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F667F" w14:textId="144971DB" w:rsidR="005D3471" w:rsidRPr="00AB671B" w:rsidRDefault="008D1687" w:rsidP="008D1687">
      <w:pPr>
        <w:pStyle w:val="Session"/>
      </w:pPr>
      <w:bookmarkStart w:id="0" w:name="_Hlk218850556"/>
      <w:r w:rsidRPr="00AB671B">
        <w:t>2025</w:t>
      </w:r>
      <w:r w:rsidR="003A7AEE">
        <w:noBreakHyphen/>
      </w:r>
      <w:r w:rsidR="0003265D" w:rsidRPr="00AB671B">
        <w:t>2026</w:t>
      </w:r>
    </w:p>
    <w:p w14:paraId="473BE0B1" w14:textId="77777777" w:rsidR="00715914" w:rsidRPr="00AB671B" w:rsidRDefault="00715914" w:rsidP="00715914">
      <w:pPr>
        <w:rPr>
          <w:sz w:val="28"/>
        </w:rPr>
      </w:pPr>
    </w:p>
    <w:p w14:paraId="5F27B5E0" w14:textId="77777777" w:rsidR="00715914" w:rsidRPr="00AB671B" w:rsidRDefault="00715914" w:rsidP="00715914">
      <w:pPr>
        <w:outlineLvl w:val="0"/>
        <w:rPr>
          <w:sz w:val="28"/>
        </w:rPr>
      </w:pPr>
      <w:r w:rsidRPr="00AB671B">
        <w:rPr>
          <w:sz w:val="28"/>
        </w:rPr>
        <w:t>The Parliament of the</w:t>
      </w:r>
    </w:p>
    <w:p w14:paraId="11792879" w14:textId="77777777" w:rsidR="00715914" w:rsidRPr="00AB671B" w:rsidRDefault="00715914" w:rsidP="00715914">
      <w:pPr>
        <w:outlineLvl w:val="0"/>
        <w:rPr>
          <w:sz w:val="28"/>
        </w:rPr>
      </w:pPr>
      <w:r w:rsidRPr="00AB671B">
        <w:rPr>
          <w:sz w:val="28"/>
        </w:rPr>
        <w:t>Commonwealth of Australia</w:t>
      </w:r>
    </w:p>
    <w:p w14:paraId="7012521E" w14:textId="77777777" w:rsidR="00715914" w:rsidRPr="00AB671B" w:rsidRDefault="00715914" w:rsidP="00715914">
      <w:pPr>
        <w:rPr>
          <w:sz w:val="28"/>
        </w:rPr>
      </w:pPr>
    </w:p>
    <w:p w14:paraId="09E53087" w14:textId="74F14577" w:rsidR="00715914" w:rsidRPr="00AB671B" w:rsidRDefault="00715914" w:rsidP="00715914">
      <w:pPr>
        <w:pStyle w:val="House"/>
      </w:pPr>
      <w:r w:rsidRPr="00AB671B">
        <w:t>HOUSE OF REPRESENTATIVES</w:t>
      </w:r>
    </w:p>
    <w:p w14:paraId="3883669D" w14:textId="77777777" w:rsidR="00715914" w:rsidRPr="00AB671B" w:rsidRDefault="00715914" w:rsidP="00715914"/>
    <w:p w14:paraId="24045806" w14:textId="77777777" w:rsidR="00715914" w:rsidRPr="00AB671B" w:rsidRDefault="00715914" w:rsidP="00715914"/>
    <w:p w14:paraId="55B1A07D" w14:textId="77777777" w:rsidR="00715914" w:rsidRPr="00AB671B" w:rsidRDefault="00715914" w:rsidP="00715914"/>
    <w:p w14:paraId="1A66D219" w14:textId="77777777" w:rsidR="00715914" w:rsidRPr="00AB671B" w:rsidRDefault="00715914" w:rsidP="00715914"/>
    <w:p w14:paraId="36EE5C08" w14:textId="77777777" w:rsidR="00715914" w:rsidRPr="00AB671B" w:rsidRDefault="00715914" w:rsidP="00715914">
      <w:pPr>
        <w:rPr>
          <w:sz w:val="19"/>
        </w:rPr>
      </w:pPr>
    </w:p>
    <w:p w14:paraId="714D6410" w14:textId="77777777" w:rsidR="00715914" w:rsidRPr="00AB671B" w:rsidRDefault="00715914" w:rsidP="00715914">
      <w:pPr>
        <w:rPr>
          <w:sz w:val="19"/>
        </w:rPr>
      </w:pPr>
    </w:p>
    <w:p w14:paraId="4104ACC1" w14:textId="77777777" w:rsidR="00715914" w:rsidRPr="00AB671B" w:rsidRDefault="00715914" w:rsidP="00715914">
      <w:pPr>
        <w:rPr>
          <w:sz w:val="19"/>
        </w:rPr>
      </w:pP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7303"/>
      </w:tblGrid>
      <w:tr w:rsidR="007C7740" w14:paraId="4D8C6E8A" w14:textId="77777777" w:rsidTr="007C7740">
        <w:tc>
          <w:tcPr>
            <w:tcW w:w="5000" w:type="pct"/>
          </w:tcPr>
          <w:p w14:paraId="1AD6198B" w14:textId="77777777" w:rsidR="007C7740" w:rsidRDefault="007C7740" w:rsidP="007C7740">
            <w:pPr>
              <w:jc w:val="center"/>
              <w:rPr>
                <w:b/>
                <w:sz w:val="26"/>
              </w:rPr>
            </w:pPr>
            <w:r>
              <w:rPr>
                <w:b/>
                <w:sz w:val="26"/>
              </w:rPr>
              <w:t>EXPOSURE DRAFT</w:t>
            </w:r>
          </w:p>
          <w:p w14:paraId="58BFB4EB" w14:textId="3C5DF21A" w:rsidR="007C7740" w:rsidRPr="007C7740" w:rsidRDefault="007C7740" w:rsidP="007C7740">
            <w:pPr>
              <w:rPr>
                <w:b/>
                <w:sz w:val="20"/>
              </w:rPr>
            </w:pPr>
          </w:p>
        </w:tc>
      </w:tr>
    </w:tbl>
    <w:p w14:paraId="6B64342A" w14:textId="77777777" w:rsidR="00715914" w:rsidRDefault="00715914" w:rsidP="00715914">
      <w:pPr>
        <w:rPr>
          <w:sz w:val="19"/>
        </w:rPr>
      </w:pPr>
    </w:p>
    <w:p w14:paraId="6EAE98BF" w14:textId="77777777" w:rsidR="007C7740" w:rsidRPr="00AB671B" w:rsidRDefault="007C7740" w:rsidP="00715914">
      <w:pPr>
        <w:rPr>
          <w:sz w:val="19"/>
        </w:rPr>
      </w:pPr>
    </w:p>
    <w:p w14:paraId="7E32171B" w14:textId="338047C0" w:rsidR="00715914" w:rsidRPr="00AB671B" w:rsidRDefault="002E7FC4" w:rsidP="00715914">
      <w:pPr>
        <w:pStyle w:val="ShortT"/>
      </w:pPr>
      <w:r w:rsidRPr="00AB671B">
        <w:t xml:space="preserve">Payment </w:t>
      </w:r>
      <w:r w:rsidR="00E52C84" w:rsidRPr="00AB671B">
        <w:t>Entities</w:t>
      </w:r>
      <w:r w:rsidRPr="00AB671B">
        <w:t xml:space="preserve"> (Prudential Regulation) </w:t>
      </w:r>
      <w:r w:rsidR="006C41FA" w:rsidRPr="00AB671B">
        <w:t xml:space="preserve">Bill </w:t>
      </w:r>
      <w:r w:rsidR="00AA1C5B" w:rsidRPr="00AB671B">
        <w:t>202</w:t>
      </w:r>
      <w:r w:rsidR="00E52C84" w:rsidRPr="00AB671B">
        <w:t>6</w:t>
      </w:r>
    </w:p>
    <w:p w14:paraId="62AD5DB8" w14:textId="77777777" w:rsidR="00715914" w:rsidRPr="00AB671B" w:rsidRDefault="00715914" w:rsidP="00715914"/>
    <w:p w14:paraId="0361B20A" w14:textId="77777777" w:rsidR="003960DB" w:rsidRPr="00AB671B" w:rsidRDefault="003960DB" w:rsidP="00CB1E01">
      <w:pPr>
        <w:pStyle w:val="Actno"/>
      </w:pPr>
      <w:r w:rsidRPr="00AB671B">
        <w:t>No.      , 2026</w:t>
      </w:r>
    </w:p>
    <w:p w14:paraId="552C3AA8" w14:textId="123B2E08" w:rsidR="00715914" w:rsidRPr="00AB671B" w:rsidRDefault="00715914" w:rsidP="00715914"/>
    <w:p w14:paraId="1CD32769" w14:textId="69C76E69" w:rsidR="00715914" w:rsidRPr="00AB671B" w:rsidRDefault="002E7FC4" w:rsidP="00715914">
      <w:pPr>
        <w:pStyle w:val="Portfolio"/>
      </w:pPr>
      <w:r w:rsidRPr="00AB671B">
        <w:t>(Treasury)</w:t>
      </w:r>
    </w:p>
    <w:p w14:paraId="6B9B9B98" w14:textId="77777777" w:rsidR="00990ED3" w:rsidRPr="00AB671B" w:rsidRDefault="00990ED3" w:rsidP="00715914"/>
    <w:p w14:paraId="4BACF5C0" w14:textId="77777777" w:rsidR="00990ED3" w:rsidRPr="00AB671B" w:rsidRDefault="00990ED3" w:rsidP="00715914"/>
    <w:p w14:paraId="455CB75E" w14:textId="77777777" w:rsidR="00990ED3" w:rsidRPr="00AB671B" w:rsidRDefault="00990ED3" w:rsidP="00715914"/>
    <w:p w14:paraId="10F36B37" w14:textId="7E284ACD" w:rsidR="00715914" w:rsidRPr="00AB671B" w:rsidRDefault="00715914" w:rsidP="00715914">
      <w:pPr>
        <w:pStyle w:val="LongT"/>
        <w:outlineLvl w:val="0"/>
      </w:pPr>
      <w:r w:rsidRPr="00AB671B">
        <w:t xml:space="preserve">A Bill for an Act </w:t>
      </w:r>
      <w:r w:rsidR="00A174CA" w:rsidRPr="00AB671B">
        <w:t>about the prudential regulation</w:t>
      </w:r>
      <w:r w:rsidR="00C66537" w:rsidRPr="00AB671B">
        <w:t xml:space="preserve"> of </w:t>
      </w:r>
      <w:r w:rsidR="00BD085D" w:rsidRPr="00AB671B">
        <w:t xml:space="preserve">payment </w:t>
      </w:r>
      <w:r w:rsidR="00E52C84" w:rsidRPr="00AB671B">
        <w:t>entities</w:t>
      </w:r>
      <w:r w:rsidRPr="00AB671B">
        <w:t>, and for related purposes</w:t>
      </w:r>
    </w:p>
    <w:p w14:paraId="6564DD31" w14:textId="77777777" w:rsidR="00715914" w:rsidRPr="00AB671B" w:rsidRDefault="00715914" w:rsidP="00715914">
      <w:pPr>
        <w:pStyle w:val="Header"/>
        <w:tabs>
          <w:tab w:val="clear" w:pos="4150"/>
          <w:tab w:val="clear" w:pos="8307"/>
        </w:tabs>
      </w:pPr>
      <w:r w:rsidRPr="003A7AEE">
        <w:rPr>
          <w:rStyle w:val="CharChapNo"/>
        </w:rPr>
        <w:t xml:space="preserve"> </w:t>
      </w:r>
      <w:r w:rsidRPr="003A7AEE">
        <w:rPr>
          <w:rStyle w:val="CharChapText"/>
        </w:rPr>
        <w:t xml:space="preserve"> </w:t>
      </w:r>
    </w:p>
    <w:p w14:paraId="69869430" w14:textId="77777777" w:rsidR="00715914" w:rsidRPr="00AB671B" w:rsidRDefault="00715914" w:rsidP="00715914">
      <w:pPr>
        <w:pStyle w:val="Header"/>
        <w:tabs>
          <w:tab w:val="clear" w:pos="4150"/>
          <w:tab w:val="clear" w:pos="8307"/>
        </w:tabs>
      </w:pPr>
      <w:r w:rsidRPr="003A7AEE">
        <w:rPr>
          <w:rStyle w:val="CharPartNo"/>
        </w:rPr>
        <w:t xml:space="preserve"> </w:t>
      </w:r>
      <w:r w:rsidRPr="003A7AEE">
        <w:rPr>
          <w:rStyle w:val="CharPartText"/>
        </w:rPr>
        <w:t xml:space="preserve"> </w:t>
      </w:r>
    </w:p>
    <w:p w14:paraId="6AEFEB26" w14:textId="77777777" w:rsidR="00715914" w:rsidRPr="00AB671B" w:rsidRDefault="00715914" w:rsidP="00715914">
      <w:pPr>
        <w:pStyle w:val="Header"/>
        <w:tabs>
          <w:tab w:val="clear" w:pos="4150"/>
          <w:tab w:val="clear" w:pos="8307"/>
        </w:tabs>
      </w:pPr>
      <w:r w:rsidRPr="003A7AEE">
        <w:rPr>
          <w:rStyle w:val="CharDivNo"/>
        </w:rPr>
        <w:t xml:space="preserve"> </w:t>
      </w:r>
      <w:r w:rsidRPr="003A7AEE">
        <w:rPr>
          <w:rStyle w:val="CharDivText"/>
        </w:rPr>
        <w:t xml:space="preserve"> </w:t>
      </w:r>
    </w:p>
    <w:p w14:paraId="111CF85C" w14:textId="77777777" w:rsidR="00715914" w:rsidRPr="00AB671B" w:rsidRDefault="00715914" w:rsidP="00715914">
      <w:pPr>
        <w:sectPr w:rsidR="00715914" w:rsidRPr="00AB671B" w:rsidSect="003A7AEE">
          <w:headerReference w:type="even" r:id="rId8"/>
          <w:headerReference w:type="default" r:id="rId9"/>
          <w:footerReference w:type="even" r:id="rId10"/>
          <w:footerReference w:type="default" r:id="rId11"/>
          <w:headerReference w:type="first" r:id="rId12"/>
          <w:footerReference w:type="first" r:id="rId13"/>
          <w:pgSz w:w="11907" w:h="16839"/>
          <w:pgMar w:top="1418" w:right="2410" w:bottom="4252" w:left="2410" w:header="720" w:footer="3402" w:gutter="0"/>
          <w:cols w:space="708"/>
          <w:docGrid w:linePitch="360"/>
        </w:sectPr>
      </w:pPr>
    </w:p>
    <w:p w14:paraId="1F709619" w14:textId="77777777" w:rsidR="00715914" w:rsidRPr="00AB671B" w:rsidRDefault="00715914" w:rsidP="00715914">
      <w:pPr>
        <w:outlineLvl w:val="0"/>
        <w:rPr>
          <w:sz w:val="36"/>
        </w:rPr>
      </w:pPr>
      <w:r w:rsidRPr="00AB671B">
        <w:rPr>
          <w:sz w:val="36"/>
        </w:rPr>
        <w:lastRenderedPageBreak/>
        <w:t>Contents</w:t>
      </w:r>
    </w:p>
    <w:p w14:paraId="38056C32" w14:textId="072EBF13" w:rsidR="003A7AEE" w:rsidRDefault="003A7AEE">
      <w:pPr>
        <w:pStyle w:val="TOC2"/>
        <w:rPr>
          <w:rFonts w:asciiTheme="minorHAnsi" w:eastAsiaTheme="minorEastAsia" w:hAnsiTheme="minorHAnsi" w:cstheme="minorBidi"/>
          <w:b w:val="0"/>
          <w:noProof/>
          <w:kern w:val="2"/>
          <w:szCs w:val="30"/>
          <w:lang w:eastAsia="zh-CN" w:bidi="th-TH"/>
          <w14:ligatures w14:val="standardContextual"/>
        </w:rPr>
      </w:pPr>
      <w:r>
        <w:fldChar w:fldCharType="begin"/>
      </w:r>
      <w:r>
        <w:instrText xml:space="preserve"> TOC \o "1-9" </w:instrText>
      </w:r>
      <w:r>
        <w:fldChar w:fldCharType="separate"/>
      </w:r>
      <w:r>
        <w:rPr>
          <w:noProof/>
        </w:rPr>
        <w:t>Part 1—Introduction</w:t>
      </w:r>
      <w:r w:rsidRPr="003A7AEE">
        <w:rPr>
          <w:b w:val="0"/>
          <w:noProof/>
          <w:sz w:val="18"/>
        </w:rPr>
        <w:tab/>
      </w:r>
      <w:r w:rsidRPr="003A7AEE">
        <w:rPr>
          <w:b w:val="0"/>
          <w:noProof/>
          <w:sz w:val="18"/>
        </w:rPr>
        <w:fldChar w:fldCharType="begin"/>
      </w:r>
      <w:r w:rsidRPr="003A7AEE">
        <w:rPr>
          <w:b w:val="0"/>
          <w:noProof/>
          <w:sz w:val="18"/>
        </w:rPr>
        <w:instrText xml:space="preserve"> PAGEREF _Toc222400423 \h </w:instrText>
      </w:r>
      <w:r w:rsidRPr="003A7AEE">
        <w:rPr>
          <w:b w:val="0"/>
          <w:noProof/>
          <w:sz w:val="18"/>
        </w:rPr>
      </w:r>
      <w:r w:rsidRPr="003A7AEE">
        <w:rPr>
          <w:b w:val="0"/>
          <w:noProof/>
          <w:sz w:val="18"/>
        </w:rPr>
        <w:fldChar w:fldCharType="separate"/>
      </w:r>
      <w:r w:rsidR="007C7740">
        <w:rPr>
          <w:b w:val="0"/>
          <w:noProof/>
          <w:sz w:val="18"/>
        </w:rPr>
        <w:t>1</w:t>
      </w:r>
      <w:r w:rsidRPr="003A7AEE">
        <w:rPr>
          <w:b w:val="0"/>
          <w:noProof/>
          <w:sz w:val="18"/>
        </w:rPr>
        <w:fldChar w:fldCharType="end"/>
      </w:r>
    </w:p>
    <w:p w14:paraId="43147E59" w14:textId="688A9387" w:rsidR="003A7AEE" w:rsidRDefault="003A7AEE">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Division 1—Preliminary</w:t>
      </w:r>
      <w:r w:rsidRPr="003A7AEE">
        <w:rPr>
          <w:b w:val="0"/>
          <w:noProof/>
          <w:sz w:val="18"/>
        </w:rPr>
        <w:tab/>
      </w:r>
      <w:r w:rsidRPr="003A7AEE">
        <w:rPr>
          <w:b w:val="0"/>
          <w:noProof/>
          <w:sz w:val="18"/>
        </w:rPr>
        <w:fldChar w:fldCharType="begin"/>
      </w:r>
      <w:r w:rsidRPr="003A7AEE">
        <w:rPr>
          <w:b w:val="0"/>
          <w:noProof/>
          <w:sz w:val="18"/>
        </w:rPr>
        <w:instrText xml:space="preserve"> PAGEREF _Toc222400424 \h </w:instrText>
      </w:r>
      <w:r w:rsidRPr="003A7AEE">
        <w:rPr>
          <w:b w:val="0"/>
          <w:noProof/>
          <w:sz w:val="18"/>
        </w:rPr>
      </w:r>
      <w:r w:rsidRPr="003A7AEE">
        <w:rPr>
          <w:b w:val="0"/>
          <w:noProof/>
          <w:sz w:val="18"/>
        </w:rPr>
        <w:fldChar w:fldCharType="separate"/>
      </w:r>
      <w:r w:rsidR="007C7740">
        <w:rPr>
          <w:b w:val="0"/>
          <w:noProof/>
          <w:sz w:val="18"/>
        </w:rPr>
        <w:t>1</w:t>
      </w:r>
      <w:r w:rsidRPr="003A7AEE">
        <w:rPr>
          <w:b w:val="0"/>
          <w:noProof/>
          <w:sz w:val="18"/>
        </w:rPr>
        <w:fldChar w:fldCharType="end"/>
      </w:r>
    </w:p>
    <w:p w14:paraId="0440016A" w14:textId="6FEC99DB"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w:t>
      </w:r>
      <w:r>
        <w:rPr>
          <w:noProof/>
        </w:rPr>
        <w:tab/>
        <w:t>Short title</w:t>
      </w:r>
      <w:r w:rsidRPr="003A7AEE">
        <w:rPr>
          <w:noProof/>
        </w:rPr>
        <w:tab/>
      </w:r>
      <w:r w:rsidRPr="003A7AEE">
        <w:rPr>
          <w:noProof/>
        </w:rPr>
        <w:fldChar w:fldCharType="begin"/>
      </w:r>
      <w:r w:rsidRPr="003A7AEE">
        <w:rPr>
          <w:noProof/>
        </w:rPr>
        <w:instrText xml:space="preserve"> PAGEREF _Toc222400425 \h </w:instrText>
      </w:r>
      <w:r w:rsidRPr="003A7AEE">
        <w:rPr>
          <w:noProof/>
        </w:rPr>
      </w:r>
      <w:r w:rsidRPr="003A7AEE">
        <w:rPr>
          <w:noProof/>
        </w:rPr>
        <w:fldChar w:fldCharType="separate"/>
      </w:r>
      <w:r w:rsidR="007C7740">
        <w:rPr>
          <w:noProof/>
        </w:rPr>
        <w:t>1</w:t>
      </w:r>
      <w:r w:rsidRPr="003A7AEE">
        <w:rPr>
          <w:noProof/>
        </w:rPr>
        <w:fldChar w:fldCharType="end"/>
      </w:r>
    </w:p>
    <w:p w14:paraId="2682F442" w14:textId="7C041ECA"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2</w:t>
      </w:r>
      <w:r>
        <w:rPr>
          <w:noProof/>
        </w:rPr>
        <w:tab/>
        <w:t>Commencement</w:t>
      </w:r>
      <w:r w:rsidRPr="003A7AEE">
        <w:rPr>
          <w:noProof/>
        </w:rPr>
        <w:tab/>
      </w:r>
      <w:r w:rsidRPr="003A7AEE">
        <w:rPr>
          <w:noProof/>
        </w:rPr>
        <w:fldChar w:fldCharType="begin"/>
      </w:r>
      <w:r w:rsidRPr="003A7AEE">
        <w:rPr>
          <w:noProof/>
        </w:rPr>
        <w:instrText xml:space="preserve"> PAGEREF _Toc222400426 \h </w:instrText>
      </w:r>
      <w:r w:rsidRPr="003A7AEE">
        <w:rPr>
          <w:noProof/>
        </w:rPr>
      </w:r>
      <w:r w:rsidRPr="003A7AEE">
        <w:rPr>
          <w:noProof/>
        </w:rPr>
        <w:fldChar w:fldCharType="separate"/>
      </w:r>
      <w:r w:rsidR="007C7740">
        <w:rPr>
          <w:noProof/>
        </w:rPr>
        <w:t>2</w:t>
      </w:r>
      <w:r w:rsidRPr="003A7AEE">
        <w:rPr>
          <w:noProof/>
        </w:rPr>
        <w:fldChar w:fldCharType="end"/>
      </w:r>
    </w:p>
    <w:p w14:paraId="08E15D06" w14:textId="335AF5B8"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3</w:t>
      </w:r>
      <w:r>
        <w:rPr>
          <w:noProof/>
        </w:rPr>
        <w:tab/>
        <w:t>Objects of this Act</w:t>
      </w:r>
      <w:r w:rsidRPr="003A7AEE">
        <w:rPr>
          <w:noProof/>
        </w:rPr>
        <w:tab/>
      </w:r>
      <w:r w:rsidRPr="003A7AEE">
        <w:rPr>
          <w:noProof/>
        </w:rPr>
        <w:fldChar w:fldCharType="begin"/>
      </w:r>
      <w:r w:rsidRPr="003A7AEE">
        <w:rPr>
          <w:noProof/>
        </w:rPr>
        <w:instrText xml:space="preserve"> PAGEREF _Toc222400427 \h </w:instrText>
      </w:r>
      <w:r w:rsidRPr="003A7AEE">
        <w:rPr>
          <w:noProof/>
        </w:rPr>
      </w:r>
      <w:r w:rsidRPr="003A7AEE">
        <w:rPr>
          <w:noProof/>
        </w:rPr>
        <w:fldChar w:fldCharType="separate"/>
      </w:r>
      <w:r w:rsidR="007C7740">
        <w:rPr>
          <w:noProof/>
        </w:rPr>
        <w:t>2</w:t>
      </w:r>
      <w:r w:rsidRPr="003A7AEE">
        <w:rPr>
          <w:noProof/>
        </w:rPr>
        <w:fldChar w:fldCharType="end"/>
      </w:r>
    </w:p>
    <w:p w14:paraId="48BA68E0" w14:textId="39C86B2D"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4</w:t>
      </w:r>
      <w:r>
        <w:rPr>
          <w:noProof/>
        </w:rPr>
        <w:tab/>
        <w:t>Simplified outline of this Act</w:t>
      </w:r>
      <w:r w:rsidRPr="003A7AEE">
        <w:rPr>
          <w:noProof/>
        </w:rPr>
        <w:tab/>
      </w:r>
      <w:r w:rsidRPr="003A7AEE">
        <w:rPr>
          <w:noProof/>
        </w:rPr>
        <w:fldChar w:fldCharType="begin"/>
      </w:r>
      <w:r w:rsidRPr="003A7AEE">
        <w:rPr>
          <w:noProof/>
        </w:rPr>
        <w:instrText xml:space="preserve"> PAGEREF _Toc222400428 \h </w:instrText>
      </w:r>
      <w:r w:rsidRPr="003A7AEE">
        <w:rPr>
          <w:noProof/>
        </w:rPr>
      </w:r>
      <w:r w:rsidRPr="003A7AEE">
        <w:rPr>
          <w:noProof/>
        </w:rPr>
        <w:fldChar w:fldCharType="separate"/>
      </w:r>
      <w:r w:rsidR="007C7740">
        <w:rPr>
          <w:noProof/>
        </w:rPr>
        <w:t>2</w:t>
      </w:r>
      <w:r w:rsidRPr="003A7AEE">
        <w:rPr>
          <w:noProof/>
        </w:rPr>
        <w:fldChar w:fldCharType="end"/>
      </w:r>
    </w:p>
    <w:p w14:paraId="32562DF8" w14:textId="0037CAFD"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5</w:t>
      </w:r>
      <w:r>
        <w:rPr>
          <w:noProof/>
        </w:rPr>
        <w:tab/>
        <w:t>Extension to external Territories</w:t>
      </w:r>
      <w:r w:rsidRPr="003A7AEE">
        <w:rPr>
          <w:noProof/>
        </w:rPr>
        <w:tab/>
      </w:r>
      <w:r w:rsidRPr="003A7AEE">
        <w:rPr>
          <w:noProof/>
        </w:rPr>
        <w:fldChar w:fldCharType="begin"/>
      </w:r>
      <w:r w:rsidRPr="003A7AEE">
        <w:rPr>
          <w:noProof/>
        </w:rPr>
        <w:instrText xml:space="preserve"> PAGEREF _Toc222400429 \h </w:instrText>
      </w:r>
      <w:r w:rsidRPr="003A7AEE">
        <w:rPr>
          <w:noProof/>
        </w:rPr>
      </w:r>
      <w:r w:rsidRPr="003A7AEE">
        <w:rPr>
          <w:noProof/>
        </w:rPr>
        <w:fldChar w:fldCharType="separate"/>
      </w:r>
      <w:r w:rsidR="007C7740">
        <w:rPr>
          <w:noProof/>
        </w:rPr>
        <w:t>2</w:t>
      </w:r>
      <w:r w:rsidRPr="003A7AEE">
        <w:rPr>
          <w:noProof/>
        </w:rPr>
        <w:fldChar w:fldCharType="end"/>
      </w:r>
    </w:p>
    <w:p w14:paraId="2F2E5FB5" w14:textId="1340592F"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6</w:t>
      </w:r>
      <w:r>
        <w:rPr>
          <w:noProof/>
        </w:rPr>
        <w:tab/>
        <w:t>Act binds the Crown</w:t>
      </w:r>
      <w:r w:rsidRPr="003A7AEE">
        <w:rPr>
          <w:noProof/>
        </w:rPr>
        <w:tab/>
      </w:r>
      <w:r w:rsidRPr="003A7AEE">
        <w:rPr>
          <w:noProof/>
        </w:rPr>
        <w:fldChar w:fldCharType="begin"/>
      </w:r>
      <w:r w:rsidRPr="003A7AEE">
        <w:rPr>
          <w:noProof/>
        </w:rPr>
        <w:instrText xml:space="preserve"> PAGEREF _Toc222400430 \h </w:instrText>
      </w:r>
      <w:r w:rsidRPr="003A7AEE">
        <w:rPr>
          <w:noProof/>
        </w:rPr>
      </w:r>
      <w:r w:rsidRPr="003A7AEE">
        <w:rPr>
          <w:noProof/>
        </w:rPr>
        <w:fldChar w:fldCharType="separate"/>
      </w:r>
      <w:r w:rsidR="007C7740">
        <w:rPr>
          <w:noProof/>
        </w:rPr>
        <w:t>3</w:t>
      </w:r>
      <w:r w:rsidRPr="003A7AEE">
        <w:rPr>
          <w:noProof/>
        </w:rPr>
        <w:fldChar w:fldCharType="end"/>
      </w:r>
    </w:p>
    <w:p w14:paraId="211A69B7" w14:textId="64F3A2F2"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7</w:t>
      </w:r>
      <w:r>
        <w:rPr>
          <w:noProof/>
        </w:rPr>
        <w:tab/>
        <w:t>Act not to apply to State banking within that State</w:t>
      </w:r>
      <w:r w:rsidRPr="003A7AEE">
        <w:rPr>
          <w:noProof/>
        </w:rPr>
        <w:tab/>
      </w:r>
      <w:r w:rsidRPr="003A7AEE">
        <w:rPr>
          <w:noProof/>
        </w:rPr>
        <w:fldChar w:fldCharType="begin"/>
      </w:r>
      <w:r w:rsidRPr="003A7AEE">
        <w:rPr>
          <w:noProof/>
        </w:rPr>
        <w:instrText xml:space="preserve"> PAGEREF _Toc222400431 \h </w:instrText>
      </w:r>
      <w:r w:rsidRPr="003A7AEE">
        <w:rPr>
          <w:noProof/>
        </w:rPr>
      </w:r>
      <w:r w:rsidRPr="003A7AEE">
        <w:rPr>
          <w:noProof/>
        </w:rPr>
        <w:fldChar w:fldCharType="separate"/>
      </w:r>
      <w:r w:rsidR="007C7740">
        <w:rPr>
          <w:noProof/>
        </w:rPr>
        <w:t>3</w:t>
      </w:r>
      <w:r w:rsidRPr="003A7AEE">
        <w:rPr>
          <w:noProof/>
        </w:rPr>
        <w:fldChar w:fldCharType="end"/>
      </w:r>
    </w:p>
    <w:p w14:paraId="0D56457C" w14:textId="491ED729"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8</w:t>
      </w:r>
      <w:r>
        <w:rPr>
          <w:noProof/>
        </w:rPr>
        <w:tab/>
        <w:t>Extra</w:t>
      </w:r>
      <w:r>
        <w:rPr>
          <w:noProof/>
        </w:rPr>
        <w:noBreakHyphen/>
        <w:t>territorial application</w:t>
      </w:r>
      <w:r w:rsidRPr="003A7AEE">
        <w:rPr>
          <w:noProof/>
        </w:rPr>
        <w:tab/>
      </w:r>
      <w:r w:rsidRPr="003A7AEE">
        <w:rPr>
          <w:noProof/>
        </w:rPr>
        <w:fldChar w:fldCharType="begin"/>
      </w:r>
      <w:r w:rsidRPr="003A7AEE">
        <w:rPr>
          <w:noProof/>
        </w:rPr>
        <w:instrText xml:space="preserve"> PAGEREF _Toc222400432 \h </w:instrText>
      </w:r>
      <w:r w:rsidRPr="003A7AEE">
        <w:rPr>
          <w:noProof/>
        </w:rPr>
      </w:r>
      <w:r w:rsidRPr="003A7AEE">
        <w:rPr>
          <w:noProof/>
        </w:rPr>
        <w:fldChar w:fldCharType="separate"/>
      </w:r>
      <w:r w:rsidR="007C7740">
        <w:rPr>
          <w:noProof/>
        </w:rPr>
        <w:t>3</w:t>
      </w:r>
      <w:r w:rsidRPr="003A7AEE">
        <w:rPr>
          <w:noProof/>
        </w:rPr>
        <w:fldChar w:fldCharType="end"/>
      </w:r>
    </w:p>
    <w:p w14:paraId="41B45BC5" w14:textId="5A110ED4" w:rsidR="003A7AEE" w:rsidRDefault="003A7AEE">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Division 2—Definitions</w:t>
      </w:r>
      <w:r w:rsidRPr="003A7AEE">
        <w:rPr>
          <w:b w:val="0"/>
          <w:noProof/>
          <w:sz w:val="18"/>
        </w:rPr>
        <w:tab/>
      </w:r>
      <w:r w:rsidRPr="003A7AEE">
        <w:rPr>
          <w:b w:val="0"/>
          <w:noProof/>
          <w:sz w:val="18"/>
        </w:rPr>
        <w:fldChar w:fldCharType="begin"/>
      </w:r>
      <w:r w:rsidRPr="003A7AEE">
        <w:rPr>
          <w:b w:val="0"/>
          <w:noProof/>
          <w:sz w:val="18"/>
        </w:rPr>
        <w:instrText xml:space="preserve"> PAGEREF _Toc222400433 \h </w:instrText>
      </w:r>
      <w:r w:rsidRPr="003A7AEE">
        <w:rPr>
          <w:b w:val="0"/>
          <w:noProof/>
          <w:sz w:val="18"/>
        </w:rPr>
      </w:r>
      <w:r w:rsidRPr="003A7AEE">
        <w:rPr>
          <w:b w:val="0"/>
          <w:noProof/>
          <w:sz w:val="18"/>
        </w:rPr>
        <w:fldChar w:fldCharType="separate"/>
      </w:r>
      <w:r w:rsidR="007C7740">
        <w:rPr>
          <w:b w:val="0"/>
          <w:noProof/>
          <w:sz w:val="18"/>
        </w:rPr>
        <w:t>4</w:t>
      </w:r>
      <w:r w:rsidRPr="003A7AEE">
        <w:rPr>
          <w:b w:val="0"/>
          <w:noProof/>
          <w:sz w:val="18"/>
        </w:rPr>
        <w:fldChar w:fldCharType="end"/>
      </w:r>
    </w:p>
    <w:p w14:paraId="3F317779" w14:textId="5DBBA2C2"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9</w:t>
      </w:r>
      <w:r>
        <w:rPr>
          <w:noProof/>
        </w:rPr>
        <w:tab/>
        <w:t>Dictionary</w:t>
      </w:r>
      <w:r w:rsidRPr="003A7AEE">
        <w:rPr>
          <w:noProof/>
        </w:rPr>
        <w:tab/>
      </w:r>
      <w:r w:rsidRPr="003A7AEE">
        <w:rPr>
          <w:noProof/>
        </w:rPr>
        <w:fldChar w:fldCharType="begin"/>
      </w:r>
      <w:r w:rsidRPr="003A7AEE">
        <w:rPr>
          <w:noProof/>
        </w:rPr>
        <w:instrText xml:space="preserve"> PAGEREF _Toc222400434 \h </w:instrText>
      </w:r>
      <w:r w:rsidRPr="003A7AEE">
        <w:rPr>
          <w:noProof/>
        </w:rPr>
      </w:r>
      <w:r w:rsidRPr="003A7AEE">
        <w:rPr>
          <w:noProof/>
        </w:rPr>
        <w:fldChar w:fldCharType="separate"/>
      </w:r>
      <w:r w:rsidR="007C7740">
        <w:rPr>
          <w:noProof/>
        </w:rPr>
        <w:t>4</w:t>
      </w:r>
      <w:r w:rsidRPr="003A7AEE">
        <w:rPr>
          <w:noProof/>
        </w:rPr>
        <w:fldChar w:fldCharType="end"/>
      </w:r>
    </w:p>
    <w:p w14:paraId="67C12DCD" w14:textId="3347350F"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10</w:t>
      </w:r>
      <w:r>
        <w:rPr>
          <w:noProof/>
        </w:rPr>
        <w:tab/>
        <w:t xml:space="preserve">Meaning of </w:t>
      </w:r>
      <w:r w:rsidRPr="00C9630C">
        <w:rPr>
          <w:i/>
          <w:iCs/>
          <w:noProof/>
        </w:rPr>
        <w:t>payment entity</w:t>
      </w:r>
      <w:r w:rsidRPr="003A7AEE">
        <w:rPr>
          <w:noProof/>
        </w:rPr>
        <w:tab/>
      </w:r>
      <w:r w:rsidRPr="003A7AEE">
        <w:rPr>
          <w:noProof/>
        </w:rPr>
        <w:fldChar w:fldCharType="begin"/>
      </w:r>
      <w:r w:rsidRPr="003A7AEE">
        <w:rPr>
          <w:noProof/>
        </w:rPr>
        <w:instrText xml:space="preserve"> PAGEREF _Toc222400435 \h </w:instrText>
      </w:r>
      <w:r w:rsidRPr="003A7AEE">
        <w:rPr>
          <w:noProof/>
        </w:rPr>
      </w:r>
      <w:r w:rsidRPr="003A7AEE">
        <w:rPr>
          <w:noProof/>
        </w:rPr>
        <w:fldChar w:fldCharType="separate"/>
      </w:r>
      <w:r w:rsidR="007C7740">
        <w:rPr>
          <w:noProof/>
        </w:rPr>
        <w:t>13</w:t>
      </w:r>
      <w:r w:rsidRPr="003A7AEE">
        <w:rPr>
          <w:noProof/>
        </w:rPr>
        <w:fldChar w:fldCharType="end"/>
      </w:r>
    </w:p>
    <w:p w14:paraId="7907114C" w14:textId="0BDE0260"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11</w:t>
      </w:r>
      <w:r>
        <w:rPr>
          <w:noProof/>
        </w:rPr>
        <w:tab/>
        <w:t xml:space="preserve">Meaning of </w:t>
      </w:r>
      <w:r w:rsidRPr="00C9630C">
        <w:rPr>
          <w:i/>
          <w:iCs/>
          <w:noProof/>
        </w:rPr>
        <w:t>payment facilitation service provider</w:t>
      </w:r>
      <w:r w:rsidRPr="003A7AEE">
        <w:rPr>
          <w:noProof/>
        </w:rPr>
        <w:tab/>
      </w:r>
      <w:r w:rsidRPr="003A7AEE">
        <w:rPr>
          <w:noProof/>
        </w:rPr>
        <w:fldChar w:fldCharType="begin"/>
      </w:r>
      <w:r w:rsidRPr="003A7AEE">
        <w:rPr>
          <w:noProof/>
        </w:rPr>
        <w:instrText xml:space="preserve"> PAGEREF _Toc222400436 \h </w:instrText>
      </w:r>
      <w:r w:rsidRPr="003A7AEE">
        <w:rPr>
          <w:noProof/>
        </w:rPr>
      </w:r>
      <w:r w:rsidRPr="003A7AEE">
        <w:rPr>
          <w:noProof/>
        </w:rPr>
        <w:fldChar w:fldCharType="separate"/>
      </w:r>
      <w:r w:rsidR="007C7740">
        <w:rPr>
          <w:noProof/>
        </w:rPr>
        <w:t>13</w:t>
      </w:r>
      <w:r w:rsidRPr="003A7AEE">
        <w:rPr>
          <w:noProof/>
        </w:rPr>
        <w:fldChar w:fldCharType="end"/>
      </w:r>
    </w:p>
    <w:p w14:paraId="1F2F8C2B" w14:textId="2E5E111F"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12</w:t>
      </w:r>
      <w:r>
        <w:rPr>
          <w:noProof/>
        </w:rPr>
        <w:tab/>
        <w:t xml:space="preserve">Meaning of </w:t>
      </w:r>
      <w:r w:rsidRPr="00C9630C">
        <w:rPr>
          <w:i/>
          <w:iCs/>
          <w:noProof/>
        </w:rPr>
        <w:t>major SVF provider</w:t>
      </w:r>
      <w:r w:rsidRPr="003A7AEE">
        <w:rPr>
          <w:noProof/>
        </w:rPr>
        <w:tab/>
      </w:r>
      <w:r w:rsidRPr="003A7AEE">
        <w:rPr>
          <w:noProof/>
        </w:rPr>
        <w:fldChar w:fldCharType="begin"/>
      </w:r>
      <w:r w:rsidRPr="003A7AEE">
        <w:rPr>
          <w:noProof/>
        </w:rPr>
        <w:instrText xml:space="preserve"> PAGEREF _Toc222400437 \h </w:instrText>
      </w:r>
      <w:r w:rsidRPr="003A7AEE">
        <w:rPr>
          <w:noProof/>
        </w:rPr>
      </w:r>
      <w:r w:rsidRPr="003A7AEE">
        <w:rPr>
          <w:noProof/>
        </w:rPr>
        <w:fldChar w:fldCharType="separate"/>
      </w:r>
      <w:r w:rsidR="007C7740">
        <w:rPr>
          <w:noProof/>
        </w:rPr>
        <w:t>13</w:t>
      </w:r>
      <w:r w:rsidRPr="003A7AEE">
        <w:rPr>
          <w:noProof/>
        </w:rPr>
        <w:fldChar w:fldCharType="end"/>
      </w:r>
    </w:p>
    <w:p w14:paraId="7E211553" w14:textId="102D2FF6"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13</w:t>
      </w:r>
      <w:r>
        <w:rPr>
          <w:noProof/>
        </w:rPr>
        <w:tab/>
        <w:t xml:space="preserve">Meaning of </w:t>
      </w:r>
      <w:r w:rsidRPr="00C9630C">
        <w:rPr>
          <w:i/>
          <w:iCs/>
          <w:noProof/>
        </w:rPr>
        <w:t>designated payment entity</w:t>
      </w:r>
      <w:r w:rsidRPr="003A7AEE">
        <w:rPr>
          <w:noProof/>
        </w:rPr>
        <w:tab/>
      </w:r>
      <w:r w:rsidRPr="003A7AEE">
        <w:rPr>
          <w:noProof/>
        </w:rPr>
        <w:fldChar w:fldCharType="begin"/>
      </w:r>
      <w:r w:rsidRPr="003A7AEE">
        <w:rPr>
          <w:noProof/>
        </w:rPr>
        <w:instrText xml:space="preserve"> PAGEREF _Toc222400438 \h </w:instrText>
      </w:r>
      <w:r w:rsidRPr="003A7AEE">
        <w:rPr>
          <w:noProof/>
        </w:rPr>
      </w:r>
      <w:r w:rsidRPr="003A7AEE">
        <w:rPr>
          <w:noProof/>
        </w:rPr>
        <w:fldChar w:fldCharType="separate"/>
      </w:r>
      <w:r w:rsidR="007C7740">
        <w:rPr>
          <w:noProof/>
        </w:rPr>
        <w:t>14</w:t>
      </w:r>
      <w:r w:rsidRPr="003A7AEE">
        <w:rPr>
          <w:noProof/>
        </w:rPr>
        <w:fldChar w:fldCharType="end"/>
      </w:r>
    </w:p>
    <w:p w14:paraId="563C0AD6" w14:textId="77680AE3" w:rsidR="003A7AEE" w:rsidRDefault="003A7AEE">
      <w:pPr>
        <w:pStyle w:val="TOC2"/>
        <w:rPr>
          <w:rFonts w:asciiTheme="minorHAnsi" w:eastAsiaTheme="minorEastAsia" w:hAnsiTheme="minorHAnsi" w:cstheme="minorBidi"/>
          <w:b w:val="0"/>
          <w:noProof/>
          <w:kern w:val="2"/>
          <w:szCs w:val="30"/>
          <w:lang w:eastAsia="zh-CN" w:bidi="th-TH"/>
          <w14:ligatures w14:val="standardContextual"/>
        </w:rPr>
      </w:pPr>
      <w:r>
        <w:rPr>
          <w:noProof/>
        </w:rPr>
        <w:t>Part 2—Local incorporation and registration requirements</w:t>
      </w:r>
      <w:r w:rsidRPr="003A7AEE">
        <w:rPr>
          <w:b w:val="0"/>
          <w:noProof/>
          <w:sz w:val="18"/>
        </w:rPr>
        <w:tab/>
      </w:r>
      <w:r w:rsidRPr="003A7AEE">
        <w:rPr>
          <w:b w:val="0"/>
          <w:noProof/>
          <w:sz w:val="18"/>
        </w:rPr>
        <w:fldChar w:fldCharType="begin"/>
      </w:r>
      <w:r w:rsidRPr="003A7AEE">
        <w:rPr>
          <w:b w:val="0"/>
          <w:noProof/>
          <w:sz w:val="18"/>
        </w:rPr>
        <w:instrText xml:space="preserve"> PAGEREF _Toc222400439 \h </w:instrText>
      </w:r>
      <w:r w:rsidRPr="003A7AEE">
        <w:rPr>
          <w:b w:val="0"/>
          <w:noProof/>
          <w:sz w:val="18"/>
        </w:rPr>
      </w:r>
      <w:r w:rsidRPr="003A7AEE">
        <w:rPr>
          <w:b w:val="0"/>
          <w:noProof/>
          <w:sz w:val="18"/>
        </w:rPr>
        <w:fldChar w:fldCharType="separate"/>
      </w:r>
      <w:r w:rsidR="007C7740">
        <w:rPr>
          <w:b w:val="0"/>
          <w:noProof/>
          <w:sz w:val="18"/>
        </w:rPr>
        <w:t>16</w:t>
      </w:r>
      <w:r w:rsidRPr="003A7AEE">
        <w:rPr>
          <w:b w:val="0"/>
          <w:noProof/>
          <w:sz w:val="18"/>
        </w:rPr>
        <w:fldChar w:fldCharType="end"/>
      </w:r>
    </w:p>
    <w:p w14:paraId="58788CFB" w14:textId="7C7D18EF" w:rsidR="003A7AEE" w:rsidRDefault="003A7AEE">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Division 1—Simplified outline</w:t>
      </w:r>
      <w:r w:rsidRPr="003A7AEE">
        <w:rPr>
          <w:b w:val="0"/>
          <w:noProof/>
          <w:sz w:val="18"/>
        </w:rPr>
        <w:tab/>
      </w:r>
      <w:r w:rsidRPr="003A7AEE">
        <w:rPr>
          <w:b w:val="0"/>
          <w:noProof/>
          <w:sz w:val="18"/>
        </w:rPr>
        <w:fldChar w:fldCharType="begin"/>
      </w:r>
      <w:r w:rsidRPr="003A7AEE">
        <w:rPr>
          <w:b w:val="0"/>
          <w:noProof/>
          <w:sz w:val="18"/>
        </w:rPr>
        <w:instrText xml:space="preserve"> PAGEREF _Toc222400440 \h </w:instrText>
      </w:r>
      <w:r w:rsidRPr="003A7AEE">
        <w:rPr>
          <w:b w:val="0"/>
          <w:noProof/>
          <w:sz w:val="18"/>
        </w:rPr>
      </w:r>
      <w:r w:rsidRPr="003A7AEE">
        <w:rPr>
          <w:b w:val="0"/>
          <w:noProof/>
          <w:sz w:val="18"/>
        </w:rPr>
        <w:fldChar w:fldCharType="separate"/>
      </w:r>
      <w:r w:rsidR="007C7740">
        <w:rPr>
          <w:b w:val="0"/>
          <w:noProof/>
          <w:sz w:val="18"/>
        </w:rPr>
        <w:t>16</w:t>
      </w:r>
      <w:r w:rsidRPr="003A7AEE">
        <w:rPr>
          <w:b w:val="0"/>
          <w:noProof/>
          <w:sz w:val="18"/>
        </w:rPr>
        <w:fldChar w:fldCharType="end"/>
      </w:r>
    </w:p>
    <w:p w14:paraId="23C55FD6" w14:textId="3D748FA2"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14</w:t>
      </w:r>
      <w:r>
        <w:rPr>
          <w:noProof/>
        </w:rPr>
        <w:tab/>
        <w:t>Simplified outline of this Part</w:t>
      </w:r>
      <w:r w:rsidRPr="003A7AEE">
        <w:rPr>
          <w:noProof/>
        </w:rPr>
        <w:tab/>
      </w:r>
      <w:r w:rsidRPr="003A7AEE">
        <w:rPr>
          <w:noProof/>
        </w:rPr>
        <w:fldChar w:fldCharType="begin"/>
      </w:r>
      <w:r w:rsidRPr="003A7AEE">
        <w:rPr>
          <w:noProof/>
        </w:rPr>
        <w:instrText xml:space="preserve"> PAGEREF _Toc222400441 \h </w:instrText>
      </w:r>
      <w:r w:rsidRPr="003A7AEE">
        <w:rPr>
          <w:noProof/>
        </w:rPr>
      </w:r>
      <w:r w:rsidRPr="003A7AEE">
        <w:rPr>
          <w:noProof/>
        </w:rPr>
        <w:fldChar w:fldCharType="separate"/>
      </w:r>
      <w:r w:rsidR="007C7740">
        <w:rPr>
          <w:noProof/>
        </w:rPr>
        <w:t>16</w:t>
      </w:r>
      <w:r w:rsidRPr="003A7AEE">
        <w:rPr>
          <w:noProof/>
        </w:rPr>
        <w:fldChar w:fldCharType="end"/>
      </w:r>
    </w:p>
    <w:p w14:paraId="65FA68BC" w14:textId="78926972" w:rsidR="003A7AEE" w:rsidRDefault="003A7AEE">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Division 2—Major SVF providers must be incorporated in Australia</w:t>
      </w:r>
      <w:r w:rsidRPr="003A7AEE">
        <w:rPr>
          <w:b w:val="0"/>
          <w:noProof/>
          <w:sz w:val="18"/>
        </w:rPr>
        <w:tab/>
      </w:r>
      <w:r w:rsidRPr="003A7AEE">
        <w:rPr>
          <w:b w:val="0"/>
          <w:noProof/>
          <w:sz w:val="18"/>
        </w:rPr>
        <w:fldChar w:fldCharType="begin"/>
      </w:r>
      <w:r w:rsidRPr="003A7AEE">
        <w:rPr>
          <w:b w:val="0"/>
          <w:noProof/>
          <w:sz w:val="18"/>
        </w:rPr>
        <w:instrText xml:space="preserve"> PAGEREF _Toc222400442 \h </w:instrText>
      </w:r>
      <w:r w:rsidRPr="003A7AEE">
        <w:rPr>
          <w:b w:val="0"/>
          <w:noProof/>
          <w:sz w:val="18"/>
        </w:rPr>
      </w:r>
      <w:r w:rsidRPr="003A7AEE">
        <w:rPr>
          <w:b w:val="0"/>
          <w:noProof/>
          <w:sz w:val="18"/>
        </w:rPr>
        <w:fldChar w:fldCharType="separate"/>
      </w:r>
      <w:r w:rsidR="007C7740">
        <w:rPr>
          <w:b w:val="0"/>
          <w:noProof/>
          <w:sz w:val="18"/>
        </w:rPr>
        <w:t>17</w:t>
      </w:r>
      <w:r w:rsidRPr="003A7AEE">
        <w:rPr>
          <w:b w:val="0"/>
          <w:noProof/>
          <w:sz w:val="18"/>
        </w:rPr>
        <w:fldChar w:fldCharType="end"/>
      </w:r>
    </w:p>
    <w:p w14:paraId="5290E5E3" w14:textId="03E085A3"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15</w:t>
      </w:r>
      <w:r>
        <w:rPr>
          <w:noProof/>
        </w:rPr>
        <w:tab/>
        <w:t>Major SVF providers must be incorporated in Australia</w:t>
      </w:r>
      <w:r w:rsidRPr="003A7AEE">
        <w:rPr>
          <w:noProof/>
        </w:rPr>
        <w:tab/>
      </w:r>
      <w:r w:rsidRPr="003A7AEE">
        <w:rPr>
          <w:noProof/>
        </w:rPr>
        <w:fldChar w:fldCharType="begin"/>
      </w:r>
      <w:r w:rsidRPr="003A7AEE">
        <w:rPr>
          <w:noProof/>
        </w:rPr>
        <w:instrText xml:space="preserve"> PAGEREF _Toc222400443 \h </w:instrText>
      </w:r>
      <w:r w:rsidRPr="003A7AEE">
        <w:rPr>
          <w:noProof/>
        </w:rPr>
      </w:r>
      <w:r w:rsidRPr="003A7AEE">
        <w:rPr>
          <w:noProof/>
        </w:rPr>
        <w:fldChar w:fldCharType="separate"/>
      </w:r>
      <w:r w:rsidR="007C7740">
        <w:rPr>
          <w:noProof/>
        </w:rPr>
        <w:t>17</w:t>
      </w:r>
      <w:r w:rsidRPr="003A7AEE">
        <w:rPr>
          <w:noProof/>
        </w:rPr>
        <w:fldChar w:fldCharType="end"/>
      </w:r>
    </w:p>
    <w:p w14:paraId="1BD01D65" w14:textId="03420073" w:rsidR="003A7AEE" w:rsidRDefault="003A7AEE">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Division 3—Major SVF providers and designated SVF providers must register</w:t>
      </w:r>
      <w:r w:rsidRPr="003A7AEE">
        <w:rPr>
          <w:b w:val="0"/>
          <w:noProof/>
          <w:sz w:val="18"/>
        </w:rPr>
        <w:tab/>
      </w:r>
      <w:r w:rsidRPr="003A7AEE">
        <w:rPr>
          <w:b w:val="0"/>
          <w:noProof/>
          <w:sz w:val="18"/>
        </w:rPr>
        <w:fldChar w:fldCharType="begin"/>
      </w:r>
      <w:r w:rsidRPr="003A7AEE">
        <w:rPr>
          <w:b w:val="0"/>
          <w:noProof/>
          <w:sz w:val="18"/>
        </w:rPr>
        <w:instrText xml:space="preserve"> PAGEREF _Toc222400444 \h </w:instrText>
      </w:r>
      <w:r w:rsidRPr="003A7AEE">
        <w:rPr>
          <w:b w:val="0"/>
          <w:noProof/>
          <w:sz w:val="18"/>
        </w:rPr>
      </w:r>
      <w:r w:rsidRPr="003A7AEE">
        <w:rPr>
          <w:b w:val="0"/>
          <w:noProof/>
          <w:sz w:val="18"/>
        </w:rPr>
        <w:fldChar w:fldCharType="separate"/>
      </w:r>
      <w:r w:rsidR="007C7740">
        <w:rPr>
          <w:b w:val="0"/>
          <w:noProof/>
          <w:sz w:val="18"/>
        </w:rPr>
        <w:t>19</w:t>
      </w:r>
      <w:r w:rsidRPr="003A7AEE">
        <w:rPr>
          <w:b w:val="0"/>
          <w:noProof/>
          <w:sz w:val="18"/>
        </w:rPr>
        <w:fldChar w:fldCharType="end"/>
      </w:r>
    </w:p>
    <w:p w14:paraId="1A045CB2" w14:textId="3092B328"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16</w:t>
      </w:r>
      <w:r>
        <w:rPr>
          <w:noProof/>
        </w:rPr>
        <w:tab/>
        <w:t>Major SVF providers and designated entities must register</w:t>
      </w:r>
      <w:r w:rsidRPr="003A7AEE">
        <w:rPr>
          <w:noProof/>
        </w:rPr>
        <w:tab/>
      </w:r>
      <w:r w:rsidRPr="003A7AEE">
        <w:rPr>
          <w:noProof/>
        </w:rPr>
        <w:fldChar w:fldCharType="begin"/>
      </w:r>
      <w:r w:rsidRPr="003A7AEE">
        <w:rPr>
          <w:noProof/>
        </w:rPr>
        <w:instrText xml:space="preserve"> PAGEREF _Toc222400445 \h </w:instrText>
      </w:r>
      <w:r w:rsidRPr="003A7AEE">
        <w:rPr>
          <w:noProof/>
        </w:rPr>
      </w:r>
      <w:r w:rsidRPr="003A7AEE">
        <w:rPr>
          <w:noProof/>
        </w:rPr>
        <w:fldChar w:fldCharType="separate"/>
      </w:r>
      <w:r w:rsidR="007C7740">
        <w:rPr>
          <w:noProof/>
        </w:rPr>
        <w:t>19</w:t>
      </w:r>
      <w:r w:rsidRPr="003A7AEE">
        <w:rPr>
          <w:noProof/>
        </w:rPr>
        <w:fldChar w:fldCharType="end"/>
      </w:r>
    </w:p>
    <w:p w14:paraId="3464EA90" w14:textId="3B75CFE4" w:rsidR="003A7AEE" w:rsidRDefault="003A7AEE">
      <w:pPr>
        <w:pStyle w:val="TOC2"/>
        <w:rPr>
          <w:rFonts w:asciiTheme="minorHAnsi" w:eastAsiaTheme="minorEastAsia" w:hAnsiTheme="minorHAnsi" w:cstheme="minorBidi"/>
          <w:b w:val="0"/>
          <w:noProof/>
          <w:kern w:val="2"/>
          <w:szCs w:val="30"/>
          <w:lang w:eastAsia="zh-CN" w:bidi="th-TH"/>
          <w14:ligatures w14:val="standardContextual"/>
        </w:rPr>
      </w:pPr>
      <w:r>
        <w:rPr>
          <w:noProof/>
        </w:rPr>
        <w:t>Part 3—Registration of payment entities and their NOHCs</w:t>
      </w:r>
      <w:r w:rsidRPr="003A7AEE">
        <w:rPr>
          <w:b w:val="0"/>
          <w:noProof/>
          <w:sz w:val="18"/>
        </w:rPr>
        <w:tab/>
      </w:r>
      <w:r w:rsidRPr="003A7AEE">
        <w:rPr>
          <w:b w:val="0"/>
          <w:noProof/>
          <w:sz w:val="18"/>
        </w:rPr>
        <w:fldChar w:fldCharType="begin"/>
      </w:r>
      <w:r w:rsidRPr="003A7AEE">
        <w:rPr>
          <w:b w:val="0"/>
          <w:noProof/>
          <w:sz w:val="18"/>
        </w:rPr>
        <w:instrText xml:space="preserve"> PAGEREF _Toc222400446 \h </w:instrText>
      </w:r>
      <w:r w:rsidRPr="003A7AEE">
        <w:rPr>
          <w:b w:val="0"/>
          <w:noProof/>
          <w:sz w:val="18"/>
        </w:rPr>
      </w:r>
      <w:r w:rsidRPr="003A7AEE">
        <w:rPr>
          <w:b w:val="0"/>
          <w:noProof/>
          <w:sz w:val="18"/>
        </w:rPr>
        <w:fldChar w:fldCharType="separate"/>
      </w:r>
      <w:r w:rsidR="007C7740">
        <w:rPr>
          <w:b w:val="0"/>
          <w:noProof/>
          <w:sz w:val="18"/>
        </w:rPr>
        <w:t>22</w:t>
      </w:r>
      <w:r w:rsidRPr="003A7AEE">
        <w:rPr>
          <w:b w:val="0"/>
          <w:noProof/>
          <w:sz w:val="18"/>
        </w:rPr>
        <w:fldChar w:fldCharType="end"/>
      </w:r>
    </w:p>
    <w:p w14:paraId="1E875E3F" w14:textId="0FA6F27D" w:rsidR="003A7AEE" w:rsidRDefault="003A7AEE">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Division 1—Simplified outline</w:t>
      </w:r>
      <w:r w:rsidRPr="003A7AEE">
        <w:rPr>
          <w:b w:val="0"/>
          <w:noProof/>
          <w:sz w:val="18"/>
        </w:rPr>
        <w:tab/>
      </w:r>
      <w:r w:rsidRPr="003A7AEE">
        <w:rPr>
          <w:b w:val="0"/>
          <w:noProof/>
          <w:sz w:val="18"/>
        </w:rPr>
        <w:fldChar w:fldCharType="begin"/>
      </w:r>
      <w:r w:rsidRPr="003A7AEE">
        <w:rPr>
          <w:b w:val="0"/>
          <w:noProof/>
          <w:sz w:val="18"/>
        </w:rPr>
        <w:instrText xml:space="preserve"> PAGEREF _Toc222400447 \h </w:instrText>
      </w:r>
      <w:r w:rsidRPr="003A7AEE">
        <w:rPr>
          <w:b w:val="0"/>
          <w:noProof/>
          <w:sz w:val="18"/>
        </w:rPr>
      </w:r>
      <w:r w:rsidRPr="003A7AEE">
        <w:rPr>
          <w:b w:val="0"/>
          <w:noProof/>
          <w:sz w:val="18"/>
        </w:rPr>
        <w:fldChar w:fldCharType="separate"/>
      </w:r>
      <w:r w:rsidR="007C7740">
        <w:rPr>
          <w:b w:val="0"/>
          <w:noProof/>
          <w:sz w:val="18"/>
        </w:rPr>
        <w:t>22</w:t>
      </w:r>
      <w:r w:rsidRPr="003A7AEE">
        <w:rPr>
          <w:b w:val="0"/>
          <w:noProof/>
          <w:sz w:val="18"/>
        </w:rPr>
        <w:fldChar w:fldCharType="end"/>
      </w:r>
    </w:p>
    <w:p w14:paraId="4A3758C0" w14:textId="37082105"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17</w:t>
      </w:r>
      <w:r>
        <w:rPr>
          <w:noProof/>
        </w:rPr>
        <w:tab/>
        <w:t>Simplified outline of this Part</w:t>
      </w:r>
      <w:r w:rsidRPr="003A7AEE">
        <w:rPr>
          <w:noProof/>
        </w:rPr>
        <w:tab/>
      </w:r>
      <w:r w:rsidRPr="003A7AEE">
        <w:rPr>
          <w:noProof/>
        </w:rPr>
        <w:fldChar w:fldCharType="begin"/>
      </w:r>
      <w:r w:rsidRPr="003A7AEE">
        <w:rPr>
          <w:noProof/>
        </w:rPr>
        <w:instrText xml:space="preserve"> PAGEREF _Toc222400448 \h </w:instrText>
      </w:r>
      <w:r w:rsidRPr="003A7AEE">
        <w:rPr>
          <w:noProof/>
        </w:rPr>
      </w:r>
      <w:r w:rsidRPr="003A7AEE">
        <w:rPr>
          <w:noProof/>
        </w:rPr>
        <w:fldChar w:fldCharType="separate"/>
      </w:r>
      <w:r w:rsidR="007C7740">
        <w:rPr>
          <w:noProof/>
        </w:rPr>
        <w:t>22</w:t>
      </w:r>
      <w:r w:rsidRPr="003A7AEE">
        <w:rPr>
          <w:noProof/>
        </w:rPr>
        <w:fldChar w:fldCharType="end"/>
      </w:r>
    </w:p>
    <w:p w14:paraId="48548AA0" w14:textId="46A8926E" w:rsidR="003A7AEE" w:rsidRDefault="003A7AEE">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Division 2—Registration of payment entities</w:t>
      </w:r>
      <w:r w:rsidRPr="003A7AEE">
        <w:rPr>
          <w:b w:val="0"/>
          <w:noProof/>
          <w:sz w:val="18"/>
        </w:rPr>
        <w:tab/>
      </w:r>
      <w:r w:rsidRPr="003A7AEE">
        <w:rPr>
          <w:b w:val="0"/>
          <w:noProof/>
          <w:sz w:val="18"/>
        </w:rPr>
        <w:fldChar w:fldCharType="begin"/>
      </w:r>
      <w:r w:rsidRPr="003A7AEE">
        <w:rPr>
          <w:b w:val="0"/>
          <w:noProof/>
          <w:sz w:val="18"/>
        </w:rPr>
        <w:instrText xml:space="preserve"> PAGEREF _Toc222400449 \h </w:instrText>
      </w:r>
      <w:r w:rsidRPr="003A7AEE">
        <w:rPr>
          <w:b w:val="0"/>
          <w:noProof/>
          <w:sz w:val="18"/>
        </w:rPr>
      </w:r>
      <w:r w:rsidRPr="003A7AEE">
        <w:rPr>
          <w:b w:val="0"/>
          <w:noProof/>
          <w:sz w:val="18"/>
        </w:rPr>
        <w:fldChar w:fldCharType="separate"/>
      </w:r>
      <w:r w:rsidR="007C7740">
        <w:rPr>
          <w:b w:val="0"/>
          <w:noProof/>
          <w:sz w:val="18"/>
        </w:rPr>
        <w:t>23</w:t>
      </w:r>
      <w:r w:rsidRPr="003A7AEE">
        <w:rPr>
          <w:b w:val="0"/>
          <w:noProof/>
          <w:sz w:val="18"/>
        </w:rPr>
        <w:fldChar w:fldCharType="end"/>
      </w:r>
    </w:p>
    <w:p w14:paraId="6E5703E6" w14:textId="2BC9CAD1"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18</w:t>
      </w:r>
      <w:r>
        <w:rPr>
          <w:noProof/>
        </w:rPr>
        <w:tab/>
        <w:t>Registering payment entities</w:t>
      </w:r>
      <w:r w:rsidRPr="003A7AEE">
        <w:rPr>
          <w:noProof/>
        </w:rPr>
        <w:tab/>
      </w:r>
      <w:r w:rsidRPr="003A7AEE">
        <w:rPr>
          <w:noProof/>
        </w:rPr>
        <w:fldChar w:fldCharType="begin"/>
      </w:r>
      <w:r w:rsidRPr="003A7AEE">
        <w:rPr>
          <w:noProof/>
        </w:rPr>
        <w:instrText xml:space="preserve"> PAGEREF _Toc222400450 \h </w:instrText>
      </w:r>
      <w:r w:rsidRPr="003A7AEE">
        <w:rPr>
          <w:noProof/>
        </w:rPr>
      </w:r>
      <w:r w:rsidRPr="003A7AEE">
        <w:rPr>
          <w:noProof/>
        </w:rPr>
        <w:fldChar w:fldCharType="separate"/>
      </w:r>
      <w:r w:rsidR="007C7740">
        <w:rPr>
          <w:noProof/>
        </w:rPr>
        <w:t>23</w:t>
      </w:r>
      <w:r w:rsidRPr="003A7AEE">
        <w:rPr>
          <w:noProof/>
        </w:rPr>
        <w:fldChar w:fldCharType="end"/>
      </w:r>
    </w:p>
    <w:p w14:paraId="1B3D7E5A" w14:textId="1A79E642"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19</w:t>
      </w:r>
      <w:r>
        <w:rPr>
          <w:noProof/>
        </w:rPr>
        <w:tab/>
        <w:t>Conditions on registration</w:t>
      </w:r>
      <w:r w:rsidRPr="003A7AEE">
        <w:rPr>
          <w:noProof/>
        </w:rPr>
        <w:tab/>
      </w:r>
      <w:r w:rsidRPr="003A7AEE">
        <w:rPr>
          <w:noProof/>
        </w:rPr>
        <w:fldChar w:fldCharType="begin"/>
      </w:r>
      <w:r w:rsidRPr="003A7AEE">
        <w:rPr>
          <w:noProof/>
        </w:rPr>
        <w:instrText xml:space="preserve"> PAGEREF _Toc222400451 \h </w:instrText>
      </w:r>
      <w:r w:rsidRPr="003A7AEE">
        <w:rPr>
          <w:noProof/>
        </w:rPr>
      </w:r>
      <w:r w:rsidRPr="003A7AEE">
        <w:rPr>
          <w:noProof/>
        </w:rPr>
        <w:fldChar w:fldCharType="separate"/>
      </w:r>
      <w:r w:rsidR="007C7740">
        <w:rPr>
          <w:noProof/>
        </w:rPr>
        <w:t>24</w:t>
      </w:r>
      <w:r w:rsidRPr="003A7AEE">
        <w:rPr>
          <w:noProof/>
        </w:rPr>
        <w:fldChar w:fldCharType="end"/>
      </w:r>
    </w:p>
    <w:p w14:paraId="2124F679" w14:textId="2F29A5D9"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20</w:t>
      </w:r>
      <w:r>
        <w:rPr>
          <w:noProof/>
        </w:rPr>
        <w:tab/>
        <w:t>Breach of registration conditions</w:t>
      </w:r>
      <w:r w:rsidRPr="003A7AEE">
        <w:rPr>
          <w:noProof/>
        </w:rPr>
        <w:tab/>
      </w:r>
      <w:r w:rsidRPr="003A7AEE">
        <w:rPr>
          <w:noProof/>
        </w:rPr>
        <w:fldChar w:fldCharType="begin"/>
      </w:r>
      <w:r w:rsidRPr="003A7AEE">
        <w:rPr>
          <w:noProof/>
        </w:rPr>
        <w:instrText xml:space="preserve"> PAGEREF _Toc222400452 \h </w:instrText>
      </w:r>
      <w:r w:rsidRPr="003A7AEE">
        <w:rPr>
          <w:noProof/>
        </w:rPr>
      </w:r>
      <w:r w:rsidRPr="003A7AEE">
        <w:rPr>
          <w:noProof/>
        </w:rPr>
        <w:fldChar w:fldCharType="separate"/>
      </w:r>
      <w:r w:rsidR="007C7740">
        <w:rPr>
          <w:noProof/>
        </w:rPr>
        <w:t>24</w:t>
      </w:r>
      <w:r w:rsidRPr="003A7AEE">
        <w:rPr>
          <w:noProof/>
        </w:rPr>
        <w:fldChar w:fldCharType="end"/>
      </w:r>
    </w:p>
    <w:p w14:paraId="22104724" w14:textId="1739153F"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21</w:t>
      </w:r>
      <w:r>
        <w:rPr>
          <w:noProof/>
        </w:rPr>
        <w:tab/>
        <w:t>Cancellation of registration</w:t>
      </w:r>
      <w:r w:rsidRPr="003A7AEE">
        <w:rPr>
          <w:noProof/>
        </w:rPr>
        <w:tab/>
      </w:r>
      <w:r w:rsidRPr="003A7AEE">
        <w:rPr>
          <w:noProof/>
        </w:rPr>
        <w:fldChar w:fldCharType="begin"/>
      </w:r>
      <w:r w:rsidRPr="003A7AEE">
        <w:rPr>
          <w:noProof/>
        </w:rPr>
        <w:instrText xml:space="preserve"> PAGEREF _Toc222400453 \h </w:instrText>
      </w:r>
      <w:r w:rsidRPr="003A7AEE">
        <w:rPr>
          <w:noProof/>
        </w:rPr>
      </w:r>
      <w:r w:rsidRPr="003A7AEE">
        <w:rPr>
          <w:noProof/>
        </w:rPr>
        <w:fldChar w:fldCharType="separate"/>
      </w:r>
      <w:r w:rsidR="007C7740">
        <w:rPr>
          <w:noProof/>
        </w:rPr>
        <w:t>24</w:t>
      </w:r>
      <w:r w:rsidRPr="003A7AEE">
        <w:rPr>
          <w:noProof/>
        </w:rPr>
        <w:fldChar w:fldCharType="end"/>
      </w:r>
    </w:p>
    <w:p w14:paraId="6585F8FB" w14:textId="48ECBA25" w:rsidR="003A7AEE" w:rsidRDefault="003A7AEE">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lastRenderedPageBreak/>
        <w:t>Division 3—Registration of NOHCs</w:t>
      </w:r>
      <w:r w:rsidRPr="003A7AEE">
        <w:rPr>
          <w:b w:val="0"/>
          <w:noProof/>
          <w:sz w:val="18"/>
        </w:rPr>
        <w:tab/>
      </w:r>
      <w:r w:rsidRPr="003A7AEE">
        <w:rPr>
          <w:b w:val="0"/>
          <w:noProof/>
          <w:sz w:val="18"/>
        </w:rPr>
        <w:fldChar w:fldCharType="begin"/>
      </w:r>
      <w:r w:rsidRPr="003A7AEE">
        <w:rPr>
          <w:b w:val="0"/>
          <w:noProof/>
          <w:sz w:val="18"/>
        </w:rPr>
        <w:instrText xml:space="preserve"> PAGEREF _Toc222400454 \h </w:instrText>
      </w:r>
      <w:r w:rsidRPr="003A7AEE">
        <w:rPr>
          <w:b w:val="0"/>
          <w:noProof/>
          <w:sz w:val="18"/>
        </w:rPr>
      </w:r>
      <w:r w:rsidRPr="003A7AEE">
        <w:rPr>
          <w:b w:val="0"/>
          <w:noProof/>
          <w:sz w:val="18"/>
        </w:rPr>
        <w:fldChar w:fldCharType="separate"/>
      </w:r>
      <w:r w:rsidR="007C7740">
        <w:rPr>
          <w:b w:val="0"/>
          <w:noProof/>
          <w:sz w:val="18"/>
        </w:rPr>
        <w:t>28</w:t>
      </w:r>
      <w:r w:rsidRPr="003A7AEE">
        <w:rPr>
          <w:b w:val="0"/>
          <w:noProof/>
          <w:sz w:val="18"/>
        </w:rPr>
        <w:fldChar w:fldCharType="end"/>
      </w:r>
    </w:p>
    <w:p w14:paraId="5FADAB45" w14:textId="77C3A489"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22</w:t>
      </w:r>
      <w:r>
        <w:rPr>
          <w:noProof/>
        </w:rPr>
        <w:tab/>
        <w:t>Registering NOHCs</w:t>
      </w:r>
      <w:r w:rsidRPr="003A7AEE">
        <w:rPr>
          <w:noProof/>
        </w:rPr>
        <w:tab/>
      </w:r>
      <w:r w:rsidRPr="003A7AEE">
        <w:rPr>
          <w:noProof/>
        </w:rPr>
        <w:fldChar w:fldCharType="begin"/>
      </w:r>
      <w:r w:rsidRPr="003A7AEE">
        <w:rPr>
          <w:noProof/>
        </w:rPr>
        <w:instrText xml:space="preserve"> PAGEREF _Toc222400455 \h </w:instrText>
      </w:r>
      <w:r w:rsidRPr="003A7AEE">
        <w:rPr>
          <w:noProof/>
        </w:rPr>
      </w:r>
      <w:r w:rsidRPr="003A7AEE">
        <w:rPr>
          <w:noProof/>
        </w:rPr>
        <w:fldChar w:fldCharType="separate"/>
      </w:r>
      <w:r w:rsidR="007C7740">
        <w:rPr>
          <w:noProof/>
        </w:rPr>
        <w:t>28</w:t>
      </w:r>
      <w:r w:rsidRPr="003A7AEE">
        <w:rPr>
          <w:noProof/>
        </w:rPr>
        <w:fldChar w:fldCharType="end"/>
      </w:r>
    </w:p>
    <w:p w14:paraId="24905A19" w14:textId="41821A97"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23</w:t>
      </w:r>
      <w:r>
        <w:rPr>
          <w:noProof/>
        </w:rPr>
        <w:tab/>
        <w:t>Conditions on registration</w:t>
      </w:r>
      <w:r w:rsidRPr="003A7AEE">
        <w:rPr>
          <w:noProof/>
        </w:rPr>
        <w:tab/>
      </w:r>
      <w:r w:rsidRPr="003A7AEE">
        <w:rPr>
          <w:noProof/>
        </w:rPr>
        <w:fldChar w:fldCharType="begin"/>
      </w:r>
      <w:r w:rsidRPr="003A7AEE">
        <w:rPr>
          <w:noProof/>
        </w:rPr>
        <w:instrText xml:space="preserve"> PAGEREF _Toc222400456 \h </w:instrText>
      </w:r>
      <w:r w:rsidRPr="003A7AEE">
        <w:rPr>
          <w:noProof/>
        </w:rPr>
      </w:r>
      <w:r w:rsidRPr="003A7AEE">
        <w:rPr>
          <w:noProof/>
        </w:rPr>
        <w:fldChar w:fldCharType="separate"/>
      </w:r>
      <w:r w:rsidR="007C7740">
        <w:rPr>
          <w:noProof/>
        </w:rPr>
        <w:t>28</w:t>
      </w:r>
      <w:r w:rsidRPr="003A7AEE">
        <w:rPr>
          <w:noProof/>
        </w:rPr>
        <w:fldChar w:fldCharType="end"/>
      </w:r>
    </w:p>
    <w:p w14:paraId="50DD375D" w14:textId="1AE17879"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24</w:t>
      </w:r>
      <w:r>
        <w:rPr>
          <w:noProof/>
        </w:rPr>
        <w:tab/>
        <w:t>Breach of registration conditions</w:t>
      </w:r>
      <w:r w:rsidRPr="003A7AEE">
        <w:rPr>
          <w:noProof/>
        </w:rPr>
        <w:tab/>
      </w:r>
      <w:r w:rsidRPr="003A7AEE">
        <w:rPr>
          <w:noProof/>
        </w:rPr>
        <w:fldChar w:fldCharType="begin"/>
      </w:r>
      <w:r w:rsidRPr="003A7AEE">
        <w:rPr>
          <w:noProof/>
        </w:rPr>
        <w:instrText xml:space="preserve"> PAGEREF _Toc222400457 \h </w:instrText>
      </w:r>
      <w:r w:rsidRPr="003A7AEE">
        <w:rPr>
          <w:noProof/>
        </w:rPr>
      </w:r>
      <w:r w:rsidRPr="003A7AEE">
        <w:rPr>
          <w:noProof/>
        </w:rPr>
        <w:fldChar w:fldCharType="separate"/>
      </w:r>
      <w:r w:rsidR="007C7740">
        <w:rPr>
          <w:noProof/>
        </w:rPr>
        <w:t>29</w:t>
      </w:r>
      <w:r w:rsidRPr="003A7AEE">
        <w:rPr>
          <w:noProof/>
        </w:rPr>
        <w:fldChar w:fldCharType="end"/>
      </w:r>
    </w:p>
    <w:p w14:paraId="51A1D329" w14:textId="21A7EBD6"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25</w:t>
      </w:r>
      <w:r>
        <w:rPr>
          <w:noProof/>
        </w:rPr>
        <w:tab/>
        <w:t>Cancellation of registration</w:t>
      </w:r>
      <w:r w:rsidRPr="003A7AEE">
        <w:rPr>
          <w:noProof/>
        </w:rPr>
        <w:tab/>
      </w:r>
      <w:r w:rsidRPr="003A7AEE">
        <w:rPr>
          <w:noProof/>
        </w:rPr>
        <w:fldChar w:fldCharType="begin"/>
      </w:r>
      <w:r w:rsidRPr="003A7AEE">
        <w:rPr>
          <w:noProof/>
        </w:rPr>
        <w:instrText xml:space="preserve"> PAGEREF _Toc222400458 \h </w:instrText>
      </w:r>
      <w:r w:rsidRPr="003A7AEE">
        <w:rPr>
          <w:noProof/>
        </w:rPr>
      </w:r>
      <w:r w:rsidRPr="003A7AEE">
        <w:rPr>
          <w:noProof/>
        </w:rPr>
        <w:fldChar w:fldCharType="separate"/>
      </w:r>
      <w:r w:rsidR="007C7740">
        <w:rPr>
          <w:noProof/>
        </w:rPr>
        <w:t>29</w:t>
      </w:r>
      <w:r w:rsidRPr="003A7AEE">
        <w:rPr>
          <w:noProof/>
        </w:rPr>
        <w:fldChar w:fldCharType="end"/>
      </w:r>
    </w:p>
    <w:p w14:paraId="482EA6B5" w14:textId="5A0CE897"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26</w:t>
      </w:r>
      <w:r>
        <w:rPr>
          <w:noProof/>
        </w:rPr>
        <w:tab/>
        <w:t>APRA may give notice to ensure that a registered entity has a NOHC that is registered</w:t>
      </w:r>
      <w:r w:rsidRPr="003A7AEE">
        <w:rPr>
          <w:noProof/>
        </w:rPr>
        <w:tab/>
      </w:r>
      <w:r w:rsidRPr="003A7AEE">
        <w:rPr>
          <w:noProof/>
        </w:rPr>
        <w:fldChar w:fldCharType="begin"/>
      </w:r>
      <w:r w:rsidRPr="003A7AEE">
        <w:rPr>
          <w:noProof/>
        </w:rPr>
        <w:instrText xml:space="preserve"> PAGEREF _Toc222400459 \h </w:instrText>
      </w:r>
      <w:r w:rsidRPr="003A7AEE">
        <w:rPr>
          <w:noProof/>
        </w:rPr>
      </w:r>
      <w:r w:rsidRPr="003A7AEE">
        <w:rPr>
          <w:noProof/>
        </w:rPr>
        <w:fldChar w:fldCharType="separate"/>
      </w:r>
      <w:r w:rsidR="007C7740">
        <w:rPr>
          <w:noProof/>
        </w:rPr>
        <w:t>32</w:t>
      </w:r>
      <w:r w:rsidRPr="003A7AEE">
        <w:rPr>
          <w:noProof/>
        </w:rPr>
        <w:fldChar w:fldCharType="end"/>
      </w:r>
    </w:p>
    <w:p w14:paraId="40BE4D4A" w14:textId="133422ED" w:rsidR="003A7AEE" w:rsidRDefault="003A7AEE">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Division 4—The Register</w:t>
      </w:r>
      <w:r w:rsidRPr="003A7AEE">
        <w:rPr>
          <w:b w:val="0"/>
          <w:noProof/>
          <w:sz w:val="18"/>
        </w:rPr>
        <w:tab/>
      </w:r>
      <w:r w:rsidRPr="003A7AEE">
        <w:rPr>
          <w:b w:val="0"/>
          <w:noProof/>
          <w:sz w:val="18"/>
        </w:rPr>
        <w:fldChar w:fldCharType="begin"/>
      </w:r>
      <w:r w:rsidRPr="003A7AEE">
        <w:rPr>
          <w:b w:val="0"/>
          <w:noProof/>
          <w:sz w:val="18"/>
        </w:rPr>
        <w:instrText xml:space="preserve"> PAGEREF _Toc222400460 \h </w:instrText>
      </w:r>
      <w:r w:rsidRPr="003A7AEE">
        <w:rPr>
          <w:b w:val="0"/>
          <w:noProof/>
          <w:sz w:val="18"/>
        </w:rPr>
      </w:r>
      <w:r w:rsidRPr="003A7AEE">
        <w:rPr>
          <w:b w:val="0"/>
          <w:noProof/>
          <w:sz w:val="18"/>
        </w:rPr>
        <w:fldChar w:fldCharType="separate"/>
      </w:r>
      <w:r w:rsidR="007C7740">
        <w:rPr>
          <w:b w:val="0"/>
          <w:noProof/>
          <w:sz w:val="18"/>
        </w:rPr>
        <w:t>34</w:t>
      </w:r>
      <w:r w:rsidRPr="003A7AEE">
        <w:rPr>
          <w:b w:val="0"/>
          <w:noProof/>
          <w:sz w:val="18"/>
        </w:rPr>
        <w:fldChar w:fldCharType="end"/>
      </w:r>
    </w:p>
    <w:p w14:paraId="5FA7DA0F" w14:textId="166E7CD2"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27</w:t>
      </w:r>
      <w:r>
        <w:rPr>
          <w:noProof/>
        </w:rPr>
        <w:tab/>
        <w:t>APRA must keep Register</w:t>
      </w:r>
      <w:r w:rsidRPr="003A7AEE">
        <w:rPr>
          <w:noProof/>
        </w:rPr>
        <w:tab/>
      </w:r>
      <w:r w:rsidRPr="003A7AEE">
        <w:rPr>
          <w:noProof/>
        </w:rPr>
        <w:fldChar w:fldCharType="begin"/>
      </w:r>
      <w:r w:rsidRPr="003A7AEE">
        <w:rPr>
          <w:noProof/>
        </w:rPr>
        <w:instrText xml:space="preserve"> PAGEREF _Toc222400461 \h </w:instrText>
      </w:r>
      <w:r w:rsidRPr="003A7AEE">
        <w:rPr>
          <w:noProof/>
        </w:rPr>
      </w:r>
      <w:r w:rsidRPr="003A7AEE">
        <w:rPr>
          <w:noProof/>
        </w:rPr>
        <w:fldChar w:fldCharType="separate"/>
      </w:r>
      <w:r w:rsidR="007C7740">
        <w:rPr>
          <w:noProof/>
        </w:rPr>
        <w:t>34</w:t>
      </w:r>
      <w:r w:rsidRPr="003A7AEE">
        <w:rPr>
          <w:noProof/>
        </w:rPr>
        <w:fldChar w:fldCharType="end"/>
      </w:r>
    </w:p>
    <w:p w14:paraId="45656AE8" w14:textId="3F07DC27"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28</w:t>
      </w:r>
      <w:r>
        <w:rPr>
          <w:noProof/>
        </w:rPr>
        <w:tab/>
        <w:t>Register must contain certain information</w:t>
      </w:r>
      <w:r w:rsidRPr="003A7AEE">
        <w:rPr>
          <w:noProof/>
        </w:rPr>
        <w:tab/>
      </w:r>
      <w:r w:rsidRPr="003A7AEE">
        <w:rPr>
          <w:noProof/>
        </w:rPr>
        <w:fldChar w:fldCharType="begin"/>
      </w:r>
      <w:r w:rsidRPr="003A7AEE">
        <w:rPr>
          <w:noProof/>
        </w:rPr>
        <w:instrText xml:space="preserve"> PAGEREF _Toc222400462 \h </w:instrText>
      </w:r>
      <w:r w:rsidRPr="003A7AEE">
        <w:rPr>
          <w:noProof/>
        </w:rPr>
      </w:r>
      <w:r w:rsidRPr="003A7AEE">
        <w:rPr>
          <w:noProof/>
        </w:rPr>
        <w:fldChar w:fldCharType="separate"/>
      </w:r>
      <w:r w:rsidR="007C7740">
        <w:rPr>
          <w:noProof/>
        </w:rPr>
        <w:t>34</w:t>
      </w:r>
      <w:r w:rsidRPr="003A7AEE">
        <w:rPr>
          <w:noProof/>
        </w:rPr>
        <w:fldChar w:fldCharType="end"/>
      </w:r>
    </w:p>
    <w:p w14:paraId="5EC330FA" w14:textId="27DE0D40"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29</w:t>
      </w:r>
      <w:r>
        <w:rPr>
          <w:noProof/>
        </w:rPr>
        <w:tab/>
        <w:t>Publishing information contained in the register</w:t>
      </w:r>
      <w:r w:rsidRPr="003A7AEE">
        <w:rPr>
          <w:noProof/>
        </w:rPr>
        <w:tab/>
      </w:r>
      <w:r w:rsidRPr="003A7AEE">
        <w:rPr>
          <w:noProof/>
        </w:rPr>
        <w:fldChar w:fldCharType="begin"/>
      </w:r>
      <w:r w:rsidRPr="003A7AEE">
        <w:rPr>
          <w:noProof/>
        </w:rPr>
        <w:instrText xml:space="preserve"> PAGEREF _Toc222400463 \h </w:instrText>
      </w:r>
      <w:r w:rsidRPr="003A7AEE">
        <w:rPr>
          <w:noProof/>
        </w:rPr>
      </w:r>
      <w:r w:rsidRPr="003A7AEE">
        <w:rPr>
          <w:noProof/>
        </w:rPr>
        <w:fldChar w:fldCharType="separate"/>
      </w:r>
      <w:r w:rsidR="007C7740">
        <w:rPr>
          <w:noProof/>
        </w:rPr>
        <w:t>35</w:t>
      </w:r>
      <w:r w:rsidRPr="003A7AEE">
        <w:rPr>
          <w:noProof/>
        </w:rPr>
        <w:fldChar w:fldCharType="end"/>
      </w:r>
    </w:p>
    <w:p w14:paraId="013AD9D7" w14:textId="358CF5EF"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30</w:t>
      </w:r>
      <w:r>
        <w:rPr>
          <w:noProof/>
        </w:rPr>
        <w:tab/>
        <w:t>Administration of the Register</w:t>
      </w:r>
      <w:r w:rsidRPr="003A7AEE">
        <w:rPr>
          <w:noProof/>
        </w:rPr>
        <w:tab/>
      </w:r>
      <w:r w:rsidRPr="003A7AEE">
        <w:rPr>
          <w:noProof/>
        </w:rPr>
        <w:fldChar w:fldCharType="begin"/>
      </w:r>
      <w:r w:rsidRPr="003A7AEE">
        <w:rPr>
          <w:noProof/>
        </w:rPr>
        <w:instrText xml:space="preserve"> PAGEREF _Toc222400464 \h </w:instrText>
      </w:r>
      <w:r w:rsidRPr="003A7AEE">
        <w:rPr>
          <w:noProof/>
        </w:rPr>
      </w:r>
      <w:r w:rsidRPr="003A7AEE">
        <w:rPr>
          <w:noProof/>
        </w:rPr>
        <w:fldChar w:fldCharType="separate"/>
      </w:r>
      <w:r w:rsidR="007C7740">
        <w:rPr>
          <w:noProof/>
        </w:rPr>
        <w:t>35</w:t>
      </w:r>
      <w:r w:rsidRPr="003A7AEE">
        <w:rPr>
          <w:noProof/>
        </w:rPr>
        <w:fldChar w:fldCharType="end"/>
      </w:r>
    </w:p>
    <w:p w14:paraId="49C3B99D" w14:textId="1DC57D1D"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31</w:t>
      </w:r>
      <w:r>
        <w:rPr>
          <w:noProof/>
        </w:rPr>
        <w:tab/>
        <w:t>Admissibility of information on the Register</w:t>
      </w:r>
      <w:r w:rsidRPr="003A7AEE">
        <w:rPr>
          <w:noProof/>
        </w:rPr>
        <w:tab/>
      </w:r>
      <w:r w:rsidRPr="003A7AEE">
        <w:rPr>
          <w:noProof/>
        </w:rPr>
        <w:fldChar w:fldCharType="begin"/>
      </w:r>
      <w:r w:rsidRPr="003A7AEE">
        <w:rPr>
          <w:noProof/>
        </w:rPr>
        <w:instrText xml:space="preserve"> PAGEREF _Toc222400465 \h </w:instrText>
      </w:r>
      <w:r w:rsidRPr="003A7AEE">
        <w:rPr>
          <w:noProof/>
        </w:rPr>
      </w:r>
      <w:r w:rsidRPr="003A7AEE">
        <w:rPr>
          <w:noProof/>
        </w:rPr>
        <w:fldChar w:fldCharType="separate"/>
      </w:r>
      <w:r w:rsidR="007C7740">
        <w:rPr>
          <w:noProof/>
        </w:rPr>
        <w:t>35</w:t>
      </w:r>
      <w:r w:rsidRPr="003A7AEE">
        <w:rPr>
          <w:noProof/>
        </w:rPr>
        <w:fldChar w:fldCharType="end"/>
      </w:r>
    </w:p>
    <w:p w14:paraId="74B491D4" w14:textId="67F18AAD" w:rsidR="003A7AEE" w:rsidRDefault="003A7AEE">
      <w:pPr>
        <w:pStyle w:val="TOC2"/>
        <w:rPr>
          <w:rFonts w:asciiTheme="minorHAnsi" w:eastAsiaTheme="minorEastAsia" w:hAnsiTheme="minorHAnsi" w:cstheme="minorBidi"/>
          <w:b w:val="0"/>
          <w:noProof/>
          <w:kern w:val="2"/>
          <w:szCs w:val="30"/>
          <w:lang w:eastAsia="zh-CN" w:bidi="th-TH"/>
          <w14:ligatures w14:val="standardContextual"/>
        </w:rPr>
      </w:pPr>
      <w:r>
        <w:rPr>
          <w:noProof/>
        </w:rPr>
        <w:t>Part 4—Prudential supervision</w:t>
      </w:r>
      <w:r w:rsidRPr="003A7AEE">
        <w:rPr>
          <w:b w:val="0"/>
          <w:noProof/>
          <w:sz w:val="18"/>
        </w:rPr>
        <w:tab/>
      </w:r>
      <w:r w:rsidRPr="003A7AEE">
        <w:rPr>
          <w:b w:val="0"/>
          <w:noProof/>
          <w:sz w:val="18"/>
        </w:rPr>
        <w:fldChar w:fldCharType="begin"/>
      </w:r>
      <w:r w:rsidRPr="003A7AEE">
        <w:rPr>
          <w:b w:val="0"/>
          <w:noProof/>
          <w:sz w:val="18"/>
        </w:rPr>
        <w:instrText xml:space="preserve"> PAGEREF _Toc222400466 \h </w:instrText>
      </w:r>
      <w:r w:rsidRPr="003A7AEE">
        <w:rPr>
          <w:b w:val="0"/>
          <w:noProof/>
          <w:sz w:val="18"/>
        </w:rPr>
      </w:r>
      <w:r w:rsidRPr="003A7AEE">
        <w:rPr>
          <w:b w:val="0"/>
          <w:noProof/>
          <w:sz w:val="18"/>
        </w:rPr>
        <w:fldChar w:fldCharType="separate"/>
      </w:r>
      <w:r w:rsidR="007C7740">
        <w:rPr>
          <w:b w:val="0"/>
          <w:noProof/>
          <w:sz w:val="18"/>
        </w:rPr>
        <w:t>36</w:t>
      </w:r>
      <w:r w:rsidRPr="003A7AEE">
        <w:rPr>
          <w:b w:val="0"/>
          <w:noProof/>
          <w:sz w:val="18"/>
        </w:rPr>
        <w:fldChar w:fldCharType="end"/>
      </w:r>
    </w:p>
    <w:p w14:paraId="4E4B567E" w14:textId="1F8FF4F5" w:rsidR="003A7AEE" w:rsidRDefault="003A7AEE">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Division 1—Simplified outline</w:t>
      </w:r>
      <w:r w:rsidRPr="003A7AEE">
        <w:rPr>
          <w:b w:val="0"/>
          <w:noProof/>
          <w:sz w:val="18"/>
        </w:rPr>
        <w:tab/>
      </w:r>
      <w:r w:rsidRPr="003A7AEE">
        <w:rPr>
          <w:b w:val="0"/>
          <w:noProof/>
          <w:sz w:val="18"/>
        </w:rPr>
        <w:fldChar w:fldCharType="begin"/>
      </w:r>
      <w:r w:rsidRPr="003A7AEE">
        <w:rPr>
          <w:b w:val="0"/>
          <w:noProof/>
          <w:sz w:val="18"/>
        </w:rPr>
        <w:instrText xml:space="preserve"> PAGEREF _Toc222400467 \h </w:instrText>
      </w:r>
      <w:r w:rsidRPr="003A7AEE">
        <w:rPr>
          <w:b w:val="0"/>
          <w:noProof/>
          <w:sz w:val="18"/>
        </w:rPr>
      </w:r>
      <w:r w:rsidRPr="003A7AEE">
        <w:rPr>
          <w:b w:val="0"/>
          <w:noProof/>
          <w:sz w:val="18"/>
        </w:rPr>
        <w:fldChar w:fldCharType="separate"/>
      </w:r>
      <w:r w:rsidR="007C7740">
        <w:rPr>
          <w:b w:val="0"/>
          <w:noProof/>
          <w:sz w:val="18"/>
        </w:rPr>
        <w:t>36</w:t>
      </w:r>
      <w:r w:rsidRPr="003A7AEE">
        <w:rPr>
          <w:b w:val="0"/>
          <w:noProof/>
          <w:sz w:val="18"/>
        </w:rPr>
        <w:fldChar w:fldCharType="end"/>
      </w:r>
    </w:p>
    <w:p w14:paraId="3B420FF1" w14:textId="6DAB8E56"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32</w:t>
      </w:r>
      <w:r>
        <w:rPr>
          <w:noProof/>
        </w:rPr>
        <w:tab/>
        <w:t>Simplified outline of this Part</w:t>
      </w:r>
      <w:r w:rsidRPr="003A7AEE">
        <w:rPr>
          <w:noProof/>
        </w:rPr>
        <w:tab/>
      </w:r>
      <w:r w:rsidRPr="003A7AEE">
        <w:rPr>
          <w:noProof/>
        </w:rPr>
        <w:fldChar w:fldCharType="begin"/>
      </w:r>
      <w:r w:rsidRPr="003A7AEE">
        <w:rPr>
          <w:noProof/>
        </w:rPr>
        <w:instrText xml:space="preserve"> PAGEREF _Toc222400468 \h </w:instrText>
      </w:r>
      <w:r w:rsidRPr="003A7AEE">
        <w:rPr>
          <w:noProof/>
        </w:rPr>
      </w:r>
      <w:r w:rsidRPr="003A7AEE">
        <w:rPr>
          <w:noProof/>
        </w:rPr>
        <w:fldChar w:fldCharType="separate"/>
      </w:r>
      <w:r w:rsidR="007C7740">
        <w:rPr>
          <w:noProof/>
        </w:rPr>
        <w:t>36</w:t>
      </w:r>
      <w:r w:rsidRPr="003A7AEE">
        <w:rPr>
          <w:noProof/>
        </w:rPr>
        <w:fldChar w:fldCharType="end"/>
      </w:r>
    </w:p>
    <w:p w14:paraId="706A672A" w14:textId="7CE308A5" w:rsidR="003A7AEE" w:rsidRDefault="003A7AEE">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Division 2—Prudential standards</w:t>
      </w:r>
      <w:r w:rsidRPr="003A7AEE">
        <w:rPr>
          <w:b w:val="0"/>
          <w:noProof/>
          <w:sz w:val="18"/>
        </w:rPr>
        <w:tab/>
      </w:r>
      <w:r w:rsidRPr="003A7AEE">
        <w:rPr>
          <w:b w:val="0"/>
          <w:noProof/>
          <w:sz w:val="18"/>
        </w:rPr>
        <w:fldChar w:fldCharType="begin"/>
      </w:r>
      <w:r w:rsidRPr="003A7AEE">
        <w:rPr>
          <w:b w:val="0"/>
          <w:noProof/>
          <w:sz w:val="18"/>
        </w:rPr>
        <w:instrText xml:space="preserve"> PAGEREF _Toc222400469 \h </w:instrText>
      </w:r>
      <w:r w:rsidRPr="003A7AEE">
        <w:rPr>
          <w:b w:val="0"/>
          <w:noProof/>
          <w:sz w:val="18"/>
        </w:rPr>
      </w:r>
      <w:r w:rsidRPr="003A7AEE">
        <w:rPr>
          <w:b w:val="0"/>
          <w:noProof/>
          <w:sz w:val="18"/>
        </w:rPr>
        <w:fldChar w:fldCharType="separate"/>
      </w:r>
      <w:r w:rsidR="007C7740">
        <w:rPr>
          <w:b w:val="0"/>
          <w:noProof/>
          <w:sz w:val="18"/>
        </w:rPr>
        <w:t>37</w:t>
      </w:r>
      <w:r w:rsidRPr="003A7AEE">
        <w:rPr>
          <w:b w:val="0"/>
          <w:noProof/>
          <w:sz w:val="18"/>
        </w:rPr>
        <w:fldChar w:fldCharType="end"/>
      </w:r>
    </w:p>
    <w:p w14:paraId="3D04B590" w14:textId="35414F1E"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33</w:t>
      </w:r>
      <w:r>
        <w:rPr>
          <w:noProof/>
        </w:rPr>
        <w:tab/>
        <w:t>APRA may make prudential standards</w:t>
      </w:r>
      <w:r w:rsidRPr="003A7AEE">
        <w:rPr>
          <w:noProof/>
        </w:rPr>
        <w:tab/>
      </w:r>
      <w:r w:rsidRPr="003A7AEE">
        <w:rPr>
          <w:noProof/>
        </w:rPr>
        <w:fldChar w:fldCharType="begin"/>
      </w:r>
      <w:r w:rsidRPr="003A7AEE">
        <w:rPr>
          <w:noProof/>
        </w:rPr>
        <w:instrText xml:space="preserve"> PAGEREF _Toc222400470 \h </w:instrText>
      </w:r>
      <w:r w:rsidRPr="003A7AEE">
        <w:rPr>
          <w:noProof/>
        </w:rPr>
      </w:r>
      <w:r w:rsidRPr="003A7AEE">
        <w:rPr>
          <w:noProof/>
        </w:rPr>
        <w:fldChar w:fldCharType="separate"/>
      </w:r>
      <w:r w:rsidR="007C7740">
        <w:rPr>
          <w:noProof/>
        </w:rPr>
        <w:t>37</w:t>
      </w:r>
      <w:r w:rsidRPr="003A7AEE">
        <w:rPr>
          <w:noProof/>
        </w:rPr>
        <w:fldChar w:fldCharType="end"/>
      </w:r>
    </w:p>
    <w:p w14:paraId="78B6202A" w14:textId="79BBDEE0"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34</w:t>
      </w:r>
      <w:r>
        <w:rPr>
          <w:noProof/>
        </w:rPr>
        <w:tab/>
        <w:t>Obligation to comply with prudential standards</w:t>
      </w:r>
      <w:r w:rsidRPr="003A7AEE">
        <w:rPr>
          <w:noProof/>
        </w:rPr>
        <w:tab/>
      </w:r>
      <w:r w:rsidRPr="003A7AEE">
        <w:rPr>
          <w:noProof/>
        </w:rPr>
        <w:fldChar w:fldCharType="begin"/>
      </w:r>
      <w:r w:rsidRPr="003A7AEE">
        <w:rPr>
          <w:noProof/>
        </w:rPr>
        <w:instrText xml:space="preserve"> PAGEREF _Toc222400471 \h </w:instrText>
      </w:r>
      <w:r w:rsidRPr="003A7AEE">
        <w:rPr>
          <w:noProof/>
        </w:rPr>
      </w:r>
      <w:r w:rsidRPr="003A7AEE">
        <w:rPr>
          <w:noProof/>
        </w:rPr>
        <w:fldChar w:fldCharType="separate"/>
      </w:r>
      <w:r w:rsidR="007C7740">
        <w:rPr>
          <w:noProof/>
        </w:rPr>
        <w:t>40</w:t>
      </w:r>
      <w:r w:rsidRPr="003A7AEE">
        <w:rPr>
          <w:noProof/>
        </w:rPr>
        <w:fldChar w:fldCharType="end"/>
      </w:r>
    </w:p>
    <w:p w14:paraId="7DFCD6B4" w14:textId="4D3A631A" w:rsidR="003A7AEE" w:rsidRDefault="003A7AEE">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Division 3—Prudential requirements</w:t>
      </w:r>
      <w:r w:rsidRPr="003A7AEE">
        <w:rPr>
          <w:b w:val="0"/>
          <w:noProof/>
          <w:sz w:val="18"/>
        </w:rPr>
        <w:tab/>
      </w:r>
      <w:r w:rsidRPr="003A7AEE">
        <w:rPr>
          <w:b w:val="0"/>
          <w:noProof/>
          <w:sz w:val="18"/>
        </w:rPr>
        <w:fldChar w:fldCharType="begin"/>
      </w:r>
      <w:r w:rsidRPr="003A7AEE">
        <w:rPr>
          <w:b w:val="0"/>
          <w:noProof/>
          <w:sz w:val="18"/>
        </w:rPr>
        <w:instrText xml:space="preserve"> PAGEREF _Toc222400472 \h </w:instrText>
      </w:r>
      <w:r w:rsidRPr="003A7AEE">
        <w:rPr>
          <w:b w:val="0"/>
          <w:noProof/>
          <w:sz w:val="18"/>
        </w:rPr>
      </w:r>
      <w:r w:rsidRPr="003A7AEE">
        <w:rPr>
          <w:b w:val="0"/>
          <w:noProof/>
          <w:sz w:val="18"/>
        </w:rPr>
        <w:fldChar w:fldCharType="separate"/>
      </w:r>
      <w:r w:rsidR="007C7740">
        <w:rPr>
          <w:b w:val="0"/>
          <w:noProof/>
          <w:sz w:val="18"/>
        </w:rPr>
        <w:t>41</w:t>
      </w:r>
      <w:r w:rsidRPr="003A7AEE">
        <w:rPr>
          <w:b w:val="0"/>
          <w:noProof/>
          <w:sz w:val="18"/>
        </w:rPr>
        <w:fldChar w:fldCharType="end"/>
      </w:r>
    </w:p>
    <w:p w14:paraId="67C5A383" w14:textId="0886F3E9"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35</w:t>
      </w:r>
      <w:r>
        <w:rPr>
          <w:noProof/>
        </w:rPr>
        <w:tab/>
        <w:t>Prudential requirements may also be prescribed by rules</w:t>
      </w:r>
      <w:r w:rsidRPr="003A7AEE">
        <w:rPr>
          <w:noProof/>
        </w:rPr>
        <w:tab/>
      </w:r>
      <w:r w:rsidRPr="003A7AEE">
        <w:rPr>
          <w:noProof/>
        </w:rPr>
        <w:fldChar w:fldCharType="begin"/>
      </w:r>
      <w:r w:rsidRPr="003A7AEE">
        <w:rPr>
          <w:noProof/>
        </w:rPr>
        <w:instrText xml:space="preserve"> PAGEREF _Toc222400473 \h </w:instrText>
      </w:r>
      <w:r w:rsidRPr="003A7AEE">
        <w:rPr>
          <w:noProof/>
        </w:rPr>
      </w:r>
      <w:r w:rsidRPr="003A7AEE">
        <w:rPr>
          <w:noProof/>
        </w:rPr>
        <w:fldChar w:fldCharType="separate"/>
      </w:r>
      <w:r w:rsidR="007C7740">
        <w:rPr>
          <w:noProof/>
        </w:rPr>
        <w:t>41</w:t>
      </w:r>
      <w:r w:rsidRPr="003A7AEE">
        <w:rPr>
          <w:noProof/>
        </w:rPr>
        <w:fldChar w:fldCharType="end"/>
      </w:r>
    </w:p>
    <w:p w14:paraId="241EB6A0" w14:textId="2BEE964A" w:rsidR="003A7AEE" w:rsidRDefault="003A7AEE">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Division 4—Other matters</w:t>
      </w:r>
      <w:r w:rsidRPr="003A7AEE">
        <w:rPr>
          <w:b w:val="0"/>
          <w:noProof/>
          <w:sz w:val="18"/>
        </w:rPr>
        <w:tab/>
      </w:r>
      <w:r w:rsidRPr="003A7AEE">
        <w:rPr>
          <w:b w:val="0"/>
          <w:noProof/>
          <w:sz w:val="18"/>
        </w:rPr>
        <w:fldChar w:fldCharType="begin"/>
      </w:r>
      <w:r w:rsidRPr="003A7AEE">
        <w:rPr>
          <w:b w:val="0"/>
          <w:noProof/>
          <w:sz w:val="18"/>
        </w:rPr>
        <w:instrText xml:space="preserve"> PAGEREF _Toc222400474 \h </w:instrText>
      </w:r>
      <w:r w:rsidRPr="003A7AEE">
        <w:rPr>
          <w:b w:val="0"/>
          <w:noProof/>
          <w:sz w:val="18"/>
        </w:rPr>
      </w:r>
      <w:r w:rsidRPr="003A7AEE">
        <w:rPr>
          <w:b w:val="0"/>
          <w:noProof/>
          <w:sz w:val="18"/>
        </w:rPr>
        <w:fldChar w:fldCharType="separate"/>
      </w:r>
      <w:r w:rsidR="007C7740">
        <w:rPr>
          <w:b w:val="0"/>
          <w:noProof/>
          <w:sz w:val="18"/>
        </w:rPr>
        <w:t>42</w:t>
      </w:r>
      <w:r w:rsidRPr="003A7AEE">
        <w:rPr>
          <w:b w:val="0"/>
          <w:noProof/>
          <w:sz w:val="18"/>
        </w:rPr>
        <w:fldChar w:fldCharType="end"/>
      </w:r>
    </w:p>
    <w:p w14:paraId="4950F064" w14:textId="0D0B26B4"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36</w:t>
      </w:r>
      <w:r>
        <w:rPr>
          <w:noProof/>
        </w:rPr>
        <w:tab/>
        <w:t>APRA to monitor prudential matters</w:t>
      </w:r>
      <w:r w:rsidRPr="003A7AEE">
        <w:rPr>
          <w:noProof/>
        </w:rPr>
        <w:tab/>
      </w:r>
      <w:r w:rsidRPr="003A7AEE">
        <w:rPr>
          <w:noProof/>
        </w:rPr>
        <w:fldChar w:fldCharType="begin"/>
      </w:r>
      <w:r w:rsidRPr="003A7AEE">
        <w:rPr>
          <w:noProof/>
        </w:rPr>
        <w:instrText xml:space="preserve"> PAGEREF _Toc222400475 \h </w:instrText>
      </w:r>
      <w:r w:rsidRPr="003A7AEE">
        <w:rPr>
          <w:noProof/>
        </w:rPr>
      </w:r>
      <w:r w:rsidRPr="003A7AEE">
        <w:rPr>
          <w:noProof/>
        </w:rPr>
        <w:fldChar w:fldCharType="separate"/>
      </w:r>
      <w:r w:rsidR="007C7740">
        <w:rPr>
          <w:noProof/>
        </w:rPr>
        <w:t>42</w:t>
      </w:r>
      <w:r w:rsidRPr="003A7AEE">
        <w:rPr>
          <w:noProof/>
        </w:rPr>
        <w:fldChar w:fldCharType="end"/>
      </w:r>
    </w:p>
    <w:p w14:paraId="4123051E" w14:textId="2DEBB3F6"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37</w:t>
      </w:r>
      <w:r>
        <w:rPr>
          <w:noProof/>
        </w:rPr>
        <w:tab/>
        <w:t>Part does not limit the rest of this Act</w:t>
      </w:r>
      <w:r w:rsidRPr="003A7AEE">
        <w:rPr>
          <w:noProof/>
        </w:rPr>
        <w:tab/>
      </w:r>
      <w:r w:rsidRPr="003A7AEE">
        <w:rPr>
          <w:noProof/>
        </w:rPr>
        <w:fldChar w:fldCharType="begin"/>
      </w:r>
      <w:r w:rsidRPr="003A7AEE">
        <w:rPr>
          <w:noProof/>
        </w:rPr>
        <w:instrText xml:space="preserve"> PAGEREF _Toc222400476 \h </w:instrText>
      </w:r>
      <w:r w:rsidRPr="003A7AEE">
        <w:rPr>
          <w:noProof/>
        </w:rPr>
      </w:r>
      <w:r w:rsidRPr="003A7AEE">
        <w:rPr>
          <w:noProof/>
        </w:rPr>
        <w:fldChar w:fldCharType="separate"/>
      </w:r>
      <w:r w:rsidR="007C7740">
        <w:rPr>
          <w:noProof/>
        </w:rPr>
        <w:t>42</w:t>
      </w:r>
      <w:r w:rsidRPr="003A7AEE">
        <w:rPr>
          <w:noProof/>
        </w:rPr>
        <w:fldChar w:fldCharType="end"/>
      </w:r>
    </w:p>
    <w:p w14:paraId="7788331A" w14:textId="798ADFAF" w:rsidR="003A7AEE" w:rsidRDefault="003A7AEE">
      <w:pPr>
        <w:pStyle w:val="TOC2"/>
        <w:rPr>
          <w:rFonts w:asciiTheme="minorHAnsi" w:eastAsiaTheme="minorEastAsia" w:hAnsiTheme="minorHAnsi" w:cstheme="minorBidi"/>
          <w:b w:val="0"/>
          <w:noProof/>
          <w:kern w:val="2"/>
          <w:szCs w:val="30"/>
          <w:lang w:eastAsia="zh-CN" w:bidi="th-TH"/>
          <w14:ligatures w14:val="standardContextual"/>
        </w:rPr>
      </w:pPr>
      <w:r>
        <w:rPr>
          <w:noProof/>
        </w:rPr>
        <w:t>Part 5—Promoting stability in the Australian financial system and protecting customers and end users</w:t>
      </w:r>
      <w:r w:rsidRPr="003A7AEE">
        <w:rPr>
          <w:b w:val="0"/>
          <w:noProof/>
          <w:sz w:val="18"/>
        </w:rPr>
        <w:tab/>
      </w:r>
      <w:r w:rsidRPr="003A7AEE">
        <w:rPr>
          <w:b w:val="0"/>
          <w:noProof/>
          <w:sz w:val="18"/>
        </w:rPr>
        <w:fldChar w:fldCharType="begin"/>
      </w:r>
      <w:r w:rsidRPr="003A7AEE">
        <w:rPr>
          <w:b w:val="0"/>
          <w:noProof/>
          <w:sz w:val="18"/>
        </w:rPr>
        <w:instrText xml:space="preserve"> PAGEREF _Toc222400477 \h </w:instrText>
      </w:r>
      <w:r w:rsidRPr="003A7AEE">
        <w:rPr>
          <w:b w:val="0"/>
          <w:noProof/>
          <w:sz w:val="18"/>
        </w:rPr>
      </w:r>
      <w:r w:rsidRPr="003A7AEE">
        <w:rPr>
          <w:b w:val="0"/>
          <w:noProof/>
          <w:sz w:val="18"/>
        </w:rPr>
        <w:fldChar w:fldCharType="separate"/>
      </w:r>
      <w:r w:rsidR="007C7740">
        <w:rPr>
          <w:b w:val="0"/>
          <w:noProof/>
          <w:sz w:val="18"/>
        </w:rPr>
        <w:t>43</w:t>
      </w:r>
      <w:r w:rsidRPr="003A7AEE">
        <w:rPr>
          <w:b w:val="0"/>
          <w:noProof/>
          <w:sz w:val="18"/>
        </w:rPr>
        <w:fldChar w:fldCharType="end"/>
      </w:r>
    </w:p>
    <w:p w14:paraId="3F1D592B" w14:textId="1FF13707" w:rsidR="003A7AEE" w:rsidRDefault="003A7AEE">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Division 1—Simplified outline</w:t>
      </w:r>
      <w:r w:rsidRPr="003A7AEE">
        <w:rPr>
          <w:b w:val="0"/>
          <w:noProof/>
          <w:sz w:val="18"/>
        </w:rPr>
        <w:tab/>
      </w:r>
      <w:r w:rsidRPr="003A7AEE">
        <w:rPr>
          <w:b w:val="0"/>
          <w:noProof/>
          <w:sz w:val="18"/>
        </w:rPr>
        <w:fldChar w:fldCharType="begin"/>
      </w:r>
      <w:r w:rsidRPr="003A7AEE">
        <w:rPr>
          <w:b w:val="0"/>
          <w:noProof/>
          <w:sz w:val="18"/>
        </w:rPr>
        <w:instrText xml:space="preserve"> PAGEREF _Toc222400478 \h </w:instrText>
      </w:r>
      <w:r w:rsidRPr="003A7AEE">
        <w:rPr>
          <w:b w:val="0"/>
          <w:noProof/>
          <w:sz w:val="18"/>
        </w:rPr>
      </w:r>
      <w:r w:rsidRPr="003A7AEE">
        <w:rPr>
          <w:b w:val="0"/>
          <w:noProof/>
          <w:sz w:val="18"/>
        </w:rPr>
        <w:fldChar w:fldCharType="separate"/>
      </w:r>
      <w:r w:rsidR="007C7740">
        <w:rPr>
          <w:b w:val="0"/>
          <w:noProof/>
          <w:sz w:val="18"/>
        </w:rPr>
        <w:t>43</w:t>
      </w:r>
      <w:r w:rsidRPr="003A7AEE">
        <w:rPr>
          <w:b w:val="0"/>
          <w:noProof/>
          <w:sz w:val="18"/>
        </w:rPr>
        <w:fldChar w:fldCharType="end"/>
      </w:r>
    </w:p>
    <w:p w14:paraId="63F28FAD" w14:textId="2C60626E"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38</w:t>
      </w:r>
      <w:r>
        <w:rPr>
          <w:noProof/>
        </w:rPr>
        <w:tab/>
        <w:t>Simplified outline of this Part</w:t>
      </w:r>
      <w:r w:rsidRPr="003A7AEE">
        <w:rPr>
          <w:noProof/>
        </w:rPr>
        <w:tab/>
      </w:r>
      <w:r w:rsidRPr="003A7AEE">
        <w:rPr>
          <w:noProof/>
        </w:rPr>
        <w:fldChar w:fldCharType="begin"/>
      </w:r>
      <w:r w:rsidRPr="003A7AEE">
        <w:rPr>
          <w:noProof/>
        </w:rPr>
        <w:instrText xml:space="preserve"> PAGEREF _Toc222400479 \h </w:instrText>
      </w:r>
      <w:r w:rsidRPr="003A7AEE">
        <w:rPr>
          <w:noProof/>
        </w:rPr>
      </w:r>
      <w:r w:rsidRPr="003A7AEE">
        <w:rPr>
          <w:noProof/>
        </w:rPr>
        <w:fldChar w:fldCharType="separate"/>
      </w:r>
      <w:r w:rsidR="007C7740">
        <w:rPr>
          <w:noProof/>
        </w:rPr>
        <w:t>43</w:t>
      </w:r>
      <w:r w:rsidRPr="003A7AEE">
        <w:rPr>
          <w:noProof/>
        </w:rPr>
        <w:fldChar w:fldCharType="end"/>
      </w:r>
    </w:p>
    <w:p w14:paraId="6B7EBD81" w14:textId="6B2B17A7" w:rsidR="003A7AEE" w:rsidRDefault="003A7AEE">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Division 2—General provisions</w:t>
      </w:r>
      <w:r w:rsidRPr="003A7AEE">
        <w:rPr>
          <w:b w:val="0"/>
          <w:noProof/>
          <w:sz w:val="18"/>
        </w:rPr>
        <w:tab/>
      </w:r>
      <w:r w:rsidRPr="003A7AEE">
        <w:rPr>
          <w:b w:val="0"/>
          <w:noProof/>
          <w:sz w:val="18"/>
        </w:rPr>
        <w:fldChar w:fldCharType="begin"/>
      </w:r>
      <w:r w:rsidRPr="003A7AEE">
        <w:rPr>
          <w:b w:val="0"/>
          <w:noProof/>
          <w:sz w:val="18"/>
        </w:rPr>
        <w:instrText xml:space="preserve"> PAGEREF _Toc222400480 \h </w:instrText>
      </w:r>
      <w:r w:rsidRPr="003A7AEE">
        <w:rPr>
          <w:b w:val="0"/>
          <w:noProof/>
          <w:sz w:val="18"/>
        </w:rPr>
      </w:r>
      <w:r w:rsidRPr="003A7AEE">
        <w:rPr>
          <w:b w:val="0"/>
          <w:noProof/>
          <w:sz w:val="18"/>
        </w:rPr>
        <w:fldChar w:fldCharType="separate"/>
      </w:r>
      <w:r w:rsidR="007C7740">
        <w:rPr>
          <w:b w:val="0"/>
          <w:noProof/>
          <w:sz w:val="18"/>
        </w:rPr>
        <w:t>44</w:t>
      </w:r>
      <w:r w:rsidRPr="003A7AEE">
        <w:rPr>
          <w:b w:val="0"/>
          <w:noProof/>
          <w:sz w:val="18"/>
        </w:rPr>
        <w:fldChar w:fldCharType="end"/>
      </w:r>
    </w:p>
    <w:p w14:paraId="78390003" w14:textId="3AC0D90A"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39</w:t>
      </w:r>
      <w:r>
        <w:rPr>
          <w:noProof/>
        </w:rPr>
        <w:tab/>
        <w:t>APRA to promote stability in the Australian financial system</w:t>
      </w:r>
      <w:r w:rsidRPr="003A7AEE">
        <w:rPr>
          <w:noProof/>
        </w:rPr>
        <w:tab/>
      </w:r>
      <w:r w:rsidRPr="003A7AEE">
        <w:rPr>
          <w:noProof/>
        </w:rPr>
        <w:fldChar w:fldCharType="begin"/>
      </w:r>
      <w:r w:rsidRPr="003A7AEE">
        <w:rPr>
          <w:noProof/>
        </w:rPr>
        <w:instrText xml:space="preserve"> PAGEREF _Toc222400481 \h </w:instrText>
      </w:r>
      <w:r w:rsidRPr="003A7AEE">
        <w:rPr>
          <w:noProof/>
        </w:rPr>
      </w:r>
      <w:r w:rsidRPr="003A7AEE">
        <w:rPr>
          <w:noProof/>
        </w:rPr>
        <w:fldChar w:fldCharType="separate"/>
      </w:r>
      <w:r w:rsidR="007C7740">
        <w:rPr>
          <w:noProof/>
        </w:rPr>
        <w:t>44</w:t>
      </w:r>
      <w:r w:rsidRPr="003A7AEE">
        <w:rPr>
          <w:noProof/>
        </w:rPr>
        <w:fldChar w:fldCharType="end"/>
      </w:r>
    </w:p>
    <w:p w14:paraId="3DC2608F" w14:textId="7605CDD6"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40</w:t>
      </w:r>
      <w:r>
        <w:rPr>
          <w:noProof/>
        </w:rPr>
        <w:tab/>
        <w:t>Regulated entities and registered NOHC’s to cause information to be supplied to APRA</w:t>
      </w:r>
      <w:r w:rsidRPr="003A7AEE">
        <w:rPr>
          <w:noProof/>
        </w:rPr>
        <w:tab/>
      </w:r>
      <w:r w:rsidRPr="003A7AEE">
        <w:rPr>
          <w:noProof/>
        </w:rPr>
        <w:fldChar w:fldCharType="begin"/>
      </w:r>
      <w:r w:rsidRPr="003A7AEE">
        <w:rPr>
          <w:noProof/>
        </w:rPr>
        <w:instrText xml:space="preserve"> PAGEREF _Toc222400482 \h </w:instrText>
      </w:r>
      <w:r w:rsidRPr="003A7AEE">
        <w:rPr>
          <w:noProof/>
        </w:rPr>
      </w:r>
      <w:r w:rsidRPr="003A7AEE">
        <w:rPr>
          <w:noProof/>
        </w:rPr>
        <w:fldChar w:fldCharType="separate"/>
      </w:r>
      <w:r w:rsidR="007C7740">
        <w:rPr>
          <w:noProof/>
        </w:rPr>
        <w:t>44</w:t>
      </w:r>
      <w:r w:rsidRPr="003A7AEE">
        <w:rPr>
          <w:noProof/>
        </w:rPr>
        <w:fldChar w:fldCharType="end"/>
      </w:r>
    </w:p>
    <w:p w14:paraId="64FF3653" w14:textId="115EF344"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41</w:t>
      </w:r>
      <w:r>
        <w:rPr>
          <w:noProof/>
        </w:rPr>
        <w:tab/>
        <w:t>Body’s assets must at least equal its liabilities</w:t>
      </w:r>
      <w:r w:rsidRPr="003A7AEE">
        <w:rPr>
          <w:noProof/>
        </w:rPr>
        <w:tab/>
      </w:r>
      <w:r w:rsidRPr="003A7AEE">
        <w:rPr>
          <w:noProof/>
        </w:rPr>
        <w:fldChar w:fldCharType="begin"/>
      </w:r>
      <w:r w:rsidRPr="003A7AEE">
        <w:rPr>
          <w:noProof/>
        </w:rPr>
        <w:instrText xml:space="preserve"> PAGEREF _Toc222400483 \h </w:instrText>
      </w:r>
      <w:r w:rsidRPr="003A7AEE">
        <w:rPr>
          <w:noProof/>
        </w:rPr>
      </w:r>
      <w:r w:rsidRPr="003A7AEE">
        <w:rPr>
          <w:noProof/>
        </w:rPr>
        <w:fldChar w:fldCharType="separate"/>
      </w:r>
      <w:r w:rsidR="007C7740">
        <w:rPr>
          <w:noProof/>
        </w:rPr>
        <w:t>46</w:t>
      </w:r>
      <w:r w:rsidRPr="003A7AEE">
        <w:rPr>
          <w:noProof/>
        </w:rPr>
        <w:fldChar w:fldCharType="end"/>
      </w:r>
    </w:p>
    <w:p w14:paraId="2DD3E8F8" w14:textId="652A131C" w:rsidR="003A7AEE" w:rsidRDefault="003A7AEE">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Division 3—Dealing with end users’ money</w:t>
      </w:r>
      <w:r w:rsidRPr="003A7AEE">
        <w:rPr>
          <w:b w:val="0"/>
          <w:noProof/>
          <w:sz w:val="18"/>
        </w:rPr>
        <w:tab/>
      </w:r>
      <w:r w:rsidRPr="003A7AEE">
        <w:rPr>
          <w:b w:val="0"/>
          <w:noProof/>
          <w:sz w:val="18"/>
        </w:rPr>
        <w:fldChar w:fldCharType="begin"/>
      </w:r>
      <w:r w:rsidRPr="003A7AEE">
        <w:rPr>
          <w:b w:val="0"/>
          <w:noProof/>
          <w:sz w:val="18"/>
        </w:rPr>
        <w:instrText xml:space="preserve"> PAGEREF _Toc222400484 \h </w:instrText>
      </w:r>
      <w:r w:rsidRPr="003A7AEE">
        <w:rPr>
          <w:b w:val="0"/>
          <w:noProof/>
          <w:sz w:val="18"/>
        </w:rPr>
      </w:r>
      <w:r w:rsidRPr="003A7AEE">
        <w:rPr>
          <w:b w:val="0"/>
          <w:noProof/>
          <w:sz w:val="18"/>
        </w:rPr>
        <w:fldChar w:fldCharType="separate"/>
      </w:r>
      <w:r w:rsidR="007C7740">
        <w:rPr>
          <w:b w:val="0"/>
          <w:noProof/>
          <w:sz w:val="18"/>
        </w:rPr>
        <w:t>48</w:t>
      </w:r>
      <w:r w:rsidRPr="003A7AEE">
        <w:rPr>
          <w:b w:val="0"/>
          <w:noProof/>
          <w:sz w:val="18"/>
        </w:rPr>
        <w:fldChar w:fldCharType="end"/>
      </w:r>
    </w:p>
    <w:p w14:paraId="359D2B44" w14:textId="2616203D" w:rsidR="003A7AEE" w:rsidRDefault="003A7AEE">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Subdivision A—Preliminary</w:t>
      </w:r>
      <w:r w:rsidRPr="003A7AEE">
        <w:rPr>
          <w:b w:val="0"/>
          <w:noProof/>
          <w:sz w:val="18"/>
        </w:rPr>
        <w:tab/>
      </w:r>
      <w:r w:rsidRPr="003A7AEE">
        <w:rPr>
          <w:b w:val="0"/>
          <w:noProof/>
          <w:sz w:val="18"/>
        </w:rPr>
        <w:fldChar w:fldCharType="begin"/>
      </w:r>
      <w:r w:rsidRPr="003A7AEE">
        <w:rPr>
          <w:b w:val="0"/>
          <w:noProof/>
          <w:sz w:val="18"/>
        </w:rPr>
        <w:instrText xml:space="preserve"> PAGEREF _Toc222400485 \h </w:instrText>
      </w:r>
      <w:r w:rsidRPr="003A7AEE">
        <w:rPr>
          <w:b w:val="0"/>
          <w:noProof/>
          <w:sz w:val="18"/>
        </w:rPr>
      </w:r>
      <w:r w:rsidRPr="003A7AEE">
        <w:rPr>
          <w:b w:val="0"/>
          <w:noProof/>
          <w:sz w:val="18"/>
        </w:rPr>
        <w:fldChar w:fldCharType="separate"/>
      </w:r>
      <w:r w:rsidR="007C7740">
        <w:rPr>
          <w:b w:val="0"/>
          <w:noProof/>
          <w:sz w:val="18"/>
        </w:rPr>
        <w:t>48</w:t>
      </w:r>
      <w:r w:rsidRPr="003A7AEE">
        <w:rPr>
          <w:b w:val="0"/>
          <w:noProof/>
          <w:sz w:val="18"/>
        </w:rPr>
        <w:fldChar w:fldCharType="end"/>
      </w:r>
    </w:p>
    <w:p w14:paraId="699199E1" w14:textId="4D64F53B"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lastRenderedPageBreak/>
        <w:t>42</w:t>
      </w:r>
      <w:r>
        <w:rPr>
          <w:noProof/>
        </w:rPr>
        <w:tab/>
        <w:t>Simplified outline of this Division</w:t>
      </w:r>
      <w:r w:rsidRPr="003A7AEE">
        <w:rPr>
          <w:noProof/>
        </w:rPr>
        <w:tab/>
      </w:r>
      <w:r w:rsidRPr="003A7AEE">
        <w:rPr>
          <w:noProof/>
        </w:rPr>
        <w:fldChar w:fldCharType="begin"/>
      </w:r>
      <w:r w:rsidRPr="003A7AEE">
        <w:rPr>
          <w:noProof/>
        </w:rPr>
        <w:instrText xml:space="preserve"> PAGEREF _Toc222400486 \h </w:instrText>
      </w:r>
      <w:r w:rsidRPr="003A7AEE">
        <w:rPr>
          <w:noProof/>
        </w:rPr>
      </w:r>
      <w:r w:rsidRPr="003A7AEE">
        <w:rPr>
          <w:noProof/>
        </w:rPr>
        <w:fldChar w:fldCharType="separate"/>
      </w:r>
      <w:r w:rsidR="007C7740">
        <w:rPr>
          <w:noProof/>
        </w:rPr>
        <w:t>48</w:t>
      </w:r>
      <w:r w:rsidRPr="003A7AEE">
        <w:rPr>
          <w:noProof/>
        </w:rPr>
        <w:fldChar w:fldCharType="end"/>
      </w:r>
    </w:p>
    <w:p w14:paraId="11C94633" w14:textId="43163115"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43</w:t>
      </w:r>
      <w:r>
        <w:rPr>
          <w:noProof/>
        </w:rPr>
        <w:tab/>
        <w:t xml:space="preserve">Meaning of </w:t>
      </w:r>
      <w:r w:rsidRPr="00C9630C">
        <w:rPr>
          <w:i/>
          <w:iCs/>
          <w:noProof/>
        </w:rPr>
        <w:t>relevant PS money</w:t>
      </w:r>
      <w:r w:rsidRPr="003A7AEE">
        <w:rPr>
          <w:noProof/>
        </w:rPr>
        <w:tab/>
      </w:r>
      <w:r w:rsidRPr="003A7AEE">
        <w:rPr>
          <w:noProof/>
        </w:rPr>
        <w:fldChar w:fldCharType="begin"/>
      </w:r>
      <w:r w:rsidRPr="003A7AEE">
        <w:rPr>
          <w:noProof/>
        </w:rPr>
        <w:instrText xml:space="preserve"> PAGEREF _Toc222400487 \h </w:instrText>
      </w:r>
      <w:r w:rsidRPr="003A7AEE">
        <w:rPr>
          <w:noProof/>
        </w:rPr>
      </w:r>
      <w:r w:rsidRPr="003A7AEE">
        <w:rPr>
          <w:noProof/>
        </w:rPr>
        <w:fldChar w:fldCharType="separate"/>
      </w:r>
      <w:r w:rsidR="007C7740">
        <w:rPr>
          <w:noProof/>
        </w:rPr>
        <w:t>48</w:t>
      </w:r>
      <w:r w:rsidRPr="003A7AEE">
        <w:rPr>
          <w:noProof/>
        </w:rPr>
        <w:fldChar w:fldCharType="end"/>
      </w:r>
    </w:p>
    <w:p w14:paraId="7196D6DC" w14:textId="6F44D389"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44</w:t>
      </w:r>
      <w:r>
        <w:rPr>
          <w:noProof/>
        </w:rPr>
        <w:tab/>
        <w:t xml:space="preserve">Meaning of an </w:t>
      </w:r>
      <w:r w:rsidRPr="00C9630C">
        <w:rPr>
          <w:i/>
          <w:iCs/>
          <w:noProof/>
        </w:rPr>
        <w:t>end user</w:t>
      </w:r>
      <w:r>
        <w:rPr>
          <w:noProof/>
        </w:rPr>
        <w:t xml:space="preserve"> of relevant PS money</w:t>
      </w:r>
      <w:r w:rsidRPr="003A7AEE">
        <w:rPr>
          <w:noProof/>
        </w:rPr>
        <w:tab/>
      </w:r>
      <w:r w:rsidRPr="003A7AEE">
        <w:rPr>
          <w:noProof/>
        </w:rPr>
        <w:fldChar w:fldCharType="begin"/>
      </w:r>
      <w:r w:rsidRPr="003A7AEE">
        <w:rPr>
          <w:noProof/>
        </w:rPr>
        <w:instrText xml:space="preserve"> PAGEREF _Toc222400488 \h </w:instrText>
      </w:r>
      <w:r w:rsidRPr="003A7AEE">
        <w:rPr>
          <w:noProof/>
        </w:rPr>
      </w:r>
      <w:r w:rsidRPr="003A7AEE">
        <w:rPr>
          <w:noProof/>
        </w:rPr>
        <w:fldChar w:fldCharType="separate"/>
      </w:r>
      <w:r w:rsidR="007C7740">
        <w:rPr>
          <w:noProof/>
        </w:rPr>
        <w:t>50</w:t>
      </w:r>
      <w:r w:rsidRPr="003A7AEE">
        <w:rPr>
          <w:noProof/>
        </w:rPr>
        <w:fldChar w:fldCharType="end"/>
      </w:r>
    </w:p>
    <w:p w14:paraId="42BDA8F0" w14:textId="09E49C16"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45</w:t>
      </w:r>
      <w:r>
        <w:rPr>
          <w:noProof/>
        </w:rPr>
        <w:tab/>
        <w:t>Relevant PS money taken to be held in trust</w:t>
      </w:r>
      <w:r w:rsidRPr="003A7AEE">
        <w:rPr>
          <w:noProof/>
        </w:rPr>
        <w:tab/>
      </w:r>
      <w:r w:rsidRPr="003A7AEE">
        <w:rPr>
          <w:noProof/>
        </w:rPr>
        <w:fldChar w:fldCharType="begin"/>
      </w:r>
      <w:r w:rsidRPr="003A7AEE">
        <w:rPr>
          <w:noProof/>
        </w:rPr>
        <w:instrText xml:space="preserve"> PAGEREF _Toc222400489 \h </w:instrText>
      </w:r>
      <w:r w:rsidRPr="003A7AEE">
        <w:rPr>
          <w:noProof/>
        </w:rPr>
      </w:r>
      <w:r w:rsidRPr="003A7AEE">
        <w:rPr>
          <w:noProof/>
        </w:rPr>
        <w:fldChar w:fldCharType="separate"/>
      </w:r>
      <w:r w:rsidR="007C7740">
        <w:rPr>
          <w:noProof/>
        </w:rPr>
        <w:t>50</w:t>
      </w:r>
      <w:r w:rsidRPr="003A7AEE">
        <w:rPr>
          <w:noProof/>
        </w:rPr>
        <w:fldChar w:fldCharType="end"/>
      </w:r>
    </w:p>
    <w:p w14:paraId="0106D223" w14:textId="41B4B245" w:rsidR="003A7AEE" w:rsidRDefault="003A7AEE">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Subdivision B—Methods for safeguarding relevant PS money</w:t>
      </w:r>
      <w:r w:rsidRPr="003A7AEE">
        <w:rPr>
          <w:b w:val="0"/>
          <w:noProof/>
          <w:sz w:val="18"/>
        </w:rPr>
        <w:tab/>
      </w:r>
      <w:r w:rsidRPr="003A7AEE">
        <w:rPr>
          <w:b w:val="0"/>
          <w:noProof/>
          <w:sz w:val="18"/>
        </w:rPr>
        <w:fldChar w:fldCharType="begin"/>
      </w:r>
      <w:r w:rsidRPr="003A7AEE">
        <w:rPr>
          <w:b w:val="0"/>
          <w:noProof/>
          <w:sz w:val="18"/>
        </w:rPr>
        <w:instrText xml:space="preserve"> PAGEREF _Toc222400490 \h </w:instrText>
      </w:r>
      <w:r w:rsidRPr="003A7AEE">
        <w:rPr>
          <w:b w:val="0"/>
          <w:noProof/>
          <w:sz w:val="18"/>
        </w:rPr>
      </w:r>
      <w:r w:rsidRPr="003A7AEE">
        <w:rPr>
          <w:b w:val="0"/>
          <w:noProof/>
          <w:sz w:val="18"/>
        </w:rPr>
        <w:fldChar w:fldCharType="separate"/>
      </w:r>
      <w:r w:rsidR="007C7740">
        <w:rPr>
          <w:b w:val="0"/>
          <w:noProof/>
          <w:sz w:val="18"/>
        </w:rPr>
        <w:t>51</w:t>
      </w:r>
      <w:r w:rsidRPr="003A7AEE">
        <w:rPr>
          <w:b w:val="0"/>
          <w:noProof/>
          <w:sz w:val="18"/>
        </w:rPr>
        <w:fldChar w:fldCharType="end"/>
      </w:r>
    </w:p>
    <w:p w14:paraId="7DB83F1C" w14:textId="324D4DB3"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46</w:t>
      </w:r>
      <w:r>
        <w:rPr>
          <w:noProof/>
        </w:rPr>
        <w:tab/>
        <w:t>Segregation method for safeguarding relevant PS money</w:t>
      </w:r>
      <w:r w:rsidRPr="003A7AEE">
        <w:rPr>
          <w:noProof/>
        </w:rPr>
        <w:tab/>
      </w:r>
      <w:r w:rsidRPr="003A7AEE">
        <w:rPr>
          <w:noProof/>
        </w:rPr>
        <w:fldChar w:fldCharType="begin"/>
      </w:r>
      <w:r w:rsidRPr="003A7AEE">
        <w:rPr>
          <w:noProof/>
        </w:rPr>
        <w:instrText xml:space="preserve"> PAGEREF _Toc222400491 \h </w:instrText>
      </w:r>
      <w:r w:rsidRPr="003A7AEE">
        <w:rPr>
          <w:noProof/>
        </w:rPr>
      </w:r>
      <w:r w:rsidRPr="003A7AEE">
        <w:rPr>
          <w:noProof/>
        </w:rPr>
        <w:fldChar w:fldCharType="separate"/>
      </w:r>
      <w:r w:rsidR="007C7740">
        <w:rPr>
          <w:noProof/>
        </w:rPr>
        <w:t>51</w:t>
      </w:r>
      <w:r w:rsidRPr="003A7AEE">
        <w:rPr>
          <w:noProof/>
        </w:rPr>
        <w:fldChar w:fldCharType="end"/>
      </w:r>
    </w:p>
    <w:p w14:paraId="205A106F" w14:textId="60B55B4B"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47</w:t>
      </w:r>
      <w:r>
        <w:rPr>
          <w:noProof/>
        </w:rPr>
        <w:tab/>
        <w:t>Segregation method—related prudential standards and rules</w:t>
      </w:r>
      <w:r w:rsidRPr="003A7AEE">
        <w:rPr>
          <w:noProof/>
        </w:rPr>
        <w:tab/>
      </w:r>
      <w:r w:rsidRPr="003A7AEE">
        <w:rPr>
          <w:noProof/>
        </w:rPr>
        <w:fldChar w:fldCharType="begin"/>
      </w:r>
      <w:r w:rsidRPr="003A7AEE">
        <w:rPr>
          <w:noProof/>
        </w:rPr>
        <w:instrText xml:space="preserve"> PAGEREF _Toc222400492 \h </w:instrText>
      </w:r>
      <w:r w:rsidRPr="003A7AEE">
        <w:rPr>
          <w:noProof/>
        </w:rPr>
      </w:r>
      <w:r w:rsidRPr="003A7AEE">
        <w:rPr>
          <w:noProof/>
        </w:rPr>
        <w:fldChar w:fldCharType="separate"/>
      </w:r>
      <w:r w:rsidR="007C7740">
        <w:rPr>
          <w:noProof/>
        </w:rPr>
        <w:t>53</w:t>
      </w:r>
      <w:r w:rsidRPr="003A7AEE">
        <w:rPr>
          <w:noProof/>
        </w:rPr>
        <w:fldChar w:fldCharType="end"/>
      </w:r>
    </w:p>
    <w:p w14:paraId="3A3529B2" w14:textId="3DCB0BCB"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48</w:t>
      </w:r>
      <w:r>
        <w:rPr>
          <w:noProof/>
        </w:rPr>
        <w:tab/>
        <w:t>Segregation method—protecting from attachment etc.</w:t>
      </w:r>
      <w:r w:rsidRPr="003A7AEE">
        <w:rPr>
          <w:noProof/>
        </w:rPr>
        <w:tab/>
      </w:r>
      <w:r w:rsidRPr="003A7AEE">
        <w:rPr>
          <w:noProof/>
        </w:rPr>
        <w:fldChar w:fldCharType="begin"/>
      </w:r>
      <w:r w:rsidRPr="003A7AEE">
        <w:rPr>
          <w:noProof/>
        </w:rPr>
        <w:instrText xml:space="preserve"> PAGEREF _Toc222400493 \h </w:instrText>
      </w:r>
      <w:r w:rsidRPr="003A7AEE">
        <w:rPr>
          <w:noProof/>
        </w:rPr>
      </w:r>
      <w:r w:rsidRPr="003A7AEE">
        <w:rPr>
          <w:noProof/>
        </w:rPr>
        <w:fldChar w:fldCharType="separate"/>
      </w:r>
      <w:r w:rsidR="007C7740">
        <w:rPr>
          <w:noProof/>
        </w:rPr>
        <w:t>54</w:t>
      </w:r>
      <w:r w:rsidRPr="003A7AEE">
        <w:rPr>
          <w:noProof/>
        </w:rPr>
        <w:fldChar w:fldCharType="end"/>
      </w:r>
    </w:p>
    <w:p w14:paraId="248D746C" w14:textId="0730D9D5"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49</w:t>
      </w:r>
      <w:r>
        <w:rPr>
          <w:noProof/>
        </w:rPr>
        <w:tab/>
        <w:t>Segregation method—account provider not liable merely because of entity’s contravention</w:t>
      </w:r>
      <w:r w:rsidRPr="003A7AEE">
        <w:rPr>
          <w:noProof/>
        </w:rPr>
        <w:tab/>
      </w:r>
      <w:r w:rsidRPr="003A7AEE">
        <w:rPr>
          <w:noProof/>
        </w:rPr>
        <w:fldChar w:fldCharType="begin"/>
      </w:r>
      <w:r w:rsidRPr="003A7AEE">
        <w:rPr>
          <w:noProof/>
        </w:rPr>
        <w:instrText xml:space="preserve"> PAGEREF _Toc222400494 \h </w:instrText>
      </w:r>
      <w:r w:rsidRPr="003A7AEE">
        <w:rPr>
          <w:noProof/>
        </w:rPr>
      </w:r>
      <w:r w:rsidRPr="003A7AEE">
        <w:rPr>
          <w:noProof/>
        </w:rPr>
        <w:fldChar w:fldCharType="separate"/>
      </w:r>
      <w:r w:rsidR="007C7740">
        <w:rPr>
          <w:noProof/>
        </w:rPr>
        <w:t>54</w:t>
      </w:r>
      <w:r w:rsidRPr="003A7AEE">
        <w:rPr>
          <w:noProof/>
        </w:rPr>
        <w:fldChar w:fldCharType="end"/>
      </w:r>
    </w:p>
    <w:p w14:paraId="61B81625" w14:textId="34D11C77"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50</w:t>
      </w:r>
      <w:r>
        <w:rPr>
          <w:noProof/>
        </w:rPr>
        <w:tab/>
        <w:t>Other safeguarding methods—compliance</w:t>
      </w:r>
      <w:r w:rsidRPr="003A7AEE">
        <w:rPr>
          <w:noProof/>
        </w:rPr>
        <w:tab/>
      </w:r>
      <w:r w:rsidRPr="003A7AEE">
        <w:rPr>
          <w:noProof/>
        </w:rPr>
        <w:fldChar w:fldCharType="begin"/>
      </w:r>
      <w:r w:rsidRPr="003A7AEE">
        <w:rPr>
          <w:noProof/>
        </w:rPr>
        <w:instrText xml:space="preserve"> PAGEREF _Toc222400495 \h </w:instrText>
      </w:r>
      <w:r w:rsidRPr="003A7AEE">
        <w:rPr>
          <w:noProof/>
        </w:rPr>
      </w:r>
      <w:r w:rsidRPr="003A7AEE">
        <w:rPr>
          <w:noProof/>
        </w:rPr>
        <w:fldChar w:fldCharType="separate"/>
      </w:r>
      <w:r w:rsidR="007C7740">
        <w:rPr>
          <w:noProof/>
        </w:rPr>
        <w:t>54</w:t>
      </w:r>
      <w:r w:rsidRPr="003A7AEE">
        <w:rPr>
          <w:noProof/>
        </w:rPr>
        <w:fldChar w:fldCharType="end"/>
      </w:r>
    </w:p>
    <w:p w14:paraId="6E366B25" w14:textId="41D34A29"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51</w:t>
      </w:r>
      <w:r>
        <w:rPr>
          <w:noProof/>
        </w:rPr>
        <w:tab/>
        <w:t>Other safeguarding methods—removing permission</w:t>
      </w:r>
      <w:r w:rsidRPr="003A7AEE">
        <w:rPr>
          <w:noProof/>
        </w:rPr>
        <w:tab/>
      </w:r>
      <w:r w:rsidRPr="003A7AEE">
        <w:rPr>
          <w:noProof/>
        </w:rPr>
        <w:fldChar w:fldCharType="begin"/>
      </w:r>
      <w:r w:rsidRPr="003A7AEE">
        <w:rPr>
          <w:noProof/>
        </w:rPr>
        <w:instrText xml:space="preserve"> PAGEREF _Toc222400496 \h </w:instrText>
      </w:r>
      <w:r w:rsidRPr="003A7AEE">
        <w:rPr>
          <w:noProof/>
        </w:rPr>
      </w:r>
      <w:r w:rsidRPr="003A7AEE">
        <w:rPr>
          <w:noProof/>
        </w:rPr>
        <w:fldChar w:fldCharType="separate"/>
      </w:r>
      <w:r w:rsidR="007C7740">
        <w:rPr>
          <w:noProof/>
        </w:rPr>
        <w:t>55</w:t>
      </w:r>
      <w:r w:rsidRPr="003A7AEE">
        <w:rPr>
          <w:noProof/>
        </w:rPr>
        <w:fldChar w:fldCharType="end"/>
      </w:r>
    </w:p>
    <w:p w14:paraId="38B96540" w14:textId="223C8126" w:rsidR="003A7AEE" w:rsidRDefault="003A7AEE">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Subdivision C—Additional requirements for holding relevant PS money</w:t>
      </w:r>
      <w:r w:rsidRPr="003A7AEE">
        <w:rPr>
          <w:b w:val="0"/>
          <w:noProof/>
          <w:sz w:val="18"/>
        </w:rPr>
        <w:tab/>
      </w:r>
      <w:r w:rsidRPr="003A7AEE">
        <w:rPr>
          <w:b w:val="0"/>
          <w:noProof/>
          <w:sz w:val="18"/>
        </w:rPr>
        <w:fldChar w:fldCharType="begin"/>
      </w:r>
      <w:r w:rsidRPr="003A7AEE">
        <w:rPr>
          <w:b w:val="0"/>
          <w:noProof/>
          <w:sz w:val="18"/>
        </w:rPr>
        <w:instrText xml:space="preserve"> PAGEREF _Toc222400497 \h </w:instrText>
      </w:r>
      <w:r w:rsidRPr="003A7AEE">
        <w:rPr>
          <w:b w:val="0"/>
          <w:noProof/>
          <w:sz w:val="18"/>
        </w:rPr>
      </w:r>
      <w:r w:rsidRPr="003A7AEE">
        <w:rPr>
          <w:b w:val="0"/>
          <w:noProof/>
          <w:sz w:val="18"/>
        </w:rPr>
        <w:fldChar w:fldCharType="separate"/>
      </w:r>
      <w:r w:rsidR="007C7740">
        <w:rPr>
          <w:b w:val="0"/>
          <w:noProof/>
          <w:sz w:val="18"/>
        </w:rPr>
        <w:t>55</w:t>
      </w:r>
      <w:r w:rsidRPr="003A7AEE">
        <w:rPr>
          <w:b w:val="0"/>
          <w:noProof/>
          <w:sz w:val="18"/>
        </w:rPr>
        <w:fldChar w:fldCharType="end"/>
      </w:r>
    </w:p>
    <w:p w14:paraId="3B6E1700" w14:textId="78B3481E"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52</w:t>
      </w:r>
      <w:r>
        <w:rPr>
          <w:noProof/>
        </w:rPr>
        <w:tab/>
        <w:t>Guaranteed period for redemption rights</w:t>
      </w:r>
      <w:r w:rsidRPr="003A7AEE">
        <w:rPr>
          <w:noProof/>
        </w:rPr>
        <w:tab/>
      </w:r>
      <w:r w:rsidRPr="003A7AEE">
        <w:rPr>
          <w:noProof/>
        </w:rPr>
        <w:fldChar w:fldCharType="begin"/>
      </w:r>
      <w:r w:rsidRPr="003A7AEE">
        <w:rPr>
          <w:noProof/>
        </w:rPr>
        <w:instrText xml:space="preserve"> PAGEREF _Toc222400498 \h </w:instrText>
      </w:r>
      <w:r w:rsidRPr="003A7AEE">
        <w:rPr>
          <w:noProof/>
        </w:rPr>
      </w:r>
      <w:r w:rsidRPr="003A7AEE">
        <w:rPr>
          <w:noProof/>
        </w:rPr>
        <w:fldChar w:fldCharType="separate"/>
      </w:r>
      <w:r w:rsidR="007C7740">
        <w:rPr>
          <w:noProof/>
        </w:rPr>
        <w:t>55</w:t>
      </w:r>
      <w:r w:rsidRPr="003A7AEE">
        <w:rPr>
          <w:noProof/>
        </w:rPr>
        <w:fldChar w:fldCharType="end"/>
      </w:r>
    </w:p>
    <w:p w14:paraId="0975312C" w14:textId="5FE6FC93" w:rsidR="003A7AEE" w:rsidRDefault="003A7AEE">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Subdivision D—Powers of the Court</w:t>
      </w:r>
      <w:r w:rsidRPr="003A7AEE">
        <w:rPr>
          <w:b w:val="0"/>
          <w:noProof/>
          <w:sz w:val="18"/>
        </w:rPr>
        <w:tab/>
      </w:r>
      <w:r w:rsidRPr="003A7AEE">
        <w:rPr>
          <w:b w:val="0"/>
          <w:noProof/>
          <w:sz w:val="18"/>
        </w:rPr>
        <w:fldChar w:fldCharType="begin"/>
      </w:r>
      <w:r w:rsidRPr="003A7AEE">
        <w:rPr>
          <w:b w:val="0"/>
          <w:noProof/>
          <w:sz w:val="18"/>
        </w:rPr>
        <w:instrText xml:space="preserve"> PAGEREF _Toc222400499 \h </w:instrText>
      </w:r>
      <w:r w:rsidRPr="003A7AEE">
        <w:rPr>
          <w:b w:val="0"/>
          <w:noProof/>
          <w:sz w:val="18"/>
        </w:rPr>
      </w:r>
      <w:r w:rsidRPr="003A7AEE">
        <w:rPr>
          <w:b w:val="0"/>
          <w:noProof/>
          <w:sz w:val="18"/>
        </w:rPr>
        <w:fldChar w:fldCharType="separate"/>
      </w:r>
      <w:r w:rsidR="007C7740">
        <w:rPr>
          <w:b w:val="0"/>
          <w:noProof/>
          <w:sz w:val="18"/>
        </w:rPr>
        <w:t>56</w:t>
      </w:r>
      <w:r w:rsidRPr="003A7AEE">
        <w:rPr>
          <w:b w:val="0"/>
          <w:noProof/>
          <w:sz w:val="18"/>
        </w:rPr>
        <w:fldChar w:fldCharType="end"/>
      </w:r>
    </w:p>
    <w:p w14:paraId="6FEC141D" w14:textId="7D0B4FA2"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53</w:t>
      </w:r>
      <w:r>
        <w:rPr>
          <w:noProof/>
        </w:rPr>
        <w:tab/>
        <w:t>Court may freeze certain accounts</w:t>
      </w:r>
      <w:r w:rsidRPr="003A7AEE">
        <w:rPr>
          <w:noProof/>
        </w:rPr>
        <w:tab/>
      </w:r>
      <w:r w:rsidRPr="003A7AEE">
        <w:rPr>
          <w:noProof/>
        </w:rPr>
        <w:fldChar w:fldCharType="begin"/>
      </w:r>
      <w:r w:rsidRPr="003A7AEE">
        <w:rPr>
          <w:noProof/>
        </w:rPr>
        <w:instrText xml:space="preserve"> PAGEREF _Toc222400500 \h </w:instrText>
      </w:r>
      <w:r w:rsidRPr="003A7AEE">
        <w:rPr>
          <w:noProof/>
        </w:rPr>
      </w:r>
      <w:r w:rsidRPr="003A7AEE">
        <w:rPr>
          <w:noProof/>
        </w:rPr>
        <w:fldChar w:fldCharType="separate"/>
      </w:r>
      <w:r w:rsidR="007C7740">
        <w:rPr>
          <w:noProof/>
        </w:rPr>
        <w:t>56</w:t>
      </w:r>
      <w:r w:rsidRPr="003A7AEE">
        <w:rPr>
          <w:noProof/>
        </w:rPr>
        <w:fldChar w:fldCharType="end"/>
      </w:r>
    </w:p>
    <w:p w14:paraId="4ECC800A" w14:textId="74B74687"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54</w:t>
      </w:r>
      <w:r>
        <w:rPr>
          <w:noProof/>
        </w:rPr>
        <w:tab/>
        <w:t>Interim order freezing accounts</w:t>
      </w:r>
      <w:r w:rsidRPr="003A7AEE">
        <w:rPr>
          <w:noProof/>
        </w:rPr>
        <w:tab/>
      </w:r>
      <w:r w:rsidRPr="003A7AEE">
        <w:rPr>
          <w:noProof/>
        </w:rPr>
        <w:fldChar w:fldCharType="begin"/>
      </w:r>
      <w:r w:rsidRPr="003A7AEE">
        <w:rPr>
          <w:noProof/>
        </w:rPr>
        <w:instrText xml:space="preserve"> PAGEREF _Toc222400501 \h </w:instrText>
      </w:r>
      <w:r w:rsidRPr="003A7AEE">
        <w:rPr>
          <w:noProof/>
        </w:rPr>
      </w:r>
      <w:r w:rsidRPr="003A7AEE">
        <w:rPr>
          <w:noProof/>
        </w:rPr>
        <w:fldChar w:fldCharType="separate"/>
      </w:r>
      <w:r w:rsidR="007C7740">
        <w:rPr>
          <w:noProof/>
        </w:rPr>
        <w:t>57</w:t>
      </w:r>
      <w:r w:rsidRPr="003A7AEE">
        <w:rPr>
          <w:noProof/>
        </w:rPr>
        <w:fldChar w:fldCharType="end"/>
      </w:r>
    </w:p>
    <w:p w14:paraId="1658E1DE" w14:textId="0FAFDC88"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55</w:t>
      </w:r>
      <w:r>
        <w:rPr>
          <w:noProof/>
        </w:rPr>
        <w:tab/>
        <w:t>Duty of person to whom order directed to make full disclosure</w:t>
      </w:r>
      <w:r w:rsidRPr="003A7AEE">
        <w:rPr>
          <w:noProof/>
        </w:rPr>
        <w:tab/>
      </w:r>
      <w:r w:rsidRPr="003A7AEE">
        <w:rPr>
          <w:noProof/>
        </w:rPr>
        <w:fldChar w:fldCharType="begin"/>
      </w:r>
      <w:r w:rsidRPr="003A7AEE">
        <w:rPr>
          <w:noProof/>
        </w:rPr>
        <w:instrText xml:space="preserve"> PAGEREF _Toc222400502 \h </w:instrText>
      </w:r>
      <w:r w:rsidRPr="003A7AEE">
        <w:rPr>
          <w:noProof/>
        </w:rPr>
      </w:r>
      <w:r w:rsidRPr="003A7AEE">
        <w:rPr>
          <w:noProof/>
        </w:rPr>
        <w:fldChar w:fldCharType="separate"/>
      </w:r>
      <w:r w:rsidR="007C7740">
        <w:rPr>
          <w:noProof/>
        </w:rPr>
        <w:t>57</w:t>
      </w:r>
      <w:r w:rsidRPr="003A7AEE">
        <w:rPr>
          <w:noProof/>
        </w:rPr>
        <w:fldChar w:fldCharType="end"/>
      </w:r>
    </w:p>
    <w:p w14:paraId="6ADDBA24" w14:textId="2D6224F8"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56</w:t>
      </w:r>
      <w:r>
        <w:rPr>
          <w:noProof/>
        </w:rPr>
        <w:tab/>
        <w:t>Further orders and directions</w:t>
      </w:r>
      <w:r w:rsidRPr="003A7AEE">
        <w:rPr>
          <w:noProof/>
        </w:rPr>
        <w:tab/>
      </w:r>
      <w:r w:rsidRPr="003A7AEE">
        <w:rPr>
          <w:noProof/>
        </w:rPr>
        <w:fldChar w:fldCharType="begin"/>
      </w:r>
      <w:r w:rsidRPr="003A7AEE">
        <w:rPr>
          <w:noProof/>
        </w:rPr>
        <w:instrText xml:space="preserve"> PAGEREF _Toc222400503 \h </w:instrText>
      </w:r>
      <w:r w:rsidRPr="003A7AEE">
        <w:rPr>
          <w:noProof/>
        </w:rPr>
      </w:r>
      <w:r w:rsidRPr="003A7AEE">
        <w:rPr>
          <w:noProof/>
        </w:rPr>
        <w:fldChar w:fldCharType="separate"/>
      </w:r>
      <w:r w:rsidR="007C7740">
        <w:rPr>
          <w:noProof/>
        </w:rPr>
        <w:t>58</w:t>
      </w:r>
      <w:r w:rsidRPr="003A7AEE">
        <w:rPr>
          <w:noProof/>
        </w:rPr>
        <w:fldChar w:fldCharType="end"/>
      </w:r>
    </w:p>
    <w:p w14:paraId="573AF5A2" w14:textId="582B8321"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57</w:t>
      </w:r>
      <w:r>
        <w:rPr>
          <w:noProof/>
        </w:rPr>
        <w:tab/>
        <w:t>Power of Court to make order relating to payment of money</w:t>
      </w:r>
      <w:r w:rsidRPr="003A7AEE">
        <w:rPr>
          <w:noProof/>
        </w:rPr>
        <w:tab/>
      </w:r>
      <w:r w:rsidRPr="003A7AEE">
        <w:rPr>
          <w:noProof/>
        </w:rPr>
        <w:fldChar w:fldCharType="begin"/>
      </w:r>
      <w:r w:rsidRPr="003A7AEE">
        <w:rPr>
          <w:noProof/>
        </w:rPr>
        <w:instrText xml:space="preserve"> PAGEREF _Toc222400504 \h </w:instrText>
      </w:r>
      <w:r w:rsidRPr="003A7AEE">
        <w:rPr>
          <w:noProof/>
        </w:rPr>
      </w:r>
      <w:r w:rsidRPr="003A7AEE">
        <w:rPr>
          <w:noProof/>
        </w:rPr>
        <w:fldChar w:fldCharType="separate"/>
      </w:r>
      <w:r w:rsidR="007C7740">
        <w:rPr>
          <w:noProof/>
        </w:rPr>
        <w:t>58</w:t>
      </w:r>
      <w:r w:rsidRPr="003A7AEE">
        <w:rPr>
          <w:noProof/>
        </w:rPr>
        <w:fldChar w:fldCharType="end"/>
      </w:r>
    </w:p>
    <w:p w14:paraId="0BEE19C0" w14:textId="2D134044" w:rsidR="003A7AEE" w:rsidRDefault="003A7AEE">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Subdivision E—Other matters</w:t>
      </w:r>
      <w:r w:rsidRPr="003A7AEE">
        <w:rPr>
          <w:b w:val="0"/>
          <w:noProof/>
          <w:sz w:val="18"/>
        </w:rPr>
        <w:tab/>
      </w:r>
      <w:r w:rsidRPr="003A7AEE">
        <w:rPr>
          <w:b w:val="0"/>
          <w:noProof/>
          <w:sz w:val="18"/>
        </w:rPr>
        <w:fldChar w:fldCharType="begin"/>
      </w:r>
      <w:r w:rsidRPr="003A7AEE">
        <w:rPr>
          <w:b w:val="0"/>
          <w:noProof/>
          <w:sz w:val="18"/>
        </w:rPr>
        <w:instrText xml:space="preserve"> PAGEREF _Toc222400505 \h </w:instrText>
      </w:r>
      <w:r w:rsidRPr="003A7AEE">
        <w:rPr>
          <w:b w:val="0"/>
          <w:noProof/>
          <w:sz w:val="18"/>
        </w:rPr>
      </w:r>
      <w:r w:rsidRPr="003A7AEE">
        <w:rPr>
          <w:b w:val="0"/>
          <w:noProof/>
          <w:sz w:val="18"/>
        </w:rPr>
        <w:fldChar w:fldCharType="separate"/>
      </w:r>
      <w:r w:rsidR="007C7740">
        <w:rPr>
          <w:b w:val="0"/>
          <w:noProof/>
          <w:sz w:val="18"/>
        </w:rPr>
        <w:t>59</w:t>
      </w:r>
      <w:r w:rsidRPr="003A7AEE">
        <w:rPr>
          <w:b w:val="0"/>
          <w:noProof/>
          <w:sz w:val="18"/>
        </w:rPr>
        <w:fldChar w:fldCharType="end"/>
      </w:r>
    </w:p>
    <w:p w14:paraId="485EA2AE" w14:textId="3496937E"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58</w:t>
      </w:r>
      <w:r>
        <w:rPr>
          <w:noProof/>
        </w:rPr>
        <w:tab/>
        <w:t>Anti</w:t>
      </w:r>
      <w:r>
        <w:rPr>
          <w:noProof/>
        </w:rPr>
        <w:noBreakHyphen/>
        <w:t>avoidance</w:t>
      </w:r>
      <w:r w:rsidRPr="003A7AEE">
        <w:rPr>
          <w:noProof/>
        </w:rPr>
        <w:tab/>
      </w:r>
      <w:r w:rsidRPr="003A7AEE">
        <w:rPr>
          <w:noProof/>
        </w:rPr>
        <w:fldChar w:fldCharType="begin"/>
      </w:r>
      <w:r w:rsidRPr="003A7AEE">
        <w:rPr>
          <w:noProof/>
        </w:rPr>
        <w:instrText xml:space="preserve"> PAGEREF _Toc222400506 \h </w:instrText>
      </w:r>
      <w:r w:rsidRPr="003A7AEE">
        <w:rPr>
          <w:noProof/>
        </w:rPr>
      </w:r>
      <w:r w:rsidRPr="003A7AEE">
        <w:rPr>
          <w:noProof/>
        </w:rPr>
        <w:fldChar w:fldCharType="separate"/>
      </w:r>
      <w:r w:rsidR="007C7740">
        <w:rPr>
          <w:noProof/>
        </w:rPr>
        <w:t>59</w:t>
      </w:r>
      <w:r w:rsidRPr="003A7AEE">
        <w:rPr>
          <w:noProof/>
        </w:rPr>
        <w:fldChar w:fldCharType="end"/>
      </w:r>
    </w:p>
    <w:p w14:paraId="7193D56F" w14:textId="4D085463" w:rsidR="003A7AEE" w:rsidRDefault="003A7AEE">
      <w:pPr>
        <w:pStyle w:val="TOC2"/>
        <w:rPr>
          <w:rFonts w:asciiTheme="minorHAnsi" w:eastAsiaTheme="minorEastAsia" w:hAnsiTheme="minorHAnsi" w:cstheme="minorBidi"/>
          <w:b w:val="0"/>
          <w:noProof/>
          <w:kern w:val="2"/>
          <w:szCs w:val="30"/>
          <w:lang w:eastAsia="zh-CN" w:bidi="th-TH"/>
          <w14:ligatures w14:val="standardContextual"/>
        </w:rPr>
      </w:pPr>
      <w:r>
        <w:rPr>
          <w:noProof/>
        </w:rPr>
        <w:t>Part 6—Auditors and financial records</w:t>
      </w:r>
      <w:r w:rsidRPr="003A7AEE">
        <w:rPr>
          <w:b w:val="0"/>
          <w:noProof/>
          <w:sz w:val="18"/>
        </w:rPr>
        <w:tab/>
      </w:r>
      <w:r w:rsidRPr="003A7AEE">
        <w:rPr>
          <w:b w:val="0"/>
          <w:noProof/>
          <w:sz w:val="18"/>
        </w:rPr>
        <w:fldChar w:fldCharType="begin"/>
      </w:r>
      <w:r w:rsidRPr="003A7AEE">
        <w:rPr>
          <w:b w:val="0"/>
          <w:noProof/>
          <w:sz w:val="18"/>
        </w:rPr>
        <w:instrText xml:space="preserve"> PAGEREF _Toc222400507 \h </w:instrText>
      </w:r>
      <w:r w:rsidRPr="003A7AEE">
        <w:rPr>
          <w:b w:val="0"/>
          <w:noProof/>
          <w:sz w:val="18"/>
        </w:rPr>
      </w:r>
      <w:r w:rsidRPr="003A7AEE">
        <w:rPr>
          <w:b w:val="0"/>
          <w:noProof/>
          <w:sz w:val="18"/>
        </w:rPr>
        <w:fldChar w:fldCharType="separate"/>
      </w:r>
      <w:r w:rsidR="007C7740">
        <w:rPr>
          <w:b w:val="0"/>
          <w:noProof/>
          <w:sz w:val="18"/>
        </w:rPr>
        <w:t>61</w:t>
      </w:r>
      <w:r w:rsidRPr="003A7AEE">
        <w:rPr>
          <w:b w:val="0"/>
          <w:noProof/>
          <w:sz w:val="18"/>
        </w:rPr>
        <w:fldChar w:fldCharType="end"/>
      </w:r>
    </w:p>
    <w:p w14:paraId="4F6FF690" w14:textId="5FF87E07" w:rsidR="003A7AEE" w:rsidRDefault="003A7AEE">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Division 1—Simplified outline</w:t>
      </w:r>
      <w:r w:rsidRPr="003A7AEE">
        <w:rPr>
          <w:b w:val="0"/>
          <w:noProof/>
          <w:sz w:val="18"/>
        </w:rPr>
        <w:tab/>
      </w:r>
      <w:r w:rsidRPr="003A7AEE">
        <w:rPr>
          <w:b w:val="0"/>
          <w:noProof/>
          <w:sz w:val="18"/>
        </w:rPr>
        <w:fldChar w:fldCharType="begin"/>
      </w:r>
      <w:r w:rsidRPr="003A7AEE">
        <w:rPr>
          <w:b w:val="0"/>
          <w:noProof/>
          <w:sz w:val="18"/>
        </w:rPr>
        <w:instrText xml:space="preserve"> PAGEREF _Toc222400508 \h </w:instrText>
      </w:r>
      <w:r w:rsidRPr="003A7AEE">
        <w:rPr>
          <w:b w:val="0"/>
          <w:noProof/>
          <w:sz w:val="18"/>
        </w:rPr>
      </w:r>
      <w:r w:rsidRPr="003A7AEE">
        <w:rPr>
          <w:b w:val="0"/>
          <w:noProof/>
          <w:sz w:val="18"/>
        </w:rPr>
        <w:fldChar w:fldCharType="separate"/>
      </w:r>
      <w:r w:rsidR="007C7740">
        <w:rPr>
          <w:b w:val="0"/>
          <w:noProof/>
          <w:sz w:val="18"/>
        </w:rPr>
        <w:t>61</w:t>
      </w:r>
      <w:r w:rsidRPr="003A7AEE">
        <w:rPr>
          <w:b w:val="0"/>
          <w:noProof/>
          <w:sz w:val="18"/>
        </w:rPr>
        <w:fldChar w:fldCharType="end"/>
      </w:r>
    </w:p>
    <w:p w14:paraId="1552DA3E" w14:textId="552CE691"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59</w:t>
      </w:r>
      <w:r>
        <w:rPr>
          <w:noProof/>
        </w:rPr>
        <w:tab/>
        <w:t>Simplified outline of this Part</w:t>
      </w:r>
      <w:r w:rsidRPr="003A7AEE">
        <w:rPr>
          <w:noProof/>
        </w:rPr>
        <w:tab/>
      </w:r>
      <w:r w:rsidRPr="003A7AEE">
        <w:rPr>
          <w:noProof/>
        </w:rPr>
        <w:fldChar w:fldCharType="begin"/>
      </w:r>
      <w:r w:rsidRPr="003A7AEE">
        <w:rPr>
          <w:noProof/>
        </w:rPr>
        <w:instrText xml:space="preserve"> PAGEREF _Toc222400509 \h </w:instrText>
      </w:r>
      <w:r w:rsidRPr="003A7AEE">
        <w:rPr>
          <w:noProof/>
        </w:rPr>
      </w:r>
      <w:r w:rsidRPr="003A7AEE">
        <w:rPr>
          <w:noProof/>
        </w:rPr>
        <w:fldChar w:fldCharType="separate"/>
      </w:r>
      <w:r w:rsidR="007C7740">
        <w:rPr>
          <w:noProof/>
        </w:rPr>
        <w:t>61</w:t>
      </w:r>
      <w:r w:rsidRPr="003A7AEE">
        <w:rPr>
          <w:noProof/>
        </w:rPr>
        <w:fldChar w:fldCharType="end"/>
      </w:r>
    </w:p>
    <w:p w14:paraId="268B2D87" w14:textId="3BDEAF49" w:rsidR="003A7AEE" w:rsidRDefault="003A7AEE">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Division 2—Auditors</w:t>
      </w:r>
      <w:r w:rsidRPr="003A7AEE">
        <w:rPr>
          <w:b w:val="0"/>
          <w:noProof/>
          <w:sz w:val="18"/>
        </w:rPr>
        <w:tab/>
      </w:r>
      <w:r w:rsidRPr="003A7AEE">
        <w:rPr>
          <w:b w:val="0"/>
          <w:noProof/>
          <w:sz w:val="18"/>
        </w:rPr>
        <w:fldChar w:fldCharType="begin"/>
      </w:r>
      <w:r w:rsidRPr="003A7AEE">
        <w:rPr>
          <w:b w:val="0"/>
          <w:noProof/>
          <w:sz w:val="18"/>
        </w:rPr>
        <w:instrText xml:space="preserve"> PAGEREF _Toc222400510 \h </w:instrText>
      </w:r>
      <w:r w:rsidRPr="003A7AEE">
        <w:rPr>
          <w:b w:val="0"/>
          <w:noProof/>
          <w:sz w:val="18"/>
        </w:rPr>
      </w:r>
      <w:r w:rsidRPr="003A7AEE">
        <w:rPr>
          <w:b w:val="0"/>
          <w:noProof/>
          <w:sz w:val="18"/>
        </w:rPr>
        <w:fldChar w:fldCharType="separate"/>
      </w:r>
      <w:r w:rsidR="007C7740">
        <w:rPr>
          <w:b w:val="0"/>
          <w:noProof/>
          <w:sz w:val="18"/>
        </w:rPr>
        <w:t>62</w:t>
      </w:r>
      <w:r w:rsidRPr="003A7AEE">
        <w:rPr>
          <w:b w:val="0"/>
          <w:noProof/>
          <w:sz w:val="18"/>
        </w:rPr>
        <w:fldChar w:fldCharType="end"/>
      </w:r>
    </w:p>
    <w:p w14:paraId="445E65F1" w14:textId="73A31127"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60</w:t>
      </w:r>
      <w:r>
        <w:rPr>
          <w:noProof/>
        </w:rPr>
        <w:tab/>
        <w:t>Appointed auditor’s functions and duties</w:t>
      </w:r>
      <w:r w:rsidRPr="003A7AEE">
        <w:rPr>
          <w:noProof/>
        </w:rPr>
        <w:tab/>
      </w:r>
      <w:r w:rsidRPr="003A7AEE">
        <w:rPr>
          <w:noProof/>
        </w:rPr>
        <w:fldChar w:fldCharType="begin"/>
      </w:r>
      <w:r w:rsidRPr="003A7AEE">
        <w:rPr>
          <w:noProof/>
        </w:rPr>
        <w:instrText xml:space="preserve"> PAGEREF _Toc222400511 \h </w:instrText>
      </w:r>
      <w:r w:rsidRPr="003A7AEE">
        <w:rPr>
          <w:noProof/>
        </w:rPr>
      </w:r>
      <w:r w:rsidRPr="003A7AEE">
        <w:rPr>
          <w:noProof/>
        </w:rPr>
        <w:fldChar w:fldCharType="separate"/>
      </w:r>
      <w:r w:rsidR="007C7740">
        <w:rPr>
          <w:noProof/>
        </w:rPr>
        <w:t>62</w:t>
      </w:r>
      <w:r w:rsidRPr="003A7AEE">
        <w:rPr>
          <w:noProof/>
        </w:rPr>
        <w:fldChar w:fldCharType="end"/>
      </w:r>
    </w:p>
    <w:p w14:paraId="7479967B" w14:textId="19AA49EC"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61</w:t>
      </w:r>
      <w:r>
        <w:rPr>
          <w:noProof/>
        </w:rPr>
        <w:tab/>
        <w:t>Auditors to give information to APRA on request</w:t>
      </w:r>
      <w:r w:rsidRPr="003A7AEE">
        <w:rPr>
          <w:noProof/>
        </w:rPr>
        <w:tab/>
      </w:r>
      <w:r w:rsidRPr="003A7AEE">
        <w:rPr>
          <w:noProof/>
        </w:rPr>
        <w:fldChar w:fldCharType="begin"/>
      </w:r>
      <w:r w:rsidRPr="003A7AEE">
        <w:rPr>
          <w:noProof/>
        </w:rPr>
        <w:instrText xml:space="preserve"> PAGEREF _Toc222400512 \h </w:instrText>
      </w:r>
      <w:r w:rsidRPr="003A7AEE">
        <w:rPr>
          <w:noProof/>
        </w:rPr>
      </w:r>
      <w:r w:rsidRPr="003A7AEE">
        <w:rPr>
          <w:noProof/>
        </w:rPr>
        <w:fldChar w:fldCharType="separate"/>
      </w:r>
      <w:r w:rsidR="007C7740">
        <w:rPr>
          <w:noProof/>
        </w:rPr>
        <w:t>62</w:t>
      </w:r>
      <w:r w:rsidRPr="003A7AEE">
        <w:rPr>
          <w:noProof/>
        </w:rPr>
        <w:fldChar w:fldCharType="end"/>
      </w:r>
    </w:p>
    <w:p w14:paraId="778ED4E8" w14:textId="731C8DA0"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62</w:t>
      </w:r>
      <w:r>
        <w:rPr>
          <w:noProof/>
        </w:rPr>
        <w:tab/>
        <w:t>Requirement for auditors to give information about regulated entities</w:t>
      </w:r>
      <w:r w:rsidRPr="003A7AEE">
        <w:rPr>
          <w:noProof/>
        </w:rPr>
        <w:tab/>
      </w:r>
      <w:r w:rsidRPr="003A7AEE">
        <w:rPr>
          <w:noProof/>
        </w:rPr>
        <w:fldChar w:fldCharType="begin"/>
      </w:r>
      <w:r w:rsidRPr="003A7AEE">
        <w:rPr>
          <w:noProof/>
        </w:rPr>
        <w:instrText xml:space="preserve"> PAGEREF _Toc222400513 \h </w:instrText>
      </w:r>
      <w:r w:rsidRPr="003A7AEE">
        <w:rPr>
          <w:noProof/>
        </w:rPr>
      </w:r>
      <w:r w:rsidRPr="003A7AEE">
        <w:rPr>
          <w:noProof/>
        </w:rPr>
        <w:fldChar w:fldCharType="separate"/>
      </w:r>
      <w:r w:rsidR="007C7740">
        <w:rPr>
          <w:noProof/>
        </w:rPr>
        <w:t>63</w:t>
      </w:r>
      <w:r w:rsidRPr="003A7AEE">
        <w:rPr>
          <w:noProof/>
        </w:rPr>
        <w:fldChar w:fldCharType="end"/>
      </w:r>
    </w:p>
    <w:p w14:paraId="3D8ABB99" w14:textId="18DB00B9"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63</w:t>
      </w:r>
      <w:r>
        <w:rPr>
          <w:noProof/>
        </w:rPr>
        <w:tab/>
        <w:t>Auditor may provide information to APRA</w:t>
      </w:r>
      <w:r w:rsidRPr="003A7AEE">
        <w:rPr>
          <w:noProof/>
        </w:rPr>
        <w:tab/>
      </w:r>
      <w:r w:rsidRPr="003A7AEE">
        <w:rPr>
          <w:noProof/>
        </w:rPr>
        <w:fldChar w:fldCharType="begin"/>
      </w:r>
      <w:r w:rsidRPr="003A7AEE">
        <w:rPr>
          <w:noProof/>
        </w:rPr>
        <w:instrText xml:space="preserve"> PAGEREF _Toc222400514 \h </w:instrText>
      </w:r>
      <w:r w:rsidRPr="003A7AEE">
        <w:rPr>
          <w:noProof/>
        </w:rPr>
      </w:r>
      <w:r w:rsidRPr="003A7AEE">
        <w:rPr>
          <w:noProof/>
        </w:rPr>
        <w:fldChar w:fldCharType="separate"/>
      </w:r>
      <w:r w:rsidR="007C7740">
        <w:rPr>
          <w:noProof/>
        </w:rPr>
        <w:t>67</w:t>
      </w:r>
      <w:r w:rsidRPr="003A7AEE">
        <w:rPr>
          <w:noProof/>
        </w:rPr>
        <w:fldChar w:fldCharType="end"/>
      </w:r>
    </w:p>
    <w:p w14:paraId="0E4BA50B" w14:textId="2C91DE95"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64</w:t>
      </w:r>
      <w:r>
        <w:rPr>
          <w:noProof/>
        </w:rPr>
        <w:tab/>
        <w:t>Appointed auditor must notify APRA of attempts to unduly influence etc. the appointed auditor</w:t>
      </w:r>
      <w:r w:rsidRPr="003A7AEE">
        <w:rPr>
          <w:noProof/>
        </w:rPr>
        <w:tab/>
      </w:r>
      <w:r w:rsidRPr="003A7AEE">
        <w:rPr>
          <w:noProof/>
        </w:rPr>
        <w:fldChar w:fldCharType="begin"/>
      </w:r>
      <w:r w:rsidRPr="003A7AEE">
        <w:rPr>
          <w:noProof/>
        </w:rPr>
        <w:instrText xml:space="preserve"> PAGEREF _Toc222400515 \h </w:instrText>
      </w:r>
      <w:r w:rsidRPr="003A7AEE">
        <w:rPr>
          <w:noProof/>
        </w:rPr>
      </w:r>
      <w:r w:rsidRPr="003A7AEE">
        <w:rPr>
          <w:noProof/>
        </w:rPr>
        <w:fldChar w:fldCharType="separate"/>
      </w:r>
      <w:r w:rsidR="007C7740">
        <w:rPr>
          <w:noProof/>
        </w:rPr>
        <w:t>68</w:t>
      </w:r>
      <w:r w:rsidRPr="003A7AEE">
        <w:rPr>
          <w:noProof/>
        </w:rPr>
        <w:fldChar w:fldCharType="end"/>
      </w:r>
    </w:p>
    <w:p w14:paraId="07073CEA" w14:textId="7FE1109A"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65</w:t>
      </w:r>
      <w:r>
        <w:rPr>
          <w:noProof/>
        </w:rPr>
        <w:tab/>
        <w:t>Giving false or misleading information to auditor</w:t>
      </w:r>
      <w:r w:rsidRPr="003A7AEE">
        <w:rPr>
          <w:noProof/>
        </w:rPr>
        <w:tab/>
      </w:r>
      <w:r w:rsidRPr="003A7AEE">
        <w:rPr>
          <w:noProof/>
        </w:rPr>
        <w:fldChar w:fldCharType="begin"/>
      </w:r>
      <w:r w:rsidRPr="003A7AEE">
        <w:rPr>
          <w:noProof/>
        </w:rPr>
        <w:instrText xml:space="preserve"> PAGEREF _Toc222400516 \h </w:instrText>
      </w:r>
      <w:r w:rsidRPr="003A7AEE">
        <w:rPr>
          <w:noProof/>
        </w:rPr>
      </w:r>
      <w:r w:rsidRPr="003A7AEE">
        <w:rPr>
          <w:noProof/>
        </w:rPr>
        <w:fldChar w:fldCharType="separate"/>
      </w:r>
      <w:r w:rsidR="007C7740">
        <w:rPr>
          <w:noProof/>
        </w:rPr>
        <w:t>68</w:t>
      </w:r>
      <w:r w:rsidRPr="003A7AEE">
        <w:rPr>
          <w:noProof/>
        </w:rPr>
        <w:fldChar w:fldCharType="end"/>
      </w:r>
    </w:p>
    <w:p w14:paraId="3BB88D0A" w14:textId="4FB479B1"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66</w:t>
      </w:r>
      <w:r>
        <w:rPr>
          <w:noProof/>
        </w:rPr>
        <w:tab/>
        <w:t>Referring matters to professional associations for auditors</w:t>
      </w:r>
      <w:r w:rsidRPr="003A7AEE">
        <w:rPr>
          <w:noProof/>
        </w:rPr>
        <w:tab/>
      </w:r>
      <w:r w:rsidRPr="003A7AEE">
        <w:rPr>
          <w:noProof/>
        </w:rPr>
        <w:fldChar w:fldCharType="begin"/>
      </w:r>
      <w:r w:rsidRPr="003A7AEE">
        <w:rPr>
          <w:noProof/>
        </w:rPr>
        <w:instrText xml:space="preserve"> PAGEREF _Toc222400517 \h </w:instrText>
      </w:r>
      <w:r w:rsidRPr="003A7AEE">
        <w:rPr>
          <w:noProof/>
        </w:rPr>
      </w:r>
      <w:r w:rsidRPr="003A7AEE">
        <w:rPr>
          <w:noProof/>
        </w:rPr>
        <w:fldChar w:fldCharType="separate"/>
      </w:r>
      <w:r w:rsidR="007C7740">
        <w:rPr>
          <w:noProof/>
        </w:rPr>
        <w:t>70</w:t>
      </w:r>
      <w:r w:rsidRPr="003A7AEE">
        <w:rPr>
          <w:noProof/>
        </w:rPr>
        <w:fldChar w:fldCharType="end"/>
      </w:r>
    </w:p>
    <w:p w14:paraId="32077CAB" w14:textId="6CB5F492" w:rsidR="003A7AEE" w:rsidRDefault="003A7AEE">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Division 3—Financial records</w:t>
      </w:r>
      <w:r w:rsidRPr="003A7AEE">
        <w:rPr>
          <w:b w:val="0"/>
          <w:noProof/>
          <w:sz w:val="18"/>
        </w:rPr>
        <w:tab/>
      </w:r>
      <w:r w:rsidRPr="003A7AEE">
        <w:rPr>
          <w:b w:val="0"/>
          <w:noProof/>
          <w:sz w:val="18"/>
        </w:rPr>
        <w:fldChar w:fldCharType="begin"/>
      </w:r>
      <w:r w:rsidRPr="003A7AEE">
        <w:rPr>
          <w:b w:val="0"/>
          <w:noProof/>
          <w:sz w:val="18"/>
        </w:rPr>
        <w:instrText xml:space="preserve"> PAGEREF _Toc222400518 \h </w:instrText>
      </w:r>
      <w:r w:rsidRPr="003A7AEE">
        <w:rPr>
          <w:b w:val="0"/>
          <w:noProof/>
          <w:sz w:val="18"/>
        </w:rPr>
      </w:r>
      <w:r w:rsidRPr="003A7AEE">
        <w:rPr>
          <w:b w:val="0"/>
          <w:noProof/>
          <w:sz w:val="18"/>
        </w:rPr>
        <w:fldChar w:fldCharType="separate"/>
      </w:r>
      <w:r w:rsidR="007C7740">
        <w:rPr>
          <w:b w:val="0"/>
          <w:noProof/>
          <w:sz w:val="18"/>
        </w:rPr>
        <w:t>71</w:t>
      </w:r>
      <w:r w:rsidRPr="003A7AEE">
        <w:rPr>
          <w:b w:val="0"/>
          <w:noProof/>
          <w:sz w:val="18"/>
        </w:rPr>
        <w:fldChar w:fldCharType="end"/>
      </w:r>
    </w:p>
    <w:p w14:paraId="64468343" w14:textId="5ED53C87"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lastRenderedPageBreak/>
        <w:t>67</w:t>
      </w:r>
      <w:r>
        <w:rPr>
          <w:noProof/>
        </w:rPr>
        <w:tab/>
        <w:t>Keeping of financial records</w:t>
      </w:r>
      <w:r w:rsidRPr="003A7AEE">
        <w:rPr>
          <w:noProof/>
        </w:rPr>
        <w:tab/>
      </w:r>
      <w:r w:rsidRPr="003A7AEE">
        <w:rPr>
          <w:noProof/>
        </w:rPr>
        <w:fldChar w:fldCharType="begin"/>
      </w:r>
      <w:r w:rsidRPr="003A7AEE">
        <w:rPr>
          <w:noProof/>
        </w:rPr>
        <w:instrText xml:space="preserve"> PAGEREF _Toc222400519 \h </w:instrText>
      </w:r>
      <w:r w:rsidRPr="003A7AEE">
        <w:rPr>
          <w:noProof/>
        </w:rPr>
      </w:r>
      <w:r w:rsidRPr="003A7AEE">
        <w:rPr>
          <w:noProof/>
        </w:rPr>
        <w:fldChar w:fldCharType="separate"/>
      </w:r>
      <w:r w:rsidR="007C7740">
        <w:rPr>
          <w:noProof/>
        </w:rPr>
        <w:t>71</w:t>
      </w:r>
      <w:r w:rsidRPr="003A7AEE">
        <w:rPr>
          <w:noProof/>
        </w:rPr>
        <w:fldChar w:fldCharType="end"/>
      </w:r>
    </w:p>
    <w:p w14:paraId="002684B3" w14:textId="0ABFB7C7" w:rsidR="003A7AEE" w:rsidRDefault="003A7AEE">
      <w:pPr>
        <w:pStyle w:val="TOC2"/>
        <w:rPr>
          <w:rFonts w:asciiTheme="minorHAnsi" w:eastAsiaTheme="minorEastAsia" w:hAnsiTheme="minorHAnsi" w:cstheme="minorBidi"/>
          <w:b w:val="0"/>
          <w:noProof/>
          <w:kern w:val="2"/>
          <w:szCs w:val="30"/>
          <w:lang w:eastAsia="zh-CN" w:bidi="th-TH"/>
          <w14:ligatures w14:val="standardContextual"/>
        </w:rPr>
      </w:pPr>
      <w:r>
        <w:rPr>
          <w:noProof/>
        </w:rPr>
        <w:t>Part 7—Statutory management and winding up</w:t>
      </w:r>
      <w:r w:rsidRPr="003A7AEE">
        <w:rPr>
          <w:b w:val="0"/>
          <w:noProof/>
          <w:sz w:val="18"/>
        </w:rPr>
        <w:tab/>
      </w:r>
      <w:r w:rsidRPr="003A7AEE">
        <w:rPr>
          <w:b w:val="0"/>
          <w:noProof/>
          <w:sz w:val="18"/>
        </w:rPr>
        <w:fldChar w:fldCharType="begin"/>
      </w:r>
      <w:r w:rsidRPr="003A7AEE">
        <w:rPr>
          <w:b w:val="0"/>
          <w:noProof/>
          <w:sz w:val="18"/>
        </w:rPr>
        <w:instrText xml:space="preserve"> PAGEREF _Toc222400520 \h </w:instrText>
      </w:r>
      <w:r w:rsidRPr="003A7AEE">
        <w:rPr>
          <w:b w:val="0"/>
          <w:noProof/>
          <w:sz w:val="18"/>
        </w:rPr>
      </w:r>
      <w:r w:rsidRPr="003A7AEE">
        <w:rPr>
          <w:b w:val="0"/>
          <w:noProof/>
          <w:sz w:val="18"/>
        </w:rPr>
        <w:fldChar w:fldCharType="separate"/>
      </w:r>
      <w:r w:rsidR="007C7740">
        <w:rPr>
          <w:b w:val="0"/>
          <w:noProof/>
          <w:sz w:val="18"/>
        </w:rPr>
        <w:t>73</w:t>
      </w:r>
      <w:r w:rsidRPr="003A7AEE">
        <w:rPr>
          <w:b w:val="0"/>
          <w:noProof/>
          <w:sz w:val="18"/>
        </w:rPr>
        <w:fldChar w:fldCharType="end"/>
      </w:r>
    </w:p>
    <w:p w14:paraId="60BD74F5" w14:textId="4FB6D7D0" w:rsidR="003A7AEE" w:rsidRDefault="003A7AEE">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Division 1—Simplified outline</w:t>
      </w:r>
      <w:r w:rsidRPr="003A7AEE">
        <w:rPr>
          <w:b w:val="0"/>
          <w:noProof/>
          <w:sz w:val="18"/>
        </w:rPr>
        <w:tab/>
      </w:r>
      <w:r w:rsidRPr="003A7AEE">
        <w:rPr>
          <w:b w:val="0"/>
          <w:noProof/>
          <w:sz w:val="18"/>
        </w:rPr>
        <w:fldChar w:fldCharType="begin"/>
      </w:r>
      <w:r w:rsidRPr="003A7AEE">
        <w:rPr>
          <w:b w:val="0"/>
          <w:noProof/>
          <w:sz w:val="18"/>
        </w:rPr>
        <w:instrText xml:space="preserve"> PAGEREF _Toc222400521 \h </w:instrText>
      </w:r>
      <w:r w:rsidRPr="003A7AEE">
        <w:rPr>
          <w:b w:val="0"/>
          <w:noProof/>
          <w:sz w:val="18"/>
        </w:rPr>
      </w:r>
      <w:r w:rsidRPr="003A7AEE">
        <w:rPr>
          <w:b w:val="0"/>
          <w:noProof/>
          <w:sz w:val="18"/>
        </w:rPr>
        <w:fldChar w:fldCharType="separate"/>
      </w:r>
      <w:r w:rsidR="007C7740">
        <w:rPr>
          <w:b w:val="0"/>
          <w:noProof/>
          <w:sz w:val="18"/>
        </w:rPr>
        <w:t>73</w:t>
      </w:r>
      <w:r w:rsidRPr="003A7AEE">
        <w:rPr>
          <w:b w:val="0"/>
          <w:noProof/>
          <w:sz w:val="18"/>
        </w:rPr>
        <w:fldChar w:fldCharType="end"/>
      </w:r>
    </w:p>
    <w:p w14:paraId="5F3CC21B" w14:textId="7E7B2896"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68</w:t>
      </w:r>
      <w:r>
        <w:rPr>
          <w:noProof/>
        </w:rPr>
        <w:tab/>
        <w:t>Simplified outline of this Part</w:t>
      </w:r>
      <w:r w:rsidRPr="003A7AEE">
        <w:rPr>
          <w:noProof/>
        </w:rPr>
        <w:tab/>
      </w:r>
      <w:r w:rsidRPr="003A7AEE">
        <w:rPr>
          <w:noProof/>
        </w:rPr>
        <w:fldChar w:fldCharType="begin"/>
      </w:r>
      <w:r w:rsidRPr="003A7AEE">
        <w:rPr>
          <w:noProof/>
        </w:rPr>
        <w:instrText xml:space="preserve"> PAGEREF _Toc222400522 \h </w:instrText>
      </w:r>
      <w:r w:rsidRPr="003A7AEE">
        <w:rPr>
          <w:noProof/>
        </w:rPr>
      </w:r>
      <w:r w:rsidRPr="003A7AEE">
        <w:rPr>
          <w:noProof/>
        </w:rPr>
        <w:fldChar w:fldCharType="separate"/>
      </w:r>
      <w:r w:rsidR="007C7740">
        <w:rPr>
          <w:noProof/>
        </w:rPr>
        <w:t>73</w:t>
      </w:r>
      <w:r w:rsidRPr="003A7AEE">
        <w:rPr>
          <w:noProof/>
        </w:rPr>
        <w:fldChar w:fldCharType="end"/>
      </w:r>
    </w:p>
    <w:p w14:paraId="38EF6BA3" w14:textId="4FA329ED" w:rsidR="003A7AEE" w:rsidRDefault="003A7AEE">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Division 2—Statutory management</w:t>
      </w:r>
      <w:r w:rsidRPr="003A7AEE">
        <w:rPr>
          <w:b w:val="0"/>
          <w:noProof/>
          <w:sz w:val="18"/>
        </w:rPr>
        <w:tab/>
      </w:r>
      <w:r w:rsidRPr="003A7AEE">
        <w:rPr>
          <w:b w:val="0"/>
          <w:noProof/>
          <w:sz w:val="18"/>
        </w:rPr>
        <w:fldChar w:fldCharType="begin"/>
      </w:r>
      <w:r w:rsidRPr="003A7AEE">
        <w:rPr>
          <w:b w:val="0"/>
          <w:noProof/>
          <w:sz w:val="18"/>
        </w:rPr>
        <w:instrText xml:space="preserve"> PAGEREF _Toc222400523 \h </w:instrText>
      </w:r>
      <w:r w:rsidRPr="003A7AEE">
        <w:rPr>
          <w:b w:val="0"/>
          <w:noProof/>
          <w:sz w:val="18"/>
        </w:rPr>
      </w:r>
      <w:r w:rsidRPr="003A7AEE">
        <w:rPr>
          <w:b w:val="0"/>
          <w:noProof/>
          <w:sz w:val="18"/>
        </w:rPr>
        <w:fldChar w:fldCharType="separate"/>
      </w:r>
      <w:r w:rsidR="007C7740">
        <w:rPr>
          <w:b w:val="0"/>
          <w:noProof/>
          <w:sz w:val="18"/>
        </w:rPr>
        <w:t>74</w:t>
      </w:r>
      <w:r w:rsidRPr="003A7AEE">
        <w:rPr>
          <w:b w:val="0"/>
          <w:noProof/>
          <w:sz w:val="18"/>
        </w:rPr>
        <w:fldChar w:fldCharType="end"/>
      </w:r>
    </w:p>
    <w:p w14:paraId="54012049" w14:textId="3DBCD9AD" w:rsidR="003A7AEE" w:rsidRDefault="003A7AEE">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Subdivision A—When statutory management can occur</w:t>
      </w:r>
      <w:r w:rsidRPr="003A7AEE">
        <w:rPr>
          <w:b w:val="0"/>
          <w:noProof/>
          <w:sz w:val="18"/>
        </w:rPr>
        <w:tab/>
      </w:r>
      <w:r w:rsidRPr="003A7AEE">
        <w:rPr>
          <w:b w:val="0"/>
          <w:noProof/>
          <w:sz w:val="18"/>
        </w:rPr>
        <w:fldChar w:fldCharType="begin"/>
      </w:r>
      <w:r w:rsidRPr="003A7AEE">
        <w:rPr>
          <w:b w:val="0"/>
          <w:noProof/>
          <w:sz w:val="18"/>
        </w:rPr>
        <w:instrText xml:space="preserve"> PAGEREF _Toc222400524 \h </w:instrText>
      </w:r>
      <w:r w:rsidRPr="003A7AEE">
        <w:rPr>
          <w:b w:val="0"/>
          <w:noProof/>
          <w:sz w:val="18"/>
        </w:rPr>
      </w:r>
      <w:r w:rsidRPr="003A7AEE">
        <w:rPr>
          <w:b w:val="0"/>
          <w:noProof/>
          <w:sz w:val="18"/>
        </w:rPr>
        <w:fldChar w:fldCharType="separate"/>
      </w:r>
      <w:r w:rsidR="007C7740">
        <w:rPr>
          <w:b w:val="0"/>
          <w:noProof/>
          <w:sz w:val="18"/>
        </w:rPr>
        <w:t>74</w:t>
      </w:r>
      <w:r w:rsidRPr="003A7AEE">
        <w:rPr>
          <w:b w:val="0"/>
          <w:noProof/>
          <w:sz w:val="18"/>
        </w:rPr>
        <w:fldChar w:fldCharType="end"/>
      </w:r>
    </w:p>
    <w:p w14:paraId="4A4062B7" w14:textId="083048B0"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69</w:t>
      </w:r>
      <w:r>
        <w:rPr>
          <w:noProof/>
        </w:rPr>
        <w:tab/>
        <w:t>Statutory management</w:t>
      </w:r>
      <w:r w:rsidRPr="003A7AEE">
        <w:rPr>
          <w:noProof/>
        </w:rPr>
        <w:tab/>
      </w:r>
      <w:r w:rsidRPr="003A7AEE">
        <w:rPr>
          <w:noProof/>
        </w:rPr>
        <w:fldChar w:fldCharType="begin"/>
      </w:r>
      <w:r w:rsidRPr="003A7AEE">
        <w:rPr>
          <w:noProof/>
        </w:rPr>
        <w:instrText xml:space="preserve"> PAGEREF _Toc222400525 \h </w:instrText>
      </w:r>
      <w:r w:rsidRPr="003A7AEE">
        <w:rPr>
          <w:noProof/>
        </w:rPr>
      </w:r>
      <w:r w:rsidRPr="003A7AEE">
        <w:rPr>
          <w:noProof/>
        </w:rPr>
        <w:fldChar w:fldCharType="separate"/>
      </w:r>
      <w:r w:rsidR="007C7740">
        <w:rPr>
          <w:noProof/>
        </w:rPr>
        <w:t>74</w:t>
      </w:r>
      <w:r w:rsidRPr="003A7AEE">
        <w:rPr>
          <w:noProof/>
        </w:rPr>
        <w:fldChar w:fldCharType="end"/>
      </w:r>
    </w:p>
    <w:p w14:paraId="2317EA49" w14:textId="10DABB8D" w:rsidR="003A7AEE" w:rsidRDefault="003A7AEE">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Subdivision B—Start and end of statutory management</w:t>
      </w:r>
      <w:r w:rsidRPr="003A7AEE">
        <w:rPr>
          <w:b w:val="0"/>
          <w:noProof/>
          <w:sz w:val="18"/>
        </w:rPr>
        <w:tab/>
      </w:r>
      <w:r w:rsidRPr="003A7AEE">
        <w:rPr>
          <w:b w:val="0"/>
          <w:noProof/>
          <w:sz w:val="18"/>
        </w:rPr>
        <w:fldChar w:fldCharType="begin"/>
      </w:r>
      <w:r w:rsidRPr="003A7AEE">
        <w:rPr>
          <w:b w:val="0"/>
          <w:noProof/>
          <w:sz w:val="18"/>
        </w:rPr>
        <w:instrText xml:space="preserve"> PAGEREF _Toc222400526 \h </w:instrText>
      </w:r>
      <w:r w:rsidRPr="003A7AEE">
        <w:rPr>
          <w:b w:val="0"/>
          <w:noProof/>
          <w:sz w:val="18"/>
        </w:rPr>
      </w:r>
      <w:r w:rsidRPr="003A7AEE">
        <w:rPr>
          <w:b w:val="0"/>
          <w:noProof/>
          <w:sz w:val="18"/>
        </w:rPr>
        <w:fldChar w:fldCharType="separate"/>
      </w:r>
      <w:r w:rsidR="007C7740">
        <w:rPr>
          <w:b w:val="0"/>
          <w:noProof/>
          <w:sz w:val="18"/>
        </w:rPr>
        <w:t>78</w:t>
      </w:r>
      <w:r w:rsidRPr="003A7AEE">
        <w:rPr>
          <w:b w:val="0"/>
          <w:noProof/>
          <w:sz w:val="18"/>
        </w:rPr>
        <w:fldChar w:fldCharType="end"/>
      </w:r>
    </w:p>
    <w:p w14:paraId="6783CA42" w14:textId="3C72B0A2"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70</w:t>
      </w:r>
      <w:r>
        <w:rPr>
          <w:noProof/>
        </w:rPr>
        <w:tab/>
        <w:t>Start of control of body corporate’s business by statutory manager</w:t>
      </w:r>
      <w:r w:rsidRPr="003A7AEE">
        <w:rPr>
          <w:noProof/>
        </w:rPr>
        <w:tab/>
      </w:r>
      <w:r w:rsidRPr="003A7AEE">
        <w:rPr>
          <w:noProof/>
        </w:rPr>
        <w:fldChar w:fldCharType="begin"/>
      </w:r>
      <w:r w:rsidRPr="003A7AEE">
        <w:rPr>
          <w:noProof/>
        </w:rPr>
        <w:instrText xml:space="preserve"> PAGEREF _Toc222400527 \h </w:instrText>
      </w:r>
      <w:r w:rsidRPr="003A7AEE">
        <w:rPr>
          <w:noProof/>
        </w:rPr>
      </w:r>
      <w:r w:rsidRPr="003A7AEE">
        <w:rPr>
          <w:noProof/>
        </w:rPr>
        <w:fldChar w:fldCharType="separate"/>
      </w:r>
      <w:r w:rsidR="007C7740">
        <w:rPr>
          <w:noProof/>
        </w:rPr>
        <w:t>78</w:t>
      </w:r>
      <w:r w:rsidRPr="003A7AEE">
        <w:rPr>
          <w:noProof/>
        </w:rPr>
        <w:fldChar w:fldCharType="end"/>
      </w:r>
    </w:p>
    <w:p w14:paraId="45F33AB7" w14:textId="6D9F399D"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71</w:t>
      </w:r>
      <w:r>
        <w:rPr>
          <w:noProof/>
        </w:rPr>
        <w:tab/>
        <w:t>Statutory managers—termination of control</w:t>
      </w:r>
      <w:r w:rsidRPr="003A7AEE">
        <w:rPr>
          <w:noProof/>
        </w:rPr>
        <w:tab/>
      </w:r>
      <w:r w:rsidRPr="003A7AEE">
        <w:rPr>
          <w:noProof/>
        </w:rPr>
        <w:fldChar w:fldCharType="begin"/>
      </w:r>
      <w:r w:rsidRPr="003A7AEE">
        <w:rPr>
          <w:noProof/>
        </w:rPr>
        <w:instrText xml:space="preserve"> PAGEREF _Toc222400528 \h </w:instrText>
      </w:r>
      <w:r w:rsidRPr="003A7AEE">
        <w:rPr>
          <w:noProof/>
        </w:rPr>
      </w:r>
      <w:r w:rsidRPr="003A7AEE">
        <w:rPr>
          <w:noProof/>
        </w:rPr>
        <w:fldChar w:fldCharType="separate"/>
      </w:r>
      <w:r w:rsidR="007C7740">
        <w:rPr>
          <w:noProof/>
        </w:rPr>
        <w:t>78</w:t>
      </w:r>
      <w:r w:rsidRPr="003A7AEE">
        <w:rPr>
          <w:noProof/>
        </w:rPr>
        <w:fldChar w:fldCharType="end"/>
      </w:r>
    </w:p>
    <w:p w14:paraId="1F20582C" w14:textId="09DC9D91" w:rsidR="003A7AEE" w:rsidRDefault="003A7AEE">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Subdivision C—Control of body corporate’s business by statutory manager</w:t>
      </w:r>
      <w:r w:rsidRPr="003A7AEE">
        <w:rPr>
          <w:b w:val="0"/>
          <w:noProof/>
          <w:sz w:val="18"/>
        </w:rPr>
        <w:tab/>
      </w:r>
      <w:r w:rsidRPr="003A7AEE">
        <w:rPr>
          <w:b w:val="0"/>
          <w:noProof/>
          <w:sz w:val="18"/>
        </w:rPr>
        <w:fldChar w:fldCharType="begin"/>
      </w:r>
      <w:r w:rsidRPr="003A7AEE">
        <w:rPr>
          <w:b w:val="0"/>
          <w:noProof/>
          <w:sz w:val="18"/>
        </w:rPr>
        <w:instrText xml:space="preserve"> PAGEREF _Toc222400529 \h </w:instrText>
      </w:r>
      <w:r w:rsidRPr="003A7AEE">
        <w:rPr>
          <w:b w:val="0"/>
          <w:noProof/>
          <w:sz w:val="18"/>
        </w:rPr>
      </w:r>
      <w:r w:rsidRPr="003A7AEE">
        <w:rPr>
          <w:b w:val="0"/>
          <w:noProof/>
          <w:sz w:val="18"/>
        </w:rPr>
        <w:fldChar w:fldCharType="separate"/>
      </w:r>
      <w:r w:rsidR="007C7740">
        <w:rPr>
          <w:b w:val="0"/>
          <w:noProof/>
          <w:sz w:val="18"/>
        </w:rPr>
        <w:t>80</w:t>
      </w:r>
      <w:r w:rsidRPr="003A7AEE">
        <w:rPr>
          <w:b w:val="0"/>
          <w:noProof/>
          <w:sz w:val="18"/>
        </w:rPr>
        <w:fldChar w:fldCharType="end"/>
      </w:r>
    </w:p>
    <w:p w14:paraId="36E353B8" w14:textId="5695677B"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72</w:t>
      </w:r>
      <w:r>
        <w:rPr>
          <w:noProof/>
        </w:rPr>
        <w:tab/>
        <w:t>Statutory manager’s powers and functions</w:t>
      </w:r>
      <w:r w:rsidRPr="003A7AEE">
        <w:rPr>
          <w:noProof/>
        </w:rPr>
        <w:tab/>
      </w:r>
      <w:r w:rsidRPr="003A7AEE">
        <w:rPr>
          <w:noProof/>
        </w:rPr>
        <w:fldChar w:fldCharType="begin"/>
      </w:r>
      <w:r w:rsidRPr="003A7AEE">
        <w:rPr>
          <w:noProof/>
        </w:rPr>
        <w:instrText xml:space="preserve"> PAGEREF _Toc222400530 \h </w:instrText>
      </w:r>
      <w:r w:rsidRPr="003A7AEE">
        <w:rPr>
          <w:noProof/>
        </w:rPr>
      </w:r>
      <w:r w:rsidRPr="003A7AEE">
        <w:rPr>
          <w:noProof/>
        </w:rPr>
        <w:fldChar w:fldCharType="separate"/>
      </w:r>
      <w:r w:rsidR="007C7740">
        <w:rPr>
          <w:noProof/>
        </w:rPr>
        <w:t>80</w:t>
      </w:r>
      <w:r w:rsidRPr="003A7AEE">
        <w:rPr>
          <w:noProof/>
        </w:rPr>
        <w:fldChar w:fldCharType="end"/>
      </w:r>
    </w:p>
    <w:p w14:paraId="4A0F9B7A" w14:textId="3F020543"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73</w:t>
      </w:r>
      <w:r>
        <w:rPr>
          <w:noProof/>
        </w:rPr>
        <w:tab/>
        <w:t>Safeguards on exercise of statutory manager’s powers and functions</w:t>
      </w:r>
      <w:r w:rsidRPr="003A7AEE">
        <w:rPr>
          <w:noProof/>
        </w:rPr>
        <w:tab/>
      </w:r>
      <w:r w:rsidRPr="003A7AEE">
        <w:rPr>
          <w:noProof/>
        </w:rPr>
        <w:fldChar w:fldCharType="begin"/>
      </w:r>
      <w:r w:rsidRPr="003A7AEE">
        <w:rPr>
          <w:noProof/>
        </w:rPr>
        <w:instrText xml:space="preserve"> PAGEREF _Toc222400531 \h </w:instrText>
      </w:r>
      <w:r w:rsidRPr="003A7AEE">
        <w:rPr>
          <w:noProof/>
        </w:rPr>
      </w:r>
      <w:r w:rsidRPr="003A7AEE">
        <w:rPr>
          <w:noProof/>
        </w:rPr>
        <w:fldChar w:fldCharType="separate"/>
      </w:r>
      <w:r w:rsidR="007C7740">
        <w:rPr>
          <w:noProof/>
        </w:rPr>
        <w:t>82</w:t>
      </w:r>
      <w:r w:rsidRPr="003A7AEE">
        <w:rPr>
          <w:noProof/>
        </w:rPr>
        <w:fldChar w:fldCharType="end"/>
      </w:r>
    </w:p>
    <w:p w14:paraId="53CC64CC" w14:textId="07B78C14"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74</w:t>
      </w:r>
      <w:r>
        <w:rPr>
          <w:noProof/>
        </w:rPr>
        <w:tab/>
        <w:t>Statutory manager’s additional powers to facilitate recapitalisation</w:t>
      </w:r>
      <w:r w:rsidRPr="003A7AEE">
        <w:rPr>
          <w:noProof/>
        </w:rPr>
        <w:tab/>
      </w:r>
      <w:r w:rsidRPr="003A7AEE">
        <w:rPr>
          <w:noProof/>
        </w:rPr>
        <w:fldChar w:fldCharType="begin"/>
      </w:r>
      <w:r w:rsidRPr="003A7AEE">
        <w:rPr>
          <w:noProof/>
        </w:rPr>
        <w:instrText xml:space="preserve"> PAGEREF _Toc222400532 \h </w:instrText>
      </w:r>
      <w:r w:rsidRPr="003A7AEE">
        <w:rPr>
          <w:noProof/>
        </w:rPr>
      </w:r>
      <w:r w:rsidRPr="003A7AEE">
        <w:rPr>
          <w:noProof/>
        </w:rPr>
        <w:fldChar w:fldCharType="separate"/>
      </w:r>
      <w:r w:rsidR="007C7740">
        <w:rPr>
          <w:noProof/>
        </w:rPr>
        <w:t>84</w:t>
      </w:r>
      <w:r w:rsidRPr="003A7AEE">
        <w:rPr>
          <w:noProof/>
        </w:rPr>
        <w:fldChar w:fldCharType="end"/>
      </w:r>
    </w:p>
    <w:p w14:paraId="6343B8E7" w14:textId="4AC4950E"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75</w:t>
      </w:r>
      <w:r>
        <w:rPr>
          <w:noProof/>
        </w:rPr>
        <w:tab/>
        <w:t>Considering report before acting under section 74</w:t>
      </w:r>
      <w:r w:rsidRPr="003A7AEE">
        <w:rPr>
          <w:noProof/>
        </w:rPr>
        <w:tab/>
      </w:r>
      <w:r w:rsidRPr="003A7AEE">
        <w:rPr>
          <w:noProof/>
        </w:rPr>
        <w:fldChar w:fldCharType="begin"/>
      </w:r>
      <w:r w:rsidRPr="003A7AEE">
        <w:rPr>
          <w:noProof/>
        </w:rPr>
        <w:instrText xml:space="preserve"> PAGEREF _Toc222400533 \h </w:instrText>
      </w:r>
      <w:r w:rsidRPr="003A7AEE">
        <w:rPr>
          <w:noProof/>
        </w:rPr>
      </w:r>
      <w:r w:rsidRPr="003A7AEE">
        <w:rPr>
          <w:noProof/>
        </w:rPr>
        <w:fldChar w:fldCharType="separate"/>
      </w:r>
      <w:r w:rsidR="007C7740">
        <w:rPr>
          <w:noProof/>
        </w:rPr>
        <w:t>85</w:t>
      </w:r>
      <w:r w:rsidRPr="003A7AEE">
        <w:rPr>
          <w:noProof/>
        </w:rPr>
        <w:fldChar w:fldCharType="end"/>
      </w:r>
    </w:p>
    <w:p w14:paraId="38196B1B" w14:textId="2ABBA790"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76</w:t>
      </w:r>
      <w:r>
        <w:rPr>
          <w:noProof/>
        </w:rPr>
        <w:tab/>
        <w:t>Act under section 74 not ground for denial of obligations</w:t>
      </w:r>
      <w:r w:rsidRPr="003A7AEE">
        <w:rPr>
          <w:noProof/>
        </w:rPr>
        <w:tab/>
      </w:r>
      <w:r w:rsidRPr="003A7AEE">
        <w:rPr>
          <w:noProof/>
        </w:rPr>
        <w:fldChar w:fldCharType="begin"/>
      </w:r>
      <w:r w:rsidRPr="003A7AEE">
        <w:rPr>
          <w:noProof/>
        </w:rPr>
        <w:instrText xml:space="preserve"> PAGEREF _Toc222400534 \h </w:instrText>
      </w:r>
      <w:r w:rsidRPr="003A7AEE">
        <w:rPr>
          <w:noProof/>
        </w:rPr>
      </w:r>
      <w:r w:rsidRPr="003A7AEE">
        <w:rPr>
          <w:noProof/>
        </w:rPr>
        <w:fldChar w:fldCharType="separate"/>
      </w:r>
      <w:r w:rsidR="007C7740">
        <w:rPr>
          <w:noProof/>
        </w:rPr>
        <w:t>88</w:t>
      </w:r>
      <w:r w:rsidRPr="003A7AEE">
        <w:rPr>
          <w:noProof/>
        </w:rPr>
        <w:fldChar w:fldCharType="end"/>
      </w:r>
    </w:p>
    <w:p w14:paraId="422EC7F2" w14:textId="3FF1E839"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77</w:t>
      </w:r>
      <w:r>
        <w:rPr>
          <w:noProof/>
        </w:rPr>
        <w:tab/>
        <w:t>APRA may require a person to give information etc. for the purposes of this Division</w:t>
      </w:r>
      <w:r w:rsidRPr="003A7AEE">
        <w:rPr>
          <w:noProof/>
        </w:rPr>
        <w:tab/>
      </w:r>
      <w:r w:rsidRPr="003A7AEE">
        <w:rPr>
          <w:noProof/>
        </w:rPr>
        <w:fldChar w:fldCharType="begin"/>
      </w:r>
      <w:r w:rsidRPr="003A7AEE">
        <w:rPr>
          <w:noProof/>
        </w:rPr>
        <w:instrText xml:space="preserve"> PAGEREF _Toc222400535 \h </w:instrText>
      </w:r>
      <w:r w:rsidRPr="003A7AEE">
        <w:rPr>
          <w:noProof/>
        </w:rPr>
      </w:r>
      <w:r w:rsidRPr="003A7AEE">
        <w:rPr>
          <w:noProof/>
        </w:rPr>
        <w:fldChar w:fldCharType="separate"/>
      </w:r>
      <w:r w:rsidR="007C7740">
        <w:rPr>
          <w:noProof/>
        </w:rPr>
        <w:t>88</w:t>
      </w:r>
      <w:r w:rsidRPr="003A7AEE">
        <w:rPr>
          <w:noProof/>
        </w:rPr>
        <w:fldChar w:fldCharType="end"/>
      </w:r>
    </w:p>
    <w:p w14:paraId="17B9604A" w14:textId="0612B039"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78</w:t>
      </w:r>
      <w:r>
        <w:rPr>
          <w:noProof/>
        </w:rPr>
        <w:tab/>
        <w:t>Administrator in control—additional powers to recommend action by APRA</w:t>
      </w:r>
      <w:r w:rsidRPr="003A7AEE">
        <w:rPr>
          <w:noProof/>
        </w:rPr>
        <w:tab/>
      </w:r>
      <w:r w:rsidRPr="003A7AEE">
        <w:rPr>
          <w:noProof/>
        </w:rPr>
        <w:fldChar w:fldCharType="begin"/>
      </w:r>
      <w:r w:rsidRPr="003A7AEE">
        <w:rPr>
          <w:noProof/>
        </w:rPr>
        <w:instrText xml:space="preserve"> PAGEREF _Toc222400536 \h </w:instrText>
      </w:r>
      <w:r w:rsidRPr="003A7AEE">
        <w:rPr>
          <w:noProof/>
        </w:rPr>
      </w:r>
      <w:r w:rsidRPr="003A7AEE">
        <w:rPr>
          <w:noProof/>
        </w:rPr>
        <w:fldChar w:fldCharType="separate"/>
      </w:r>
      <w:r w:rsidR="007C7740">
        <w:rPr>
          <w:noProof/>
        </w:rPr>
        <w:t>90</w:t>
      </w:r>
      <w:r w:rsidRPr="003A7AEE">
        <w:rPr>
          <w:noProof/>
        </w:rPr>
        <w:fldChar w:fldCharType="end"/>
      </w:r>
    </w:p>
    <w:p w14:paraId="3DAFB466" w14:textId="786AE074"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79</w:t>
      </w:r>
      <w:r>
        <w:rPr>
          <w:noProof/>
        </w:rPr>
        <w:tab/>
        <w:t>Statutory manager’s liabilities and duties</w:t>
      </w:r>
      <w:r w:rsidRPr="003A7AEE">
        <w:rPr>
          <w:noProof/>
        </w:rPr>
        <w:tab/>
      </w:r>
      <w:r w:rsidRPr="003A7AEE">
        <w:rPr>
          <w:noProof/>
        </w:rPr>
        <w:fldChar w:fldCharType="begin"/>
      </w:r>
      <w:r w:rsidRPr="003A7AEE">
        <w:rPr>
          <w:noProof/>
        </w:rPr>
        <w:instrText xml:space="preserve"> PAGEREF _Toc222400537 \h </w:instrText>
      </w:r>
      <w:r w:rsidRPr="003A7AEE">
        <w:rPr>
          <w:noProof/>
        </w:rPr>
      </w:r>
      <w:r w:rsidRPr="003A7AEE">
        <w:rPr>
          <w:noProof/>
        </w:rPr>
        <w:fldChar w:fldCharType="separate"/>
      </w:r>
      <w:r w:rsidR="007C7740">
        <w:rPr>
          <w:noProof/>
        </w:rPr>
        <w:t>91</w:t>
      </w:r>
      <w:r w:rsidRPr="003A7AEE">
        <w:rPr>
          <w:noProof/>
        </w:rPr>
        <w:fldChar w:fldCharType="end"/>
      </w:r>
    </w:p>
    <w:p w14:paraId="18A88BC4" w14:textId="0761A51B"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80</w:t>
      </w:r>
      <w:r>
        <w:rPr>
          <w:noProof/>
        </w:rPr>
        <w:tab/>
        <w:t xml:space="preserve">Transaction by statutory manager not voidable under section 588FE of the </w:t>
      </w:r>
      <w:r w:rsidRPr="00C9630C">
        <w:rPr>
          <w:i/>
          <w:noProof/>
        </w:rPr>
        <w:t>Corporations Act 2001</w:t>
      </w:r>
      <w:r w:rsidRPr="003A7AEE">
        <w:rPr>
          <w:noProof/>
        </w:rPr>
        <w:tab/>
      </w:r>
      <w:r w:rsidRPr="003A7AEE">
        <w:rPr>
          <w:noProof/>
        </w:rPr>
        <w:fldChar w:fldCharType="begin"/>
      </w:r>
      <w:r w:rsidRPr="003A7AEE">
        <w:rPr>
          <w:noProof/>
        </w:rPr>
        <w:instrText xml:space="preserve"> PAGEREF _Toc222400538 \h </w:instrText>
      </w:r>
      <w:r w:rsidRPr="003A7AEE">
        <w:rPr>
          <w:noProof/>
        </w:rPr>
      </w:r>
      <w:r w:rsidRPr="003A7AEE">
        <w:rPr>
          <w:noProof/>
        </w:rPr>
        <w:fldChar w:fldCharType="separate"/>
      </w:r>
      <w:r w:rsidR="007C7740">
        <w:rPr>
          <w:noProof/>
        </w:rPr>
        <w:t>91</w:t>
      </w:r>
      <w:r w:rsidRPr="003A7AEE">
        <w:rPr>
          <w:noProof/>
        </w:rPr>
        <w:fldChar w:fldCharType="end"/>
      </w:r>
    </w:p>
    <w:p w14:paraId="1506A876" w14:textId="6764F052"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81</w:t>
      </w:r>
      <w:r>
        <w:rPr>
          <w:noProof/>
        </w:rPr>
        <w:tab/>
        <w:t>Administrator in control—additional duties</w:t>
      </w:r>
      <w:r w:rsidRPr="003A7AEE">
        <w:rPr>
          <w:noProof/>
        </w:rPr>
        <w:tab/>
      </w:r>
      <w:r w:rsidRPr="003A7AEE">
        <w:rPr>
          <w:noProof/>
        </w:rPr>
        <w:fldChar w:fldCharType="begin"/>
      </w:r>
      <w:r w:rsidRPr="003A7AEE">
        <w:rPr>
          <w:noProof/>
        </w:rPr>
        <w:instrText xml:space="preserve"> PAGEREF _Toc222400539 \h </w:instrText>
      </w:r>
      <w:r w:rsidRPr="003A7AEE">
        <w:rPr>
          <w:noProof/>
        </w:rPr>
      </w:r>
      <w:r w:rsidRPr="003A7AEE">
        <w:rPr>
          <w:noProof/>
        </w:rPr>
        <w:fldChar w:fldCharType="separate"/>
      </w:r>
      <w:r w:rsidR="007C7740">
        <w:rPr>
          <w:noProof/>
        </w:rPr>
        <w:t>92</w:t>
      </w:r>
      <w:r w:rsidRPr="003A7AEE">
        <w:rPr>
          <w:noProof/>
        </w:rPr>
        <w:fldChar w:fldCharType="end"/>
      </w:r>
    </w:p>
    <w:p w14:paraId="3B796A91" w14:textId="77C2B5C7"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82</w:t>
      </w:r>
      <w:r>
        <w:rPr>
          <w:noProof/>
        </w:rPr>
        <w:tab/>
        <w:t>Administrator in control—additional duties where action may affect financial system stability in Australia</w:t>
      </w:r>
      <w:r w:rsidRPr="003A7AEE">
        <w:rPr>
          <w:noProof/>
        </w:rPr>
        <w:tab/>
      </w:r>
      <w:r w:rsidRPr="003A7AEE">
        <w:rPr>
          <w:noProof/>
        </w:rPr>
        <w:fldChar w:fldCharType="begin"/>
      </w:r>
      <w:r w:rsidRPr="003A7AEE">
        <w:rPr>
          <w:noProof/>
        </w:rPr>
        <w:instrText xml:space="preserve"> PAGEREF _Toc222400540 \h </w:instrText>
      </w:r>
      <w:r w:rsidRPr="003A7AEE">
        <w:rPr>
          <w:noProof/>
        </w:rPr>
      </w:r>
      <w:r w:rsidRPr="003A7AEE">
        <w:rPr>
          <w:noProof/>
        </w:rPr>
        <w:fldChar w:fldCharType="separate"/>
      </w:r>
      <w:r w:rsidR="007C7740">
        <w:rPr>
          <w:noProof/>
        </w:rPr>
        <w:t>93</w:t>
      </w:r>
      <w:r w:rsidRPr="003A7AEE">
        <w:rPr>
          <w:noProof/>
        </w:rPr>
        <w:fldChar w:fldCharType="end"/>
      </w:r>
    </w:p>
    <w:p w14:paraId="3BFA2341" w14:textId="277ADF8A"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83</w:t>
      </w:r>
      <w:r>
        <w:rPr>
          <w:noProof/>
        </w:rPr>
        <w:tab/>
        <w:t>Administrator in control—additional duties where action may affect financial system stability in New Zealand</w:t>
      </w:r>
      <w:r w:rsidRPr="003A7AEE">
        <w:rPr>
          <w:noProof/>
        </w:rPr>
        <w:tab/>
      </w:r>
      <w:r w:rsidRPr="003A7AEE">
        <w:rPr>
          <w:noProof/>
        </w:rPr>
        <w:fldChar w:fldCharType="begin"/>
      </w:r>
      <w:r w:rsidRPr="003A7AEE">
        <w:rPr>
          <w:noProof/>
        </w:rPr>
        <w:instrText xml:space="preserve"> PAGEREF _Toc222400541 \h </w:instrText>
      </w:r>
      <w:r w:rsidRPr="003A7AEE">
        <w:rPr>
          <w:noProof/>
        </w:rPr>
      </w:r>
      <w:r w:rsidRPr="003A7AEE">
        <w:rPr>
          <w:noProof/>
        </w:rPr>
        <w:fldChar w:fldCharType="separate"/>
      </w:r>
      <w:r w:rsidR="007C7740">
        <w:rPr>
          <w:noProof/>
        </w:rPr>
        <w:t>93</w:t>
      </w:r>
      <w:r w:rsidRPr="003A7AEE">
        <w:rPr>
          <w:noProof/>
        </w:rPr>
        <w:fldChar w:fldCharType="end"/>
      </w:r>
    </w:p>
    <w:p w14:paraId="062741A5" w14:textId="02C09B19"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84</w:t>
      </w:r>
      <w:r>
        <w:rPr>
          <w:noProof/>
        </w:rPr>
        <w:tab/>
        <w:t>Termination of administrator’s appointment</w:t>
      </w:r>
      <w:r w:rsidRPr="003A7AEE">
        <w:rPr>
          <w:noProof/>
        </w:rPr>
        <w:tab/>
      </w:r>
      <w:r w:rsidRPr="003A7AEE">
        <w:rPr>
          <w:noProof/>
        </w:rPr>
        <w:fldChar w:fldCharType="begin"/>
      </w:r>
      <w:r w:rsidRPr="003A7AEE">
        <w:rPr>
          <w:noProof/>
        </w:rPr>
        <w:instrText xml:space="preserve"> PAGEREF _Toc222400542 \h </w:instrText>
      </w:r>
      <w:r w:rsidRPr="003A7AEE">
        <w:rPr>
          <w:noProof/>
        </w:rPr>
      </w:r>
      <w:r w:rsidRPr="003A7AEE">
        <w:rPr>
          <w:noProof/>
        </w:rPr>
        <w:fldChar w:fldCharType="separate"/>
      </w:r>
      <w:r w:rsidR="007C7740">
        <w:rPr>
          <w:noProof/>
        </w:rPr>
        <w:t>94</w:t>
      </w:r>
      <w:r w:rsidRPr="003A7AEE">
        <w:rPr>
          <w:noProof/>
        </w:rPr>
        <w:fldChar w:fldCharType="end"/>
      </w:r>
    </w:p>
    <w:p w14:paraId="2B0DFFEE" w14:textId="5FA2544A"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85</w:t>
      </w:r>
      <w:r>
        <w:rPr>
          <w:noProof/>
        </w:rPr>
        <w:tab/>
        <w:t>Effect on directors of statutory manager taking control of a body corporate’s business</w:t>
      </w:r>
      <w:r w:rsidRPr="003A7AEE">
        <w:rPr>
          <w:noProof/>
        </w:rPr>
        <w:tab/>
      </w:r>
      <w:r w:rsidRPr="003A7AEE">
        <w:rPr>
          <w:noProof/>
        </w:rPr>
        <w:fldChar w:fldCharType="begin"/>
      </w:r>
      <w:r w:rsidRPr="003A7AEE">
        <w:rPr>
          <w:noProof/>
        </w:rPr>
        <w:instrText xml:space="preserve"> PAGEREF _Toc222400543 \h </w:instrText>
      </w:r>
      <w:r w:rsidRPr="003A7AEE">
        <w:rPr>
          <w:noProof/>
        </w:rPr>
      </w:r>
      <w:r w:rsidRPr="003A7AEE">
        <w:rPr>
          <w:noProof/>
        </w:rPr>
        <w:fldChar w:fldCharType="separate"/>
      </w:r>
      <w:r w:rsidR="007C7740">
        <w:rPr>
          <w:noProof/>
        </w:rPr>
        <w:t>95</w:t>
      </w:r>
      <w:r w:rsidRPr="003A7AEE">
        <w:rPr>
          <w:noProof/>
        </w:rPr>
        <w:fldChar w:fldCharType="end"/>
      </w:r>
    </w:p>
    <w:p w14:paraId="53200EA6" w14:textId="1C5CDE96"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86</w:t>
      </w:r>
      <w:r>
        <w:rPr>
          <w:noProof/>
        </w:rPr>
        <w:tab/>
        <w:t>Effect on external administrator of statutory manager taking control of a body corporate’s business</w:t>
      </w:r>
      <w:r w:rsidRPr="003A7AEE">
        <w:rPr>
          <w:noProof/>
        </w:rPr>
        <w:tab/>
      </w:r>
      <w:r w:rsidRPr="003A7AEE">
        <w:rPr>
          <w:noProof/>
        </w:rPr>
        <w:fldChar w:fldCharType="begin"/>
      </w:r>
      <w:r w:rsidRPr="003A7AEE">
        <w:rPr>
          <w:noProof/>
        </w:rPr>
        <w:instrText xml:space="preserve"> PAGEREF _Toc222400544 \h </w:instrText>
      </w:r>
      <w:r w:rsidRPr="003A7AEE">
        <w:rPr>
          <w:noProof/>
        </w:rPr>
      </w:r>
      <w:r w:rsidRPr="003A7AEE">
        <w:rPr>
          <w:noProof/>
        </w:rPr>
        <w:fldChar w:fldCharType="separate"/>
      </w:r>
      <w:r w:rsidR="007C7740">
        <w:rPr>
          <w:noProof/>
        </w:rPr>
        <w:t>96</w:t>
      </w:r>
      <w:r w:rsidRPr="003A7AEE">
        <w:rPr>
          <w:noProof/>
        </w:rPr>
        <w:fldChar w:fldCharType="end"/>
      </w:r>
    </w:p>
    <w:p w14:paraId="0FDED132" w14:textId="291284C4"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87</w:t>
      </w:r>
      <w:r>
        <w:rPr>
          <w:noProof/>
        </w:rPr>
        <w:tab/>
        <w:t>Moratorium—effect of statutory management on court and tribunal proceedings</w:t>
      </w:r>
      <w:r w:rsidRPr="003A7AEE">
        <w:rPr>
          <w:noProof/>
        </w:rPr>
        <w:tab/>
      </w:r>
      <w:r w:rsidRPr="003A7AEE">
        <w:rPr>
          <w:noProof/>
        </w:rPr>
        <w:fldChar w:fldCharType="begin"/>
      </w:r>
      <w:r w:rsidRPr="003A7AEE">
        <w:rPr>
          <w:noProof/>
        </w:rPr>
        <w:instrText xml:space="preserve"> PAGEREF _Toc222400545 \h </w:instrText>
      </w:r>
      <w:r w:rsidRPr="003A7AEE">
        <w:rPr>
          <w:noProof/>
        </w:rPr>
      </w:r>
      <w:r w:rsidRPr="003A7AEE">
        <w:rPr>
          <w:noProof/>
        </w:rPr>
        <w:fldChar w:fldCharType="separate"/>
      </w:r>
      <w:r w:rsidR="007C7740">
        <w:rPr>
          <w:noProof/>
        </w:rPr>
        <w:t>97</w:t>
      </w:r>
      <w:r w:rsidRPr="003A7AEE">
        <w:rPr>
          <w:noProof/>
        </w:rPr>
        <w:fldChar w:fldCharType="end"/>
      </w:r>
    </w:p>
    <w:p w14:paraId="720C2B4D" w14:textId="1F7ACE7D"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lastRenderedPageBreak/>
        <w:t>88</w:t>
      </w:r>
      <w:r>
        <w:rPr>
          <w:noProof/>
        </w:rPr>
        <w:tab/>
        <w:t>Moratorium—effect of statutory management on enforcement process regarding property</w:t>
      </w:r>
      <w:r w:rsidRPr="003A7AEE">
        <w:rPr>
          <w:noProof/>
        </w:rPr>
        <w:tab/>
      </w:r>
      <w:r w:rsidRPr="003A7AEE">
        <w:rPr>
          <w:noProof/>
        </w:rPr>
        <w:fldChar w:fldCharType="begin"/>
      </w:r>
      <w:r w:rsidRPr="003A7AEE">
        <w:rPr>
          <w:noProof/>
        </w:rPr>
        <w:instrText xml:space="preserve"> PAGEREF _Toc222400546 \h </w:instrText>
      </w:r>
      <w:r w:rsidRPr="003A7AEE">
        <w:rPr>
          <w:noProof/>
        </w:rPr>
      </w:r>
      <w:r w:rsidRPr="003A7AEE">
        <w:rPr>
          <w:noProof/>
        </w:rPr>
        <w:fldChar w:fldCharType="separate"/>
      </w:r>
      <w:r w:rsidR="007C7740">
        <w:rPr>
          <w:noProof/>
        </w:rPr>
        <w:t>98</w:t>
      </w:r>
      <w:r w:rsidRPr="003A7AEE">
        <w:rPr>
          <w:noProof/>
        </w:rPr>
        <w:fldChar w:fldCharType="end"/>
      </w:r>
    </w:p>
    <w:p w14:paraId="57E61565" w14:textId="355DF3E5"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89</w:t>
      </w:r>
      <w:r>
        <w:rPr>
          <w:noProof/>
        </w:rPr>
        <w:tab/>
        <w:t>Moratorium—effect of statutory management on disposal of property</w:t>
      </w:r>
      <w:r w:rsidRPr="003A7AEE">
        <w:rPr>
          <w:noProof/>
        </w:rPr>
        <w:tab/>
      </w:r>
      <w:r w:rsidRPr="003A7AEE">
        <w:rPr>
          <w:noProof/>
        </w:rPr>
        <w:fldChar w:fldCharType="begin"/>
      </w:r>
      <w:r w:rsidRPr="003A7AEE">
        <w:rPr>
          <w:noProof/>
        </w:rPr>
        <w:instrText xml:space="preserve"> PAGEREF _Toc222400547 \h </w:instrText>
      </w:r>
      <w:r w:rsidRPr="003A7AEE">
        <w:rPr>
          <w:noProof/>
        </w:rPr>
      </w:r>
      <w:r w:rsidRPr="003A7AEE">
        <w:rPr>
          <w:noProof/>
        </w:rPr>
        <w:fldChar w:fldCharType="separate"/>
      </w:r>
      <w:r w:rsidR="007C7740">
        <w:rPr>
          <w:noProof/>
        </w:rPr>
        <w:t>99</w:t>
      </w:r>
      <w:r w:rsidRPr="003A7AEE">
        <w:rPr>
          <w:noProof/>
        </w:rPr>
        <w:fldChar w:fldCharType="end"/>
      </w:r>
    </w:p>
    <w:p w14:paraId="30CF973D" w14:textId="08EECEEA"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90</w:t>
      </w:r>
      <w:r>
        <w:rPr>
          <w:noProof/>
        </w:rPr>
        <w:tab/>
        <w:t>Moratorium—restrictions on exercise of third party property rights</w:t>
      </w:r>
      <w:r w:rsidRPr="003A7AEE">
        <w:rPr>
          <w:noProof/>
        </w:rPr>
        <w:tab/>
      </w:r>
      <w:r w:rsidRPr="003A7AEE">
        <w:rPr>
          <w:noProof/>
        </w:rPr>
        <w:fldChar w:fldCharType="begin"/>
      </w:r>
      <w:r w:rsidRPr="003A7AEE">
        <w:rPr>
          <w:noProof/>
        </w:rPr>
        <w:instrText xml:space="preserve"> PAGEREF _Toc222400548 \h </w:instrText>
      </w:r>
      <w:r w:rsidRPr="003A7AEE">
        <w:rPr>
          <w:noProof/>
        </w:rPr>
      </w:r>
      <w:r w:rsidRPr="003A7AEE">
        <w:rPr>
          <w:noProof/>
        </w:rPr>
        <w:fldChar w:fldCharType="separate"/>
      </w:r>
      <w:r w:rsidR="007C7740">
        <w:rPr>
          <w:noProof/>
        </w:rPr>
        <w:t>100</w:t>
      </w:r>
      <w:r w:rsidRPr="003A7AEE">
        <w:rPr>
          <w:noProof/>
        </w:rPr>
        <w:fldChar w:fldCharType="end"/>
      </w:r>
    </w:p>
    <w:p w14:paraId="26E9C6F1" w14:textId="15416311"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91</w:t>
      </w:r>
      <w:r>
        <w:rPr>
          <w:noProof/>
        </w:rPr>
        <w:tab/>
        <w:t>Moratorium—effect of statutory management on supply of essential services</w:t>
      </w:r>
      <w:r w:rsidRPr="003A7AEE">
        <w:rPr>
          <w:noProof/>
        </w:rPr>
        <w:tab/>
      </w:r>
      <w:r w:rsidRPr="003A7AEE">
        <w:rPr>
          <w:noProof/>
        </w:rPr>
        <w:fldChar w:fldCharType="begin"/>
      </w:r>
      <w:r w:rsidRPr="003A7AEE">
        <w:rPr>
          <w:noProof/>
        </w:rPr>
        <w:instrText xml:space="preserve"> PAGEREF _Toc222400549 \h </w:instrText>
      </w:r>
      <w:r w:rsidRPr="003A7AEE">
        <w:rPr>
          <w:noProof/>
        </w:rPr>
      </w:r>
      <w:r w:rsidRPr="003A7AEE">
        <w:rPr>
          <w:noProof/>
        </w:rPr>
        <w:fldChar w:fldCharType="separate"/>
      </w:r>
      <w:r w:rsidR="007C7740">
        <w:rPr>
          <w:noProof/>
        </w:rPr>
        <w:t>100</w:t>
      </w:r>
      <w:r w:rsidRPr="003A7AEE">
        <w:rPr>
          <w:noProof/>
        </w:rPr>
        <w:fldChar w:fldCharType="end"/>
      </w:r>
    </w:p>
    <w:p w14:paraId="7181E5D6" w14:textId="09D00FCE"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92</w:t>
      </w:r>
      <w:r>
        <w:rPr>
          <w:noProof/>
        </w:rPr>
        <w:tab/>
        <w:t>Moratorium—effect of statutory management on annual general meeting</w:t>
      </w:r>
      <w:r w:rsidRPr="003A7AEE">
        <w:rPr>
          <w:noProof/>
        </w:rPr>
        <w:tab/>
      </w:r>
      <w:r w:rsidRPr="003A7AEE">
        <w:rPr>
          <w:noProof/>
        </w:rPr>
        <w:fldChar w:fldCharType="begin"/>
      </w:r>
      <w:r w:rsidRPr="003A7AEE">
        <w:rPr>
          <w:noProof/>
        </w:rPr>
        <w:instrText xml:space="preserve"> PAGEREF _Toc222400550 \h </w:instrText>
      </w:r>
      <w:r w:rsidRPr="003A7AEE">
        <w:rPr>
          <w:noProof/>
        </w:rPr>
      </w:r>
      <w:r w:rsidRPr="003A7AEE">
        <w:rPr>
          <w:noProof/>
        </w:rPr>
        <w:fldChar w:fldCharType="separate"/>
      </w:r>
      <w:r w:rsidR="007C7740">
        <w:rPr>
          <w:noProof/>
        </w:rPr>
        <w:t>101</w:t>
      </w:r>
      <w:r w:rsidRPr="003A7AEE">
        <w:rPr>
          <w:noProof/>
        </w:rPr>
        <w:fldChar w:fldCharType="end"/>
      </w:r>
    </w:p>
    <w:p w14:paraId="1F5B3E3A" w14:textId="71E52149"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93</w:t>
      </w:r>
      <w:r>
        <w:rPr>
          <w:noProof/>
        </w:rPr>
        <w:tab/>
        <w:t>Certain circumstances not grounds for denial of obligations</w:t>
      </w:r>
      <w:r w:rsidRPr="003A7AEE">
        <w:rPr>
          <w:noProof/>
        </w:rPr>
        <w:tab/>
      </w:r>
      <w:r w:rsidRPr="003A7AEE">
        <w:rPr>
          <w:noProof/>
        </w:rPr>
        <w:fldChar w:fldCharType="begin"/>
      </w:r>
      <w:r w:rsidRPr="003A7AEE">
        <w:rPr>
          <w:noProof/>
        </w:rPr>
        <w:instrText xml:space="preserve"> PAGEREF _Toc222400551 \h </w:instrText>
      </w:r>
      <w:r w:rsidRPr="003A7AEE">
        <w:rPr>
          <w:noProof/>
        </w:rPr>
      </w:r>
      <w:r w:rsidRPr="003A7AEE">
        <w:rPr>
          <w:noProof/>
        </w:rPr>
        <w:fldChar w:fldCharType="separate"/>
      </w:r>
      <w:r w:rsidR="007C7740">
        <w:rPr>
          <w:noProof/>
        </w:rPr>
        <w:t>101</w:t>
      </w:r>
      <w:r w:rsidRPr="003A7AEE">
        <w:rPr>
          <w:noProof/>
        </w:rPr>
        <w:fldChar w:fldCharType="end"/>
      </w:r>
    </w:p>
    <w:p w14:paraId="0A6EF7BD" w14:textId="319713CE"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94</w:t>
      </w:r>
      <w:r>
        <w:rPr>
          <w:noProof/>
        </w:rPr>
        <w:tab/>
        <w:t>Application of other provisions</w:t>
      </w:r>
      <w:r w:rsidRPr="003A7AEE">
        <w:rPr>
          <w:noProof/>
        </w:rPr>
        <w:tab/>
      </w:r>
      <w:r w:rsidRPr="003A7AEE">
        <w:rPr>
          <w:noProof/>
        </w:rPr>
        <w:fldChar w:fldCharType="begin"/>
      </w:r>
      <w:r w:rsidRPr="003A7AEE">
        <w:rPr>
          <w:noProof/>
        </w:rPr>
        <w:instrText xml:space="preserve"> PAGEREF _Toc222400552 \h </w:instrText>
      </w:r>
      <w:r w:rsidRPr="003A7AEE">
        <w:rPr>
          <w:noProof/>
        </w:rPr>
      </w:r>
      <w:r w:rsidRPr="003A7AEE">
        <w:rPr>
          <w:noProof/>
        </w:rPr>
        <w:fldChar w:fldCharType="separate"/>
      </w:r>
      <w:r w:rsidR="007C7740">
        <w:rPr>
          <w:noProof/>
        </w:rPr>
        <w:t>102</w:t>
      </w:r>
      <w:r w:rsidRPr="003A7AEE">
        <w:rPr>
          <w:noProof/>
        </w:rPr>
        <w:fldChar w:fldCharType="end"/>
      </w:r>
    </w:p>
    <w:p w14:paraId="5E22B7C5" w14:textId="1C84C6F4"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95</w:t>
      </w:r>
      <w:r>
        <w:rPr>
          <w:noProof/>
        </w:rPr>
        <w:tab/>
        <w:t>Costs of statutory management</w:t>
      </w:r>
      <w:r w:rsidRPr="003A7AEE">
        <w:rPr>
          <w:noProof/>
        </w:rPr>
        <w:tab/>
      </w:r>
      <w:r w:rsidRPr="003A7AEE">
        <w:rPr>
          <w:noProof/>
        </w:rPr>
        <w:fldChar w:fldCharType="begin"/>
      </w:r>
      <w:r w:rsidRPr="003A7AEE">
        <w:rPr>
          <w:noProof/>
        </w:rPr>
        <w:instrText xml:space="preserve"> PAGEREF _Toc222400553 \h </w:instrText>
      </w:r>
      <w:r w:rsidRPr="003A7AEE">
        <w:rPr>
          <w:noProof/>
        </w:rPr>
      </w:r>
      <w:r w:rsidRPr="003A7AEE">
        <w:rPr>
          <w:noProof/>
        </w:rPr>
        <w:fldChar w:fldCharType="separate"/>
      </w:r>
      <w:r w:rsidR="007C7740">
        <w:rPr>
          <w:noProof/>
        </w:rPr>
        <w:t>102</w:t>
      </w:r>
      <w:r w:rsidRPr="003A7AEE">
        <w:rPr>
          <w:noProof/>
        </w:rPr>
        <w:fldChar w:fldCharType="end"/>
      </w:r>
    </w:p>
    <w:p w14:paraId="74F0DD8D" w14:textId="735C5976"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96</w:t>
      </w:r>
      <w:r>
        <w:rPr>
          <w:noProof/>
        </w:rPr>
        <w:tab/>
        <w:t>APRA must report to the Minister and publish information about statutory management</w:t>
      </w:r>
      <w:r w:rsidRPr="003A7AEE">
        <w:rPr>
          <w:noProof/>
        </w:rPr>
        <w:tab/>
      </w:r>
      <w:r w:rsidRPr="003A7AEE">
        <w:rPr>
          <w:noProof/>
        </w:rPr>
        <w:fldChar w:fldCharType="begin"/>
      </w:r>
      <w:r w:rsidRPr="003A7AEE">
        <w:rPr>
          <w:noProof/>
        </w:rPr>
        <w:instrText xml:space="preserve"> PAGEREF _Toc222400554 \h </w:instrText>
      </w:r>
      <w:r w:rsidRPr="003A7AEE">
        <w:rPr>
          <w:noProof/>
        </w:rPr>
      </w:r>
      <w:r w:rsidRPr="003A7AEE">
        <w:rPr>
          <w:noProof/>
        </w:rPr>
        <w:fldChar w:fldCharType="separate"/>
      </w:r>
      <w:r w:rsidR="007C7740">
        <w:rPr>
          <w:noProof/>
        </w:rPr>
        <w:t>103</w:t>
      </w:r>
      <w:r w:rsidRPr="003A7AEE">
        <w:rPr>
          <w:noProof/>
        </w:rPr>
        <w:fldChar w:fldCharType="end"/>
      </w:r>
    </w:p>
    <w:p w14:paraId="57705405" w14:textId="2874DA2C"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97</w:t>
      </w:r>
      <w:r>
        <w:rPr>
          <w:noProof/>
        </w:rPr>
        <w:tab/>
        <w:t xml:space="preserve">Exceptions to Part IV of the </w:t>
      </w:r>
      <w:r w:rsidRPr="00C9630C">
        <w:rPr>
          <w:i/>
          <w:noProof/>
        </w:rPr>
        <w:t>Competition and Consumer Act 2010</w:t>
      </w:r>
      <w:r w:rsidRPr="003A7AEE">
        <w:rPr>
          <w:noProof/>
        </w:rPr>
        <w:tab/>
      </w:r>
      <w:r w:rsidRPr="003A7AEE">
        <w:rPr>
          <w:noProof/>
        </w:rPr>
        <w:fldChar w:fldCharType="begin"/>
      </w:r>
      <w:r w:rsidRPr="003A7AEE">
        <w:rPr>
          <w:noProof/>
        </w:rPr>
        <w:instrText xml:space="preserve"> PAGEREF _Toc222400555 \h </w:instrText>
      </w:r>
      <w:r w:rsidRPr="003A7AEE">
        <w:rPr>
          <w:noProof/>
        </w:rPr>
      </w:r>
      <w:r w:rsidRPr="003A7AEE">
        <w:rPr>
          <w:noProof/>
        </w:rPr>
        <w:fldChar w:fldCharType="separate"/>
      </w:r>
      <w:r w:rsidR="007C7740">
        <w:rPr>
          <w:noProof/>
        </w:rPr>
        <w:t>104</w:t>
      </w:r>
      <w:r w:rsidRPr="003A7AEE">
        <w:rPr>
          <w:noProof/>
        </w:rPr>
        <w:fldChar w:fldCharType="end"/>
      </w:r>
    </w:p>
    <w:p w14:paraId="0B542FF1" w14:textId="7EC2B4B7" w:rsidR="003A7AEE" w:rsidRDefault="003A7AEE">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Division 3—External administrators</w:t>
      </w:r>
      <w:r w:rsidRPr="003A7AEE">
        <w:rPr>
          <w:b w:val="0"/>
          <w:noProof/>
          <w:sz w:val="18"/>
        </w:rPr>
        <w:tab/>
      </w:r>
      <w:r w:rsidRPr="003A7AEE">
        <w:rPr>
          <w:b w:val="0"/>
          <w:noProof/>
          <w:sz w:val="18"/>
        </w:rPr>
        <w:fldChar w:fldCharType="begin"/>
      </w:r>
      <w:r w:rsidRPr="003A7AEE">
        <w:rPr>
          <w:b w:val="0"/>
          <w:noProof/>
          <w:sz w:val="18"/>
        </w:rPr>
        <w:instrText xml:space="preserve"> PAGEREF _Toc222400556 \h </w:instrText>
      </w:r>
      <w:r w:rsidRPr="003A7AEE">
        <w:rPr>
          <w:b w:val="0"/>
          <w:noProof/>
          <w:sz w:val="18"/>
        </w:rPr>
      </w:r>
      <w:r w:rsidRPr="003A7AEE">
        <w:rPr>
          <w:b w:val="0"/>
          <w:noProof/>
          <w:sz w:val="18"/>
        </w:rPr>
        <w:fldChar w:fldCharType="separate"/>
      </w:r>
      <w:r w:rsidR="007C7740">
        <w:rPr>
          <w:b w:val="0"/>
          <w:noProof/>
          <w:sz w:val="18"/>
        </w:rPr>
        <w:t>105</w:t>
      </w:r>
      <w:r w:rsidRPr="003A7AEE">
        <w:rPr>
          <w:b w:val="0"/>
          <w:noProof/>
          <w:sz w:val="18"/>
        </w:rPr>
        <w:fldChar w:fldCharType="end"/>
      </w:r>
    </w:p>
    <w:p w14:paraId="37BFE826" w14:textId="08DE4FB4"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98</w:t>
      </w:r>
      <w:r>
        <w:rPr>
          <w:noProof/>
        </w:rPr>
        <w:tab/>
        <w:t>Involving APRA in proposed appointment of external administrators of regulated entities or registered NOHCs</w:t>
      </w:r>
      <w:r w:rsidRPr="003A7AEE">
        <w:rPr>
          <w:noProof/>
        </w:rPr>
        <w:tab/>
      </w:r>
      <w:r w:rsidRPr="003A7AEE">
        <w:rPr>
          <w:noProof/>
        </w:rPr>
        <w:fldChar w:fldCharType="begin"/>
      </w:r>
      <w:r w:rsidRPr="003A7AEE">
        <w:rPr>
          <w:noProof/>
        </w:rPr>
        <w:instrText xml:space="preserve"> PAGEREF _Toc222400557 \h </w:instrText>
      </w:r>
      <w:r w:rsidRPr="003A7AEE">
        <w:rPr>
          <w:noProof/>
        </w:rPr>
      </w:r>
      <w:r w:rsidRPr="003A7AEE">
        <w:rPr>
          <w:noProof/>
        </w:rPr>
        <w:fldChar w:fldCharType="separate"/>
      </w:r>
      <w:r w:rsidR="007C7740">
        <w:rPr>
          <w:noProof/>
        </w:rPr>
        <w:t>105</w:t>
      </w:r>
      <w:r w:rsidRPr="003A7AEE">
        <w:rPr>
          <w:noProof/>
        </w:rPr>
        <w:fldChar w:fldCharType="end"/>
      </w:r>
    </w:p>
    <w:p w14:paraId="5839CB1A" w14:textId="653DAAF7" w:rsidR="003A7AEE" w:rsidRDefault="003A7AEE">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Division 4—Restructuring of regulated entities</w:t>
      </w:r>
      <w:r w:rsidRPr="003A7AEE">
        <w:rPr>
          <w:b w:val="0"/>
          <w:noProof/>
          <w:sz w:val="18"/>
        </w:rPr>
        <w:tab/>
      </w:r>
      <w:r w:rsidRPr="003A7AEE">
        <w:rPr>
          <w:b w:val="0"/>
          <w:noProof/>
          <w:sz w:val="18"/>
        </w:rPr>
        <w:fldChar w:fldCharType="begin"/>
      </w:r>
      <w:r w:rsidRPr="003A7AEE">
        <w:rPr>
          <w:b w:val="0"/>
          <w:noProof/>
          <w:sz w:val="18"/>
        </w:rPr>
        <w:instrText xml:space="preserve"> PAGEREF _Toc222400558 \h </w:instrText>
      </w:r>
      <w:r w:rsidRPr="003A7AEE">
        <w:rPr>
          <w:b w:val="0"/>
          <w:noProof/>
          <w:sz w:val="18"/>
        </w:rPr>
      </w:r>
      <w:r w:rsidRPr="003A7AEE">
        <w:rPr>
          <w:b w:val="0"/>
          <w:noProof/>
          <w:sz w:val="18"/>
        </w:rPr>
        <w:fldChar w:fldCharType="separate"/>
      </w:r>
      <w:r w:rsidR="007C7740">
        <w:rPr>
          <w:b w:val="0"/>
          <w:noProof/>
          <w:sz w:val="18"/>
        </w:rPr>
        <w:t>107</w:t>
      </w:r>
      <w:r w:rsidRPr="003A7AEE">
        <w:rPr>
          <w:b w:val="0"/>
          <w:noProof/>
          <w:sz w:val="18"/>
        </w:rPr>
        <w:fldChar w:fldCharType="end"/>
      </w:r>
    </w:p>
    <w:p w14:paraId="3C31815B" w14:textId="3D595172"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99</w:t>
      </w:r>
      <w:r>
        <w:rPr>
          <w:noProof/>
        </w:rPr>
        <w:tab/>
        <w:t>Restructuring of regulated entities</w:t>
      </w:r>
      <w:r w:rsidRPr="003A7AEE">
        <w:rPr>
          <w:noProof/>
        </w:rPr>
        <w:tab/>
      </w:r>
      <w:r w:rsidRPr="003A7AEE">
        <w:rPr>
          <w:noProof/>
        </w:rPr>
        <w:fldChar w:fldCharType="begin"/>
      </w:r>
      <w:r w:rsidRPr="003A7AEE">
        <w:rPr>
          <w:noProof/>
        </w:rPr>
        <w:instrText xml:space="preserve"> PAGEREF _Toc222400559 \h </w:instrText>
      </w:r>
      <w:r w:rsidRPr="003A7AEE">
        <w:rPr>
          <w:noProof/>
        </w:rPr>
      </w:r>
      <w:r w:rsidRPr="003A7AEE">
        <w:rPr>
          <w:noProof/>
        </w:rPr>
        <w:fldChar w:fldCharType="separate"/>
      </w:r>
      <w:r w:rsidR="007C7740">
        <w:rPr>
          <w:noProof/>
        </w:rPr>
        <w:t>107</w:t>
      </w:r>
      <w:r w:rsidRPr="003A7AEE">
        <w:rPr>
          <w:noProof/>
        </w:rPr>
        <w:fldChar w:fldCharType="end"/>
      </w:r>
    </w:p>
    <w:p w14:paraId="523C62E3" w14:textId="6E2AC024"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100</w:t>
      </w:r>
      <w:r>
        <w:rPr>
          <w:noProof/>
        </w:rPr>
        <w:tab/>
        <w:t>Conditions on consent to restructure a regulated entity</w:t>
      </w:r>
      <w:r w:rsidRPr="003A7AEE">
        <w:rPr>
          <w:noProof/>
        </w:rPr>
        <w:tab/>
      </w:r>
      <w:r w:rsidRPr="003A7AEE">
        <w:rPr>
          <w:noProof/>
        </w:rPr>
        <w:fldChar w:fldCharType="begin"/>
      </w:r>
      <w:r w:rsidRPr="003A7AEE">
        <w:rPr>
          <w:noProof/>
        </w:rPr>
        <w:instrText xml:space="preserve"> PAGEREF _Toc222400560 \h </w:instrText>
      </w:r>
      <w:r w:rsidRPr="003A7AEE">
        <w:rPr>
          <w:noProof/>
        </w:rPr>
      </w:r>
      <w:r w:rsidRPr="003A7AEE">
        <w:rPr>
          <w:noProof/>
        </w:rPr>
        <w:fldChar w:fldCharType="separate"/>
      </w:r>
      <w:r w:rsidR="007C7740">
        <w:rPr>
          <w:noProof/>
        </w:rPr>
        <w:t>109</w:t>
      </w:r>
      <w:r w:rsidRPr="003A7AEE">
        <w:rPr>
          <w:noProof/>
        </w:rPr>
        <w:fldChar w:fldCharType="end"/>
      </w:r>
    </w:p>
    <w:p w14:paraId="71AA8EB4" w14:textId="78CD8714" w:rsidR="003A7AEE" w:rsidRDefault="003A7AEE">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Division 5—Winding up</w:t>
      </w:r>
      <w:r w:rsidRPr="003A7AEE">
        <w:rPr>
          <w:b w:val="0"/>
          <w:noProof/>
          <w:sz w:val="18"/>
        </w:rPr>
        <w:tab/>
      </w:r>
      <w:r w:rsidRPr="003A7AEE">
        <w:rPr>
          <w:b w:val="0"/>
          <w:noProof/>
          <w:sz w:val="18"/>
        </w:rPr>
        <w:fldChar w:fldCharType="begin"/>
      </w:r>
      <w:r w:rsidRPr="003A7AEE">
        <w:rPr>
          <w:b w:val="0"/>
          <w:noProof/>
          <w:sz w:val="18"/>
        </w:rPr>
        <w:instrText xml:space="preserve"> PAGEREF _Toc222400561 \h </w:instrText>
      </w:r>
      <w:r w:rsidRPr="003A7AEE">
        <w:rPr>
          <w:b w:val="0"/>
          <w:noProof/>
          <w:sz w:val="18"/>
        </w:rPr>
      </w:r>
      <w:r w:rsidRPr="003A7AEE">
        <w:rPr>
          <w:b w:val="0"/>
          <w:noProof/>
          <w:sz w:val="18"/>
        </w:rPr>
        <w:fldChar w:fldCharType="separate"/>
      </w:r>
      <w:r w:rsidR="007C7740">
        <w:rPr>
          <w:b w:val="0"/>
          <w:noProof/>
          <w:sz w:val="18"/>
        </w:rPr>
        <w:t>111</w:t>
      </w:r>
      <w:r w:rsidRPr="003A7AEE">
        <w:rPr>
          <w:b w:val="0"/>
          <w:noProof/>
          <w:sz w:val="18"/>
        </w:rPr>
        <w:fldChar w:fldCharType="end"/>
      </w:r>
    </w:p>
    <w:p w14:paraId="37319357" w14:textId="1DA77CCB"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101</w:t>
      </w:r>
      <w:r>
        <w:rPr>
          <w:noProof/>
        </w:rPr>
        <w:tab/>
        <w:t>APRA’s powers to apply for regulated entity to be wound up</w:t>
      </w:r>
      <w:r w:rsidRPr="003A7AEE">
        <w:rPr>
          <w:noProof/>
        </w:rPr>
        <w:tab/>
      </w:r>
      <w:r w:rsidRPr="003A7AEE">
        <w:rPr>
          <w:noProof/>
        </w:rPr>
        <w:fldChar w:fldCharType="begin"/>
      </w:r>
      <w:r w:rsidRPr="003A7AEE">
        <w:rPr>
          <w:noProof/>
        </w:rPr>
        <w:instrText xml:space="preserve"> PAGEREF _Toc222400562 \h </w:instrText>
      </w:r>
      <w:r w:rsidRPr="003A7AEE">
        <w:rPr>
          <w:noProof/>
        </w:rPr>
      </w:r>
      <w:r w:rsidRPr="003A7AEE">
        <w:rPr>
          <w:noProof/>
        </w:rPr>
        <w:fldChar w:fldCharType="separate"/>
      </w:r>
      <w:r w:rsidR="007C7740">
        <w:rPr>
          <w:noProof/>
        </w:rPr>
        <w:t>111</w:t>
      </w:r>
      <w:r w:rsidRPr="003A7AEE">
        <w:rPr>
          <w:noProof/>
        </w:rPr>
        <w:fldChar w:fldCharType="end"/>
      </w:r>
    </w:p>
    <w:p w14:paraId="03EE4581" w14:textId="555FE49E"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102</w:t>
      </w:r>
      <w:r>
        <w:rPr>
          <w:noProof/>
        </w:rPr>
        <w:tab/>
        <w:t>Involving APRA in applications by liquidator</w:t>
      </w:r>
      <w:r w:rsidRPr="003A7AEE">
        <w:rPr>
          <w:noProof/>
        </w:rPr>
        <w:tab/>
      </w:r>
      <w:r w:rsidRPr="003A7AEE">
        <w:rPr>
          <w:noProof/>
        </w:rPr>
        <w:fldChar w:fldCharType="begin"/>
      </w:r>
      <w:r w:rsidRPr="003A7AEE">
        <w:rPr>
          <w:noProof/>
        </w:rPr>
        <w:instrText xml:space="preserve"> PAGEREF _Toc222400563 \h </w:instrText>
      </w:r>
      <w:r w:rsidRPr="003A7AEE">
        <w:rPr>
          <w:noProof/>
        </w:rPr>
      </w:r>
      <w:r w:rsidRPr="003A7AEE">
        <w:rPr>
          <w:noProof/>
        </w:rPr>
        <w:fldChar w:fldCharType="separate"/>
      </w:r>
      <w:r w:rsidR="007C7740">
        <w:rPr>
          <w:noProof/>
        </w:rPr>
        <w:t>111</w:t>
      </w:r>
      <w:r w:rsidRPr="003A7AEE">
        <w:rPr>
          <w:noProof/>
        </w:rPr>
        <w:fldChar w:fldCharType="end"/>
      </w:r>
    </w:p>
    <w:p w14:paraId="66ED119F" w14:textId="537BBF66"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103</w:t>
      </w:r>
      <w:r>
        <w:rPr>
          <w:noProof/>
        </w:rPr>
        <w:tab/>
        <w:t>Application by APRA for directions</w:t>
      </w:r>
      <w:r w:rsidRPr="003A7AEE">
        <w:rPr>
          <w:noProof/>
        </w:rPr>
        <w:tab/>
      </w:r>
      <w:r w:rsidRPr="003A7AEE">
        <w:rPr>
          <w:noProof/>
        </w:rPr>
        <w:fldChar w:fldCharType="begin"/>
      </w:r>
      <w:r w:rsidRPr="003A7AEE">
        <w:rPr>
          <w:noProof/>
        </w:rPr>
        <w:instrText xml:space="preserve"> PAGEREF _Toc222400564 \h </w:instrText>
      </w:r>
      <w:r w:rsidRPr="003A7AEE">
        <w:rPr>
          <w:noProof/>
        </w:rPr>
      </w:r>
      <w:r w:rsidRPr="003A7AEE">
        <w:rPr>
          <w:noProof/>
        </w:rPr>
        <w:fldChar w:fldCharType="separate"/>
      </w:r>
      <w:r w:rsidR="007C7740">
        <w:rPr>
          <w:noProof/>
        </w:rPr>
        <w:t>112</w:t>
      </w:r>
      <w:r w:rsidRPr="003A7AEE">
        <w:rPr>
          <w:noProof/>
        </w:rPr>
        <w:fldChar w:fldCharType="end"/>
      </w:r>
    </w:p>
    <w:p w14:paraId="2FC9DD99" w14:textId="0D5CD450"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104</w:t>
      </w:r>
      <w:r>
        <w:rPr>
          <w:noProof/>
        </w:rPr>
        <w:tab/>
        <w:t>APRA may request information from liquidator</w:t>
      </w:r>
      <w:r w:rsidRPr="003A7AEE">
        <w:rPr>
          <w:noProof/>
        </w:rPr>
        <w:tab/>
      </w:r>
      <w:r w:rsidRPr="003A7AEE">
        <w:rPr>
          <w:noProof/>
        </w:rPr>
        <w:fldChar w:fldCharType="begin"/>
      </w:r>
      <w:r w:rsidRPr="003A7AEE">
        <w:rPr>
          <w:noProof/>
        </w:rPr>
        <w:instrText xml:space="preserve"> PAGEREF _Toc222400565 \h </w:instrText>
      </w:r>
      <w:r w:rsidRPr="003A7AEE">
        <w:rPr>
          <w:noProof/>
        </w:rPr>
      </w:r>
      <w:r w:rsidRPr="003A7AEE">
        <w:rPr>
          <w:noProof/>
        </w:rPr>
        <w:fldChar w:fldCharType="separate"/>
      </w:r>
      <w:r w:rsidR="007C7740">
        <w:rPr>
          <w:noProof/>
        </w:rPr>
        <w:t>112</w:t>
      </w:r>
      <w:r w:rsidRPr="003A7AEE">
        <w:rPr>
          <w:noProof/>
        </w:rPr>
        <w:fldChar w:fldCharType="end"/>
      </w:r>
    </w:p>
    <w:p w14:paraId="6E471271" w14:textId="4E58328C" w:rsidR="003A7AEE" w:rsidRDefault="003A7AEE">
      <w:pPr>
        <w:pStyle w:val="TOC2"/>
        <w:rPr>
          <w:rFonts w:asciiTheme="minorHAnsi" w:eastAsiaTheme="minorEastAsia" w:hAnsiTheme="minorHAnsi" w:cstheme="minorBidi"/>
          <w:b w:val="0"/>
          <w:noProof/>
          <w:kern w:val="2"/>
          <w:szCs w:val="30"/>
          <w:lang w:eastAsia="zh-CN" w:bidi="th-TH"/>
          <w14:ligatures w14:val="standardContextual"/>
        </w:rPr>
      </w:pPr>
      <w:r>
        <w:rPr>
          <w:noProof/>
        </w:rPr>
        <w:t>Part 8—Governance</w:t>
      </w:r>
      <w:r w:rsidRPr="003A7AEE">
        <w:rPr>
          <w:b w:val="0"/>
          <w:noProof/>
          <w:sz w:val="18"/>
        </w:rPr>
        <w:tab/>
      </w:r>
      <w:r w:rsidRPr="003A7AEE">
        <w:rPr>
          <w:b w:val="0"/>
          <w:noProof/>
          <w:sz w:val="18"/>
        </w:rPr>
        <w:fldChar w:fldCharType="begin"/>
      </w:r>
      <w:r w:rsidRPr="003A7AEE">
        <w:rPr>
          <w:b w:val="0"/>
          <w:noProof/>
          <w:sz w:val="18"/>
        </w:rPr>
        <w:instrText xml:space="preserve"> PAGEREF _Toc222400566 \h </w:instrText>
      </w:r>
      <w:r w:rsidRPr="003A7AEE">
        <w:rPr>
          <w:b w:val="0"/>
          <w:noProof/>
          <w:sz w:val="18"/>
        </w:rPr>
      </w:r>
      <w:r w:rsidRPr="003A7AEE">
        <w:rPr>
          <w:b w:val="0"/>
          <w:noProof/>
          <w:sz w:val="18"/>
        </w:rPr>
        <w:fldChar w:fldCharType="separate"/>
      </w:r>
      <w:r w:rsidR="007C7740">
        <w:rPr>
          <w:b w:val="0"/>
          <w:noProof/>
          <w:sz w:val="18"/>
        </w:rPr>
        <w:t>113</w:t>
      </w:r>
      <w:r w:rsidRPr="003A7AEE">
        <w:rPr>
          <w:b w:val="0"/>
          <w:noProof/>
          <w:sz w:val="18"/>
        </w:rPr>
        <w:fldChar w:fldCharType="end"/>
      </w:r>
    </w:p>
    <w:p w14:paraId="379B6D6A" w14:textId="6B6BDB2E"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105</w:t>
      </w:r>
      <w:r>
        <w:rPr>
          <w:noProof/>
        </w:rPr>
        <w:tab/>
        <w:t>Simplified outline of this Part</w:t>
      </w:r>
      <w:r w:rsidRPr="003A7AEE">
        <w:rPr>
          <w:noProof/>
        </w:rPr>
        <w:tab/>
      </w:r>
      <w:r w:rsidRPr="003A7AEE">
        <w:rPr>
          <w:noProof/>
        </w:rPr>
        <w:fldChar w:fldCharType="begin"/>
      </w:r>
      <w:r w:rsidRPr="003A7AEE">
        <w:rPr>
          <w:noProof/>
        </w:rPr>
        <w:instrText xml:space="preserve"> PAGEREF _Toc222400567 \h </w:instrText>
      </w:r>
      <w:r w:rsidRPr="003A7AEE">
        <w:rPr>
          <w:noProof/>
        </w:rPr>
      </w:r>
      <w:r w:rsidRPr="003A7AEE">
        <w:rPr>
          <w:noProof/>
        </w:rPr>
        <w:fldChar w:fldCharType="separate"/>
      </w:r>
      <w:r w:rsidR="007C7740">
        <w:rPr>
          <w:noProof/>
        </w:rPr>
        <w:t>113</w:t>
      </w:r>
      <w:r w:rsidRPr="003A7AEE">
        <w:rPr>
          <w:noProof/>
        </w:rPr>
        <w:fldChar w:fldCharType="end"/>
      </w:r>
    </w:p>
    <w:p w14:paraId="60C158CB" w14:textId="3D6FA581"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106</w:t>
      </w:r>
      <w:r>
        <w:rPr>
          <w:noProof/>
        </w:rPr>
        <w:tab/>
        <w:t>Disqualified persons must not act for major SVF providers</w:t>
      </w:r>
      <w:r w:rsidRPr="003A7AEE">
        <w:rPr>
          <w:noProof/>
        </w:rPr>
        <w:tab/>
      </w:r>
      <w:r w:rsidRPr="003A7AEE">
        <w:rPr>
          <w:noProof/>
        </w:rPr>
        <w:fldChar w:fldCharType="begin"/>
      </w:r>
      <w:r w:rsidRPr="003A7AEE">
        <w:rPr>
          <w:noProof/>
        </w:rPr>
        <w:instrText xml:space="preserve"> PAGEREF _Toc222400568 \h </w:instrText>
      </w:r>
      <w:r w:rsidRPr="003A7AEE">
        <w:rPr>
          <w:noProof/>
        </w:rPr>
      </w:r>
      <w:r w:rsidRPr="003A7AEE">
        <w:rPr>
          <w:noProof/>
        </w:rPr>
        <w:fldChar w:fldCharType="separate"/>
      </w:r>
      <w:r w:rsidR="007C7740">
        <w:rPr>
          <w:noProof/>
        </w:rPr>
        <w:t>113</w:t>
      </w:r>
      <w:r w:rsidRPr="003A7AEE">
        <w:rPr>
          <w:noProof/>
        </w:rPr>
        <w:fldChar w:fldCharType="end"/>
      </w:r>
    </w:p>
    <w:p w14:paraId="7478430D" w14:textId="7FFDFB61"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107</w:t>
      </w:r>
      <w:r>
        <w:rPr>
          <w:noProof/>
        </w:rPr>
        <w:tab/>
        <w:t xml:space="preserve">Who is a </w:t>
      </w:r>
      <w:r w:rsidRPr="00C9630C">
        <w:rPr>
          <w:i/>
          <w:noProof/>
        </w:rPr>
        <w:t>disqualified person</w:t>
      </w:r>
      <w:r>
        <w:rPr>
          <w:noProof/>
        </w:rPr>
        <w:t>?</w:t>
      </w:r>
      <w:r w:rsidRPr="003A7AEE">
        <w:rPr>
          <w:noProof/>
        </w:rPr>
        <w:tab/>
      </w:r>
      <w:r w:rsidRPr="003A7AEE">
        <w:rPr>
          <w:noProof/>
        </w:rPr>
        <w:fldChar w:fldCharType="begin"/>
      </w:r>
      <w:r w:rsidRPr="003A7AEE">
        <w:rPr>
          <w:noProof/>
        </w:rPr>
        <w:instrText xml:space="preserve"> PAGEREF _Toc222400569 \h </w:instrText>
      </w:r>
      <w:r w:rsidRPr="003A7AEE">
        <w:rPr>
          <w:noProof/>
        </w:rPr>
      </w:r>
      <w:r w:rsidRPr="003A7AEE">
        <w:rPr>
          <w:noProof/>
        </w:rPr>
        <w:fldChar w:fldCharType="separate"/>
      </w:r>
      <w:r w:rsidR="007C7740">
        <w:rPr>
          <w:noProof/>
        </w:rPr>
        <w:t>114</w:t>
      </w:r>
      <w:r w:rsidRPr="003A7AEE">
        <w:rPr>
          <w:noProof/>
        </w:rPr>
        <w:fldChar w:fldCharType="end"/>
      </w:r>
    </w:p>
    <w:p w14:paraId="44B14BB9" w14:textId="507E152D"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108</w:t>
      </w:r>
      <w:r>
        <w:rPr>
          <w:noProof/>
        </w:rPr>
        <w:tab/>
        <w:t>Court power of disqualification</w:t>
      </w:r>
      <w:r w:rsidRPr="003A7AEE">
        <w:rPr>
          <w:noProof/>
        </w:rPr>
        <w:tab/>
      </w:r>
      <w:r w:rsidRPr="003A7AEE">
        <w:rPr>
          <w:noProof/>
        </w:rPr>
        <w:fldChar w:fldCharType="begin"/>
      </w:r>
      <w:r w:rsidRPr="003A7AEE">
        <w:rPr>
          <w:noProof/>
        </w:rPr>
        <w:instrText xml:space="preserve"> PAGEREF _Toc222400570 \h </w:instrText>
      </w:r>
      <w:r w:rsidRPr="003A7AEE">
        <w:rPr>
          <w:noProof/>
        </w:rPr>
      </w:r>
      <w:r w:rsidRPr="003A7AEE">
        <w:rPr>
          <w:noProof/>
        </w:rPr>
        <w:fldChar w:fldCharType="separate"/>
      </w:r>
      <w:r w:rsidR="007C7740">
        <w:rPr>
          <w:noProof/>
        </w:rPr>
        <w:t>116</w:t>
      </w:r>
      <w:r w:rsidRPr="003A7AEE">
        <w:rPr>
          <w:noProof/>
        </w:rPr>
        <w:fldChar w:fldCharType="end"/>
      </w:r>
    </w:p>
    <w:p w14:paraId="60B2D7BD" w14:textId="4E304D60"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109</w:t>
      </w:r>
      <w:r>
        <w:rPr>
          <w:noProof/>
        </w:rPr>
        <w:tab/>
        <w:t>Court power to revoke or vary a disqualification etc.</w:t>
      </w:r>
      <w:r w:rsidRPr="003A7AEE">
        <w:rPr>
          <w:noProof/>
        </w:rPr>
        <w:tab/>
      </w:r>
      <w:r w:rsidRPr="003A7AEE">
        <w:rPr>
          <w:noProof/>
        </w:rPr>
        <w:fldChar w:fldCharType="begin"/>
      </w:r>
      <w:r w:rsidRPr="003A7AEE">
        <w:rPr>
          <w:noProof/>
        </w:rPr>
        <w:instrText xml:space="preserve"> PAGEREF _Toc222400571 \h </w:instrText>
      </w:r>
      <w:r w:rsidRPr="003A7AEE">
        <w:rPr>
          <w:noProof/>
        </w:rPr>
      </w:r>
      <w:r w:rsidRPr="003A7AEE">
        <w:rPr>
          <w:noProof/>
        </w:rPr>
        <w:fldChar w:fldCharType="separate"/>
      </w:r>
      <w:r w:rsidR="007C7740">
        <w:rPr>
          <w:noProof/>
        </w:rPr>
        <w:t>117</w:t>
      </w:r>
      <w:r w:rsidRPr="003A7AEE">
        <w:rPr>
          <w:noProof/>
        </w:rPr>
        <w:fldChar w:fldCharType="end"/>
      </w:r>
    </w:p>
    <w:p w14:paraId="480B5E34" w14:textId="7F24DA5D"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110</w:t>
      </w:r>
      <w:r>
        <w:rPr>
          <w:noProof/>
        </w:rPr>
        <w:tab/>
        <w:t>Privilege against exposure to penalty—disqualification under section 108</w:t>
      </w:r>
      <w:r w:rsidRPr="003A7AEE">
        <w:rPr>
          <w:noProof/>
        </w:rPr>
        <w:tab/>
      </w:r>
      <w:r w:rsidRPr="003A7AEE">
        <w:rPr>
          <w:noProof/>
        </w:rPr>
        <w:fldChar w:fldCharType="begin"/>
      </w:r>
      <w:r w:rsidRPr="003A7AEE">
        <w:rPr>
          <w:noProof/>
        </w:rPr>
        <w:instrText xml:space="preserve"> PAGEREF _Toc222400572 \h </w:instrText>
      </w:r>
      <w:r w:rsidRPr="003A7AEE">
        <w:rPr>
          <w:noProof/>
        </w:rPr>
      </w:r>
      <w:r w:rsidRPr="003A7AEE">
        <w:rPr>
          <w:noProof/>
        </w:rPr>
        <w:fldChar w:fldCharType="separate"/>
      </w:r>
      <w:r w:rsidR="007C7740">
        <w:rPr>
          <w:noProof/>
        </w:rPr>
        <w:t>117</w:t>
      </w:r>
      <w:r w:rsidRPr="003A7AEE">
        <w:rPr>
          <w:noProof/>
        </w:rPr>
        <w:fldChar w:fldCharType="end"/>
      </w:r>
    </w:p>
    <w:p w14:paraId="7729C3FC" w14:textId="226AD7D4" w:rsidR="003A7AEE" w:rsidRDefault="003A7AEE">
      <w:pPr>
        <w:pStyle w:val="TOC2"/>
        <w:rPr>
          <w:rFonts w:asciiTheme="minorHAnsi" w:eastAsiaTheme="minorEastAsia" w:hAnsiTheme="minorHAnsi" w:cstheme="minorBidi"/>
          <w:b w:val="0"/>
          <w:noProof/>
          <w:kern w:val="2"/>
          <w:szCs w:val="30"/>
          <w:lang w:eastAsia="zh-CN" w:bidi="th-TH"/>
          <w14:ligatures w14:val="standardContextual"/>
        </w:rPr>
      </w:pPr>
      <w:r>
        <w:rPr>
          <w:noProof/>
        </w:rPr>
        <w:t>Part 9—APRA’s direction powers</w:t>
      </w:r>
      <w:r w:rsidRPr="003A7AEE">
        <w:rPr>
          <w:b w:val="0"/>
          <w:noProof/>
          <w:sz w:val="18"/>
        </w:rPr>
        <w:tab/>
      </w:r>
      <w:r w:rsidRPr="003A7AEE">
        <w:rPr>
          <w:b w:val="0"/>
          <w:noProof/>
          <w:sz w:val="18"/>
        </w:rPr>
        <w:fldChar w:fldCharType="begin"/>
      </w:r>
      <w:r w:rsidRPr="003A7AEE">
        <w:rPr>
          <w:b w:val="0"/>
          <w:noProof/>
          <w:sz w:val="18"/>
        </w:rPr>
        <w:instrText xml:space="preserve"> PAGEREF _Toc222400573 \h </w:instrText>
      </w:r>
      <w:r w:rsidRPr="003A7AEE">
        <w:rPr>
          <w:b w:val="0"/>
          <w:noProof/>
          <w:sz w:val="18"/>
        </w:rPr>
      </w:r>
      <w:r w:rsidRPr="003A7AEE">
        <w:rPr>
          <w:b w:val="0"/>
          <w:noProof/>
          <w:sz w:val="18"/>
        </w:rPr>
        <w:fldChar w:fldCharType="separate"/>
      </w:r>
      <w:r w:rsidR="007C7740">
        <w:rPr>
          <w:b w:val="0"/>
          <w:noProof/>
          <w:sz w:val="18"/>
        </w:rPr>
        <w:t>120</w:t>
      </w:r>
      <w:r w:rsidRPr="003A7AEE">
        <w:rPr>
          <w:b w:val="0"/>
          <w:noProof/>
          <w:sz w:val="18"/>
        </w:rPr>
        <w:fldChar w:fldCharType="end"/>
      </w:r>
    </w:p>
    <w:p w14:paraId="1850853F" w14:textId="672792BD" w:rsidR="003A7AEE" w:rsidRDefault="003A7AEE">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Division 1—Simplified outline</w:t>
      </w:r>
      <w:r w:rsidRPr="003A7AEE">
        <w:rPr>
          <w:b w:val="0"/>
          <w:noProof/>
          <w:sz w:val="18"/>
        </w:rPr>
        <w:tab/>
      </w:r>
      <w:r w:rsidRPr="003A7AEE">
        <w:rPr>
          <w:b w:val="0"/>
          <w:noProof/>
          <w:sz w:val="18"/>
        </w:rPr>
        <w:fldChar w:fldCharType="begin"/>
      </w:r>
      <w:r w:rsidRPr="003A7AEE">
        <w:rPr>
          <w:b w:val="0"/>
          <w:noProof/>
          <w:sz w:val="18"/>
        </w:rPr>
        <w:instrText xml:space="preserve"> PAGEREF _Toc222400574 \h </w:instrText>
      </w:r>
      <w:r w:rsidRPr="003A7AEE">
        <w:rPr>
          <w:b w:val="0"/>
          <w:noProof/>
          <w:sz w:val="18"/>
        </w:rPr>
      </w:r>
      <w:r w:rsidRPr="003A7AEE">
        <w:rPr>
          <w:b w:val="0"/>
          <w:noProof/>
          <w:sz w:val="18"/>
        </w:rPr>
        <w:fldChar w:fldCharType="separate"/>
      </w:r>
      <w:r w:rsidR="007C7740">
        <w:rPr>
          <w:b w:val="0"/>
          <w:noProof/>
          <w:sz w:val="18"/>
        </w:rPr>
        <w:t>120</w:t>
      </w:r>
      <w:r w:rsidRPr="003A7AEE">
        <w:rPr>
          <w:b w:val="0"/>
          <w:noProof/>
          <w:sz w:val="18"/>
        </w:rPr>
        <w:fldChar w:fldCharType="end"/>
      </w:r>
    </w:p>
    <w:p w14:paraId="64148E89" w14:textId="3E499B2E"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lastRenderedPageBreak/>
        <w:t>111</w:t>
      </w:r>
      <w:r>
        <w:rPr>
          <w:noProof/>
        </w:rPr>
        <w:tab/>
        <w:t>Simplified outline of this Part</w:t>
      </w:r>
      <w:r w:rsidRPr="003A7AEE">
        <w:rPr>
          <w:noProof/>
        </w:rPr>
        <w:tab/>
      </w:r>
      <w:r w:rsidRPr="003A7AEE">
        <w:rPr>
          <w:noProof/>
        </w:rPr>
        <w:fldChar w:fldCharType="begin"/>
      </w:r>
      <w:r w:rsidRPr="003A7AEE">
        <w:rPr>
          <w:noProof/>
        </w:rPr>
        <w:instrText xml:space="preserve"> PAGEREF _Toc222400575 \h </w:instrText>
      </w:r>
      <w:r w:rsidRPr="003A7AEE">
        <w:rPr>
          <w:noProof/>
        </w:rPr>
      </w:r>
      <w:r w:rsidRPr="003A7AEE">
        <w:rPr>
          <w:noProof/>
        </w:rPr>
        <w:fldChar w:fldCharType="separate"/>
      </w:r>
      <w:r w:rsidR="007C7740">
        <w:rPr>
          <w:noProof/>
        </w:rPr>
        <w:t>120</w:t>
      </w:r>
      <w:r w:rsidRPr="003A7AEE">
        <w:rPr>
          <w:noProof/>
        </w:rPr>
        <w:fldChar w:fldCharType="end"/>
      </w:r>
    </w:p>
    <w:p w14:paraId="03AD1702" w14:textId="45B59522" w:rsidR="003A7AEE" w:rsidRDefault="003A7AEE">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Division 2—General direction powers</w:t>
      </w:r>
      <w:r w:rsidRPr="003A7AEE">
        <w:rPr>
          <w:b w:val="0"/>
          <w:noProof/>
          <w:sz w:val="18"/>
        </w:rPr>
        <w:tab/>
      </w:r>
      <w:r w:rsidRPr="003A7AEE">
        <w:rPr>
          <w:b w:val="0"/>
          <w:noProof/>
          <w:sz w:val="18"/>
        </w:rPr>
        <w:fldChar w:fldCharType="begin"/>
      </w:r>
      <w:r w:rsidRPr="003A7AEE">
        <w:rPr>
          <w:b w:val="0"/>
          <w:noProof/>
          <w:sz w:val="18"/>
        </w:rPr>
        <w:instrText xml:space="preserve"> PAGEREF _Toc222400576 \h </w:instrText>
      </w:r>
      <w:r w:rsidRPr="003A7AEE">
        <w:rPr>
          <w:b w:val="0"/>
          <w:noProof/>
          <w:sz w:val="18"/>
        </w:rPr>
      </w:r>
      <w:r w:rsidRPr="003A7AEE">
        <w:rPr>
          <w:b w:val="0"/>
          <w:noProof/>
          <w:sz w:val="18"/>
        </w:rPr>
        <w:fldChar w:fldCharType="separate"/>
      </w:r>
      <w:r w:rsidR="007C7740">
        <w:rPr>
          <w:b w:val="0"/>
          <w:noProof/>
          <w:sz w:val="18"/>
        </w:rPr>
        <w:t>121</w:t>
      </w:r>
      <w:r w:rsidRPr="003A7AEE">
        <w:rPr>
          <w:b w:val="0"/>
          <w:noProof/>
          <w:sz w:val="18"/>
        </w:rPr>
        <w:fldChar w:fldCharType="end"/>
      </w:r>
    </w:p>
    <w:p w14:paraId="22585729" w14:textId="1090CB0B"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112</w:t>
      </w:r>
      <w:r>
        <w:rPr>
          <w:noProof/>
        </w:rPr>
        <w:tab/>
        <w:t>APRA may give directions in certain circumstances</w:t>
      </w:r>
      <w:r w:rsidRPr="003A7AEE">
        <w:rPr>
          <w:noProof/>
        </w:rPr>
        <w:tab/>
      </w:r>
      <w:r w:rsidRPr="003A7AEE">
        <w:rPr>
          <w:noProof/>
        </w:rPr>
        <w:fldChar w:fldCharType="begin"/>
      </w:r>
      <w:r w:rsidRPr="003A7AEE">
        <w:rPr>
          <w:noProof/>
        </w:rPr>
        <w:instrText xml:space="preserve"> PAGEREF _Toc222400577 \h </w:instrText>
      </w:r>
      <w:r w:rsidRPr="003A7AEE">
        <w:rPr>
          <w:noProof/>
        </w:rPr>
      </w:r>
      <w:r w:rsidRPr="003A7AEE">
        <w:rPr>
          <w:noProof/>
        </w:rPr>
        <w:fldChar w:fldCharType="separate"/>
      </w:r>
      <w:r w:rsidR="007C7740">
        <w:rPr>
          <w:noProof/>
        </w:rPr>
        <w:t>121</w:t>
      </w:r>
      <w:r w:rsidRPr="003A7AEE">
        <w:rPr>
          <w:noProof/>
        </w:rPr>
        <w:fldChar w:fldCharType="end"/>
      </w:r>
    </w:p>
    <w:p w14:paraId="3214728C" w14:textId="6FD70C12"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113</w:t>
      </w:r>
      <w:r>
        <w:rPr>
          <w:noProof/>
        </w:rPr>
        <w:tab/>
        <w:t>Direction not grounds for denial of obligations</w:t>
      </w:r>
      <w:r w:rsidRPr="003A7AEE">
        <w:rPr>
          <w:noProof/>
        </w:rPr>
        <w:tab/>
      </w:r>
      <w:r w:rsidRPr="003A7AEE">
        <w:rPr>
          <w:noProof/>
        </w:rPr>
        <w:fldChar w:fldCharType="begin"/>
      </w:r>
      <w:r w:rsidRPr="003A7AEE">
        <w:rPr>
          <w:noProof/>
        </w:rPr>
        <w:instrText xml:space="preserve"> PAGEREF _Toc222400578 \h </w:instrText>
      </w:r>
      <w:r w:rsidRPr="003A7AEE">
        <w:rPr>
          <w:noProof/>
        </w:rPr>
      </w:r>
      <w:r w:rsidRPr="003A7AEE">
        <w:rPr>
          <w:noProof/>
        </w:rPr>
        <w:fldChar w:fldCharType="separate"/>
      </w:r>
      <w:r w:rsidR="007C7740">
        <w:rPr>
          <w:noProof/>
        </w:rPr>
        <w:t>128</w:t>
      </w:r>
      <w:r w:rsidRPr="003A7AEE">
        <w:rPr>
          <w:noProof/>
        </w:rPr>
        <w:fldChar w:fldCharType="end"/>
      </w:r>
    </w:p>
    <w:p w14:paraId="557B369B" w14:textId="4AB5AF83"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114</w:t>
      </w:r>
      <w:r>
        <w:rPr>
          <w:noProof/>
        </w:rPr>
        <w:tab/>
        <w:t>Supply of information about issue and revocation of directions</w:t>
      </w:r>
      <w:r w:rsidRPr="003A7AEE">
        <w:rPr>
          <w:noProof/>
        </w:rPr>
        <w:tab/>
      </w:r>
      <w:r w:rsidRPr="003A7AEE">
        <w:rPr>
          <w:noProof/>
        </w:rPr>
        <w:fldChar w:fldCharType="begin"/>
      </w:r>
      <w:r w:rsidRPr="003A7AEE">
        <w:rPr>
          <w:noProof/>
        </w:rPr>
        <w:instrText xml:space="preserve"> PAGEREF _Toc222400579 \h </w:instrText>
      </w:r>
      <w:r w:rsidRPr="003A7AEE">
        <w:rPr>
          <w:noProof/>
        </w:rPr>
      </w:r>
      <w:r w:rsidRPr="003A7AEE">
        <w:rPr>
          <w:noProof/>
        </w:rPr>
        <w:fldChar w:fldCharType="separate"/>
      </w:r>
      <w:r w:rsidR="007C7740">
        <w:rPr>
          <w:noProof/>
        </w:rPr>
        <w:t>129</w:t>
      </w:r>
      <w:r w:rsidRPr="003A7AEE">
        <w:rPr>
          <w:noProof/>
        </w:rPr>
        <w:fldChar w:fldCharType="end"/>
      </w:r>
    </w:p>
    <w:p w14:paraId="72EAB8AA" w14:textId="2669A817" w:rsidR="003A7AEE" w:rsidRDefault="003A7AEE">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Division 3—Recapitalisation directions</w:t>
      </w:r>
      <w:r w:rsidRPr="003A7AEE">
        <w:rPr>
          <w:b w:val="0"/>
          <w:noProof/>
          <w:sz w:val="18"/>
        </w:rPr>
        <w:tab/>
      </w:r>
      <w:r w:rsidRPr="003A7AEE">
        <w:rPr>
          <w:b w:val="0"/>
          <w:noProof/>
          <w:sz w:val="18"/>
        </w:rPr>
        <w:fldChar w:fldCharType="begin"/>
      </w:r>
      <w:r w:rsidRPr="003A7AEE">
        <w:rPr>
          <w:b w:val="0"/>
          <w:noProof/>
          <w:sz w:val="18"/>
        </w:rPr>
        <w:instrText xml:space="preserve"> PAGEREF _Toc222400580 \h </w:instrText>
      </w:r>
      <w:r w:rsidRPr="003A7AEE">
        <w:rPr>
          <w:b w:val="0"/>
          <w:noProof/>
          <w:sz w:val="18"/>
        </w:rPr>
      </w:r>
      <w:r w:rsidRPr="003A7AEE">
        <w:rPr>
          <w:b w:val="0"/>
          <w:noProof/>
          <w:sz w:val="18"/>
        </w:rPr>
        <w:fldChar w:fldCharType="separate"/>
      </w:r>
      <w:r w:rsidR="007C7740">
        <w:rPr>
          <w:b w:val="0"/>
          <w:noProof/>
          <w:sz w:val="18"/>
        </w:rPr>
        <w:t>131</w:t>
      </w:r>
      <w:r w:rsidRPr="003A7AEE">
        <w:rPr>
          <w:b w:val="0"/>
          <w:noProof/>
          <w:sz w:val="18"/>
        </w:rPr>
        <w:fldChar w:fldCharType="end"/>
      </w:r>
    </w:p>
    <w:p w14:paraId="31BB423A" w14:textId="58232EF0"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115</w:t>
      </w:r>
      <w:r>
        <w:rPr>
          <w:noProof/>
        </w:rPr>
        <w:tab/>
        <w:t>Who this Division applies to</w:t>
      </w:r>
      <w:r w:rsidRPr="003A7AEE">
        <w:rPr>
          <w:noProof/>
        </w:rPr>
        <w:tab/>
      </w:r>
      <w:r w:rsidRPr="003A7AEE">
        <w:rPr>
          <w:noProof/>
        </w:rPr>
        <w:fldChar w:fldCharType="begin"/>
      </w:r>
      <w:r w:rsidRPr="003A7AEE">
        <w:rPr>
          <w:noProof/>
        </w:rPr>
        <w:instrText xml:space="preserve"> PAGEREF _Toc222400581 \h </w:instrText>
      </w:r>
      <w:r w:rsidRPr="003A7AEE">
        <w:rPr>
          <w:noProof/>
        </w:rPr>
      </w:r>
      <w:r w:rsidRPr="003A7AEE">
        <w:rPr>
          <w:noProof/>
        </w:rPr>
        <w:fldChar w:fldCharType="separate"/>
      </w:r>
      <w:r w:rsidR="007C7740">
        <w:rPr>
          <w:noProof/>
        </w:rPr>
        <w:t>131</w:t>
      </w:r>
      <w:r w:rsidRPr="003A7AEE">
        <w:rPr>
          <w:noProof/>
        </w:rPr>
        <w:fldChar w:fldCharType="end"/>
      </w:r>
    </w:p>
    <w:p w14:paraId="77E87745" w14:textId="39DAC3EA"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116</w:t>
      </w:r>
      <w:r>
        <w:rPr>
          <w:noProof/>
        </w:rPr>
        <w:tab/>
        <w:t>Recapitalisation direction by APRA</w:t>
      </w:r>
      <w:r w:rsidRPr="003A7AEE">
        <w:rPr>
          <w:noProof/>
        </w:rPr>
        <w:tab/>
      </w:r>
      <w:r w:rsidRPr="003A7AEE">
        <w:rPr>
          <w:noProof/>
        </w:rPr>
        <w:fldChar w:fldCharType="begin"/>
      </w:r>
      <w:r w:rsidRPr="003A7AEE">
        <w:rPr>
          <w:noProof/>
        </w:rPr>
        <w:instrText xml:space="preserve"> PAGEREF _Toc222400582 \h </w:instrText>
      </w:r>
      <w:r w:rsidRPr="003A7AEE">
        <w:rPr>
          <w:noProof/>
        </w:rPr>
      </w:r>
      <w:r w:rsidRPr="003A7AEE">
        <w:rPr>
          <w:noProof/>
        </w:rPr>
        <w:fldChar w:fldCharType="separate"/>
      </w:r>
      <w:r w:rsidR="007C7740">
        <w:rPr>
          <w:noProof/>
        </w:rPr>
        <w:t>132</w:t>
      </w:r>
      <w:r w:rsidRPr="003A7AEE">
        <w:rPr>
          <w:noProof/>
        </w:rPr>
        <w:fldChar w:fldCharType="end"/>
      </w:r>
    </w:p>
    <w:p w14:paraId="2C3487DB" w14:textId="01A72F0E"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117</w:t>
      </w:r>
      <w:r>
        <w:rPr>
          <w:noProof/>
        </w:rPr>
        <w:tab/>
        <w:t>Additional contents of a recapitalisation direction</w:t>
      </w:r>
      <w:r w:rsidRPr="003A7AEE">
        <w:rPr>
          <w:noProof/>
        </w:rPr>
        <w:tab/>
      </w:r>
      <w:r w:rsidRPr="003A7AEE">
        <w:rPr>
          <w:noProof/>
        </w:rPr>
        <w:fldChar w:fldCharType="begin"/>
      </w:r>
      <w:r w:rsidRPr="003A7AEE">
        <w:rPr>
          <w:noProof/>
        </w:rPr>
        <w:instrText xml:space="preserve"> PAGEREF _Toc222400583 \h </w:instrText>
      </w:r>
      <w:r w:rsidRPr="003A7AEE">
        <w:rPr>
          <w:noProof/>
        </w:rPr>
      </w:r>
      <w:r w:rsidRPr="003A7AEE">
        <w:rPr>
          <w:noProof/>
        </w:rPr>
        <w:fldChar w:fldCharType="separate"/>
      </w:r>
      <w:r w:rsidR="007C7740">
        <w:rPr>
          <w:noProof/>
        </w:rPr>
        <w:t>133</w:t>
      </w:r>
      <w:r w:rsidRPr="003A7AEE">
        <w:rPr>
          <w:noProof/>
        </w:rPr>
        <w:fldChar w:fldCharType="end"/>
      </w:r>
    </w:p>
    <w:p w14:paraId="764CA4B6" w14:textId="6C00D1A6"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118</w:t>
      </w:r>
      <w:r>
        <w:rPr>
          <w:noProof/>
        </w:rPr>
        <w:tab/>
        <w:t>Compliance with a recapitalisation direction</w:t>
      </w:r>
      <w:r w:rsidRPr="003A7AEE">
        <w:rPr>
          <w:noProof/>
        </w:rPr>
        <w:tab/>
      </w:r>
      <w:r w:rsidRPr="003A7AEE">
        <w:rPr>
          <w:noProof/>
        </w:rPr>
        <w:fldChar w:fldCharType="begin"/>
      </w:r>
      <w:r w:rsidRPr="003A7AEE">
        <w:rPr>
          <w:noProof/>
        </w:rPr>
        <w:instrText xml:space="preserve"> PAGEREF _Toc222400584 \h </w:instrText>
      </w:r>
      <w:r w:rsidRPr="003A7AEE">
        <w:rPr>
          <w:noProof/>
        </w:rPr>
      </w:r>
      <w:r w:rsidRPr="003A7AEE">
        <w:rPr>
          <w:noProof/>
        </w:rPr>
        <w:fldChar w:fldCharType="separate"/>
      </w:r>
      <w:r w:rsidR="007C7740">
        <w:rPr>
          <w:noProof/>
        </w:rPr>
        <w:t>135</w:t>
      </w:r>
      <w:r w:rsidRPr="003A7AEE">
        <w:rPr>
          <w:noProof/>
        </w:rPr>
        <w:fldChar w:fldCharType="end"/>
      </w:r>
    </w:p>
    <w:p w14:paraId="7557D73F" w14:textId="6A1E2A01"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119</w:t>
      </w:r>
      <w:r>
        <w:rPr>
          <w:noProof/>
        </w:rPr>
        <w:tab/>
        <w:t>APRA must obtain expert’s report on the fair value of shares etc.</w:t>
      </w:r>
      <w:r w:rsidRPr="003A7AEE">
        <w:rPr>
          <w:noProof/>
        </w:rPr>
        <w:tab/>
      </w:r>
      <w:r w:rsidRPr="003A7AEE">
        <w:rPr>
          <w:noProof/>
        </w:rPr>
        <w:fldChar w:fldCharType="begin"/>
      </w:r>
      <w:r w:rsidRPr="003A7AEE">
        <w:rPr>
          <w:noProof/>
        </w:rPr>
        <w:instrText xml:space="preserve"> PAGEREF _Toc222400585 \h </w:instrText>
      </w:r>
      <w:r w:rsidRPr="003A7AEE">
        <w:rPr>
          <w:noProof/>
        </w:rPr>
      </w:r>
      <w:r w:rsidRPr="003A7AEE">
        <w:rPr>
          <w:noProof/>
        </w:rPr>
        <w:fldChar w:fldCharType="separate"/>
      </w:r>
      <w:r w:rsidR="007C7740">
        <w:rPr>
          <w:noProof/>
        </w:rPr>
        <w:t>135</w:t>
      </w:r>
      <w:r w:rsidRPr="003A7AEE">
        <w:rPr>
          <w:noProof/>
        </w:rPr>
        <w:fldChar w:fldCharType="end"/>
      </w:r>
    </w:p>
    <w:p w14:paraId="45E972EA" w14:textId="4E6F5DA9"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120</w:t>
      </w:r>
      <w:r>
        <w:rPr>
          <w:noProof/>
        </w:rPr>
        <w:tab/>
        <w:t>Determination of the fair value of shares by an expert</w:t>
      </w:r>
      <w:r w:rsidRPr="003A7AEE">
        <w:rPr>
          <w:noProof/>
        </w:rPr>
        <w:tab/>
      </w:r>
      <w:r w:rsidRPr="003A7AEE">
        <w:rPr>
          <w:noProof/>
        </w:rPr>
        <w:fldChar w:fldCharType="begin"/>
      </w:r>
      <w:r w:rsidRPr="003A7AEE">
        <w:rPr>
          <w:noProof/>
        </w:rPr>
        <w:instrText xml:space="preserve"> PAGEREF _Toc222400586 \h </w:instrText>
      </w:r>
      <w:r w:rsidRPr="003A7AEE">
        <w:rPr>
          <w:noProof/>
        </w:rPr>
      </w:r>
      <w:r w:rsidRPr="003A7AEE">
        <w:rPr>
          <w:noProof/>
        </w:rPr>
        <w:fldChar w:fldCharType="separate"/>
      </w:r>
      <w:r w:rsidR="007C7740">
        <w:rPr>
          <w:noProof/>
        </w:rPr>
        <w:t>137</w:t>
      </w:r>
      <w:r w:rsidRPr="003A7AEE">
        <w:rPr>
          <w:noProof/>
        </w:rPr>
        <w:fldChar w:fldCharType="end"/>
      </w:r>
    </w:p>
    <w:p w14:paraId="27EA4B8F" w14:textId="5122FFD5"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121</w:t>
      </w:r>
      <w:r>
        <w:rPr>
          <w:noProof/>
        </w:rPr>
        <w:tab/>
        <w:t>Determination of the fair value of rights by an expert</w:t>
      </w:r>
      <w:r w:rsidRPr="003A7AEE">
        <w:rPr>
          <w:noProof/>
        </w:rPr>
        <w:tab/>
      </w:r>
      <w:r w:rsidRPr="003A7AEE">
        <w:rPr>
          <w:noProof/>
        </w:rPr>
        <w:fldChar w:fldCharType="begin"/>
      </w:r>
      <w:r w:rsidRPr="003A7AEE">
        <w:rPr>
          <w:noProof/>
        </w:rPr>
        <w:instrText xml:space="preserve"> PAGEREF _Toc222400587 \h </w:instrText>
      </w:r>
      <w:r w:rsidRPr="003A7AEE">
        <w:rPr>
          <w:noProof/>
        </w:rPr>
      </w:r>
      <w:r w:rsidRPr="003A7AEE">
        <w:rPr>
          <w:noProof/>
        </w:rPr>
        <w:fldChar w:fldCharType="separate"/>
      </w:r>
      <w:r w:rsidR="007C7740">
        <w:rPr>
          <w:noProof/>
        </w:rPr>
        <w:t>137</w:t>
      </w:r>
      <w:r w:rsidRPr="003A7AEE">
        <w:rPr>
          <w:noProof/>
        </w:rPr>
        <w:fldChar w:fldCharType="end"/>
      </w:r>
    </w:p>
    <w:p w14:paraId="62616A8A" w14:textId="6CB86DFA"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122</w:t>
      </w:r>
      <w:r>
        <w:rPr>
          <w:noProof/>
        </w:rPr>
        <w:tab/>
        <w:t>Ascertaining the fair value of other capital instruments</w:t>
      </w:r>
      <w:r w:rsidRPr="003A7AEE">
        <w:rPr>
          <w:noProof/>
        </w:rPr>
        <w:tab/>
      </w:r>
      <w:r w:rsidRPr="003A7AEE">
        <w:rPr>
          <w:noProof/>
        </w:rPr>
        <w:fldChar w:fldCharType="begin"/>
      </w:r>
      <w:r w:rsidRPr="003A7AEE">
        <w:rPr>
          <w:noProof/>
        </w:rPr>
        <w:instrText xml:space="preserve"> PAGEREF _Toc222400588 \h </w:instrText>
      </w:r>
      <w:r w:rsidRPr="003A7AEE">
        <w:rPr>
          <w:noProof/>
        </w:rPr>
      </w:r>
      <w:r w:rsidRPr="003A7AEE">
        <w:rPr>
          <w:noProof/>
        </w:rPr>
        <w:fldChar w:fldCharType="separate"/>
      </w:r>
      <w:r w:rsidR="007C7740">
        <w:rPr>
          <w:noProof/>
        </w:rPr>
        <w:t>138</w:t>
      </w:r>
      <w:r w:rsidRPr="003A7AEE">
        <w:rPr>
          <w:noProof/>
        </w:rPr>
        <w:fldChar w:fldCharType="end"/>
      </w:r>
    </w:p>
    <w:p w14:paraId="4E4115CF" w14:textId="506ADDE9"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123</w:t>
      </w:r>
      <w:r>
        <w:rPr>
          <w:noProof/>
        </w:rPr>
        <w:tab/>
        <w:t>Contravention of certain provisions does not affect the validity of recapitalisation direction etc.</w:t>
      </w:r>
      <w:r w:rsidRPr="003A7AEE">
        <w:rPr>
          <w:noProof/>
        </w:rPr>
        <w:tab/>
      </w:r>
      <w:r w:rsidRPr="003A7AEE">
        <w:rPr>
          <w:noProof/>
        </w:rPr>
        <w:fldChar w:fldCharType="begin"/>
      </w:r>
      <w:r w:rsidRPr="003A7AEE">
        <w:rPr>
          <w:noProof/>
        </w:rPr>
        <w:instrText xml:space="preserve"> PAGEREF _Toc222400589 \h </w:instrText>
      </w:r>
      <w:r w:rsidRPr="003A7AEE">
        <w:rPr>
          <w:noProof/>
        </w:rPr>
      </w:r>
      <w:r w:rsidRPr="003A7AEE">
        <w:rPr>
          <w:noProof/>
        </w:rPr>
        <w:fldChar w:fldCharType="separate"/>
      </w:r>
      <w:r w:rsidR="007C7740">
        <w:rPr>
          <w:noProof/>
        </w:rPr>
        <w:t>138</w:t>
      </w:r>
      <w:r w:rsidRPr="003A7AEE">
        <w:rPr>
          <w:noProof/>
        </w:rPr>
        <w:fldChar w:fldCharType="end"/>
      </w:r>
    </w:p>
    <w:p w14:paraId="31EE92B2" w14:textId="01204303"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124</w:t>
      </w:r>
      <w:r>
        <w:rPr>
          <w:noProof/>
        </w:rPr>
        <w:tab/>
        <w:t>Recapitalisation direction not grounds for denial of obligations</w:t>
      </w:r>
      <w:r w:rsidRPr="003A7AEE">
        <w:rPr>
          <w:noProof/>
        </w:rPr>
        <w:tab/>
      </w:r>
      <w:r w:rsidRPr="003A7AEE">
        <w:rPr>
          <w:noProof/>
        </w:rPr>
        <w:fldChar w:fldCharType="begin"/>
      </w:r>
      <w:r w:rsidRPr="003A7AEE">
        <w:rPr>
          <w:noProof/>
        </w:rPr>
        <w:instrText xml:space="preserve"> PAGEREF _Toc222400590 \h </w:instrText>
      </w:r>
      <w:r w:rsidRPr="003A7AEE">
        <w:rPr>
          <w:noProof/>
        </w:rPr>
      </w:r>
      <w:r w:rsidRPr="003A7AEE">
        <w:rPr>
          <w:noProof/>
        </w:rPr>
        <w:fldChar w:fldCharType="separate"/>
      </w:r>
      <w:r w:rsidR="007C7740">
        <w:rPr>
          <w:noProof/>
        </w:rPr>
        <w:t>138</w:t>
      </w:r>
      <w:r w:rsidRPr="003A7AEE">
        <w:rPr>
          <w:noProof/>
        </w:rPr>
        <w:fldChar w:fldCharType="end"/>
      </w:r>
    </w:p>
    <w:p w14:paraId="287E911B" w14:textId="1427EC0A"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125</w:t>
      </w:r>
      <w:r>
        <w:rPr>
          <w:noProof/>
        </w:rPr>
        <w:tab/>
        <w:t>Supply of information about issue and revocation of recapitalisation directions</w:t>
      </w:r>
      <w:r w:rsidRPr="003A7AEE">
        <w:rPr>
          <w:noProof/>
        </w:rPr>
        <w:tab/>
      </w:r>
      <w:r w:rsidRPr="003A7AEE">
        <w:rPr>
          <w:noProof/>
        </w:rPr>
        <w:fldChar w:fldCharType="begin"/>
      </w:r>
      <w:r w:rsidRPr="003A7AEE">
        <w:rPr>
          <w:noProof/>
        </w:rPr>
        <w:instrText xml:space="preserve"> PAGEREF _Toc222400591 \h </w:instrText>
      </w:r>
      <w:r w:rsidRPr="003A7AEE">
        <w:rPr>
          <w:noProof/>
        </w:rPr>
      </w:r>
      <w:r w:rsidRPr="003A7AEE">
        <w:rPr>
          <w:noProof/>
        </w:rPr>
        <w:fldChar w:fldCharType="separate"/>
      </w:r>
      <w:r w:rsidR="007C7740">
        <w:rPr>
          <w:noProof/>
        </w:rPr>
        <w:t>139</w:t>
      </w:r>
      <w:r w:rsidRPr="003A7AEE">
        <w:rPr>
          <w:noProof/>
        </w:rPr>
        <w:fldChar w:fldCharType="end"/>
      </w:r>
    </w:p>
    <w:p w14:paraId="1A917581" w14:textId="6E8D523E"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126</w:t>
      </w:r>
      <w:r>
        <w:rPr>
          <w:noProof/>
        </w:rPr>
        <w:tab/>
        <w:t xml:space="preserve">Exceptions to Part IV of the </w:t>
      </w:r>
      <w:r w:rsidRPr="00C9630C">
        <w:rPr>
          <w:i/>
          <w:noProof/>
        </w:rPr>
        <w:t>Competition and Consumer Act 2010</w:t>
      </w:r>
      <w:r w:rsidRPr="003A7AEE">
        <w:rPr>
          <w:noProof/>
        </w:rPr>
        <w:tab/>
      </w:r>
      <w:r w:rsidRPr="003A7AEE">
        <w:rPr>
          <w:noProof/>
        </w:rPr>
        <w:fldChar w:fldCharType="begin"/>
      </w:r>
      <w:r w:rsidRPr="003A7AEE">
        <w:rPr>
          <w:noProof/>
        </w:rPr>
        <w:instrText xml:space="preserve"> PAGEREF _Toc222400592 \h </w:instrText>
      </w:r>
      <w:r w:rsidRPr="003A7AEE">
        <w:rPr>
          <w:noProof/>
        </w:rPr>
      </w:r>
      <w:r w:rsidRPr="003A7AEE">
        <w:rPr>
          <w:noProof/>
        </w:rPr>
        <w:fldChar w:fldCharType="separate"/>
      </w:r>
      <w:r w:rsidR="007C7740">
        <w:rPr>
          <w:noProof/>
        </w:rPr>
        <w:t>140</w:t>
      </w:r>
      <w:r w:rsidRPr="003A7AEE">
        <w:rPr>
          <w:noProof/>
        </w:rPr>
        <w:fldChar w:fldCharType="end"/>
      </w:r>
    </w:p>
    <w:p w14:paraId="59558E48" w14:textId="0F5E7089" w:rsidR="003A7AEE" w:rsidRDefault="003A7AEE">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Division 4—Governance directions</w:t>
      </w:r>
      <w:r w:rsidRPr="003A7AEE">
        <w:rPr>
          <w:b w:val="0"/>
          <w:noProof/>
          <w:sz w:val="18"/>
        </w:rPr>
        <w:tab/>
      </w:r>
      <w:r w:rsidRPr="003A7AEE">
        <w:rPr>
          <w:b w:val="0"/>
          <w:noProof/>
          <w:sz w:val="18"/>
        </w:rPr>
        <w:fldChar w:fldCharType="begin"/>
      </w:r>
      <w:r w:rsidRPr="003A7AEE">
        <w:rPr>
          <w:b w:val="0"/>
          <w:noProof/>
          <w:sz w:val="18"/>
        </w:rPr>
        <w:instrText xml:space="preserve"> PAGEREF _Toc222400593 \h </w:instrText>
      </w:r>
      <w:r w:rsidRPr="003A7AEE">
        <w:rPr>
          <w:b w:val="0"/>
          <w:noProof/>
          <w:sz w:val="18"/>
        </w:rPr>
      </w:r>
      <w:r w:rsidRPr="003A7AEE">
        <w:rPr>
          <w:b w:val="0"/>
          <w:noProof/>
          <w:sz w:val="18"/>
        </w:rPr>
        <w:fldChar w:fldCharType="separate"/>
      </w:r>
      <w:r w:rsidR="007C7740">
        <w:rPr>
          <w:b w:val="0"/>
          <w:noProof/>
          <w:sz w:val="18"/>
        </w:rPr>
        <w:t>141</w:t>
      </w:r>
      <w:r w:rsidRPr="003A7AEE">
        <w:rPr>
          <w:b w:val="0"/>
          <w:noProof/>
          <w:sz w:val="18"/>
        </w:rPr>
        <w:fldChar w:fldCharType="end"/>
      </w:r>
    </w:p>
    <w:p w14:paraId="424057BE" w14:textId="3CC3D873"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127</w:t>
      </w:r>
      <w:r>
        <w:rPr>
          <w:noProof/>
        </w:rPr>
        <w:tab/>
        <w:t>APRA may remove a director or senior manager of a major SVF provider</w:t>
      </w:r>
      <w:r w:rsidRPr="003A7AEE">
        <w:rPr>
          <w:noProof/>
        </w:rPr>
        <w:tab/>
      </w:r>
      <w:r w:rsidRPr="003A7AEE">
        <w:rPr>
          <w:noProof/>
        </w:rPr>
        <w:fldChar w:fldCharType="begin"/>
      </w:r>
      <w:r w:rsidRPr="003A7AEE">
        <w:rPr>
          <w:noProof/>
        </w:rPr>
        <w:instrText xml:space="preserve"> PAGEREF _Toc222400594 \h </w:instrText>
      </w:r>
      <w:r w:rsidRPr="003A7AEE">
        <w:rPr>
          <w:noProof/>
        </w:rPr>
      </w:r>
      <w:r w:rsidRPr="003A7AEE">
        <w:rPr>
          <w:noProof/>
        </w:rPr>
        <w:fldChar w:fldCharType="separate"/>
      </w:r>
      <w:r w:rsidR="007C7740">
        <w:rPr>
          <w:noProof/>
        </w:rPr>
        <w:t>141</w:t>
      </w:r>
      <w:r w:rsidRPr="003A7AEE">
        <w:rPr>
          <w:noProof/>
        </w:rPr>
        <w:fldChar w:fldCharType="end"/>
      </w:r>
    </w:p>
    <w:p w14:paraId="3972E9F8" w14:textId="606F97F0" w:rsidR="003A7AEE" w:rsidRDefault="003A7AEE">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Division 5—Relevant PS money directions</w:t>
      </w:r>
      <w:r w:rsidRPr="003A7AEE">
        <w:rPr>
          <w:b w:val="0"/>
          <w:noProof/>
          <w:sz w:val="18"/>
        </w:rPr>
        <w:tab/>
      </w:r>
      <w:r w:rsidRPr="003A7AEE">
        <w:rPr>
          <w:b w:val="0"/>
          <w:noProof/>
          <w:sz w:val="18"/>
        </w:rPr>
        <w:fldChar w:fldCharType="begin"/>
      </w:r>
      <w:r w:rsidRPr="003A7AEE">
        <w:rPr>
          <w:b w:val="0"/>
          <w:noProof/>
          <w:sz w:val="18"/>
        </w:rPr>
        <w:instrText xml:space="preserve"> PAGEREF _Toc222400595 \h </w:instrText>
      </w:r>
      <w:r w:rsidRPr="003A7AEE">
        <w:rPr>
          <w:b w:val="0"/>
          <w:noProof/>
          <w:sz w:val="18"/>
        </w:rPr>
      </w:r>
      <w:r w:rsidRPr="003A7AEE">
        <w:rPr>
          <w:b w:val="0"/>
          <w:noProof/>
          <w:sz w:val="18"/>
        </w:rPr>
        <w:fldChar w:fldCharType="separate"/>
      </w:r>
      <w:r w:rsidR="007C7740">
        <w:rPr>
          <w:b w:val="0"/>
          <w:noProof/>
          <w:sz w:val="18"/>
        </w:rPr>
        <w:t>143</w:t>
      </w:r>
      <w:r w:rsidRPr="003A7AEE">
        <w:rPr>
          <w:b w:val="0"/>
          <w:noProof/>
          <w:sz w:val="18"/>
        </w:rPr>
        <w:fldChar w:fldCharType="end"/>
      </w:r>
    </w:p>
    <w:p w14:paraId="08868FB0" w14:textId="02F8BFE5"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128</w:t>
      </w:r>
      <w:r>
        <w:rPr>
          <w:noProof/>
        </w:rPr>
        <w:tab/>
        <w:t>APRA may give directions to third parties assisting regulated entities with their trustee obligations in order to safeguard relevant PS money</w:t>
      </w:r>
      <w:r w:rsidRPr="003A7AEE">
        <w:rPr>
          <w:noProof/>
        </w:rPr>
        <w:tab/>
      </w:r>
      <w:r w:rsidRPr="003A7AEE">
        <w:rPr>
          <w:noProof/>
        </w:rPr>
        <w:fldChar w:fldCharType="begin"/>
      </w:r>
      <w:r w:rsidRPr="003A7AEE">
        <w:rPr>
          <w:noProof/>
        </w:rPr>
        <w:instrText xml:space="preserve"> PAGEREF _Toc222400596 \h </w:instrText>
      </w:r>
      <w:r w:rsidRPr="003A7AEE">
        <w:rPr>
          <w:noProof/>
        </w:rPr>
      </w:r>
      <w:r w:rsidRPr="003A7AEE">
        <w:rPr>
          <w:noProof/>
        </w:rPr>
        <w:fldChar w:fldCharType="separate"/>
      </w:r>
      <w:r w:rsidR="007C7740">
        <w:rPr>
          <w:noProof/>
        </w:rPr>
        <w:t>143</w:t>
      </w:r>
      <w:r w:rsidRPr="003A7AEE">
        <w:rPr>
          <w:noProof/>
        </w:rPr>
        <w:fldChar w:fldCharType="end"/>
      </w:r>
    </w:p>
    <w:p w14:paraId="2D42F615" w14:textId="6E805B2F"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129</w:t>
      </w:r>
      <w:r>
        <w:rPr>
          <w:noProof/>
        </w:rPr>
        <w:tab/>
        <w:t>Direction not grounds for denial of obligations</w:t>
      </w:r>
      <w:r w:rsidRPr="003A7AEE">
        <w:rPr>
          <w:noProof/>
        </w:rPr>
        <w:tab/>
      </w:r>
      <w:r w:rsidRPr="003A7AEE">
        <w:rPr>
          <w:noProof/>
        </w:rPr>
        <w:fldChar w:fldCharType="begin"/>
      </w:r>
      <w:r w:rsidRPr="003A7AEE">
        <w:rPr>
          <w:noProof/>
        </w:rPr>
        <w:instrText xml:space="preserve"> PAGEREF _Toc222400597 \h </w:instrText>
      </w:r>
      <w:r w:rsidRPr="003A7AEE">
        <w:rPr>
          <w:noProof/>
        </w:rPr>
      </w:r>
      <w:r w:rsidRPr="003A7AEE">
        <w:rPr>
          <w:noProof/>
        </w:rPr>
        <w:fldChar w:fldCharType="separate"/>
      </w:r>
      <w:r w:rsidR="007C7740">
        <w:rPr>
          <w:noProof/>
        </w:rPr>
        <w:t>144</w:t>
      </w:r>
      <w:r w:rsidRPr="003A7AEE">
        <w:rPr>
          <w:noProof/>
        </w:rPr>
        <w:fldChar w:fldCharType="end"/>
      </w:r>
    </w:p>
    <w:p w14:paraId="7CE73E5F" w14:textId="5500B2A9" w:rsidR="003A7AEE" w:rsidRDefault="003A7AEE">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Division 6—Removal of auditors</w:t>
      </w:r>
      <w:r w:rsidRPr="003A7AEE">
        <w:rPr>
          <w:b w:val="0"/>
          <w:noProof/>
          <w:sz w:val="18"/>
        </w:rPr>
        <w:tab/>
      </w:r>
      <w:r w:rsidRPr="003A7AEE">
        <w:rPr>
          <w:b w:val="0"/>
          <w:noProof/>
          <w:sz w:val="18"/>
        </w:rPr>
        <w:fldChar w:fldCharType="begin"/>
      </w:r>
      <w:r w:rsidRPr="003A7AEE">
        <w:rPr>
          <w:b w:val="0"/>
          <w:noProof/>
          <w:sz w:val="18"/>
        </w:rPr>
        <w:instrText xml:space="preserve"> PAGEREF _Toc222400598 \h </w:instrText>
      </w:r>
      <w:r w:rsidRPr="003A7AEE">
        <w:rPr>
          <w:b w:val="0"/>
          <w:noProof/>
          <w:sz w:val="18"/>
        </w:rPr>
      </w:r>
      <w:r w:rsidRPr="003A7AEE">
        <w:rPr>
          <w:b w:val="0"/>
          <w:noProof/>
          <w:sz w:val="18"/>
        </w:rPr>
        <w:fldChar w:fldCharType="separate"/>
      </w:r>
      <w:r w:rsidR="007C7740">
        <w:rPr>
          <w:b w:val="0"/>
          <w:noProof/>
          <w:sz w:val="18"/>
        </w:rPr>
        <w:t>146</w:t>
      </w:r>
      <w:r w:rsidRPr="003A7AEE">
        <w:rPr>
          <w:b w:val="0"/>
          <w:noProof/>
          <w:sz w:val="18"/>
        </w:rPr>
        <w:fldChar w:fldCharType="end"/>
      </w:r>
    </w:p>
    <w:p w14:paraId="4E50ABEF" w14:textId="33F0AF71"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130</w:t>
      </w:r>
      <w:r>
        <w:rPr>
          <w:noProof/>
        </w:rPr>
        <w:tab/>
        <w:t>APRA may remove an auditor of a regulated entity</w:t>
      </w:r>
      <w:r w:rsidRPr="003A7AEE">
        <w:rPr>
          <w:noProof/>
        </w:rPr>
        <w:tab/>
      </w:r>
      <w:r w:rsidRPr="003A7AEE">
        <w:rPr>
          <w:noProof/>
        </w:rPr>
        <w:fldChar w:fldCharType="begin"/>
      </w:r>
      <w:r w:rsidRPr="003A7AEE">
        <w:rPr>
          <w:noProof/>
        </w:rPr>
        <w:instrText xml:space="preserve"> PAGEREF _Toc222400599 \h </w:instrText>
      </w:r>
      <w:r w:rsidRPr="003A7AEE">
        <w:rPr>
          <w:noProof/>
        </w:rPr>
      </w:r>
      <w:r w:rsidRPr="003A7AEE">
        <w:rPr>
          <w:noProof/>
        </w:rPr>
        <w:fldChar w:fldCharType="separate"/>
      </w:r>
      <w:r w:rsidR="007C7740">
        <w:rPr>
          <w:noProof/>
        </w:rPr>
        <w:t>146</w:t>
      </w:r>
      <w:r w:rsidRPr="003A7AEE">
        <w:rPr>
          <w:noProof/>
        </w:rPr>
        <w:fldChar w:fldCharType="end"/>
      </w:r>
    </w:p>
    <w:p w14:paraId="07E0DF8C" w14:textId="6833CA26" w:rsidR="003A7AEE" w:rsidRDefault="003A7AEE">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Division 7—Non</w:t>
      </w:r>
      <w:r>
        <w:rPr>
          <w:noProof/>
        </w:rPr>
        <w:noBreakHyphen/>
        <w:t>compliance with a direction</w:t>
      </w:r>
      <w:r w:rsidRPr="003A7AEE">
        <w:rPr>
          <w:b w:val="0"/>
          <w:noProof/>
          <w:sz w:val="18"/>
        </w:rPr>
        <w:tab/>
      </w:r>
      <w:r w:rsidRPr="003A7AEE">
        <w:rPr>
          <w:b w:val="0"/>
          <w:noProof/>
          <w:sz w:val="18"/>
        </w:rPr>
        <w:fldChar w:fldCharType="begin"/>
      </w:r>
      <w:r w:rsidRPr="003A7AEE">
        <w:rPr>
          <w:b w:val="0"/>
          <w:noProof/>
          <w:sz w:val="18"/>
        </w:rPr>
        <w:instrText xml:space="preserve"> PAGEREF _Toc222400600 \h </w:instrText>
      </w:r>
      <w:r w:rsidRPr="003A7AEE">
        <w:rPr>
          <w:b w:val="0"/>
          <w:noProof/>
          <w:sz w:val="18"/>
        </w:rPr>
      </w:r>
      <w:r w:rsidRPr="003A7AEE">
        <w:rPr>
          <w:b w:val="0"/>
          <w:noProof/>
          <w:sz w:val="18"/>
        </w:rPr>
        <w:fldChar w:fldCharType="separate"/>
      </w:r>
      <w:r w:rsidR="007C7740">
        <w:rPr>
          <w:b w:val="0"/>
          <w:noProof/>
          <w:sz w:val="18"/>
        </w:rPr>
        <w:t>148</w:t>
      </w:r>
      <w:r w:rsidRPr="003A7AEE">
        <w:rPr>
          <w:b w:val="0"/>
          <w:noProof/>
          <w:sz w:val="18"/>
        </w:rPr>
        <w:fldChar w:fldCharType="end"/>
      </w:r>
    </w:p>
    <w:p w14:paraId="58ECAAAA" w14:textId="76E1E6FF"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131</w:t>
      </w:r>
      <w:r>
        <w:rPr>
          <w:noProof/>
        </w:rPr>
        <w:tab/>
        <w:t>Non</w:t>
      </w:r>
      <w:r>
        <w:rPr>
          <w:noProof/>
        </w:rPr>
        <w:noBreakHyphen/>
        <w:t>compliance with a direction other than a recapitalisation direction</w:t>
      </w:r>
      <w:r w:rsidRPr="003A7AEE">
        <w:rPr>
          <w:noProof/>
        </w:rPr>
        <w:tab/>
      </w:r>
      <w:r w:rsidRPr="003A7AEE">
        <w:rPr>
          <w:noProof/>
        </w:rPr>
        <w:fldChar w:fldCharType="begin"/>
      </w:r>
      <w:r w:rsidRPr="003A7AEE">
        <w:rPr>
          <w:noProof/>
        </w:rPr>
        <w:instrText xml:space="preserve"> PAGEREF _Toc222400601 \h </w:instrText>
      </w:r>
      <w:r w:rsidRPr="003A7AEE">
        <w:rPr>
          <w:noProof/>
        </w:rPr>
      </w:r>
      <w:r w:rsidRPr="003A7AEE">
        <w:rPr>
          <w:noProof/>
        </w:rPr>
        <w:fldChar w:fldCharType="separate"/>
      </w:r>
      <w:r w:rsidR="007C7740">
        <w:rPr>
          <w:noProof/>
        </w:rPr>
        <w:t>148</w:t>
      </w:r>
      <w:r w:rsidRPr="003A7AEE">
        <w:rPr>
          <w:noProof/>
        </w:rPr>
        <w:fldChar w:fldCharType="end"/>
      </w:r>
    </w:p>
    <w:p w14:paraId="0A5C2D6D" w14:textId="4B738668"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132</w:t>
      </w:r>
      <w:r>
        <w:rPr>
          <w:noProof/>
        </w:rPr>
        <w:tab/>
        <w:t>Non</w:t>
      </w:r>
      <w:r>
        <w:rPr>
          <w:noProof/>
        </w:rPr>
        <w:noBreakHyphen/>
        <w:t>compliance with a recapitalisation direction</w:t>
      </w:r>
      <w:r w:rsidRPr="003A7AEE">
        <w:rPr>
          <w:noProof/>
        </w:rPr>
        <w:tab/>
      </w:r>
      <w:r w:rsidRPr="003A7AEE">
        <w:rPr>
          <w:noProof/>
        </w:rPr>
        <w:fldChar w:fldCharType="begin"/>
      </w:r>
      <w:r w:rsidRPr="003A7AEE">
        <w:rPr>
          <w:noProof/>
        </w:rPr>
        <w:instrText xml:space="preserve"> PAGEREF _Toc222400602 \h </w:instrText>
      </w:r>
      <w:r w:rsidRPr="003A7AEE">
        <w:rPr>
          <w:noProof/>
        </w:rPr>
      </w:r>
      <w:r w:rsidRPr="003A7AEE">
        <w:rPr>
          <w:noProof/>
        </w:rPr>
        <w:fldChar w:fldCharType="separate"/>
      </w:r>
      <w:r w:rsidR="007C7740">
        <w:rPr>
          <w:noProof/>
        </w:rPr>
        <w:t>149</w:t>
      </w:r>
      <w:r w:rsidRPr="003A7AEE">
        <w:rPr>
          <w:noProof/>
        </w:rPr>
        <w:fldChar w:fldCharType="end"/>
      </w:r>
    </w:p>
    <w:p w14:paraId="0D477722" w14:textId="2E6FD01E" w:rsidR="003A7AEE" w:rsidRDefault="003A7AEE">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lastRenderedPageBreak/>
        <w:t>Division 8—Secrecy and disclosure provisions relating to all directions</w:t>
      </w:r>
      <w:r w:rsidRPr="003A7AEE">
        <w:rPr>
          <w:b w:val="0"/>
          <w:noProof/>
          <w:sz w:val="18"/>
        </w:rPr>
        <w:tab/>
      </w:r>
      <w:r w:rsidRPr="003A7AEE">
        <w:rPr>
          <w:b w:val="0"/>
          <w:noProof/>
          <w:sz w:val="18"/>
        </w:rPr>
        <w:fldChar w:fldCharType="begin"/>
      </w:r>
      <w:r w:rsidRPr="003A7AEE">
        <w:rPr>
          <w:b w:val="0"/>
          <w:noProof/>
          <w:sz w:val="18"/>
        </w:rPr>
        <w:instrText xml:space="preserve"> PAGEREF _Toc222400603 \h </w:instrText>
      </w:r>
      <w:r w:rsidRPr="003A7AEE">
        <w:rPr>
          <w:b w:val="0"/>
          <w:noProof/>
          <w:sz w:val="18"/>
        </w:rPr>
      </w:r>
      <w:r w:rsidRPr="003A7AEE">
        <w:rPr>
          <w:b w:val="0"/>
          <w:noProof/>
          <w:sz w:val="18"/>
        </w:rPr>
        <w:fldChar w:fldCharType="separate"/>
      </w:r>
      <w:r w:rsidR="007C7740">
        <w:rPr>
          <w:b w:val="0"/>
          <w:noProof/>
          <w:sz w:val="18"/>
        </w:rPr>
        <w:t>152</w:t>
      </w:r>
      <w:r w:rsidRPr="003A7AEE">
        <w:rPr>
          <w:b w:val="0"/>
          <w:noProof/>
          <w:sz w:val="18"/>
        </w:rPr>
        <w:fldChar w:fldCharType="end"/>
      </w:r>
    </w:p>
    <w:p w14:paraId="09B2003D" w14:textId="3256F512"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133</w:t>
      </w:r>
      <w:r>
        <w:rPr>
          <w:noProof/>
        </w:rPr>
        <w:tab/>
        <w:t>APRA may determine that a direction is covered by secrecy provision</w:t>
      </w:r>
      <w:r w:rsidRPr="003A7AEE">
        <w:rPr>
          <w:noProof/>
        </w:rPr>
        <w:tab/>
      </w:r>
      <w:r w:rsidRPr="003A7AEE">
        <w:rPr>
          <w:noProof/>
        </w:rPr>
        <w:fldChar w:fldCharType="begin"/>
      </w:r>
      <w:r w:rsidRPr="003A7AEE">
        <w:rPr>
          <w:noProof/>
        </w:rPr>
        <w:instrText xml:space="preserve"> PAGEREF _Toc222400604 \h </w:instrText>
      </w:r>
      <w:r w:rsidRPr="003A7AEE">
        <w:rPr>
          <w:noProof/>
        </w:rPr>
      </w:r>
      <w:r w:rsidRPr="003A7AEE">
        <w:rPr>
          <w:noProof/>
        </w:rPr>
        <w:fldChar w:fldCharType="separate"/>
      </w:r>
      <w:r w:rsidR="007C7740">
        <w:rPr>
          <w:noProof/>
        </w:rPr>
        <w:t>152</w:t>
      </w:r>
      <w:r w:rsidRPr="003A7AEE">
        <w:rPr>
          <w:noProof/>
        </w:rPr>
        <w:fldChar w:fldCharType="end"/>
      </w:r>
    </w:p>
    <w:p w14:paraId="0CBFD012" w14:textId="41B0BF6C"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134</w:t>
      </w:r>
      <w:r>
        <w:rPr>
          <w:noProof/>
        </w:rPr>
        <w:tab/>
        <w:t>Secrecy relating to directions</w:t>
      </w:r>
      <w:r w:rsidRPr="003A7AEE">
        <w:rPr>
          <w:noProof/>
        </w:rPr>
        <w:tab/>
      </w:r>
      <w:r w:rsidRPr="003A7AEE">
        <w:rPr>
          <w:noProof/>
        </w:rPr>
        <w:fldChar w:fldCharType="begin"/>
      </w:r>
      <w:r w:rsidRPr="003A7AEE">
        <w:rPr>
          <w:noProof/>
        </w:rPr>
        <w:instrText xml:space="preserve"> PAGEREF _Toc222400605 \h </w:instrText>
      </w:r>
      <w:r w:rsidRPr="003A7AEE">
        <w:rPr>
          <w:noProof/>
        </w:rPr>
      </w:r>
      <w:r w:rsidRPr="003A7AEE">
        <w:rPr>
          <w:noProof/>
        </w:rPr>
        <w:fldChar w:fldCharType="separate"/>
      </w:r>
      <w:r w:rsidR="007C7740">
        <w:rPr>
          <w:noProof/>
        </w:rPr>
        <w:t>152</w:t>
      </w:r>
      <w:r w:rsidRPr="003A7AEE">
        <w:rPr>
          <w:noProof/>
        </w:rPr>
        <w:fldChar w:fldCharType="end"/>
      </w:r>
    </w:p>
    <w:p w14:paraId="359E06F3" w14:textId="5322E473"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135</w:t>
      </w:r>
      <w:r>
        <w:rPr>
          <w:noProof/>
        </w:rPr>
        <w:tab/>
        <w:t>Disclosure of publicly available information</w:t>
      </w:r>
      <w:r w:rsidRPr="003A7AEE">
        <w:rPr>
          <w:noProof/>
        </w:rPr>
        <w:tab/>
      </w:r>
      <w:r w:rsidRPr="003A7AEE">
        <w:rPr>
          <w:noProof/>
        </w:rPr>
        <w:fldChar w:fldCharType="begin"/>
      </w:r>
      <w:r w:rsidRPr="003A7AEE">
        <w:rPr>
          <w:noProof/>
        </w:rPr>
        <w:instrText xml:space="preserve"> PAGEREF _Toc222400606 \h </w:instrText>
      </w:r>
      <w:r w:rsidRPr="003A7AEE">
        <w:rPr>
          <w:noProof/>
        </w:rPr>
      </w:r>
      <w:r w:rsidRPr="003A7AEE">
        <w:rPr>
          <w:noProof/>
        </w:rPr>
        <w:fldChar w:fldCharType="separate"/>
      </w:r>
      <w:r w:rsidR="007C7740">
        <w:rPr>
          <w:noProof/>
        </w:rPr>
        <w:t>153</w:t>
      </w:r>
      <w:r w:rsidRPr="003A7AEE">
        <w:rPr>
          <w:noProof/>
        </w:rPr>
        <w:fldChar w:fldCharType="end"/>
      </w:r>
    </w:p>
    <w:p w14:paraId="0A7D6BE7" w14:textId="0FC6D123"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136</w:t>
      </w:r>
      <w:r>
        <w:rPr>
          <w:noProof/>
        </w:rPr>
        <w:tab/>
        <w:t>Disclosure allowed by APRA</w:t>
      </w:r>
      <w:r w:rsidRPr="003A7AEE">
        <w:rPr>
          <w:noProof/>
        </w:rPr>
        <w:tab/>
      </w:r>
      <w:r w:rsidRPr="003A7AEE">
        <w:rPr>
          <w:noProof/>
        </w:rPr>
        <w:fldChar w:fldCharType="begin"/>
      </w:r>
      <w:r w:rsidRPr="003A7AEE">
        <w:rPr>
          <w:noProof/>
        </w:rPr>
        <w:instrText xml:space="preserve"> PAGEREF _Toc222400607 \h </w:instrText>
      </w:r>
      <w:r w:rsidRPr="003A7AEE">
        <w:rPr>
          <w:noProof/>
        </w:rPr>
      </w:r>
      <w:r w:rsidRPr="003A7AEE">
        <w:rPr>
          <w:noProof/>
        </w:rPr>
        <w:fldChar w:fldCharType="separate"/>
      </w:r>
      <w:r w:rsidR="007C7740">
        <w:rPr>
          <w:noProof/>
        </w:rPr>
        <w:t>154</w:t>
      </w:r>
      <w:r w:rsidRPr="003A7AEE">
        <w:rPr>
          <w:noProof/>
        </w:rPr>
        <w:fldChar w:fldCharType="end"/>
      </w:r>
    </w:p>
    <w:p w14:paraId="08A1254F" w14:textId="34007714"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137</w:t>
      </w:r>
      <w:r>
        <w:rPr>
          <w:noProof/>
        </w:rPr>
        <w:tab/>
        <w:t>Disclosure to legal representative for purpose of seeking legal advice</w:t>
      </w:r>
      <w:r w:rsidRPr="003A7AEE">
        <w:rPr>
          <w:noProof/>
        </w:rPr>
        <w:tab/>
      </w:r>
      <w:r w:rsidRPr="003A7AEE">
        <w:rPr>
          <w:noProof/>
        </w:rPr>
        <w:fldChar w:fldCharType="begin"/>
      </w:r>
      <w:r w:rsidRPr="003A7AEE">
        <w:rPr>
          <w:noProof/>
        </w:rPr>
        <w:instrText xml:space="preserve"> PAGEREF _Toc222400608 \h </w:instrText>
      </w:r>
      <w:r w:rsidRPr="003A7AEE">
        <w:rPr>
          <w:noProof/>
        </w:rPr>
      </w:r>
      <w:r w:rsidRPr="003A7AEE">
        <w:rPr>
          <w:noProof/>
        </w:rPr>
        <w:fldChar w:fldCharType="separate"/>
      </w:r>
      <w:r w:rsidR="007C7740">
        <w:rPr>
          <w:noProof/>
        </w:rPr>
        <w:t>155</w:t>
      </w:r>
      <w:r w:rsidRPr="003A7AEE">
        <w:rPr>
          <w:noProof/>
        </w:rPr>
        <w:fldChar w:fldCharType="end"/>
      </w:r>
    </w:p>
    <w:p w14:paraId="2920F781" w14:textId="3E162EEE"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138</w:t>
      </w:r>
      <w:r>
        <w:rPr>
          <w:noProof/>
        </w:rPr>
        <w:tab/>
        <w:t>Disclosure allowed by APRA Act secrecy provision</w:t>
      </w:r>
      <w:r w:rsidRPr="003A7AEE">
        <w:rPr>
          <w:noProof/>
        </w:rPr>
        <w:tab/>
      </w:r>
      <w:r w:rsidRPr="003A7AEE">
        <w:rPr>
          <w:noProof/>
        </w:rPr>
        <w:fldChar w:fldCharType="begin"/>
      </w:r>
      <w:r w:rsidRPr="003A7AEE">
        <w:rPr>
          <w:noProof/>
        </w:rPr>
        <w:instrText xml:space="preserve"> PAGEREF _Toc222400609 \h </w:instrText>
      </w:r>
      <w:r w:rsidRPr="003A7AEE">
        <w:rPr>
          <w:noProof/>
        </w:rPr>
      </w:r>
      <w:r w:rsidRPr="003A7AEE">
        <w:rPr>
          <w:noProof/>
        </w:rPr>
        <w:fldChar w:fldCharType="separate"/>
      </w:r>
      <w:r w:rsidR="007C7740">
        <w:rPr>
          <w:noProof/>
        </w:rPr>
        <w:t>155</w:t>
      </w:r>
      <w:r w:rsidRPr="003A7AEE">
        <w:rPr>
          <w:noProof/>
        </w:rPr>
        <w:fldChar w:fldCharType="end"/>
      </w:r>
    </w:p>
    <w:p w14:paraId="70C3E55B" w14:textId="219C230B"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139</w:t>
      </w:r>
      <w:r>
        <w:rPr>
          <w:noProof/>
        </w:rPr>
        <w:tab/>
        <w:t>Disclosure in circumstances set out in the rules</w:t>
      </w:r>
      <w:r w:rsidRPr="003A7AEE">
        <w:rPr>
          <w:noProof/>
        </w:rPr>
        <w:tab/>
      </w:r>
      <w:r w:rsidRPr="003A7AEE">
        <w:rPr>
          <w:noProof/>
        </w:rPr>
        <w:fldChar w:fldCharType="begin"/>
      </w:r>
      <w:r w:rsidRPr="003A7AEE">
        <w:rPr>
          <w:noProof/>
        </w:rPr>
        <w:instrText xml:space="preserve"> PAGEREF _Toc222400610 \h </w:instrText>
      </w:r>
      <w:r w:rsidRPr="003A7AEE">
        <w:rPr>
          <w:noProof/>
        </w:rPr>
      </w:r>
      <w:r w:rsidRPr="003A7AEE">
        <w:rPr>
          <w:noProof/>
        </w:rPr>
        <w:fldChar w:fldCharType="separate"/>
      </w:r>
      <w:r w:rsidR="007C7740">
        <w:rPr>
          <w:noProof/>
        </w:rPr>
        <w:t>156</w:t>
      </w:r>
      <w:r w:rsidRPr="003A7AEE">
        <w:rPr>
          <w:noProof/>
        </w:rPr>
        <w:fldChar w:fldCharType="end"/>
      </w:r>
    </w:p>
    <w:p w14:paraId="2642B791" w14:textId="580237BB"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140</w:t>
      </w:r>
      <w:r>
        <w:rPr>
          <w:noProof/>
        </w:rPr>
        <w:tab/>
        <w:t>Disclosure for purpose</w:t>
      </w:r>
      <w:r w:rsidRPr="003A7AEE">
        <w:rPr>
          <w:noProof/>
        </w:rPr>
        <w:tab/>
      </w:r>
      <w:r w:rsidRPr="003A7AEE">
        <w:rPr>
          <w:noProof/>
        </w:rPr>
        <w:fldChar w:fldCharType="begin"/>
      </w:r>
      <w:r w:rsidRPr="003A7AEE">
        <w:rPr>
          <w:noProof/>
        </w:rPr>
        <w:instrText xml:space="preserve"> PAGEREF _Toc222400611 \h </w:instrText>
      </w:r>
      <w:r w:rsidRPr="003A7AEE">
        <w:rPr>
          <w:noProof/>
        </w:rPr>
      </w:r>
      <w:r w:rsidRPr="003A7AEE">
        <w:rPr>
          <w:noProof/>
        </w:rPr>
        <w:fldChar w:fldCharType="separate"/>
      </w:r>
      <w:r w:rsidR="007C7740">
        <w:rPr>
          <w:noProof/>
        </w:rPr>
        <w:t>156</w:t>
      </w:r>
      <w:r w:rsidRPr="003A7AEE">
        <w:rPr>
          <w:noProof/>
        </w:rPr>
        <w:fldChar w:fldCharType="end"/>
      </w:r>
    </w:p>
    <w:p w14:paraId="6888F18B" w14:textId="5016A85C"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141</w:t>
      </w:r>
      <w:r>
        <w:rPr>
          <w:noProof/>
        </w:rPr>
        <w:tab/>
        <w:t>Exceptions operate independently</w:t>
      </w:r>
      <w:r w:rsidRPr="003A7AEE">
        <w:rPr>
          <w:noProof/>
        </w:rPr>
        <w:tab/>
      </w:r>
      <w:r w:rsidRPr="003A7AEE">
        <w:rPr>
          <w:noProof/>
        </w:rPr>
        <w:fldChar w:fldCharType="begin"/>
      </w:r>
      <w:r w:rsidRPr="003A7AEE">
        <w:rPr>
          <w:noProof/>
        </w:rPr>
        <w:instrText xml:space="preserve"> PAGEREF _Toc222400612 \h </w:instrText>
      </w:r>
      <w:r w:rsidRPr="003A7AEE">
        <w:rPr>
          <w:noProof/>
        </w:rPr>
      </w:r>
      <w:r w:rsidRPr="003A7AEE">
        <w:rPr>
          <w:noProof/>
        </w:rPr>
        <w:fldChar w:fldCharType="separate"/>
      </w:r>
      <w:r w:rsidR="007C7740">
        <w:rPr>
          <w:noProof/>
        </w:rPr>
        <w:t>156</w:t>
      </w:r>
      <w:r w:rsidRPr="003A7AEE">
        <w:rPr>
          <w:noProof/>
        </w:rPr>
        <w:fldChar w:fldCharType="end"/>
      </w:r>
    </w:p>
    <w:p w14:paraId="68A7405A" w14:textId="5B9FBCD2" w:rsidR="003A7AEE" w:rsidRDefault="003A7AEE">
      <w:pPr>
        <w:pStyle w:val="TOC2"/>
        <w:rPr>
          <w:rFonts w:asciiTheme="minorHAnsi" w:eastAsiaTheme="minorEastAsia" w:hAnsiTheme="minorHAnsi" w:cstheme="minorBidi"/>
          <w:b w:val="0"/>
          <w:noProof/>
          <w:kern w:val="2"/>
          <w:szCs w:val="30"/>
          <w:lang w:eastAsia="zh-CN" w:bidi="th-TH"/>
          <w14:ligatures w14:val="standardContextual"/>
        </w:rPr>
      </w:pPr>
      <w:r>
        <w:rPr>
          <w:noProof/>
        </w:rPr>
        <w:t>Part 10—Investigations</w:t>
      </w:r>
      <w:r w:rsidRPr="003A7AEE">
        <w:rPr>
          <w:b w:val="0"/>
          <w:noProof/>
          <w:sz w:val="18"/>
        </w:rPr>
        <w:tab/>
      </w:r>
      <w:r w:rsidRPr="003A7AEE">
        <w:rPr>
          <w:b w:val="0"/>
          <w:noProof/>
          <w:sz w:val="18"/>
        </w:rPr>
        <w:fldChar w:fldCharType="begin"/>
      </w:r>
      <w:r w:rsidRPr="003A7AEE">
        <w:rPr>
          <w:b w:val="0"/>
          <w:noProof/>
          <w:sz w:val="18"/>
        </w:rPr>
        <w:instrText xml:space="preserve"> PAGEREF _Toc222400613 \h </w:instrText>
      </w:r>
      <w:r w:rsidRPr="003A7AEE">
        <w:rPr>
          <w:b w:val="0"/>
          <w:noProof/>
          <w:sz w:val="18"/>
        </w:rPr>
      </w:r>
      <w:r w:rsidRPr="003A7AEE">
        <w:rPr>
          <w:b w:val="0"/>
          <w:noProof/>
          <w:sz w:val="18"/>
        </w:rPr>
        <w:fldChar w:fldCharType="separate"/>
      </w:r>
      <w:r w:rsidR="007C7740">
        <w:rPr>
          <w:b w:val="0"/>
          <w:noProof/>
          <w:sz w:val="18"/>
        </w:rPr>
        <w:t>157</w:t>
      </w:r>
      <w:r w:rsidRPr="003A7AEE">
        <w:rPr>
          <w:b w:val="0"/>
          <w:noProof/>
          <w:sz w:val="18"/>
        </w:rPr>
        <w:fldChar w:fldCharType="end"/>
      </w:r>
    </w:p>
    <w:p w14:paraId="735CBB3F" w14:textId="33628912" w:rsidR="003A7AEE" w:rsidRDefault="003A7AEE">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Division 1—Simplified outline</w:t>
      </w:r>
      <w:r w:rsidRPr="003A7AEE">
        <w:rPr>
          <w:b w:val="0"/>
          <w:noProof/>
          <w:sz w:val="18"/>
        </w:rPr>
        <w:tab/>
      </w:r>
      <w:r w:rsidRPr="003A7AEE">
        <w:rPr>
          <w:b w:val="0"/>
          <w:noProof/>
          <w:sz w:val="18"/>
        </w:rPr>
        <w:fldChar w:fldCharType="begin"/>
      </w:r>
      <w:r w:rsidRPr="003A7AEE">
        <w:rPr>
          <w:b w:val="0"/>
          <w:noProof/>
          <w:sz w:val="18"/>
        </w:rPr>
        <w:instrText xml:space="preserve"> PAGEREF _Toc222400614 \h </w:instrText>
      </w:r>
      <w:r w:rsidRPr="003A7AEE">
        <w:rPr>
          <w:b w:val="0"/>
          <w:noProof/>
          <w:sz w:val="18"/>
        </w:rPr>
      </w:r>
      <w:r w:rsidRPr="003A7AEE">
        <w:rPr>
          <w:b w:val="0"/>
          <w:noProof/>
          <w:sz w:val="18"/>
        </w:rPr>
        <w:fldChar w:fldCharType="separate"/>
      </w:r>
      <w:r w:rsidR="007C7740">
        <w:rPr>
          <w:b w:val="0"/>
          <w:noProof/>
          <w:sz w:val="18"/>
        </w:rPr>
        <w:t>157</w:t>
      </w:r>
      <w:r w:rsidRPr="003A7AEE">
        <w:rPr>
          <w:b w:val="0"/>
          <w:noProof/>
          <w:sz w:val="18"/>
        </w:rPr>
        <w:fldChar w:fldCharType="end"/>
      </w:r>
    </w:p>
    <w:p w14:paraId="47885812" w14:textId="0C930D58"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142</w:t>
      </w:r>
      <w:r>
        <w:rPr>
          <w:noProof/>
        </w:rPr>
        <w:tab/>
        <w:t>Simplified outline of this Part</w:t>
      </w:r>
      <w:r w:rsidRPr="003A7AEE">
        <w:rPr>
          <w:noProof/>
        </w:rPr>
        <w:tab/>
      </w:r>
      <w:r w:rsidRPr="003A7AEE">
        <w:rPr>
          <w:noProof/>
        </w:rPr>
        <w:fldChar w:fldCharType="begin"/>
      </w:r>
      <w:r w:rsidRPr="003A7AEE">
        <w:rPr>
          <w:noProof/>
        </w:rPr>
        <w:instrText xml:space="preserve"> PAGEREF _Toc222400615 \h </w:instrText>
      </w:r>
      <w:r w:rsidRPr="003A7AEE">
        <w:rPr>
          <w:noProof/>
        </w:rPr>
      </w:r>
      <w:r w:rsidRPr="003A7AEE">
        <w:rPr>
          <w:noProof/>
        </w:rPr>
        <w:fldChar w:fldCharType="separate"/>
      </w:r>
      <w:r w:rsidR="007C7740">
        <w:rPr>
          <w:noProof/>
        </w:rPr>
        <w:t>157</w:t>
      </w:r>
      <w:r w:rsidRPr="003A7AEE">
        <w:rPr>
          <w:noProof/>
        </w:rPr>
        <w:fldChar w:fldCharType="end"/>
      </w:r>
    </w:p>
    <w:p w14:paraId="54A791DD" w14:textId="712571FA" w:rsidR="003A7AEE" w:rsidRDefault="003A7AEE">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Division 2—Investigations</w:t>
      </w:r>
      <w:r w:rsidRPr="003A7AEE">
        <w:rPr>
          <w:b w:val="0"/>
          <w:noProof/>
          <w:sz w:val="18"/>
        </w:rPr>
        <w:tab/>
      </w:r>
      <w:r w:rsidRPr="003A7AEE">
        <w:rPr>
          <w:b w:val="0"/>
          <w:noProof/>
          <w:sz w:val="18"/>
        </w:rPr>
        <w:fldChar w:fldCharType="begin"/>
      </w:r>
      <w:r w:rsidRPr="003A7AEE">
        <w:rPr>
          <w:b w:val="0"/>
          <w:noProof/>
          <w:sz w:val="18"/>
        </w:rPr>
        <w:instrText xml:space="preserve"> PAGEREF _Toc222400616 \h </w:instrText>
      </w:r>
      <w:r w:rsidRPr="003A7AEE">
        <w:rPr>
          <w:b w:val="0"/>
          <w:noProof/>
          <w:sz w:val="18"/>
        </w:rPr>
      </w:r>
      <w:r w:rsidRPr="003A7AEE">
        <w:rPr>
          <w:b w:val="0"/>
          <w:noProof/>
          <w:sz w:val="18"/>
        </w:rPr>
        <w:fldChar w:fldCharType="separate"/>
      </w:r>
      <w:r w:rsidR="007C7740">
        <w:rPr>
          <w:b w:val="0"/>
          <w:noProof/>
          <w:sz w:val="18"/>
        </w:rPr>
        <w:t>158</w:t>
      </w:r>
      <w:r w:rsidRPr="003A7AEE">
        <w:rPr>
          <w:b w:val="0"/>
          <w:noProof/>
          <w:sz w:val="18"/>
        </w:rPr>
        <w:fldChar w:fldCharType="end"/>
      </w:r>
    </w:p>
    <w:p w14:paraId="3B93B7A2" w14:textId="40EE9959"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143</w:t>
      </w:r>
      <w:r>
        <w:rPr>
          <w:noProof/>
        </w:rPr>
        <w:tab/>
        <w:t>Investigations</w:t>
      </w:r>
      <w:r w:rsidRPr="003A7AEE">
        <w:rPr>
          <w:noProof/>
        </w:rPr>
        <w:tab/>
      </w:r>
      <w:r w:rsidRPr="003A7AEE">
        <w:rPr>
          <w:noProof/>
        </w:rPr>
        <w:fldChar w:fldCharType="begin"/>
      </w:r>
      <w:r w:rsidRPr="003A7AEE">
        <w:rPr>
          <w:noProof/>
        </w:rPr>
        <w:instrText xml:space="preserve"> PAGEREF _Toc222400617 \h </w:instrText>
      </w:r>
      <w:r w:rsidRPr="003A7AEE">
        <w:rPr>
          <w:noProof/>
        </w:rPr>
      </w:r>
      <w:r w:rsidRPr="003A7AEE">
        <w:rPr>
          <w:noProof/>
        </w:rPr>
        <w:fldChar w:fldCharType="separate"/>
      </w:r>
      <w:r w:rsidR="007C7740">
        <w:rPr>
          <w:noProof/>
        </w:rPr>
        <w:t>158</w:t>
      </w:r>
      <w:r w:rsidRPr="003A7AEE">
        <w:rPr>
          <w:noProof/>
        </w:rPr>
        <w:fldChar w:fldCharType="end"/>
      </w:r>
    </w:p>
    <w:p w14:paraId="2CF88E5B" w14:textId="21A887A6"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144</w:t>
      </w:r>
      <w:r>
        <w:rPr>
          <w:noProof/>
        </w:rPr>
        <w:tab/>
        <w:t>Investigators—regulated entity must provide information and facilities</w:t>
      </w:r>
      <w:r w:rsidRPr="003A7AEE">
        <w:rPr>
          <w:noProof/>
        </w:rPr>
        <w:tab/>
      </w:r>
      <w:r w:rsidRPr="003A7AEE">
        <w:rPr>
          <w:noProof/>
        </w:rPr>
        <w:fldChar w:fldCharType="begin"/>
      </w:r>
      <w:r w:rsidRPr="003A7AEE">
        <w:rPr>
          <w:noProof/>
        </w:rPr>
        <w:instrText xml:space="preserve"> PAGEREF _Toc222400618 \h </w:instrText>
      </w:r>
      <w:r w:rsidRPr="003A7AEE">
        <w:rPr>
          <w:noProof/>
        </w:rPr>
      </w:r>
      <w:r w:rsidRPr="003A7AEE">
        <w:rPr>
          <w:noProof/>
        </w:rPr>
        <w:fldChar w:fldCharType="separate"/>
      </w:r>
      <w:r w:rsidR="007C7740">
        <w:rPr>
          <w:noProof/>
        </w:rPr>
        <w:t>159</w:t>
      </w:r>
      <w:r w:rsidRPr="003A7AEE">
        <w:rPr>
          <w:noProof/>
        </w:rPr>
        <w:fldChar w:fldCharType="end"/>
      </w:r>
    </w:p>
    <w:p w14:paraId="5679FDFE" w14:textId="1EC28345"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145</w:t>
      </w:r>
      <w:r>
        <w:rPr>
          <w:noProof/>
        </w:rPr>
        <w:tab/>
        <w:t>APRA may conduct investigations</w:t>
      </w:r>
      <w:r w:rsidRPr="003A7AEE">
        <w:rPr>
          <w:noProof/>
        </w:rPr>
        <w:tab/>
      </w:r>
      <w:r w:rsidRPr="003A7AEE">
        <w:rPr>
          <w:noProof/>
        </w:rPr>
        <w:fldChar w:fldCharType="begin"/>
      </w:r>
      <w:r w:rsidRPr="003A7AEE">
        <w:rPr>
          <w:noProof/>
        </w:rPr>
        <w:instrText xml:space="preserve"> PAGEREF _Toc222400619 \h </w:instrText>
      </w:r>
      <w:r w:rsidRPr="003A7AEE">
        <w:rPr>
          <w:noProof/>
        </w:rPr>
      </w:r>
      <w:r w:rsidRPr="003A7AEE">
        <w:rPr>
          <w:noProof/>
        </w:rPr>
        <w:fldChar w:fldCharType="separate"/>
      </w:r>
      <w:r w:rsidR="007C7740">
        <w:rPr>
          <w:noProof/>
        </w:rPr>
        <w:t>160</w:t>
      </w:r>
      <w:r w:rsidRPr="003A7AEE">
        <w:rPr>
          <w:noProof/>
        </w:rPr>
        <w:fldChar w:fldCharType="end"/>
      </w:r>
    </w:p>
    <w:p w14:paraId="2111D750" w14:textId="5D3839FC"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146</w:t>
      </w:r>
      <w:r>
        <w:rPr>
          <w:noProof/>
        </w:rPr>
        <w:tab/>
        <w:t>Investigator may require production of books etc.</w:t>
      </w:r>
      <w:r w:rsidRPr="003A7AEE">
        <w:rPr>
          <w:noProof/>
        </w:rPr>
        <w:tab/>
      </w:r>
      <w:r w:rsidRPr="003A7AEE">
        <w:rPr>
          <w:noProof/>
        </w:rPr>
        <w:fldChar w:fldCharType="begin"/>
      </w:r>
      <w:r w:rsidRPr="003A7AEE">
        <w:rPr>
          <w:noProof/>
        </w:rPr>
        <w:instrText xml:space="preserve"> PAGEREF _Toc222400620 \h </w:instrText>
      </w:r>
      <w:r w:rsidRPr="003A7AEE">
        <w:rPr>
          <w:noProof/>
        </w:rPr>
      </w:r>
      <w:r w:rsidRPr="003A7AEE">
        <w:rPr>
          <w:noProof/>
        </w:rPr>
        <w:fldChar w:fldCharType="separate"/>
      </w:r>
      <w:r w:rsidR="007C7740">
        <w:rPr>
          <w:noProof/>
        </w:rPr>
        <w:t>162</w:t>
      </w:r>
      <w:r w:rsidRPr="003A7AEE">
        <w:rPr>
          <w:noProof/>
        </w:rPr>
        <w:fldChar w:fldCharType="end"/>
      </w:r>
    </w:p>
    <w:p w14:paraId="447DC9F7" w14:textId="3C1A39B6"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147</w:t>
      </w:r>
      <w:r>
        <w:rPr>
          <w:noProof/>
        </w:rPr>
        <w:tab/>
        <w:t>Concealing books, accounts or documents relevant to investigation</w:t>
      </w:r>
      <w:r w:rsidRPr="003A7AEE">
        <w:rPr>
          <w:noProof/>
        </w:rPr>
        <w:tab/>
      </w:r>
      <w:r w:rsidRPr="003A7AEE">
        <w:rPr>
          <w:noProof/>
        </w:rPr>
        <w:fldChar w:fldCharType="begin"/>
      </w:r>
      <w:r w:rsidRPr="003A7AEE">
        <w:rPr>
          <w:noProof/>
        </w:rPr>
        <w:instrText xml:space="preserve"> PAGEREF _Toc222400621 \h </w:instrText>
      </w:r>
      <w:r w:rsidRPr="003A7AEE">
        <w:rPr>
          <w:noProof/>
        </w:rPr>
      </w:r>
      <w:r w:rsidRPr="003A7AEE">
        <w:rPr>
          <w:noProof/>
        </w:rPr>
        <w:fldChar w:fldCharType="separate"/>
      </w:r>
      <w:r w:rsidR="007C7740">
        <w:rPr>
          <w:noProof/>
        </w:rPr>
        <w:t>162</w:t>
      </w:r>
      <w:r w:rsidRPr="003A7AEE">
        <w:rPr>
          <w:noProof/>
        </w:rPr>
        <w:fldChar w:fldCharType="end"/>
      </w:r>
    </w:p>
    <w:p w14:paraId="28B9E186" w14:textId="01B4250D" w:rsidR="003A7AEE" w:rsidRDefault="003A7AEE">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Division 3—Examinations</w:t>
      </w:r>
      <w:r w:rsidRPr="003A7AEE">
        <w:rPr>
          <w:b w:val="0"/>
          <w:noProof/>
          <w:sz w:val="18"/>
        </w:rPr>
        <w:tab/>
      </w:r>
      <w:r w:rsidRPr="003A7AEE">
        <w:rPr>
          <w:b w:val="0"/>
          <w:noProof/>
          <w:sz w:val="18"/>
        </w:rPr>
        <w:fldChar w:fldCharType="begin"/>
      </w:r>
      <w:r w:rsidRPr="003A7AEE">
        <w:rPr>
          <w:b w:val="0"/>
          <w:noProof/>
          <w:sz w:val="18"/>
        </w:rPr>
        <w:instrText xml:space="preserve"> PAGEREF _Toc222400622 \h </w:instrText>
      </w:r>
      <w:r w:rsidRPr="003A7AEE">
        <w:rPr>
          <w:b w:val="0"/>
          <w:noProof/>
          <w:sz w:val="18"/>
        </w:rPr>
      </w:r>
      <w:r w:rsidRPr="003A7AEE">
        <w:rPr>
          <w:b w:val="0"/>
          <w:noProof/>
          <w:sz w:val="18"/>
        </w:rPr>
        <w:fldChar w:fldCharType="separate"/>
      </w:r>
      <w:r w:rsidR="007C7740">
        <w:rPr>
          <w:b w:val="0"/>
          <w:noProof/>
          <w:sz w:val="18"/>
        </w:rPr>
        <w:t>164</w:t>
      </w:r>
      <w:r w:rsidRPr="003A7AEE">
        <w:rPr>
          <w:b w:val="0"/>
          <w:noProof/>
          <w:sz w:val="18"/>
        </w:rPr>
        <w:fldChar w:fldCharType="end"/>
      </w:r>
    </w:p>
    <w:p w14:paraId="7E0D8E85" w14:textId="0ACA485B"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148</w:t>
      </w:r>
      <w:r>
        <w:rPr>
          <w:noProof/>
        </w:rPr>
        <w:tab/>
        <w:t>Notice requiring appearance for examination</w:t>
      </w:r>
      <w:r w:rsidRPr="003A7AEE">
        <w:rPr>
          <w:noProof/>
        </w:rPr>
        <w:tab/>
      </w:r>
      <w:r w:rsidRPr="003A7AEE">
        <w:rPr>
          <w:noProof/>
        </w:rPr>
        <w:fldChar w:fldCharType="begin"/>
      </w:r>
      <w:r w:rsidRPr="003A7AEE">
        <w:rPr>
          <w:noProof/>
        </w:rPr>
        <w:instrText xml:space="preserve"> PAGEREF _Toc222400623 \h </w:instrText>
      </w:r>
      <w:r w:rsidRPr="003A7AEE">
        <w:rPr>
          <w:noProof/>
        </w:rPr>
      </w:r>
      <w:r w:rsidRPr="003A7AEE">
        <w:rPr>
          <w:noProof/>
        </w:rPr>
        <w:fldChar w:fldCharType="separate"/>
      </w:r>
      <w:r w:rsidR="007C7740">
        <w:rPr>
          <w:noProof/>
        </w:rPr>
        <w:t>164</w:t>
      </w:r>
      <w:r w:rsidRPr="003A7AEE">
        <w:rPr>
          <w:noProof/>
        </w:rPr>
        <w:fldChar w:fldCharType="end"/>
      </w:r>
    </w:p>
    <w:p w14:paraId="69217109" w14:textId="6362EB99"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149</w:t>
      </w:r>
      <w:r>
        <w:rPr>
          <w:noProof/>
        </w:rPr>
        <w:tab/>
        <w:t>Conduct of examinations</w:t>
      </w:r>
      <w:r w:rsidRPr="003A7AEE">
        <w:rPr>
          <w:noProof/>
        </w:rPr>
        <w:tab/>
      </w:r>
      <w:r w:rsidRPr="003A7AEE">
        <w:rPr>
          <w:noProof/>
        </w:rPr>
        <w:fldChar w:fldCharType="begin"/>
      </w:r>
      <w:r w:rsidRPr="003A7AEE">
        <w:rPr>
          <w:noProof/>
        </w:rPr>
        <w:instrText xml:space="preserve"> PAGEREF _Toc222400624 \h </w:instrText>
      </w:r>
      <w:r w:rsidRPr="003A7AEE">
        <w:rPr>
          <w:noProof/>
        </w:rPr>
      </w:r>
      <w:r w:rsidRPr="003A7AEE">
        <w:rPr>
          <w:noProof/>
        </w:rPr>
        <w:fldChar w:fldCharType="separate"/>
      </w:r>
      <w:r w:rsidR="007C7740">
        <w:rPr>
          <w:noProof/>
        </w:rPr>
        <w:t>164</w:t>
      </w:r>
      <w:r w:rsidRPr="003A7AEE">
        <w:rPr>
          <w:noProof/>
        </w:rPr>
        <w:fldChar w:fldCharType="end"/>
      </w:r>
    </w:p>
    <w:p w14:paraId="42FA55B0" w14:textId="2C4E4938"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150</w:t>
      </w:r>
      <w:r>
        <w:rPr>
          <w:noProof/>
        </w:rPr>
        <w:tab/>
        <w:t>Who may be present at examinations</w:t>
      </w:r>
      <w:r w:rsidRPr="003A7AEE">
        <w:rPr>
          <w:noProof/>
        </w:rPr>
        <w:tab/>
      </w:r>
      <w:r w:rsidRPr="003A7AEE">
        <w:rPr>
          <w:noProof/>
        </w:rPr>
        <w:fldChar w:fldCharType="begin"/>
      </w:r>
      <w:r w:rsidRPr="003A7AEE">
        <w:rPr>
          <w:noProof/>
        </w:rPr>
        <w:instrText xml:space="preserve"> PAGEREF _Toc222400625 \h </w:instrText>
      </w:r>
      <w:r w:rsidRPr="003A7AEE">
        <w:rPr>
          <w:noProof/>
        </w:rPr>
      </w:r>
      <w:r w:rsidRPr="003A7AEE">
        <w:rPr>
          <w:noProof/>
        </w:rPr>
        <w:fldChar w:fldCharType="separate"/>
      </w:r>
      <w:r w:rsidR="007C7740">
        <w:rPr>
          <w:noProof/>
        </w:rPr>
        <w:t>165</w:t>
      </w:r>
      <w:r w:rsidRPr="003A7AEE">
        <w:rPr>
          <w:noProof/>
        </w:rPr>
        <w:fldChar w:fldCharType="end"/>
      </w:r>
    </w:p>
    <w:p w14:paraId="18B61E9A" w14:textId="211D24A2"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151</w:t>
      </w:r>
      <w:r>
        <w:rPr>
          <w:noProof/>
        </w:rPr>
        <w:tab/>
        <w:t>Record of examination</w:t>
      </w:r>
      <w:r w:rsidRPr="003A7AEE">
        <w:rPr>
          <w:noProof/>
        </w:rPr>
        <w:tab/>
      </w:r>
      <w:r w:rsidRPr="003A7AEE">
        <w:rPr>
          <w:noProof/>
        </w:rPr>
        <w:fldChar w:fldCharType="begin"/>
      </w:r>
      <w:r w:rsidRPr="003A7AEE">
        <w:rPr>
          <w:noProof/>
        </w:rPr>
        <w:instrText xml:space="preserve"> PAGEREF _Toc222400626 \h </w:instrText>
      </w:r>
      <w:r w:rsidRPr="003A7AEE">
        <w:rPr>
          <w:noProof/>
        </w:rPr>
      </w:r>
      <w:r w:rsidRPr="003A7AEE">
        <w:rPr>
          <w:noProof/>
        </w:rPr>
        <w:fldChar w:fldCharType="separate"/>
      </w:r>
      <w:r w:rsidR="007C7740">
        <w:rPr>
          <w:noProof/>
        </w:rPr>
        <w:t>165</w:t>
      </w:r>
      <w:r w:rsidRPr="003A7AEE">
        <w:rPr>
          <w:noProof/>
        </w:rPr>
        <w:fldChar w:fldCharType="end"/>
      </w:r>
    </w:p>
    <w:p w14:paraId="1DC0AF5F" w14:textId="578356DF"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152</w:t>
      </w:r>
      <w:r>
        <w:rPr>
          <w:noProof/>
        </w:rPr>
        <w:tab/>
        <w:t>Offences</w:t>
      </w:r>
      <w:r w:rsidRPr="003A7AEE">
        <w:rPr>
          <w:noProof/>
        </w:rPr>
        <w:tab/>
      </w:r>
      <w:r w:rsidRPr="003A7AEE">
        <w:rPr>
          <w:noProof/>
        </w:rPr>
        <w:fldChar w:fldCharType="begin"/>
      </w:r>
      <w:r w:rsidRPr="003A7AEE">
        <w:rPr>
          <w:noProof/>
        </w:rPr>
        <w:instrText xml:space="preserve"> PAGEREF _Toc222400627 \h </w:instrText>
      </w:r>
      <w:r w:rsidRPr="003A7AEE">
        <w:rPr>
          <w:noProof/>
        </w:rPr>
      </w:r>
      <w:r w:rsidRPr="003A7AEE">
        <w:rPr>
          <w:noProof/>
        </w:rPr>
        <w:fldChar w:fldCharType="separate"/>
      </w:r>
      <w:r w:rsidR="007C7740">
        <w:rPr>
          <w:noProof/>
        </w:rPr>
        <w:t>166</w:t>
      </w:r>
      <w:r w:rsidRPr="003A7AEE">
        <w:rPr>
          <w:noProof/>
        </w:rPr>
        <w:fldChar w:fldCharType="end"/>
      </w:r>
    </w:p>
    <w:p w14:paraId="0414968C" w14:textId="319F20A0" w:rsidR="003A7AEE" w:rsidRDefault="003A7AEE">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Division 4—Evidentiary use of certain material</w:t>
      </w:r>
      <w:r w:rsidRPr="003A7AEE">
        <w:rPr>
          <w:b w:val="0"/>
          <w:noProof/>
          <w:sz w:val="18"/>
        </w:rPr>
        <w:tab/>
      </w:r>
      <w:r w:rsidRPr="003A7AEE">
        <w:rPr>
          <w:b w:val="0"/>
          <w:noProof/>
          <w:sz w:val="18"/>
        </w:rPr>
        <w:fldChar w:fldCharType="begin"/>
      </w:r>
      <w:r w:rsidRPr="003A7AEE">
        <w:rPr>
          <w:b w:val="0"/>
          <w:noProof/>
          <w:sz w:val="18"/>
        </w:rPr>
        <w:instrText xml:space="preserve"> PAGEREF _Toc222400628 \h </w:instrText>
      </w:r>
      <w:r w:rsidRPr="003A7AEE">
        <w:rPr>
          <w:b w:val="0"/>
          <w:noProof/>
          <w:sz w:val="18"/>
        </w:rPr>
      </w:r>
      <w:r w:rsidRPr="003A7AEE">
        <w:rPr>
          <w:b w:val="0"/>
          <w:noProof/>
          <w:sz w:val="18"/>
        </w:rPr>
        <w:fldChar w:fldCharType="separate"/>
      </w:r>
      <w:r w:rsidR="007C7740">
        <w:rPr>
          <w:b w:val="0"/>
          <w:noProof/>
          <w:sz w:val="18"/>
        </w:rPr>
        <w:t>167</w:t>
      </w:r>
      <w:r w:rsidRPr="003A7AEE">
        <w:rPr>
          <w:b w:val="0"/>
          <w:noProof/>
          <w:sz w:val="18"/>
        </w:rPr>
        <w:fldChar w:fldCharType="end"/>
      </w:r>
    </w:p>
    <w:p w14:paraId="24E033D4" w14:textId="3CA5FCBC"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153</w:t>
      </w:r>
      <w:r>
        <w:rPr>
          <w:noProof/>
        </w:rPr>
        <w:tab/>
        <w:t>Statements made at an examination—proceedings against examinee</w:t>
      </w:r>
      <w:r w:rsidRPr="003A7AEE">
        <w:rPr>
          <w:noProof/>
        </w:rPr>
        <w:tab/>
      </w:r>
      <w:r w:rsidRPr="003A7AEE">
        <w:rPr>
          <w:noProof/>
        </w:rPr>
        <w:fldChar w:fldCharType="begin"/>
      </w:r>
      <w:r w:rsidRPr="003A7AEE">
        <w:rPr>
          <w:noProof/>
        </w:rPr>
        <w:instrText xml:space="preserve"> PAGEREF _Toc222400629 \h </w:instrText>
      </w:r>
      <w:r w:rsidRPr="003A7AEE">
        <w:rPr>
          <w:noProof/>
        </w:rPr>
      </w:r>
      <w:r w:rsidRPr="003A7AEE">
        <w:rPr>
          <w:noProof/>
        </w:rPr>
        <w:fldChar w:fldCharType="separate"/>
      </w:r>
      <w:r w:rsidR="007C7740">
        <w:rPr>
          <w:noProof/>
        </w:rPr>
        <w:t>167</w:t>
      </w:r>
      <w:r w:rsidRPr="003A7AEE">
        <w:rPr>
          <w:noProof/>
        </w:rPr>
        <w:fldChar w:fldCharType="end"/>
      </w:r>
    </w:p>
    <w:p w14:paraId="483123FB" w14:textId="3C5624BC"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154</w:t>
      </w:r>
      <w:r>
        <w:rPr>
          <w:noProof/>
        </w:rPr>
        <w:tab/>
        <w:t>Statements made at an examination—other proceedings</w:t>
      </w:r>
      <w:r w:rsidRPr="003A7AEE">
        <w:rPr>
          <w:noProof/>
        </w:rPr>
        <w:tab/>
      </w:r>
      <w:r w:rsidRPr="003A7AEE">
        <w:rPr>
          <w:noProof/>
        </w:rPr>
        <w:fldChar w:fldCharType="begin"/>
      </w:r>
      <w:r w:rsidRPr="003A7AEE">
        <w:rPr>
          <w:noProof/>
        </w:rPr>
        <w:instrText xml:space="preserve"> PAGEREF _Toc222400630 \h </w:instrText>
      </w:r>
      <w:r w:rsidRPr="003A7AEE">
        <w:rPr>
          <w:noProof/>
        </w:rPr>
      </w:r>
      <w:r w:rsidRPr="003A7AEE">
        <w:rPr>
          <w:noProof/>
        </w:rPr>
        <w:fldChar w:fldCharType="separate"/>
      </w:r>
      <w:r w:rsidR="007C7740">
        <w:rPr>
          <w:noProof/>
        </w:rPr>
        <w:t>168</w:t>
      </w:r>
      <w:r w:rsidRPr="003A7AEE">
        <w:rPr>
          <w:noProof/>
        </w:rPr>
        <w:fldChar w:fldCharType="end"/>
      </w:r>
    </w:p>
    <w:p w14:paraId="203E3777" w14:textId="61AC5E10"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155</w:t>
      </w:r>
      <w:r>
        <w:rPr>
          <w:noProof/>
        </w:rPr>
        <w:tab/>
        <w:t>Weight of evidence under section 154</w:t>
      </w:r>
      <w:r w:rsidRPr="003A7AEE">
        <w:rPr>
          <w:noProof/>
        </w:rPr>
        <w:tab/>
      </w:r>
      <w:r w:rsidRPr="003A7AEE">
        <w:rPr>
          <w:noProof/>
        </w:rPr>
        <w:fldChar w:fldCharType="begin"/>
      </w:r>
      <w:r w:rsidRPr="003A7AEE">
        <w:rPr>
          <w:noProof/>
        </w:rPr>
        <w:instrText xml:space="preserve"> PAGEREF _Toc222400631 \h </w:instrText>
      </w:r>
      <w:r w:rsidRPr="003A7AEE">
        <w:rPr>
          <w:noProof/>
        </w:rPr>
      </w:r>
      <w:r w:rsidRPr="003A7AEE">
        <w:rPr>
          <w:noProof/>
        </w:rPr>
        <w:fldChar w:fldCharType="separate"/>
      </w:r>
      <w:r w:rsidR="007C7740">
        <w:rPr>
          <w:noProof/>
        </w:rPr>
        <w:t>169</w:t>
      </w:r>
      <w:r w:rsidRPr="003A7AEE">
        <w:rPr>
          <w:noProof/>
        </w:rPr>
        <w:fldChar w:fldCharType="end"/>
      </w:r>
    </w:p>
    <w:p w14:paraId="0DE29D8F" w14:textId="46A30AE4"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156</w:t>
      </w:r>
      <w:r>
        <w:rPr>
          <w:noProof/>
        </w:rPr>
        <w:tab/>
        <w:t>Objection to admission of statements made at examination</w:t>
      </w:r>
      <w:r w:rsidRPr="003A7AEE">
        <w:rPr>
          <w:noProof/>
        </w:rPr>
        <w:tab/>
      </w:r>
      <w:r w:rsidRPr="003A7AEE">
        <w:rPr>
          <w:noProof/>
        </w:rPr>
        <w:fldChar w:fldCharType="begin"/>
      </w:r>
      <w:r w:rsidRPr="003A7AEE">
        <w:rPr>
          <w:noProof/>
        </w:rPr>
        <w:instrText xml:space="preserve"> PAGEREF _Toc222400632 \h </w:instrText>
      </w:r>
      <w:r w:rsidRPr="003A7AEE">
        <w:rPr>
          <w:noProof/>
        </w:rPr>
      </w:r>
      <w:r w:rsidRPr="003A7AEE">
        <w:rPr>
          <w:noProof/>
        </w:rPr>
        <w:fldChar w:fldCharType="separate"/>
      </w:r>
      <w:r w:rsidR="007C7740">
        <w:rPr>
          <w:noProof/>
        </w:rPr>
        <w:t>170</w:t>
      </w:r>
      <w:r w:rsidRPr="003A7AEE">
        <w:rPr>
          <w:noProof/>
        </w:rPr>
        <w:fldChar w:fldCharType="end"/>
      </w:r>
    </w:p>
    <w:p w14:paraId="49C33BCF" w14:textId="41CFED6E"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157</w:t>
      </w:r>
      <w:r>
        <w:rPr>
          <w:noProof/>
        </w:rPr>
        <w:tab/>
        <w:t>Copies of, or extracts from, certain books, accounts and documents</w:t>
      </w:r>
      <w:r w:rsidRPr="003A7AEE">
        <w:rPr>
          <w:noProof/>
        </w:rPr>
        <w:tab/>
      </w:r>
      <w:r w:rsidRPr="003A7AEE">
        <w:rPr>
          <w:noProof/>
        </w:rPr>
        <w:fldChar w:fldCharType="begin"/>
      </w:r>
      <w:r w:rsidRPr="003A7AEE">
        <w:rPr>
          <w:noProof/>
        </w:rPr>
        <w:instrText xml:space="preserve"> PAGEREF _Toc222400633 \h </w:instrText>
      </w:r>
      <w:r w:rsidRPr="003A7AEE">
        <w:rPr>
          <w:noProof/>
        </w:rPr>
      </w:r>
      <w:r w:rsidRPr="003A7AEE">
        <w:rPr>
          <w:noProof/>
        </w:rPr>
        <w:fldChar w:fldCharType="separate"/>
      </w:r>
      <w:r w:rsidR="007C7740">
        <w:rPr>
          <w:noProof/>
        </w:rPr>
        <w:t>171</w:t>
      </w:r>
      <w:r w:rsidRPr="003A7AEE">
        <w:rPr>
          <w:noProof/>
        </w:rPr>
        <w:fldChar w:fldCharType="end"/>
      </w:r>
    </w:p>
    <w:p w14:paraId="61DA4B44" w14:textId="4F2491BB"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lastRenderedPageBreak/>
        <w:t>158</w:t>
      </w:r>
      <w:r>
        <w:rPr>
          <w:noProof/>
        </w:rPr>
        <w:tab/>
        <w:t>Report under section 145</w:t>
      </w:r>
      <w:r w:rsidRPr="003A7AEE">
        <w:rPr>
          <w:noProof/>
        </w:rPr>
        <w:tab/>
      </w:r>
      <w:r w:rsidRPr="003A7AEE">
        <w:rPr>
          <w:noProof/>
        </w:rPr>
        <w:fldChar w:fldCharType="begin"/>
      </w:r>
      <w:r w:rsidRPr="003A7AEE">
        <w:rPr>
          <w:noProof/>
        </w:rPr>
        <w:instrText xml:space="preserve"> PAGEREF _Toc222400634 \h </w:instrText>
      </w:r>
      <w:r w:rsidRPr="003A7AEE">
        <w:rPr>
          <w:noProof/>
        </w:rPr>
      </w:r>
      <w:r w:rsidRPr="003A7AEE">
        <w:rPr>
          <w:noProof/>
        </w:rPr>
        <w:fldChar w:fldCharType="separate"/>
      </w:r>
      <w:r w:rsidR="007C7740">
        <w:rPr>
          <w:noProof/>
        </w:rPr>
        <w:t>172</w:t>
      </w:r>
      <w:r w:rsidRPr="003A7AEE">
        <w:rPr>
          <w:noProof/>
        </w:rPr>
        <w:fldChar w:fldCharType="end"/>
      </w:r>
    </w:p>
    <w:p w14:paraId="0E864C18" w14:textId="5F4FF207"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159</w:t>
      </w:r>
      <w:r>
        <w:rPr>
          <w:noProof/>
        </w:rPr>
        <w:tab/>
        <w:t>Exceptions to admissibility of report</w:t>
      </w:r>
      <w:r w:rsidRPr="003A7AEE">
        <w:rPr>
          <w:noProof/>
        </w:rPr>
        <w:tab/>
      </w:r>
      <w:r w:rsidRPr="003A7AEE">
        <w:rPr>
          <w:noProof/>
        </w:rPr>
        <w:fldChar w:fldCharType="begin"/>
      </w:r>
      <w:r w:rsidRPr="003A7AEE">
        <w:rPr>
          <w:noProof/>
        </w:rPr>
        <w:instrText xml:space="preserve"> PAGEREF _Toc222400635 \h </w:instrText>
      </w:r>
      <w:r w:rsidRPr="003A7AEE">
        <w:rPr>
          <w:noProof/>
        </w:rPr>
      </w:r>
      <w:r w:rsidRPr="003A7AEE">
        <w:rPr>
          <w:noProof/>
        </w:rPr>
        <w:fldChar w:fldCharType="separate"/>
      </w:r>
      <w:r w:rsidR="007C7740">
        <w:rPr>
          <w:noProof/>
        </w:rPr>
        <w:t>172</w:t>
      </w:r>
      <w:r w:rsidRPr="003A7AEE">
        <w:rPr>
          <w:noProof/>
        </w:rPr>
        <w:fldChar w:fldCharType="end"/>
      </w:r>
    </w:p>
    <w:p w14:paraId="5121E6C5" w14:textId="69678983"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160</w:t>
      </w:r>
      <w:r>
        <w:rPr>
          <w:noProof/>
        </w:rPr>
        <w:tab/>
        <w:t>Material otherwise admissible</w:t>
      </w:r>
      <w:r w:rsidRPr="003A7AEE">
        <w:rPr>
          <w:noProof/>
        </w:rPr>
        <w:tab/>
      </w:r>
      <w:r w:rsidRPr="003A7AEE">
        <w:rPr>
          <w:noProof/>
        </w:rPr>
        <w:fldChar w:fldCharType="begin"/>
      </w:r>
      <w:r w:rsidRPr="003A7AEE">
        <w:rPr>
          <w:noProof/>
        </w:rPr>
        <w:instrText xml:space="preserve"> PAGEREF _Toc222400636 \h </w:instrText>
      </w:r>
      <w:r w:rsidRPr="003A7AEE">
        <w:rPr>
          <w:noProof/>
        </w:rPr>
      </w:r>
      <w:r w:rsidRPr="003A7AEE">
        <w:rPr>
          <w:noProof/>
        </w:rPr>
        <w:fldChar w:fldCharType="separate"/>
      </w:r>
      <w:r w:rsidR="007C7740">
        <w:rPr>
          <w:noProof/>
        </w:rPr>
        <w:t>173</w:t>
      </w:r>
      <w:r w:rsidRPr="003A7AEE">
        <w:rPr>
          <w:noProof/>
        </w:rPr>
        <w:fldChar w:fldCharType="end"/>
      </w:r>
    </w:p>
    <w:p w14:paraId="1C9EFA4C" w14:textId="34BAA9AE" w:rsidR="003A7AEE" w:rsidRDefault="003A7AEE">
      <w:pPr>
        <w:pStyle w:val="TOC2"/>
        <w:rPr>
          <w:rFonts w:asciiTheme="minorHAnsi" w:eastAsiaTheme="minorEastAsia" w:hAnsiTheme="minorHAnsi" w:cstheme="minorBidi"/>
          <w:b w:val="0"/>
          <w:noProof/>
          <w:kern w:val="2"/>
          <w:szCs w:val="30"/>
          <w:lang w:eastAsia="zh-CN" w:bidi="th-TH"/>
          <w14:ligatures w14:val="standardContextual"/>
        </w:rPr>
      </w:pPr>
      <w:r>
        <w:rPr>
          <w:noProof/>
        </w:rPr>
        <w:t>Part 11—Provisions relating to the giving of information</w:t>
      </w:r>
      <w:r w:rsidRPr="003A7AEE">
        <w:rPr>
          <w:b w:val="0"/>
          <w:noProof/>
          <w:sz w:val="18"/>
        </w:rPr>
        <w:tab/>
      </w:r>
      <w:r w:rsidRPr="003A7AEE">
        <w:rPr>
          <w:b w:val="0"/>
          <w:noProof/>
          <w:sz w:val="18"/>
        </w:rPr>
        <w:fldChar w:fldCharType="begin"/>
      </w:r>
      <w:r w:rsidRPr="003A7AEE">
        <w:rPr>
          <w:b w:val="0"/>
          <w:noProof/>
          <w:sz w:val="18"/>
        </w:rPr>
        <w:instrText xml:space="preserve"> PAGEREF _Toc222400637 \h </w:instrText>
      </w:r>
      <w:r w:rsidRPr="003A7AEE">
        <w:rPr>
          <w:b w:val="0"/>
          <w:noProof/>
          <w:sz w:val="18"/>
        </w:rPr>
      </w:r>
      <w:r w:rsidRPr="003A7AEE">
        <w:rPr>
          <w:b w:val="0"/>
          <w:noProof/>
          <w:sz w:val="18"/>
        </w:rPr>
        <w:fldChar w:fldCharType="separate"/>
      </w:r>
      <w:r w:rsidR="007C7740">
        <w:rPr>
          <w:b w:val="0"/>
          <w:noProof/>
          <w:sz w:val="18"/>
        </w:rPr>
        <w:t>174</w:t>
      </w:r>
      <w:r w:rsidRPr="003A7AEE">
        <w:rPr>
          <w:b w:val="0"/>
          <w:noProof/>
          <w:sz w:val="18"/>
        </w:rPr>
        <w:fldChar w:fldCharType="end"/>
      </w:r>
    </w:p>
    <w:p w14:paraId="19F4EA36" w14:textId="0C6C861F" w:rsidR="003A7AEE" w:rsidRDefault="003A7AEE">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Division 1—Simplified outline</w:t>
      </w:r>
      <w:r w:rsidRPr="003A7AEE">
        <w:rPr>
          <w:b w:val="0"/>
          <w:noProof/>
          <w:sz w:val="18"/>
        </w:rPr>
        <w:tab/>
      </w:r>
      <w:r w:rsidRPr="003A7AEE">
        <w:rPr>
          <w:b w:val="0"/>
          <w:noProof/>
          <w:sz w:val="18"/>
        </w:rPr>
        <w:fldChar w:fldCharType="begin"/>
      </w:r>
      <w:r w:rsidRPr="003A7AEE">
        <w:rPr>
          <w:b w:val="0"/>
          <w:noProof/>
          <w:sz w:val="18"/>
        </w:rPr>
        <w:instrText xml:space="preserve"> PAGEREF _Toc222400638 \h </w:instrText>
      </w:r>
      <w:r w:rsidRPr="003A7AEE">
        <w:rPr>
          <w:b w:val="0"/>
          <w:noProof/>
          <w:sz w:val="18"/>
        </w:rPr>
      </w:r>
      <w:r w:rsidRPr="003A7AEE">
        <w:rPr>
          <w:b w:val="0"/>
          <w:noProof/>
          <w:sz w:val="18"/>
        </w:rPr>
        <w:fldChar w:fldCharType="separate"/>
      </w:r>
      <w:r w:rsidR="007C7740">
        <w:rPr>
          <w:b w:val="0"/>
          <w:noProof/>
          <w:sz w:val="18"/>
        </w:rPr>
        <w:t>174</w:t>
      </w:r>
      <w:r w:rsidRPr="003A7AEE">
        <w:rPr>
          <w:b w:val="0"/>
          <w:noProof/>
          <w:sz w:val="18"/>
        </w:rPr>
        <w:fldChar w:fldCharType="end"/>
      </w:r>
    </w:p>
    <w:p w14:paraId="63C9E0B9" w14:textId="5E55CA92"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161</w:t>
      </w:r>
      <w:r>
        <w:rPr>
          <w:noProof/>
        </w:rPr>
        <w:tab/>
        <w:t>Simplified outline of this Part</w:t>
      </w:r>
      <w:r w:rsidRPr="003A7AEE">
        <w:rPr>
          <w:noProof/>
        </w:rPr>
        <w:tab/>
      </w:r>
      <w:r w:rsidRPr="003A7AEE">
        <w:rPr>
          <w:noProof/>
        </w:rPr>
        <w:fldChar w:fldCharType="begin"/>
      </w:r>
      <w:r w:rsidRPr="003A7AEE">
        <w:rPr>
          <w:noProof/>
        </w:rPr>
        <w:instrText xml:space="preserve"> PAGEREF _Toc222400639 \h </w:instrText>
      </w:r>
      <w:r w:rsidRPr="003A7AEE">
        <w:rPr>
          <w:noProof/>
        </w:rPr>
      </w:r>
      <w:r w:rsidRPr="003A7AEE">
        <w:rPr>
          <w:noProof/>
        </w:rPr>
        <w:fldChar w:fldCharType="separate"/>
      </w:r>
      <w:r w:rsidR="007C7740">
        <w:rPr>
          <w:noProof/>
        </w:rPr>
        <w:t>174</w:t>
      </w:r>
      <w:r w:rsidRPr="003A7AEE">
        <w:rPr>
          <w:noProof/>
        </w:rPr>
        <w:fldChar w:fldCharType="end"/>
      </w:r>
    </w:p>
    <w:p w14:paraId="52BF0182" w14:textId="3F04D175" w:rsidR="003A7AEE" w:rsidRDefault="003A7AEE">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Division 2—APRA may require information to be given</w:t>
      </w:r>
      <w:r w:rsidRPr="003A7AEE">
        <w:rPr>
          <w:b w:val="0"/>
          <w:noProof/>
          <w:sz w:val="18"/>
        </w:rPr>
        <w:tab/>
      </w:r>
      <w:r w:rsidRPr="003A7AEE">
        <w:rPr>
          <w:b w:val="0"/>
          <w:noProof/>
          <w:sz w:val="18"/>
        </w:rPr>
        <w:fldChar w:fldCharType="begin"/>
      </w:r>
      <w:r w:rsidRPr="003A7AEE">
        <w:rPr>
          <w:b w:val="0"/>
          <w:noProof/>
          <w:sz w:val="18"/>
        </w:rPr>
        <w:instrText xml:space="preserve"> PAGEREF _Toc222400640 \h </w:instrText>
      </w:r>
      <w:r w:rsidRPr="003A7AEE">
        <w:rPr>
          <w:b w:val="0"/>
          <w:noProof/>
          <w:sz w:val="18"/>
        </w:rPr>
      </w:r>
      <w:r w:rsidRPr="003A7AEE">
        <w:rPr>
          <w:b w:val="0"/>
          <w:noProof/>
          <w:sz w:val="18"/>
        </w:rPr>
        <w:fldChar w:fldCharType="separate"/>
      </w:r>
      <w:r w:rsidR="007C7740">
        <w:rPr>
          <w:b w:val="0"/>
          <w:noProof/>
          <w:sz w:val="18"/>
        </w:rPr>
        <w:t>175</w:t>
      </w:r>
      <w:r w:rsidRPr="003A7AEE">
        <w:rPr>
          <w:b w:val="0"/>
          <w:noProof/>
          <w:sz w:val="18"/>
        </w:rPr>
        <w:fldChar w:fldCharType="end"/>
      </w:r>
    </w:p>
    <w:p w14:paraId="04A9AC13" w14:textId="707CAC5C"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162</w:t>
      </w:r>
      <w:r>
        <w:rPr>
          <w:noProof/>
        </w:rPr>
        <w:tab/>
        <w:t>Supply of information</w:t>
      </w:r>
      <w:r w:rsidRPr="003A7AEE">
        <w:rPr>
          <w:noProof/>
        </w:rPr>
        <w:tab/>
      </w:r>
      <w:r w:rsidRPr="003A7AEE">
        <w:rPr>
          <w:noProof/>
        </w:rPr>
        <w:fldChar w:fldCharType="begin"/>
      </w:r>
      <w:r w:rsidRPr="003A7AEE">
        <w:rPr>
          <w:noProof/>
        </w:rPr>
        <w:instrText xml:space="preserve"> PAGEREF _Toc222400641 \h </w:instrText>
      </w:r>
      <w:r w:rsidRPr="003A7AEE">
        <w:rPr>
          <w:noProof/>
        </w:rPr>
      </w:r>
      <w:r w:rsidRPr="003A7AEE">
        <w:rPr>
          <w:noProof/>
        </w:rPr>
        <w:fldChar w:fldCharType="separate"/>
      </w:r>
      <w:r w:rsidR="007C7740">
        <w:rPr>
          <w:noProof/>
        </w:rPr>
        <w:t>175</w:t>
      </w:r>
      <w:r w:rsidRPr="003A7AEE">
        <w:rPr>
          <w:noProof/>
        </w:rPr>
        <w:fldChar w:fldCharType="end"/>
      </w:r>
    </w:p>
    <w:p w14:paraId="7C3B1231" w14:textId="1F3B9560" w:rsidR="003A7AEE" w:rsidRDefault="003A7AEE">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Division 3—Protections</w:t>
      </w:r>
      <w:r w:rsidRPr="003A7AEE">
        <w:rPr>
          <w:b w:val="0"/>
          <w:noProof/>
          <w:sz w:val="18"/>
        </w:rPr>
        <w:tab/>
      </w:r>
      <w:r w:rsidRPr="003A7AEE">
        <w:rPr>
          <w:b w:val="0"/>
          <w:noProof/>
          <w:sz w:val="18"/>
        </w:rPr>
        <w:fldChar w:fldCharType="begin"/>
      </w:r>
      <w:r w:rsidRPr="003A7AEE">
        <w:rPr>
          <w:b w:val="0"/>
          <w:noProof/>
          <w:sz w:val="18"/>
        </w:rPr>
        <w:instrText xml:space="preserve"> PAGEREF _Toc222400642 \h </w:instrText>
      </w:r>
      <w:r w:rsidRPr="003A7AEE">
        <w:rPr>
          <w:b w:val="0"/>
          <w:noProof/>
          <w:sz w:val="18"/>
        </w:rPr>
      </w:r>
      <w:r w:rsidRPr="003A7AEE">
        <w:rPr>
          <w:b w:val="0"/>
          <w:noProof/>
          <w:sz w:val="18"/>
        </w:rPr>
        <w:fldChar w:fldCharType="separate"/>
      </w:r>
      <w:r w:rsidR="007C7740">
        <w:rPr>
          <w:b w:val="0"/>
          <w:noProof/>
          <w:sz w:val="18"/>
        </w:rPr>
        <w:t>177</w:t>
      </w:r>
      <w:r w:rsidRPr="003A7AEE">
        <w:rPr>
          <w:b w:val="0"/>
          <w:noProof/>
          <w:sz w:val="18"/>
        </w:rPr>
        <w:fldChar w:fldCharType="end"/>
      </w:r>
    </w:p>
    <w:p w14:paraId="0135D1F9" w14:textId="26A80D40"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163</w:t>
      </w:r>
      <w:r>
        <w:rPr>
          <w:noProof/>
        </w:rPr>
        <w:tab/>
        <w:t>Self</w:t>
      </w:r>
      <w:r>
        <w:rPr>
          <w:noProof/>
        </w:rPr>
        <w:noBreakHyphen/>
        <w:t>incrimination</w:t>
      </w:r>
      <w:r w:rsidRPr="003A7AEE">
        <w:rPr>
          <w:noProof/>
        </w:rPr>
        <w:tab/>
      </w:r>
      <w:r w:rsidRPr="003A7AEE">
        <w:rPr>
          <w:noProof/>
        </w:rPr>
        <w:fldChar w:fldCharType="begin"/>
      </w:r>
      <w:r w:rsidRPr="003A7AEE">
        <w:rPr>
          <w:noProof/>
        </w:rPr>
        <w:instrText xml:space="preserve"> PAGEREF _Toc222400643 \h </w:instrText>
      </w:r>
      <w:r w:rsidRPr="003A7AEE">
        <w:rPr>
          <w:noProof/>
        </w:rPr>
      </w:r>
      <w:r w:rsidRPr="003A7AEE">
        <w:rPr>
          <w:noProof/>
        </w:rPr>
        <w:fldChar w:fldCharType="separate"/>
      </w:r>
      <w:r w:rsidR="007C7740">
        <w:rPr>
          <w:noProof/>
        </w:rPr>
        <w:t>177</w:t>
      </w:r>
      <w:r w:rsidRPr="003A7AEE">
        <w:rPr>
          <w:noProof/>
        </w:rPr>
        <w:fldChar w:fldCharType="end"/>
      </w:r>
    </w:p>
    <w:p w14:paraId="08C4EDCA" w14:textId="60FF3A46"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164</w:t>
      </w:r>
      <w:r>
        <w:rPr>
          <w:noProof/>
        </w:rPr>
        <w:tab/>
        <w:t>Legal professional privilege</w:t>
      </w:r>
      <w:r w:rsidRPr="003A7AEE">
        <w:rPr>
          <w:noProof/>
        </w:rPr>
        <w:tab/>
      </w:r>
      <w:r w:rsidRPr="003A7AEE">
        <w:rPr>
          <w:noProof/>
        </w:rPr>
        <w:fldChar w:fldCharType="begin"/>
      </w:r>
      <w:r w:rsidRPr="003A7AEE">
        <w:rPr>
          <w:noProof/>
        </w:rPr>
        <w:instrText xml:space="preserve"> PAGEREF _Toc222400644 \h </w:instrText>
      </w:r>
      <w:r w:rsidRPr="003A7AEE">
        <w:rPr>
          <w:noProof/>
        </w:rPr>
      </w:r>
      <w:r w:rsidRPr="003A7AEE">
        <w:rPr>
          <w:noProof/>
        </w:rPr>
        <w:fldChar w:fldCharType="separate"/>
      </w:r>
      <w:r w:rsidR="007C7740">
        <w:rPr>
          <w:noProof/>
        </w:rPr>
        <w:t>177</w:t>
      </w:r>
      <w:r w:rsidRPr="003A7AEE">
        <w:rPr>
          <w:noProof/>
        </w:rPr>
        <w:fldChar w:fldCharType="end"/>
      </w:r>
    </w:p>
    <w:p w14:paraId="05E317EF" w14:textId="47EB7422" w:rsidR="003A7AEE" w:rsidRDefault="003A7AEE">
      <w:pPr>
        <w:pStyle w:val="TOC2"/>
        <w:rPr>
          <w:rFonts w:asciiTheme="minorHAnsi" w:eastAsiaTheme="minorEastAsia" w:hAnsiTheme="minorHAnsi" w:cstheme="minorBidi"/>
          <w:b w:val="0"/>
          <w:noProof/>
          <w:kern w:val="2"/>
          <w:szCs w:val="30"/>
          <w:lang w:eastAsia="zh-CN" w:bidi="th-TH"/>
          <w14:ligatures w14:val="standardContextual"/>
        </w:rPr>
      </w:pPr>
      <w:r>
        <w:rPr>
          <w:noProof/>
        </w:rPr>
        <w:t>Part 12—Enforcement</w:t>
      </w:r>
      <w:r w:rsidRPr="003A7AEE">
        <w:rPr>
          <w:b w:val="0"/>
          <w:noProof/>
          <w:sz w:val="18"/>
        </w:rPr>
        <w:tab/>
      </w:r>
      <w:r w:rsidRPr="003A7AEE">
        <w:rPr>
          <w:b w:val="0"/>
          <w:noProof/>
          <w:sz w:val="18"/>
        </w:rPr>
        <w:fldChar w:fldCharType="begin"/>
      </w:r>
      <w:r w:rsidRPr="003A7AEE">
        <w:rPr>
          <w:b w:val="0"/>
          <w:noProof/>
          <w:sz w:val="18"/>
        </w:rPr>
        <w:instrText xml:space="preserve"> PAGEREF _Toc222400645 \h </w:instrText>
      </w:r>
      <w:r w:rsidRPr="003A7AEE">
        <w:rPr>
          <w:b w:val="0"/>
          <w:noProof/>
          <w:sz w:val="18"/>
        </w:rPr>
      </w:r>
      <w:r w:rsidRPr="003A7AEE">
        <w:rPr>
          <w:b w:val="0"/>
          <w:noProof/>
          <w:sz w:val="18"/>
        </w:rPr>
        <w:fldChar w:fldCharType="separate"/>
      </w:r>
      <w:r w:rsidR="007C7740">
        <w:rPr>
          <w:b w:val="0"/>
          <w:noProof/>
          <w:sz w:val="18"/>
        </w:rPr>
        <w:t>179</w:t>
      </w:r>
      <w:r w:rsidRPr="003A7AEE">
        <w:rPr>
          <w:b w:val="0"/>
          <w:noProof/>
          <w:sz w:val="18"/>
        </w:rPr>
        <w:fldChar w:fldCharType="end"/>
      </w:r>
    </w:p>
    <w:p w14:paraId="7419D79E" w14:textId="71693A18" w:rsidR="003A7AEE" w:rsidRDefault="003A7AEE">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Division 1—Simplified outline</w:t>
      </w:r>
      <w:r w:rsidRPr="003A7AEE">
        <w:rPr>
          <w:b w:val="0"/>
          <w:noProof/>
          <w:sz w:val="18"/>
        </w:rPr>
        <w:tab/>
      </w:r>
      <w:r w:rsidRPr="003A7AEE">
        <w:rPr>
          <w:b w:val="0"/>
          <w:noProof/>
          <w:sz w:val="18"/>
        </w:rPr>
        <w:fldChar w:fldCharType="begin"/>
      </w:r>
      <w:r w:rsidRPr="003A7AEE">
        <w:rPr>
          <w:b w:val="0"/>
          <w:noProof/>
          <w:sz w:val="18"/>
        </w:rPr>
        <w:instrText xml:space="preserve"> PAGEREF _Toc222400646 \h </w:instrText>
      </w:r>
      <w:r w:rsidRPr="003A7AEE">
        <w:rPr>
          <w:b w:val="0"/>
          <w:noProof/>
          <w:sz w:val="18"/>
        </w:rPr>
      </w:r>
      <w:r w:rsidRPr="003A7AEE">
        <w:rPr>
          <w:b w:val="0"/>
          <w:noProof/>
          <w:sz w:val="18"/>
        </w:rPr>
        <w:fldChar w:fldCharType="separate"/>
      </w:r>
      <w:r w:rsidR="007C7740">
        <w:rPr>
          <w:b w:val="0"/>
          <w:noProof/>
          <w:sz w:val="18"/>
        </w:rPr>
        <w:t>179</w:t>
      </w:r>
      <w:r w:rsidRPr="003A7AEE">
        <w:rPr>
          <w:b w:val="0"/>
          <w:noProof/>
          <w:sz w:val="18"/>
        </w:rPr>
        <w:fldChar w:fldCharType="end"/>
      </w:r>
    </w:p>
    <w:p w14:paraId="1E71BBE7" w14:textId="6518D56F"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165</w:t>
      </w:r>
      <w:r>
        <w:rPr>
          <w:noProof/>
        </w:rPr>
        <w:tab/>
        <w:t>Simplified outline of this Part</w:t>
      </w:r>
      <w:r w:rsidRPr="003A7AEE">
        <w:rPr>
          <w:noProof/>
        </w:rPr>
        <w:tab/>
      </w:r>
      <w:r w:rsidRPr="003A7AEE">
        <w:rPr>
          <w:noProof/>
        </w:rPr>
        <w:fldChar w:fldCharType="begin"/>
      </w:r>
      <w:r w:rsidRPr="003A7AEE">
        <w:rPr>
          <w:noProof/>
        </w:rPr>
        <w:instrText xml:space="preserve"> PAGEREF _Toc222400647 \h </w:instrText>
      </w:r>
      <w:r w:rsidRPr="003A7AEE">
        <w:rPr>
          <w:noProof/>
        </w:rPr>
      </w:r>
      <w:r w:rsidRPr="003A7AEE">
        <w:rPr>
          <w:noProof/>
        </w:rPr>
        <w:fldChar w:fldCharType="separate"/>
      </w:r>
      <w:r w:rsidR="007C7740">
        <w:rPr>
          <w:noProof/>
        </w:rPr>
        <w:t>179</w:t>
      </w:r>
      <w:r w:rsidRPr="003A7AEE">
        <w:rPr>
          <w:noProof/>
        </w:rPr>
        <w:fldChar w:fldCharType="end"/>
      </w:r>
    </w:p>
    <w:p w14:paraId="0C425394" w14:textId="76252399" w:rsidR="003A7AEE" w:rsidRDefault="003A7AEE">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Division 2—Civil penalty provisions</w:t>
      </w:r>
      <w:r w:rsidRPr="003A7AEE">
        <w:rPr>
          <w:b w:val="0"/>
          <w:noProof/>
          <w:sz w:val="18"/>
        </w:rPr>
        <w:tab/>
      </w:r>
      <w:r w:rsidRPr="003A7AEE">
        <w:rPr>
          <w:b w:val="0"/>
          <w:noProof/>
          <w:sz w:val="18"/>
        </w:rPr>
        <w:fldChar w:fldCharType="begin"/>
      </w:r>
      <w:r w:rsidRPr="003A7AEE">
        <w:rPr>
          <w:b w:val="0"/>
          <w:noProof/>
          <w:sz w:val="18"/>
        </w:rPr>
        <w:instrText xml:space="preserve"> PAGEREF _Toc222400648 \h </w:instrText>
      </w:r>
      <w:r w:rsidRPr="003A7AEE">
        <w:rPr>
          <w:b w:val="0"/>
          <w:noProof/>
          <w:sz w:val="18"/>
        </w:rPr>
      </w:r>
      <w:r w:rsidRPr="003A7AEE">
        <w:rPr>
          <w:b w:val="0"/>
          <w:noProof/>
          <w:sz w:val="18"/>
        </w:rPr>
        <w:fldChar w:fldCharType="separate"/>
      </w:r>
      <w:r w:rsidR="007C7740">
        <w:rPr>
          <w:b w:val="0"/>
          <w:noProof/>
          <w:sz w:val="18"/>
        </w:rPr>
        <w:t>180</w:t>
      </w:r>
      <w:r w:rsidRPr="003A7AEE">
        <w:rPr>
          <w:b w:val="0"/>
          <w:noProof/>
          <w:sz w:val="18"/>
        </w:rPr>
        <w:fldChar w:fldCharType="end"/>
      </w:r>
    </w:p>
    <w:p w14:paraId="678D1341" w14:textId="17B60126"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166</w:t>
      </w:r>
      <w:r>
        <w:rPr>
          <w:noProof/>
        </w:rPr>
        <w:tab/>
        <w:t>Civil penalty provisions</w:t>
      </w:r>
      <w:r w:rsidRPr="003A7AEE">
        <w:rPr>
          <w:noProof/>
        </w:rPr>
        <w:tab/>
      </w:r>
      <w:r w:rsidRPr="003A7AEE">
        <w:rPr>
          <w:noProof/>
        </w:rPr>
        <w:fldChar w:fldCharType="begin"/>
      </w:r>
      <w:r w:rsidRPr="003A7AEE">
        <w:rPr>
          <w:noProof/>
        </w:rPr>
        <w:instrText xml:space="preserve"> PAGEREF _Toc222400649 \h </w:instrText>
      </w:r>
      <w:r w:rsidRPr="003A7AEE">
        <w:rPr>
          <w:noProof/>
        </w:rPr>
      </w:r>
      <w:r w:rsidRPr="003A7AEE">
        <w:rPr>
          <w:noProof/>
        </w:rPr>
        <w:fldChar w:fldCharType="separate"/>
      </w:r>
      <w:r w:rsidR="007C7740">
        <w:rPr>
          <w:noProof/>
        </w:rPr>
        <w:t>180</w:t>
      </w:r>
      <w:r w:rsidRPr="003A7AEE">
        <w:rPr>
          <w:noProof/>
        </w:rPr>
        <w:fldChar w:fldCharType="end"/>
      </w:r>
    </w:p>
    <w:p w14:paraId="2A289130" w14:textId="6856AB18" w:rsidR="003A7AEE" w:rsidRDefault="003A7AEE">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Division 3—Infringement notices</w:t>
      </w:r>
      <w:r w:rsidRPr="003A7AEE">
        <w:rPr>
          <w:b w:val="0"/>
          <w:noProof/>
          <w:sz w:val="18"/>
        </w:rPr>
        <w:tab/>
      </w:r>
      <w:r w:rsidRPr="003A7AEE">
        <w:rPr>
          <w:b w:val="0"/>
          <w:noProof/>
          <w:sz w:val="18"/>
        </w:rPr>
        <w:fldChar w:fldCharType="begin"/>
      </w:r>
      <w:r w:rsidRPr="003A7AEE">
        <w:rPr>
          <w:b w:val="0"/>
          <w:noProof/>
          <w:sz w:val="18"/>
        </w:rPr>
        <w:instrText xml:space="preserve"> PAGEREF _Toc222400650 \h </w:instrText>
      </w:r>
      <w:r w:rsidRPr="003A7AEE">
        <w:rPr>
          <w:b w:val="0"/>
          <w:noProof/>
          <w:sz w:val="18"/>
        </w:rPr>
      </w:r>
      <w:r w:rsidRPr="003A7AEE">
        <w:rPr>
          <w:b w:val="0"/>
          <w:noProof/>
          <w:sz w:val="18"/>
        </w:rPr>
        <w:fldChar w:fldCharType="separate"/>
      </w:r>
      <w:r w:rsidR="007C7740">
        <w:rPr>
          <w:b w:val="0"/>
          <w:noProof/>
          <w:sz w:val="18"/>
        </w:rPr>
        <w:t>181</w:t>
      </w:r>
      <w:r w:rsidRPr="003A7AEE">
        <w:rPr>
          <w:b w:val="0"/>
          <w:noProof/>
          <w:sz w:val="18"/>
        </w:rPr>
        <w:fldChar w:fldCharType="end"/>
      </w:r>
    </w:p>
    <w:p w14:paraId="7156997A" w14:textId="5EBD47D6"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167</w:t>
      </w:r>
      <w:r>
        <w:rPr>
          <w:noProof/>
        </w:rPr>
        <w:tab/>
        <w:t>Infringement notices</w:t>
      </w:r>
      <w:r w:rsidRPr="003A7AEE">
        <w:rPr>
          <w:noProof/>
        </w:rPr>
        <w:tab/>
      </w:r>
      <w:r w:rsidRPr="003A7AEE">
        <w:rPr>
          <w:noProof/>
        </w:rPr>
        <w:fldChar w:fldCharType="begin"/>
      </w:r>
      <w:r w:rsidRPr="003A7AEE">
        <w:rPr>
          <w:noProof/>
        </w:rPr>
        <w:instrText xml:space="preserve"> PAGEREF _Toc222400651 \h </w:instrText>
      </w:r>
      <w:r w:rsidRPr="003A7AEE">
        <w:rPr>
          <w:noProof/>
        </w:rPr>
      </w:r>
      <w:r w:rsidRPr="003A7AEE">
        <w:rPr>
          <w:noProof/>
        </w:rPr>
        <w:fldChar w:fldCharType="separate"/>
      </w:r>
      <w:r w:rsidR="007C7740">
        <w:rPr>
          <w:noProof/>
        </w:rPr>
        <w:t>181</w:t>
      </w:r>
      <w:r w:rsidRPr="003A7AEE">
        <w:rPr>
          <w:noProof/>
        </w:rPr>
        <w:fldChar w:fldCharType="end"/>
      </w:r>
    </w:p>
    <w:p w14:paraId="224AE29F" w14:textId="3E7262E5" w:rsidR="003A7AEE" w:rsidRDefault="003A7AEE">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Division 4—Enforceable undertakings</w:t>
      </w:r>
      <w:r w:rsidRPr="003A7AEE">
        <w:rPr>
          <w:b w:val="0"/>
          <w:noProof/>
          <w:sz w:val="18"/>
        </w:rPr>
        <w:tab/>
      </w:r>
      <w:r w:rsidRPr="003A7AEE">
        <w:rPr>
          <w:b w:val="0"/>
          <w:noProof/>
          <w:sz w:val="18"/>
        </w:rPr>
        <w:fldChar w:fldCharType="begin"/>
      </w:r>
      <w:r w:rsidRPr="003A7AEE">
        <w:rPr>
          <w:b w:val="0"/>
          <w:noProof/>
          <w:sz w:val="18"/>
        </w:rPr>
        <w:instrText xml:space="preserve"> PAGEREF _Toc222400652 \h </w:instrText>
      </w:r>
      <w:r w:rsidRPr="003A7AEE">
        <w:rPr>
          <w:b w:val="0"/>
          <w:noProof/>
          <w:sz w:val="18"/>
        </w:rPr>
      </w:r>
      <w:r w:rsidRPr="003A7AEE">
        <w:rPr>
          <w:b w:val="0"/>
          <w:noProof/>
          <w:sz w:val="18"/>
        </w:rPr>
        <w:fldChar w:fldCharType="separate"/>
      </w:r>
      <w:r w:rsidR="007C7740">
        <w:rPr>
          <w:b w:val="0"/>
          <w:noProof/>
          <w:sz w:val="18"/>
        </w:rPr>
        <w:t>182</w:t>
      </w:r>
      <w:r w:rsidRPr="003A7AEE">
        <w:rPr>
          <w:b w:val="0"/>
          <w:noProof/>
          <w:sz w:val="18"/>
        </w:rPr>
        <w:fldChar w:fldCharType="end"/>
      </w:r>
    </w:p>
    <w:p w14:paraId="2DE4A6A2" w14:textId="151765EF"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168</w:t>
      </w:r>
      <w:r>
        <w:rPr>
          <w:noProof/>
        </w:rPr>
        <w:tab/>
        <w:t>Enforceable undertakings</w:t>
      </w:r>
      <w:r w:rsidRPr="003A7AEE">
        <w:rPr>
          <w:noProof/>
        </w:rPr>
        <w:tab/>
      </w:r>
      <w:r w:rsidRPr="003A7AEE">
        <w:rPr>
          <w:noProof/>
        </w:rPr>
        <w:fldChar w:fldCharType="begin"/>
      </w:r>
      <w:r w:rsidRPr="003A7AEE">
        <w:rPr>
          <w:noProof/>
        </w:rPr>
        <w:instrText xml:space="preserve"> PAGEREF _Toc222400653 \h </w:instrText>
      </w:r>
      <w:r w:rsidRPr="003A7AEE">
        <w:rPr>
          <w:noProof/>
        </w:rPr>
      </w:r>
      <w:r w:rsidRPr="003A7AEE">
        <w:rPr>
          <w:noProof/>
        </w:rPr>
        <w:fldChar w:fldCharType="separate"/>
      </w:r>
      <w:r w:rsidR="007C7740">
        <w:rPr>
          <w:noProof/>
        </w:rPr>
        <w:t>182</w:t>
      </w:r>
      <w:r w:rsidRPr="003A7AEE">
        <w:rPr>
          <w:noProof/>
        </w:rPr>
        <w:fldChar w:fldCharType="end"/>
      </w:r>
    </w:p>
    <w:p w14:paraId="37D96985" w14:textId="5F313D4A" w:rsidR="003A7AEE" w:rsidRDefault="003A7AEE">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Division 5—Injunctions</w:t>
      </w:r>
      <w:r w:rsidRPr="003A7AEE">
        <w:rPr>
          <w:b w:val="0"/>
          <w:noProof/>
          <w:sz w:val="18"/>
        </w:rPr>
        <w:tab/>
      </w:r>
      <w:r w:rsidRPr="003A7AEE">
        <w:rPr>
          <w:b w:val="0"/>
          <w:noProof/>
          <w:sz w:val="18"/>
        </w:rPr>
        <w:fldChar w:fldCharType="begin"/>
      </w:r>
      <w:r w:rsidRPr="003A7AEE">
        <w:rPr>
          <w:b w:val="0"/>
          <w:noProof/>
          <w:sz w:val="18"/>
        </w:rPr>
        <w:instrText xml:space="preserve"> PAGEREF _Toc222400654 \h </w:instrText>
      </w:r>
      <w:r w:rsidRPr="003A7AEE">
        <w:rPr>
          <w:b w:val="0"/>
          <w:noProof/>
          <w:sz w:val="18"/>
        </w:rPr>
      </w:r>
      <w:r w:rsidRPr="003A7AEE">
        <w:rPr>
          <w:b w:val="0"/>
          <w:noProof/>
          <w:sz w:val="18"/>
        </w:rPr>
        <w:fldChar w:fldCharType="separate"/>
      </w:r>
      <w:r w:rsidR="007C7740">
        <w:rPr>
          <w:b w:val="0"/>
          <w:noProof/>
          <w:sz w:val="18"/>
        </w:rPr>
        <w:t>183</w:t>
      </w:r>
      <w:r w:rsidRPr="003A7AEE">
        <w:rPr>
          <w:b w:val="0"/>
          <w:noProof/>
          <w:sz w:val="18"/>
        </w:rPr>
        <w:fldChar w:fldCharType="end"/>
      </w:r>
    </w:p>
    <w:p w14:paraId="2AB1F6E6" w14:textId="1E31DD18"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169</w:t>
      </w:r>
      <w:r>
        <w:rPr>
          <w:noProof/>
        </w:rPr>
        <w:tab/>
        <w:t>Injunctions</w:t>
      </w:r>
      <w:r w:rsidRPr="003A7AEE">
        <w:rPr>
          <w:noProof/>
        </w:rPr>
        <w:tab/>
      </w:r>
      <w:r w:rsidRPr="003A7AEE">
        <w:rPr>
          <w:noProof/>
        </w:rPr>
        <w:fldChar w:fldCharType="begin"/>
      </w:r>
      <w:r w:rsidRPr="003A7AEE">
        <w:rPr>
          <w:noProof/>
        </w:rPr>
        <w:instrText xml:space="preserve"> PAGEREF _Toc222400655 \h </w:instrText>
      </w:r>
      <w:r w:rsidRPr="003A7AEE">
        <w:rPr>
          <w:noProof/>
        </w:rPr>
      </w:r>
      <w:r w:rsidRPr="003A7AEE">
        <w:rPr>
          <w:noProof/>
        </w:rPr>
        <w:fldChar w:fldCharType="separate"/>
      </w:r>
      <w:r w:rsidR="007C7740">
        <w:rPr>
          <w:noProof/>
        </w:rPr>
        <w:t>183</w:t>
      </w:r>
      <w:r w:rsidRPr="003A7AEE">
        <w:rPr>
          <w:noProof/>
        </w:rPr>
        <w:fldChar w:fldCharType="end"/>
      </w:r>
    </w:p>
    <w:p w14:paraId="08599865" w14:textId="44216AA1" w:rsidR="003A7AEE" w:rsidRDefault="003A7AEE">
      <w:pPr>
        <w:pStyle w:val="TOC2"/>
        <w:rPr>
          <w:rFonts w:asciiTheme="minorHAnsi" w:eastAsiaTheme="minorEastAsia" w:hAnsiTheme="minorHAnsi" w:cstheme="minorBidi"/>
          <w:b w:val="0"/>
          <w:noProof/>
          <w:kern w:val="2"/>
          <w:szCs w:val="30"/>
          <w:lang w:eastAsia="zh-CN" w:bidi="th-TH"/>
          <w14:ligatures w14:val="standardContextual"/>
        </w:rPr>
      </w:pPr>
      <w:r>
        <w:rPr>
          <w:noProof/>
        </w:rPr>
        <w:t>Part 13—Reconsideration and review of decisions</w:t>
      </w:r>
      <w:r w:rsidRPr="003A7AEE">
        <w:rPr>
          <w:b w:val="0"/>
          <w:noProof/>
          <w:sz w:val="18"/>
        </w:rPr>
        <w:tab/>
      </w:r>
      <w:r w:rsidRPr="003A7AEE">
        <w:rPr>
          <w:b w:val="0"/>
          <w:noProof/>
          <w:sz w:val="18"/>
        </w:rPr>
        <w:fldChar w:fldCharType="begin"/>
      </w:r>
      <w:r w:rsidRPr="003A7AEE">
        <w:rPr>
          <w:b w:val="0"/>
          <w:noProof/>
          <w:sz w:val="18"/>
        </w:rPr>
        <w:instrText xml:space="preserve"> PAGEREF _Toc222400656 \h </w:instrText>
      </w:r>
      <w:r w:rsidRPr="003A7AEE">
        <w:rPr>
          <w:b w:val="0"/>
          <w:noProof/>
          <w:sz w:val="18"/>
        </w:rPr>
      </w:r>
      <w:r w:rsidRPr="003A7AEE">
        <w:rPr>
          <w:b w:val="0"/>
          <w:noProof/>
          <w:sz w:val="18"/>
        </w:rPr>
        <w:fldChar w:fldCharType="separate"/>
      </w:r>
      <w:r w:rsidR="007C7740">
        <w:rPr>
          <w:b w:val="0"/>
          <w:noProof/>
          <w:sz w:val="18"/>
        </w:rPr>
        <w:t>184</w:t>
      </w:r>
      <w:r w:rsidRPr="003A7AEE">
        <w:rPr>
          <w:b w:val="0"/>
          <w:noProof/>
          <w:sz w:val="18"/>
        </w:rPr>
        <w:fldChar w:fldCharType="end"/>
      </w:r>
    </w:p>
    <w:p w14:paraId="70380F10" w14:textId="3330FF0D" w:rsidR="003A7AEE" w:rsidRDefault="003A7AEE">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Division 1—Simplified outline</w:t>
      </w:r>
      <w:r w:rsidRPr="003A7AEE">
        <w:rPr>
          <w:b w:val="0"/>
          <w:noProof/>
          <w:sz w:val="18"/>
        </w:rPr>
        <w:tab/>
      </w:r>
      <w:r w:rsidRPr="003A7AEE">
        <w:rPr>
          <w:b w:val="0"/>
          <w:noProof/>
          <w:sz w:val="18"/>
        </w:rPr>
        <w:fldChar w:fldCharType="begin"/>
      </w:r>
      <w:r w:rsidRPr="003A7AEE">
        <w:rPr>
          <w:b w:val="0"/>
          <w:noProof/>
          <w:sz w:val="18"/>
        </w:rPr>
        <w:instrText xml:space="preserve"> PAGEREF _Toc222400657 \h </w:instrText>
      </w:r>
      <w:r w:rsidRPr="003A7AEE">
        <w:rPr>
          <w:b w:val="0"/>
          <w:noProof/>
          <w:sz w:val="18"/>
        </w:rPr>
      </w:r>
      <w:r w:rsidRPr="003A7AEE">
        <w:rPr>
          <w:b w:val="0"/>
          <w:noProof/>
          <w:sz w:val="18"/>
        </w:rPr>
        <w:fldChar w:fldCharType="separate"/>
      </w:r>
      <w:r w:rsidR="007C7740">
        <w:rPr>
          <w:b w:val="0"/>
          <w:noProof/>
          <w:sz w:val="18"/>
        </w:rPr>
        <w:t>184</w:t>
      </w:r>
      <w:r w:rsidRPr="003A7AEE">
        <w:rPr>
          <w:b w:val="0"/>
          <w:noProof/>
          <w:sz w:val="18"/>
        </w:rPr>
        <w:fldChar w:fldCharType="end"/>
      </w:r>
    </w:p>
    <w:p w14:paraId="31A6D7BE" w14:textId="4096F835"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170</w:t>
      </w:r>
      <w:r>
        <w:rPr>
          <w:noProof/>
        </w:rPr>
        <w:tab/>
        <w:t>Simplified outline of this Part</w:t>
      </w:r>
      <w:r w:rsidRPr="003A7AEE">
        <w:rPr>
          <w:noProof/>
        </w:rPr>
        <w:tab/>
      </w:r>
      <w:r w:rsidRPr="003A7AEE">
        <w:rPr>
          <w:noProof/>
        </w:rPr>
        <w:fldChar w:fldCharType="begin"/>
      </w:r>
      <w:r w:rsidRPr="003A7AEE">
        <w:rPr>
          <w:noProof/>
        </w:rPr>
        <w:instrText xml:space="preserve"> PAGEREF _Toc222400658 \h </w:instrText>
      </w:r>
      <w:r w:rsidRPr="003A7AEE">
        <w:rPr>
          <w:noProof/>
        </w:rPr>
      </w:r>
      <w:r w:rsidRPr="003A7AEE">
        <w:rPr>
          <w:noProof/>
        </w:rPr>
        <w:fldChar w:fldCharType="separate"/>
      </w:r>
      <w:r w:rsidR="007C7740">
        <w:rPr>
          <w:noProof/>
        </w:rPr>
        <w:t>184</w:t>
      </w:r>
      <w:r w:rsidRPr="003A7AEE">
        <w:rPr>
          <w:noProof/>
        </w:rPr>
        <w:fldChar w:fldCharType="end"/>
      </w:r>
    </w:p>
    <w:p w14:paraId="68AF6279" w14:textId="3D5ACAA1" w:rsidR="003A7AEE" w:rsidRDefault="003A7AEE">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Division 2—Notice of reviewable APRA decisions</w:t>
      </w:r>
      <w:r w:rsidRPr="003A7AEE">
        <w:rPr>
          <w:b w:val="0"/>
          <w:noProof/>
          <w:sz w:val="18"/>
        </w:rPr>
        <w:tab/>
      </w:r>
      <w:r w:rsidRPr="003A7AEE">
        <w:rPr>
          <w:b w:val="0"/>
          <w:noProof/>
          <w:sz w:val="18"/>
        </w:rPr>
        <w:fldChar w:fldCharType="begin"/>
      </w:r>
      <w:r w:rsidRPr="003A7AEE">
        <w:rPr>
          <w:b w:val="0"/>
          <w:noProof/>
          <w:sz w:val="18"/>
        </w:rPr>
        <w:instrText xml:space="preserve"> PAGEREF _Toc222400659 \h </w:instrText>
      </w:r>
      <w:r w:rsidRPr="003A7AEE">
        <w:rPr>
          <w:b w:val="0"/>
          <w:noProof/>
          <w:sz w:val="18"/>
        </w:rPr>
      </w:r>
      <w:r w:rsidRPr="003A7AEE">
        <w:rPr>
          <w:b w:val="0"/>
          <w:noProof/>
          <w:sz w:val="18"/>
        </w:rPr>
        <w:fldChar w:fldCharType="separate"/>
      </w:r>
      <w:r w:rsidR="007C7740">
        <w:rPr>
          <w:b w:val="0"/>
          <w:noProof/>
          <w:sz w:val="18"/>
        </w:rPr>
        <w:t>185</w:t>
      </w:r>
      <w:r w:rsidRPr="003A7AEE">
        <w:rPr>
          <w:b w:val="0"/>
          <w:noProof/>
          <w:sz w:val="18"/>
        </w:rPr>
        <w:fldChar w:fldCharType="end"/>
      </w:r>
    </w:p>
    <w:p w14:paraId="2B619C9E" w14:textId="5E8D4E7F"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171</w:t>
      </w:r>
      <w:r>
        <w:rPr>
          <w:noProof/>
        </w:rPr>
        <w:tab/>
        <w:t>Notice of reviewable APRA decisions</w:t>
      </w:r>
      <w:r w:rsidRPr="003A7AEE">
        <w:rPr>
          <w:noProof/>
        </w:rPr>
        <w:tab/>
      </w:r>
      <w:r w:rsidRPr="003A7AEE">
        <w:rPr>
          <w:noProof/>
        </w:rPr>
        <w:fldChar w:fldCharType="begin"/>
      </w:r>
      <w:r w:rsidRPr="003A7AEE">
        <w:rPr>
          <w:noProof/>
        </w:rPr>
        <w:instrText xml:space="preserve"> PAGEREF _Toc222400660 \h </w:instrText>
      </w:r>
      <w:r w:rsidRPr="003A7AEE">
        <w:rPr>
          <w:noProof/>
        </w:rPr>
      </w:r>
      <w:r w:rsidRPr="003A7AEE">
        <w:rPr>
          <w:noProof/>
        </w:rPr>
        <w:fldChar w:fldCharType="separate"/>
      </w:r>
      <w:r w:rsidR="007C7740">
        <w:rPr>
          <w:noProof/>
        </w:rPr>
        <w:t>185</w:t>
      </w:r>
      <w:r w:rsidRPr="003A7AEE">
        <w:rPr>
          <w:noProof/>
        </w:rPr>
        <w:fldChar w:fldCharType="end"/>
      </w:r>
    </w:p>
    <w:p w14:paraId="5AC21903" w14:textId="74367229" w:rsidR="003A7AEE" w:rsidRDefault="003A7AEE">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Division 3—Internal reconsideration of reviewable APRA decisions</w:t>
      </w:r>
      <w:r w:rsidRPr="003A7AEE">
        <w:rPr>
          <w:b w:val="0"/>
          <w:noProof/>
          <w:sz w:val="18"/>
        </w:rPr>
        <w:tab/>
      </w:r>
      <w:r w:rsidRPr="003A7AEE">
        <w:rPr>
          <w:b w:val="0"/>
          <w:noProof/>
          <w:sz w:val="18"/>
        </w:rPr>
        <w:fldChar w:fldCharType="begin"/>
      </w:r>
      <w:r w:rsidRPr="003A7AEE">
        <w:rPr>
          <w:b w:val="0"/>
          <w:noProof/>
          <w:sz w:val="18"/>
        </w:rPr>
        <w:instrText xml:space="preserve"> PAGEREF _Toc222400661 \h </w:instrText>
      </w:r>
      <w:r w:rsidRPr="003A7AEE">
        <w:rPr>
          <w:b w:val="0"/>
          <w:noProof/>
          <w:sz w:val="18"/>
        </w:rPr>
      </w:r>
      <w:r w:rsidRPr="003A7AEE">
        <w:rPr>
          <w:b w:val="0"/>
          <w:noProof/>
          <w:sz w:val="18"/>
        </w:rPr>
        <w:fldChar w:fldCharType="separate"/>
      </w:r>
      <w:r w:rsidR="007C7740">
        <w:rPr>
          <w:b w:val="0"/>
          <w:noProof/>
          <w:sz w:val="18"/>
        </w:rPr>
        <w:t>186</w:t>
      </w:r>
      <w:r w:rsidRPr="003A7AEE">
        <w:rPr>
          <w:b w:val="0"/>
          <w:noProof/>
          <w:sz w:val="18"/>
        </w:rPr>
        <w:fldChar w:fldCharType="end"/>
      </w:r>
    </w:p>
    <w:p w14:paraId="63466A18" w14:textId="45169EBB"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172</w:t>
      </w:r>
      <w:r>
        <w:rPr>
          <w:noProof/>
        </w:rPr>
        <w:tab/>
        <w:t>Internal reconsideration of reviewable APRA decisions</w:t>
      </w:r>
      <w:r w:rsidRPr="003A7AEE">
        <w:rPr>
          <w:noProof/>
        </w:rPr>
        <w:tab/>
      </w:r>
      <w:r w:rsidRPr="003A7AEE">
        <w:rPr>
          <w:noProof/>
        </w:rPr>
        <w:fldChar w:fldCharType="begin"/>
      </w:r>
      <w:r w:rsidRPr="003A7AEE">
        <w:rPr>
          <w:noProof/>
        </w:rPr>
        <w:instrText xml:space="preserve"> PAGEREF _Toc222400662 \h </w:instrText>
      </w:r>
      <w:r w:rsidRPr="003A7AEE">
        <w:rPr>
          <w:noProof/>
        </w:rPr>
      </w:r>
      <w:r w:rsidRPr="003A7AEE">
        <w:rPr>
          <w:noProof/>
        </w:rPr>
        <w:fldChar w:fldCharType="separate"/>
      </w:r>
      <w:r w:rsidR="007C7740">
        <w:rPr>
          <w:noProof/>
        </w:rPr>
        <w:t>186</w:t>
      </w:r>
      <w:r w:rsidRPr="003A7AEE">
        <w:rPr>
          <w:noProof/>
        </w:rPr>
        <w:fldChar w:fldCharType="end"/>
      </w:r>
    </w:p>
    <w:p w14:paraId="1F610B0A" w14:textId="5AB9CECD"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173</w:t>
      </w:r>
      <w:r>
        <w:rPr>
          <w:noProof/>
        </w:rPr>
        <w:tab/>
        <w:t>Notice of reconsideration decisions</w:t>
      </w:r>
      <w:r w:rsidRPr="003A7AEE">
        <w:rPr>
          <w:noProof/>
        </w:rPr>
        <w:tab/>
      </w:r>
      <w:r w:rsidRPr="003A7AEE">
        <w:rPr>
          <w:noProof/>
        </w:rPr>
        <w:fldChar w:fldCharType="begin"/>
      </w:r>
      <w:r w:rsidRPr="003A7AEE">
        <w:rPr>
          <w:noProof/>
        </w:rPr>
        <w:instrText xml:space="preserve"> PAGEREF _Toc222400663 \h </w:instrText>
      </w:r>
      <w:r w:rsidRPr="003A7AEE">
        <w:rPr>
          <w:noProof/>
        </w:rPr>
      </w:r>
      <w:r w:rsidRPr="003A7AEE">
        <w:rPr>
          <w:noProof/>
        </w:rPr>
        <w:fldChar w:fldCharType="separate"/>
      </w:r>
      <w:r w:rsidR="007C7740">
        <w:rPr>
          <w:noProof/>
        </w:rPr>
        <w:t>188</w:t>
      </w:r>
      <w:r w:rsidRPr="003A7AEE">
        <w:rPr>
          <w:noProof/>
        </w:rPr>
        <w:fldChar w:fldCharType="end"/>
      </w:r>
    </w:p>
    <w:p w14:paraId="68F13CD2" w14:textId="10CD45FB" w:rsidR="003A7AEE" w:rsidRDefault="003A7AEE">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Division 4—Review of certain decisions by the Administrative Review Tribunal</w:t>
      </w:r>
      <w:r w:rsidRPr="003A7AEE">
        <w:rPr>
          <w:b w:val="0"/>
          <w:noProof/>
          <w:sz w:val="18"/>
        </w:rPr>
        <w:tab/>
      </w:r>
      <w:r w:rsidRPr="003A7AEE">
        <w:rPr>
          <w:b w:val="0"/>
          <w:noProof/>
          <w:sz w:val="18"/>
        </w:rPr>
        <w:fldChar w:fldCharType="begin"/>
      </w:r>
      <w:r w:rsidRPr="003A7AEE">
        <w:rPr>
          <w:b w:val="0"/>
          <w:noProof/>
          <w:sz w:val="18"/>
        </w:rPr>
        <w:instrText xml:space="preserve"> PAGEREF _Toc222400664 \h </w:instrText>
      </w:r>
      <w:r w:rsidRPr="003A7AEE">
        <w:rPr>
          <w:b w:val="0"/>
          <w:noProof/>
          <w:sz w:val="18"/>
        </w:rPr>
      </w:r>
      <w:r w:rsidRPr="003A7AEE">
        <w:rPr>
          <w:b w:val="0"/>
          <w:noProof/>
          <w:sz w:val="18"/>
        </w:rPr>
        <w:fldChar w:fldCharType="separate"/>
      </w:r>
      <w:r w:rsidR="007C7740">
        <w:rPr>
          <w:b w:val="0"/>
          <w:noProof/>
          <w:sz w:val="18"/>
        </w:rPr>
        <w:t>189</w:t>
      </w:r>
      <w:r w:rsidRPr="003A7AEE">
        <w:rPr>
          <w:b w:val="0"/>
          <w:noProof/>
          <w:sz w:val="18"/>
        </w:rPr>
        <w:fldChar w:fldCharType="end"/>
      </w:r>
    </w:p>
    <w:p w14:paraId="09B73B5B" w14:textId="2F3AE19B"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174</w:t>
      </w:r>
      <w:r>
        <w:rPr>
          <w:noProof/>
        </w:rPr>
        <w:tab/>
        <w:t>Administrative Review Tribunal review of decisions</w:t>
      </w:r>
      <w:r w:rsidRPr="003A7AEE">
        <w:rPr>
          <w:noProof/>
        </w:rPr>
        <w:tab/>
      </w:r>
      <w:r w:rsidRPr="003A7AEE">
        <w:rPr>
          <w:noProof/>
        </w:rPr>
        <w:fldChar w:fldCharType="begin"/>
      </w:r>
      <w:r w:rsidRPr="003A7AEE">
        <w:rPr>
          <w:noProof/>
        </w:rPr>
        <w:instrText xml:space="preserve"> PAGEREF _Toc222400665 \h </w:instrText>
      </w:r>
      <w:r w:rsidRPr="003A7AEE">
        <w:rPr>
          <w:noProof/>
        </w:rPr>
      </w:r>
      <w:r w:rsidRPr="003A7AEE">
        <w:rPr>
          <w:noProof/>
        </w:rPr>
        <w:fldChar w:fldCharType="separate"/>
      </w:r>
      <w:r w:rsidR="007C7740">
        <w:rPr>
          <w:noProof/>
        </w:rPr>
        <w:t>189</w:t>
      </w:r>
      <w:r w:rsidRPr="003A7AEE">
        <w:rPr>
          <w:noProof/>
        </w:rPr>
        <w:fldChar w:fldCharType="end"/>
      </w:r>
    </w:p>
    <w:p w14:paraId="556CB739" w14:textId="3EA2CECC" w:rsidR="003A7AEE" w:rsidRDefault="003A7AEE">
      <w:pPr>
        <w:pStyle w:val="TOC2"/>
        <w:rPr>
          <w:rFonts w:asciiTheme="minorHAnsi" w:eastAsiaTheme="minorEastAsia" w:hAnsiTheme="minorHAnsi" w:cstheme="minorBidi"/>
          <w:b w:val="0"/>
          <w:noProof/>
          <w:kern w:val="2"/>
          <w:szCs w:val="30"/>
          <w:lang w:eastAsia="zh-CN" w:bidi="th-TH"/>
          <w14:ligatures w14:val="standardContextual"/>
        </w:rPr>
      </w:pPr>
      <w:r>
        <w:rPr>
          <w:noProof/>
        </w:rPr>
        <w:lastRenderedPageBreak/>
        <w:t>Part 14—Miscellaneous</w:t>
      </w:r>
      <w:r w:rsidRPr="003A7AEE">
        <w:rPr>
          <w:b w:val="0"/>
          <w:noProof/>
          <w:sz w:val="18"/>
        </w:rPr>
        <w:tab/>
      </w:r>
      <w:r w:rsidRPr="003A7AEE">
        <w:rPr>
          <w:b w:val="0"/>
          <w:noProof/>
          <w:sz w:val="18"/>
        </w:rPr>
        <w:fldChar w:fldCharType="begin"/>
      </w:r>
      <w:r w:rsidRPr="003A7AEE">
        <w:rPr>
          <w:b w:val="0"/>
          <w:noProof/>
          <w:sz w:val="18"/>
        </w:rPr>
        <w:instrText xml:space="preserve"> PAGEREF _Toc222400666 \h </w:instrText>
      </w:r>
      <w:r w:rsidRPr="003A7AEE">
        <w:rPr>
          <w:b w:val="0"/>
          <w:noProof/>
          <w:sz w:val="18"/>
        </w:rPr>
      </w:r>
      <w:r w:rsidRPr="003A7AEE">
        <w:rPr>
          <w:b w:val="0"/>
          <w:noProof/>
          <w:sz w:val="18"/>
        </w:rPr>
        <w:fldChar w:fldCharType="separate"/>
      </w:r>
      <w:r w:rsidR="007C7740">
        <w:rPr>
          <w:b w:val="0"/>
          <w:noProof/>
          <w:sz w:val="18"/>
        </w:rPr>
        <w:t>190</w:t>
      </w:r>
      <w:r w:rsidRPr="003A7AEE">
        <w:rPr>
          <w:b w:val="0"/>
          <w:noProof/>
          <w:sz w:val="18"/>
        </w:rPr>
        <w:fldChar w:fldCharType="end"/>
      </w:r>
    </w:p>
    <w:p w14:paraId="46BDE324" w14:textId="7B6A1F70" w:rsidR="003A7AEE" w:rsidRDefault="003A7AEE">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Division 1—Simplified outline</w:t>
      </w:r>
      <w:r w:rsidRPr="003A7AEE">
        <w:rPr>
          <w:b w:val="0"/>
          <w:noProof/>
          <w:sz w:val="18"/>
        </w:rPr>
        <w:tab/>
      </w:r>
      <w:r w:rsidRPr="003A7AEE">
        <w:rPr>
          <w:b w:val="0"/>
          <w:noProof/>
          <w:sz w:val="18"/>
        </w:rPr>
        <w:fldChar w:fldCharType="begin"/>
      </w:r>
      <w:r w:rsidRPr="003A7AEE">
        <w:rPr>
          <w:b w:val="0"/>
          <w:noProof/>
          <w:sz w:val="18"/>
        </w:rPr>
        <w:instrText xml:space="preserve"> PAGEREF _Toc222400667 \h </w:instrText>
      </w:r>
      <w:r w:rsidRPr="003A7AEE">
        <w:rPr>
          <w:b w:val="0"/>
          <w:noProof/>
          <w:sz w:val="18"/>
        </w:rPr>
      </w:r>
      <w:r w:rsidRPr="003A7AEE">
        <w:rPr>
          <w:b w:val="0"/>
          <w:noProof/>
          <w:sz w:val="18"/>
        </w:rPr>
        <w:fldChar w:fldCharType="separate"/>
      </w:r>
      <w:r w:rsidR="007C7740">
        <w:rPr>
          <w:b w:val="0"/>
          <w:noProof/>
          <w:sz w:val="18"/>
        </w:rPr>
        <w:t>190</w:t>
      </w:r>
      <w:r w:rsidRPr="003A7AEE">
        <w:rPr>
          <w:b w:val="0"/>
          <w:noProof/>
          <w:sz w:val="18"/>
        </w:rPr>
        <w:fldChar w:fldCharType="end"/>
      </w:r>
    </w:p>
    <w:p w14:paraId="7DBFC952" w14:textId="42392C51"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175</w:t>
      </w:r>
      <w:r>
        <w:rPr>
          <w:noProof/>
        </w:rPr>
        <w:tab/>
        <w:t>Simplified outline of this Part</w:t>
      </w:r>
      <w:r w:rsidRPr="003A7AEE">
        <w:rPr>
          <w:noProof/>
        </w:rPr>
        <w:tab/>
      </w:r>
      <w:r w:rsidRPr="003A7AEE">
        <w:rPr>
          <w:noProof/>
        </w:rPr>
        <w:fldChar w:fldCharType="begin"/>
      </w:r>
      <w:r w:rsidRPr="003A7AEE">
        <w:rPr>
          <w:noProof/>
        </w:rPr>
        <w:instrText xml:space="preserve"> PAGEREF _Toc222400668 \h </w:instrText>
      </w:r>
      <w:r w:rsidRPr="003A7AEE">
        <w:rPr>
          <w:noProof/>
        </w:rPr>
      </w:r>
      <w:r w:rsidRPr="003A7AEE">
        <w:rPr>
          <w:noProof/>
        </w:rPr>
        <w:fldChar w:fldCharType="separate"/>
      </w:r>
      <w:r w:rsidR="007C7740">
        <w:rPr>
          <w:noProof/>
        </w:rPr>
        <w:t>190</w:t>
      </w:r>
      <w:r w:rsidRPr="003A7AEE">
        <w:rPr>
          <w:noProof/>
        </w:rPr>
        <w:fldChar w:fldCharType="end"/>
      </w:r>
    </w:p>
    <w:p w14:paraId="419B488C" w14:textId="2E2FF8DF" w:rsidR="003A7AEE" w:rsidRDefault="003A7AEE">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Division 2—Miscellaneous</w:t>
      </w:r>
      <w:r w:rsidRPr="003A7AEE">
        <w:rPr>
          <w:b w:val="0"/>
          <w:noProof/>
          <w:sz w:val="18"/>
        </w:rPr>
        <w:tab/>
      </w:r>
      <w:r w:rsidRPr="003A7AEE">
        <w:rPr>
          <w:b w:val="0"/>
          <w:noProof/>
          <w:sz w:val="18"/>
        </w:rPr>
        <w:fldChar w:fldCharType="begin"/>
      </w:r>
      <w:r w:rsidRPr="003A7AEE">
        <w:rPr>
          <w:b w:val="0"/>
          <w:noProof/>
          <w:sz w:val="18"/>
        </w:rPr>
        <w:instrText xml:space="preserve"> PAGEREF _Toc222400669 \h </w:instrText>
      </w:r>
      <w:r w:rsidRPr="003A7AEE">
        <w:rPr>
          <w:b w:val="0"/>
          <w:noProof/>
          <w:sz w:val="18"/>
        </w:rPr>
      </w:r>
      <w:r w:rsidRPr="003A7AEE">
        <w:rPr>
          <w:b w:val="0"/>
          <w:noProof/>
          <w:sz w:val="18"/>
        </w:rPr>
        <w:fldChar w:fldCharType="separate"/>
      </w:r>
      <w:r w:rsidR="007C7740">
        <w:rPr>
          <w:b w:val="0"/>
          <w:noProof/>
          <w:sz w:val="18"/>
        </w:rPr>
        <w:t>191</w:t>
      </w:r>
      <w:r w:rsidRPr="003A7AEE">
        <w:rPr>
          <w:b w:val="0"/>
          <w:noProof/>
          <w:sz w:val="18"/>
        </w:rPr>
        <w:fldChar w:fldCharType="end"/>
      </w:r>
    </w:p>
    <w:p w14:paraId="7D3B0324" w14:textId="0DBF156A"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176</w:t>
      </w:r>
      <w:r>
        <w:rPr>
          <w:noProof/>
        </w:rPr>
        <w:tab/>
        <w:t>APRA may determine that provisions of this Act do not apply</w:t>
      </w:r>
      <w:r w:rsidRPr="003A7AEE">
        <w:rPr>
          <w:noProof/>
        </w:rPr>
        <w:tab/>
      </w:r>
      <w:r w:rsidRPr="003A7AEE">
        <w:rPr>
          <w:noProof/>
        </w:rPr>
        <w:fldChar w:fldCharType="begin"/>
      </w:r>
      <w:r w:rsidRPr="003A7AEE">
        <w:rPr>
          <w:noProof/>
        </w:rPr>
        <w:instrText xml:space="preserve"> PAGEREF _Toc222400670 \h </w:instrText>
      </w:r>
      <w:r w:rsidRPr="003A7AEE">
        <w:rPr>
          <w:noProof/>
        </w:rPr>
      </w:r>
      <w:r w:rsidRPr="003A7AEE">
        <w:rPr>
          <w:noProof/>
        </w:rPr>
        <w:fldChar w:fldCharType="separate"/>
      </w:r>
      <w:r w:rsidR="007C7740">
        <w:rPr>
          <w:noProof/>
        </w:rPr>
        <w:t>191</w:t>
      </w:r>
      <w:r w:rsidRPr="003A7AEE">
        <w:rPr>
          <w:noProof/>
        </w:rPr>
        <w:fldChar w:fldCharType="end"/>
      </w:r>
    </w:p>
    <w:p w14:paraId="5BF46593" w14:textId="3D9403B1"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177</w:t>
      </w:r>
      <w:r>
        <w:rPr>
          <w:noProof/>
        </w:rPr>
        <w:tab/>
        <w:t>Institution of offence proceedings no bar to winding up</w:t>
      </w:r>
      <w:r w:rsidRPr="003A7AEE">
        <w:rPr>
          <w:noProof/>
        </w:rPr>
        <w:tab/>
      </w:r>
      <w:r w:rsidRPr="003A7AEE">
        <w:rPr>
          <w:noProof/>
        </w:rPr>
        <w:fldChar w:fldCharType="begin"/>
      </w:r>
      <w:r w:rsidRPr="003A7AEE">
        <w:rPr>
          <w:noProof/>
        </w:rPr>
        <w:instrText xml:space="preserve"> PAGEREF _Toc222400671 \h </w:instrText>
      </w:r>
      <w:r w:rsidRPr="003A7AEE">
        <w:rPr>
          <w:noProof/>
        </w:rPr>
      </w:r>
      <w:r w:rsidRPr="003A7AEE">
        <w:rPr>
          <w:noProof/>
        </w:rPr>
        <w:fldChar w:fldCharType="separate"/>
      </w:r>
      <w:r w:rsidR="007C7740">
        <w:rPr>
          <w:noProof/>
        </w:rPr>
        <w:t>192</w:t>
      </w:r>
      <w:r w:rsidRPr="003A7AEE">
        <w:rPr>
          <w:noProof/>
        </w:rPr>
        <w:fldChar w:fldCharType="end"/>
      </w:r>
    </w:p>
    <w:p w14:paraId="49E9AF03" w14:textId="2C9A76ED"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178</w:t>
      </w:r>
      <w:r>
        <w:rPr>
          <w:noProof/>
        </w:rPr>
        <w:tab/>
        <w:t>Conduct of directors, employees and agents etc.</w:t>
      </w:r>
      <w:r w:rsidRPr="003A7AEE">
        <w:rPr>
          <w:noProof/>
        </w:rPr>
        <w:tab/>
      </w:r>
      <w:r w:rsidRPr="003A7AEE">
        <w:rPr>
          <w:noProof/>
        </w:rPr>
        <w:fldChar w:fldCharType="begin"/>
      </w:r>
      <w:r w:rsidRPr="003A7AEE">
        <w:rPr>
          <w:noProof/>
        </w:rPr>
        <w:instrText xml:space="preserve"> PAGEREF _Toc222400672 \h </w:instrText>
      </w:r>
      <w:r w:rsidRPr="003A7AEE">
        <w:rPr>
          <w:noProof/>
        </w:rPr>
      </w:r>
      <w:r w:rsidRPr="003A7AEE">
        <w:rPr>
          <w:noProof/>
        </w:rPr>
        <w:fldChar w:fldCharType="separate"/>
      </w:r>
      <w:r w:rsidR="007C7740">
        <w:rPr>
          <w:noProof/>
        </w:rPr>
        <w:t>192</w:t>
      </w:r>
      <w:r w:rsidRPr="003A7AEE">
        <w:rPr>
          <w:noProof/>
        </w:rPr>
        <w:fldChar w:fldCharType="end"/>
      </w:r>
    </w:p>
    <w:p w14:paraId="24EBF489" w14:textId="3DDEE6EF"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179</w:t>
      </w:r>
      <w:r>
        <w:rPr>
          <w:noProof/>
        </w:rPr>
        <w:tab/>
        <w:t>Disclosure of information received under Act prohibited in certain circumstances</w:t>
      </w:r>
      <w:r w:rsidRPr="003A7AEE">
        <w:rPr>
          <w:noProof/>
        </w:rPr>
        <w:tab/>
      </w:r>
      <w:r w:rsidRPr="003A7AEE">
        <w:rPr>
          <w:noProof/>
        </w:rPr>
        <w:fldChar w:fldCharType="begin"/>
      </w:r>
      <w:r w:rsidRPr="003A7AEE">
        <w:rPr>
          <w:noProof/>
        </w:rPr>
        <w:instrText xml:space="preserve"> PAGEREF _Toc222400673 \h </w:instrText>
      </w:r>
      <w:r w:rsidRPr="003A7AEE">
        <w:rPr>
          <w:noProof/>
        </w:rPr>
      </w:r>
      <w:r w:rsidRPr="003A7AEE">
        <w:rPr>
          <w:noProof/>
        </w:rPr>
        <w:fldChar w:fldCharType="separate"/>
      </w:r>
      <w:r w:rsidR="007C7740">
        <w:rPr>
          <w:noProof/>
        </w:rPr>
        <w:t>193</w:t>
      </w:r>
      <w:r w:rsidRPr="003A7AEE">
        <w:rPr>
          <w:noProof/>
        </w:rPr>
        <w:fldChar w:fldCharType="end"/>
      </w:r>
    </w:p>
    <w:p w14:paraId="0B10FB92" w14:textId="7364DD7A"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180</w:t>
      </w:r>
      <w:r>
        <w:rPr>
          <w:noProof/>
        </w:rPr>
        <w:tab/>
        <w:t>Compensation for acquisition of property</w:t>
      </w:r>
      <w:r w:rsidRPr="003A7AEE">
        <w:rPr>
          <w:noProof/>
        </w:rPr>
        <w:tab/>
      </w:r>
      <w:r w:rsidRPr="003A7AEE">
        <w:rPr>
          <w:noProof/>
        </w:rPr>
        <w:fldChar w:fldCharType="begin"/>
      </w:r>
      <w:r w:rsidRPr="003A7AEE">
        <w:rPr>
          <w:noProof/>
        </w:rPr>
        <w:instrText xml:space="preserve"> PAGEREF _Toc222400674 \h </w:instrText>
      </w:r>
      <w:r w:rsidRPr="003A7AEE">
        <w:rPr>
          <w:noProof/>
        </w:rPr>
      </w:r>
      <w:r w:rsidRPr="003A7AEE">
        <w:rPr>
          <w:noProof/>
        </w:rPr>
        <w:fldChar w:fldCharType="separate"/>
      </w:r>
      <w:r w:rsidR="007C7740">
        <w:rPr>
          <w:noProof/>
        </w:rPr>
        <w:t>194</w:t>
      </w:r>
      <w:r w:rsidRPr="003A7AEE">
        <w:rPr>
          <w:noProof/>
        </w:rPr>
        <w:fldChar w:fldCharType="end"/>
      </w:r>
    </w:p>
    <w:p w14:paraId="258FD4AD" w14:textId="0ECD9053"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181</w:t>
      </w:r>
      <w:r>
        <w:rPr>
          <w:noProof/>
        </w:rPr>
        <w:tab/>
        <w:t>Protection from liability—general</w:t>
      </w:r>
      <w:r w:rsidRPr="003A7AEE">
        <w:rPr>
          <w:noProof/>
        </w:rPr>
        <w:tab/>
      </w:r>
      <w:r w:rsidRPr="003A7AEE">
        <w:rPr>
          <w:noProof/>
        </w:rPr>
        <w:fldChar w:fldCharType="begin"/>
      </w:r>
      <w:r w:rsidRPr="003A7AEE">
        <w:rPr>
          <w:noProof/>
        </w:rPr>
        <w:instrText xml:space="preserve"> PAGEREF _Toc222400675 \h </w:instrText>
      </w:r>
      <w:r w:rsidRPr="003A7AEE">
        <w:rPr>
          <w:noProof/>
        </w:rPr>
      </w:r>
      <w:r w:rsidRPr="003A7AEE">
        <w:rPr>
          <w:noProof/>
        </w:rPr>
        <w:fldChar w:fldCharType="separate"/>
      </w:r>
      <w:r w:rsidR="007C7740">
        <w:rPr>
          <w:noProof/>
        </w:rPr>
        <w:t>195</w:t>
      </w:r>
      <w:r w:rsidRPr="003A7AEE">
        <w:rPr>
          <w:noProof/>
        </w:rPr>
        <w:fldChar w:fldCharType="end"/>
      </w:r>
    </w:p>
    <w:p w14:paraId="19DEB303" w14:textId="049891D9"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182</w:t>
      </w:r>
      <w:r>
        <w:rPr>
          <w:noProof/>
        </w:rPr>
        <w:tab/>
        <w:t>Protection from liability—directions and secrecy</w:t>
      </w:r>
      <w:r w:rsidRPr="003A7AEE">
        <w:rPr>
          <w:noProof/>
        </w:rPr>
        <w:tab/>
      </w:r>
      <w:r w:rsidRPr="003A7AEE">
        <w:rPr>
          <w:noProof/>
        </w:rPr>
        <w:fldChar w:fldCharType="begin"/>
      </w:r>
      <w:r w:rsidRPr="003A7AEE">
        <w:rPr>
          <w:noProof/>
        </w:rPr>
        <w:instrText xml:space="preserve"> PAGEREF _Toc222400676 \h </w:instrText>
      </w:r>
      <w:r w:rsidRPr="003A7AEE">
        <w:rPr>
          <w:noProof/>
        </w:rPr>
      </w:r>
      <w:r w:rsidRPr="003A7AEE">
        <w:rPr>
          <w:noProof/>
        </w:rPr>
        <w:fldChar w:fldCharType="separate"/>
      </w:r>
      <w:r w:rsidR="007C7740">
        <w:rPr>
          <w:noProof/>
        </w:rPr>
        <w:t>195</w:t>
      </w:r>
      <w:r w:rsidRPr="003A7AEE">
        <w:rPr>
          <w:noProof/>
        </w:rPr>
        <w:fldChar w:fldCharType="end"/>
      </w:r>
    </w:p>
    <w:p w14:paraId="0F863C7B" w14:textId="209B4321"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183</w:t>
      </w:r>
      <w:r>
        <w:rPr>
          <w:noProof/>
        </w:rPr>
        <w:tab/>
        <w:t>Protection from liability—provisions do not limit each other</w:t>
      </w:r>
      <w:r w:rsidRPr="003A7AEE">
        <w:rPr>
          <w:noProof/>
        </w:rPr>
        <w:tab/>
      </w:r>
      <w:r w:rsidRPr="003A7AEE">
        <w:rPr>
          <w:noProof/>
        </w:rPr>
        <w:fldChar w:fldCharType="begin"/>
      </w:r>
      <w:r w:rsidRPr="003A7AEE">
        <w:rPr>
          <w:noProof/>
        </w:rPr>
        <w:instrText xml:space="preserve"> PAGEREF _Toc222400677 \h </w:instrText>
      </w:r>
      <w:r w:rsidRPr="003A7AEE">
        <w:rPr>
          <w:noProof/>
        </w:rPr>
      </w:r>
      <w:r w:rsidRPr="003A7AEE">
        <w:rPr>
          <w:noProof/>
        </w:rPr>
        <w:fldChar w:fldCharType="separate"/>
      </w:r>
      <w:r w:rsidR="007C7740">
        <w:rPr>
          <w:noProof/>
        </w:rPr>
        <w:t>196</w:t>
      </w:r>
      <w:r w:rsidRPr="003A7AEE">
        <w:rPr>
          <w:noProof/>
        </w:rPr>
        <w:fldChar w:fldCharType="end"/>
      </w:r>
    </w:p>
    <w:p w14:paraId="2BCAEB9D" w14:textId="495B10C3"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184</w:t>
      </w:r>
      <w:r>
        <w:rPr>
          <w:noProof/>
        </w:rPr>
        <w:tab/>
        <w:t>Act has effect despite the Corporations Act</w:t>
      </w:r>
      <w:r w:rsidRPr="003A7AEE">
        <w:rPr>
          <w:noProof/>
        </w:rPr>
        <w:tab/>
      </w:r>
      <w:r w:rsidRPr="003A7AEE">
        <w:rPr>
          <w:noProof/>
        </w:rPr>
        <w:fldChar w:fldCharType="begin"/>
      </w:r>
      <w:r w:rsidRPr="003A7AEE">
        <w:rPr>
          <w:noProof/>
        </w:rPr>
        <w:instrText xml:space="preserve"> PAGEREF _Toc222400678 \h </w:instrText>
      </w:r>
      <w:r w:rsidRPr="003A7AEE">
        <w:rPr>
          <w:noProof/>
        </w:rPr>
      </w:r>
      <w:r w:rsidRPr="003A7AEE">
        <w:rPr>
          <w:noProof/>
        </w:rPr>
        <w:fldChar w:fldCharType="separate"/>
      </w:r>
      <w:r w:rsidR="007C7740">
        <w:rPr>
          <w:noProof/>
        </w:rPr>
        <w:t>196</w:t>
      </w:r>
      <w:r w:rsidRPr="003A7AEE">
        <w:rPr>
          <w:noProof/>
        </w:rPr>
        <w:fldChar w:fldCharType="end"/>
      </w:r>
    </w:p>
    <w:p w14:paraId="22BDB0F7" w14:textId="794E9731"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185</w:t>
      </w:r>
      <w:r>
        <w:rPr>
          <w:noProof/>
        </w:rPr>
        <w:tab/>
        <w:t>APRA and ASIC may give advice to Minister</w:t>
      </w:r>
      <w:r w:rsidRPr="003A7AEE">
        <w:rPr>
          <w:noProof/>
        </w:rPr>
        <w:tab/>
      </w:r>
      <w:r w:rsidRPr="003A7AEE">
        <w:rPr>
          <w:noProof/>
        </w:rPr>
        <w:fldChar w:fldCharType="begin"/>
      </w:r>
      <w:r w:rsidRPr="003A7AEE">
        <w:rPr>
          <w:noProof/>
        </w:rPr>
        <w:instrText xml:space="preserve"> PAGEREF _Toc222400679 \h </w:instrText>
      </w:r>
      <w:r w:rsidRPr="003A7AEE">
        <w:rPr>
          <w:noProof/>
        </w:rPr>
      </w:r>
      <w:r w:rsidRPr="003A7AEE">
        <w:rPr>
          <w:noProof/>
        </w:rPr>
        <w:fldChar w:fldCharType="separate"/>
      </w:r>
      <w:r w:rsidR="007C7740">
        <w:rPr>
          <w:noProof/>
        </w:rPr>
        <w:t>196</w:t>
      </w:r>
      <w:r w:rsidRPr="003A7AEE">
        <w:rPr>
          <w:noProof/>
        </w:rPr>
        <w:fldChar w:fldCharType="end"/>
      </w:r>
    </w:p>
    <w:p w14:paraId="623ABFC8" w14:textId="64BEB2F4"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186</w:t>
      </w:r>
      <w:r>
        <w:rPr>
          <w:noProof/>
        </w:rPr>
        <w:tab/>
        <w:t>ASIC may give advice to APRA</w:t>
      </w:r>
      <w:r w:rsidRPr="003A7AEE">
        <w:rPr>
          <w:noProof/>
        </w:rPr>
        <w:tab/>
      </w:r>
      <w:r w:rsidRPr="003A7AEE">
        <w:rPr>
          <w:noProof/>
        </w:rPr>
        <w:fldChar w:fldCharType="begin"/>
      </w:r>
      <w:r w:rsidRPr="003A7AEE">
        <w:rPr>
          <w:noProof/>
        </w:rPr>
        <w:instrText xml:space="preserve"> PAGEREF _Toc222400680 \h </w:instrText>
      </w:r>
      <w:r w:rsidRPr="003A7AEE">
        <w:rPr>
          <w:noProof/>
        </w:rPr>
      </w:r>
      <w:r w:rsidRPr="003A7AEE">
        <w:rPr>
          <w:noProof/>
        </w:rPr>
        <w:fldChar w:fldCharType="separate"/>
      </w:r>
      <w:r w:rsidR="007C7740">
        <w:rPr>
          <w:noProof/>
        </w:rPr>
        <w:t>197</w:t>
      </w:r>
      <w:r w:rsidRPr="003A7AEE">
        <w:rPr>
          <w:noProof/>
        </w:rPr>
        <w:fldChar w:fldCharType="end"/>
      </w:r>
    </w:p>
    <w:p w14:paraId="02DC4383" w14:textId="035CDF93"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187</w:t>
      </w:r>
      <w:r>
        <w:rPr>
          <w:noProof/>
        </w:rPr>
        <w:tab/>
        <w:t>APRA must notify ASIC of certain matters</w:t>
      </w:r>
      <w:r w:rsidRPr="003A7AEE">
        <w:rPr>
          <w:noProof/>
        </w:rPr>
        <w:tab/>
      </w:r>
      <w:r w:rsidRPr="003A7AEE">
        <w:rPr>
          <w:noProof/>
        </w:rPr>
        <w:fldChar w:fldCharType="begin"/>
      </w:r>
      <w:r w:rsidRPr="003A7AEE">
        <w:rPr>
          <w:noProof/>
        </w:rPr>
        <w:instrText xml:space="preserve"> PAGEREF _Toc222400681 \h </w:instrText>
      </w:r>
      <w:r w:rsidRPr="003A7AEE">
        <w:rPr>
          <w:noProof/>
        </w:rPr>
      </w:r>
      <w:r w:rsidRPr="003A7AEE">
        <w:rPr>
          <w:noProof/>
        </w:rPr>
        <w:fldChar w:fldCharType="separate"/>
      </w:r>
      <w:r w:rsidR="007C7740">
        <w:rPr>
          <w:noProof/>
        </w:rPr>
        <w:t>197</w:t>
      </w:r>
      <w:r w:rsidRPr="003A7AEE">
        <w:rPr>
          <w:noProof/>
        </w:rPr>
        <w:fldChar w:fldCharType="end"/>
      </w:r>
    </w:p>
    <w:p w14:paraId="5716A2A0" w14:textId="340A6880"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188</w:t>
      </w:r>
      <w:r>
        <w:rPr>
          <w:noProof/>
        </w:rPr>
        <w:tab/>
        <w:t>Approved forms</w:t>
      </w:r>
      <w:r w:rsidRPr="003A7AEE">
        <w:rPr>
          <w:noProof/>
        </w:rPr>
        <w:tab/>
      </w:r>
      <w:r w:rsidRPr="003A7AEE">
        <w:rPr>
          <w:noProof/>
        </w:rPr>
        <w:fldChar w:fldCharType="begin"/>
      </w:r>
      <w:r w:rsidRPr="003A7AEE">
        <w:rPr>
          <w:noProof/>
        </w:rPr>
        <w:instrText xml:space="preserve"> PAGEREF _Toc222400682 \h </w:instrText>
      </w:r>
      <w:r w:rsidRPr="003A7AEE">
        <w:rPr>
          <w:noProof/>
        </w:rPr>
      </w:r>
      <w:r w:rsidRPr="003A7AEE">
        <w:rPr>
          <w:noProof/>
        </w:rPr>
        <w:fldChar w:fldCharType="separate"/>
      </w:r>
      <w:r w:rsidR="007C7740">
        <w:rPr>
          <w:noProof/>
        </w:rPr>
        <w:t>197</w:t>
      </w:r>
      <w:r w:rsidRPr="003A7AEE">
        <w:rPr>
          <w:noProof/>
        </w:rPr>
        <w:fldChar w:fldCharType="end"/>
      </w:r>
    </w:p>
    <w:p w14:paraId="1A69AA26" w14:textId="57977598" w:rsidR="003A7AEE" w:rsidRDefault="003A7AEE">
      <w:pPr>
        <w:pStyle w:val="TOC5"/>
        <w:rPr>
          <w:rFonts w:asciiTheme="minorHAnsi" w:eastAsiaTheme="minorEastAsia" w:hAnsiTheme="minorHAnsi" w:cstheme="minorBidi"/>
          <w:noProof/>
          <w:kern w:val="2"/>
          <w:sz w:val="24"/>
          <w:szCs w:val="30"/>
          <w:lang w:eastAsia="zh-CN" w:bidi="th-TH"/>
          <w14:ligatures w14:val="standardContextual"/>
        </w:rPr>
      </w:pPr>
      <w:r>
        <w:rPr>
          <w:noProof/>
        </w:rPr>
        <w:t>189</w:t>
      </w:r>
      <w:r>
        <w:rPr>
          <w:noProof/>
        </w:rPr>
        <w:tab/>
        <w:t>Minister’s power to make rules</w:t>
      </w:r>
      <w:r w:rsidRPr="003A7AEE">
        <w:rPr>
          <w:noProof/>
        </w:rPr>
        <w:tab/>
      </w:r>
      <w:r w:rsidRPr="003A7AEE">
        <w:rPr>
          <w:noProof/>
        </w:rPr>
        <w:fldChar w:fldCharType="begin"/>
      </w:r>
      <w:r w:rsidRPr="003A7AEE">
        <w:rPr>
          <w:noProof/>
        </w:rPr>
        <w:instrText xml:space="preserve"> PAGEREF _Toc222400683 \h </w:instrText>
      </w:r>
      <w:r w:rsidRPr="003A7AEE">
        <w:rPr>
          <w:noProof/>
        </w:rPr>
      </w:r>
      <w:r w:rsidRPr="003A7AEE">
        <w:rPr>
          <w:noProof/>
        </w:rPr>
        <w:fldChar w:fldCharType="separate"/>
      </w:r>
      <w:r w:rsidR="007C7740">
        <w:rPr>
          <w:noProof/>
        </w:rPr>
        <w:t>197</w:t>
      </w:r>
      <w:r w:rsidRPr="003A7AEE">
        <w:rPr>
          <w:noProof/>
        </w:rPr>
        <w:fldChar w:fldCharType="end"/>
      </w:r>
    </w:p>
    <w:p w14:paraId="46A6E470" w14:textId="62B12C00" w:rsidR="00374B0A" w:rsidRPr="00AB671B" w:rsidRDefault="003A7AEE" w:rsidP="00715914">
      <w:pPr>
        <w:sectPr w:rsidR="00374B0A" w:rsidRPr="00AB671B" w:rsidSect="003A7AEE">
          <w:headerReference w:type="even" r:id="rId14"/>
          <w:headerReference w:type="default" r:id="rId15"/>
          <w:footerReference w:type="even" r:id="rId16"/>
          <w:footerReference w:type="default" r:id="rId17"/>
          <w:headerReference w:type="first" r:id="rId18"/>
          <w:pgSz w:w="11907" w:h="16839"/>
          <w:pgMar w:top="2381" w:right="2410" w:bottom="4252" w:left="2410" w:header="720" w:footer="3402" w:gutter="0"/>
          <w:pgNumType w:fmt="lowerRoman" w:start="1"/>
          <w:cols w:space="708"/>
          <w:docGrid w:linePitch="360"/>
        </w:sectPr>
      </w:pPr>
      <w:r>
        <w:fldChar w:fldCharType="end"/>
      </w:r>
    </w:p>
    <w:p w14:paraId="353AA559" w14:textId="2DF04D3C" w:rsidR="00715914" w:rsidRPr="00AB671B" w:rsidRDefault="00A174CA" w:rsidP="007C7740">
      <w:pPr>
        <w:pStyle w:val="Page1"/>
      </w:pPr>
      <w:r w:rsidRPr="00AB671B">
        <w:lastRenderedPageBreak/>
        <w:t xml:space="preserve">A Bill for an Act about the prudential regulation of payment </w:t>
      </w:r>
      <w:r w:rsidR="00E52C84" w:rsidRPr="00AB671B">
        <w:t>entities</w:t>
      </w:r>
      <w:r w:rsidRPr="00AB671B">
        <w:t>, and for related purposes</w:t>
      </w:r>
    </w:p>
    <w:p w14:paraId="25E61842" w14:textId="77777777" w:rsidR="00715914" w:rsidRPr="00AB671B" w:rsidRDefault="00715914" w:rsidP="003A7AEE">
      <w:pPr>
        <w:spacing w:before="240" w:line="240" w:lineRule="auto"/>
        <w:outlineLvl w:val="0"/>
        <w:rPr>
          <w:sz w:val="32"/>
        </w:rPr>
      </w:pPr>
      <w:r w:rsidRPr="00AB671B">
        <w:rPr>
          <w:sz w:val="32"/>
        </w:rPr>
        <w:t>The Parliament of Australia enacts:</w:t>
      </w:r>
    </w:p>
    <w:p w14:paraId="51B22DD7" w14:textId="23919605" w:rsidR="00A9248F" w:rsidRPr="00AB671B" w:rsidRDefault="00530DA6" w:rsidP="003A7AEE">
      <w:pPr>
        <w:pStyle w:val="ActHead2"/>
      </w:pPr>
      <w:bookmarkStart w:id="1" w:name="_Toc222400423"/>
      <w:r w:rsidRPr="003A7AEE">
        <w:rPr>
          <w:rStyle w:val="CharPartNo"/>
        </w:rPr>
        <w:t>Part 1</w:t>
      </w:r>
      <w:r w:rsidR="00715914" w:rsidRPr="00AB671B">
        <w:t>—</w:t>
      </w:r>
      <w:r w:rsidR="0079571A" w:rsidRPr="003A7AEE">
        <w:rPr>
          <w:rStyle w:val="CharPartText"/>
        </w:rPr>
        <w:t>Introduction</w:t>
      </w:r>
      <w:bookmarkEnd w:id="1"/>
    </w:p>
    <w:p w14:paraId="54FC086D" w14:textId="245F2EAD" w:rsidR="00A9248F" w:rsidRPr="00AB671B" w:rsidRDefault="00FE454B" w:rsidP="003A7AEE">
      <w:pPr>
        <w:pStyle w:val="ActHead3"/>
      </w:pPr>
      <w:bookmarkStart w:id="2" w:name="_Toc222400424"/>
      <w:r w:rsidRPr="003A7AEE">
        <w:rPr>
          <w:rStyle w:val="CharDivNo"/>
        </w:rPr>
        <w:t>Division 1</w:t>
      </w:r>
      <w:r w:rsidR="00A9248F" w:rsidRPr="00AB671B">
        <w:t>—</w:t>
      </w:r>
      <w:r w:rsidR="00A9248F" w:rsidRPr="003A7AEE">
        <w:rPr>
          <w:rStyle w:val="CharDivText"/>
        </w:rPr>
        <w:t>Preliminary</w:t>
      </w:r>
      <w:bookmarkEnd w:id="2"/>
    </w:p>
    <w:p w14:paraId="3C60F955" w14:textId="63690C7D" w:rsidR="00715914" w:rsidRPr="00AB671B" w:rsidRDefault="00287177" w:rsidP="003A7AEE">
      <w:pPr>
        <w:pStyle w:val="ActHead5"/>
      </w:pPr>
      <w:bookmarkStart w:id="3" w:name="_Toc222400425"/>
      <w:r w:rsidRPr="003A7AEE">
        <w:rPr>
          <w:rStyle w:val="CharSectno"/>
        </w:rPr>
        <w:t>1</w:t>
      </w:r>
      <w:r w:rsidR="00715914" w:rsidRPr="00AB671B">
        <w:t xml:space="preserve">  Short title</w:t>
      </w:r>
      <w:bookmarkEnd w:id="3"/>
    </w:p>
    <w:p w14:paraId="6F49FAB5" w14:textId="1C42BCA9" w:rsidR="00715914" w:rsidRPr="00AB671B" w:rsidRDefault="00715914" w:rsidP="003A7AEE">
      <w:pPr>
        <w:pStyle w:val="subsection"/>
      </w:pPr>
      <w:r w:rsidRPr="00AB671B">
        <w:tab/>
      </w:r>
      <w:r w:rsidRPr="00AB671B">
        <w:tab/>
        <w:t xml:space="preserve">This Act </w:t>
      </w:r>
      <w:r w:rsidR="00B20224" w:rsidRPr="00AB671B">
        <w:t>is</w:t>
      </w:r>
      <w:r w:rsidRPr="00AB671B">
        <w:t xml:space="preserve"> the </w:t>
      </w:r>
      <w:r w:rsidR="008E4A8A" w:rsidRPr="00AB671B">
        <w:rPr>
          <w:i/>
        </w:rPr>
        <w:t xml:space="preserve">Payment </w:t>
      </w:r>
      <w:r w:rsidR="00E52C84" w:rsidRPr="00AB671B">
        <w:rPr>
          <w:i/>
        </w:rPr>
        <w:t>Entities</w:t>
      </w:r>
      <w:r w:rsidR="008E4A8A" w:rsidRPr="00AB671B">
        <w:rPr>
          <w:i/>
        </w:rPr>
        <w:t xml:space="preserve"> (Prudential Regulation) </w:t>
      </w:r>
      <w:r w:rsidR="006C41FA" w:rsidRPr="00AB671B">
        <w:rPr>
          <w:i/>
        </w:rPr>
        <w:t xml:space="preserve">Act </w:t>
      </w:r>
      <w:r w:rsidR="00AA1C5B" w:rsidRPr="00AB671B">
        <w:rPr>
          <w:i/>
        </w:rPr>
        <w:t>202</w:t>
      </w:r>
      <w:r w:rsidR="00E52C84" w:rsidRPr="00AB671B">
        <w:rPr>
          <w:i/>
        </w:rPr>
        <w:t>6</w:t>
      </w:r>
      <w:r w:rsidRPr="00AB671B">
        <w:t>.</w:t>
      </w:r>
    </w:p>
    <w:p w14:paraId="0423E0E0" w14:textId="2EAD58F9" w:rsidR="00715914" w:rsidRPr="00AB671B" w:rsidRDefault="00287177" w:rsidP="003A7AEE">
      <w:pPr>
        <w:pStyle w:val="ActHead5"/>
      </w:pPr>
      <w:bookmarkStart w:id="4" w:name="_Toc222400426"/>
      <w:r w:rsidRPr="003A7AEE">
        <w:rPr>
          <w:rStyle w:val="CharSectno"/>
        </w:rPr>
        <w:lastRenderedPageBreak/>
        <w:t>2</w:t>
      </w:r>
      <w:r w:rsidR="00715914" w:rsidRPr="00AB671B">
        <w:t xml:space="preserve">  Commencement</w:t>
      </w:r>
      <w:bookmarkEnd w:id="4"/>
    </w:p>
    <w:p w14:paraId="6F76B33C" w14:textId="77777777" w:rsidR="00715914" w:rsidRPr="00AB671B" w:rsidRDefault="00715914" w:rsidP="003A7AEE">
      <w:pPr>
        <w:pStyle w:val="subsection"/>
      </w:pPr>
      <w:r w:rsidRPr="00AB671B">
        <w:tab/>
        <w:t>(1)</w:t>
      </w:r>
      <w:r w:rsidRPr="00AB671B">
        <w:tab/>
        <w:t>Each provision of this Act specified in column 1 of the table commences, or is taken to have commenced, in accordance with column 2 of the table. Any other statement in column 2 has effect according to its terms.</w:t>
      </w:r>
    </w:p>
    <w:p w14:paraId="59EB2269" w14:textId="77777777" w:rsidR="0001577E" w:rsidRPr="00AB671B" w:rsidRDefault="0001577E" w:rsidP="003A7AEE">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01577E" w:rsidRPr="00AB671B" w14:paraId="44365387" w14:textId="77777777" w:rsidTr="003115DF">
        <w:trPr>
          <w:tblHeader/>
        </w:trPr>
        <w:tc>
          <w:tcPr>
            <w:tcW w:w="7111" w:type="dxa"/>
            <w:gridSpan w:val="3"/>
            <w:tcBorders>
              <w:top w:val="single" w:sz="12" w:space="0" w:color="auto"/>
              <w:bottom w:val="single" w:sz="6" w:space="0" w:color="auto"/>
            </w:tcBorders>
          </w:tcPr>
          <w:p w14:paraId="2C93FBF9" w14:textId="77777777" w:rsidR="0001577E" w:rsidRPr="00AB671B" w:rsidRDefault="0001577E" w:rsidP="003A7AEE">
            <w:pPr>
              <w:pStyle w:val="TableHeading"/>
            </w:pPr>
            <w:r w:rsidRPr="00AB671B">
              <w:t>Commencement information</w:t>
            </w:r>
          </w:p>
        </w:tc>
      </w:tr>
      <w:tr w:rsidR="0001577E" w:rsidRPr="00AB671B" w14:paraId="1FC00269" w14:textId="77777777" w:rsidTr="003115DF">
        <w:trPr>
          <w:tblHeader/>
        </w:trPr>
        <w:tc>
          <w:tcPr>
            <w:tcW w:w="1701" w:type="dxa"/>
            <w:tcBorders>
              <w:top w:val="single" w:sz="6" w:space="0" w:color="auto"/>
              <w:bottom w:val="single" w:sz="6" w:space="0" w:color="auto"/>
            </w:tcBorders>
          </w:tcPr>
          <w:p w14:paraId="732F343D" w14:textId="77777777" w:rsidR="0001577E" w:rsidRPr="00AB671B" w:rsidRDefault="0001577E" w:rsidP="003A7AEE">
            <w:pPr>
              <w:pStyle w:val="TableHeading"/>
            </w:pPr>
            <w:r w:rsidRPr="00AB671B">
              <w:t>Column 1</w:t>
            </w:r>
          </w:p>
        </w:tc>
        <w:tc>
          <w:tcPr>
            <w:tcW w:w="3828" w:type="dxa"/>
            <w:tcBorders>
              <w:top w:val="single" w:sz="6" w:space="0" w:color="auto"/>
              <w:bottom w:val="single" w:sz="6" w:space="0" w:color="auto"/>
            </w:tcBorders>
          </w:tcPr>
          <w:p w14:paraId="74F3EBF6" w14:textId="77777777" w:rsidR="0001577E" w:rsidRPr="00AB671B" w:rsidRDefault="0001577E" w:rsidP="003A7AEE">
            <w:pPr>
              <w:pStyle w:val="TableHeading"/>
            </w:pPr>
            <w:r w:rsidRPr="00AB671B">
              <w:t>Column 2</w:t>
            </w:r>
          </w:p>
        </w:tc>
        <w:tc>
          <w:tcPr>
            <w:tcW w:w="1582" w:type="dxa"/>
            <w:tcBorders>
              <w:top w:val="single" w:sz="6" w:space="0" w:color="auto"/>
              <w:bottom w:val="single" w:sz="6" w:space="0" w:color="auto"/>
            </w:tcBorders>
          </w:tcPr>
          <w:p w14:paraId="4CB03A79" w14:textId="77777777" w:rsidR="0001577E" w:rsidRPr="00AB671B" w:rsidRDefault="0001577E" w:rsidP="003A7AEE">
            <w:pPr>
              <w:pStyle w:val="TableHeading"/>
            </w:pPr>
            <w:r w:rsidRPr="00AB671B">
              <w:t>Column 3</w:t>
            </w:r>
          </w:p>
        </w:tc>
      </w:tr>
      <w:tr w:rsidR="0001577E" w:rsidRPr="00AB671B" w14:paraId="21ACC629" w14:textId="77777777" w:rsidTr="003115DF">
        <w:trPr>
          <w:tblHeader/>
        </w:trPr>
        <w:tc>
          <w:tcPr>
            <w:tcW w:w="1701" w:type="dxa"/>
            <w:tcBorders>
              <w:top w:val="single" w:sz="6" w:space="0" w:color="auto"/>
              <w:bottom w:val="single" w:sz="12" w:space="0" w:color="auto"/>
            </w:tcBorders>
          </w:tcPr>
          <w:p w14:paraId="24293071" w14:textId="77777777" w:rsidR="0001577E" w:rsidRPr="00AB671B" w:rsidRDefault="0001577E" w:rsidP="003A7AEE">
            <w:pPr>
              <w:pStyle w:val="TableHeading"/>
            </w:pPr>
            <w:r w:rsidRPr="00AB671B">
              <w:t>Provisions</w:t>
            </w:r>
          </w:p>
        </w:tc>
        <w:tc>
          <w:tcPr>
            <w:tcW w:w="3828" w:type="dxa"/>
            <w:tcBorders>
              <w:top w:val="single" w:sz="6" w:space="0" w:color="auto"/>
              <w:bottom w:val="single" w:sz="12" w:space="0" w:color="auto"/>
            </w:tcBorders>
          </w:tcPr>
          <w:p w14:paraId="5B341EAA" w14:textId="77777777" w:rsidR="0001577E" w:rsidRPr="00AB671B" w:rsidRDefault="0001577E" w:rsidP="003A7AEE">
            <w:pPr>
              <w:pStyle w:val="TableHeading"/>
            </w:pPr>
            <w:r w:rsidRPr="00AB671B">
              <w:t>Commencement</w:t>
            </w:r>
          </w:p>
        </w:tc>
        <w:tc>
          <w:tcPr>
            <w:tcW w:w="1582" w:type="dxa"/>
            <w:tcBorders>
              <w:top w:val="single" w:sz="6" w:space="0" w:color="auto"/>
              <w:bottom w:val="single" w:sz="12" w:space="0" w:color="auto"/>
            </w:tcBorders>
          </w:tcPr>
          <w:p w14:paraId="798941C3" w14:textId="77777777" w:rsidR="0001577E" w:rsidRPr="00AB671B" w:rsidRDefault="0001577E" w:rsidP="003A7AEE">
            <w:pPr>
              <w:pStyle w:val="TableHeading"/>
            </w:pPr>
            <w:r w:rsidRPr="00AB671B">
              <w:t>Date/Details</w:t>
            </w:r>
          </w:p>
        </w:tc>
      </w:tr>
      <w:tr w:rsidR="0001577E" w:rsidRPr="00AB671B" w14:paraId="7D8D3078" w14:textId="77777777" w:rsidTr="003115DF">
        <w:tc>
          <w:tcPr>
            <w:tcW w:w="1701" w:type="dxa"/>
            <w:tcBorders>
              <w:top w:val="single" w:sz="12" w:space="0" w:color="auto"/>
              <w:bottom w:val="single" w:sz="12" w:space="0" w:color="auto"/>
            </w:tcBorders>
          </w:tcPr>
          <w:p w14:paraId="7C3AD128" w14:textId="23A248A3" w:rsidR="0001577E" w:rsidRPr="00AB671B" w:rsidRDefault="0001577E" w:rsidP="003A7AEE">
            <w:pPr>
              <w:pStyle w:val="Tabletext"/>
            </w:pPr>
            <w:r w:rsidRPr="00AB671B">
              <w:t xml:space="preserve">1.  </w:t>
            </w:r>
            <w:r w:rsidR="00DB3F04" w:rsidRPr="00AB671B">
              <w:t>The whole of this Act</w:t>
            </w:r>
          </w:p>
        </w:tc>
        <w:tc>
          <w:tcPr>
            <w:tcW w:w="3828" w:type="dxa"/>
            <w:tcBorders>
              <w:top w:val="single" w:sz="12" w:space="0" w:color="auto"/>
              <w:bottom w:val="single" w:sz="12" w:space="0" w:color="auto"/>
            </w:tcBorders>
          </w:tcPr>
          <w:p w14:paraId="3FDCE243" w14:textId="69642996" w:rsidR="0001577E" w:rsidRPr="00AB671B" w:rsidRDefault="005D2E6E" w:rsidP="003A7AEE">
            <w:pPr>
              <w:pStyle w:val="Tabletext"/>
            </w:pPr>
            <w:r w:rsidRPr="00AB671B">
              <w:t xml:space="preserve">At the same time as </w:t>
            </w:r>
            <w:r w:rsidR="00FE454B" w:rsidRPr="00AB671B">
              <w:t>Division 1</w:t>
            </w:r>
            <w:r w:rsidR="00232262" w:rsidRPr="00AB671B">
              <w:t xml:space="preserve"> of </w:t>
            </w:r>
            <w:r w:rsidR="00FE454B" w:rsidRPr="00AB671B">
              <w:t>Part 8</w:t>
            </w:r>
            <w:r w:rsidR="00232262" w:rsidRPr="00AB671B">
              <w:t xml:space="preserve"> of </w:t>
            </w:r>
            <w:r w:rsidR="00F53D68" w:rsidRPr="00AB671B">
              <w:t>Schedule 1</w:t>
            </w:r>
            <w:r w:rsidR="00704C48" w:rsidRPr="00AB671B">
              <w:t xml:space="preserve"> to the </w:t>
            </w:r>
            <w:r w:rsidR="00704C48" w:rsidRPr="00AB671B">
              <w:rPr>
                <w:i/>
                <w:iCs/>
              </w:rPr>
              <w:t xml:space="preserve">Treasury Laws Amendment </w:t>
            </w:r>
            <w:r w:rsidR="00377A01" w:rsidRPr="00AB671B">
              <w:rPr>
                <w:i/>
                <w:iCs/>
              </w:rPr>
              <w:t>Act</w:t>
            </w:r>
            <w:r w:rsidR="00BB6D66" w:rsidRPr="00AB671B">
              <w:rPr>
                <w:i/>
                <w:iCs/>
              </w:rPr>
              <w:t xml:space="preserve"> 2026</w:t>
            </w:r>
            <w:r w:rsidR="00BB6D66" w:rsidRPr="00AB671B">
              <w:t xml:space="preserve"> </w:t>
            </w:r>
            <w:r w:rsidRPr="00AB671B">
              <w:t>commence</w:t>
            </w:r>
            <w:r w:rsidR="004E491F" w:rsidRPr="00AB671B">
              <w:t>s</w:t>
            </w:r>
            <w:r w:rsidRPr="00AB671B">
              <w:t>.</w:t>
            </w:r>
          </w:p>
          <w:p w14:paraId="7776E98F" w14:textId="7E1E1DAE" w:rsidR="00BB6D66" w:rsidRPr="00AB671B" w:rsidRDefault="00BB6D66" w:rsidP="003A7AEE">
            <w:pPr>
              <w:pStyle w:val="Tabletext"/>
            </w:pPr>
            <w:r w:rsidRPr="00AB671B">
              <w:t xml:space="preserve">However, the provisions do not commence at all if that </w:t>
            </w:r>
            <w:r w:rsidR="004E491F" w:rsidRPr="00AB671B">
              <w:t>Division</w:t>
            </w:r>
            <w:r w:rsidRPr="00AB671B">
              <w:t xml:space="preserve"> does not commence.</w:t>
            </w:r>
          </w:p>
        </w:tc>
        <w:tc>
          <w:tcPr>
            <w:tcW w:w="1582" w:type="dxa"/>
            <w:tcBorders>
              <w:top w:val="single" w:sz="12" w:space="0" w:color="auto"/>
              <w:bottom w:val="single" w:sz="12" w:space="0" w:color="auto"/>
            </w:tcBorders>
          </w:tcPr>
          <w:p w14:paraId="27EB00DF" w14:textId="77777777" w:rsidR="0001577E" w:rsidRPr="00AB671B" w:rsidRDefault="0001577E" w:rsidP="003A7AEE">
            <w:pPr>
              <w:pStyle w:val="Tabletext"/>
            </w:pPr>
          </w:p>
        </w:tc>
      </w:tr>
    </w:tbl>
    <w:p w14:paraId="290DE856" w14:textId="77777777" w:rsidR="0001577E" w:rsidRPr="00AB671B" w:rsidRDefault="0001577E" w:rsidP="003A7AEE">
      <w:pPr>
        <w:pStyle w:val="notetext"/>
      </w:pPr>
      <w:r w:rsidRPr="00AB671B">
        <w:t>Note:</w:t>
      </w:r>
      <w:r w:rsidRPr="00AB671B">
        <w:tab/>
        <w:t>This table relates only to the provisions of this Act as originally enacted. It will not be amended to deal with any later amendments of this Act.</w:t>
      </w:r>
    </w:p>
    <w:p w14:paraId="2DC4BC8C" w14:textId="77777777" w:rsidR="00715914" w:rsidRPr="00AB671B" w:rsidRDefault="00715914" w:rsidP="003A7AEE">
      <w:pPr>
        <w:pStyle w:val="subsection"/>
      </w:pPr>
      <w:r w:rsidRPr="00AB671B">
        <w:tab/>
        <w:t>(2)</w:t>
      </w:r>
      <w:r w:rsidRPr="00AB671B">
        <w:tab/>
      </w:r>
      <w:r w:rsidR="00B80199" w:rsidRPr="00AB671B">
        <w:t xml:space="preserve">Any information in </w:t>
      </w:r>
      <w:r w:rsidR="009532A5" w:rsidRPr="00AB671B">
        <w:t>c</w:t>
      </w:r>
      <w:r w:rsidR="00B80199" w:rsidRPr="00AB671B">
        <w:t>olumn 3 of the table is not part of this Act. Information may be inserted in this column, or information in it may be edited, in any published version of this Act.</w:t>
      </w:r>
    </w:p>
    <w:p w14:paraId="58BE285D" w14:textId="3644FD54" w:rsidR="00D03A73" w:rsidRPr="00AB671B" w:rsidRDefault="00287177" w:rsidP="003A7AEE">
      <w:pPr>
        <w:pStyle w:val="ActHead5"/>
      </w:pPr>
      <w:bookmarkStart w:id="5" w:name="_Toc222400427"/>
      <w:r w:rsidRPr="003A7AEE">
        <w:rPr>
          <w:rStyle w:val="CharSectno"/>
        </w:rPr>
        <w:t>3</w:t>
      </w:r>
      <w:r w:rsidR="00D03A73" w:rsidRPr="00AB671B">
        <w:t xml:space="preserve">  Objects of this Act</w:t>
      </w:r>
      <w:bookmarkEnd w:id="5"/>
    </w:p>
    <w:p w14:paraId="2F8F2AEF" w14:textId="6C83F624" w:rsidR="00D03A73" w:rsidRPr="00AB671B" w:rsidRDefault="004728CB" w:rsidP="003A7AEE">
      <w:pPr>
        <w:pStyle w:val="subsection"/>
        <w:rPr>
          <w:i/>
          <w:iCs/>
        </w:rPr>
      </w:pPr>
      <w:r w:rsidRPr="00AB671B">
        <w:tab/>
      </w:r>
      <w:r w:rsidRPr="00AB671B">
        <w:tab/>
      </w:r>
      <w:r w:rsidRPr="00AB671B">
        <w:rPr>
          <w:i/>
          <w:iCs/>
        </w:rPr>
        <w:t>t</w:t>
      </w:r>
      <w:r w:rsidR="00D03A73" w:rsidRPr="00AB671B">
        <w:rPr>
          <w:i/>
          <w:iCs/>
        </w:rPr>
        <w:t>o be drafted</w:t>
      </w:r>
    </w:p>
    <w:p w14:paraId="6F8206C5" w14:textId="5A3C9DA4" w:rsidR="00F91403" w:rsidRPr="00AB671B" w:rsidRDefault="00287177" w:rsidP="003A7AEE">
      <w:pPr>
        <w:pStyle w:val="ActHead5"/>
      </w:pPr>
      <w:bookmarkStart w:id="6" w:name="_Toc222400428"/>
      <w:r w:rsidRPr="003A7AEE">
        <w:rPr>
          <w:rStyle w:val="CharSectno"/>
        </w:rPr>
        <w:t>4</w:t>
      </w:r>
      <w:r w:rsidR="00F91403" w:rsidRPr="00AB671B">
        <w:t xml:space="preserve">  Simplified outline of this Act</w:t>
      </w:r>
      <w:bookmarkEnd w:id="6"/>
    </w:p>
    <w:p w14:paraId="2AE075ED" w14:textId="1D86AC94" w:rsidR="004728CB" w:rsidRPr="00AB671B" w:rsidRDefault="004728CB" w:rsidP="003A7AEE">
      <w:pPr>
        <w:pStyle w:val="SOText"/>
        <w:rPr>
          <w:i/>
          <w:iCs/>
        </w:rPr>
      </w:pPr>
      <w:r w:rsidRPr="00AB671B">
        <w:rPr>
          <w:i/>
          <w:iCs/>
        </w:rPr>
        <w:t>to be drafted</w:t>
      </w:r>
    </w:p>
    <w:p w14:paraId="6924F95F" w14:textId="06A87EB9" w:rsidR="00332B06" w:rsidRPr="00AB671B" w:rsidRDefault="00287177" w:rsidP="003A7AEE">
      <w:pPr>
        <w:pStyle w:val="ActHead5"/>
      </w:pPr>
      <w:bookmarkStart w:id="7" w:name="_Toc222400429"/>
      <w:r w:rsidRPr="003A7AEE">
        <w:rPr>
          <w:rStyle w:val="CharSectno"/>
        </w:rPr>
        <w:t>5</w:t>
      </w:r>
      <w:r w:rsidR="001061AF" w:rsidRPr="00AB671B">
        <w:t xml:space="preserve">  </w:t>
      </w:r>
      <w:r w:rsidR="00675EC1" w:rsidRPr="00AB671B">
        <w:t>Extension to external Territories</w:t>
      </w:r>
      <w:bookmarkEnd w:id="7"/>
    </w:p>
    <w:p w14:paraId="672F16B5" w14:textId="72575B09" w:rsidR="001061AF" w:rsidRPr="00AB671B" w:rsidRDefault="00853B3F" w:rsidP="003A7AEE">
      <w:pPr>
        <w:pStyle w:val="subsection"/>
      </w:pPr>
      <w:r w:rsidRPr="00AB671B">
        <w:tab/>
      </w:r>
      <w:r w:rsidR="003A78BD" w:rsidRPr="00AB671B">
        <w:tab/>
      </w:r>
      <w:r w:rsidR="000648A3" w:rsidRPr="00AB671B">
        <w:t xml:space="preserve">Each of the following </w:t>
      </w:r>
      <w:r w:rsidRPr="00AB671B">
        <w:t>extends to the external Territories</w:t>
      </w:r>
      <w:r w:rsidR="000648A3" w:rsidRPr="00AB671B">
        <w:t>:</w:t>
      </w:r>
    </w:p>
    <w:p w14:paraId="398784C2" w14:textId="187EF4A4" w:rsidR="000648A3" w:rsidRPr="00AB671B" w:rsidRDefault="000648A3" w:rsidP="003A7AEE">
      <w:pPr>
        <w:pStyle w:val="paragraph"/>
      </w:pPr>
      <w:r w:rsidRPr="00AB671B">
        <w:tab/>
        <w:t>(a)</w:t>
      </w:r>
      <w:r w:rsidRPr="00AB671B">
        <w:tab/>
        <w:t>this Act;</w:t>
      </w:r>
    </w:p>
    <w:p w14:paraId="015FD07D" w14:textId="5DE5E954" w:rsidR="000648A3" w:rsidRPr="00AB671B" w:rsidRDefault="000648A3" w:rsidP="003A7AEE">
      <w:pPr>
        <w:pStyle w:val="paragraph"/>
      </w:pPr>
      <w:r w:rsidRPr="00AB671B">
        <w:lastRenderedPageBreak/>
        <w:tab/>
        <w:t>(b)</w:t>
      </w:r>
      <w:r w:rsidRPr="00AB671B">
        <w:tab/>
      </w:r>
      <w:r w:rsidR="00961A7E" w:rsidRPr="00AB671B">
        <w:t>Parts 4</w:t>
      </w:r>
      <w:r w:rsidRPr="00AB671B">
        <w:t>, 5 and 6 of the Regulatory Powers Act</w:t>
      </w:r>
      <w:r w:rsidR="003572BE" w:rsidRPr="00AB671B">
        <w:t xml:space="preserve">, as each of those Parts applies as described in </w:t>
      </w:r>
      <w:r w:rsidR="00530DA6" w:rsidRPr="00AB671B">
        <w:t>Part 1</w:t>
      </w:r>
      <w:r w:rsidR="00BC48B3" w:rsidRPr="00AB671B">
        <w:t>2</w:t>
      </w:r>
      <w:r w:rsidR="003572BE" w:rsidRPr="00AB671B">
        <w:t xml:space="preserve"> of this Act.</w:t>
      </w:r>
    </w:p>
    <w:p w14:paraId="33ABCA84" w14:textId="6AA76760" w:rsidR="009B77E4" w:rsidRPr="00AB671B" w:rsidRDefault="00287177" w:rsidP="003A7AEE">
      <w:pPr>
        <w:pStyle w:val="ActHead5"/>
      </w:pPr>
      <w:bookmarkStart w:id="8" w:name="_Toc222400430"/>
      <w:r w:rsidRPr="003A7AEE">
        <w:rPr>
          <w:rStyle w:val="CharSectno"/>
        </w:rPr>
        <w:t>6</w:t>
      </w:r>
      <w:r w:rsidR="00043C56" w:rsidRPr="00AB671B">
        <w:t xml:space="preserve">  </w:t>
      </w:r>
      <w:r w:rsidR="006E36A2" w:rsidRPr="00AB671B">
        <w:t>Act binds the Crown</w:t>
      </w:r>
      <w:bookmarkEnd w:id="8"/>
    </w:p>
    <w:p w14:paraId="7F99CA57" w14:textId="0E3EC275" w:rsidR="00043C56" w:rsidRPr="00AB671B" w:rsidRDefault="00043C56" w:rsidP="003A7AEE">
      <w:pPr>
        <w:pStyle w:val="subsection"/>
      </w:pPr>
      <w:r w:rsidRPr="00AB671B">
        <w:tab/>
        <w:t>(1)</w:t>
      </w:r>
      <w:r w:rsidRPr="00AB671B">
        <w:tab/>
        <w:t>This Act binds the Crown in each of its capacities.</w:t>
      </w:r>
    </w:p>
    <w:p w14:paraId="001F7E5F" w14:textId="22149BD0" w:rsidR="00830F02" w:rsidRPr="00AB671B" w:rsidRDefault="00043C56" w:rsidP="003A7AEE">
      <w:pPr>
        <w:pStyle w:val="subsection"/>
      </w:pPr>
      <w:r w:rsidRPr="00AB671B">
        <w:tab/>
        <w:t>(2)</w:t>
      </w:r>
      <w:r w:rsidRPr="00AB671B">
        <w:tab/>
      </w:r>
      <w:r w:rsidR="00830F02" w:rsidRPr="00AB671B">
        <w:t>None of the following make the Crown liable to be prosecuted for an offence or liable to a pecuniary penalty:</w:t>
      </w:r>
    </w:p>
    <w:p w14:paraId="1C52F4AF" w14:textId="6933567B" w:rsidR="00830F02" w:rsidRPr="00AB671B" w:rsidRDefault="00830F02" w:rsidP="003A7AEE">
      <w:pPr>
        <w:pStyle w:val="paragraph"/>
      </w:pPr>
      <w:r w:rsidRPr="00AB671B">
        <w:tab/>
        <w:t>(a)</w:t>
      </w:r>
      <w:r w:rsidRPr="00AB671B">
        <w:tab/>
        <w:t>this Act;</w:t>
      </w:r>
    </w:p>
    <w:p w14:paraId="4206EE21" w14:textId="081C4EC0" w:rsidR="00A236D7" w:rsidRPr="00AB671B" w:rsidRDefault="00A236D7" w:rsidP="003A7AEE">
      <w:pPr>
        <w:pStyle w:val="paragraph"/>
      </w:pPr>
      <w:r w:rsidRPr="00AB671B">
        <w:tab/>
        <w:t>(b)</w:t>
      </w:r>
      <w:r w:rsidRPr="00AB671B">
        <w:tab/>
      </w:r>
      <w:r w:rsidR="00961A7E" w:rsidRPr="00AB671B">
        <w:t>Parts 4</w:t>
      </w:r>
      <w:r w:rsidRPr="00AB671B">
        <w:t>, 5</w:t>
      </w:r>
      <w:r w:rsidR="00BE6E8A" w:rsidRPr="00AB671B">
        <w:t>, 6</w:t>
      </w:r>
      <w:r w:rsidRPr="00AB671B">
        <w:t xml:space="preserve"> and </w:t>
      </w:r>
      <w:r w:rsidR="00BE6E8A" w:rsidRPr="00AB671B">
        <w:t>7</w:t>
      </w:r>
      <w:r w:rsidRPr="00AB671B">
        <w:t xml:space="preserve"> of the Regulatory Powers Act, as each of those Parts applies as described in </w:t>
      </w:r>
      <w:r w:rsidR="00530DA6" w:rsidRPr="00AB671B">
        <w:t>Part 1</w:t>
      </w:r>
      <w:r w:rsidR="00BC48B3" w:rsidRPr="00AB671B">
        <w:t>2</w:t>
      </w:r>
      <w:r w:rsidRPr="00AB671B">
        <w:t xml:space="preserve"> of this Act.</w:t>
      </w:r>
    </w:p>
    <w:p w14:paraId="53A91DA1" w14:textId="6EA3E06E" w:rsidR="00CC3F43" w:rsidRPr="00AB671B" w:rsidRDefault="00287177" w:rsidP="003A7AEE">
      <w:pPr>
        <w:pStyle w:val="ActHead5"/>
      </w:pPr>
      <w:bookmarkStart w:id="9" w:name="_Toc222400431"/>
      <w:r w:rsidRPr="003A7AEE">
        <w:rPr>
          <w:rStyle w:val="CharSectno"/>
        </w:rPr>
        <w:t>7</w:t>
      </w:r>
      <w:r w:rsidR="00CC3F43" w:rsidRPr="00AB671B">
        <w:t xml:space="preserve">  Act not to apply to State banking within that State</w:t>
      </w:r>
      <w:bookmarkEnd w:id="9"/>
    </w:p>
    <w:p w14:paraId="4B39A4A2" w14:textId="3D661477" w:rsidR="009243F9" w:rsidRPr="00AB671B" w:rsidRDefault="009243F9" w:rsidP="003A7AEE">
      <w:pPr>
        <w:pStyle w:val="subsection"/>
      </w:pPr>
      <w:r w:rsidRPr="00AB671B">
        <w:tab/>
      </w:r>
      <w:r w:rsidRPr="00AB671B">
        <w:tab/>
      </w:r>
      <w:r w:rsidR="00843532" w:rsidRPr="00AB671B">
        <w:t xml:space="preserve">This Act does not </w:t>
      </w:r>
      <w:r w:rsidRPr="00AB671B">
        <w:t>appl</w:t>
      </w:r>
      <w:r w:rsidR="00843532" w:rsidRPr="00AB671B">
        <w:t>y</w:t>
      </w:r>
      <w:r w:rsidRPr="00AB671B">
        <w:t xml:space="preserve"> with respect to State banking</w:t>
      </w:r>
      <w:r w:rsidR="00CC3F43" w:rsidRPr="00AB671B">
        <w:t xml:space="preserve"> that does not extend beyond the limits of the State concerned.</w:t>
      </w:r>
    </w:p>
    <w:p w14:paraId="76E5CB85" w14:textId="2781E1C4" w:rsidR="00675EC1" w:rsidRPr="00AB671B" w:rsidRDefault="00287177" w:rsidP="003A7AEE">
      <w:pPr>
        <w:pStyle w:val="ActHead5"/>
      </w:pPr>
      <w:bookmarkStart w:id="10" w:name="_Toc222400432"/>
      <w:r w:rsidRPr="003A7AEE">
        <w:rPr>
          <w:rStyle w:val="CharSectno"/>
        </w:rPr>
        <w:t>8</w:t>
      </w:r>
      <w:r w:rsidR="00675EC1" w:rsidRPr="00AB671B">
        <w:t xml:space="preserve">  Extra</w:t>
      </w:r>
      <w:r w:rsidR="003A7AEE">
        <w:noBreakHyphen/>
      </w:r>
      <w:r w:rsidR="00675EC1" w:rsidRPr="00AB671B">
        <w:t>territorial application</w:t>
      </w:r>
      <w:bookmarkEnd w:id="10"/>
    </w:p>
    <w:p w14:paraId="68BD934B" w14:textId="66D0AC51" w:rsidR="00675EC1" w:rsidRPr="00AB671B" w:rsidRDefault="00675EC1" w:rsidP="003A7AEE">
      <w:pPr>
        <w:pStyle w:val="subsection"/>
      </w:pPr>
      <w:r w:rsidRPr="00AB671B">
        <w:tab/>
      </w:r>
      <w:r w:rsidRPr="00AB671B">
        <w:tab/>
      </w:r>
      <w:r w:rsidR="004F7E35" w:rsidRPr="00AB671B">
        <w:t>The following</w:t>
      </w:r>
      <w:r w:rsidRPr="00AB671B">
        <w:t xml:space="preserve"> extend to acts, omissions, matters and things outside Australia.</w:t>
      </w:r>
    </w:p>
    <w:p w14:paraId="6647C70D" w14:textId="0F71D76E" w:rsidR="00BE6E8A" w:rsidRPr="00AB671B" w:rsidRDefault="00BE6E8A" w:rsidP="003A7AEE">
      <w:pPr>
        <w:pStyle w:val="paragraph"/>
      </w:pPr>
      <w:r w:rsidRPr="00AB671B">
        <w:tab/>
        <w:t>(a)</w:t>
      </w:r>
      <w:r w:rsidRPr="00AB671B">
        <w:tab/>
      </w:r>
      <w:r w:rsidR="004F7E35" w:rsidRPr="00AB671B">
        <w:t>this Act;</w:t>
      </w:r>
    </w:p>
    <w:p w14:paraId="106219E5" w14:textId="17FFA954" w:rsidR="00BE6E8A" w:rsidRPr="00AB671B" w:rsidRDefault="00BE6E8A" w:rsidP="003A7AEE">
      <w:pPr>
        <w:pStyle w:val="paragraph"/>
      </w:pPr>
      <w:r w:rsidRPr="00AB671B">
        <w:tab/>
        <w:t>(b)</w:t>
      </w:r>
      <w:r w:rsidRPr="00AB671B">
        <w:tab/>
        <w:t xml:space="preserve">Parts 4, 5, 6 and 7 of the Regulatory Powers Act, as each of those Parts applies as described in </w:t>
      </w:r>
      <w:r w:rsidR="00530DA6" w:rsidRPr="00AB671B">
        <w:t>Part 1</w:t>
      </w:r>
      <w:r w:rsidR="00BC48B3" w:rsidRPr="00AB671B">
        <w:t>2</w:t>
      </w:r>
      <w:r w:rsidRPr="00AB671B">
        <w:t xml:space="preserve"> of this Act.</w:t>
      </w:r>
    </w:p>
    <w:p w14:paraId="62ADC268" w14:textId="6ED894DC" w:rsidR="005F4683" w:rsidRPr="00AB671B" w:rsidRDefault="00961A7E" w:rsidP="003A7AEE">
      <w:pPr>
        <w:pStyle w:val="ActHead3"/>
        <w:pageBreakBefore/>
      </w:pPr>
      <w:bookmarkStart w:id="11" w:name="_Toc222400433"/>
      <w:r w:rsidRPr="003A7AEE">
        <w:rPr>
          <w:rStyle w:val="CharDivNo"/>
        </w:rPr>
        <w:lastRenderedPageBreak/>
        <w:t>Division 2</w:t>
      </w:r>
      <w:r w:rsidR="005F4683" w:rsidRPr="00AB671B">
        <w:t>—</w:t>
      </w:r>
      <w:r w:rsidR="005F4683" w:rsidRPr="003A7AEE">
        <w:rPr>
          <w:rStyle w:val="CharDivText"/>
        </w:rPr>
        <w:t>Definitions</w:t>
      </w:r>
      <w:bookmarkEnd w:id="11"/>
    </w:p>
    <w:p w14:paraId="40F515CA" w14:textId="57176E3B" w:rsidR="00975608" w:rsidRPr="00AB671B" w:rsidRDefault="00287177" w:rsidP="003A7AEE">
      <w:pPr>
        <w:pStyle w:val="ActHead5"/>
      </w:pPr>
      <w:bookmarkStart w:id="12" w:name="_Toc222400434"/>
      <w:r w:rsidRPr="003A7AEE">
        <w:rPr>
          <w:rStyle w:val="CharSectno"/>
        </w:rPr>
        <w:t>9</w:t>
      </w:r>
      <w:r w:rsidR="00975608" w:rsidRPr="00AB671B">
        <w:t xml:space="preserve"> </w:t>
      </w:r>
      <w:r w:rsidR="00A174CA" w:rsidRPr="00AB671B">
        <w:t xml:space="preserve"> Dictionary</w:t>
      </w:r>
      <w:bookmarkEnd w:id="12"/>
    </w:p>
    <w:p w14:paraId="1551C086" w14:textId="77777777" w:rsidR="00975608" w:rsidRPr="00AB671B" w:rsidRDefault="00975608" w:rsidP="003A7AEE">
      <w:pPr>
        <w:pStyle w:val="subsection"/>
      </w:pPr>
      <w:r w:rsidRPr="00AB671B">
        <w:tab/>
        <w:t>(1)</w:t>
      </w:r>
      <w:r w:rsidRPr="00AB671B">
        <w:tab/>
        <w:t>In this Act:</w:t>
      </w:r>
    </w:p>
    <w:p w14:paraId="06E12076" w14:textId="77777777" w:rsidR="009243F9" w:rsidRPr="00AB671B" w:rsidRDefault="009243F9" w:rsidP="003A7AEE">
      <w:pPr>
        <w:pStyle w:val="Definition"/>
      </w:pPr>
      <w:r w:rsidRPr="00AB671B">
        <w:rPr>
          <w:b/>
          <w:i/>
        </w:rPr>
        <w:t>action that is likely to have a detrimental effect on financial system stability in New Zealand</w:t>
      </w:r>
      <w:r w:rsidRPr="00AB671B">
        <w:t xml:space="preserve"> includes an action that prevents or interferes with an arrangement for:</w:t>
      </w:r>
    </w:p>
    <w:p w14:paraId="05A6FA7B" w14:textId="2C689596" w:rsidR="009243F9" w:rsidRPr="00AB671B" w:rsidRDefault="009243F9" w:rsidP="003A7AEE">
      <w:pPr>
        <w:pStyle w:val="paragraph"/>
      </w:pPr>
      <w:r w:rsidRPr="00AB671B">
        <w:tab/>
        <w:t>(a)</w:t>
      </w:r>
      <w:r w:rsidRPr="00AB671B">
        <w:tab/>
        <w:t xml:space="preserve">the business of a registered bank (as defined in </w:t>
      </w:r>
      <w:r w:rsidR="00F53D68" w:rsidRPr="00AB671B">
        <w:t>section 2</w:t>
      </w:r>
      <w:r w:rsidRPr="00AB671B">
        <w:t xml:space="preserve"> of the </w:t>
      </w:r>
      <w:r w:rsidR="002A10AA" w:rsidRPr="00AB671B">
        <w:rPr>
          <w:i/>
          <w:iCs/>
        </w:rPr>
        <w:t>Banking (Prudential Supervision) Act 1989</w:t>
      </w:r>
      <w:r w:rsidRPr="00AB671B">
        <w:t xml:space="preserve"> of New Zealand) that carries on a business in New Zealand; or</w:t>
      </w:r>
    </w:p>
    <w:p w14:paraId="71E3E938" w14:textId="77777777" w:rsidR="009243F9" w:rsidRPr="00AB671B" w:rsidRDefault="009243F9" w:rsidP="003A7AEE">
      <w:pPr>
        <w:pStyle w:val="paragraph"/>
      </w:pPr>
      <w:r w:rsidRPr="00AB671B">
        <w:tab/>
        <w:t>(b)</w:t>
      </w:r>
      <w:r w:rsidRPr="00AB671B">
        <w:tab/>
        <w:t>functions relating to such business;</w:t>
      </w:r>
    </w:p>
    <w:p w14:paraId="4F76ED73" w14:textId="77777777" w:rsidR="009243F9" w:rsidRPr="00AB671B" w:rsidRDefault="009243F9" w:rsidP="003A7AEE">
      <w:pPr>
        <w:pStyle w:val="subsection2"/>
      </w:pPr>
      <w:r w:rsidRPr="00AB671B">
        <w:t>to be carried on by an entity other than the bank.</w:t>
      </w:r>
    </w:p>
    <w:p w14:paraId="6FC97FB4" w14:textId="601C71B9" w:rsidR="00011D82" w:rsidRPr="00AB671B" w:rsidRDefault="00011D82" w:rsidP="003A7AEE">
      <w:pPr>
        <w:pStyle w:val="Definition"/>
        <w:rPr>
          <w:bCs/>
          <w:iCs/>
        </w:rPr>
      </w:pPr>
      <w:r w:rsidRPr="00AB671B">
        <w:rPr>
          <w:b/>
          <w:i/>
        </w:rPr>
        <w:t>ADI</w:t>
      </w:r>
      <w:r w:rsidRPr="00AB671B">
        <w:rPr>
          <w:bCs/>
          <w:iCs/>
        </w:rPr>
        <w:t xml:space="preserve"> means an authorised deposit</w:t>
      </w:r>
      <w:r w:rsidR="003A7AEE">
        <w:rPr>
          <w:bCs/>
          <w:iCs/>
        </w:rPr>
        <w:noBreakHyphen/>
      </w:r>
      <w:r w:rsidRPr="00AB671B">
        <w:rPr>
          <w:bCs/>
          <w:iCs/>
        </w:rPr>
        <w:t xml:space="preserve">taking institution within the meaning of the </w:t>
      </w:r>
      <w:r w:rsidRPr="00AB671B">
        <w:rPr>
          <w:bCs/>
          <w:i/>
        </w:rPr>
        <w:t>Banking Act 1959</w:t>
      </w:r>
      <w:r w:rsidRPr="00AB671B">
        <w:rPr>
          <w:bCs/>
          <w:iCs/>
        </w:rPr>
        <w:t>.</w:t>
      </w:r>
    </w:p>
    <w:p w14:paraId="6EA64ACB" w14:textId="3CA81BD0" w:rsidR="009243F9" w:rsidRPr="00AB671B" w:rsidRDefault="009243F9" w:rsidP="003A7AEE">
      <w:pPr>
        <w:pStyle w:val="Definition"/>
      </w:pPr>
      <w:r w:rsidRPr="00AB671B">
        <w:rPr>
          <w:b/>
          <w:i/>
        </w:rPr>
        <w:t>administrator</w:t>
      </w:r>
      <w:r w:rsidRPr="00AB671B">
        <w:t>, of a body corporate’s business, means an administrator appointed under subsection </w:t>
      </w:r>
      <w:r w:rsidR="00287177" w:rsidRPr="00AB671B">
        <w:t>69</w:t>
      </w:r>
      <w:r w:rsidRPr="00AB671B">
        <w:t>(1) to take control of the body corporate’s business.</w:t>
      </w:r>
    </w:p>
    <w:p w14:paraId="7C904F4B" w14:textId="77777777" w:rsidR="009243F9" w:rsidRPr="00AB671B" w:rsidRDefault="009243F9" w:rsidP="003A7AEE">
      <w:pPr>
        <w:pStyle w:val="Definition"/>
      </w:pPr>
      <w:r w:rsidRPr="00AB671B">
        <w:rPr>
          <w:b/>
          <w:i/>
        </w:rPr>
        <w:t>advance</w:t>
      </w:r>
      <w:r w:rsidRPr="00AB671B">
        <w:t xml:space="preserve"> includes loan.</w:t>
      </w:r>
    </w:p>
    <w:p w14:paraId="473EF2B2" w14:textId="77777777" w:rsidR="009243F9" w:rsidRPr="00AB671B" w:rsidRDefault="009243F9" w:rsidP="003A7AEE">
      <w:pPr>
        <w:pStyle w:val="Definition"/>
      </w:pPr>
      <w:r w:rsidRPr="00AB671B">
        <w:rPr>
          <w:b/>
          <w:i/>
        </w:rPr>
        <w:t>appointed auditor</w:t>
      </w:r>
      <w:r w:rsidRPr="00AB671B">
        <w:t xml:space="preserve"> means an auditor appointed in accordance with the prudential standards.</w:t>
      </w:r>
    </w:p>
    <w:p w14:paraId="54F179A5" w14:textId="183FCE09" w:rsidR="009243F9" w:rsidRPr="00AB671B" w:rsidRDefault="009243F9" w:rsidP="003A7AEE">
      <w:pPr>
        <w:pStyle w:val="Definition"/>
      </w:pPr>
      <w:r w:rsidRPr="00AB671B">
        <w:rPr>
          <w:b/>
          <w:i/>
        </w:rPr>
        <w:t>approved form</w:t>
      </w:r>
      <w:r w:rsidRPr="00AB671B">
        <w:t xml:space="preserve"> </w:t>
      </w:r>
      <w:r w:rsidR="006410E4" w:rsidRPr="00AB671B">
        <w:t xml:space="preserve">has a meaning affected by section </w:t>
      </w:r>
      <w:r w:rsidR="00287177" w:rsidRPr="00AB671B">
        <w:t>188</w:t>
      </w:r>
      <w:r w:rsidRPr="00AB671B">
        <w:t>.</w:t>
      </w:r>
    </w:p>
    <w:p w14:paraId="7C539BDC" w14:textId="0814BF8A" w:rsidR="00975608" w:rsidRPr="00AB671B" w:rsidRDefault="00975608" w:rsidP="003A7AEE">
      <w:pPr>
        <w:spacing w:before="180" w:line="240" w:lineRule="auto"/>
        <w:ind w:left="1134"/>
        <w:rPr>
          <w:rFonts w:eastAsia="Times New Roman" w:cs="Times New Roman"/>
          <w:bCs/>
          <w:iCs/>
          <w:lang w:eastAsia="en-AU"/>
        </w:rPr>
      </w:pPr>
      <w:r w:rsidRPr="00AB671B">
        <w:rPr>
          <w:rFonts w:eastAsia="Times New Roman" w:cs="Times New Roman"/>
          <w:b/>
          <w:i/>
          <w:lang w:eastAsia="en-AU"/>
        </w:rPr>
        <w:t>APRA</w:t>
      </w:r>
      <w:r w:rsidRPr="00AB671B">
        <w:rPr>
          <w:rFonts w:eastAsia="Times New Roman" w:cs="Times New Roman"/>
          <w:bCs/>
          <w:iCs/>
          <w:lang w:eastAsia="en-AU"/>
        </w:rPr>
        <w:t xml:space="preserve"> means the Australian Prudential Regulation Authority.</w:t>
      </w:r>
    </w:p>
    <w:p w14:paraId="77A16C20" w14:textId="77777777" w:rsidR="009243F9" w:rsidRPr="00AB671B" w:rsidRDefault="009243F9" w:rsidP="003A7AEE">
      <w:pPr>
        <w:pStyle w:val="Definition"/>
      </w:pPr>
      <w:r w:rsidRPr="00AB671B">
        <w:rPr>
          <w:b/>
          <w:i/>
        </w:rPr>
        <w:t xml:space="preserve">APRA member </w:t>
      </w:r>
      <w:r w:rsidRPr="00AB671B">
        <w:t xml:space="preserve">has the same meaning as in the </w:t>
      </w:r>
      <w:r w:rsidRPr="00AB671B">
        <w:rPr>
          <w:i/>
        </w:rPr>
        <w:t>Australian Prudential Regulation Authority Act 1998</w:t>
      </w:r>
      <w:r w:rsidRPr="00AB671B">
        <w:t>.</w:t>
      </w:r>
    </w:p>
    <w:p w14:paraId="06BDF52D" w14:textId="77777777" w:rsidR="009243F9" w:rsidRPr="00AB671B" w:rsidRDefault="009243F9" w:rsidP="003A7AEE">
      <w:pPr>
        <w:pStyle w:val="Definition"/>
      </w:pPr>
      <w:r w:rsidRPr="00AB671B">
        <w:rPr>
          <w:b/>
          <w:i/>
        </w:rPr>
        <w:t>APRA staff member</w:t>
      </w:r>
      <w:r w:rsidRPr="00AB671B">
        <w:t xml:space="preserve"> has the same meaning as in the </w:t>
      </w:r>
      <w:r w:rsidRPr="00AB671B">
        <w:rPr>
          <w:i/>
        </w:rPr>
        <w:t>Australian Prudential Regulation Authority Act 1998</w:t>
      </w:r>
      <w:r w:rsidRPr="00AB671B">
        <w:t>.</w:t>
      </w:r>
    </w:p>
    <w:p w14:paraId="4073620A" w14:textId="77777777" w:rsidR="009243F9" w:rsidRPr="00AB671B" w:rsidRDefault="009243F9" w:rsidP="003A7AEE">
      <w:pPr>
        <w:pStyle w:val="Definition"/>
      </w:pPr>
      <w:r w:rsidRPr="00AB671B">
        <w:rPr>
          <w:b/>
          <w:i/>
        </w:rPr>
        <w:t xml:space="preserve">ASIC </w:t>
      </w:r>
      <w:r w:rsidRPr="00AB671B">
        <w:t>means the Australian Securities and Investments Commission.</w:t>
      </w:r>
    </w:p>
    <w:p w14:paraId="5AEE58C0" w14:textId="19E5EFCF" w:rsidR="00A9248F" w:rsidRPr="00AB671B" w:rsidRDefault="00A9248F" w:rsidP="003A7AEE">
      <w:pPr>
        <w:spacing w:before="180" w:line="240" w:lineRule="auto"/>
        <w:ind w:left="1134"/>
        <w:rPr>
          <w:rFonts w:eastAsia="Times New Roman" w:cs="Times New Roman"/>
          <w:bCs/>
          <w:iCs/>
          <w:lang w:eastAsia="en-AU"/>
        </w:rPr>
      </w:pPr>
      <w:r w:rsidRPr="00AB671B">
        <w:rPr>
          <w:rFonts w:eastAsia="Times New Roman" w:cs="Times New Roman"/>
          <w:b/>
          <w:i/>
          <w:lang w:eastAsia="en-AU"/>
        </w:rPr>
        <w:lastRenderedPageBreak/>
        <w:t>Australia</w:t>
      </w:r>
      <w:r w:rsidRPr="00AB671B">
        <w:rPr>
          <w:rFonts w:eastAsia="Times New Roman" w:cs="Times New Roman"/>
          <w:bCs/>
          <w:iCs/>
          <w:lang w:eastAsia="en-AU"/>
        </w:rPr>
        <w:t>, when used in a geographical sense, includes the external Territories.</w:t>
      </w:r>
    </w:p>
    <w:p w14:paraId="6BE4CA00" w14:textId="5F0A6CBC" w:rsidR="009243F9" w:rsidRPr="00AB671B" w:rsidRDefault="009243F9" w:rsidP="003A7AEE">
      <w:pPr>
        <w:pStyle w:val="Definition"/>
      </w:pPr>
      <w:r w:rsidRPr="00AB671B">
        <w:rPr>
          <w:b/>
          <w:i/>
        </w:rPr>
        <w:t>Australian business assets and liabilities</w:t>
      </w:r>
      <w:r w:rsidRPr="00AB671B">
        <w:t xml:space="preserve">, of a </w:t>
      </w:r>
      <w:r w:rsidR="00011D82" w:rsidRPr="00AB671B">
        <w:t xml:space="preserve">foreign </w:t>
      </w:r>
      <w:r w:rsidR="0074601B" w:rsidRPr="00AB671B">
        <w:t>regulated</w:t>
      </w:r>
      <w:r w:rsidR="002D1A5F" w:rsidRPr="00AB671B">
        <w:t xml:space="preserve"> entity</w:t>
      </w:r>
      <w:r w:rsidRPr="00AB671B">
        <w:t>, means the following:</w:t>
      </w:r>
    </w:p>
    <w:p w14:paraId="43265AA2" w14:textId="0BAD7FE9" w:rsidR="009243F9" w:rsidRPr="00AB671B" w:rsidRDefault="009243F9" w:rsidP="003A7AEE">
      <w:pPr>
        <w:pStyle w:val="paragraph"/>
      </w:pPr>
      <w:r w:rsidRPr="00AB671B">
        <w:tab/>
        <w:t>(a)</w:t>
      </w:r>
      <w:r w:rsidRPr="00AB671B">
        <w:tab/>
        <w:t xml:space="preserve">the assets and liabilities of the </w:t>
      </w:r>
      <w:r w:rsidR="002D1A5F" w:rsidRPr="00AB671B">
        <w:t xml:space="preserve">entity </w:t>
      </w:r>
      <w:r w:rsidRPr="00AB671B">
        <w:t>in Australia;</w:t>
      </w:r>
    </w:p>
    <w:p w14:paraId="316FE3C7" w14:textId="08923918" w:rsidR="009243F9" w:rsidRPr="00AB671B" w:rsidRDefault="009243F9" w:rsidP="003A7AEE">
      <w:pPr>
        <w:pStyle w:val="paragraph"/>
      </w:pPr>
      <w:r w:rsidRPr="00AB671B">
        <w:tab/>
        <w:t>(b)</w:t>
      </w:r>
      <w:r w:rsidRPr="00AB671B">
        <w:tab/>
        <w:t xml:space="preserve">any other assets and liabilities of the </w:t>
      </w:r>
      <w:r w:rsidR="002D1A5F" w:rsidRPr="00AB671B">
        <w:t xml:space="preserve">entity </w:t>
      </w:r>
      <w:r w:rsidRPr="00AB671B">
        <w:t>that:</w:t>
      </w:r>
    </w:p>
    <w:p w14:paraId="2C82047D" w14:textId="77777777" w:rsidR="009243F9" w:rsidRPr="00AB671B" w:rsidRDefault="009243F9" w:rsidP="003A7AEE">
      <w:pPr>
        <w:pStyle w:val="paragraphsub"/>
      </w:pPr>
      <w:r w:rsidRPr="00AB671B">
        <w:tab/>
        <w:t>(i)</w:t>
      </w:r>
      <w:r w:rsidRPr="00AB671B">
        <w:tab/>
        <w:t>are related to its operations in Australia; and</w:t>
      </w:r>
    </w:p>
    <w:p w14:paraId="12F2F5EC" w14:textId="77777777" w:rsidR="009243F9" w:rsidRPr="00AB671B" w:rsidRDefault="009243F9" w:rsidP="003A7AEE">
      <w:pPr>
        <w:pStyle w:val="paragraphsub"/>
      </w:pPr>
      <w:r w:rsidRPr="00AB671B">
        <w:tab/>
        <w:t>(ii)</w:t>
      </w:r>
      <w:r w:rsidRPr="00AB671B">
        <w:tab/>
        <w:t>if rules are made for the purposes of this subparagraph—are of a kind specified in those rules.</w:t>
      </w:r>
    </w:p>
    <w:p w14:paraId="0DD10F4B" w14:textId="53C24A62" w:rsidR="009243F9" w:rsidRPr="00AB671B" w:rsidRDefault="009243F9" w:rsidP="003A7AEE">
      <w:pPr>
        <w:pStyle w:val="subsection2"/>
      </w:pPr>
      <w:r w:rsidRPr="00AB671B">
        <w:t xml:space="preserve">For this purpose, </w:t>
      </w:r>
      <w:r w:rsidRPr="00AB671B">
        <w:rPr>
          <w:b/>
          <w:bCs/>
          <w:i/>
          <w:iCs/>
        </w:rPr>
        <w:t>asset</w:t>
      </w:r>
      <w:r w:rsidRPr="00AB671B">
        <w:t xml:space="preserve"> and </w:t>
      </w:r>
      <w:r w:rsidRPr="00AB671B">
        <w:rPr>
          <w:b/>
          <w:bCs/>
          <w:i/>
          <w:iCs/>
        </w:rPr>
        <w:t>liability</w:t>
      </w:r>
      <w:r w:rsidRPr="00AB671B">
        <w:t xml:space="preserve"> have the same meanings as they have in the </w:t>
      </w:r>
      <w:r w:rsidRPr="00AB671B">
        <w:rPr>
          <w:i/>
          <w:iCs/>
        </w:rPr>
        <w:t>Financial Sector (Transfer and Restructure) Act 1999</w:t>
      </w:r>
      <w:r w:rsidRPr="00AB671B">
        <w:t>.</w:t>
      </w:r>
    </w:p>
    <w:p w14:paraId="5B9A8449" w14:textId="6123D8F0" w:rsidR="00C92B3C" w:rsidRPr="00AB671B" w:rsidRDefault="00C92B3C" w:rsidP="003A7AEE">
      <w:pPr>
        <w:pStyle w:val="Definition"/>
      </w:pPr>
      <w:r w:rsidRPr="00AB671B">
        <w:rPr>
          <w:b/>
          <w:bCs/>
          <w:i/>
          <w:iCs/>
        </w:rPr>
        <w:t>Australian financial services licence</w:t>
      </w:r>
      <w:r w:rsidRPr="00AB671B">
        <w:t xml:space="preserve"> has the same meaning as in the </w:t>
      </w:r>
      <w:r w:rsidRPr="00AB671B">
        <w:rPr>
          <w:i/>
          <w:iCs/>
        </w:rPr>
        <w:t>Corporations Act 2001</w:t>
      </w:r>
      <w:r w:rsidRPr="00AB671B">
        <w:t>.</w:t>
      </w:r>
    </w:p>
    <w:p w14:paraId="7523F9E6" w14:textId="298C546E" w:rsidR="00F34BE6" w:rsidRPr="00AB671B" w:rsidRDefault="00F34BE6" w:rsidP="003A7AEE">
      <w:pPr>
        <w:pStyle w:val="Definition"/>
      </w:pPr>
      <w:r w:rsidRPr="00AB671B">
        <w:rPr>
          <w:b/>
          <w:bCs/>
          <w:i/>
          <w:iCs/>
        </w:rPr>
        <w:t>Chapter 5 body corporate</w:t>
      </w:r>
      <w:r w:rsidRPr="00AB671B">
        <w:t xml:space="preserve"> has the same meaning as in the </w:t>
      </w:r>
      <w:r w:rsidRPr="00AB671B">
        <w:rPr>
          <w:i/>
          <w:iCs/>
        </w:rPr>
        <w:t>Corporations Act 2001</w:t>
      </w:r>
      <w:r w:rsidRPr="00AB671B">
        <w:t>.</w:t>
      </w:r>
    </w:p>
    <w:p w14:paraId="5CD40F25" w14:textId="5FAC6ED0" w:rsidR="007A599A" w:rsidRPr="00AB671B" w:rsidRDefault="007A599A" w:rsidP="003A7AEE">
      <w:pPr>
        <w:pStyle w:val="Definition"/>
      </w:pPr>
      <w:r w:rsidRPr="00AB671B">
        <w:rPr>
          <w:b/>
          <w:bCs/>
          <w:i/>
          <w:iCs/>
        </w:rPr>
        <w:t>civil penalty provision</w:t>
      </w:r>
      <w:r w:rsidRPr="00AB671B">
        <w:t xml:space="preserve"> has the same meaning as in the Regulatory Powers Act.</w:t>
      </w:r>
    </w:p>
    <w:p w14:paraId="52D23B4A" w14:textId="11A3EF22" w:rsidR="00975608" w:rsidRPr="00AB671B" w:rsidRDefault="00975608" w:rsidP="003A7AEE">
      <w:pPr>
        <w:pStyle w:val="Definition"/>
        <w:rPr>
          <w:bCs/>
          <w:iCs/>
        </w:rPr>
      </w:pPr>
      <w:r w:rsidRPr="00AB671B">
        <w:rPr>
          <w:b/>
          <w:bCs/>
          <w:i/>
          <w:iCs/>
        </w:rPr>
        <w:t xml:space="preserve">constitutional corporation </w:t>
      </w:r>
      <w:r w:rsidRPr="00AB671B">
        <w:rPr>
          <w:bCs/>
          <w:iCs/>
        </w:rPr>
        <w:t xml:space="preserve">means a corporation to which </w:t>
      </w:r>
      <w:r w:rsidR="004A338E" w:rsidRPr="00AB671B">
        <w:rPr>
          <w:bCs/>
          <w:iCs/>
        </w:rPr>
        <w:t>paragraph 5</w:t>
      </w:r>
      <w:r w:rsidRPr="00AB671B">
        <w:rPr>
          <w:bCs/>
          <w:iCs/>
        </w:rPr>
        <w:t>1(xx) of the Constitution applies.</w:t>
      </w:r>
    </w:p>
    <w:p w14:paraId="46CAE4E7" w14:textId="2A256734" w:rsidR="00745147" w:rsidRPr="00AB671B" w:rsidRDefault="00745147" w:rsidP="003A7AEE">
      <w:pPr>
        <w:pStyle w:val="Definition"/>
        <w:rPr>
          <w:bCs/>
          <w:iCs/>
        </w:rPr>
      </w:pPr>
      <w:r w:rsidRPr="00AB671B">
        <w:rPr>
          <w:b/>
          <w:i/>
        </w:rPr>
        <w:t>c</w:t>
      </w:r>
      <w:r w:rsidR="006B2B1D" w:rsidRPr="00AB671B">
        <w:rPr>
          <w:b/>
          <w:i/>
        </w:rPr>
        <w:t>ustomer</w:t>
      </w:r>
      <w:r w:rsidRPr="00AB671B">
        <w:rPr>
          <w:bCs/>
          <w:iCs/>
        </w:rPr>
        <w:t>:</w:t>
      </w:r>
    </w:p>
    <w:p w14:paraId="12B9CE3E" w14:textId="2953C096" w:rsidR="006B2B1D" w:rsidRPr="00AB671B" w:rsidRDefault="00745147" w:rsidP="003A7AEE">
      <w:pPr>
        <w:pStyle w:val="paragraph"/>
      </w:pPr>
      <w:r w:rsidRPr="00AB671B">
        <w:tab/>
        <w:t>(a)</w:t>
      </w:r>
      <w:r w:rsidRPr="00AB671B">
        <w:tab/>
      </w:r>
      <w:r w:rsidR="006B2B1D" w:rsidRPr="00AB671B">
        <w:t>of a stored value facility provider</w:t>
      </w:r>
      <w:r w:rsidRPr="00AB671B">
        <w:t>—</w:t>
      </w:r>
      <w:r w:rsidR="006B2B1D" w:rsidRPr="00AB671B">
        <w:t>means:</w:t>
      </w:r>
    </w:p>
    <w:p w14:paraId="68256D45" w14:textId="5AE513B3" w:rsidR="006B2B1D" w:rsidRPr="00AB671B" w:rsidRDefault="006B2B1D" w:rsidP="003A7AEE">
      <w:pPr>
        <w:pStyle w:val="paragraphsub"/>
      </w:pPr>
      <w:r w:rsidRPr="00AB671B">
        <w:tab/>
        <w:t>(</w:t>
      </w:r>
      <w:r w:rsidR="00745147" w:rsidRPr="00AB671B">
        <w:t>i</w:t>
      </w:r>
      <w:r w:rsidRPr="00AB671B">
        <w:t>)</w:t>
      </w:r>
      <w:r w:rsidRPr="00AB671B">
        <w:tab/>
        <w:t>the holder of a stored value facility issued by the provider; or</w:t>
      </w:r>
    </w:p>
    <w:p w14:paraId="2C92AFF4" w14:textId="5B2A1945" w:rsidR="006B2B1D" w:rsidRPr="00AB671B" w:rsidRDefault="006B2B1D" w:rsidP="003A7AEE">
      <w:pPr>
        <w:pStyle w:val="paragraphsub"/>
      </w:pPr>
      <w:r w:rsidRPr="00AB671B">
        <w:tab/>
        <w:t>(</w:t>
      </w:r>
      <w:r w:rsidR="00745147" w:rsidRPr="00AB671B">
        <w:t>ii</w:t>
      </w:r>
      <w:r w:rsidRPr="00AB671B">
        <w:t>)</w:t>
      </w:r>
      <w:r w:rsidRPr="00AB671B">
        <w:tab/>
        <w:t>a person who may exercise a right to redeem an amount standing to the credit of such a facility</w:t>
      </w:r>
      <w:r w:rsidR="00745147" w:rsidRPr="00AB671B">
        <w:t>; and</w:t>
      </w:r>
    </w:p>
    <w:p w14:paraId="1A7BA136" w14:textId="718A5F13" w:rsidR="00745147" w:rsidRPr="00AB671B" w:rsidRDefault="00745147" w:rsidP="003A7AEE">
      <w:pPr>
        <w:pStyle w:val="paragraph"/>
      </w:pPr>
      <w:r w:rsidRPr="00AB671B">
        <w:tab/>
        <w:t>(b)</w:t>
      </w:r>
      <w:r w:rsidRPr="00AB671B">
        <w:tab/>
        <w:t xml:space="preserve">of a payment facilitation service provider—means </w:t>
      </w:r>
      <w:r w:rsidR="00856B54" w:rsidRPr="00AB671B">
        <w:t>a person w</w:t>
      </w:r>
      <w:r w:rsidR="00BA3FDF" w:rsidRPr="00AB671B">
        <w:t xml:space="preserve">ith whom the provider has </w:t>
      </w:r>
      <w:r w:rsidR="00856B54" w:rsidRPr="00AB671B">
        <w:t xml:space="preserve">an arrangement </w:t>
      </w:r>
      <w:r w:rsidR="00BA3FDF" w:rsidRPr="00AB671B">
        <w:t>under which a</w:t>
      </w:r>
      <w:r w:rsidR="00856B54" w:rsidRPr="00AB671B">
        <w:t xml:space="preserve"> payment facilitation service</w:t>
      </w:r>
      <w:r w:rsidR="00BA3FDF" w:rsidRPr="00AB671B">
        <w:t xml:space="preserve"> is provided</w:t>
      </w:r>
      <w:r w:rsidR="00856B54" w:rsidRPr="00AB671B">
        <w:t>.</w:t>
      </w:r>
    </w:p>
    <w:p w14:paraId="66396EA2" w14:textId="62CFF015" w:rsidR="00975608" w:rsidRPr="00AB671B" w:rsidRDefault="00975608" w:rsidP="003A7AEE">
      <w:pPr>
        <w:pStyle w:val="Definition"/>
        <w:rPr>
          <w:bCs/>
          <w:iCs/>
        </w:rPr>
      </w:pPr>
      <w:r w:rsidRPr="00AB671B">
        <w:rPr>
          <w:b/>
          <w:i/>
        </w:rPr>
        <w:t xml:space="preserve">designated payment </w:t>
      </w:r>
      <w:r w:rsidR="002D1A5F" w:rsidRPr="00AB671B">
        <w:rPr>
          <w:b/>
          <w:i/>
        </w:rPr>
        <w:t>entity</w:t>
      </w:r>
      <w:r w:rsidRPr="00AB671B">
        <w:rPr>
          <w:b/>
          <w:i/>
        </w:rPr>
        <w:t xml:space="preserve"> </w:t>
      </w:r>
      <w:r w:rsidRPr="00AB671B">
        <w:rPr>
          <w:bCs/>
          <w:iCs/>
        </w:rPr>
        <w:t xml:space="preserve">has the meaning given </w:t>
      </w:r>
      <w:r w:rsidR="00A174CA" w:rsidRPr="00AB671B">
        <w:rPr>
          <w:bCs/>
          <w:iCs/>
        </w:rPr>
        <w:t>subsection</w:t>
      </w:r>
      <w:r w:rsidR="00287177" w:rsidRPr="00AB671B">
        <w:rPr>
          <w:bCs/>
          <w:iCs/>
        </w:rPr>
        <w:t>13</w:t>
      </w:r>
      <w:r w:rsidRPr="00AB671B">
        <w:rPr>
          <w:bCs/>
          <w:iCs/>
        </w:rPr>
        <w:t>(1).</w:t>
      </w:r>
    </w:p>
    <w:p w14:paraId="7DCC0875" w14:textId="5E3A3409" w:rsidR="00445877" w:rsidRPr="00AB671B" w:rsidRDefault="00445877" w:rsidP="003A7AEE">
      <w:pPr>
        <w:pStyle w:val="Definition"/>
      </w:pPr>
      <w:r w:rsidRPr="00AB671B">
        <w:rPr>
          <w:b/>
          <w:i/>
        </w:rPr>
        <w:t>disqualified person</w:t>
      </w:r>
      <w:r w:rsidRPr="00AB671B">
        <w:t xml:space="preserve"> has the meaning given by section </w:t>
      </w:r>
      <w:r w:rsidR="00287177" w:rsidRPr="00AB671B">
        <w:t>107</w:t>
      </w:r>
      <w:r w:rsidRPr="00AB671B">
        <w:t>.</w:t>
      </w:r>
    </w:p>
    <w:p w14:paraId="653CC3CE" w14:textId="79EB3860" w:rsidR="00F34BE6" w:rsidRPr="00AB671B" w:rsidRDefault="00F34BE6" w:rsidP="003A7AEE">
      <w:pPr>
        <w:pStyle w:val="Definition"/>
      </w:pPr>
      <w:r w:rsidRPr="00AB671B">
        <w:rPr>
          <w:b/>
          <w:bCs/>
          <w:i/>
          <w:iCs/>
        </w:rPr>
        <w:lastRenderedPageBreak/>
        <w:t>end user</w:t>
      </w:r>
      <w:r w:rsidRPr="00AB671B">
        <w:t xml:space="preserve">, of relevant PS money, has the meaning given by section </w:t>
      </w:r>
      <w:r w:rsidR="00287177" w:rsidRPr="00AB671B">
        <w:t>44</w:t>
      </w:r>
      <w:r w:rsidRPr="00AB671B">
        <w:t>.</w:t>
      </w:r>
    </w:p>
    <w:p w14:paraId="709A5F98" w14:textId="77777777" w:rsidR="009243F9" w:rsidRPr="00AB671B" w:rsidRDefault="009243F9" w:rsidP="003A7AEE">
      <w:pPr>
        <w:pStyle w:val="Definition"/>
      </w:pPr>
      <w:r w:rsidRPr="00AB671B">
        <w:rPr>
          <w:b/>
          <w:i/>
        </w:rPr>
        <w:t>external administrator</w:t>
      </w:r>
      <w:r w:rsidRPr="00AB671B">
        <w:t xml:space="preserve"> means any of the following:</w:t>
      </w:r>
    </w:p>
    <w:p w14:paraId="6D522D32" w14:textId="77777777" w:rsidR="009243F9" w:rsidRPr="00AB671B" w:rsidRDefault="009243F9" w:rsidP="003A7AEE">
      <w:pPr>
        <w:pStyle w:val="paragraph"/>
      </w:pPr>
      <w:r w:rsidRPr="00AB671B">
        <w:tab/>
        <w:t>(a)</w:t>
      </w:r>
      <w:r w:rsidRPr="00AB671B">
        <w:tab/>
        <w:t>a liquidator;</w:t>
      </w:r>
    </w:p>
    <w:p w14:paraId="049CD56C" w14:textId="77777777" w:rsidR="009243F9" w:rsidRPr="00AB671B" w:rsidRDefault="009243F9" w:rsidP="003A7AEE">
      <w:pPr>
        <w:pStyle w:val="paragraph"/>
      </w:pPr>
      <w:r w:rsidRPr="00AB671B">
        <w:tab/>
        <w:t>(b)</w:t>
      </w:r>
      <w:r w:rsidRPr="00AB671B">
        <w:tab/>
        <w:t>a receiver, manager, managing controller, receiver and manager or other controller (other than a Banking Act statutory manager);</w:t>
      </w:r>
    </w:p>
    <w:p w14:paraId="0FB44643" w14:textId="389AC350" w:rsidR="009243F9" w:rsidRPr="00AB671B" w:rsidRDefault="009243F9" w:rsidP="003A7AEE">
      <w:pPr>
        <w:pStyle w:val="paragraph"/>
      </w:pPr>
      <w:r w:rsidRPr="00AB671B">
        <w:tab/>
        <w:t>(c)</w:t>
      </w:r>
      <w:r w:rsidRPr="00AB671B">
        <w:tab/>
        <w:t>a voluntary administrator or administrator of a deed of company arrangement or a scheme manager.</w:t>
      </w:r>
    </w:p>
    <w:p w14:paraId="11F82A65" w14:textId="77777777" w:rsidR="009243F9" w:rsidRPr="00AB671B" w:rsidRDefault="009243F9" w:rsidP="003A7AEE">
      <w:pPr>
        <w:pStyle w:val="subsection2"/>
      </w:pPr>
      <w:r w:rsidRPr="00AB671B">
        <w:t xml:space="preserve">Expressions used in this definition have the same meanings as they have in the </w:t>
      </w:r>
      <w:r w:rsidRPr="00AB671B">
        <w:rPr>
          <w:i/>
        </w:rPr>
        <w:t>Corporations Act 2001</w:t>
      </w:r>
      <w:r w:rsidRPr="00AB671B">
        <w:t>.</w:t>
      </w:r>
    </w:p>
    <w:p w14:paraId="577CF0F2" w14:textId="060065D4" w:rsidR="00BD0315" w:rsidRPr="00AB671B" w:rsidRDefault="00BD0315" w:rsidP="003A7AEE">
      <w:pPr>
        <w:pStyle w:val="Definition"/>
      </w:pPr>
      <w:r w:rsidRPr="00AB671B">
        <w:rPr>
          <w:b/>
          <w:bCs/>
          <w:i/>
          <w:iCs/>
        </w:rPr>
        <w:t>Federal Court</w:t>
      </w:r>
      <w:r w:rsidRPr="00AB671B">
        <w:t xml:space="preserve"> means the Federal Court of Australia.</w:t>
      </w:r>
    </w:p>
    <w:p w14:paraId="787F250D" w14:textId="08566A5B" w:rsidR="009243F9" w:rsidRPr="00AB671B" w:rsidRDefault="009243F9" w:rsidP="003A7AEE">
      <w:pPr>
        <w:pStyle w:val="Definition"/>
      </w:pPr>
      <w:r w:rsidRPr="00AB671B">
        <w:rPr>
          <w:b/>
          <w:i/>
        </w:rPr>
        <w:t xml:space="preserve">financial market </w:t>
      </w:r>
      <w:r w:rsidRPr="00AB671B">
        <w:t xml:space="preserve">has the same meaning as in the </w:t>
      </w:r>
      <w:r w:rsidRPr="00AB671B">
        <w:rPr>
          <w:i/>
        </w:rPr>
        <w:t>Corporations Act 2001</w:t>
      </w:r>
      <w:r w:rsidRPr="00AB671B">
        <w:t>.</w:t>
      </w:r>
    </w:p>
    <w:p w14:paraId="59733796" w14:textId="21A530A1" w:rsidR="0079158A" w:rsidRPr="00AB671B" w:rsidRDefault="008F5114" w:rsidP="003A7AEE">
      <w:pPr>
        <w:pStyle w:val="Definition"/>
      </w:pPr>
      <w:r w:rsidRPr="00AB671B">
        <w:rPr>
          <w:b/>
          <w:bCs/>
          <w:i/>
          <w:iCs/>
        </w:rPr>
        <w:t xml:space="preserve">financial product </w:t>
      </w:r>
      <w:r w:rsidRPr="00AB671B">
        <w:t xml:space="preserve">has the same meaning as in the </w:t>
      </w:r>
      <w:r w:rsidRPr="00AB671B">
        <w:rPr>
          <w:i/>
          <w:iCs/>
        </w:rPr>
        <w:t>Corporations Act 2001</w:t>
      </w:r>
      <w:r w:rsidR="0079158A" w:rsidRPr="00AB671B">
        <w:t>.</w:t>
      </w:r>
    </w:p>
    <w:p w14:paraId="40BD650D" w14:textId="6A816678" w:rsidR="009243F9" w:rsidRPr="00AB671B" w:rsidRDefault="00011D82" w:rsidP="003A7AEE">
      <w:pPr>
        <w:pStyle w:val="Definition"/>
        <w:keepNext/>
        <w:keepLines/>
      </w:pPr>
      <w:r w:rsidRPr="00AB671B">
        <w:rPr>
          <w:b/>
          <w:i/>
        </w:rPr>
        <w:t xml:space="preserve">foreign </w:t>
      </w:r>
      <w:r w:rsidR="0074601B" w:rsidRPr="00AB671B">
        <w:rPr>
          <w:b/>
          <w:i/>
        </w:rPr>
        <w:t>regulated</w:t>
      </w:r>
      <w:r w:rsidR="00BE64EC" w:rsidRPr="00AB671B">
        <w:rPr>
          <w:b/>
          <w:i/>
        </w:rPr>
        <w:t xml:space="preserve"> </w:t>
      </w:r>
      <w:r w:rsidR="002D1A5F" w:rsidRPr="00AB671B">
        <w:rPr>
          <w:b/>
          <w:i/>
        </w:rPr>
        <w:t xml:space="preserve">entity </w:t>
      </w:r>
      <w:r w:rsidR="009243F9" w:rsidRPr="00AB671B">
        <w:t xml:space="preserve">means a </w:t>
      </w:r>
      <w:r w:rsidR="0074601B" w:rsidRPr="00AB671B">
        <w:t>regulated</w:t>
      </w:r>
      <w:r w:rsidR="00780A80" w:rsidRPr="00AB671B">
        <w:t xml:space="preserve"> </w:t>
      </w:r>
      <w:r w:rsidR="002D1A5F" w:rsidRPr="00AB671B">
        <w:t xml:space="preserve">entity </w:t>
      </w:r>
      <w:r w:rsidR="009243F9" w:rsidRPr="00AB671B">
        <w:t>that:</w:t>
      </w:r>
    </w:p>
    <w:p w14:paraId="3CDA6AFB" w14:textId="4C922611" w:rsidR="009243F9" w:rsidRPr="00AB671B" w:rsidRDefault="009243F9" w:rsidP="003A7AEE">
      <w:pPr>
        <w:pStyle w:val="paragraph"/>
      </w:pPr>
      <w:r w:rsidRPr="00AB671B">
        <w:tab/>
        <w:t>(a)</w:t>
      </w:r>
      <w:r w:rsidRPr="00AB671B">
        <w:tab/>
        <w:t>is a foreign corporation within the meaning of paragraph 51(xx) of the Constitution; and</w:t>
      </w:r>
    </w:p>
    <w:p w14:paraId="2246EF0F" w14:textId="77777777" w:rsidR="009243F9" w:rsidRPr="00AB671B" w:rsidRDefault="009243F9" w:rsidP="003A7AEE">
      <w:pPr>
        <w:pStyle w:val="paragraph"/>
      </w:pPr>
      <w:r w:rsidRPr="00AB671B">
        <w:tab/>
        <w:t>(b)</w:t>
      </w:r>
      <w:r w:rsidRPr="00AB671B">
        <w:tab/>
        <w:t>is authorised to carry on regulated business in a foreign country.</w:t>
      </w:r>
    </w:p>
    <w:p w14:paraId="371D6C2C" w14:textId="26FE51BE" w:rsidR="007B6EB5" w:rsidRPr="00AB671B" w:rsidRDefault="007B6EB5" w:rsidP="003A7AEE">
      <w:pPr>
        <w:pStyle w:val="Definition"/>
      </w:pPr>
      <w:r w:rsidRPr="00AB671B">
        <w:rPr>
          <w:b/>
          <w:bCs/>
          <w:i/>
          <w:iCs/>
        </w:rPr>
        <w:t>funds</w:t>
      </w:r>
      <w:r w:rsidRPr="00AB671B">
        <w:t xml:space="preserve">, when used in connection with a transfer of funds, has the same meaning as in </w:t>
      </w:r>
      <w:r w:rsidR="0079158A" w:rsidRPr="00AB671B">
        <w:t>the</w:t>
      </w:r>
      <w:r w:rsidRPr="00AB671B">
        <w:t xml:space="preserve"> </w:t>
      </w:r>
      <w:r w:rsidRPr="00AB671B">
        <w:rPr>
          <w:i/>
          <w:iCs/>
        </w:rPr>
        <w:t>Corporations Act 2001</w:t>
      </w:r>
      <w:r w:rsidRPr="00AB671B">
        <w:t>.</w:t>
      </w:r>
    </w:p>
    <w:p w14:paraId="44562B25" w14:textId="0F734C5D" w:rsidR="00975608" w:rsidRPr="00AB671B" w:rsidRDefault="00975608" w:rsidP="003A7AEE">
      <w:pPr>
        <w:pStyle w:val="Definition"/>
      </w:pPr>
      <w:r w:rsidRPr="00AB671B">
        <w:rPr>
          <w:b/>
          <w:bCs/>
          <w:i/>
          <w:iCs/>
        </w:rPr>
        <w:t>holding company</w:t>
      </w:r>
      <w:r w:rsidRPr="00AB671B">
        <w:t>, of a body corporate, means another body corporate of which the first body corporate is a subsidiary.</w:t>
      </w:r>
    </w:p>
    <w:p w14:paraId="0E4DC9CE" w14:textId="77777777" w:rsidR="009243F9" w:rsidRPr="00AB671B" w:rsidRDefault="009243F9" w:rsidP="003A7AEE">
      <w:pPr>
        <w:pStyle w:val="Definition"/>
      </w:pPr>
      <w:r w:rsidRPr="00AB671B">
        <w:rPr>
          <w:b/>
          <w:i/>
        </w:rPr>
        <w:t>insolvent</w:t>
      </w:r>
      <w:r w:rsidRPr="00AB671B">
        <w:t>, in relation to a body corporate, means that the body corporate is not able to pay all its debts as and when they become due and payable.</w:t>
      </w:r>
    </w:p>
    <w:p w14:paraId="681128B0" w14:textId="4FDEA56C" w:rsidR="002474D9" w:rsidRPr="00AB671B" w:rsidRDefault="002474D9" w:rsidP="003A7AEE">
      <w:pPr>
        <w:pStyle w:val="Definition"/>
        <w:rPr>
          <w:bCs/>
          <w:iCs/>
        </w:rPr>
      </w:pPr>
      <w:r w:rsidRPr="00AB671B">
        <w:rPr>
          <w:b/>
          <w:i/>
        </w:rPr>
        <w:t>internal reviewer</w:t>
      </w:r>
      <w:r w:rsidRPr="00AB671B">
        <w:rPr>
          <w:bCs/>
          <w:iCs/>
        </w:rPr>
        <w:t xml:space="preserve">, for a reviewable APRA decision, has the meaning given by subsection </w:t>
      </w:r>
      <w:r w:rsidR="00287177" w:rsidRPr="00AB671B">
        <w:rPr>
          <w:bCs/>
          <w:iCs/>
        </w:rPr>
        <w:t>172</w:t>
      </w:r>
      <w:r w:rsidRPr="00AB671B">
        <w:rPr>
          <w:bCs/>
          <w:iCs/>
        </w:rPr>
        <w:t>(4).</w:t>
      </w:r>
    </w:p>
    <w:p w14:paraId="5943986F" w14:textId="2C90CC2D" w:rsidR="009243F9" w:rsidRPr="00AB671B" w:rsidRDefault="009243F9" w:rsidP="003A7AEE">
      <w:pPr>
        <w:pStyle w:val="Definition"/>
      </w:pPr>
      <w:r w:rsidRPr="00AB671B">
        <w:rPr>
          <w:b/>
          <w:i/>
        </w:rPr>
        <w:lastRenderedPageBreak/>
        <w:t>investigator</w:t>
      </w:r>
      <w:r w:rsidRPr="00AB671B">
        <w:t xml:space="preserve"> means a person APRA appoints under subsection </w:t>
      </w:r>
      <w:r w:rsidR="00287177" w:rsidRPr="00AB671B">
        <w:t>143</w:t>
      </w:r>
      <w:r w:rsidRPr="00AB671B">
        <w:t>(</w:t>
      </w:r>
      <w:r w:rsidR="005A18B3" w:rsidRPr="00AB671B">
        <w:t>1</w:t>
      </w:r>
      <w:r w:rsidRPr="00AB671B">
        <w:t xml:space="preserve">), </w:t>
      </w:r>
      <w:r w:rsidR="00287177" w:rsidRPr="00AB671B">
        <w:t>143</w:t>
      </w:r>
      <w:r w:rsidRPr="00AB671B">
        <w:t>(</w:t>
      </w:r>
      <w:r w:rsidR="005A18B3" w:rsidRPr="00AB671B">
        <w:t>3</w:t>
      </w:r>
      <w:r w:rsidRPr="00AB671B">
        <w:t xml:space="preserve">) or </w:t>
      </w:r>
      <w:r w:rsidR="00287177" w:rsidRPr="00AB671B">
        <w:t>145</w:t>
      </w:r>
      <w:r w:rsidRPr="00AB671B">
        <w:t>(1).</w:t>
      </w:r>
    </w:p>
    <w:p w14:paraId="2E930445" w14:textId="2591C152" w:rsidR="007B6EB5" w:rsidRPr="00AB671B" w:rsidRDefault="00951CCD" w:rsidP="003A7AEE">
      <w:pPr>
        <w:pStyle w:val="Definition"/>
      </w:pPr>
      <w:r w:rsidRPr="00AB671B">
        <w:rPr>
          <w:b/>
          <w:bCs/>
          <w:i/>
          <w:iCs/>
        </w:rPr>
        <w:t>i</w:t>
      </w:r>
      <w:r w:rsidR="007B6EB5" w:rsidRPr="00AB671B">
        <w:rPr>
          <w:b/>
          <w:bCs/>
          <w:i/>
          <w:iCs/>
        </w:rPr>
        <w:t>ssue</w:t>
      </w:r>
      <w:r w:rsidRPr="00AB671B">
        <w:t xml:space="preserve"> </w:t>
      </w:r>
      <w:r w:rsidR="007B6EB5" w:rsidRPr="00AB671B">
        <w:t>has the same meaning as in</w:t>
      </w:r>
      <w:r w:rsidRPr="00AB671B">
        <w:t xml:space="preserve"> </w:t>
      </w:r>
      <w:r w:rsidR="007B6EB5" w:rsidRPr="00AB671B">
        <w:t xml:space="preserve">the </w:t>
      </w:r>
      <w:r w:rsidR="007B6EB5" w:rsidRPr="00AB671B">
        <w:rPr>
          <w:i/>
          <w:iCs/>
        </w:rPr>
        <w:t>Corporations Act 2001</w:t>
      </w:r>
      <w:r w:rsidR="007B6EB5" w:rsidRPr="00AB671B">
        <w:t>.</w:t>
      </w:r>
    </w:p>
    <w:p w14:paraId="113BC7CC" w14:textId="77777777" w:rsidR="009243F9" w:rsidRPr="00AB671B" w:rsidRDefault="009243F9" w:rsidP="003A7AEE">
      <w:pPr>
        <w:pStyle w:val="Definition"/>
      </w:pPr>
      <w:r w:rsidRPr="00AB671B">
        <w:rPr>
          <w:b/>
          <w:i/>
        </w:rPr>
        <w:t>lawyer</w:t>
      </w:r>
      <w:r w:rsidRPr="00AB671B">
        <w:t xml:space="preserve"> means a duly qualified legal practitioner and, in relation to a person, means such a practitioner acting for the person.</w:t>
      </w:r>
    </w:p>
    <w:p w14:paraId="3D6C9F0C" w14:textId="77777777" w:rsidR="009243F9" w:rsidRPr="00AB671B" w:rsidRDefault="009243F9" w:rsidP="003A7AEE">
      <w:pPr>
        <w:pStyle w:val="Definition"/>
      </w:pPr>
      <w:r w:rsidRPr="00AB671B">
        <w:rPr>
          <w:b/>
          <w:i/>
        </w:rPr>
        <w:t>liquidator</w:t>
      </w:r>
      <w:r w:rsidRPr="00AB671B">
        <w:t xml:space="preserve"> includes a provisional liquidator.</w:t>
      </w:r>
    </w:p>
    <w:p w14:paraId="0B1E6335" w14:textId="77777777" w:rsidR="009243F9" w:rsidRPr="00AB671B" w:rsidRDefault="009243F9" w:rsidP="003A7AEE">
      <w:pPr>
        <w:pStyle w:val="Definition"/>
      </w:pPr>
      <w:r w:rsidRPr="00AB671B">
        <w:rPr>
          <w:b/>
          <w:i/>
        </w:rPr>
        <w:t xml:space="preserve">listing rules </w:t>
      </w:r>
      <w:r w:rsidRPr="00AB671B">
        <w:t xml:space="preserve">has the same meaning as in the </w:t>
      </w:r>
      <w:r w:rsidRPr="00AB671B">
        <w:rPr>
          <w:i/>
        </w:rPr>
        <w:t>Corporations Act 2001</w:t>
      </w:r>
      <w:r w:rsidRPr="00AB671B">
        <w:t>.</w:t>
      </w:r>
    </w:p>
    <w:p w14:paraId="38C212AB" w14:textId="49F594DE" w:rsidR="00975608" w:rsidRPr="00AB671B" w:rsidRDefault="00975608" w:rsidP="003A7AEE">
      <w:pPr>
        <w:pStyle w:val="Definition"/>
      </w:pPr>
      <w:r w:rsidRPr="00AB671B">
        <w:rPr>
          <w:b/>
          <w:bCs/>
          <w:i/>
          <w:iCs/>
        </w:rPr>
        <w:t xml:space="preserve">major stored value facility provider </w:t>
      </w:r>
      <w:r w:rsidR="00AD02E8" w:rsidRPr="00AB671B">
        <w:t xml:space="preserve">or </w:t>
      </w:r>
      <w:r w:rsidR="00AD02E8" w:rsidRPr="00AB671B">
        <w:rPr>
          <w:b/>
          <w:bCs/>
          <w:i/>
          <w:iCs/>
        </w:rPr>
        <w:t>major SVF provider</w:t>
      </w:r>
      <w:r w:rsidR="00AD02E8" w:rsidRPr="00AB671B">
        <w:t xml:space="preserve"> </w:t>
      </w:r>
      <w:r w:rsidRPr="00AB671B">
        <w:t>has the meaning given by section</w:t>
      </w:r>
      <w:r w:rsidR="00287177" w:rsidRPr="00AB671B">
        <w:t>12</w:t>
      </w:r>
      <w:r w:rsidRPr="00AB671B">
        <w:t>.</w:t>
      </w:r>
    </w:p>
    <w:p w14:paraId="00C65D8A" w14:textId="6D5CDD2A" w:rsidR="009243F9" w:rsidRPr="00AB671B" w:rsidRDefault="009243F9" w:rsidP="003A7AEE">
      <w:pPr>
        <w:pStyle w:val="Definition"/>
      </w:pPr>
      <w:r w:rsidRPr="00AB671B">
        <w:rPr>
          <w:b/>
          <w:i/>
        </w:rPr>
        <w:t xml:space="preserve">NOHC/NOHC subsidiary </w:t>
      </w:r>
      <w:r w:rsidRPr="00AB671B">
        <w:t>has the meaning given by subsection </w:t>
      </w:r>
      <w:r w:rsidR="00287177" w:rsidRPr="00AB671B">
        <w:t>115</w:t>
      </w:r>
      <w:r w:rsidRPr="00AB671B">
        <w:t>(5).</w:t>
      </w:r>
    </w:p>
    <w:p w14:paraId="0852F700" w14:textId="43515EAE" w:rsidR="00975608" w:rsidRPr="00AB671B" w:rsidRDefault="00975608" w:rsidP="003A7AEE">
      <w:pPr>
        <w:pStyle w:val="Definition"/>
      </w:pPr>
      <w:r w:rsidRPr="00AB671B">
        <w:rPr>
          <w:b/>
          <w:bCs/>
          <w:i/>
          <w:iCs/>
        </w:rPr>
        <w:t>non</w:t>
      </w:r>
      <w:r w:rsidR="003A7AEE">
        <w:rPr>
          <w:b/>
          <w:bCs/>
          <w:i/>
          <w:iCs/>
        </w:rPr>
        <w:noBreakHyphen/>
      </w:r>
      <w:r w:rsidRPr="00AB671B">
        <w:rPr>
          <w:b/>
          <w:bCs/>
          <w:i/>
          <w:iCs/>
        </w:rPr>
        <w:t xml:space="preserve">operating holding company </w:t>
      </w:r>
      <w:r w:rsidRPr="00AB671B">
        <w:t xml:space="preserve">or </w:t>
      </w:r>
      <w:r w:rsidRPr="00AB671B">
        <w:rPr>
          <w:b/>
          <w:bCs/>
          <w:i/>
          <w:iCs/>
        </w:rPr>
        <w:t>NOHC</w:t>
      </w:r>
      <w:r w:rsidRPr="00AB671B">
        <w:t xml:space="preserve"> means, in relation to a body corporate, a body corporate:</w:t>
      </w:r>
    </w:p>
    <w:p w14:paraId="71DA7C69" w14:textId="77777777" w:rsidR="00975608" w:rsidRPr="00AB671B" w:rsidRDefault="00975608" w:rsidP="003A7AEE">
      <w:pPr>
        <w:pStyle w:val="paragraph"/>
      </w:pPr>
      <w:r w:rsidRPr="00AB671B">
        <w:tab/>
        <w:t>(a)</w:t>
      </w:r>
      <w:r w:rsidRPr="00AB671B">
        <w:tab/>
        <w:t>of which the first body corporate is a subsidiary; and</w:t>
      </w:r>
    </w:p>
    <w:p w14:paraId="65E3B7F0" w14:textId="77777777" w:rsidR="00975608" w:rsidRPr="00AB671B" w:rsidRDefault="00975608" w:rsidP="003A7AEE">
      <w:pPr>
        <w:pStyle w:val="paragraph"/>
      </w:pPr>
      <w:r w:rsidRPr="00AB671B">
        <w:tab/>
        <w:t>(b)</w:t>
      </w:r>
      <w:r w:rsidRPr="00AB671B">
        <w:tab/>
        <w:t>that does not carry on a business (other than a business consisting of the ownership or control of other bodies corporate); and</w:t>
      </w:r>
    </w:p>
    <w:p w14:paraId="398D9318" w14:textId="77777777" w:rsidR="007B6EB5" w:rsidRPr="00AB671B" w:rsidRDefault="00975608" w:rsidP="003A7AEE">
      <w:pPr>
        <w:pStyle w:val="paragraph"/>
      </w:pPr>
      <w:r w:rsidRPr="00AB671B">
        <w:tab/>
        <w:t>(c)</w:t>
      </w:r>
      <w:r w:rsidRPr="00AB671B">
        <w:tab/>
        <w:t>that is incorporated in Australia.</w:t>
      </w:r>
    </w:p>
    <w:p w14:paraId="1A12E9E8" w14:textId="1E9D9044" w:rsidR="00D156DF" w:rsidRPr="00AB671B" w:rsidRDefault="00D156DF" w:rsidP="003A7AEE">
      <w:pPr>
        <w:pStyle w:val="Definition"/>
      </w:pPr>
      <w:r w:rsidRPr="00AB671B">
        <w:rPr>
          <w:b/>
          <w:bCs/>
          <w:i/>
          <w:iCs/>
        </w:rPr>
        <w:t>payment entity</w:t>
      </w:r>
      <w:r w:rsidRPr="00AB671B">
        <w:t xml:space="preserve"> has the meaning given by section </w:t>
      </w:r>
      <w:r w:rsidR="00287177" w:rsidRPr="00AB671B">
        <w:t>10</w:t>
      </w:r>
      <w:r w:rsidRPr="00AB671B">
        <w:t>.</w:t>
      </w:r>
    </w:p>
    <w:p w14:paraId="128E6BAA" w14:textId="2851461F" w:rsidR="007B6EB5" w:rsidRPr="00AB671B" w:rsidRDefault="007B6EB5" w:rsidP="003A7AEE">
      <w:pPr>
        <w:pStyle w:val="Definition"/>
      </w:pPr>
      <w:r w:rsidRPr="00AB671B">
        <w:rPr>
          <w:b/>
          <w:bCs/>
          <w:i/>
          <w:iCs/>
        </w:rPr>
        <w:t xml:space="preserve">payment facilitation service </w:t>
      </w:r>
      <w:r w:rsidRPr="00AB671B">
        <w:t xml:space="preserve">has the same meaning as in the </w:t>
      </w:r>
      <w:r w:rsidRPr="00AB671B">
        <w:rPr>
          <w:i/>
          <w:iCs/>
        </w:rPr>
        <w:t>Corporations Act 2001</w:t>
      </w:r>
      <w:r w:rsidRPr="00AB671B">
        <w:t>.</w:t>
      </w:r>
    </w:p>
    <w:p w14:paraId="7C18CE26" w14:textId="1DB44BDC" w:rsidR="00381632" w:rsidRPr="00AB671B" w:rsidRDefault="00381632" w:rsidP="003A7AEE">
      <w:pPr>
        <w:pStyle w:val="Definition"/>
      </w:pPr>
      <w:r w:rsidRPr="00AB671B">
        <w:rPr>
          <w:b/>
          <w:bCs/>
          <w:i/>
          <w:iCs/>
        </w:rPr>
        <w:t>payment facilitation service provider</w:t>
      </w:r>
      <w:r w:rsidRPr="00AB671B">
        <w:t xml:space="preserve"> has the meaning give</w:t>
      </w:r>
      <w:r w:rsidR="00FE6D33" w:rsidRPr="00AB671B">
        <w:t>n</w:t>
      </w:r>
      <w:r w:rsidRPr="00AB671B">
        <w:t xml:space="preserve"> by section </w:t>
      </w:r>
      <w:r w:rsidR="00287177" w:rsidRPr="00AB671B">
        <w:t>11</w:t>
      </w:r>
      <w:r w:rsidRPr="00AB671B">
        <w:t>.</w:t>
      </w:r>
    </w:p>
    <w:p w14:paraId="71F582A9" w14:textId="77777777" w:rsidR="009243F9" w:rsidRPr="00AB671B" w:rsidRDefault="009243F9" w:rsidP="003A7AEE">
      <w:pPr>
        <w:pStyle w:val="Definition"/>
      </w:pPr>
      <w:r w:rsidRPr="00AB671B">
        <w:rPr>
          <w:b/>
          <w:i/>
        </w:rPr>
        <w:t>prescribed New Zealand authority</w:t>
      </w:r>
      <w:r w:rsidRPr="00AB671B">
        <w:t xml:space="preserve"> means the following:</w:t>
      </w:r>
    </w:p>
    <w:p w14:paraId="72A27B3D" w14:textId="77777777" w:rsidR="009243F9" w:rsidRPr="00AB671B" w:rsidRDefault="009243F9" w:rsidP="003A7AEE">
      <w:pPr>
        <w:pStyle w:val="paragraph"/>
      </w:pPr>
      <w:r w:rsidRPr="00AB671B">
        <w:tab/>
        <w:t>(a)</w:t>
      </w:r>
      <w:r w:rsidRPr="00AB671B">
        <w:tab/>
        <w:t>the Reserve Bank of New Zealand;</w:t>
      </w:r>
    </w:p>
    <w:p w14:paraId="5E5EB816" w14:textId="77777777" w:rsidR="009243F9" w:rsidRPr="00AB671B" w:rsidRDefault="009243F9" w:rsidP="003A7AEE">
      <w:pPr>
        <w:pStyle w:val="paragraph"/>
      </w:pPr>
      <w:r w:rsidRPr="00AB671B">
        <w:tab/>
        <w:t>(b)</w:t>
      </w:r>
      <w:r w:rsidRPr="00AB671B">
        <w:tab/>
        <w:t>an authority of the government of New Zealand that:</w:t>
      </w:r>
    </w:p>
    <w:p w14:paraId="72C9179B" w14:textId="77777777" w:rsidR="009243F9" w:rsidRPr="00AB671B" w:rsidRDefault="009243F9" w:rsidP="003A7AEE">
      <w:pPr>
        <w:pStyle w:val="paragraphsub"/>
      </w:pPr>
      <w:r w:rsidRPr="00AB671B">
        <w:tab/>
        <w:t>(i)</w:t>
      </w:r>
      <w:r w:rsidRPr="00AB671B">
        <w:tab/>
        <w:t>has statutory responsibilities relating to prudential regulation or financial system stability; and</w:t>
      </w:r>
    </w:p>
    <w:p w14:paraId="279B7991" w14:textId="77777777" w:rsidR="009243F9" w:rsidRPr="00AB671B" w:rsidRDefault="009243F9" w:rsidP="003A7AEE">
      <w:pPr>
        <w:pStyle w:val="paragraphsub"/>
      </w:pPr>
      <w:r w:rsidRPr="00AB671B">
        <w:lastRenderedPageBreak/>
        <w:tab/>
        <w:t>(ii)</w:t>
      </w:r>
      <w:r w:rsidRPr="00AB671B">
        <w:tab/>
        <w:t>is prescribed by the rules for the purposes of this definition.</w:t>
      </w:r>
    </w:p>
    <w:p w14:paraId="06E207EF" w14:textId="21D0A9BB" w:rsidR="003A143C" w:rsidRPr="00AB671B" w:rsidRDefault="003A143C" w:rsidP="003A7AEE">
      <w:pPr>
        <w:pStyle w:val="Definition"/>
      </w:pPr>
      <w:r w:rsidRPr="00AB671B">
        <w:rPr>
          <w:b/>
          <w:bCs/>
          <w:i/>
          <w:iCs/>
        </w:rPr>
        <w:t>prudential matters</w:t>
      </w:r>
      <w:r w:rsidRPr="00AB671B">
        <w:t xml:space="preserve"> means matters relating to:</w:t>
      </w:r>
    </w:p>
    <w:p w14:paraId="5C6336EB" w14:textId="4BAAA16D" w:rsidR="003A143C" w:rsidRPr="00AB671B" w:rsidRDefault="003A143C" w:rsidP="003A7AEE">
      <w:pPr>
        <w:pStyle w:val="paragraph"/>
      </w:pPr>
      <w:r w:rsidRPr="00AB671B">
        <w:tab/>
        <w:t>(a)</w:t>
      </w:r>
      <w:r w:rsidRPr="00AB671B">
        <w:tab/>
        <w:t xml:space="preserve">the conduct of any part of the affairs of, or structuring or organising of, a </w:t>
      </w:r>
      <w:r w:rsidR="0074601B" w:rsidRPr="00AB671B">
        <w:t>regulated</w:t>
      </w:r>
      <w:r w:rsidR="002D1A5F" w:rsidRPr="00AB671B">
        <w:t xml:space="preserve"> entity</w:t>
      </w:r>
      <w:r w:rsidRPr="00AB671B">
        <w:t>, registered NOHC, a relevant group of bodies corporate, or a particular member or members of such a group, in such a way as:</w:t>
      </w:r>
    </w:p>
    <w:p w14:paraId="653EC6A9" w14:textId="113D45C9" w:rsidR="003A143C" w:rsidRPr="00AB671B" w:rsidRDefault="003A143C" w:rsidP="003A7AEE">
      <w:pPr>
        <w:pStyle w:val="paragraphsub"/>
      </w:pPr>
      <w:r w:rsidRPr="00AB671B">
        <w:tab/>
        <w:t>(i)</w:t>
      </w:r>
      <w:r w:rsidRPr="00AB671B">
        <w:tab/>
        <w:t xml:space="preserve">to keep the </w:t>
      </w:r>
      <w:r w:rsidR="002D1A5F" w:rsidRPr="00AB671B">
        <w:t>entity</w:t>
      </w:r>
      <w:r w:rsidRPr="00AB671B">
        <w:t>, NOHC, group or members of the group in a sound financial position; or</w:t>
      </w:r>
    </w:p>
    <w:p w14:paraId="345833D0" w14:textId="212B9DAF" w:rsidR="003A143C" w:rsidRPr="00AB671B" w:rsidRDefault="003A143C" w:rsidP="003A7AEE">
      <w:pPr>
        <w:pStyle w:val="paragraphsub"/>
      </w:pPr>
      <w:r w:rsidRPr="00AB671B">
        <w:tab/>
        <w:t>(ii)</w:t>
      </w:r>
      <w:r w:rsidRPr="00AB671B">
        <w:tab/>
        <w:t xml:space="preserve">to facilitate resolution of the </w:t>
      </w:r>
      <w:r w:rsidR="002D1A5F" w:rsidRPr="00AB671B">
        <w:t>entity</w:t>
      </w:r>
      <w:r w:rsidRPr="00AB671B">
        <w:t>, NOHC, group or members of the group; or</w:t>
      </w:r>
    </w:p>
    <w:p w14:paraId="36C8740D" w14:textId="44F2F538" w:rsidR="003A143C" w:rsidRPr="00AB671B" w:rsidRDefault="003A143C" w:rsidP="003A7AEE">
      <w:pPr>
        <w:pStyle w:val="paragraphsub"/>
      </w:pPr>
      <w:r w:rsidRPr="00AB671B">
        <w:tab/>
        <w:t>(iii)</w:t>
      </w:r>
      <w:r w:rsidRPr="00AB671B">
        <w:tab/>
        <w:t xml:space="preserve">to protect the </w:t>
      </w:r>
      <w:r w:rsidR="00362A30" w:rsidRPr="00AB671B">
        <w:t xml:space="preserve">interests of </w:t>
      </w:r>
      <w:r w:rsidR="006B2B1D" w:rsidRPr="00AB671B">
        <w:t xml:space="preserve">customers of </w:t>
      </w:r>
      <w:r w:rsidR="00D10577" w:rsidRPr="00AB671B">
        <w:t>stored value facility provider</w:t>
      </w:r>
      <w:r w:rsidR="006B2B1D" w:rsidRPr="00AB671B">
        <w:t>s</w:t>
      </w:r>
      <w:r w:rsidRPr="00AB671B">
        <w:t>; or</w:t>
      </w:r>
    </w:p>
    <w:p w14:paraId="14836C7C" w14:textId="46D639DF" w:rsidR="00E95995" w:rsidRPr="00AB671B" w:rsidRDefault="00E95995" w:rsidP="003A7AEE">
      <w:pPr>
        <w:pStyle w:val="paragraphsub"/>
      </w:pPr>
      <w:r w:rsidRPr="00AB671B">
        <w:tab/>
        <w:t>(iv)</w:t>
      </w:r>
      <w:r w:rsidRPr="00AB671B">
        <w:tab/>
        <w:t>to protect the interests of end users of relevant PS money of regulated entities; or</w:t>
      </w:r>
    </w:p>
    <w:p w14:paraId="72CB9FB6" w14:textId="2377083D" w:rsidR="003A143C" w:rsidRPr="00AB671B" w:rsidRDefault="003A143C" w:rsidP="003A7AEE">
      <w:pPr>
        <w:pStyle w:val="paragraphsub"/>
      </w:pPr>
      <w:r w:rsidRPr="00AB671B">
        <w:tab/>
        <w:t>(v)</w:t>
      </w:r>
      <w:r w:rsidRPr="00AB671B">
        <w:tab/>
        <w:t>not to cause or promote instability in the Australian financial system</w:t>
      </w:r>
      <w:r w:rsidR="00EC6A69" w:rsidRPr="00AB671B">
        <w:t>; or</w:t>
      </w:r>
    </w:p>
    <w:p w14:paraId="08BAF4DE" w14:textId="4AC09F3D" w:rsidR="003A143C" w:rsidRPr="00AB671B" w:rsidRDefault="003A143C" w:rsidP="003A7AEE">
      <w:pPr>
        <w:pStyle w:val="paragraph"/>
      </w:pPr>
      <w:r w:rsidRPr="00AB671B">
        <w:tab/>
        <w:t>(b)</w:t>
      </w:r>
      <w:r w:rsidRPr="00AB671B">
        <w:tab/>
        <w:t xml:space="preserve">the conduct of any part of the affairs of a </w:t>
      </w:r>
      <w:r w:rsidR="0074601B" w:rsidRPr="00AB671B">
        <w:t>regulated</w:t>
      </w:r>
      <w:r w:rsidR="002D1A5F" w:rsidRPr="00AB671B">
        <w:t xml:space="preserve"> entity</w:t>
      </w:r>
      <w:r w:rsidRPr="00AB671B">
        <w:t>, registered NOHC, a relevant group of bodies corporate, or a particular member or members of such a group, with integrity, prudence and professional skill.</w:t>
      </w:r>
    </w:p>
    <w:p w14:paraId="17A4DABF" w14:textId="28CEF184" w:rsidR="009243F9" w:rsidRPr="00AB671B" w:rsidRDefault="009243F9" w:rsidP="003A7AEE">
      <w:pPr>
        <w:pStyle w:val="Definition"/>
      </w:pPr>
      <w:r w:rsidRPr="00AB671B">
        <w:rPr>
          <w:b/>
          <w:i/>
        </w:rPr>
        <w:t xml:space="preserve">prudential requirement rule </w:t>
      </w:r>
      <w:r w:rsidRPr="00AB671B">
        <w:t>means a rule under section </w:t>
      </w:r>
      <w:r w:rsidR="00287177" w:rsidRPr="00AB671B">
        <w:t>35</w:t>
      </w:r>
      <w:r w:rsidRPr="00AB671B">
        <w:t>.</w:t>
      </w:r>
    </w:p>
    <w:p w14:paraId="29095207" w14:textId="26143071" w:rsidR="009243F9" w:rsidRPr="00AB671B" w:rsidRDefault="009243F9" w:rsidP="003A7AEE">
      <w:pPr>
        <w:pStyle w:val="Definition"/>
      </w:pPr>
      <w:r w:rsidRPr="00AB671B">
        <w:rPr>
          <w:b/>
          <w:i/>
        </w:rPr>
        <w:t>prudential standard</w:t>
      </w:r>
      <w:r w:rsidRPr="00AB671B">
        <w:t xml:space="preserve"> means a standard under section </w:t>
      </w:r>
      <w:r w:rsidR="00287177" w:rsidRPr="00AB671B">
        <w:t>33</w:t>
      </w:r>
      <w:r w:rsidRPr="00AB671B">
        <w:t>.</w:t>
      </w:r>
    </w:p>
    <w:p w14:paraId="659C9E8C" w14:textId="6F933092" w:rsidR="009243F9" w:rsidRPr="00AB671B" w:rsidRDefault="009243F9" w:rsidP="003A7AEE">
      <w:pPr>
        <w:pStyle w:val="Definition"/>
      </w:pPr>
      <w:r w:rsidRPr="00AB671B">
        <w:rPr>
          <w:b/>
          <w:i/>
        </w:rPr>
        <w:t>recapitalisation direction</w:t>
      </w:r>
      <w:r w:rsidRPr="00AB671B">
        <w:t xml:space="preserve"> means a direction given by APRA under subsection </w:t>
      </w:r>
      <w:r w:rsidR="00287177" w:rsidRPr="00AB671B">
        <w:t>116</w:t>
      </w:r>
      <w:r w:rsidRPr="00AB671B">
        <w:t>(1) or (</w:t>
      </w:r>
      <w:r w:rsidR="0052607D" w:rsidRPr="00AB671B">
        <w:t>3</w:t>
      </w:r>
      <w:r w:rsidRPr="00AB671B">
        <w:t>).</w:t>
      </w:r>
    </w:p>
    <w:p w14:paraId="03D52C7F" w14:textId="7CBB42DA" w:rsidR="00025282" w:rsidRPr="00AB671B" w:rsidRDefault="00025282" w:rsidP="003A7AEE">
      <w:pPr>
        <w:spacing w:before="180" w:line="240" w:lineRule="auto"/>
        <w:ind w:left="1134"/>
        <w:rPr>
          <w:rFonts w:eastAsia="Times New Roman" w:cs="Times New Roman"/>
          <w:bCs/>
          <w:iCs/>
          <w:lang w:eastAsia="en-AU"/>
        </w:rPr>
      </w:pPr>
      <w:r w:rsidRPr="00AB671B">
        <w:rPr>
          <w:rFonts w:eastAsia="Times New Roman" w:cs="Times New Roman"/>
          <w:b/>
          <w:i/>
          <w:lang w:eastAsia="en-AU"/>
        </w:rPr>
        <w:t>Register</w:t>
      </w:r>
      <w:r w:rsidRPr="00AB671B">
        <w:rPr>
          <w:rFonts w:eastAsia="Times New Roman" w:cs="Times New Roman"/>
          <w:bCs/>
          <w:iCs/>
          <w:lang w:eastAsia="en-AU"/>
        </w:rPr>
        <w:t xml:space="preserve"> means the register of registered </w:t>
      </w:r>
      <w:r w:rsidR="000B39C4" w:rsidRPr="00AB671B">
        <w:rPr>
          <w:rFonts w:eastAsia="Times New Roman" w:cs="Times New Roman"/>
          <w:bCs/>
          <w:iCs/>
          <w:lang w:eastAsia="en-AU"/>
        </w:rPr>
        <w:t xml:space="preserve">entities and registered NOHCs kept under subsection </w:t>
      </w:r>
      <w:r w:rsidR="00287177" w:rsidRPr="00AB671B">
        <w:rPr>
          <w:rFonts w:eastAsia="Times New Roman" w:cs="Times New Roman"/>
          <w:bCs/>
          <w:iCs/>
          <w:lang w:eastAsia="en-AU"/>
        </w:rPr>
        <w:t>27</w:t>
      </w:r>
      <w:r w:rsidR="000B39C4" w:rsidRPr="00AB671B">
        <w:rPr>
          <w:rFonts w:eastAsia="Times New Roman" w:cs="Times New Roman"/>
          <w:bCs/>
          <w:iCs/>
          <w:lang w:eastAsia="en-AU"/>
        </w:rPr>
        <w:t>(1).</w:t>
      </w:r>
    </w:p>
    <w:p w14:paraId="4AD82678" w14:textId="77777777" w:rsidR="00814C58" w:rsidRPr="00AB671B" w:rsidRDefault="00814C58" w:rsidP="003A7AEE">
      <w:pPr>
        <w:pStyle w:val="Definition"/>
      </w:pPr>
      <w:r w:rsidRPr="00AB671B">
        <w:rPr>
          <w:b/>
          <w:bCs/>
          <w:i/>
          <w:iCs/>
        </w:rPr>
        <w:t>registered entity</w:t>
      </w:r>
      <w:r w:rsidRPr="00AB671B">
        <w:t xml:space="preserve"> means a payment entity that is registered under Division 2 of Part 3.</w:t>
      </w:r>
    </w:p>
    <w:p w14:paraId="61C0F9B2" w14:textId="13497333" w:rsidR="00975608" w:rsidRPr="00AB671B" w:rsidRDefault="00975608" w:rsidP="003A7AEE">
      <w:pPr>
        <w:spacing w:before="180" w:line="240" w:lineRule="auto"/>
        <w:ind w:left="1134"/>
        <w:rPr>
          <w:rFonts w:eastAsia="Times New Roman" w:cs="Times New Roman"/>
          <w:lang w:eastAsia="en-AU"/>
        </w:rPr>
      </w:pPr>
      <w:r w:rsidRPr="00AB671B">
        <w:rPr>
          <w:rFonts w:eastAsia="Times New Roman" w:cs="Times New Roman"/>
          <w:b/>
          <w:i/>
          <w:lang w:eastAsia="en-AU"/>
        </w:rPr>
        <w:t>registered NOHC</w:t>
      </w:r>
      <w:r w:rsidRPr="00AB671B">
        <w:rPr>
          <w:rFonts w:eastAsia="Times New Roman" w:cs="Times New Roman"/>
          <w:lang w:eastAsia="en-AU"/>
        </w:rPr>
        <w:t xml:space="preserve"> means a body corporate:</w:t>
      </w:r>
    </w:p>
    <w:p w14:paraId="43381115" w14:textId="3700A21A" w:rsidR="00975608" w:rsidRPr="00AB671B" w:rsidRDefault="00975608" w:rsidP="003A7AEE">
      <w:pPr>
        <w:tabs>
          <w:tab w:val="right" w:pos="1531"/>
        </w:tabs>
        <w:spacing w:before="40" w:line="240" w:lineRule="auto"/>
        <w:ind w:left="1644" w:hanging="1644"/>
        <w:rPr>
          <w:rFonts w:eastAsia="Times New Roman" w:cs="Times New Roman"/>
          <w:lang w:eastAsia="en-AU"/>
        </w:rPr>
      </w:pPr>
      <w:r w:rsidRPr="00AB671B">
        <w:rPr>
          <w:rFonts w:eastAsia="Times New Roman" w:cs="Times New Roman"/>
          <w:lang w:eastAsia="en-AU"/>
        </w:rPr>
        <w:tab/>
        <w:t>(a)</w:t>
      </w:r>
      <w:r w:rsidRPr="00AB671B">
        <w:rPr>
          <w:rFonts w:eastAsia="Times New Roman" w:cs="Times New Roman"/>
          <w:lang w:eastAsia="en-AU"/>
        </w:rPr>
        <w:tab/>
        <w:t>that is registered as a NOHC under s</w:t>
      </w:r>
      <w:r w:rsidR="00BB4835" w:rsidRPr="00AB671B">
        <w:rPr>
          <w:rFonts w:eastAsia="Times New Roman" w:cs="Times New Roman"/>
          <w:lang w:eastAsia="en-AU"/>
        </w:rPr>
        <w:t>ection</w:t>
      </w:r>
      <w:r w:rsidRPr="00AB671B">
        <w:rPr>
          <w:rFonts w:eastAsia="Times New Roman" w:cs="Times New Roman"/>
          <w:lang w:eastAsia="en-AU"/>
        </w:rPr>
        <w:t> </w:t>
      </w:r>
      <w:r w:rsidR="00287177" w:rsidRPr="00AB671B">
        <w:rPr>
          <w:rFonts w:eastAsia="Times New Roman" w:cs="Times New Roman"/>
          <w:lang w:eastAsia="en-AU"/>
        </w:rPr>
        <w:t>22</w:t>
      </w:r>
      <w:r w:rsidR="00BB4835" w:rsidRPr="00AB671B">
        <w:rPr>
          <w:rFonts w:eastAsia="Times New Roman" w:cs="Times New Roman"/>
          <w:lang w:eastAsia="en-AU"/>
        </w:rPr>
        <w:t>;</w:t>
      </w:r>
      <w:r w:rsidRPr="00AB671B">
        <w:rPr>
          <w:rFonts w:eastAsia="Times New Roman" w:cs="Times New Roman"/>
          <w:lang w:eastAsia="en-AU"/>
        </w:rPr>
        <w:t xml:space="preserve"> and</w:t>
      </w:r>
    </w:p>
    <w:p w14:paraId="58F4304A" w14:textId="47B2D82A" w:rsidR="00975608" w:rsidRPr="00AB671B" w:rsidRDefault="00975608" w:rsidP="003A7AEE">
      <w:pPr>
        <w:tabs>
          <w:tab w:val="right" w:pos="1531"/>
        </w:tabs>
        <w:spacing w:before="40" w:line="240" w:lineRule="auto"/>
        <w:ind w:left="1644" w:hanging="1644"/>
        <w:rPr>
          <w:rFonts w:eastAsia="Times New Roman" w:cs="Times New Roman"/>
          <w:lang w:eastAsia="en-AU"/>
        </w:rPr>
      </w:pPr>
      <w:r w:rsidRPr="00AB671B">
        <w:rPr>
          <w:rFonts w:eastAsia="Times New Roman" w:cs="Times New Roman"/>
          <w:lang w:eastAsia="en-AU"/>
        </w:rPr>
        <w:tab/>
        <w:t>(b)</w:t>
      </w:r>
      <w:r w:rsidRPr="00AB671B">
        <w:rPr>
          <w:rFonts w:eastAsia="Times New Roman" w:cs="Times New Roman"/>
          <w:lang w:eastAsia="en-AU"/>
        </w:rPr>
        <w:tab/>
        <w:t xml:space="preserve">that is a NOHC of a payment </w:t>
      </w:r>
      <w:r w:rsidR="002D1A5F" w:rsidRPr="00AB671B">
        <w:rPr>
          <w:rFonts w:eastAsia="Times New Roman" w:cs="Times New Roman"/>
          <w:lang w:eastAsia="en-AU"/>
        </w:rPr>
        <w:t>entity</w:t>
      </w:r>
      <w:r w:rsidRPr="00AB671B">
        <w:rPr>
          <w:rFonts w:eastAsia="Times New Roman" w:cs="Times New Roman"/>
          <w:lang w:eastAsia="en-AU"/>
        </w:rPr>
        <w:t>.</w:t>
      </w:r>
    </w:p>
    <w:p w14:paraId="779700B5" w14:textId="77777777" w:rsidR="00EC6A69" w:rsidRPr="00AB671B" w:rsidRDefault="00EC6A69" w:rsidP="003A7AEE">
      <w:pPr>
        <w:pStyle w:val="Definition"/>
        <w:rPr>
          <w:b/>
          <w:bCs/>
          <w:i/>
          <w:iCs/>
        </w:rPr>
      </w:pPr>
      <w:r w:rsidRPr="00AB671B">
        <w:rPr>
          <w:b/>
          <w:bCs/>
          <w:i/>
          <w:iCs/>
        </w:rPr>
        <w:lastRenderedPageBreak/>
        <w:t>registration</w:t>
      </w:r>
      <w:r w:rsidRPr="00AB671B">
        <w:t>:</w:t>
      </w:r>
    </w:p>
    <w:p w14:paraId="2DF2F2A7" w14:textId="52AD0EE6" w:rsidR="00EC6A69" w:rsidRPr="00AB671B" w:rsidRDefault="00EC6A69" w:rsidP="003A7AEE">
      <w:pPr>
        <w:pStyle w:val="paragraph"/>
      </w:pPr>
      <w:r w:rsidRPr="00AB671B">
        <w:tab/>
        <w:t>(a)</w:t>
      </w:r>
      <w:r w:rsidRPr="00AB671B">
        <w:tab/>
        <w:t xml:space="preserve">of a payment </w:t>
      </w:r>
      <w:r w:rsidR="002D1A5F" w:rsidRPr="00AB671B">
        <w:t>entity</w:t>
      </w:r>
      <w:r w:rsidRPr="00AB671B">
        <w:t xml:space="preserve">—means registration of the </w:t>
      </w:r>
      <w:r w:rsidR="002D1A5F" w:rsidRPr="00AB671B">
        <w:t>entity</w:t>
      </w:r>
      <w:r w:rsidRPr="00AB671B">
        <w:t xml:space="preserve"> under </w:t>
      </w:r>
      <w:r w:rsidR="00961A7E" w:rsidRPr="00AB671B">
        <w:t>Division 2</w:t>
      </w:r>
      <w:r w:rsidRPr="00AB671B">
        <w:t xml:space="preserve"> of </w:t>
      </w:r>
      <w:r w:rsidR="00922DA5" w:rsidRPr="00AB671B">
        <w:t>Part 3</w:t>
      </w:r>
      <w:r w:rsidRPr="00AB671B">
        <w:t>; and</w:t>
      </w:r>
    </w:p>
    <w:p w14:paraId="6A1ACB52" w14:textId="6C031251" w:rsidR="00EC6A69" w:rsidRPr="00AB671B" w:rsidRDefault="00EC6A69" w:rsidP="003A7AEE">
      <w:pPr>
        <w:pStyle w:val="paragraph"/>
      </w:pPr>
      <w:r w:rsidRPr="00AB671B">
        <w:tab/>
        <w:t>(b)</w:t>
      </w:r>
      <w:r w:rsidRPr="00AB671B">
        <w:tab/>
        <w:t xml:space="preserve">of a NOHC—means registration of the NOHC under </w:t>
      </w:r>
      <w:r w:rsidR="00961A7E" w:rsidRPr="00AB671B">
        <w:t>Division 3</w:t>
      </w:r>
      <w:r w:rsidRPr="00AB671B">
        <w:t xml:space="preserve"> of </w:t>
      </w:r>
      <w:r w:rsidR="00922DA5" w:rsidRPr="00AB671B">
        <w:t>Part 3</w:t>
      </w:r>
      <w:r w:rsidRPr="00AB671B">
        <w:t>.</w:t>
      </w:r>
    </w:p>
    <w:p w14:paraId="2C39F072" w14:textId="77777777" w:rsidR="005C66BB" w:rsidRPr="00AB671B" w:rsidRDefault="005C66BB" w:rsidP="003A7AEE">
      <w:pPr>
        <w:pStyle w:val="Definition"/>
      </w:pPr>
      <w:r w:rsidRPr="00AB671B">
        <w:rPr>
          <w:b/>
          <w:bCs/>
          <w:i/>
          <w:iCs/>
        </w:rPr>
        <w:t>regulated business</w:t>
      </w:r>
      <w:r w:rsidRPr="00AB671B">
        <w:t xml:space="preserve"> of a payment entity means:</w:t>
      </w:r>
    </w:p>
    <w:p w14:paraId="45CA1CEE" w14:textId="77777777" w:rsidR="005C66BB" w:rsidRPr="00AB671B" w:rsidRDefault="005C66BB" w:rsidP="003A7AEE">
      <w:pPr>
        <w:pStyle w:val="paragraph"/>
      </w:pPr>
      <w:r w:rsidRPr="00AB671B">
        <w:tab/>
        <w:t>(a)</w:t>
      </w:r>
      <w:r w:rsidRPr="00AB671B">
        <w:tab/>
        <w:t>if the entity is a stored value facility provider—business carried on by the entity to the extent that it consists of either or both of the following:</w:t>
      </w:r>
    </w:p>
    <w:p w14:paraId="75C4B64B" w14:textId="77777777" w:rsidR="005C66BB" w:rsidRPr="00AB671B" w:rsidRDefault="005C66BB" w:rsidP="003A7AEE">
      <w:pPr>
        <w:pStyle w:val="paragraphsub"/>
      </w:pPr>
      <w:r w:rsidRPr="00AB671B">
        <w:tab/>
        <w:t>(i)</w:t>
      </w:r>
      <w:r w:rsidRPr="00AB671B">
        <w:tab/>
        <w:t>issuing stored value facilities;</w:t>
      </w:r>
    </w:p>
    <w:p w14:paraId="1692414D" w14:textId="77777777" w:rsidR="005C66BB" w:rsidRPr="00AB671B" w:rsidRDefault="005C66BB" w:rsidP="003A7AEE">
      <w:pPr>
        <w:pStyle w:val="paragraphsub"/>
      </w:pPr>
      <w:r w:rsidRPr="00AB671B">
        <w:tab/>
        <w:t>(ii)</w:t>
      </w:r>
      <w:r w:rsidRPr="00AB671B">
        <w:tab/>
        <w:t>receiving funds to the credit of stored value facilities for which the entity is the issuer; or</w:t>
      </w:r>
    </w:p>
    <w:p w14:paraId="03DFE9BD" w14:textId="77777777" w:rsidR="005C66BB" w:rsidRPr="00AB671B" w:rsidRDefault="005C66BB" w:rsidP="003A7AEE">
      <w:pPr>
        <w:pStyle w:val="paragraph"/>
      </w:pPr>
      <w:r w:rsidRPr="00AB671B">
        <w:tab/>
        <w:t>(b)</w:t>
      </w:r>
      <w:r w:rsidRPr="00AB671B">
        <w:tab/>
        <w:t>if the entity is a payment facilitation service provider—business carried on by the entity to the extent that it consists of providing payment facilitation services.</w:t>
      </w:r>
    </w:p>
    <w:p w14:paraId="6B96D211" w14:textId="3B4186FC" w:rsidR="00143FB9" w:rsidRPr="00AB671B" w:rsidRDefault="0074601B" w:rsidP="003A7AEE">
      <w:pPr>
        <w:pStyle w:val="Definition"/>
      </w:pPr>
      <w:bookmarkStart w:id="13" w:name="_Hlk216691525"/>
      <w:r w:rsidRPr="00AB671B">
        <w:rPr>
          <w:b/>
          <w:bCs/>
          <w:i/>
          <w:iCs/>
        </w:rPr>
        <w:t>regulated</w:t>
      </w:r>
      <w:r w:rsidR="00143FB9" w:rsidRPr="00AB671B">
        <w:rPr>
          <w:b/>
          <w:bCs/>
          <w:i/>
          <w:iCs/>
        </w:rPr>
        <w:t xml:space="preserve"> entity</w:t>
      </w:r>
      <w:r w:rsidR="00143FB9" w:rsidRPr="00AB671B">
        <w:t xml:space="preserve"> means:</w:t>
      </w:r>
    </w:p>
    <w:p w14:paraId="1B76A9E8" w14:textId="3A872DDE" w:rsidR="00143FB9" w:rsidRPr="00AB671B" w:rsidRDefault="00143FB9" w:rsidP="003A7AEE">
      <w:pPr>
        <w:pStyle w:val="paragraph"/>
      </w:pPr>
      <w:r w:rsidRPr="00AB671B">
        <w:tab/>
        <w:t>(a)</w:t>
      </w:r>
      <w:r w:rsidRPr="00AB671B">
        <w:tab/>
        <w:t xml:space="preserve">a </w:t>
      </w:r>
      <w:r w:rsidR="000A55B5" w:rsidRPr="00AB671B">
        <w:t xml:space="preserve">registered </w:t>
      </w:r>
      <w:r w:rsidRPr="00AB671B">
        <w:t>entity; or</w:t>
      </w:r>
    </w:p>
    <w:p w14:paraId="4D5EF71C" w14:textId="77777777" w:rsidR="000A55B5" w:rsidRPr="00AB671B" w:rsidRDefault="00143FB9" w:rsidP="003A7AEE">
      <w:pPr>
        <w:pStyle w:val="paragraph"/>
      </w:pPr>
      <w:r w:rsidRPr="00AB671B">
        <w:tab/>
        <w:t>(b)</w:t>
      </w:r>
      <w:r w:rsidRPr="00AB671B">
        <w:tab/>
        <w:t xml:space="preserve">an ADI that is </w:t>
      </w:r>
      <w:r w:rsidR="000A55B5" w:rsidRPr="00AB671B">
        <w:t>both:</w:t>
      </w:r>
    </w:p>
    <w:p w14:paraId="702A376D" w14:textId="5763CBA9" w:rsidR="00143FB9" w:rsidRPr="00AB671B" w:rsidRDefault="000A55B5" w:rsidP="003A7AEE">
      <w:pPr>
        <w:pStyle w:val="paragraphsub"/>
      </w:pPr>
      <w:r w:rsidRPr="00AB671B">
        <w:tab/>
        <w:t>(i)</w:t>
      </w:r>
      <w:r w:rsidRPr="00AB671B">
        <w:tab/>
      </w:r>
      <w:r w:rsidR="00143FB9" w:rsidRPr="00AB671B">
        <w:t>a major SVF provider</w:t>
      </w:r>
      <w:r w:rsidRPr="00AB671B">
        <w:t>; and</w:t>
      </w:r>
    </w:p>
    <w:p w14:paraId="14089059" w14:textId="1229FB38" w:rsidR="000A55B5" w:rsidRPr="00AB671B" w:rsidRDefault="000A55B5" w:rsidP="003A7AEE">
      <w:pPr>
        <w:pStyle w:val="paragraphsub"/>
      </w:pPr>
      <w:r w:rsidRPr="00AB671B">
        <w:tab/>
        <w:t>(ii)</w:t>
      </w:r>
      <w:r w:rsidRPr="00AB671B">
        <w:tab/>
        <w:t>a constitutional corporation.</w:t>
      </w:r>
    </w:p>
    <w:p w14:paraId="59FBFC17" w14:textId="77777777" w:rsidR="004A00FA" w:rsidRPr="00AB671B" w:rsidRDefault="004A00FA" w:rsidP="003A7AEE">
      <w:pPr>
        <w:pStyle w:val="Definition"/>
      </w:pPr>
      <w:bookmarkStart w:id="14" w:name="_Hlk216691589"/>
      <w:r w:rsidRPr="00AB671B">
        <w:rPr>
          <w:b/>
          <w:bCs/>
          <w:i/>
          <w:iCs/>
        </w:rPr>
        <w:t>regulated facility</w:t>
      </w:r>
      <w:r w:rsidRPr="00AB671B">
        <w:t xml:space="preserve"> means a stored value facility in relation to which the following conditions are satisfied:</w:t>
      </w:r>
    </w:p>
    <w:p w14:paraId="57DD00AF" w14:textId="77777777" w:rsidR="004A00FA" w:rsidRPr="00AB671B" w:rsidRDefault="004A00FA" w:rsidP="003A7AEE">
      <w:pPr>
        <w:pStyle w:val="paragraph"/>
      </w:pPr>
      <w:r w:rsidRPr="00AB671B">
        <w:tab/>
        <w:t>(a)</w:t>
      </w:r>
      <w:r w:rsidRPr="00AB671B">
        <w:tab/>
        <w:t>the facility is a financial product;</w:t>
      </w:r>
    </w:p>
    <w:p w14:paraId="71BEE09E" w14:textId="40A6F56F" w:rsidR="004A00FA" w:rsidRPr="00AB671B" w:rsidRDefault="004A00FA" w:rsidP="003A7AEE">
      <w:pPr>
        <w:pStyle w:val="paragraph"/>
      </w:pPr>
      <w:r w:rsidRPr="00AB671B">
        <w:tab/>
        <w:t>(b)</w:t>
      </w:r>
      <w:r w:rsidRPr="00AB671B">
        <w:tab/>
        <w:t>amounts standing to the credit of the facility can be redeemed in Australian currency;</w:t>
      </w:r>
    </w:p>
    <w:p w14:paraId="42BBF9AC" w14:textId="14F2AEB0" w:rsidR="004A00FA" w:rsidRPr="00AB671B" w:rsidRDefault="004A00FA" w:rsidP="003A7AEE">
      <w:pPr>
        <w:pStyle w:val="paragraph"/>
      </w:pPr>
      <w:r w:rsidRPr="00AB671B">
        <w:tab/>
        <w:t>(c)</w:t>
      </w:r>
      <w:r w:rsidRPr="00AB671B">
        <w:tab/>
        <w:t>the facility’s issuer was required to hold an Australian financial services licence covering the issuing of the facility.</w:t>
      </w:r>
    </w:p>
    <w:p w14:paraId="40660118" w14:textId="4C73E639" w:rsidR="004A00FA" w:rsidRPr="00AB671B" w:rsidRDefault="004A00FA" w:rsidP="003A7AEE">
      <w:pPr>
        <w:pStyle w:val="notetext"/>
      </w:pPr>
      <w:r w:rsidRPr="00AB671B">
        <w:t>Note:</w:t>
      </w:r>
      <w:r w:rsidRPr="00AB671B">
        <w:tab/>
        <w:t xml:space="preserve">An Australian financial services licence would not have been required if the issuing of the facility was covered by an exemption under </w:t>
      </w:r>
      <w:r w:rsidR="00961A7E" w:rsidRPr="00AB671B">
        <w:t>subsection 9</w:t>
      </w:r>
      <w:r w:rsidRPr="00AB671B">
        <w:t xml:space="preserve">11A(2), 926A(2) or 926B(1) of the </w:t>
      </w:r>
      <w:r w:rsidRPr="00AB671B">
        <w:rPr>
          <w:i/>
          <w:iCs/>
        </w:rPr>
        <w:t>Corporations Act 2001</w:t>
      </w:r>
      <w:r w:rsidRPr="00AB671B">
        <w:t>.</w:t>
      </w:r>
    </w:p>
    <w:bookmarkEnd w:id="14"/>
    <w:p w14:paraId="0D46D330" w14:textId="674F4A56" w:rsidR="00FB25F7" w:rsidRPr="00AB671B" w:rsidRDefault="00FB25F7" w:rsidP="003A7AEE">
      <w:pPr>
        <w:pStyle w:val="Definition"/>
      </w:pPr>
      <w:r w:rsidRPr="00AB671B">
        <w:rPr>
          <w:b/>
          <w:bCs/>
          <w:i/>
          <w:iCs/>
        </w:rPr>
        <w:t xml:space="preserve">Regulatory Powers Act </w:t>
      </w:r>
      <w:r w:rsidRPr="00AB671B">
        <w:t xml:space="preserve">means the </w:t>
      </w:r>
      <w:r w:rsidRPr="00AB671B">
        <w:rPr>
          <w:i/>
          <w:iCs/>
        </w:rPr>
        <w:t>Regulatory Powers (Standard Provisions) Act 2014</w:t>
      </w:r>
      <w:r w:rsidRPr="00AB671B">
        <w:t>.</w:t>
      </w:r>
    </w:p>
    <w:bookmarkEnd w:id="13"/>
    <w:p w14:paraId="6FEF2784" w14:textId="3BA2F7A9" w:rsidR="00975608" w:rsidRPr="00AB671B" w:rsidRDefault="00975608" w:rsidP="003A7AEE">
      <w:pPr>
        <w:pStyle w:val="Definition"/>
      </w:pPr>
      <w:r w:rsidRPr="00AB671B">
        <w:rPr>
          <w:b/>
          <w:i/>
        </w:rPr>
        <w:lastRenderedPageBreak/>
        <w:t>related body corporate</w:t>
      </w:r>
      <w:r w:rsidRPr="00AB671B">
        <w:t>, in relation to a body corporate, means a body corporate that is related to the first</w:t>
      </w:r>
      <w:r w:rsidR="003A7AEE">
        <w:noBreakHyphen/>
      </w:r>
      <w:r w:rsidRPr="00AB671B">
        <w:t xml:space="preserve">mentioned body, as determined in accordance with </w:t>
      </w:r>
      <w:r w:rsidR="003A7AEE">
        <w:t>subsection (</w:t>
      </w:r>
      <w:r w:rsidRPr="00AB671B">
        <w:t>3).</w:t>
      </w:r>
    </w:p>
    <w:p w14:paraId="597FA3D1" w14:textId="107805E2" w:rsidR="009243F9" w:rsidRPr="00AB671B" w:rsidRDefault="009243F9" w:rsidP="003A7AEE">
      <w:pPr>
        <w:pStyle w:val="Definition"/>
      </w:pPr>
      <w:r w:rsidRPr="00AB671B">
        <w:rPr>
          <w:b/>
          <w:i/>
        </w:rPr>
        <w:t>relevant group of bodies corporate</w:t>
      </w:r>
      <w:r w:rsidRPr="00AB671B">
        <w:t xml:space="preserve"> has the meaning given by </w:t>
      </w:r>
      <w:r w:rsidR="003A7AEE">
        <w:t>subsection (</w:t>
      </w:r>
      <w:r w:rsidRPr="00AB671B">
        <w:t>4).</w:t>
      </w:r>
    </w:p>
    <w:p w14:paraId="6E50E6FF" w14:textId="19CEAD04" w:rsidR="00F34BE6" w:rsidRPr="00AB671B" w:rsidRDefault="00F34BE6" w:rsidP="003A7AEE">
      <w:pPr>
        <w:pStyle w:val="Definition"/>
      </w:pPr>
      <w:r w:rsidRPr="00AB671B">
        <w:rPr>
          <w:b/>
          <w:bCs/>
          <w:i/>
          <w:iCs/>
        </w:rPr>
        <w:t>relevant PS money</w:t>
      </w:r>
      <w:r w:rsidRPr="00AB671B">
        <w:t xml:space="preserve"> has the meaning given by section </w:t>
      </w:r>
      <w:r w:rsidR="00287177" w:rsidRPr="00AB671B">
        <w:t>43</w:t>
      </w:r>
      <w:r w:rsidRPr="00AB671B">
        <w:t>.</w:t>
      </w:r>
    </w:p>
    <w:p w14:paraId="731C9BEE" w14:textId="77777777" w:rsidR="009243F9" w:rsidRPr="00AB671B" w:rsidRDefault="009243F9" w:rsidP="003A7AEE">
      <w:pPr>
        <w:pStyle w:val="Definition"/>
      </w:pPr>
      <w:r w:rsidRPr="00AB671B">
        <w:rPr>
          <w:b/>
          <w:i/>
        </w:rPr>
        <w:t>Reserve Bank</w:t>
      </w:r>
      <w:r w:rsidRPr="00AB671B">
        <w:t xml:space="preserve"> means the Reserve Bank of Australia.</w:t>
      </w:r>
    </w:p>
    <w:p w14:paraId="4DF4F245" w14:textId="09D749B1" w:rsidR="00431777" w:rsidRPr="00AB671B" w:rsidRDefault="00431777" w:rsidP="003A7AEE">
      <w:pPr>
        <w:pStyle w:val="Definition"/>
      </w:pPr>
      <w:r w:rsidRPr="00AB671B">
        <w:rPr>
          <w:b/>
          <w:bCs/>
          <w:i/>
          <w:iCs/>
        </w:rPr>
        <w:t>resolution</w:t>
      </w:r>
      <w:r w:rsidRPr="00AB671B">
        <w:t xml:space="preserve"> means the process by which APRA or other relevant persons manage or respond to an entity:</w:t>
      </w:r>
    </w:p>
    <w:p w14:paraId="48FF331B" w14:textId="77777777" w:rsidR="00431777" w:rsidRPr="00AB671B" w:rsidRDefault="00431777" w:rsidP="003A7AEE">
      <w:pPr>
        <w:pStyle w:val="paragraph"/>
      </w:pPr>
      <w:r w:rsidRPr="00AB671B">
        <w:tab/>
        <w:t>(a)</w:t>
      </w:r>
      <w:r w:rsidRPr="00AB671B">
        <w:tab/>
        <w:t>being unable to meet its obligations; or</w:t>
      </w:r>
    </w:p>
    <w:p w14:paraId="01587E2F" w14:textId="77777777" w:rsidR="00431777" w:rsidRPr="00AB671B" w:rsidRDefault="00431777" w:rsidP="003A7AEE">
      <w:pPr>
        <w:pStyle w:val="paragraph"/>
      </w:pPr>
      <w:r w:rsidRPr="00AB671B">
        <w:tab/>
        <w:t>(b)</w:t>
      </w:r>
      <w:r w:rsidRPr="00AB671B">
        <w:tab/>
        <w:t>being considered likely to be unable, or being considered likely to become unable, to meet its obligations; or</w:t>
      </w:r>
    </w:p>
    <w:p w14:paraId="3AED8FB7" w14:textId="77777777" w:rsidR="00431777" w:rsidRPr="00AB671B" w:rsidRDefault="00431777" w:rsidP="003A7AEE">
      <w:pPr>
        <w:pStyle w:val="paragraph"/>
      </w:pPr>
      <w:r w:rsidRPr="00AB671B">
        <w:tab/>
        <w:t>(c)</w:t>
      </w:r>
      <w:r w:rsidRPr="00AB671B">
        <w:tab/>
        <w:t>suspending payment, or being considered likely to suspend payment;</w:t>
      </w:r>
    </w:p>
    <w:p w14:paraId="4738361C" w14:textId="46AF33A0" w:rsidR="00431777" w:rsidRPr="00AB671B" w:rsidRDefault="00431777" w:rsidP="003A7AEE">
      <w:pPr>
        <w:pStyle w:val="subsection2"/>
      </w:pPr>
      <w:r w:rsidRPr="00AB671B">
        <w:t>including through the exercise of powers and functions under this Act or another law.</w:t>
      </w:r>
    </w:p>
    <w:p w14:paraId="165DE282" w14:textId="7FBA0B4E" w:rsidR="00F17DEB" w:rsidRPr="00AB671B" w:rsidRDefault="00F17DEB" w:rsidP="003A7AEE">
      <w:pPr>
        <w:pStyle w:val="Definition"/>
      </w:pPr>
      <w:r w:rsidRPr="00AB671B">
        <w:rPr>
          <w:b/>
          <w:i/>
        </w:rPr>
        <w:t xml:space="preserve">reviewable </w:t>
      </w:r>
      <w:r w:rsidR="00E7321D" w:rsidRPr="00AB671B">
        <w:rPr>
          <w:b/>
          <w:i/>
        </w:rPr>
        <w:t xml:space="preserve">APRA </w:t>
      </w:r>
      <w:r w:rsidRPr="00AB671B">
        <w:rPr>
          <w:b/>
          <w:i/>
        </w:rPr>
        <w:t xml:space="preserve">decision </w:t>
      </w:r>
      <w:r w:rsidRPr="00AB671B">
        <w:t>means any of the following decisions:</w:t>
      </w:r>
    </w:p>
    <w:p w14:paraId="392BDF59" w14:textId="28D033CB" w:rsidR="00F17DEB" w:rsidRPr="00AB671B" w:rsidRDefault="00F17DEB" w:rsidP="003A7AEE">
      <w:pPr>
        <w:pStyle w:val="paragraph"/>
      </w:pPr>
      <w:r w:rsidRPr="00AB671B">
        <w:tab/>
        <w:t>(</w:t>
      </w:r>
      <w:r w:rsidR="003879B4">
        <w:t>a</w:t>
      </w:r>
      <w:r w:rsidRPr="00AB671B">
        <w:t>)</w:t>
      </w:r>
      <w:r w:rsidRPr="00AB671B">
        <w:tab/>
        <w:t xml:space="preserve">a </w:t>
      </w:r>
      <w:r w:rsidR="005B491C" w:rsidRPr="00AB671B">
        <w:t xml:space="preserve">decision </w:t>
      </w:r>
      <w:r w:rsidRPr="00AB671B">
        <w:t xml:space="preserve">under paragraph </w:t>
      </w:r>
      <w:r w:rsidR="00287177" w:rsidRPr="00AB671B">
        <w:t>18</w:t>
      </w:r>
      <w:r w:rsidRPr="00AB671B">
        <w:t xml:space="preserve">(3)(b) </w:t>
      </w:r>
      <w:r w:rsidR="005B491C" w:rsidRPr="00AB671B">
        <w:t xml:space="preserve">to refuse </w:t>
      </w:r>
      <w:r w:rsidRPr="00AB671B">
        <w:t xml:space="preserve">to register an entity under </w:t>
      </w:r>
      <w:r w:rsidR="00961A7E" w:rsidRPr="00AB671B">
        <w:t>Division 2</w:t>
      </w:r>
      <w:r w:rsidRPr="00AB671B">
        <w:t xml:space="preserve"> of </w:t>
      </w:r>
      <w:r w:rsidR="00922DA5" w:rsidRPr="00AB671B">
        <w:t>Part 3</w:t>
      </w:r>
      <w:r w:rsidRPr="00AB671B">
        <w:t>;</w:t>
      </w:r>
    </w:p>
    <w:p w14:paraId="63243A96" w14:textId="565FB535" w:rsidR="00F17DEB" w:rsidRPr="00AB671B" w:rsidRDefault="00F17DEB" w:rsidP="003A7AEE">
      <w:pPr>
        <w:pStyle w:val="paragraph"/>
      </w:pPr>
      <w:r w:rsidRPr="00AB671B">
        <w:tab/>
        <w:t>(</w:t>
      </w:r>
      <w:r w:rsidR="003879B4">
        <w:t>b</w:t>
      </w:r>
      <w:r w:rsidRPr="00AB671B">
        <w:t>)</w:t>
      </w:r>
      <w:r w:rsidRPr="00AB671B">
        <w:tab/>
        <w:t xml:space="preserve">a decision under section </w:t>
      </w:r>
      <w:r w:rsidR="00287177" w:rsidRPr="00AB671B">
        <w:t>19</w:t>
      </w:r>
      <w:r w:rsidRPr="00AB671B">
        <w:t xml:space="preserve"> to:</w:t>
      </w:r>
    </w:p>
    <w:p w14:paraId="7FE883D9" w14:textId="77777777" w:rsidR="00F17DEB" w:rsidRPr="00AB671B" w:rsidRDefault="00F17DEB" w:rsidP="003A7AEE">
      <w:pPr>
        <w:pStyle w:val="paragraphsub"/>
      </w:pPr>
      <w:r w:rsidRPr="00AB671B">
        <w:tab/>
        <w:t>(i)</w:t>
      </w:r>
      <w:r w:rsidRPr="00AB671B">
        <w:tab/>
        <w:t>impose conditions, or to impose additional conditions, on an entity’s registration; or</w:t>
      </w:r>
    </w:p>
    <w:p w14:paraId="16172999" w14:textId="77777777" w:rsidR="00F17DEB" w:rsidRPr="00AB671B" w:rsidRDefault="00F17DEB" w:rsidP="003A7AEE">
      <w:pPr>
        <w:pStyle w:val="paragraphsub"/>
      </w:pPr>
      <w:r w:rsidRPr="00AB671B">
        <w:tab/>
        <w:t>(ii)</w:t>
      </w:r>
      <w:r w:rsidRPr="00AB671B">
        <w:tab/>
        <w:t>vary conditions imposed on an entity’s registration;</w:t>
      </w:r>
    </w:p>
    <w:p w14:paraId="11A39F89" w14:textId="30B79084" w:rsidR="00F17DEB" w:rsidRPr="00AB671B" w:rsidRDefault="00F17DEB" w:rsidP="003A7AEE">
      <w:pPr>
        <w:pStyle w:val="paragraph"/>
      </w:pPr>
      <w:r w:rsidRPr="00AB671B">
        <w:tab/>
        <w:t>(</w:t>
      </w:r>
      <w:r w:rsidR="003879B4">
        <w:t>c</w:t>
      </w:r>
      <w:r w:rsidRPr="00AB671B">
        <w:t>)</w:t>
      </w:r>
      <w:r w:rsidRPr="00AB671B">
        <w:tab/>
        <w:t xml:space="preserve">a decision under subsection </w:t>
      </w:r>
      <w:r w:rsidR="00287177" w:rsidRPr="00AB671B">
        <w:t>21</w:t>
      </w:r>
      <w:r w:rsidRPr="00AB671B">
        <w:t>(1) to refuse to cancel an entity’s registration;</w:t>
      </w:r>
    </w:p>
    <w:p w14:paraId="4D2C1326" w14:textId="09943409" w:rsidR="00F17DEB" w:rsidRPr="00AB671B" w:rsidRDefault="00F17DEB" w:rsidP="003A7AEE">
      <w:pPr>
        <w:pStyle w:val="paragraph"/>
      </w:pPr>
      <w:r w:rsidRPr="00AB671B">
        <w:tab/>
        <w:t>(</w:t>
      </w:r>
      <w:r w:rsidR="003879B4">
        <w:t>d</w:t>
      </w:r>
      <w:r w:rsidRPr="00AB671B">
        <w:t>)</w:t>
      </w:r>
      <w:r w:rsidRPr="00AB671B">
        <w:tab/>
        <w:t xml:space="preserve">a decision under subsection </w:t>
      </w:r>
      <w:r w:rsidR="00287177" w:rsidRPr="00AB671B">
        <w:t>21</w:t>
      </w:r>
      <w:r w:rsidRPr="00AB671B">
        <w:t xml:space="preserve">(2) to cancel an entity’s registration, unless APRA has determined, under subsection </w:t>
      </w:r>
      <w:r w:rsidR="00287177" w:rsidRPr="00AB671B">
        <w:t>21</w:t>
      </w:r>
      <w:r w:rsidRPr="00AB671B">
        <w:t xml:space="preserve">(4), that the procedures in subsection </w:t>
      </w:r>
      <w:r w:rsidR="00287177" w:rsidRPr="00AB671B">
        <w:t>21</w:t>
      </w:r>
      <w:r w:rsidRPr="00AB671B">
        <w:t>(3) do not apply;</w:t>
      </w:r>
    </w:p>
    <w:p w14:paraId="5D34F115" w14:textId="159CF911" w:rsidR="00F17DEB" w:rsidRPr="00AB671B" w:rsidRDefault="00F17DEB" w:rsidP="003A7AEE">
      <w:pPr>
        <w:pStyle w:val="paragraph"/>
      </w:pPr>
      <w:r w:rsidRPr="00AB671B">
        <w:tab/>
        <w:t>(</w:t>
      </w:r>
      <w:r w:rsidR="003879B4">
        <w:t>e</w:t>
      </w:r>
      <w:r w:rsidRPr="00AB671B">
        <w:t>)</w:t>
      </w:r>
      <w:r w:rsidRPr="00AB671B">
        <w:tab/>
        <w:t xml:space="preserve">a refusal under subsection </w:t>
      </w:r>
      <w:r w:rsidR="00287177" w:rsidRPr="00AB671B">
        <w:t>22</w:t>
      </w:r>
      <w:r w:rsidRPr="00AB671B">
        <w:t xml:space="preserve">(3) to register a NOHC under </w:t>
      </w:r>
      <w:r w:rsidR="00961A7E" w:rsidRPr="00AB671B">
        <w:t>Division 3</w:t>
      </w:r>
      <w:r w:rsidRPr="00AB671B">
        <w:t xml:space="preserve"> of </w:t>
      </w:r>
      <w:r w:rsidR="00922DA5" w:rsidRPr="00AB671B">
        <w:t>Part 3</w:t>
      </w:r>
      <w:r w:rsidRPr="00AB671B">
        <w:t>;</w:t>
      </w:r>
    </w:p>
    <w:p w14:paraId="53119B3A" w14:textId="420BBE35" w:rsidR="00F17DEB" w:rsidRPr="00AB671B" w:rsidRDefault="00F17DEB" w:rsidP="003A7AEE">
      <w:pPr>
        <w:pStyle w:val="paragraph"/>
      </w:pPr>
      <w:r w:rsidRPr="00AB671B">
        <w:tab/>
        <w:t>(</w:t>
      </w:r>
      <w:r w:rsidR="003879B4">
        <w:t>f</w:t>
      </w:r>
      <w:r w:rsidRPr="00AB671B">
        <w:t>)</w:t>
      </w:r>
      <w:r w:rsidRPr="00AB671B">
        <w:tab/>
        <w:t xml:space="preserve">a decision under section </w:t>
      </w:r>
      <w:r w:rsidR="00287177" w:rsidRPr="00AB671B">
        <w:t>23</w:t>
      </w:r>
      <w:r w:rsidRPr="00AB671B">
        <w:t xml:space="preserve"> to:</w:t>
      </w:r>
    </w:p>
    <w:p w14:paraId="657CEFC9" w14:textId="1AC3FAE8" w:rsidR="00F17DEB" w:rsidRPr="00AB671B" w:rsidRDefault="00F17DEB" w:rsidP="003A7AEE">
      <w:pPr>
        <w:pStyle w:val="paragraphsub"/>
      </w:pPr>
      <w:r w:rsidRPr="00AB671B">
        <w:tab/>
        <w:t>(i)</w:t>
      </w:r>
      <w:r w:rsidRPr="00AB671B">
        <w:tab/>
        <w:t xml:space="preserve">impose conditions, or to impose additional conditions, on </w:t>
      </w:r>
      <w:r w:rsidR="00172EB7" w:rsidRPr="00AB671B">
        <w:t xml:space="preserve">the registration of </w:t>
      </w:r>
      <w:r w:rsidRPr="00AB671B">
        <w:t>a NOHC; or</w:t>
      </w:r>
    </w:p>
    <w:p w14:paraId="0507EB8F" w14:textId="2FFFFF54" w:rsidR="00F17DEB" w:rsidRPr="00AB671B" w:rsidRDefault="00F17DEB" w:rsidP="003A7AEE">
      <w:pPr>
        <w:pStyle w:val="paragraphsub"/>
      </w:pPr>
      <w:r w:rsidRPr="00AB671B">
        <w:lastRenderedPageBreak/>
        <w:tab/>
        <w:t>(ii)</w:t>
      </w:r>
      <w:r w:rsidRPr="00AB671B">
        <w:tab/>
        <w:t>vary conditions imposed on</w:t>
      </w:r>
      <w:r w:rsidR="00172EB7" w:rsidRPr="00AB671B">
        <w:t xml:space="preserve"> the registration of a </w:t>
      </w:r>
      <w:r w:rsidRPr="00AB671B">
        <w:t>NOHC;</w:t>
      </w:r>
    </w:p>
    <w:p w14:paraId="1BE471E4" w14:textId="578CBBDA" w:rsidR="00F17DEB" w:rsidRPr="00AB671B" w:rsidRDefault="00F17DEB" w:rsidP="003A7AEE">
      <w:pPr>
        <w:pStyle w:val="paragraph"/>
      </w:pPr>
      <w:r w:rsidRPr="00AB671B">
        <w:tab/>
        <w:t>(</w:t>
      </w:r>
      <w:r w:rsidR="003879B4">
        <w:t>g</w:t>
      </w:r>
      <w:r w:rsidRPr="00AB671B">
        <w:t>)</w:t>
      </w:r>
      <w:r w:rsidRPr="00AB671B">
        <w:tab/>
        <w:t xml:space="preserve">a </w:t>
      </w:r>
      <w:r w:rsidR="005B491C" w:rsidRPr="00AB671B">
        <w:t xml:space="preserve">decision </w:t>
      </w:r>
      <w:r w:rsidRPr="00AB671B">
        <w:t xml:space="preserve">under subsection </w:t>
      </w:r>
      <w:r w:rsidR="00287177" w:rsidRPr="00AB671B">
        <w:t>25</w:t>
      </w:r>
      <w:r w:rsidRPr="00AB671B">
        <w:t xml:space="preserve">(1) to </w:t>
      </w:r>
      <w:r w:rsidR="005B491C" w:rsidRPr="00AB671B">
        <w:t xml:space="preserve">refuse to </w:t>
      </w:r>
      <w:r w:rsidRPr="00AB671B">
        <w:t xml:space="preserve">cancel </w:t>
      </w:r>
      <w:r w:rsidR="00172EB7" w:rsidRPr="00AB671B">
        <w:t xml:space="preserve">the registration of </w:t>
      </w:r>
      <w:r w:rsidR="005B491C" w:rsidRPr="00AB671B">
        <w:t xml:space="preserve">a </w:t>
      </w:r>
      <w:r w:rsidRPr="00AB671B">
        <w:t>NOHC;</w:t>
      </w:r>
    </w:p>
    <w:p w14:paraId="25F2005C" w14:textId="67EA0AA3" w:rsidR="00F17DEB" w:rsidRPr="00AB671B" w:rsidRDefault="00F17DEB" w:rsidP="003A7AEE">
      <w:pPr>
        <w:pStyle w:val="paragraph"/>
      </w:pPr>
      <w:r w:rsidRPr="00AB671B">
        <w:tab/>
        <w:t>(</w:t>
      </w:r>
      <w:r w:rsidR="003879B4">
        <w:t>h</w:t>
      </w:r>
      <w:r w:rsidRPr="00AB671B">
        <w:t>)</w:t>
      </w:r>
      <w:r w:rsidRPr="00AB671B">
        <w:tab/>
        <w:t xml:space="preserve">a decision </w:t>
      </w:r>
      <w:r w:rsidR="00584DDC" w:rsidRPr="00AB671B">
        <w:t>under subsection </w:t>
      </w:r>
      <w:r w:rsidR="00287177" w:rsidRPr="00AB671B">
        <w:t>25</w:t>
      </w:r>
      <w:r w:rsidR="00584DDC" w:rsidRPr="00AB671B">
        <w:t xml:space="preserve">(2) </w:t>
      </w:r>
      <w:r w:rsidRPr="00AB671B">
        <w:t xml:space="preserve">to cancel </w:t>
      </w:r>
      <w:r w:rsidR="00584DDC" w:rsidRPr="00AB671B">
        <w:t xml:space="preserve">the </w:t>
      </w:r>
      <w:r w:rsidRPr="00AB671B">
        <w:t xml:space="preserve">registration </w:t>
      </w:r>
      <w:r w:rsidR="00584DDC" w:rsidRPr="00AB671B">
        <w:t>of a NOHC</w:t>
      </w:r>
      <w:r w:rsidRPr="00AB671B">
        <w:t xml:space="preserve">, unless APRA has determined, under subsection </w:t>
      </w:r>
      <w:r w:rsidR="00287177" w:rsidRPr="00AB671B">
        <w:t>25</w:t>
      </w:r>
      <w:r w:rsidRPr="00AB671B">
        <w:t xml:space="preserve">(4), that the procedures in subsection </w:t>
      </w:r>
      <w:r w:rsidR="00287177" w:rsidRPr="00AB671B">
        <w:t>25</w:t>
      </w:r>
      <w:r w:rsidRPr="00AB671B">
        <w:t>(3) do not apply;</w:t>
      </w:r>
    </w:p>
    <w:p w14:paraId="50049CAB" w14:textId="18A70215" w:rsidR="00F17DEB" w:rsidRPr="00AB671B" w:rsidRDefault="00F17DEB" w:rsidP="003A7AEE">
      <w:pPr>
        <w:pStyle w:val="paragraph"/>
      </w:pPr>
      <w:r w:rsidRPr="00AB671B">
        <w:tab/>
        <w:t>(</w:t>
      </w:r>
      <w:r w:rsidR="003879B4">
        <w:t>i</w:t>
      </w:r>
      <w:r w:rsidRPr="00AB671B">
        <w:t>)</w:t>
      </w:r>
      <w:r w:rsidRPr="00AB671B">
        <w:tab/>
        <w:t xml:space="preserve">a decision </w:t>
      </w:r>
      <w:r w:rsidR="00584DDC" w:rsidRPr="00AB671B">
        <w:t xml:space="preserve">under subsection </w:t>
      </w:r>
      <w:r w:rsidR="00287177" w:rsidRPr="00AB671B">
        <w:t>26</w:t>
      </w:r>
      <w:r w:rsidR="00584DDC" w:rsidRPr="00AB671B">
        <w:t xml:space="preserve">(2) </w:t>
      </w:r>
      <w:r w:rsidRPr="00AB671B">
        <w:t xml:space="preserve">to give a notice </w:t>
      </w:r>
      <w:r w:rsidR="00584DDC" w:rsidRPr="00AB671B">
        <w:t>requiring a body corporate to ensure that the body, or a subsidiary of the body, become a registered NOHC</w:t>
      </w:r>
      <w:r w:rsidRPr="00AB671B">
        <w:t>;</w:t>
      </w:r>
    </w:p>
    <w:p w14:paraId="5BFB1E64" w14:textId="5A07A490" w:rsidR="00F17DEB" w:rsidRPr="00AB671B" w:rsidRDefault="00F17DEB" w:rsidP="003A7AEE">
      <w:pPr>
        <w:pStyle w:val="paragraph"/>
      </w:pPr>
      <w:r w:rsidRPr="00AB671B">
        <w:tab/>
        <w:t>(</w:t>
      </w:r>
      <w:r w:rsidR="003879B4">
        <w:t>j</w:t>
      </w:r>
      <w:r w:rsidRPr="00AB671B">
        <w:t>)</w:t>
      </w:r>
      <w:r w:rsidRPr="00AB671B">
        <w:tab/>
        <w:t xml:space="preserve">a decision under section </w:t>
      </w:r>
      <w:r w:rsidR="00287177" w:rsidRPr="00AB671B">
        <w:t>33</w:t>
      </w:r>
      <w:r w:rsidRPr="00AB671B">
        <w:t xml:space="preserve"> to:</w:t>
      </w:r>
    </w:p>
    <w:p w14:paraId="4BC9CD1A" w14:textId="72410658" w:rsidR="00F17DEB" w:rsidRPr="00AB671B" w:rsidRDefault="00F17DEB" w:rsidP="003A7AEE">
      <w:pPr>
        <w:pStyle w:val="paragraphsub"/>
      </w:pPr>
      <w:r w:rsidRPr="00AB671B">
        <w:tab/>
        <w:t>(i)</w:t>
      </w:r>
      <w:r w:rsidRPr="00AB671B">
        <w:tab/>
        <w:t xml:space="preserve">determine a standard referred to in paragraph </w:t>
      </w:r>
      <w:r w:rsidR="00287177" w:rsidRPr="00AB671B">
        <w:t>33</w:t>
      </w:r>
      <w:r w:rsidRPr="00AB671B">
        <w:t>(1)(e); or</w:t>
      </w:r>
    </w:p>
    <w:p w14:paraId="17CE3211" w14:textId="7CFDEFFA" w:rsidR="00F17DEB" w:rsidRPr="00AB671B" w:rsidRDefault="00F17DEB" w:rsidP="003A7AEE">
      <w:pPr>
        <w:pStyle w:val="paragraphsub"/>
      </w:pPr>
      <w:r w:rsidRPr="00AB671B">
        <w:tab/>
        <w:t>(ii)</w:t>
      </w:r>
      <w:r w:rsidRPr="00AB671B">
        <w:tab/>
        <w:t>vary such a standard;</w:t>
      </w:r>
    </w:p>
    <w:p w14:paraId="0E2FE86D" w14:textId="439D5C99" w:rsidR="004D49D0" w:rsidRPr="00AB671B" w:rsidRDefault="004D49D0" w:rsidP="003A7AEE">
      <w:pPr>
        <w:pStyle w:val="paragraph"/>
      </w:pPr>
      <w:r w:rsidRPr="00AB671B">
        <w:tab/>
        <w:t>(</w:t>
      </w:r>
      <w:r w:rsidR="003879B4">
        <w:t>k</w:t>
      </w:r>
      <w:r w:rsidRPr="00AB671B">
        <w:t>)</w:t>
      </w:r>
      <w:r w:rsidRPr="00AB671B">
        <w:tab/>
        <w:t xml:space="preserve">a decision under paragraph </w:t>
      </w:r>
      <w:r w:rsidR="00287177" w:rsidRPr="00AB671B">
        <w:t>67</w:t>
      </w:r>
      <w:r w:rsidRPr="00AB671B">
        <w:t>(1)(b) to:</w:t>
      </w:r>
    </w:p>
    <w:p w14:paraId="5EF45FE8" w14:textId="77777777" w:rsidR="004D49D0" w:rsidRPr="00AB671B" w:rsidRDefault="004D49D0" w:rsidP="003A7AEE">
      <w:pPr>
        <w:pStyle w:val="paragraphsub"/>
      </w:pPr>
      <w:r w:rsidRPr="00AB671B">
        <w:tab/>
        <w:t>(i)</w:t>
      </w:r>
      <w:r w:rsidRPr="00AB671B">
        <w:tab/>
        <w:t>refuse to give an approval; or</w:t>
      </w:r>
    </w:p>
    <w:p w14:paraId="60103DF7" w14:textId="06F63287" w:rsidR="004D49D0" w:rsidRPr="00AB671B" w:rsidRDefault="004D49D0" w:rsidP="003A7AEE">
      <w:pPr>
        <w:pStyle w:val="paragraphsub"/>
      </w:pPr>
      <w:r w:rsidRPr="00AB671B">
        <w:tab/>
        <w:t>(ii)</w:t>
      </w:r>
      <w:r w:rsidRPr="00AB671B">
        <w:tab/>
        <w:t xml:space="preserve">give an approval subject to conditions specified under subsection </w:t>
      </w:r>
      <w:r w:rsidR="00287177" w:rsidRPr="00AB671B">
        <w:t>67</w:t>
      </w:r>
      <w:r w:rsidRPr="00AB671B">
        <w:t>(2);</w:t>
      </w:r>
    </w:p>
    <w:p w14:paraId="5C6384ED" w14:textId="5F60B1FB" w:rsidR="00F17DEB" w:rsidRPr="00AB671B" w:rsidRDefault="00F17DEB" w:rsidP="003A7AEE">
      <w:pPr>
        <w:pStyle w:val="paragraph"/>
      </w:pPr>
      <w:r w:rsidRPr="00AB671B">
        <w:tab/>
        <w:t>(</w:t>
      </w:r>
      <w:r w:rsidR="003879B4">
        <w:t>l</w:t>
      </w:r>
      <w:r w:rsidRPr="00AB671B">
        <w:t>)</w:t>
      </w:r>
      <w:r w:rsidRPr="00AB671B">
        <w:tab/>
        <w:t xml:space="preserve">a decision under subsection </w:t>
      </w:r>
      <w:r w:rsidR="00287177" w:rsidRPr="00AB671B">
        <w:t>112</w:t>
      </w:r>
      <w:r w:rsidRPr="00AB671B">
        <w:t xml:space="preserve">(1) </w:t>
      </w:r>
      <w:r w:rsidR="00584DDC" w:rsidRPr="00AB671B">
        <w:t xml:space="preserve">to give a direction on a </w:t>
      </w:r>
      <w:r w:rsidRPr="00AB671B">
        <w:t xml:space="preserve">ground referred to in paragraph </w:t>
      </w:r>
      <w:r w:rsidR="00287177" w:rsidRPr="00AB671B">
        <w:t>112</w:t>
      </w:r>
      <w:r w:rsidRPr="00AB671B">
        <w:t>(1)(a), (b), (c), (d) or (e);</w:t>
      </w:r>
    </w:p>
    <w:p w14:paraId="70EF4E43" w14:textId="51FAA571" w:rsidR="00F17DEB" w:rsidRPr="00AB671B" w:rsidRDefault="00F17DEB" w:rsidP="003A7AEE">
      <w:pPr>
        <w:pStyle w:val="paragraph"/>
      </w:pPr>
      <w:r w:rsidRPr="00AB671B">
        <w:tab/>
        <w:t>(</w:t>
      </w:r>
      <w:r w:rsidR="003879B4">
        <w:t>m</w:t>
      </w:r>
      <w:r w:rsidRPr="00AB671B">
        <w:t>)</w:t>
      </w:r>
      <w:r w:rsidRPr="00AB671B">
        <w:tab/>
        <w:t xml:space="preserve">a decision under subsection </w:t>
      </w:r>
      <w:r w:rsidR="00287177" w:rsidRPr="00AB671B">
        <w:t>112</w:t>
      </w:r>
      <w:r w:rsidRPr="00AB671B">
        <w:t>(</w:t>
      </w:r>
      <w:r w:rsidR="004D045D" w:rsidRPr="00AB671B">
        <w:t>2</w:t>
      </w:r>
      <w:r w:rsidRPr="00AB671B">
        <w:t xml:space="preserve">) </w:t>
      </w:r>
      <w:r w:rsidR="00584DDC" w:rsidRPr="00AB671B">
        <w:t>to give a direction on a</w:t>
      </w:r>
      <w:r w:rsidRPr="00AB671B">
        <w:t xml:space="preserve"> ground referred to in paragraph </w:t>
      </w:r>
      <w:r w:rsidR="00287177" w:rsidRPr="00AB671B">
        <w:t>112</w:t>
      </w:r>
      <w:r w:rsidRPr="00AB671B">
        <w:t>(</w:t>
      </w:r>
      <w:r w:rsidR="004D045D" w:rsidRPr="00AB671B">
        <w:t>2</w:t>
      </w:r>
      <w:r w:rsidRPr="00AB671B">
        <w:t>)(a), (b), (c) or (d);</w:t>
      </w:r>
    </w:p>
    <w:p w14:paraId="279A5C33" w14:textId="63449E30" w:rsidR="00F17DEB" w:rsidRPr="00AB671B" w:rsidRDefault="00F17DEB" w:rsidP="003A7AEE">
      <w:pPr>
        <w:pStyle w:val="paragraph"/>
      </w:pPr>
      <w:r w:rsidRPr="00AB671B">
        <w:tab/>
        <w:t>(</w:t>
      </w:r>
      <w:r w:rsidR="003879B4">
        <w:t>n</w:t>
      </w:r>
      <w:r w:rsidRPr="00AB671B">
        <w:t>)</w:t>
      </w:r>
      <w:r w:rsidRPr="00AB671B">
        <w:tab/>
        <w:t xml:space="preserve">a decision under subsection </w:t>
      </w:r>
      <w:r w:rsidR="00287177" w:rsidRPr="00AB671B">
        <w:t>112</w:t>
      </w:r>
      <w:r w:rsidRPr="00AB671B">
        <w:t>(</w:t>
      </w:r>
      <w:r w:rsidR="00D2148B" w:rsidRPr="00AB671B">
        <w:t>4</w:t>
      </w:r>
      <w:r w:rsidRPr="00AB671B">
        <w:t xml:space="preserve">) </w:t>
      </w:r>
      <w:r w:rsidR="00584DDC" w:rsidRPr="00AB671B">
        <w:t xml:space="preserve">to give a direction on a </w:t>
      </w:r>
      <w:r w:rsidRPr="00AB671B">
        <w:t xml:space="preserve">ground referred to in paragraph </w:t>
      </w:r>
      <w:r w:rsidR="00287177" w:rsidRPr="00AB671B">
        <w:t>112</w:t>
      </w:r>
      <w:r w:rsidRPr="00AB671B">
        <w:t>(</w:t>
      </w:r>
      <w:r w:rsidR="00D2148B" w:rsidRPr="00AB671B">
        <w:t>4</w:t>
      </w:r>
      <w:r w:rsidRPr="00AB671B">
        <w:t xml:space="preserve">)(a) or (b), to the extent that the paragraph relates to a ground referred to in paragraph </w:t>
      </w:r>
      <w:r w:rsidR="00287177" w:rsidRPr="00AB671B">
        <w:t>112</w:t>
      </w:r>
      <w:r w:rsidRPr="00AB671B">
        <w:t>(</w:t>
      </w:r>
      <w:r w:rsidR="004D045D" w:rsidRPr="00AB671B">
        <w:t>2</w:t>
      </w:r>
      <w:r w:rsidRPr="00AB671B">
        <w:t>)(a), (b), (c) or (d);</w:t>
      </w:r>
    </w:p>
    <w:p w14:paraId="34C926D6" w14:textId="6733FAB4" w:rsidR="004F4990" w:rsidRPr="00AB671B" w:rsidRDefault="004F4990" w:rsidP="003A7AEE">
      <w:pPr>
        <w:pStyle w:val="paragraph"/>
      </w:pPr>
      <w:r w:rsidRPr="00AB671B">
        <w:tab/>
        <w:t>(</w:t>
      </w:r>
      <w:r w:rsidR="003879B4">
        <w:t>o</w:t>
      </w:r>
      <w:r w:rsidRPr="00AB671B">
        <w:t>)</w:t>
      </w:r>
      <w:r w:rsidRPr="00AB671B">
        <w:tab/>
        <w:t>a decision under subsection 127(2) to give a direction</w:t>
      </w:r>
      <w:r w:rsidR="00F665D3">
        <w:t xml:space="preserve"> </w:t>
      </w:r>
      <w:r w:rsidR="00F665D3" w:rsidRPr="00AB671B">
        <w:t>on a ground referred to in paragraph 1</w:t>
      </w:r>
      <w:r w:rsidR="00F665D3">
        <w:t>27</w:t>
      </w:r>
      <w:r w:rsidR="00F665D3" w:rsidRPr="00AB671B">
        <w:t>(2)(a)</w:t>
      </w:r>
      <w:r w:rsidR="00F665D3">
        <w:t xml:space="preserve"> or</w:t>
      </w:r>
      <w:r w:rsidR="00F665D3" w:rsidRPr="00AB671B">
        <w:t xml:space="preserve"> (b)</w:t>
      </w:r>
      <w:r w:rsidRPr="00AB671B">
        <w:t>;</w:t>
      </w:r>
    </w:p>
    <w:p w14:paraId="0D12EB32" w14:textId="525FB627" w:rsidR="00075FF1" w:rsidRPr="00AB671B" w:rsidRDefault="00075FF1" w:rsidP="003A7AEE">
      <w:pPr>
        <w:pStyle w:val="paragraph"/>
      </w:pPr>
      <w:r w:rsidRPr="00AB671B">
        <w:tab/>
        <w:t>(</w:t>
      </w:r>
      <w:r>
        <w:t>p</w:t>
      </w:r>
      <w:r w:rsidRPr="00AB671B">
        <w:t>)</w:t>
      </w:r>
      <w:r w:rsidRPr="00AB671B">
        <w:tab/>
        <w:t>a decision under subsection 12</w:t>
      </w:r>
      <w:r>
        <w:t>8</w:t>
      </w:r>
      <w:r w:rsidRPr="00AB671B">
        <w:t>(</w:t>
      </w:r>
      <w:r>
        <w:t>1</w:t>
      </w:r>
      <w:r w:rsidRPr="00AB671B">
        <w:t>) to give a direction</w:t>
      </w:r>
      <w:r>
        <w:t xml:space="preserve"> </w:t>
      </w:r>
      <w:r w:rsidRPr="00AB671B">
        <w:t>on a ground referred to in paragraph 1</w:t>
      </w:r>
      <w:r>
        <w:t>28</w:t>
      </w:r>
      <w:r w:rsidRPr="00AB671B">
        <w:t>(</w:t>
      </w:r>
      <w:r>
        <w:t>1</w:t>
      </w:r>
      <w:r w:rsidRPr="00AB671B">
        <w:t>)(a)</w:t>
      </w:r>
      <w:r>
        <w:t xml:space="preserve"> or</w:t>
      </w:r>
      <w:r w:rsidRPr="00AB671B">
        <w:t xml:space="preserve"> (b);</w:t>
      </w:r>
    </w:p>
    <w:p w14:paraId="67CFCDBE" w14:textId="587FA61F" w:rsidR="00F17DEB" w:rsidRPr="00AB671B" w:rsidRDefault="00F17DEB" w:rsidP="003A7AEE">
      <w:pPr>
        <w:pStyle w:val="paragraph"/>
      </w:pPr>
      <w:r w:rsidRPr="00AB671B">
        <w:tab/>
        <w:t>(</w:t>
      </w:r>
      <w:r w:rsidR="00075FF1">
        <w:t>q</w:t>
      </w:r>
      <w:r w:rsidRPr="00AB671B">
        <w:t>)</w:t>
      </w:r>
      <w:r w:rsidRPr="00AB671B">
        <w:tab/>
        <w:t xml:space="preserve">a decision under subsection </w:t>
      </w:r>
      <w:r w:rsidR="00287177" w:rsidRPr="00AB671B">
        <w:t>130</w:t>
      </w:r>
      <w:r w:rsidRPr="00AB671B">
        <w:t>(2)</w:t>
      </w:r>
      <w:r w:rsidR="00584DDC" w:rsidRPr="00AB671B">
        <w:t xml:space="preserve"> to give a direction</w:t>
      </w:r>
      <w:r w:rsidR="00F665D3">
        <w:t xml:space="preserve"> </w:t>
      </w:r>
      <w:r w:rsidR="00F665D3" w:rsidRPr="00AB671B">
        <w:t>on a ground referred to in paragraph 1</w:t>
      </w:r>
      <w:r w:rsidR="00F665D3">
        <w:t>30</w:t>
      </w:r>
      <w:r w:rsidR="00F665D3" w:rsidRPr="00AB671B">
        <w:t>(2)(a)</w:t>
      </w:r>
      <w:r w:rsidR="00F665D3">
        <w:t xml:space="preserve">, </w:t>
      </w:r>
      <w:r w:rsidR="00F665D3" w:rsidRPr="00AB671B">
        <w:t>(b)</w:t>
      </w:r>
      <w:r w:rsidR="00F665D3">
        <w:t xml:space="preserve"> or (c)</w:t>
      </w:r>
      <w:r w:rsidRPr="00AB671B">
        <w:t>;</w:t>
      </w:r>
    </w:p>
    <w:p w14:paraId="20858D90" w14:textId="3414D173" w:rsidR="004D49D0" w:rsidRPr="00AB671B" w:rsidRDefault="004D49D0" w:rsidP="003A7AEE">
      <w:pPr>
        <w:pStyle w:val="paragraph"/>
      </w:pPr>
      <w:r w:rsidRPr="00AB671B">
        <w:tab/>
        <w:t>(</w:t>
      </w:r>
      <w:r w:rsidR="00075FF1">
        <w:t>r</w:t>
      </w:r>
      <w:r w:rsidRPr="00AB671B">
        <w:t>)</w:t>
      </w:r>
      <w:r w:rsidRPr="00AB671B">
        <w:tab/>
        <w:t xml:space="preserve">a decision under section </w:t>
      </w:r>
      <w:r w:rsidR="00287177" w:rsidRPr="00AB671B">
        <w:t>176</w:t>
      </w:r>
      <w:r w:rsidRPr="00AB671B">
        <w:t xml:space="preserve"> to:</w:t>
      </w:r>
    </w:p>
    <w:p w14:paraId="3E94837C" w14:textId="77777777" w:rsidR="004D49D0" w:rsidRPr="00AB671B" w:rsidRDefault="004D49D0" w:rsidP="003A7AEE">
      <w:pPr>
        <w:pStyle w:val="paragraphsub"/>
      </w:pPr>
      <w:r w:rsidRPr="00AB671B">
        <w:tab/>
        <w:t>(i)</w:t>
      </w:r>
      <w:r w:rsidRPr="00AB671B">
        <w:tab/>
        <w:t>refuse to determine that one or more provisions of this Act do not apply to a particular person; or</w:t>
      </w:r>
    </w:p>
    <w:p w14:paraId="62851266" w14:textId="28EAD6D9" w:rsidR="004D49D0" w:rsidRPr="00AB671B" w:rsidRDefault="004D49D0" w:rsidP="003A7AEE">
      <w:pPr>
        <w:pStyle w:val="paragraphsub"/>
      </w:pPr>
      <w:r w:rsidRPr="00AB671B">
        <w:tab/>
        <w:t>(ii)</w:t>
      </w:r>
      <w:r w:rsidRPr="00AB671B">
        <w:tab/>
        <w:t>vary or revoke an order under that section that applies to a particular person.</w:t>
      </w:r>
    </w:p>
    <w:p w14:paraId="6100ED56" w14:textId="2F6C101D" w:rsidR="009243F9" w:rsidRPr="00AB671B" w:rsidRDefault="009243F9" w:rsidP="003A7AEE">
      <w:pPr>
        <w:pStyle w:val="Definition"/>
      </w:pPr>
      <w:r w:rsidRPr="00AB671B">
        <w:rPr>
          <w:b/>
          <w:i/>
        </w:rPr>
        <w:lastRenderedPageBreak/>
        <w:t xml:space="preserve">senior manager </w:t>
      </w:r>
      <w:r w:rsidRPr="00AB671B">
        <w:t>of:</w:t>
      </w:r>
    </w:p>
    <w:p w14:paraId="7B9DDE18" w14:textId="613B1A7A" w:rsidR="009243F9" w:rsidRPr="00AB671B" w:rsidRDefault="009243F9" w:rsidP="003A7AEE">
      <w:pPr>
        <w:pStyle w:val="paragraph"/>
      </w:pPr>
      <w:r w:rsidRPr="00AB671B">
        <w:tab/>
        <w:t>(a)</w:t>
      </w:r>
      <w:r w:rsidRPr="00AB671B">
        <w:tab/>
        <w:t xml:space="preserve">a </w:t>
      </w:r>
      <w:r w:rsidR="0074601B" w:rsidRPr="00AB671B">
        <w:t>regulated</w:t>
      </w:r>
      <w:r w:rsidR="002D1A5F" w:rsidRPr="00AB671B">
        <w:t xml:space="preserve"> entity</w:t>
      </w:r>
      <w:r w:rsidRPr="00AB671B">
        <w:t>; or</w:t>
      </w:r>
    </w:p>
    <w:p w14:paraId="725E4776" w14:textId="77777777" w:rsidR="009243F9" w:rsidRPr="00AB671B" w:rsidRDefault="009243F9" w:rsidP="003A7AEE">
      <w:pPr>
        <w:pStyle w:val="paragraph"/>
      </w:pPr>
      <w:r w:rsidRPr="00AB671B">
        <w:tab/>
        <w:t>(b)</w:t>
      </w:r>
      <w:r w:rsidRPr="00AB671B">
        <w:tab/>
        <w:t>a registered NOHC; or</w:t>
      </w:r>
    </w:p>
    <w:p w14:paraId="25E866BD" w14:textId="79267F97" w:rsidR="009243F9" w:rsidRPr="00AB671B" w:rsidRDefault="009243F9" w:rsidP="003A7AEE">
      <w:pPr>
        <w:pStyle w:val="paragraph"/>
      </w:pPr>
      <w:r w:rsidRPr="00AB671B">
        <w:tab/>
        <w:t>(c)</w:t>
      </w:r>
      <w:r w:rsidRPr="00AB671B">
        <w:tab/>
        <w:t xml:space="preserve">the Australian operations of a </w:t>
      </w:r>
      <w:r w:rsidR="00011D82" w:rsidRPr="00AB671B">
        <w:t xml:space="preserve">foreign </w:t>
      </w:r>
      <w:r w:rsidR="0074601B" w:rsidRPr="00AB671B">
        <w:t>regulated</w:t>
      </w:r>
      <w:r w:rsidR="002D1A5F" w:rsidRPr="00AB671B">
        <w:t xml:space="preserve"> entity</w:t>
      </w:r>
      <w:r w:rsidRPr="00AB671B">
        <w:t>;</w:t>
      </w:r>
    </w:p>
    <w:p w14:paraId="5FBA37A6" w14:textId="0CE904F1" w:rsidR="009243F9" w:rsidRPr="00AB671B" w:rsidRDefault="009243F9" w:rsidP="003A7AEE">
      <w:pPr>
        <w:pStyle w:val="subsection2"/>
      </w:pPr>
      <w:r w:rsidRPr="00AB671B">
        <w:t>means a person who has or exercises any of the senior management responsibilities (</w:t>
      </w:r>
      <w:r w:rsidRPr="00AB671B">
        <w:rPr>
          <w:snapToGrid w:val="0"/>
        </w:rPr>
        <w:t>within the meaning of the</w:t>
      </w:r>
      <w:r w:rsidRPr="00AB671B">
        <w:t xml:space="preserve"> prudential standards) for the </w:t>
      </w:r>
      <w:r w:rsidR="002D1A5F" w:rsidRPr="00AB671B">
        <w:t xml:space="preserve">entity </w:t>
      </w:r>
      <w:r w:rsidRPr="00AB671B">
        <w:t xml:space="preserve">or NOHC or for the Australian operations of the </w:t>
      </w:r>
      <w:r w:rsidR="00011D82" w:rsidRPr="00AB671B">
        <w:t xml:space="preserve">foreign </w:t>
      </w:r>
      <w:r w:rsidR="0074601B" w:rsidRPr="00AB671B">
        <w:t>regulated</w:t>
      </w:r>
      <w:r w:rsidR="002D1A5F" w:rsidRPr="00AB671B">
        <w:t xml:space="preserve"> entity</w:t>
      </w:r>
      <w:r w:rsidRPr="00AB671B">
        <w:t>, as the case may be.</w:t>
      </w:r>
    </w:p>
    <w:p w14:paraId="05F5D717" w14:textId="1DB3E89E" w:rsidR="009243F9" w:rsidRPr="00AB671B" w:rsidRDefault="009243F9" w:rsidP="003A7AEE">
      <w:pPr>
        <w:pStyle w:val="Definition"/>
      </w:pPr>
      <w:r w:rsidRPr="00AB671B">
        <w:rPr>
          <w:b/>
          <w:i/>
        </w:rPr>
        <w:t>statutory manager</w:t>
      </w:r>
      <w:r w:rsidRPr="00AB671B">
        <w:t xml:space="preserve"> has the meaning given by subsection </w:t>
      </w:r>
      <w:r w:rsidR="00287177" w:rsidRPr="00AB671B">
        <w:t>69</w:t>
      </w:r>
      <w:r w:rsidRPr="00AB671B">
        <w:t>(</w:t>
      </w:r>
      <w:r w:rsidR="006F23DB" w:rsidRPr="00AB671B">
        <w:t>8</w:t>
      </w:r>
      <w:r w:rsidRPr="00AB671B">
        <w:t>).</w:t>
      </w:r>
    </w:p>
    <w:p w14:paraId="44CBD449" w14:textId="394F8863" w:rsidR="00975608" w:rsidRPr="00AB671B" w:rsidRDefault="00975608" w:rsidP="003A7AEE">
      <w:pPr>
        <w:pStyle w:val="Definition"/>
      </w:pPr>
      <w:r w:rsidRPr="00AB671B">
        <w:rPr>
          <w:b/>
          <w:bCs/>
          <w:i/>
          <w:iCs/>
        </w:rPr>
        <w:t>stored value facility</w:t>
      </w:r>
      <w:r w:rsidRPr="00AB671B">
        <w:t xml:space="preserve"> has the </w:t>
      </w:r>
      <w:r w:rsidR="007C2182" w:rsidRPr="00AB671B">
        <w:t xml:space="preserve">same meaning as in </w:t>
      </w:r>
      <w:r w:rsidRPr="00AB671B">
        <w:t xml:space="preserve">the </w:t>
      </w:r>
      <w:r w:rsidRPr="00AB671B">
        <w:rPr>
          <w:i/>
          <w:iCs/>
        </w:rPr>
        <w:t>Corporations Act 2001</w:t>
      </w:r>
      <w:r w:rsidRPr="00AB671B">
        <w:t>.</w:t>
      </w:r>
    </w:p>
    <w:p w14:paraId="2731F9DB" w14:textId="7404C9B5" w:rsidR="00AE4B00" w:rsidRPr="00AB671B" w:rsidRDefault="00AE4B00" w:rsidP="003A7AEE">
      <w:pPr>
        <w:pStyle w:val="Definition"/>
      </w:pPr>
      <w:r w:rsidRPr="00AB671B">
        <w:rPr>
          <w:b/>
          <w:bCs/>
          <w:i/>
          <w:iCs/>
        </w:rPr>
        <w:t>stored value facility provider</w:t>
      </w:r>
      <w:r w:rsidRPr="00AB671B">
        <w:t xml:space="preserve"> has the same meaning as in the </w:t>
      </w:r>
      <w:r w:rsidRPr="00AB671B">
        <w:rPr>
          <w:i/>
          <w:iCs/>
        </w:rPr>
        <w:t>Corporations Act 2001</w:t>
      </w:r>
      <w:r w:rsidRPr="00AB671B">
        <w:t>.</w:t>
      </w:r>
    </w:p>
    <w:p w14:paraId="5A9BCC8F" w14:textId="2BB40017" w:rsidR="00975608" w:rsidRPr="00AB671B" w:rsidRDefault="00975608" w:rsidP="003A7AEE">
      <w:pPr>
        <w:pStyle w:val="Definition"/>
      </w:pPr>
      <w:r w:rsidRPr="00AB671B">
        <w:rPr>
          <w:b/>
          <w:bCs/>
          <w:i/>
          <w:iCs/>
        </w:rPr>
        <w:t xml:space="preserve">subsidiary </w:t>
      </w:r>
      <w:r w:rsidRPr="00AB671B">
        <w:t xml:space="preserve">has the meaning given by </w:t>
      </w:r>
      <w:r w:rsidR="003A7AEE">
        <w:t>subsection (</w:t>
      </w:r>
      <w:r w:rsidRPr="00AB671B">
        <w:t>2).</w:t>
      </w:r>
    </w:p>
    <w:p w14:paraId="23C7FB28" w14:textId="513CE5D0" w:rsidR="007B6EB5" w:rsidRPr="00AB671B" w:rsidRDefault="007B6EB5" w:rsidP="003A7AEE">
      <w:pPr>
        <w:pStyle w:val="Definition"/>
      </w:pPr>
      <w:r w:rsidRPr="00AB671B">
        <w:rPr>
          <w:b/>
          <w:bCs/>
          <w:i/>
          <w:iCs/>
        </w:rPr>
        <w:t>tokenised stored value facility</w:t>
      </w:r>
      <w:r w:rsidRPr="00AB671B">
        <w:t xml:space="preserve"> has the same meaning as in the </w:t>
      </w:r>
      <w:r w:rsidRPr="00AB671B">
        <w:rPr>
          <w:i/>
          <w:iCs/>
        </w:rPr>
        <w:t>Corporations Act 2001</w:t>
      </w:r>
      <w:r w:rsidRPr="00AB671B">
        <w:t>.</w:t>
      </w:r>
    </w:p>
    <w:p w14:paraId="758D6A97" w14:textId="361720AB" w:rsidR="007B6EB5" w:rsidRPr="00AB671B" w:rsidRDefault="007B6EB5" w:rsidP="003A7AEE">
      <w:pPr>
        <w:pStyle w:val="Definition"/>
      </w:pPr>
      <w:r w:rsidRPr="00AB671B">
        <w:rPr>
          <w:b/>
          <w:bCs/>
          <w:i/>
          <w:iCs/>
        </w:rPr>
        <w:t>tokenised SVF</w:t>
      </w:r>
      <w:r w:rsidRPr="00AB671B">
        <w:t xml:space="preserve">: see </w:t>
      </w:r>
      <w:r w:rsidRPr="00AB671B">
        <w:rPr>
          <w:b/>
          <w:bCs/>
          <w:i/>
          <w:iCs/>
        </w:rPr>
        <w:t>tokenised stored value facility</w:t>
      </w:r>
      <w:r w:rsidRPr="00AB671B">
        <w:t>.</w:t>
      </w:r>
    </w:p>
    <w:p w14:paraId="2EC8D2DA" w14:textId="084FE514" w:rsidR="007B6EB5" w:rsidRPr="00AB671B" w:rsidRDefault="007B6EB5" w:rsidP="003A7AEE">
      <w:pPr>
        <w:pStyle w:val="Definition"/>
      </w:pPr>
      <w:r w:rsidRPr="00AB671B">
        <w:rPr>
          <w:b/>
          <w:bCs/>
          <w:i/>
          <w:iCs/>
        </w:rPr>
        <w:t>transfer</w:t>
      </w:r>
      <w:r w:rsidRPr="00AB671B">
        <w:t xml:space="preserve"> of funds has the same meaning as in the </w:t>
      </w:r>
      <w:r w:rsidRPr="00AB671B">
        <w:rPr>
          <w:i/>
          <w:iCs/>
        </w:rPr>
        <w:t>Corporations Act 2001</w:t>
      </w:r>
      <w:r w:rsidRPr="00AB671B">
        <w:t>.</w:t>
      </w:r>
    </w:p>
    <w:p w14:paraId="05C7641C" w14:textId="19EFC5F3" w:rsidR="009243F9" w:rsidRPr="00AB671B" w:rsidRDefault="009243F9" w:rsidP="003A7AEE">
      <w:pPr>
        <w:pStyle w:val="Definition"/>
      </w:pPr>
      <w:r w:rsidRPr="00AB671B">
        <w:rPr>
          <w:b/>
          <w:i/>
        </w:rPr>
        <w:t xml:space="preserve">ultimate termination of control </w:t>
      </w:r>
      <w:r w:rsidRPr="00AB671B">
        <w:t>has the meaning given by subsection </w:t>
      </w:r>
      <w:r w:rsidR="00287177" w:rsidRPr="00AB671B">
        <w:t>71</w:t>
      </w:r>
      <w:r w:rsidRPr="00AB671B">
        <w:t>(1).</w:t>
      </w:r>
    </w:p>
    <w:p w14:paraId="26037433" w14:textId="77777777" w:rsidR="00975608" w:rsidRPr="00AB671B" w:rsidRDefault="00975608" w:rsidP="003A7AEE">
      <w:pPr>
        <w:pStyle w:val="SubsectionHead"/>
      </w:pPr>
      <w:r w:rsidRPr="00AB671B">
        <w:t>Subsidiary</w:t>
      </w:r>
    </w:p>
    <w:p w14:paraId="6D8D91BB" w14:textId="77777777" w:rsidR="00975608" w:rsidRPr="00AB671B" w:rsidRDefault="00975608" w:rsidP="003A7AEE">
      <w:pPr>
        <w:tabs>
          <w:tab w:val="right" w:pos="1021"/>
        </w:tabs>
        <w:spacing w:before="180" w:line="240" w:lineRule="auto"/>
        <w:ind w:left="1134" w:hanging="1134"/>
        <w:rPr>
          <w:rFonts w:eastAsia="Times New Roman" w:cs="Times New Roman"/>
          <w:lang w:eastAsia="en-AU"/>
        </w:rPr>
      </w:pPr>
      <w:r w:rsidRPr="00AB671B">
        <w:rPr>
          <w:rFonts w:eastAsia="Times New Roman" w:cs="Times New Roman"/>
          <w:lang w:eastAsia="en-AU"/>
        </w:rPr>
        <w:tab/>
        <w:t>(2)</w:t>
      </w:r>
      <w:r w:rsidRPr="00AB671B">
        <w:rPr>
          <w:rFonts w:eastAsia="Times New Roman" w:cs="Times New Roman"/>
          <w:lang w:eastAsia="en-AU"/>
        </w:rPr>
        <w:tab/>
        <w:t xml:space="preserve">For the purposes of this Act, the question whether a body corporate is a subsidiary of another body corporate is to be determined in the same way as that question is determined for the purposes of the </w:t>
      </w:r>
      <w:r w:rsidRPr="00AB671B">
        <w:rPr>
          <w:rFonts w:eastAsia="Times New Roman" w:cs="Times New Roman"/>
          <w:i/>
          <w:iCs/>
          <w:lang w:eastAsia="en-AU"/>
        </w:rPr>
        <w:t>Corporations Act 2001</w:t>
      </w:r>
      <w:r w:rsidRPr="00AB671B">
        <w:rPr>
          <w:rFonts w:eastAsia="Times New Roman" w:cs="Times New Roman"/>
          <w:lang w:eastAsia="en-AU"/>
        </w:rPr>
        <w:t>.</w:t>
      </w:r>
    </w:p>
    <w:p w14:paraId="6B1C9E87" w14:textId="77777777" w:rsidR="00975608" w:rsidRPr="00AB671B" w:rsidRDefault="00975608" w:rsidP="003A7AEE">
      <w:pPr>
        <w:pStyle w:val="SubsectionHead"/>
      </w:pPr>
      <w:r w:rsidRPr="00AB671B">
        <w:t>Related bodies corporate</w:t>
      </w:r>
    </w:p>
    <w:p w14:paraId="43FA9AF4" w14:textId="77777777" w:rsidR="00975608" w:rsidRPr="00AB671B" w:rsidRDefault="00975608" w:rsidP="003A7AEE">
      <w:pPr>
        <w:tabs>
          <w:tab w:val="right" w:pos="1021"/>
        </w:tabs>
        <w:spacing w:before="180" w:line="240" w:lineRule="auto"/>
        <w:ind w:left="1134" w:hanging="1134"/>
      </w:pPr>
      <w:r w:rsidRPr="00AB671B">
        <w:rPr>
          <w:rFonts w:eastAsia="Times New Roman" w:cs="Times New Roman"/>
          <w:lang w:eastAsia="en-AU"/>
        </w:rPr>
        <w:tab/>
        <w:t>(3)</w:t>
      </w:r>
      <w:r w:rsidRPr="00AB671B">
        <w:rPr>
          <w:rFonts w:eastAsia="Times New Roman" w:cs="Times New Roman"/>
          <w:lang w:eastAsia="en-AU"/>
        </w:rPr>
        <w:tab/>
      </w:r>
      <w:r w:rsidRPr="00AB671B">
        <w:t xml:space="preserve">For the purposes of this Act, the question whether a body corporate is related to another body corporate is to be determined in the same </w:t>
      </w:r>
      <w:r w:rsidRPr="00AB671B">
        <w:lastRenderedPageBreak/>
        <w:t xml:space="preserve">way as that question is determined for the purposes of the </w:t>
      </w:r>
      <w:r w:rsidRPr="00AB671B">
        <w:rPr>
          <w:i/>
          <w:iCs/>
        </w:rPr>
        <w:t>Corporations Act 2001</w:t>
      </w:r>
      <w:r w:rsidRPr="00AB671B">
        <w:t>.</w:t>
      </w:r>
    </w:p>
    <w:p w14:paraId="53D4B063" w14:textId="1191D1D7" w:rsidR="009243F9" w:rsidRPr="00AB671B" w:rsidRDefault="009243F9" w:rsidP="003A7AEE">
      <w:pPr>
        <w:pStyle w:val="SubsectionHead"/>
      </w:pPr>
      <w:r w:rsidRPr="00AB671B">
        <w:t>Relevant group of bodies corporate</w:t>
      </w:r>
    </w:p>
    <w:p w14:paraId="16FD20F8" w14:textId="7D94D2DD" w:rsidR="009243F9" w:rsidRPr="00AB671B" w:rsidRDefault="009243F9" w:rsidP="003A7AEE">
      <w:pPr>
        <w:tabs>
          <w:tab w:val="right" w:pos="1021"/>
        </w:tabs>
        <w:spacing w:before="180" w:line="240" w:lineRule="auto"/>
        <w:ind w:left="1134" w:hanging="1134"/>
      </w:pPr>
      <w:r w:rsidRPr="00AB671B">
        <w:tab/>
        <w:t>(4)</w:t>
      </w:r>
      <w:r w:rsidRPr="00AB671B">
        <w:tab/>
        <w:t>For the purposes of this Act:</w:t>
      </w:r>
    </w:p>
    <w:p w14:paraId="07E687EA" w14:textId="6175D230" w:rsidR="009243F9" w:rsidRPr="00AB671B" w:rsidRDefault="009243F9" w:rsidP="003A7AEE">
      <w:pPr>
        <w:pStyle w:val="paragraph"/>
      </w:pPr>
      <w:r w:rsidRPr="00AB671B">
        <w:tab/>
        <w:t>(a)</w:t>
      </w:r>
      <w:r w:rsidRPr="00AB671B">
        <w:tab/>
        <w:t xml:space="preserve">a </w:t>
      </w:r>
      <w:r w:rsidR="0074601B" w:rsidRPr="00AB671B">
        <w:t>regulated</w:t>
      </w:r>
      <w:r w:rsidR="004574BA" w:rsidRPr="00AB671B">
        <w:t xml:space="preserve"> </w:t>
      </w:r>
      <w:r w:rsidR="002D1A5F" w:rsidRPr="00AB671B">
        <w:t xml:space="preserve">entity </w:t>
      </w:r>
      <w:r w:rsidRPr="00AB671B">
        <w:t>and its subsidiaries together constitute a relevant group of bodies corporate; and</w:t>
      </w:r>
    </w:p>
    <w:p w14:paraId="2B679414" w14:textId="1E406332" w:rsidR="009243F9" w:rsidRPr="00AB671B" w:rsidRDefault="009243F9" w:rsidP="003A7AEE">
      <w:pPr>
        <w:pStyle w:val="paragraph"/>
      </w:pPr>
      <w:r w:rsidRPr="00AB671B">
        <w:tab/>
        <w:t>(b)</w:t>
      </w:r>
      <w:r w:rsidRPr="00AB671B">
        <w:tab/>
        <w:t>a registered NOHC and its subsidiaries together also constitute a relevant group of bodies corporate.</w:t>
      </w:r>
    </w:p>
    <w:p w14:paraId="2C34B2B1" w14:textId="1E89B8DF" w:rsidR="00975608" w:rsidRPr="00AB671B" w:rsidRDefault="00287177" w:rsidP="003A7AEE">
      <w:pPr>
        <w:pStyle w:val="ActHead5"/>
        <w:rPr>
          <w:i/>
          <w:iCs/>
        </w:rPr>
      </w:pPr>
      <w:bookmarkStart w:id="15" w:name="_Toc222400435"/>
      <w:bookmarkStart w:id="16" w:name="_Hlk203987818"/>
      <w:r w:rsidRPr="003A7AEE">
        <w:rPr>
          <w:rStyle w:val="CharSectno"/>
        </w:rPr>
        <w:t>10</w:t>
      </w:r>
      <w:r w:rsidR="00975608" w:rsidRPr="00AB671B">
        <w:t xml:space="preserve">  Meaning of </w:t>
      </w:r>
      <w:r w:rsidR="00975608" w:rsidRPr="00AB671B">
        <w:rPr>
          <w:i/>
          <w:iCs/>
        </w:rPr>
        <w:t xml:space="preserve">payment </w:t>
      </w:r>
      <w:r w:rsidR="002D1A5F" w:rsidRPr="00AB671B">
        <w:rPr>
          <w:i/>
          <w:iCs/>
        </w:rPr>
        <w:t>entity</w:t>
      </w:r>
      <w:bookmarkEnd w:id="15"/>
    </w:p>
    <w:bookmarkEnd w:id="16"/>
    <w:p w14:paraId="5D3DD599" w14:textId="29A39119" w:rsidR="00F32462" w:rsidRPr="00AB671B" w:rsidRDefault="00975608" w:rsidP="003A7AEE">
      <w:pPr>
        <w:pStyle w:val="subsection"/>
      </w:pPr>
      <w:r w:rsidRPr="00AB671B">
        <w:tab/>
      </w:r>
      <w:r w:rsidRPr="00AB671B">
        <w:tab/>
        <w:t xml:space="preserve">A person is a </w:t>
      </w:r>
      <w:r w:rsidRPr="00AB671B">
        <w:rPr>
          <w:b/>
          <w:bCs/>
          <w:i/>
          <w:iCs/>
        </w:rPr>
        <w:t xml:space="preserve">payment </w:t>
      </w:r>
      <w:r w:rsidR="002D1A5F" w:rsidRPr="00AB671B">
        <w:rPr>
          <w:b/>
          <w:bCs/>
          <w:i/>
          <w:iCs/>
        </w:rPr>
        <w:t>entity</w:t>
      </w:r>
      <w:r w:rsidRPr="00AB671B">
        <w:t xml:space="preserve"> if</w:t>
      </w:r>
      <w:r w:rsidR="00F32462" w:rsidRPr="00AB671B">
        <w:t>:</w:t>
      </w:r>
    </w:p>
    <w:p w14:paraId="7CB7FEFE" w14:textId="1A6F5702" w:rsidR="00975608" w:rsidRPr="00AB671B" w:rsidRDefault="00F32462" w:rsidP="003A7AEE">
      <w:pPr>
        <w:pStyle w:val="paragraph"/>
      </w:pPr>
      <w:r w:rsidRPr="00AB671B">
        <w:tab/>
        <w:t>(a)</w:t>
      </w:r>
      <w:r w:rsidRPr="00AB671B">
        <w:tab/>
      </w:r>
      <w:r w:rsidR="00985F32" w:rsidRPr="00AB671B">
        <w:t>the person is</w:t>
      </w:r>
      <w:r w:rsidR="00975608" w:rsidRPr="00AB671B">
        <w:t>:</w:t>
      </w:r>
    </w:p>
    <w:p w14:paraId="39BE43F8" w14:textId="6DE679D2" w:rsidR="00975608" w:rsidRPr="00AB671B" w:rsidRDefault="00975608" w:rsidP="003A7AEE">
      <w:pPr>
        <w:pStyle w:val="paragraphsub"/>
      </w:pPr>
      <w:r w:rsidRPr="00AB671B">
        <w:tab/>
        <w:t>(</w:t>
      </w:r>
      <w:r w:rsidR="00F32462" w:rsidRPr="00AB671B">
        <w:t>i</w:t>
      </w:r>
      <w:r w:rsidRPr="00AB671B">
        <w:t>)</w:t>
      </w:r>
      <w:r w:rsidRPr="00AB671B">
        <w:tab/>
        <w:t>a stored value facility provider; or</w:t>
      </w:r>
    </w:p>
    <w:p w14:paraId="534257EF" w14:textId="07DAEB46" w:rsidR="00975608" w:rsidRPr="00AB671B" w:rsidRDefault="00975608" w:rsidP="003A7AEE">
      <w:pPr>
        <w:pStyle w:val="paragraphsub"/>
      </w:pPr>
      <w:r w:rsidRPr="00AB671B">
        <w:tab/>
        <w:t>(</w:t>
      </w:r>
      <w:r w:rsidR="00F32462" w:rsidRPr="00AB671B">
        <w:t>ii</w:t>
      </w:r>
      <w:r w:rsidRPr="00AB671B">
        <w:t>)</w:t>
      </w:r>
      <w:r w:rsidRPr="00AB671B">
        <w:tab/>
      </w:r>
      <w:r w:rsidR="00FE6D33" w:rsidRPr="00AB671B">
        <w:t>a payment facilitation service provider</w:t>
      </w:r>
      <w:r w:rsidR="00F32462" w:rsidRPr="00AB671B">
        <w:t>; and</w:t>
      </w:r>
    </w:p>
    <w:p w14:paraId="031DC702" w14:textId="725BA0BE" w:rsidR="00F32462" w:rsidRPr="00AB671B" w:rsidRDefault="00F32462" w:rsidP="003A7AEE">
      <w:pPr>
        <w:pStyle w:val="paragraph"/>
      </w:pPr>
      <w:r w:rsidRPr="00AB671B">
        <w:tab/>
        <w:t>(b)</w:t>
      </w:r>
      <w:r w:rsidRPr="00AB671B">
        <w:tab/>
      </w:r>
      <w:r w:rsidR="00985F32" w:rsidRPr="00AB671B">
        <w:t xml:space="preserve">the person is </w:t>
      </w:r>
      <w:r w:rsidRPr="00AB671B">
        <w:t>a constitutional corporation</w:t>
      </w:r>
      <w:r w:rsidR="00973C2C" w:rsidRPr="00AB671B">
        <w:t>.</w:t>
      </w:r>
    </w:p>
    <w:p w14:paraId="0E0D11B0" w14:textId="472AB283" w:rsidR="00381632" w:rsidRPr="00AB671B" w:rsidRDefault="00287177" w:rsidP="003A7AEE">
      <w:pPr>
        <w:pStyle w:val="ActHead5"/>
      </w:pPr>
      <w:bookmarkStart w:id="17" w:name="_Toc222400436"/>
      <w:bookmarkStart w:id="18" w:name="_Hlk203987846"/>
      <w:r w:rsidRPr="003A7AEE">
        <w:rPr>
          <w:rStyle w:val="CharSectno"/>
        </w:rPr>
        <w:t>11</w:t>
      </w:r>
      <w:r w:rsidR="00381632" w:rsidRPr="00AB671B">
        <w:t xml:space="preserve">  Meaning of </w:t>
      </w:r>
      <w:r w:rsidR="00381632" w:rsidRPr="00AB671B">
        <w:rPr>
          <w:i/>
          <w:iCs/>
        </w:rPr>
        <w:t>payment facilitation service provider</w:t>
      </w:r>
      <w:bookmarkEnd w:id="17"/>
    </w:p>
    <w:p w14:paraId="6BF77112" w14:textId="77777777" w:rsidR="00985F32" w:rsidRPr="00AB671B" w:rsidRDefault="00381632" w:rsidP="003A7AEE">
      <w:pPr>
        <w:pStyle w:val="subsection"/>
      </w:pPr>
      <w:r w:rsidRPr="00AB671B">
        <w:tab/>
      </w:r>
      <w:r w:rsidRPr="00AB671B">
        <w:tab/>
        <w:t xml:space="preserve">A person is a </w:t>
      </w:r>
      <w:r w:rsidRPr="00AB671B">
        <w:rPr>
          <w:b/>
          <w:bCs/>
          <w:i/>
          <w:iCs/>
        </w:rPr>
        <w:t>payment facilitation service provider</w:t>
      </w:r>
      <w:r w:rsidRPr="00AB671B">
        <w:t xml:space="preserve"> if</w:t>
      </w:r>
      <w:r w:rsidR="00985F32" w:rsidRPr="00AB671B">
        <w:t>:</w:t>
      </w:r>
    </w:p>
    <w:p w14:paraId="112BE9D7" w14:textId="1FA95742" w:rsidR="00985F32" w:rsidRPr="00AB671B" w:rsidRDefault="00985F32" w:rsidP="003A7AEE">
      <w:pPr>
        <w:pStyle w:val="paragraph"/>
      </w:pPr>
      <w:r w:rsidRPr="00AB671B">
        <w:tab/>
        <w:t>(a)</w:t>
      </w:r>
      <w:r w:rsidRPr="00AB671B">
        <w:tab/>
        <w:t>the person is a body corporate; and</w:t>
      </w:r>
    </w:p>
    <w:p w14:paraId="4C4777AA" w14:textId="35FF8DBC" w:rsidR="00381632" w:rsidRPr="00AB671B" w:rsidRDefault="00985F32" w:rsidP="003A7AEE">
      <w:pPr>
        <w:pStyle w:val="paragraph"/>
      </w:pPr>
      <w:r w:rsidRPr="00AB671B">
        <w:tab/>
        <w:t>(b)</w:t>
      </w:r>
      <w:r w:rsidRPr="00AB671B">
        <w:tab/>
      </w:r>
      <w:r w:rsidR="00381632" w:rsidRPr="00AB671B">
        <w:t>the person carries on a business that consists wholly or partly of providing payment facilitation services.</w:t>
      </w:r>
    </w:p>
    <w:p w14:paraId="1AC4D75E" w14:textId="4C0F1518" w:rsidR="00975608" w:rsidRPr="00AB671B" w:rsidRDefault="00287177" w:rsidP="003A7AEE">
      <w:pPr>
        <w:pStyle w:val="ActHead5"/>
      </w:pPr>
      <w:bookmarkStart w:id="19" w:name="_Toc222400437"/>
      <w:bookmarkStart w:id="20" w:name="_Hlk207700239"/>
      <w:bookmarkStart w:id="21" w:name="_Hlk212623124"/>
      <w:r w:rsidRPr="003A7AEE">
        <w:rPr>
          <w:rStyle w:val="CharSectno"/>
        </w:rPr>
        <w:t>12</w:t>
      </w:r>
      <w:r w:rsidR="00975608" w:rsidRPr="00AB671B">
        <w:t xml:space="preserve">  Meaning of </w:t>
      </w:r>
      <w:r w:rsidR="00975608" w:rsidRPr="00AB671B">
        <w:rPr>
          <w:i/>
          <w:iCs/>
        </w:rPr>
        <w:t xml:space="preserve">major </w:t>
      </w:r>
      <w:r w:rsidR="00AD02E8" w:rsidRPr="00AB671B">
        <w:rPr>
          <w:i/>
          <w:iCs/>
        </w:rPr>
        <w:t xml:space="preserve">SVF </w:t>
      </w:r>
      <w:r w:rsidR="00975608" w:rsidRPr="00AB671B">
        <w:rPr>
          <w:i/>
          <w:iCs/>
        </w:rPr>
        <w:t>provider</w:t>
      </w:r>
      <w:bookmarkEnd w:id="19"/>
    </w:p>
    <w:p w14:paraId="2F1FF2BC" w14:textId="6B737DB1" w:rsidR="00975608" w:rsidRPr="00AB671B" w:rsidRDefault="00975608" w:rsidP="003A7AEE">
      <w:pPr>
        <w:pStyle w:val="subsection"/>
      </w:pPr>
      <w:bookmarkStart w:id="22" w:name="_Hlk212557157"/>
      <w:bookmarkEnd w:id="18"/>
      <w:r w:rsidRPr="00AB671B">
        <w:tab/>
        <w:t>(1)</w:t>
      </w:r>
      <w:r w:rsidRPr="00AB671B">
        <w:tab/>
        <w:t xml:space="preserve">A person </w:t>
      </w:r>
      <w:r w:rsidR="00DB7FA7" w:rsidRPr="00AB671B">
        <w:t>becomes</w:t>
      </w:r>
      <w:r w:rsidR="009B10E9" w:rsidRPr="00AB671B">
        <w:t xml:space="preserve"> </w:t>
      </w:r>
      <w:r w:rsidRPr="00AB671B">
        <w:t xml:space="preserve">a </w:t>
      </w:r>
      <w:r w:rsidRPr="00AB671B">
        <w:rPr>
          <w:b/>
          <w:bCs/>
          <w:i/>
          <w:iCs/>
        </w:rPr>
        <w:t xml:space="preserve">major </w:t>
      </w:r>
      <w:r w:rsidR="00AD02E8" w:rsidRPr="00AB671B">
        <w:rPr>
          <w:b/>
          <w:bCs/>
          <w:i/>
          <w:iCs/>
        </w:rPr>
        <w:t>SVF</w:t>
      </w:r>
      <w:r w:rsidRPr="00AB671B">
        <w:rPr>
          <w:b/>
          <w:bCs/>
          <w:i/>
          <w:iCs/>
        </w:rPr>
        <w:t xml:space="preserve"> provider</w:t>
      </w:r>
      <w:r w:rsidRPr="00AB671B">
        <w:t xml:space="preserve"> </w:t>
      </w:r>
      <w:r w:rsidR="00350F34" w:rsidRPr="00AB671B">
        <w:t>if both of the following apply in relation to the person at a particular time</w:t>
      </w:r>
      <w:r w:rsidRPr="00AB671B">
        <w:t>:</w:t>
      </w:r>
    </w:p>
    <w:p w14:paraId="7F63EF9C" w14:textId="16136093" w:rsidR="00E0708E" w:rsidRPr="00AB671B" w:rsidRDefault="00E0708E" w:rsidP="003A7AEE">
      <w:pPr>
        <w:pStyle w:val="paragraph"/>
      </w:pPr>
      <w:r w:rsidRPr="00AB671B">
        <w:tab/>
        <w:t>(</w:t>
      </w:r>
      <w:r w:rsidR="00CD58B2" w:rsidRPr="00AB671B">
        <w:t>a</w:t>
      </w:r>
      <w:r w:rsidRPr="00AB671B">
        <w:t>)</w:t>
      </w:r>
      <w:r w:rsidRPr="00AB671B">
        <w:tab/>
        <w:t xml:space="preserve">the person is </w:t>
      </w:r>
      <w:r w:rsidR="00CD58B2" w:rsidRPr="00AB671B">
        <w:t>a stored value facility provider;</w:t>
      </w:r>
    </w:p>
    <w:p w14:paraId="77AFF574" w14:textId="25A30227" w:rsidR="00975608" w:rsidRPr="00AB671B" w:rsidRDefault="00975608" w:rsidP="003A7AEE">
      <w:pPr>
        <w:pStyle w:val="paragraph"/>
      </w:pPr>
      <w:r w:rsidRPr="00AB671B">
        <w:tab/>
        <w:t>(</w:t>
      </w:r>
      <w:r w:rsidR="00CD58B2" w:rsidRPr="00AB671B">
        <w:t>b</w:t>
      </w:r>
      <w:r w:rsidRPr="00AB671B">
        <w:t>)</w:t>
      </w:r>
      <w:r w:rsidRPr="00AB671B">
        <w:tab/>
        <w:t>the total of the following amounts:</w:t>
      </w:r>
    </w:p>
    <w:p w14:paraId="34685735" w14:textId="22973496" w:rsidR="00975608" w:rsidRPr="00AB671B" w:rsidRDefault="00975608" w:rsidP="003A7AEE">
      <w:pPr>
        <w:pStyle w:val="paragraphsub"/>
      </w:pPr>
      <w:r w:rsidRPr="00AB671B">
        <w:tab/>
        <w:t>(i)</w:t>
      </w:r>
      <w:r w:rsidRPr="00AB671B">
        <w:tab/>
        <w:t xml:space="preserve">the amounts standing to the credit of </w:t>
      </w:r>
      <w:r w:rsidR="004702EF" w:rsidRPr="00AB671B">
        <w:t>regulated facilit</w:t>
      </w:r>
      <w:r w:rsidRPr="00AB671B">
        <w:t>ies issued by the provider;</w:t>
      </w:r>
    </w:p>
    <w:p w14:paraId="21E64DAB" w14:textId="488928D2" w:rsidR="00975608" w:rsidRPr="00AB671B" w:rsidRDefault="00975608" w:rsidP="003A7AEE">
      <w:pPr>
        <w:pStyle w:val="paragraphsub"/>
      </w:pPr>
      <w:r w:rsidRPr="00AB671B">
        <w:tab/>
        <w:t>(ii)</w:t>
      </w:r>
      <w:r w:rsidRPr="00AB671B">
        <w:tab/>
        <w:t xml:space="preserve">the amounts standing to the credit of </w:t>
      </w:r>
      <w:r w:rsidR="004702EF" w:rsidRPr="00AB671B">
        <w:t>regulated facilit</w:t>
      </w:r>
      <w:r w:rsidRPr="00AB671B">
        <w:t>ies issued by related bodies corporate of the provider;</w:t>
      </w:r>
    </w:p>
    <w:p w14:paraId="2B996813" w14:textId="6E823FDB" w:rsidR="00E70AE8" w:rsidRPr="00AB671B" w:rsidRDefault="00975608" w:rsidP="003A7AEE">
      <w:pPr>
        <w:pStyle w:val="paragraph"/>
      </w:pPr>
      <w:r w:rsidRPr="00AB671B">
        <w:lastRenderedPageBreak/>
        <w:tab/>
      </w:r>
      <w:r w:rsidRPr="00AB671B">
        <w:tab/>
        <w:t>is more than the amount specified in the rules for the purposes of this paragraph</w:t>
      </w:r>
      <w:bookmarkEnd w:id="22"/>
      <w:r w:rsidR="00E70AE8" w:rsidRPr="00AB671B">
        <w:t>.</w:t>
      </w:r>
    </w:p>
    <w:p w14:paraId="32DD49C8" w14:textId="6EB816C4" w:rsidR="00255D53" w:rsidRPr="00AB671B" w:rsidRDefault="00255D53" w:rsidP="003A7AEE">
      <w:pPr>
        <w:pStyle w:val="subsection"/>
      </w:pPr>
      <w:r w:rsidRPr="00AB671B">
        <w:tab/>
        <w:t>(2)</w:t>
      </w:r>
      <w:r w:rsidRPr="00AB671B">
        <w:tab/>
        <w:t xml:space="preserve">A person stops being a </w:t>
      </w:r>
      <w:r w:rsidRPr="00AB671B">
        <w:rPr>
          <w:b/>
          <w:bCs/>
          <w:i/>
          <w:iCs/>
        </w:rPr>
        <w:t xml:space="preserve">major </w:t>
      </w:r>
      <w:r w:rsidR="00AD02E8" w:rsidRPr="00AB671B">
        <w:rPr>
          <w:b/>
          <w:bCs/>
          <w:i/>
          <w:iCs/>
        </w:rPr>
        <w:t xml:space="preserve">SVF </w:t>
      </w:r>
      <w:r w:rsidRPr="00AB671B">
        <w:rPr>
          <w:b/>
          <w:bCs/>
          <w:i/>
          <w:iCs/>
        </w:rPr>
        <w:t>provider</w:t>
      </w:r>
      <w:r w:rsidRPr="00AB671B">
        <w:t xml:space="preserve"> if</w:t>
      </w:r>
      <w:r w:rsidR="00FB7AED" w:rsidRPr="00AB671B">
        <w:t xml:space="preserve"> the person</w:t>
      </w:r>
      <w:r w:rsidR="0027063B" w:rsidRPr="00AB671B">
        <w:t>’</w:t>
      </w:r>
      <w:r w:rsidR="00FB7AED" w:rsidRPr="00AB671B">
        <w:t xml:space="preserve">s registration under </w:t>
      </w:r>
      <w:r w:rsidR="00961A7E" w:rsidRPr="00AB671B">
        <w:t>Division 2</w:t>
      </w:r>
      <w:r w:rsidR="00FB7AED" w:rsidRPr="00AB671B">
        <w:t xml:space="preserve"> of </w:t>
      </w:r>
      <w:r w:rsidR="00922DA5" w:rsidRPr="00AB671B">
        <w:t>Part 3</w:t>
      </w:r>
      <w:r w:rsidR="00FB7AED" w:rsidRPr="00AB671B">
        <w:t xml:space="preserve"> is </w:t>
      </w:r>
      <w:r w:rsidR="00924719" w:rsidRPr="00AB671B">
        <w:t>cancelled</w:t>
      </w:r>
      <w:r w:rsidR="00FB7AED" w:rsidRPr="00AB671B">
        <w:t>.</w:t>
      </w:r>
    </w:p>
    <w:p w14:paraId="5851943A" w14:textId="13409DE6" w:rsidR="00693E66" w:rsidRPr="00AB671B" w:rsidRDefault="00693E66" w:rsidP="003A7AEE">
      <w:pPr>
        <w:pStyle w:val="subsection"/>
      </w:pPr>
      <w:r w:rsidRPr="00AB671B">
        <w:tab/>
        <w:t>(3)</w:t>
      </w:r>
      <w:r w:rsidRPr="00AB671B">
        <w:tab/>
      </w:r>
      <w:r w:rsidR="004A338E" w:rsidRPr="00AB671B">
        <w:t>Subsection (</w:t>
      </w:r>
      <w:r w:rsidRPr="00AB671B">
        <w:t xml:space="preserve">2) does not prevent a person from again becoming a </w:t>
      </w:r>
      <w:bookmarkStart w:id="23" w:name="_Hlk212557393"/>
      <w:r w:rsidRPr="00AB671B">
        <w:t xml:space="preserve">major stored value facility provider if </w:t>
      </w:r>
      <w:r w:rsidR="00AB452D" w:rsidRPr="00AB671B">
        <w:t xml:space="preserve">the conditions in </w:t>
      </w:r>
      <w:r w:rsidR="00F53D68" w:rsidRPr="00AB671B">
        <w:t>paragraphs (</w:t>
      </w:r>
      <w:r w:rsidR="00DF0F37" w:rsidRPr="00AB671B">
        <w:t xml:space="preserve">1)(a) </w:t>
      </w:r>
      <w:r w:rsidR="00350F34" w:rsidRPr="00AB671B">
        <w:t>and (b</w:t>
      </w:r>
      <w:r w:rsidR="00DF0F37" w:rsidRPr="00AB671B">
        <w:t xml:space="preserve">) </w:t>
      </w:r>
      <w:r w:rsidR="00350F34" w:rsidRPr="00AB671B">
        <w:t>both</w:t>
      </w:r>
      <w:r w:rsidR="00E0708E" w:rsidRPr="00AB671B">
        <w:t xml:space="preserve"> become satisfied</w:t>
      </w:r>
      <w:r w:rsidR="00AB452D" w:rsidRPr="00AB671B">
        <w:t xml:space="preserve"> </w:t>
      </w:r>
      <w:r w:rsidR="00DF0F37" w:rsidRPr="00AB671B">
        <w:t xml:space="preserve">after the </w:t>
      </w:r>
      <w:r w:rsidR="00806D6E" w:rsidRPr="00AB671B">
        <w:t>cancellation</w:t>
      </w:r>
      <w:r w:rsidR="00DF0F37" w:rsidRPr="00AB671B">
        <w:t xml:space="preserve"> of</w:t>
      </w:r>
      <w:r w:rsidR="00A0692B" w:rsidRPr="00AB671B">
        <w:t xml:space="preserve"> the person</w:t>
      </w:r>
      <w:r w:rsidR="0027063B" w:rsidRPr="00AB671B">
        <w:t>’</w:t>
      </w:r>
      <w:r w:rsidR="00A0692B" w:rsidRPr="00AB671B">
        <w:t>s registration.</w:t>
      </w:r>
      <w:bookmarkEnd w:id="23"/>
    </w:p>
    <w:p w14:paraId="51E89AAD" w14:textId="7B9C66E3" w:rsidR="00975608" w:rsidRPr="00AB671B" w:rsidRDefault="00975608" w:rsidP="003A7AEE">
      <w:pPr>
        <w:pStyle w:val="subsection"/>
      </w:pPr>
      <w:r w:rsidRPr="00AB671B">
        <w:tab/>
        <w:t>(</w:t>
      </w:r>
      <w:r w:rsidR="008F7429" w:rsidRPr="00AB671B">
        <w:t>4</w:t>
      </w:r>
      <w:r w:rsidRPr="00AB671B">
        <w:t>)</w:t>
      </w:r>
      <w:r w:rsidRPr="00AB671B">
        <w:tab/>
        <w:t xml:space="preserve">Despite </w:t>
      </w:r>
      <w:r w:rsidR="00D01F47" w:rsidRPr="00AB671B">
        <w:t>subsections (</w:t>
      </w:r>
      <w:r w:rsidRPr="00AB671B">
        <w:t>1)</w:t>
      </w:r>
      <w:r w:rsidR="00350F34" w:rsidRPr="00AB671B">
        <w:t xml:space="preserve"> and (2)</w:t>
      </w:r>
      <w:r w:rsidRPr="00AB671B">
        <w:t xml:space="preserve">, a person is not a </w:t>
      </w:r>
      <w:r w:rsidRPr="00AB671B">
        <w:rPr>
          <w:b/>
          <w:bCs/>
          <w:i/>
          <w:iCs/>
        </w:rPr>
        <w:t xml:space="preserve">major </w:t>
      </w:r>
      <w:r w:rsidR="00AD02E8" w:rsidRPr="00AB671B">
        <w:rPr>
          <w:b/>
          <w:bCs/>
          <w:i/>
          <w:iCs/>
        </w:rPr>
        <w:t>SVF</w:t>
      </w:r>
      <w:r w:rsidRPr="00AB671B">
        <w:t xml:space="preserve"> </w:t>
      </w:r>
      <w:r w:rsidRPr="00AB671B">
        <w:rPr>
          <w:b/>
          <w:bCs/>
          <w:i/>
          <w:iCs/>
        </w:rPr>
        <w:t>provider</w:t>
      </w:r>
      <w:r w:rsidRPr="00AB671B">
        <w:t xml:space="preserve"> i</w:t>
      </w:r>
      <w:r w:rsidR="00350F34" w:rsidRPr="00AB671B">
        <w:t>n the circumstances prescribed by the rules</w:t>
      </w:r>
      <w:r w:rsidRPr="00AB671B">
        <w:t>.</w:t>
      </w:r>
    </w:p>
    <w:p w14:paraId="6382CF63" w14:textId="0F3A303C" w:rsidR="00975608" w:rsidRPr="00AB671B" w:rsidRDefault="00975608" w:rsidP="003A7AEE">
      <w:pPr>
        <w:pStyle w:val="subsection"/>
      </w:pPr>
      <w:r w:rsidRPr="00AB671B">
        <w:tab/>
        <w:t>(</w:t>
      </w:r>
      <w:r w:rsidR="008F7429" w:rsidRPr="00AB671B">
        <w:t>5</w:t>
      </w:r>
      <w:r w:rsidRPr="00AB671B">
        <w:t>)</w:t>
      </w:r>
      <w:r w:rsidRPr="00AB671B">
        <w:tab/>
        <w:t xml:space="preserve">The Minister must consult with APRA and ASIC before making rules for the purposes of </w:t>
      </w:r>
      <w:r w:rsidR="00961A7E" w:rsidRPr="00AB671B">
        <w:t>paragraph (</w:t>
      </w:r>
      <w:r w:rsidRPr="00AB671B">
        <w:t xml:space="preserve">1)(b) or </w:t>
      </w:r>
      <w:r w:rsidR="003A7AEE">
        <w:t>subsection (</w:t>
      </w:r>
      <w:r w:rsidR="008F7429" w:rsidRPr="00AB671B">
        <w:t>4</w:t>
      </w:r>
      <w:r w:rsidRPr="00AB671B">
        <w:t>).</w:t>
      </w:r>
    </w:p>
    <w:p w14:paraId="3CBACF31" w14:textId="79A91AD3" w:rsidR="00975608" w:rsidRPr="00AB671B" w:rsidRDefault="00287177" w:rsidP="003A7AEE">
      <w:pPr>
        <w:pStyle w:val="ActHead5"/>
        <w:rPr>
          <w:i/>
          <w:iCs/>
        </w:rPr>
      </w:pPr>
      <w:bookmarkStart w:id="24" w:name="_Toc222400438"/>
      <w:bookmarkStart w:id="25" w:name="_Hlk203987888"/>
      <w:bookmarkEnd w:id="20"/>
      <w:r w:rsidRPr="003A7AEE">
        <w:rPr>
          <w:rStyle w:val="CharSectno"/>
        </w:rPr>
        <w:t>13</w:t>
      </w:r>
      <w:r w:rsidR="00975608" w:rsidRPr="00AB671B">
        <w:t xml:space="preserve">  Meaning of </w:t>
      </w:r>
      <w:r w:rsidR="00975608" w:rsidRPr="00AB671B">
        <w:rPr>
          <w:i/>
          <w:iCs/>
        </w:rPr>
        <w:t xml:space="preserve">designated payment </w:t>
      </w:r>
      <w:r w:rsidR="002D1A5F" w:rsidRPr="00AB671B">
        <w:rPr>
          <w:i/>
          <w:iCs/>
        </w:rPr>
        <w:t>entity</w:t>
      </w:r>
      <w:bookmarkEnd w:id="24"/>
    </w:p>
    <w:bookmarkEnd w:id="21"/>
    <w:p w14:paraId="65AB6097" w14:textId="680D21AE" w:rsidR="00975608" w:rsidRPr="00AB671B" w:rsidRDefault="00975608" w:rsidP="003A7AEE">
      <w:pPr>
        <w:pStyle w:val="subsection"/>
      </w:pPr>
      <w:r w:rsidRPr="00AB671B">
        <w:tab/>
        <w:t>(1)</w:t>
      </w:r>
      <w:r w:rsidRPr="00AB671B">
        <w:tab/>
        <w:t xml:space="preserve">A payment </w:t>
      </w:r>
      <w:r w:rsidR="002D1A5F" w:rsidRPr="00AB671B">
        <w:t>entity</w:t>
      </w:r>
      <w:r w:rsidRPr="00AB671B">
        <w:t xml:space="preserve"> is a </w:t>
      </w:r>
      <w:r w:rsidRPr="00AB671B">
        <w:rPr>
          <w:b/>
          <w:bCs/>
          <w:i/>
          <w:iCs/>
        </w:rPr>
        <w:t xml:space="preserve">designated payment </w:t>
      </w:r>
      <w:r w:rsidR="002D1A5F" w:rsidRPr="00AB671B">
        <w:rPr>
          <w:b/>
          <w:bCs/>
          <w:i/>
          <w:iCs/>
        </w:rPr>
        <w:t>entity</w:t>
      </w:r>
      <w:r w:rsidRPr="00AB671B">
        <w:t xml:space="preserve"> if the </w:t>
      </w:r>
      <w:r w:rsidR="002D1A5F" w:rsidRPr="00AB671B">
        <w:t>entity</w:t>
      </w:r>
      <w:r w:rsidRPr="00AB671B">
        <w:t xml:space="preserve"> is designated under </w:t>
      </w:r>
      <w:r w:rsidR="003A7AEE">
        <w:t>subsection (</w:t>
      </w:r>
      <w:r w:rsidRPr="00AB671B">
        <w:t>2).</w:t>
      </w:r>
    </w:p>
    <w:bookmarkEnd w:id="25"/>
    <w:p w14:paraId="7AA5803B" w14:textId="74F8EC97" w:rsidR="00975608" w:rsidRPr="00AB671B" w:rsidRDefault="00975608" w:rsidP="003A7AEE">
      <w:pPr>
        <w:pStyle w:val="subsection"/>
      </w:pPr>
      <w:r w:rsidRPr="00AB671B">
        <w:tab/>
        <w:t>(2)</w:t>
      </w:r>
      <w:r w:rsidRPr="00AB671B">
        <w:tab/>
        <w:t xml:space="preserve">The Minister may, by notifiable instrument, designate a payment </w:t>
      </w:r>
      <w:r w:rsidR="002D1A5F" w:rsidRPr="00AB671B">
        <w:t>entity</w:t>
      </w:r>
      <w:r w:rsidR="005D2E6E" w:rsidRPr="00AB671B">
        <w:t xml:space="preserve">, other than an ADI, </w:t>
      </w:r>
      <w:r w:rsidRPr="00AB671B">
        <w:t>if the Minister is satisfied that:</w:t>
      </w:r>
    </w:p>
    <w:p w14:paraId="3A354F8B" w14:textId="374DF06F" w:rsidR="00975608" w:rsidRPr="00AB671B" w:rsidRDefault="00975608" w:rsidP="003A7AEE">
      <w:pPr>
        <w:pStyle w:val="paragraph"/>
      </w:pPr>
      <w:r w:rsidRPr="00AB671B">
        <w:tab/>
        <w:t>(a)</w:t>
      </w:r>
      <w:r w:rsidRPr="00AB671B">
        <w:tab/>
        <w:t xml:space="preserve">the </w:t>
      </w:r>
      <w:r w:rsidR="002D1A5F" w:rsidRPr="00AB671B">
        <w:t xml:space="preserve">entity </w:t>
      </w:r>
      <w:r w:rsidRPr="00AB671B">
        <w:t>materially contributes to the risk of instability in the Australian financial system; and</w:t>
      </w:r>
    </w:p>
    <w:p w14:paraId="2A3967EE" w14:textId="2BFED175" w:rsidR="00975608" w:rsidRPr="00AB671B" w:rsidRDefault="00975608" w:rsidP="003A7AEE">
      <w:pPr>
        <w:pStyle w:val="paragraph"/>
      </w:pPr>
      <w:r w:rsidRPr="00AB671B">
        <w:tab/>
        <w:t>(b)</w:t>
      </w:r>
      <w:r w:rsidRPr="00AB671B">
        <w:tab/>
        <w:t xml:space="preserve">it is necessary to designate the </w:t>
      </w:r>
      <w:r w:rsidR="002D1A5F" w:rsidRPr="00AB671B">
        <w:t>entity</w:t>
      </w:r>
      <w:r w:rsidRPr="00AB671B">
        <w:t xml:space="preserve"> to mitigate th</w:t>
      </w:r>
      <w:r w:rsidR="00350F34" w:rsidRPr="00AB671B">
        <w:t>at</w:t>
      </w:r>
      <w:r w:rsidRPr="00AB671B">
        <w:t xml:space="preserve"> risk.</w:t>
      </w:r>
    </w:p>
    <w:p w14:paraId="7754E688" w14:textId="636B1497" w:rsidR="00975608" w:rsidRPr="00AB671B" w:rsidRDefault="00975608" w:rsidP="003A7AEE">
      <w:pPr>
        <w:pStyle w:val="subsection"/>
      </w:pPr>
      <w:r w:rsidRPr="00AB671B">
        <w:tab/>
        <w:t>(3)</w:t>
      </w:r>
      <w:r w:rsidRPr="00AB671B">
        <w:tab/>
        <w:t xml:space="preserve">In deciding whether to designate the </w:t>
      </w:r>
      <w:r w:rsidR="002D1A5F" w:rsidRPr="00AB671B">
        <w:t>entity</w:t>
      </w:r>
      <w:r w:rsidRPr="00AB671B">
        <w:t>, the Minister:</w:t>
      </w:r>
    </w:p>
    <w:p w14:paraId="0F1CDDC7" w14:textId="620DE96F" w:rsidR="00975608" w:rsidRPr="00AB671B" w:rsidRDefault="00975608" w:rsidP="003A7AEE">
      <w:pPr>
        <w:pStyle w:val="paragraph"/>
      </w:pPr>
      <w:r w:rsidRPr="00AB671B">
        <w:tab/>
        <w:t>(a)</w:t>
      </w:r>
      <w:r w:rsidRPr="00AB671B">
        <w:tab/>
        <w:t xml:space="preserve">must have regard to APRA’s purpose in </w:t>
      </w:r>
      <w:r w:rsidR="001B6189" w:rsidRPr="00AB671B">
        <w:t>sub</w:t>
      </w:r>
      <w:r w:rsidR="00961A7E" w:rsidRPr="00AB671B">
        <w:t>section 8</w:t>
      </w:r>
      <w:r w:rsidRPr="00AB671B">
        <w:t xml:space="preserve">(1) of the </w:t>
      </w:r>
      <w:r w:rsidRPr="00AB671B">
        <w:rPr>
          <w:i/>
          <w:iCs/>
        </w:rPr>
        <w:t>Australian Prudential Regulation Authority Act 1998</w:t>
      </w:r>
      <w:r w:rsidRPr="00AB671B">
        <w:t>; and</w:t>
      </w:r>
    </w:p>
    <w:p w14:paraId="6174E432" w14:textId="2B7C4E6D" w:rsidR="00975608" w:rsidRPr="00AB671B" w:rsidRDefault="00975608" w:rsidP="003A7AEE">
      <w:pPr>
        <w:pStyle w:val="paragraph"/>
      </w:pPr>
      <w:r w:rsidRPr="00AB671B">
        <w:tab/>
        <w:t>(b)</w:t>
      </w:r>
      <w:r w:rsidRPr="00AB671B">
        <w:tab/>
        <w:t>may have regard to any other matters the Minister considers relevant.</w:t>
      </w:r>
    </w:p>
    <w:p w14:paraId="5C634840" w14:textId="2C5C344A" w:rsidR="00975608" w:rsidRPr="00AB671B" w:rsidRDefault="00975608" w:rsidP="003A7AEE">
      <w:pPr>
        <w:pStyle w:val="subsection"/>
      </w:pPr>
      <w:r w:rsidRPr="00AB671B">
        <w:tab/>
        <w:t>(4)</w:t>
      </w:r>
      <w:r w:rsidRPr="00AB671B">
        <w:tab/>
        <w:t xml:space="preserve">The Minister must consult APRA and ASIC before designating the </w:t>
      </w:r>
      <w:r w:rsidR="002D1A5F" w:rsidRPr="00AB671B">
        <w:t>entity</w:t>
      </w:r>
      <w:r w:rsidRPr="00AB671B">
        <w:t>.</w:t>
      </w:r>
    </w:p>
    <w:p w14:paraId="67D7A347" w14:textId="4FEEC7C6" w:rsidR="00975608" w:rsidRPr="00AB671B" w:rsidRDefault="00975608" w:rsidP="003A7AEE">
      <w:pPr>
        <w:pStyle w:val="subsection"/>
      </w:pPr>
      <w:r w:rsidRPr="00AB671B">
        <w:tab/>
        <w:t>(5)</w:t>
      </w:r>
      <w:r w:rsidRPr="00AB671B">
        <w:tab/>
        <w:t xml:space="preserve">The designation comes into force on the day specified in the designation, which must be at least 6 months after </w:t>
      </w:r>
      <w:r w:rsidR="009C2450" w:rsidRPr="00AB671B">
        <w:t>the da</w:t>
      </w:r>
      <w:r w:rsidR="00350F34" w:rsidRPr="00AB671B">
        <w:t>y the designation is made</w:t>
      </w:r>
      <w:r w:rsidRPr="00AB671B">
        <w:t>.</w:t>
      </w:r>
    </w:p>
    <w:p w14:paraId="5EE5BE49" w14:textId="38A6B6B1" w:rsidR="009C2450" w:rsidRPr="00AB671B" w:rsidRDefault="009C2450" w:rsidP="003A7AEE">
      <w:pPr>
        <w:pStyle w:val="subsection"/>
      </w:pPr>
      <w:r w:rsidRPr="00AB671B">
        <w:lastRenderedPageBreak/>
        <w:tab/>
        <w:t>(6)</w:t>
      </w:r>
      <w:r w:rsidRPr="00AB671B">
        <w:tab/>
        <w:t xml:space="preserve">The </w:t>
      </w:r>
      <w:r w:rsidR="00350F34" w:rsidRPr="00AB671B">
        <w:t>designation</w:t>
      </w:r>
      <w:r w:rsidRPr="00AB671B">
        <w:t xml:space="preserve"> must set out the following:</w:t>
      </w:r>
    </w:p>
    <w:p w14:paraId="6AC1B8BF" w14:textId="0378C9D8" w:rsidR="009C2450" w:rsidRPr="00AB671B" w:rsidRDefault="009C2450" w:rsidP="003A7AEE">
      <w:pPr>
        <w:pStyle w:val="paragraph"/>
      </w:pPr>
      <w:r w:rsidRPr="00AB671B">
        <w:tab/>
        <w:t>(a)</w:t>
      </w:r>
      <w:r w:rsidRPr="00AB671B">
        <w:tab/>
        <w:t xml:space="preserve">the name of the </w:t>
      </w:r>
      <w:r w:rsidR="002D1A5F" w:rsidRPr="00AB671B">
        <w:t>entity</w:t>
      </w:r>
      <w:r w:rsidRPr="00AB671B">
        <w:t>;</w:t>
      </w:r>
    </w:p>
    <w:p w14:paraId="5AC438B2" w14:textId="1615EF12" w:rsidR="0090323F" w:rsidRPr="00AB671B" w:rsidRDefault="0090323F" w:rsidP="003A7AEE">
      <w:pPr>
        <w:pStyle w:val="paragraph"/>
      </w:pPr>
      <w:r w:rsidRPr="00AB671B">
        <w:tab/>
        <w:t>(b)</w:t>
      </w:r>
      <w:r w:rsidRPr="00AB671B">
        <w:tab/>
        <w:t xml:space="preserve">the </w:t>
      </w:r>
      <w:r w:rsidR="002D1A5F" w:rsidRPr="00AB671B">
        <w:t>entity</w:t>
      </w:r>
      <w:r w:rsidRPr="00AB671B">
        <w:t xml:space="preserve">’s ACN (within the meaning of the </w:t>
      </w:r>
      <w:r w:rsidRPr="00AB671B">
        <w:rPr>
          <w:i/>
          <w:iCs/>
        </w:rPr>
        <w:t>Corporations Act 2001</w:t>
      </w:r>
      <w:r w:rsidRPr="00AB671B">
        <w:t>);</w:t>
      </w:r>
    </w:p>
    <w:p w14:paraId="597BDFDB" w14:textId="221B819C" w:rsidR="00350F34" w:rsidRPr="00AB671B" w:rsidRDefault="009C2450" w:rsidP="003A7AEE">
      <w:pPr>
        <w:pStyle w:val="paragraph"/>
      </w:pPr>
      <w:r w:rsidRPr="00AB671B">
        <w:tab/>
        <w:t>(</w:t>
      </w:r>
      <w:r w:rsidR="0090323F" w:rsidRPr="00AB671B">
        <w:t>c</w:t>
      </w:r>
      <w:r w:rsidRPr="00AB671B">
        <w:t>)</w:t>
      </w:r>
      <w:r w:rsidRPr="00AB671B">
        <w:tab/>
        <w:t xml:space="preserve">whether the </w:t>
      </w:r>
      <w:r w:rsidR="002D1A5F" w:rsidRPr="00AB671B">
        <w:t xml:space="preserve">entity </w:t>
      </w:r>
      <w:r w:rsidRPr="00AB671B">
        <w:t>is a stored value facility provider or a payment facilitation service provider</w:t>
      </w:r>
      <w:r w:rsidR="00350F34" w:rsidRPr="00AB671B">
        <w:t>.</w:t>
      </w:r>
    </w:p>
    <w:p w14:paraId="7A4910EA" w14:textId="22F0035D" w:rsidR="009C2450" w:rsidRPr="00AB671B" w:rsidRDefault="009C2450" w:rsidP="003A7AEE">
      <w:pPr>
        <w:pStyle w:val="subsection"/>
      </w:pPr>
      <w:r w:rsidRPr="00AB671B">
        <w:tab/>
        <w:t>(</w:t>
      </w:r>
      <w:r w:rsidR="00350F34" w:rsidRPr="00AB671B">
        <w:t>7</w:t>
      </w:r>
      <w:r w:rsidRPr="00AB671B">
        <w:t>)</w:t>
      </w:r>
      <w:r w:rsidRPr="00AB671B">
        <w:tab/>
      </w:r>
      <w:r w:rsidR="00350F34" w:rsidRPr="00AB671B">
        <w:t>The designation may also set out any other information the Minister considers relevant</w:t>
      </w:r>
      <w:r w:rsidRPr="00AB671B">
        <w:t>.</w:t>
      </w:r>
    </w:p>
    <w:p w14:paraId="4A42610D" w14:textId="2FC6B702" w:rsidR="00363B03" w:rsidRPr="00AB671B" w:rsidRDefault="001303D1" w:rsidP="003A7AEE">
      <w:pPr>
        <w:pStyle w:val="ActHead2"/>
        <w:pageBreakBefore/>
      </w:pPr>
      <w:bookmarkStart w:id="26" w:name="_Toc222400439"/>
      <w:r w:rsidRPr="003A7AEE">
        <w:rPr>
          <w:rStyle w:val="CharPartNo"/>
        </w:rPr>
        <w:lastRenderedPageBreak/>
        <w:t>Part 2</w:t>
      </w:r>
      <w:r w:rsidR="00363B03" w:rsidRPr="00AB671B">
        <w:t>—</w:t>
      </w:r>
      <w:r w:rsidR="00363B03" w:rsidRPr="003A7AEE">
        <w:rPr>
          <w:rStyle w:val="CharPartText"/>
        </w:rPr>
        <w:t>Local incorporation and registration requirements</w:t>
      </w:r>
      <w:bookmarkEnd w:id="26"/>
    </w:p>
    <w:p w14:paraId="1DCFBA98" w14:textId="68A3947C" w:rsidR="00363B03" w:rsidRPr="00AB671B" w:rsidRDefault="00FE454B" w:rsidP="003A7AEE">
      <w:pPr>
        <w:pStyle w:val="ActHead3"/>
      </w:pPr>
      <w:bookmarkStart w:id="27" w:name="_Toc222400440"/>
      <w:r w:rsidRPr="003A7AEE">
        <w:rPr>
          <w:rStyle w:val="CharDivNo"/>
        </w:rPr>
        <w:t>Division 1</w:t>
      </w:r>
      <w:r w:rsidR="00363B03" w:rsidRPr="00AB671B">
        <w:t>—</w:t>
      </w:r>
      <w:r w:rsidR="00363B03" w:rsidRPr="003A7AEE">
        <w:rPr>
          <w:rStyle w:val="CharDivText"/>
        </w:rPr>
        <w:t>Simplified outline</w:t>
      </w:r>
      <w:bookmarkEnd w:id="27"/>
    </w:p>
    <w:p w14:paraId="3E0A8D46" w14:textId="6DDF8BE6" w:rsidR="004E0F31" w:rsidRPr="00AB671B" w:rsidRDefault="00287177" w:rsidP="003A7AEE">
      <w:pPr>
        <w:pStyle w:val="ActHead5"/>
      </w:pPr>
      <w:bookmarkStart w:id="28" w:name="_Toc222400441"/>
      <w:r w:rsidRPr="003A7AEE">
        <w:rPr>
          <w:rStyle w:val="CharSectno"/>
        </w:rPr>
        <w:t>14</w:t>
      </w:r>
      <w:r w:rsidR="004E0F31" w:rsidRPr="00AB671B">
        <w:t xml:space="preserve">  Simplified outline of this Part</w:t>
      </w:r>
      <w:bookmarkEnd w:id="28"/>
    </w:p>
    <w:p w14:paraId="09150B33" w14:textId="52977A03" w:rsidR="004E0F31" w:rsidRPr="00AB671B" w:rsidRDefault="004E0F31" w:rsidP="003A7AEE">
      <w:pPr>
        <w:pStyle w:val="SOText"/>
        <w:rPr>
          <w:i/>
          <w:iCs/>
        </w:rPr>
      </w:pPr>
      <w:r w:rsidRPr="00AB671B">
        <w:rPr>
          <w:i/>
          <w:iCs/>
        </w:rPr>
        <w:t>to be drafted</w:t>
      </w:r>
    </w:p>
    <w:p w14:paraId="18A09368" w14:textId="7E067DD5" w:rsidR="00363B03" w:rsidRPr="00AB671B" w:rsidRDefault="00961A7E" w:rsidP="003A7AEE">
      <w:pPr>
        <w:pStyle w:val="ActHead3"/>
        <w:pageBreakBefore/>
      </w:pPr>
      <w:bookmarkStart w:id="29" w:name="_Toc222400442"/>
      <w:r w:rsidRPr="003A7AEE">
        <w:rPr>
          <w:rStyle w:val="CharDivNo"/>
        </w:rPr>
        <w:lastRenderedPageBreak/>
        <w:t>Division 2</w:t>
      </w:r>
      <w:r w:rsidR="00363B03" w:rsidRPr="00AB671B">
        <w:t>—</w:t>
      </w:r>
      <w:r w:rsidR="00B711CD" w:rsidRPr="003A7AEE">
        <w:rPr>
          <w:rStyle w:val="CharDivText"/>
        </w:rPr>
        <w:t>Major SVF providers must be incorporated in Australia</w:t>
      </w:r>
      <w:bookmarkEnd w:id="29"/>
    </w:p>
    <w:p w14:paraId="2FEE9B2F" w14:textId="64DF88E7" w:rsidR="00160DA6" w:rsidRPr="00AB671B" w:rsidRDefault="00287177" w:rsidP="003A7AEE">
      <w:pPr>
        <w:pStyle w:val="ActHead5"/>
      </w:pPr>
      <w:bookmarkStart w:id="30" w:name="_Hlk203987923"/>
      <w:bookmarkStart w:id="31" w:name="_Toc222400443"/>
      <w:r w:rsidRPr="003A7AEE">
        <w:rPr>
          <w:rStyle w:val="CharSectno"/>
        </w:rPr>
        <w:t>15</w:t>
      </w:r>
      <w:r w:rsidR="00160DA6" w:rsidRPr="00AB671B">
        <w:t xml:space="preserve">  Major SVF providers must be incorporated in Australia</w:t>
      </w:r>
      <w:bookmarkEnd w:id="30"/>
      <w:bookmarkEnd w:id="31"/>
    </w:p>
    <w:p w14:paraId="38B8DF99" w14:textId="46C54AE5" w:rsidR="006B06E8" w:rsidRPr="00AB671B" w:rsidRDefault="00160DA6" w:rsidP="003A7AEE">
      <w:pPr>
        <w:pStyle w:val="subsection"/>
      </w:pPr>
      <w:r w:rsidRPr="00AB671B">
        <w:tab/>
      </w:r>
      <w:r w:rsidR="006B06E8" w:rsidRPr="00AB671B">
        <w:t>(</w:t>
      </w:r>
      <w:r w:rsidR="004A7BC6" w:rsidRPr="00AB671B">
        <w:t>1</w:t>
      </w:r>
      <w:r w:rsidR="006B06E8" w:rsidRPr="00AB671B">
        <w:t>)</w:t>
      </w:r>
      <w:r w:rsidRPr="00AB671B">
        <w:tab/>
      </w:r>
      <w:r w:rsidR="006B06E8" w:rsidRPr="00AB671B">
        <w:t>A body corporate commits an offence if:</w:t>
      </w:r>
    </w:p>
    <w:p w14:paraId="2766B2E5" w14:textId="77777777" w:rsidR="006B06E8" w:rsidRPr="00AB671B" w:rsidRDefault="006B06E8" w:rsidP="003A7AEE">
      <w:pPr>
        <w:pStyle w:val="paragraph"/>
      </w:pPr>
      <w:r w:rsidRPr="00AB671B">
        <w:tab/>
        <w:t>(a)</w:t>
      </w:r>
      <w:r w:rsidRPr="00AB671B">
        <w:tab/>
        <w:t>the body is a major SVF provider; and</w:t>
      </w:r>
    </w:p>
    <w:p w14:paraId="29E9CB84" w14:textId="77777777" w:rsidR="006B06E8" w:rsidRPr="00AB671B" w:rsidRDefault="006B06E8" w:rsidP="003A7AEE">
      <w:pPr>
        <w:pStyle w:val="paragraph"/>
      </w:pPr>
      <w:r w:rsidRPr="00AB671B">
        <w:tab/>
        <w:t>(b)</w:t>
      </w:r>
      <w:r w:rsidRPr="00AB671B">
        <w:tab/>
        <w:t>the body is not incorporated in Australia; and</w:t>
      </w:r>
    </w:p>
    <w:p w14:paraId="09315602" w14:textId="77777777" w:rsidR="006B06E8" w:rsidRPr="00AB671B" w:rsidRDefault="006B06E8" w:rsidP="003A7AEE">
      <w:pPr>
        <w:pStyle w:val="paragraph"/>
      </w:pPr>
      <w:r w:rsidRPr="00AB671B">
        <w:tab/>
        <w:t>(c)</w:t>
      </w:r>
      <w:r w:rsidRPr="00AB671B">
        <w:tab/>
        <w:t>the body:</w:t>
      </w:r>
    </w:p>
    <w:p w14:paraId="44BD300A" w14:textId="77777777" w:rsidR="006B06E8" w:rsidRPr="00AB671B" w:rsidRDefault="006B06E8" w:rsidP="003A7AEE">
      <w:pPr>
        <w:pStyle w:val="paragraphsub"/>
      </w:pPr>
      <w:r w:rsidRPr="00AB671B">
        <w:tab/>
        <w:t>(i)</w:t>
      </w:r>
      <w:r w:rsidRPr="00AB671B">
        <w:tab/>
        <w:t>issues a regulated facility; or</w:t>
      </w:r>
    </w:p>
    <w:p w14:paraId="28E8DB02" w14:textId="77777777" w:rsidR="006B06E8" w:rsidRPr="00AB671B" w:rsidRDefault="006B06E8" w:rsidP="003A7AEE">
      <w:pPr>
        <w:pStyle w:val="paragraphsub"/>
      </w:pPr>
      <w:r w:rsidRPr="00AB671B">
        <w:tab/>
        <w:t>(ii)</w:t>
      </w:r>
      <w:r w:rsidRPr="00AB671B">
        <w:tab/>
        <w:t>receives funds to the credit of a regulated facility for which the body is the issuer; and</w:t>
      </w:r>
    </w:p>
    <w:p w14:paraId="4BFCDC4B" w14:textId="790A38DD" w:rsidR="006B06E8" w:rsidRPr="00AB671B" w:rsidRDefault="006B06E8" w:rsidP="003A7AEE">
      <w:pPr>
        <w:pStyle w:val="paragraph"/>
      </w:pPr>
      <w:r w:rsidRPr="00AB671B">
        <w:tab/>
        <w:t>(</w:t>
      </w:r>
      <w:r w:rsidR="001B2A25" w:rsidRPr="00AB671B">
        <w:t>d</w:t>
      </w:r>
      <w:r w:rsidRPr="00AB671B">
        <w:t>)</w:t>
      </w:r>
      <w:r w:rsidRPr="00AB671B">
        <w:tab/>
        <w:t xml:space="preserve">there is no determination in force under section </w:t>
      </w:r>
      <w:r w:rsidR="00287177" w:rsidRPr="00AB671B">
        <w:t>176</w:t>
      </w:r>
      <w:r w:rsidRPr="00AB671B">
        <w:t xml:space="preserve"> that this subsection does not apply to the body.</w:t>
      </w:r>
    </w:p>
    <w:p w14:paraId="262062F8" w14:textId="57216C90" w:rsidR="00917743" w:rsidRPr="00AB671B" w:rsidRDefault="00917743" w:rsidP="003A7AEE">
      <w:pPr>
        <w:pStyle w:val="notetext"/>
      </w:pPr>
      <w:r w:rsidRPr="00AB671B">
        <w:t>Note:</w:t>
      </w:r>
      <w:r w:rsidRPr="00AB671B">
        <w:tab/>
      </w:r>
      <w:r w:rsidR="00237F0D" w:rsidRPr="00AB671B">
        <w:t xml:space="preserve">An individual can commit an ancillary offence </w:t>
      </w:r>
      <w:r w:rsidR="004A1816" w:rsidRPr="00AB671B">
        <w:t xml:space="preserve">that is either an offence against this subsection or an offence relating to this </w:t>
      </w:r>
      <w:r w:rsidR="003A7AEE">
        <w:t>subsection (</w:t>
      </w:r>
      <w:r w:rsidR="004A1816" w:rsidRPr="00AB671B">
        <w:t xml:space="preserve">see Part 2.4 of the </w:t>
      </w:r>
      <w:r w:rsidR="004A1816" w:rsidRPr="00AB671B">
        <w:rPr>
          <w:i/>
          <w:iCs/>
        </w:rPr>
        <w:t>Criminal Code</w:t>
      </w:r>
      <w:r w:rsidR="004A1816" w:rsidRPr="00AB671B">
        <w:t>).</w:t>
      </w:r>
    </w:p>
    <w:p w14:paraId="4F6A6E1F" w14:textId="77777777" w:rsidR="000A1E53" w:rsidRPr="00AB671B" w:rsidRDefault="006B06E8" w:rsidP="003A7AEE">
      <w:pPr>
        <w:pStyle w:val="Penalty"/>
      </w:pPr>
      <w:r w:rsidRPr="00AB671B">
        <w:t>Penalty:</w:t>
      </w:r>
    </w:p>
    <w:p w14:paraId="3E9C0269" w14:textId="781E3073" w:rsidR="006B06E8" w:rsidRPr="00AB671B" w:rsidRDefault="000A1E53" w:rsidP="003A7AEE">
      <w:pPr>
        <w:pStyle w:val="paragraph"/>
      </w:pPr>
      <w:r w:rsidRPr="00AB671B">
        <w:tab/>
        <w:t>(a)</w:t>
      </w:r>
      <w:r w:rsidRPr="00AB671B">
        <w:tab/>
        <w:t>for a body corporate</w:t>
      </w:r>
      <w:r w:rsidR="00917743" w:rsidRPr="00AB671B">
        <w:t>—</w:t>
      </w:r>
      <w:r w:rsidR="006B06E8" w:rsidRPr="00AB671B">
        <w:t>1,000 penalty units</w:t>
      </w:r>
      <w:r w:rsidR="00917743" w:rsidRPr="00AB671B">
        <w:t>; or</w:t>
      </w:r>
    </w:p>
    <w:p w14:paraId="58956AA4" w14:textId="61FDF725" w:rsidR="00917743" w:rsidRPr="00AB671B" w:rsidRDefault="00917743" w:rsidP="003A7AEE">
      <w:pPr>
        <w:pStyle w:val="paragraph"/>
      </w:pPr>
      <w:r w:rsidRPr="00AB671B">
        <w:tab/>
        <w:t>(b)</w:t>
      </w:r>
      <w:r w:rsidRPr="00AB671B">
        <w:tab/>
        <w:t>for an individual—200 penalty units.</w:t>
      </w:r>
    </w:p>
    <w:p w14:paraId="6715A935" w14:textId="699BD230" w:rsidR="006B06E8" w:rsidRPr="00AB671B" w:rsidRDefault="006B06E8" w:rsidP="003A7AEE">
      <w:pPr>
        <w:pStyle w:val="subsection"/>
      </w:pPr>
      <w:r w:rsidRPr="00AB671B">
        <w:tab/>
        <w:t>(</w:t>
      </w:r>
      <w:r w:rsidR="0050005F" w:rsidRPr="00AB671B">
        <w:t>2</w:t>
      </w:r>
      <w:r w:rsidRPr="00AB671B">
        <w:t>)</w:t>
      </w:r>
      <w:r w:rsidRPr="00AB671B">
        <w:tab/>
        <w:t xml:space="preserve">Absolute liability applies to </w:t>
      </w:r>
      <w:r w:rsidR="00961A7E" w:rsidRPr="00AB671B">
        <w:t>paragraph (</w:t>
      </w:r>
      <w:r w:rsidRPr="00AB671B">
        <w:t>1)(b).</w:t>
      </w:r>
    </w:p>
    <w:p w14:paraId="45093255" w14:textId="77777777" w:rsidR="006B06E8" w:rsidRPr="00AB671B" w:rsidRDefault="006B06E8" w:rsidP="003A7AEE">
      <w:pPr>
        <w:pStyle w:val="SubsectionHead"/>
      </w:pPr>
      <w:r w:rsidRPr="00AB671B">
        <w:t>Indictable offence</w:t>
      </w:r>
    </w:p>
    <w:p w14:paraId="0CDCBA81" w14:textId="3C0AD58A" w:rsidR="006B06E8" w:rsidRPr="00AB671B" w:rsidRDefault="006B06E8" w:rsidP="003A7AEE">
      <w:pPr>
        <w:pStyle w:val="subsection"/>
      </w:pPr>
      <w:r w:rsidRPr="00AB671B">
        <w:tab/>
        <w:t>(</w:t>
      </w:r>
      <w:r w:rsidR="004902AD" w:rsidRPr="00AB671B">
        <w:t>3</w:t>
      </w:r>
      <w:r w:rsidRPr="00AB671B">
        <w:t>)</w:t>
      </w:r>
      <w:r w:rsidRPr="00AB671B">
        <w:tab/>
        <w:t xml:space="preserve">An offence against </w:t>
      </w:r>
      <w:r w:rsidR="003A7AEE">
        <w:t>subsection (</w:t>
      </w:r>
      <w:r w:rsidRPr="00AB671B">
        <w:t>1) is an indictable offence.</w:t>
      </w:r>
    </w:p>
    <w:p w14:paraId="0AEB8F41" w14:textId="77777777" w:rsidR="006B06E8" w:rsidRPr="00AB671B" w:rsidRDefault="006B06E8" w:rsidP="003A7AEE">
      <w:pPr>
        <w:pStyle w:val="SubsectionHead"/>
      </w:pPr>
      <w:r w:rsidRPr="00AB671B">
        <w:t>Geographical jurisdiction</w:t>
      </w:r>
    </w:p>
    <w:p w14:paraId="09E3606C" w14:textId="7F6E8727" w:rsidR="006B06E8" w:rsidRPr="00AB671B" w:rsidRDefault="006B06E8" w:rsidP="003A7AEE">
      <w:pPr>
        <w:pStyle w:val="subsection"/>
      </w:pPr>
      <w:r w:rsidRPr="00AB671B">
        <w:tab/>
        <w:t>(</w:t>
      </w:r>
      <w:r w:rsidR="004902AD" w:rsidRPr="00AB671B">
        <w:t>4</w:t>
      </w:r>
      <w:r w:rsidRPr="00AB671B">
        <w:t>)</w:t>
      </w:r>
      <w:r w:rsidRPr="00AB671B">
        <w:tab/>
      </w:r>
      <w:r w:rsidR="00922DA5" w:rsidRPr="00AB671B">
        <w:t>Section 1</w:t>
      </w:r>
      <w:r w:rsidRPr="00AB671B">
        <w:t xml:space="preserve">5.2 of the </w:t>
      </w:r>
      <w:r w:rsidRPr="00AB671B">
        <w:rPr>
          <w:i/>
          <w:iCs/>
        </w:rPr>
        <w:t xml:space="preserve">Criminal Code </w:t>
      </w:r>
      <w:r w:rsidRPr="00AB671B">
        <w:t xml:space="preserve">(extended geographical jurisdiction—category B) applies to an offence against </w:t>
      </w:r>
      <w:r w:rsidR="003A7AEE">
        <w:t>subsection (</w:t>
      </w:r>
      <w:r w:rsidRPr="00AB671B">
        <w:t>1).</w:t>
      </w:r>
    </w:p>
    <w:p w14:paraId="179B20D1" w14:textId="77777777" w:rsidR="006B06E8" w:rsidRPr="00AB671B" w:rsidRDefault="006B06E8" w:rsidP="003A7AEE">
      <w:pPr>
        <w:pStyle w:val="SubsectionHead"/>
      </w:pPr>
      <w:r w:rsidRPr="00AB671B">
        <w:lastRenderedPageBreak/>
        <w:t>Offence committed on a daily basis</w:t>
      </w:r>
    </w:p>
    <w:p w14:paraId="3546B344" w14:textId="1AB08521" w:rsidR="006B06E8" w:rsidRPr="00AB671B" w:rsidRDefault="006B06E8" w:rsidP="003A7AEE">
      <w:pPr>
        <w:pStyle w:val="subsection"/>
      </w:pPr>
      <w:r w:rsidRPr="00AB671B">
        <w:tab/>
        <w:t>(</w:t>
      </w:r>
      <w:r w:rsidR="004902AD" w:rsidRPr="00AB671B">
        <w:t>5</w:t>
      </w:r>
      <w:r w:rsidRPr="00AB671B">
        <w:t>)</w:t>
      </w:r>
      <w:r w:rsidRPr="00AB671B">
        <w:tab/>
        <w:t xml:space="preserve">If a body corporate does, or fails to do, an act in circumstances that give rise to the body corporate committing an offence against </w:t>
      </w:r>
      <w:r w:rsidR="003A7AEE">
        <w:t>subsection (</w:t>
      </w:r>
      <w:r w:rsidRPr="00AB671B">
        <w:t>1), the body corporate commits an offence against that subsection in respect of:</w:t>
      </w:r>
    </w:p>
    <w:p w14:paraId="7457FA29" w14:textId="77777777" w:rsidR="006B06E8" w:rsidRPr="00AB671B" w:rsidRDefault="006B06E8" w:rsidP="003A7AEE">
      <w:pPr>
        <w:pStyle w:val="paragraph"/>
      </w:pPr>
      <w:r w:rsidRPr="00AB671B">
        <w:tab/>
        <w:t>(a)</w:t>
      </w:r>
      <w:r w:rsidRPr="00AB671B">
        <w:tab/>
        <w:t>the first day on which the offence is committed; and</w:t>
      </w:r>
    </w:p>
    <w:p w14:paraId="6E24FB84" w14:textId="77777777" w:rsidR="006B06E8" w:rsidRPr="00AB671B" w:rsidRDefault="006B06E8" w:rsidP="003A7AEE">
      <w:pPr>
        <w:pStyle w:val="paragraph"/>
      </w:pPr>
      <w:r w:rsidRPr="00AB671B">
        <w:tab/>
        <w:t>(b)</w:t>
      </w:r>
      <w:r w:rsidRPr="00AB671B">
        <w:tab/>
        <w:t>each subsequent day (if any) on which the circumstances that gave rise to the body corporate committing the offence continue (including the day of conviction for any such offence or any later day).</w:t>
      </w:r>
    </w:p>
    <w:p w14:paraId="1BD1E447" w14:textId="3693D4FE" w:rsidR="006B06E8" w:rsidRPr="00AB671B" w:rsidRDefault="006B06E8" w:rsidP="003A7AEE">
      <w:pPr>
        <w:pStyle w:val="notetext"/>
      </w:pPr>
      <w:r w:rsidRPr="00AB671B">
        <w:t>Note:</w:t>
      </w:r>
      <w:r w:rsidRPr="00AB671B">
        <w:tab/>
        <w:t xml:space="preserve">This subsection is not intended to imply that section 4K of the </w:t>
      </w:r>
      <w:r w:rsidRPr="00AB671B">
        <w:rPr>
          <w:i/>
          <w:iCs/>
        </w:rPr>
        <w:t>Crimes Act 1914</w:t>
      </w:r>
      <w:r w:rsidRPr="00AB671B">
        <w:t xml:space="preserve"> does not apply to offences against this Act.</w:t>
      </w:r>
    </w:p>
    <w:p w14:paraId="5E2F2BDE" w14:textId="13CE8260" w:rsidR="006B06E8" w:rsidRPr="00AB671B" w:rsidRDefault="006B06E8" w:rsidP="003A7AEE">
      <w:pPr>
        <w:pStyle w:val="subsection"/>
      </w:pPr>
      <w:r w:rsidRPr="00AB671B">
        <w:tab/>
        <w:t>(</w:t>
      </w:r>
      <w:r w:rsidR="00F64FC5" w:rsidRPr="00AB671B">
        <w:t>6</w:t>
      </w:r>
      <w:r w:rsidRPr="00AB671B">
        <w:t>)</w:t>
      </w:r>
      <w:r w:rsidRPr="00AB671B">
        <w:tab/>
        <w:t xml:space="preserve">However, a body corporate does not commit more than one offence against </w:t>
      </w:r>
      <w:r w:rsidR="003A7AEE">
        <w:t>subsection (</w:t>
      </w:r>
      <w:r w:rsidRPr="00AB671B">
        <w:t>1) in respect of any particular day.</w:t>
      </w:r>
    </w:p>
    <w:p w14:paraId="7D93498F" w14:textId="05A57A1E" w:rsidR="00292369" w:rsidRPr="00AB671B" w:rsidRDefault="00961A7E" w:rsidP="003A7AEE">
      <w:pPr>
        <w:pStyle w:val="ActHead3"/>
        <w:pageBreakBefore/>
      </w:pPr>
      <w:bookmarkStart w:id="32" w:name="_Toc222400444"/>
      <w:r w:rsidRPr="003A7AEE">
        <w:rPr>
          <w:rStyle w:val="CharDivNo"/>
        </w:rPr>
        <w:lastRenderedPageBreak/>
        <w:t>Division 3</w:t>
      </w:r>
      <w:r w:rsidR="00B711CD" w:rsidRPr="00AB671B">
        <w:t>—</w:t>
      </w:r>
      <w:r w:rsidR="00B711CD" w:rsidRPr="003A7AEE">
        <w:rPr>
          <w:rStyle w:val="CharDivText"/>
        </w:rPr>
        <w:t>Major SVF providers and designated SVF providers must register</w:t>
      </w:r>
      <w:bookmarkEnd w:id="32"/>
    </w:p>
    <w:p w14:paraId="4DD2DB97" w14:textId="1BD5B072" w:rsidR="00160DA6" w:rsidRPr="00AB671B" w:rsidRDefault="00287177" w:rsidP="003A7AEE">
      <w:pPr>
        <w:pStyle w:val="ActHead5"/>
      </w:pPr>
      <w:bookmarkStart w:id="33" w:name="_Toc222400445"/>
      <w:r w:rsidRPr="003A7AEE">
        <w:rPr>
          <w:rStyle w:val="CharSectno"/>
        </w:rPr>
        <w:t>16</w:t>
      </w:r>
      <w:r w:rsidR="00160DA6" w:rsidRPr="00AB671B">
        <w:t xml:space="preserve">  Major SVF providers and designated entities must register</w:t>
      </w:r>
      <w:bookmarkEnd w:id="33"/>
    </w:p>
    <w:p w14:paraId="345E914D" w14:textId="77777777" w:rsidR="00292369" w:rsidRPr="00AB671B" w:rsidRDefault="00292369" w:rsidP="003A7AEE">
      <w:pPr>
        <w:pStyle w:val="SubsectionHead"/>
      </w:pPr>
      <w:r w:rsidRPr="00AB671B">
        <w:t>Stored value facility providers</w:t>
      </w:r>
    </w:p>
    <w:p w14:paraId="2AF90400" w14:textId="72449BF2" w:rsidR="00292369" w:rsidRPr="00AB671B" w:rsidRDefault="00292369" w:rsidP="003A7AEE">
      <w:pPr>
        <w:pStyle w:val="subsection"/>
      </w:pPr>
      <w:bookmarkStart w:id="34" w:name="_Hlk216691539"/>
      <w:r w:rsidRPr="00AB671B">
        <w:tab/>
        <w:t>(</w:t>
      </w:r>
      <w:r w:rsidR="004A7BC6" w:rsidRPr="00AB671B">
        <w:t>1</w:t>
      </w:r>
      <w:r w:rsidRPr="00AB671B">
        <w:t>)</w:t>
      </w:r>
      <w:r w:rsidRPr="00AB671B">
        <w:tab/>
        <w:t>A body corporate commits an offence if:</w:t>
      </w:r>
    </w:p>
    <w:p w14:paraId="2E1B435A" w14:textId="77777777" w:rsidR="00292369" w:rsidRPr="00AB671B" w:rsidRDefault="00292369" w:rsidP="003A7AEE">
      <w:pPr>
        <w:pStyle w:val="paragraph"/>
      </w:pPr>
      <w:r w:rsidRPr="00AB671B">
        <w:tab/>
        <w:t>(a)</w:t>
      </w:r>
      <w:r w:rsidRPr="00AB671B">
        <w:tab/>
        <w:t>the body is:</w:t>
      </w:r>
    </w:p>
    <w:p w14:paraId="66F394E2" w14:textId="77777777" w:rsidR="00292369" w:rsidRPr="00AB671B" w:rsidRDefault="00292369" w:rsidP="003A7AEE">
      <w:pPr>
        <w:pStyle w:val="paragraphsub"/>
      </w:pPr>
      <w:r w:rsidRPr="00AB671B">
        <w:tab/>
        <w:t>(i)</w:t>
      </w:r>
      <w:r w:rsidRPr="00AB671B">
        <w:tab/>
        <w:t>a major SVF provider; or</w:t>
      </w:r>
    </w:p>
    <w:p w14:paraId="29A37CFE" w14:textId="74BB46E8" w:rsidR="00292369" w:rsidRPr="00AB671B" w:rsidRDefault="00292369" w:rsidP="003A7AEE">
      <w:pPr>
        <w:pStyle w:val="paragraphsub"/>
      </w:pPr>
      <w:r w:rsidRPr="00AB671B">
        <w:tab/>
        <w:t>(i</w:t>
      </w:r>
      <w:r w:rsidR="004A7BC6" w:rsidRPr="00AB671B">
        <w:t>i</w:t>
      </w:r>
      <w:r w:rsidRPr="00AB671B">
        <w:t>)</w:t>
      </w:r>
      <w:r w:rsidRPr="00AB671B">
        <w:tab/>
        <w:t>a designated payment entity that is a stored value facility provider; and</w:t>
      </w:r>
    </w:p>
    <w:p w14:paraId="7FFEDC69" w14:textId="0E8DC346" w:rsidR="00292369" w:rsidRPr="00AB671B" w:rsidRDefault="00292369" w:rsidP="003A7AEE">
      <w:pPr>
        <w:pStyle w:val="paragraph"/>
      </w:pPr>
      <w:r w:rsidRPr="00AB671B">
        <w:tab/>
        <w:t>(b)</w:t>
      </w:r>
      <w:r w:rsidRPr="00AB671B">
        <w:tab/>
        <w:t>the body</w:t>
      </w:r>
      <w:r w:rsidR="007C3BAF" w:rsidRPr="00AB671B">
        <w:t>:</w:t>
      </w:r>
    </w:p>
    <w:p w14:paraId="6F5A9490" w14:textId="77777777" w:rsidR="00292369" w:rsidRPr="00AB671B" w:rsidRDefault="00292369" w:rsidP="003A7AEE">
      <w:pPr>
        <w:pStyle w:val="paragraphsub"/>
      </w:pPr>
      <w:r w:rsidRPr="00AB671B">
        <w:tab/>
        <w:t>(i)</w:t>
      </w:r>
      <w:r w:rsidRPr="00AB671B">
        <w:tab/>
        <w:t>issues a regulated facility; or</w:t>
      </w:r>
    </w:p>
    <w:p w14:paraId="0102523A" w14:textId="77777777" w:rsidR="00292369" w:rsidRPr="00AB671B" w:rsidRDefault="00292369" w:rsidP="003A7AEE">
      <w:pPr>
        <w:pStyle w:val="paragraphsub"/>
      </w:pPr>
      <w:r w:rsidRPr="00AB671B">
        <w:tab/>
        <w:t>(ii)</w:t>
      </w:r>
      <w:r w:rsidRPr="00AB671B">
        <w:tab/>
        <w:t>receives funds to the credit of a regulated facility for which the body is the issuer; and</w:t>
      </w:r>
    </w:p>
    <w:p w14:paraId="51191C90" w14:textId="77777777" w:rsidR="00292369" w:rsidRPr="00AB671B" w:rsidRDefault="00292369" w:rsidP="003A7AEE">
      <w:pPr>
        <w:pStyle w:val="paragraph"/>
      </w:pPr>
      <w:r w:rsidRPr="00AB671B">
        <w:tab/>
        <w:t>(c)</w:t>
      </w:r>
      <w:r w:rsidRPr="00AB671B">
        <w:tab/>
        <w:t>the body is a constitutional corporation; and</w:t>
      </w:r>
    </w:p>
    <w:p w14:paraId="4B69A192" w14:textId="77777777" w:rsidR="00292369" w:rsidRPr="00AB671B" w:rsidRDefault="00292369" w:rsidP="003A7AEE">
      <w:pPr>
        <w:pStyle w:val="paragraph"/>
      </w:pPr>
      <w:r w:rsidRPr="00AB671B">
        <w:tab/>
        <w:t>(d)</w:t>
      </w:r>
      <w:r w:rsidRPr="00AB671B">
        <w:tab/>
        <w:t>the body is not an ADI; and</w:t>
      </w:r>
    </w:p>
    <w:p w14:paraId="2E683A81" w14:textId="7C16B590" w:rsidR="00292369" w:rsidRPr="00AB671B" w:rsidRDefault="00292369" w:rsidP="003A7AEE">
      <w:pPr>
        <w:pStyle w:val="paragraph"/>
      </w:pPr>
      <w:r w:rsidRPr="00AB671B">
        <w:tab/>
        <w:t>(e)</w:t>
      </w:r>
      <w:r w:rsidRPr="00AB671B">
        <w:tab/>
        <w:t xml:space="preserve">the registration requirements under </w:t>
      </w:r>
      <w:r w:rsidR="003A7AEE">
        <w:t>subsection (</w:t>
      </w:r>
      <w:r w:rsidRPr="00AB671B">
        <w:t>3) are not satisfied; and</w:t>
      </w:r>
    </w:p>
    <w:p w14:paraId="6F991FE2" w14:textId="03124DC9" w:rsidR="00292369" w:rsidRPr="00AB671B" w:rsidRDefault="00292369" w:rsidP="003A7AEE">
      <w:pPr>
        <w:pStyle w:val="paragraph"/>
      </w:pPr>
      <w:r w:rsidRPr="00AB671B">
        <w:tab/>
        <w:t>(f)</w:t>
      </w:r>
      <w:r w:rsidRPr="00AB671B">
        <w:tab/>
        <w:t xml:space="preserve">there is no determination in force under section </w:t>
      </w:r>
      <w:r w:rsidR="00287177" w:rsidRPr="00AB671B">
        <w:t>176</w:t>
      </w:r>
      <w:r w:rsidRPr="00AB671B">
        <w:t xml:space="preserve"> that this subsection does not apply to the body.</w:t>
      </w:r>
    </w:p>
    <w:bookmarkEnd w:id="34"/>
    <w:p w14:paraId="5671B144" w14:textId="5D4454A3" w:rsidR="00BF2F71" w:rsidRPr="00AB671B" w:rsidRDefault="00BF2F71" w:rsidP="003A7AEE">
      <w:pPr>
        <w:pStyle w:val="notetext"/>
      </w:pPr>
      <w:r w:rsidRPr="00AB671B">
        <w:t>Note:</w:t>
      </w:r>
      <w:r w:rsidRPr="00AB671B">
        <w:tab/>
        <w:t xml:space="preserve">An individual can commit an ancillary offence that is either an offence against this subsection or an offence relating to this </w:t>
      </w:r>
      <w:r w:rsidR="003A7AEE">
        <w:t>subsection (</w:t>
      </w:r>
      <w:r w:rsidRPr="00AB671B">
        <w:t xml:space="preserve">see Part 2.4 of the </w:t>
      </w:r>
      <w:r w:rsidRPr="00AB671B">
        <w:rPr>
          <w:i/>
          <w:iCs/>
        </w:rPr>
        <w:t>Criminal Code</w:t>
      </w:r>
      <w:r w:rsidRPr="00AB671B">
        <w:t>).</w:t>
      </w:r>
    </w:p>
    <w:p w14:paraId="62AA52BF" w14:textId="77777777" w:rsidR="00BF2F71" w:rsidRPr="00AB671B" w:rsidRDefault="00BF2F71" w:rsidP="003A7AEE">
      <w:pPr>
        <w:pStyle w:val="Penalty"/>
      </w:pPr>
      <w:r w:rsidRPr="00AB671B">
        <w:t>Penalty:</w:t>
      </w:r>
    </w:p>
    <w:p w14:paraId="3B354972" w14:textId="77777777" w:rsidR="00BF2F71" w:rsidRPr="00AB671B" w:rsidRDefault="00BF2F71" w:rsidP="003A7AEE">
      <w:pPr>
        <w:pStyle w:val="paragraph"/>
      </w:pPr>
      <w:r w:rsidRPr="00AB671B">
        <w:tab/>
        <w:t>(a)</w:t>
      </w:r>
      <w:r w:rsidRPr="00AB671B">
        <w:tab/>
        <w:t>for a body corporate—1,000 penalty units; or</w:t>
      </w:r>
    </w:p>
    <w:p w14:paraId="064F6F03" w14:textId="77777777" w:rsidR="00BF2F71" w:rsidRPr="00AB671B" w:rsidRDefault="00BF2F71" w:rsidP="003A7AEE">
      <w:pPr>
        <w:pStyle w:val="paragraph"/>
      </w:pPr>
      <w:r w:rsidRPr="00AB671B">
        <w:tab/>
        <w:t>(b)</w:t>
      </w:r>
      <w:r w:rsidRPr="00AB671B">
        <w:tab/>
        <w:t>for an individual—200 penalty units.</w:t>
      </w:r>
    </w:p>
    <w:p w14:paraId="37C01218" w14:textId="77777777" w:rsidR="00292369" w:rsidRPr="00AB671B" w:rsidRDefault="00292369" w:rsidP="003A7AEE">
      <w:pPr>
        <w:pStyle w:val="SubsectionHead"/>
      </w:pPr>
      <w:r w:rsidRPr="00AB671B">
        <w:t>Payment facilitation service providers</w:t>
      </w:r>
    </w:p>
    <w:p w14:paraId="5E82E64D" w14:textId="06C68CDB" w:rsidR="00292369" w:rsidRPr="00AB671B" w:rsidRDefault="00292369" w:rsidP="003A7AEE">
      <w:pPr>
        <w:pStyle w:val="subsection"/>
      </w:pPr>
      <w:r w:rsidRPr="00AB671B">
        <w:tab/>
        <w:t>(</w:t>
      </w:r>
      <w:r w:rsidR="004A7BC6" w:rsidRPr="00AB671B">
        <w:t>2</w:t>
      </w:r>
      <w:r w:rsidRPr="00AB671B">
        <w:t>)</w:t>
      </w:r>
      <w:r w:rsidRPr="00AB671B">
        <w:tab/>
        <w:t>A body corporate commits an offence if:</w:t>
      </w:r>
    </w:p>
    <w:p w14:paraId="5ECA1207" w14:textId="77777777" w:rsidR="00292369" w:rsidRPr="00AB671B" w:rsidRDefault="00292369" w:rsidP="003A7AEE">
      <w:pPr>
        <w:pStyle w:val="paragraph"/>
      </w:pPr>
      <w:r w:rsidRPr="00AB671B">
        <w:tab/>
        <w:t>(a)</w:t>
      </w:r>
      <w:r w:rsidRPr="00AB671B">
        <w:tab/>
        <w:t>the body is both:</w:t>
      </w:r>
    </w:p>
    <w:p w14:paraId="092292A1" w14:textId="77777777" w:rsidR="00292369" w:rsidRPr="00AB671B" w:rsidRDefault="00292369" w:rsidP="003A7AEE">
      <w:pPr>
        <w:pStyle w:val="paragraphsub"/>
      </w:pPr>
      <w:r w:rsidRPr="00AB671B">
        <w:tab/>
        <w:t>(i)</w:t>
      </w:r>
      <w:r w:rsidRPr="00AB671B">
        <w:tab/>
        <w:t>a designated payment entity; and</w:t>
      </w:r>
    </w:p>
    <w:p w14:paraId="0E5FD62D" w14:textId="016FCD05" w:rsidR="00292369" w:rsidRPr="00AB671B" w:rsidRDefault="00292369" w:rsidP="003A7AEE">
      <w:pPr>
        <w:pStyle w:val="paragraphsub"/>
      </w:pPr>
      <w:r w:rsidRPr="00AB671B">
        <w:lastRenderedPageBreak/>
        <w:tab/>
        <w:t>(ii)</w:t>
      </w:r>
      <w:r w:rsidRPr="00AB671B">
        <w:tab/>
        <w:t>a payment facilitation service provider;</w:t>
      </w:r>
      <w:r w:rsidR="00BC6D7C" w:rsidRPr="00AB671B">
        <w:t xml:space="preserve"> and</w:t>
      </w:r>
    </w:p>
    <w:p w14:paraId="0DA82BDB" w14:textId="77777777" w:rsidR="00292369" w:rsidRPr="00AB671B" w:rsidRDefault="00292369" w:rsidP="003A7AEE">
      <w:pPr>
        <w:pStyle w:val="paragraph"/>
      </w:pPr>
      <w:r w:rsidRPr="00AB671B">
        <w:tab/>
        <w:t>(b)</w:t>
      </w:r>
      <w:r w:rsidRPr="00AB671B">
        <w:tab/>
        <w:t>the body provides a payment facilitation service; and</w:t>
      </w:r>
    </w:p>
    <w:p w14:paraId="07A72A2F" w14:textId="77777777" w:rsidR="00292369" w:rsidRPr="00AB671B" w:rsidRDefault="00292369" w:rsidP="003A7AEE">
      <w:pPr>
        <w:pStyle w:val="paragraph"/>
      </w:pPr>
      <w:r w:rsidRPr="00AB671B">
        <w:tab/>
        <w:t>(c)</w:t>
      </w:r>
      <w:r w:rsidRPr="00AB671B">
        <w:tab/>
        <w:t>the body is a constitutional corporation; and</w:t>
      </w:r>
    </w:p>
    <w:p w14:paraId="3309F456" w14:textId="77777777" w:rsidR="00292369" w:rsidRPr="00AB671B" w:rsidRDefault="00292369" w:rsidP="003A7AEE">
      <w:pPr>
        <w:pStyle w:val="paragraph"/>
      </w:pPr>
      <w:r w:rsidRPr="00AB671B">
        <w:tab/>
        <w:t>(d)</w:t>
      </w:r>
      <w:r w:rsidRPr="00AB671B">
        <w:tab/>
        <w:t>the body is not an ADI; and</w:t>
      </w:r>
    </w:p>
    <w:p w14:paraId="1FEF67FA" w14:textId="59466453" w:rsidR="00292369" w:rsidRPr="00AB671B" w:rsidRDefault="00292369" w:rsidP="003A7AEE">
      <w:pPr>
        <w:pStyle w:val="paragraph"/>
      </w:pPr>
      <w:r w:rsidRPr="00AB671B">
        <w:tab/>
        <w:t>(e)</w:t>
      </w:r>
      <w:r w:rsidRPr="00AB671B">
        <w:tab/>
        <w:t xml:space="preserve">the registration requirements under </w:t>
      </w:r>
      <w:r w:rsidR="003A7AEE">
        <w:t>subsection (</w:t>
      </w:r>
      <w:r w:rsidRPr="00AB671B">
        <w:t>3) are not satisfied; and</w:t>
      </w:r>
    </w:p>
    <w:p w14:paraId="3E74A867" w14:textId="7E909603" w:rsidR="00292369" w:rsidRPr="00AB671B" w:rsidRDefault="00292369" w:rsidP="003A7AEE">
      <w:pPr>
        <w:pStyle w:val="paragraph"/>
      </w:pPr>
      <w:r w:rsidRPr="00AB671B">
        <w:tab/>
        <w:t>(f)</w:t>
      </w:r>
      <w:r w:rsidRPr="00AB671B">
        <w:tab/>
        <w:t xml:space="preserve">there is no determination in force under section </w:t>
      </w:r>
      <w:r w:rsidR="00287177" w:rsidRPr="00AB671B">
        <w:t>176</w:t>
      </w:r>
      <w:r w:rsidRPr="00AB671B">
        <w:t xml:space="preserve"> that this subsection does not apply to the body.</w:t>
      </w:r>
    </w:p>
    <w:p w14:paraId="30627C57" w14:textId="630E4B63" w:rsidR="00BF2F71" w:rsidRPr="00AB671B" w:rsidRDefault="00BF2F71" w:rsidP="003A7AEE">
      <w:pPr>
        <w:pStyle w:val="notetext"/>
      </w:pPr>
      <w:r w:rsidRPr="00AB671B">
        <w:t>Note:</w:t>
      </w:r>
      <w:r w:rsidRPr="00AB671B">
        <w:tab/>
        <w:t xml:space="preserve">An individual can commit an ancillary offence that is either an offence against this subsection or an offence relating to this </w:t>
      </w:r>
      <w:r w:rsidR="003A7AEE">
        <w:t>subsection (</w:t>
      </w:r>
      <w:r w:rsidRPr="00AB671B">
        <w:t xml:space="preserve">see Part 2.4 of the </w:t>
      </w:r>
      <w:r w:rsidRPr="00AB671B">
        <w:rPr>
          <w:i/>
          <w:iCs/>
        </w:rPr>
        <w:t>Criminal Code</w:t>
      </w:r>
      <w:r w:rsidRPr="00AB671B">
        <w:t>).</w:t>
      </w:r>
    </w:p>
    <w:p w14:paraId="4D48DC90" w14:textId="77777777" w:rsidR="00BF2F71" w:rsidRPr="00AB671B" w:rsidRDefault="00BF2F71" w:rsidP="003A7AEE">
      <w:pPr>
        <w:pStyle w:val="Penalty"/>
      </w:pPr>
      <w:r w:rsidRPr="00AB671B">
        <w:t>Penalty:</w:t>
      </w:r>
    </w:p>
    <w:p w14:paraId="7F425AAC" w14:textId="77777777" w:rsidR="00BF2F71" w:rsidRPr="00AB671B" w:rsidRDefault="00BF2F71" w:rsidP="003A7AEE">
      <w:pPr>
        <w:pStyle w:val="paragraph"/>
      </w:pPr>
      <w:r w:rsidRPr="00AB671B">
        <w:tab/>
        <w:t>(a)</w:t>
      </w:r>
      <w:r w:rsidRPr="00AB671B">
        <w:tab/>
        <w:t>for a body corporate—1,000 penalty units; or</w:t>
      </w:r>
    </w:p>
    <w:p w14:paraId="2F9D7AF0" w14:textId="77777777" w:rsidR="00BF2F71" w:rsidRPr="00AB671B" w:rsidRDefault="00BF2F71" w:rsidP="003A7AEE">
      <w:pPr>
        <w:pStyle w:val="paragraph"/>
      </w:pPr>
      <w:r w:rsidRPr="00AB671B">
        <w:tab/>
        <w:t>(b)</w:t>
      </w:r>
      <w:r w:rsidRPr="00AB671B">
        <w:tab/>
        <w:t>for an individual—200 penalty units.</w:t>
      </w:r>
    </w:p>
    <w:p w14:paraId="296E5BAB" w14:textId="77777777" w:rsidR="00292369" w:rsidRPr="00AB671B" w:rsidRDefault="00292369" w:rsidP="003A7AEE">
      <w:pPr>
        <w:pStyle w:val="SubsectionHead"/>
      </w:pPr>
      <w:r w:rsidRPr="00AB671B">
        <w:t>Registration requirements</w:t>
      </w:r>
    </w:p>
    <w:p w14:paraId="09BF69CB" w14:textId="653CADB6" w:rsidR="00292369" w:rsidRPr="00AB671B" w:rsidRDefault="00292369" w:rsidP="003A7AEE">
      <w:pPr>
        <w:pStyle w:val="subsection"/>
      </w:pPr>
      <w:r w:rsidRPr="00AB671B">
        <w:tab/>
        <w:t>(</w:t>
      </w:r>
      <w:r w:rsidR="004A7BC6" w:rsidRPr="00AB671B">
        <w:t>3</w:t>
      </w:r>
      <w:r w:rsidRPr="00AB671B">
        <w:t>)</w:t>
      </w:r>
      <w:r w:rsidRPr="00AB671B">
        <w:tab/>
        <w:t>The registration requirements under this subsection are satisfied if:</w:t>
      </w:r>
    </w:p>
    <w:p w14:paraId="0F4A4CD8" w14:textId="77777777" w:rsidR="00292369" w:rsidRPr="00AB671B" w:rsidRDefault="00292369" w:rsidP="003A7AEE">
      <w:pPr>
        <w:pStyle w:val="paragraph"/>
      </w:pPr>
      <w:r w:rsidRPr="00AB671B">
        <w:tab/>
        <w:t>(a)</w:t>
      </w:r>
      <w:r w:rsidRPr="00AB671B">
        <w:tab/>
        <w:t>the body is a registered entity; or</w:t>
      </w:r>
    </w:p>
    <w:p w14:paraId="3072A182" w14:textId="77777777" w:rsidR="00292369" w:rsidRPr="00AB671B" w:rsidRDefault="00292369" w:rsidP="003A7AEE">
      <w:pPr>
        <w:pStyle w:val="paragraph"/>
      </w:pPr>
      <w:r w:rsidRPr="00AB671B">
        <w:tab/>
        <w:t>(b)</w:t>
      </w:r>
      <w:r w:rsidRPr="00AB671B">
        <w:tab/>
        <w:t>both:</w:t>
      </w:r>
    </w:p>
    <w:p w14:paraId="38AAC40E" w14:textId="4606CCC2" w:rsidR="00292369" w:rsidRPr="00AB671B" w:rsidRDefault="00292369" w:rsidP="003A7AEE">
      <w:pPr>
        <w:pStyle w:val="paragraphsub"/>
      </w:pPr>
      <w:r w:rsidRPr="00AB671B">
        <w:tab/>
      </w:r>
      <w:bookmarkStart w:id="35" w:name="_Hlk212552062"/>
      <w:r w:rsidRPr="00AB671B">
        <w:t>(i)</w:t>
      </w:r>
      <w:r w:rsidRPr="00AB671B">
        <w:tab/>
        <w:t xml:space="preserve">the body has never before been registered under </w:t>
      </w:r>
      <w:r w:rsidR="00961A7E" w:rsidRPr="00AB671B">
        <w:t>Division 2</w:t>
      </w:r>
      <w:r w:rsidRPr="00AB671B">
        <w:t xml:space="preserve"> of </w:t>
      </w:r>
      <w:r w:rsidR="00922DA5" w:rsidRPr="00AB671B">
        <w:t>Part 3</w:t>
      </w:r>
      <w:r w:rsidRPr="00AB671B">
        <w:t>; and</w:t>
      </w:r>
    </w:p>
    <w:bookmarkEnd w:id="35"/>
    <w:p w14:paraId="0A302009" w14:textId="0BD7EE60" w:rsidR="00292369" w:rsidRPr="00AB671B" w:rsidRDefault="00292369" w:rsidP="003A7AEE">
      <w:pPr>
        <w:pStyle w:val="paragraphsub"/>
      </w:pPr>
      <w:r w:rsidRPr="00AB671B">
        <w:tab/>
        <w:t>(ii)</w:t>
      </w:r>
      <w:r w:rsidRPr="00AB671B">
        <w:tab/>
        <w:t xml:space="preserve">the body requests APRA under section </w:t>
      </w:r>
      <w:r w:rsidR="00287177" w:rsidRPr="00AB671B">
        <w:t>18</w:t>
      </w:r>
      <w:r w:rsidRPr="00AB671B">
        <w:t xml:space="preserve"> to register the body before the end of 2 business days after the day on which the body became a major SVF provider or a designated payment entity (as the case requires).</w:t>
      </w:r>
    </w:p>
    <w:p w14:paraId="342548C9" w14:textId="6A6B13A4" w:rsidR="00292369" w:rsidRPr="00AB671B" w:rsidRDefault="00292369" w:rsidP="003A7AEE">
      <w:pPr>
        <w:pStyle w:val="subsection"/>
      </w:pPr>
      <w:r w:rsidRPr="00AB671B">
        <w:tab/>
        <w:t>(</w:t>
      </w:r>
      <w:r w:rsidR="00E24154" w:rsidRPr="00AB671B">
        <w:t>4</w:t>
      </w:r>
      <w:r w:rsidRPr="00AB671B">
        <w:t>)</w:t>
      </w:r>
      <w:r w:rsidRPr="00AB671B">
        <w:tab/>
        <w:t>Absolute liability applies to paragraphs (1)(c) and (2)(c).</w:t>
      </w:r>
    </w:p>
    <w:p w14:paraId="15661147" w14:textId="77777777" w:rsidR="00292369" w:rsidRPr="00AB671B" w:rsidRDefault="00292369" w:rsidP="003A7AEE">
      <w:pPr>
        <w:pStyle w:val="SubsectionHead"/>
      </w:pPr>
      <w:r w:rsidRPr="00AB671B">
        <w:t>Indictable offence</w:t>
      </w:r>
    </w:p>
    <w:p w14:paraId="07B1847F" w14:textId="5D49F2C7" w:rsidR="00292369" w:rsidRPr="00AB671B" w:rsidRDefault="00292369" w:rsidP="003A7AEE">
      <w:pPr>
        <w:pStyle w:val="subsection"/>
      </w:pPr>
      <w:r w:rsidRPr="00AB671B">
        <w:tab/>
        <w:t>(</w:t>
      </w:r>
      <w:r w:rsidR="00E24154" w:rsidRPr="00AB671B">
        <w:t>5</w:t>
      </w:r>
      <w:r w:rsidRPr="00AB671B">
        <w:t>)</w:t>
      </w:r>
      <w:r w:rsidRPr="00AB671B">
        <w:tab/>
        <w:t xml:space="preserve">An offence against </w:t>
      </w:r>
      <w:r w:rsidR="003A7AEE">
        <w:t>subsection (</w:t>
      </w:r>
      <w:r w:rsidRPr="00AB671B">
        <w:t>1) or (2) is an indictable offence.</w:t>
      </w:r>
    </w:p>
    <w:p w14:paraId="4034BC5A" w14:textId="77777777" w:rsidR="00292369" w:rsidRPr="00AB671B" w:rsidRDefault="00292369" w:rsidP="003A7AEE">
      <w:pPr>
        <w:pStyle w:val="SubsectionHead"/>
      </w:pPr>
      <w:r w:rsidRPr="00AB671B">
        <w:lastRenderedPageBreak/>
        <w:t>Geographical jurisdiction</w:t>
      </w:r>
    </w:p>
    <w:p w14:paraId="422A95B9" w14:textId="33F026BB" w:rsidR="00292369" w:rsidRPr="00AB671B" w:rsidRDefault="00292369" w:rsidP="003A7AEE">
      <w:pPr>
        <w:pStyle w:val="subsection"/>
      </w:pPr>
      <w:r w:rsidRPr="00AB671B">
        <w:tab/>
        <w:t>(</w:t>
      </w:r>
      <w:r w:rsidR="00E24154" w:rsidRPr="00AB671B">
        <w:t>6</w:t>
      </w:r>
      <w:r w:rsidRPr="00AB671B">
        <w:t>)</w:t>
      </w:r>
      <w:r w:rsidRPr="00AB671B">
        <w:tab/>
      </w:r>
      <w:r w:rsidR="00922DA5" w:rsidRPr="00AB671B">
        <w:t>Section 1</w:t>
      </w:r>
      <w:r w:rsidRPr="00AB671B">
        <w:t xml:space="preserve">5.2 of the </w:t>
      </w:r>
      <w:r w:rsidRPr="00AB671B">
        <w:rPr>
          <w:i/>
          <w:iCs/>
        </w:rPr>
        <w:t xml:space="preserve">Criminal Code </w:t>
      </w:r>
      <w:r w:rsidRPr="00AB671B">
        <w:t xml:space="preserve">(extended geographical jurisdiction—category B) applies to an offence against </w:t>
      </w:r>
      <w:r w:rsidR="003A7AEE">
        <w:t>subsection (</w:t>
      </w:r>
      <w:r w:rsidRPr="00AB671B">
        <w:t>1) or (2).</w:t>
      </w:r>
    </w:p>
    <w:p w14:paraId="32F57D9E" w14:textId="77777777" w:rsidR="00292369" w:rsidRPr="00AB671B" w:rsidRDefault="00292369" w:rsidP="003A7AEE">
      <w:pPr>
        <w:pStyle w:val="SubsectionHead"/>
      </w:pPr>
      <w:r w:rsidRPr="00AB671B">
        <w:t>Offence committed on a daily basis</w:t>
      </w:r>
    </w:p>
    <w:p w14:paraId="0EE0F689" w14:textId="773ADC4A" w:rsidR="00292369" w:rsidRPr="00AB671B" w:rsidRDefault="00292369" w:rsidP="003A7AEE">
      <w:pPr>
        <w:pStyle w:val="subsection"/>
      </w:pPr>
      <w:r w:rsidRPr="00AB671B">
        <w:tab/>
        <w:t>(</w:t>
      </w:r>
      <w:r w:rsidR="00E24154" w:rsidRPr="00AB671B">
        <w:t>7</w:t>
      </w:r>
      <w:r w:rsidRPr="00AB671B">
        <w:t>)</w:t>
      </w:r>
      <w:r w:rsidRPr="00AB671B">
        <w:tab/>
        <w:t xml:space="preserve">If a body corporate does, or fails to do, an act in circumstances that give rise to the body corporate committing an offence against </w:t>
      </w:r>
      <w:r w:rsidR="003A7AEE">
        <w:t>subsection (</w:t>
      </w:r>
      <w:r w:rsidRPr="00AB671B">
        <w:t>1), the body corporate commits an offence against that subsection in respect of:</w:t>
      </w:r>
    </w:p>
    <w:p w14:paraId="675E9AF7" w14:textId="77777777" w:rsidR="00292369" w:rsidRPr="00AB671B" w:rsidRDefault="00292369" w:rsidP="003A7AEE">
      <w:pPr>
        <w:pStyle w:val="paragraph"/>
      </w:pPr>
      <w:r w:rsidRPr="00AB671B">
        <w:tab/>
        <w:t>(a)</w:t>
      </w:r>
      <w:r w:rsidRPr="00AB671B">
        <w:tab/>
        <w:t>the first day on which the offence is committed; and</w:t>
      </w:r>
    </w:p>
    <w:p w14:paraId="336BF496" w14:textId="77777777" w:rsidR="00292369" w:rsidRPr="00AB671B" w:rsidRDefault="00292369" w:rsidP="003A7AEE">
      <w:pPr>
        <w:pStyle w:val="paragraph"/>
      </w:pPr>
      <w:r w:rsidRPr="00AB671B">
        <w:tab/>
        <w:t>(b)</w:t>
      </w:r>
      <w:r w:rsidRPr="00AB671B">
        <w:tab/>
        <w:t>each subsequent day (if any) on which the circumstances that gave rise to the body corporate committing the offence continue (including the day of conviction for any such offence or any later day).</w:t>
      </w:r>
    </w:p>
    <w:p w14:paraId="4F92E5D3" w14:textId="07F02979" w:rsidR="00292369" w:rsidRPr="00AB671B" w:rsidRDefault="00292369" w:rsidP="003A7AEE">
      <w:pPr>
        <w:pStyle w:val="notetext"/>
      </w:pPr>
      <w:r w:rsidRPr="00AB671B">
        <w:t>Note:</w:t>
      </w:r>
      <w:r w:rsidRPr="00AB671B">
        <w:tab/>
        <w:t xml:space="preserve">This subsection is not intended to imply that section 4K of the </w:t>
      </w:r>
      <w:r w:rsidRPr="00AB671B">
        <w:rPr>
          <w:i/>
          <w:iCs/>
        </w:rPr>
        <w:t>Crimes Act 1914</w:t>
      </w:r>
      <w:r w:rsidRPr="00AB671B">
        <w:t xml:space="preserve"> does not apply to offences against this Act.</w:t>
      </w:r>
    </w:p>
    <w:p w14:paraId="5187A67E" w14:textId="3A39879F" w:rsidR="00292369" w:rsidRPr="00AB671B" w:rsidRDefault="00292369" w:rsidP="003A7AEE">
      <w:pPr>
        <w:pStyle w:val="subsection"/>
      </w:pPr>
      <w:r w:rsidRPr="00AB671B">
        <w:tab/>
        <w:t>(</w:t>
      </w:r>
      <w:r w:rsidR="00E24154" w:rsidRPr="00AB671B">
        <w:t>8</w:t>
      </w:r>
      <w:r w:rsidRPr="00AB671B">
        <w:t>)</w:t>
      </w:r>
      <w:r w:rsidRPr="00AB671B">
        <w:tab/>
        <w:t xml:space="preserve">However, a body corporate does not commit more than one offence against </w:t>
      </w:r>
      <w:r w:rsidR="003A7AEE">
        <w:t>subsection (</w:t>
      </w:r>
      <w:r w:rsidRPr="00AB671B">
        <w:t>1) in respect of any particular day.</w:t>
      </w:r>
    </w:p>
    <w:p w14:paraId="224AE6F1" w14:textId="3BE26CC6" w:rsidR="00B711CD" w:rsidRPr="00AB671B" w:rsidRDefault="00922DA5" w:rsidP="003A7AEE">
      <w:pPr>
        <w:pStyle w:val="ActHead2"/>
        <w:pageBreakBefore/>
        <w:rPr>
          <w:bCs/>
        </w:rPr>
      </w:pPr>
      <w:bookmarkStart w:id="36" w:name="_Toc222400446"/>
      <w:r w:rsidRPr="003A7AEE">
        <w:rPr>
          <w:rStyle w:val="CharPartNo"/>
        </w:rPr>
        <w:lastRenderedPageBreak/>
        <w:t>Part 3</w:t>
      </w:r>
      <w:r w:rsidR="00B711CD" w:rsidRPr="00AB671B">
        <w:t>—</w:t>
      </w:r>
      <w:r w:rsidR="00B711CD" w:rsidRPr="003A7AEE">
        <w:rPr>
          <w:rStyle w:val="CharPartText"/>
        </w:rPr>
        <w:t>Registration of payment entities and their NOHCs</w:t>
      </w:r>
      <w:bookmarkEnd w:id="36"/>
    </w:p>
    <w:p w14:paraId="496EE70F" w14:textId="56457F1F" w:rsidR="00B711CD" w:rsidRPr="00AB671B" w:rsidRDefault="00FE454B" w:rsidP="003A7AEE">
      <w:pPr>
        <w:pStyle w:val="ActHead3"/>
      </w:pPr>
      <w:bookmarkStart w:id="37" w:name="_Toc222400447"/>
      <w:r w:rsidRPr="003A7AEE">
        <w:rPr>
          <w:rStyle w:val="CharDivNo"/>
        </w:rPr>
        <w:t>Division 1</w:t>
      </w:r>
      <w:r w:rsidR="00B711CD" w:rsidRPr="00AB671B">
        <w:t>—</w:t>
      </w:r>
      <w:r w:rsidR="00B711CD" w:rsidRPr="003A7AEE">
        <w:rPr>
          <w:rStyle w:val="CharDivText"/>
        </w:rPr>
        <w:t>Simplified outline</w:t>
      </w:r>
      <w:bookmarkEnd w:id="37"/>
    </w:p>
    <w:p w14:paraId="35CCDBB8" w14:textId="40C03E06" w:rsidR="004E0F31" w:rsidRPr="00AB671B" w:rsidRDefault="00287177" w:rsidP="003A7AEE">
      <w:pPr>
        <w:pStyle w:val="ActHead5"/>
      </w:pPr>
      <w:bookmarkStart w:id="38" w:name="_Toc222400448"/>
      <w:r w:rsidRPr="003A7AEE">
        <w:rPr>
          <w:rStyle w:val="CharSectno"/>
        </w:rPr>
        <w:t>17</w:t>
      </w:r>
      <w:r w:rsidR="004E0F31" w:rsidRPr="00AB671B">
        <w:t xml:space="preserve">  Simplified outline of this Part</w:t>
      </w:r>
      <w:bookmarkEnd w:id="38"/>
    </w:p>
    <w:p w14:paraId="0F15FD69" w14:textId="1830B389" w:rsidR="004E0F31" w:rsidRPr="00AB671B" w:rsidRDefault="004E0F31" w:rsidP="003A7AEE">
      <w:pPr>
        <w:pStyle w:val="SOText"/>
        <w:rPr>
          <w:i/>
          <w:iCs/>
        </w:rPr>
      </w:pPr>
      <w:r w:rsidRPr="00AB671B">
        <w:rPr>
          <w:i/>
          <w:iCs/>
        </w:rPr>
        <w:t>to be drafted</w:t>
      </w:r>
    </w:p>
    <w:p w14:paraId="3C0AB9B9" w14:textId="02F19FF4" w:rsidR="00C61D70" w:rsidRPr="00AB671B" w:rsidRDefault="00961A7E" w:rsidP="003A7AEE">
      <w:pPr>
        <w:pStyle w:val="ActHead3"/>
        <w:pageBreakBefore/>
      </w:pPr>
      <w:bookmarkStart w:id="39" w:name="_Toc222400449"/>
      <w:bookmarkStart w:id="40" w:name="_Hlk203987931"/>
      <w:r w:rsidRPr="003A7AEE">
        <w:rPr>
          <w:rStyle w:val="CharDivNo"/>
        </w:rPr>
        <w:lastRenderedPageBreak/>
        <w:t>Division 2</w:t>
      </w:r>
      <w:r w:rsidR="00C61D70" w:rsidRPr="00AB671B">
        <w:t>—</w:t>
      </w:r>
      <w:r w:rsidR="00C61D70" w:rsidRPr="003A7AEE">
        <w:rPr>
          <w:rStyle w:val="CharDivText"/>
        </w:rPr>
        <w:t>Registration of payment entities</w:t>
      </w:r>
      <w:bookmarkEnd w:id="39"/>
    </w:p>
    <w:p w14:paraId="0283B4DE" w14:textId="25986C75" w:rsidR="00C61D70" w:rsidRPr="00AB671B" w:rsidRDefault="00287177" w:rsidP="003A7AEE">
      <w:pPr>
        <w:pStyle w:val="ActHead5"/>
      </w:pPr>
      <w:bookmarkStart w:id="41" w:name="_Toc222400450"/>
      <w:bookmarkStart w:id="42" w:name="_Hlk205992057"/>
      <w:bookmarkStart w:id="43" w:name="_Hlk211599366"/>
      <w:r w:rsidRPr="003A7AEE">
        <w:rPr>
          <w:rStyle w:val="CharSectno"/>
        </w:rPr>
        <w:t>18</w:t>
      </w:r>
      <w:r w:rsidR="00C61D70" w:rsidRPr="00AB671B">
        <w:t xml:space="preserve">  Registering payment entities</w:t>
      </w:r>
      <w:bookmarkEnd w:id="41"/>
    </w:p>
    <w:bookmarkEnd w:id="40"/>
    <w:p w14:paraId="11BE6724" w14:textId="77777777" w:rsidR="00C61D70" w:rsidRPr="00AB671B" w:rsidRDefault="00C61D70" w:rsidP="003A7AEE">
      <w:pPr>
        <w:pStyle w:val="subsection"/>
      </w:pPr>
      <w:r w:rsidRPr="00AB671B">
        <w:tab/>
        <w:t>(1)</w:t>
      </w:r>
      <w:r w:rsidRPr="00AB671B">
        <w:tab/>
        <w:t>A payment entity may, in the approved form, request APRA to register the entity under this section if:</w:t>
      </w:r>
    </w:p>
    <w:p w14:paraId="5087964A" w14:textId="77777777" w:rsidR="00C61D70" w:rsidRPr="00AB671B" w:rsidRDefault="00C61D70" w:rsidP="003A7AEE">
      <w:pPr>
        <w:pStyle w:val="paragraph"/>
      </w:pPr>
      <w:r w:rsidRPr="00AB671B">
        <w:tab/>
        <w:t>(a)</w:t>
      </w:r>
      <w:r w:rsidRPr="00AB671B">
        <w:tab/>
        <w:t>the entity is a stored value facility provider; or</w:t>
      </w:r>
    </w:p>
    <w:p w14:paraId="7C9D66ED" w14:textId="77777777" w:rsidR="00C61D70" w:rsidRPr="00AB671B" w:rsidRDefault="00C61D70" w:rsidP="003A7AEE">
      <w:pPr>
        <w:pStyle w:val="paragraph"/>
      </w:pPr>
      <w:r w:rsidRPr="00AB671B">
        <w:tab/>
        <w:t>(b)</w:t>
      </w:r>
      <w:r w:rsidRPr="00AB671B">
        <w:tab/>
        <w:t>the entity is both:</w:t>
      </w:r>
    </w:p>
    <w:p w14:paraId="3D828E54" w14:textId="77777777" w:rsidR="00C61D70" w:rsidRPr="00AB671B" w:rsidRDefault="00C61D70" w:rsidP="003A7AEE">
      <w:pPr>
        <w:pStyle w:val="paragraphsub"/>
      </w:pPr>
      <w:r w:rsidRPr="00AB671B">
        <w:tab/>
        <w:t>(i)</w:t>
      </w:r>
      <w:r w:rsidRPr="00AB671B">
        <w:tab/>
        <w:t>a payment facilitation service provider; and</w:t>
      </w:r>
    </w:p>
    <w:p w14:paraId="549B0CA6" w14:textId="638582C4" w:rsidR="00C61D70" w:rsidRPr="00AB671B" w:rsidRDefault="00C61D70" w:rsidP="003A7AEE">
      <w:pPr>
        <w:pStyle w:val="paragraphsub"/>
      </w:pPr>
      <w:r w:rsidRPr="00AB671B">
        <w:tab/>
        <w:t>(ii)</w:t>
      </w:r>
      <w:r w:rsidRPr="00AB671B">
        <w:tab/>
        <w:t xml:space="preserve">designated under subsection </w:t>
      </w:r>
      <w:r w:rsidR="00287177" w:rsidRPr="00AB671B">
        <w:t>13</w:t>
      </w:r>
      <w:r w:rsidRPr="00AB671B">
        <w:t>(2) (whether or not the designation has come into force).</w:t>
      </w:r>
    </w:p>
    <w:p w14:paraId="17606076" w14:textId="13F6973C" w:rsidR="001956C5" w:rsidRPr="00AB671B" w:rsidRDefault="001956C5" w:rsidP="003A7AEE">
      <w:pPr>
        <w:pStyle w:val="notetext"/>
      </w:pPr>
      <w:r w:rsidRPr="00AB671B">
        <w:t>Note:</w:t>
      </w:r>
      <w:r w:rsidRPr="00AB671B">
        <w:tab/>
        <w:t xml:space="preserve">For more on approved forms, see section </w:t>
      </w:r>
      <w:r w:rsidR="00287177" w:rsidRPr="00AB671B">
        <w:t>188</w:t>
      </w:r>
      <w:r w:rsidRPr="00AB671B">
        <w:t>.</w:t>
      </w:r>
    </w:p>
    <w:p w14:paraId="5B4117DE" w14:textId="156C6421" w:rsidR="00C61D70" w:rsidRPr="00AB671B" w:rsidRDefault="00C61D70" w:rsidP="003A7AEE">
      <w:pPr>
        <w:pStyle w:val="subsection"/>
      </w:pPr>
      <w:r w:rsidRPr="00AB671B">
        <w:tab/>
        <w:t>(2)</w:t>
      </w:r>
      <w:r w:rsidRPr="00AB671B">
        <w:tab/>
        <w:t>APRA must</w:t>
      </w:r>
      <w:r w:rsidR="00FA57C4" w:rsidRPr="00AB671B">
        <w:t>, on receiving such a request,</w:t>
      </w:r>
      <w:r w:rsidRPr="00AB671B">
        <w:t xml:space="preserve"> register the entity if:</w:t>
      </w:r>
    </w:p>
    <w:p w14:paraId="6B3D7823" w14:textId="77777777" w:rsidR="00C61D70" w:rsidRPr="00AB671B" w:rsidRDefault="00C61D70" w:rsidP="003A7AEE">
      <w:pPr>
        <w:pStyle w:val="paragraph"/>
      </w:pPr>
      <w:r w:rsidRPr="00AB671B">
        <w:tab/>
        <w:t>(a)</w:t>
      </w:r>
      <w:r w:rsidRPr="00AB671B">
        <w:tab/>
        <w:t>the entity is either:</w:t>
      </w:r>
    </w:p>
    <w:p w14:paraId="3036C469" w14:textId="77777777" w:rsidR="00C61D70" w:rsidRPr="00AB671B" w:rsidRDefault="00C61D70" w:rsidP="003A7AEE">
      <w:pPr>
        <w:pStyle w:val="paragraphsub"/>
      </w:pPr>
      <w:r w:rsidRPr="00AB671B">
        <w:tab/>
        <w:t>(i)</w:t>
      </w:r>
      <w:r w:rsidRPr="00AB671B">
        <w:tab/>
        <w:t>a major SVF provider; or</w:t>
      </w:r>
    </w:p>
    <w:p w14:paraId="4019C6FD" w14:textId="7614A033" w:rsidR="00C61D70" w:rsidRPr="00AB671B" w:rsidRDefault="00C61D70" w:rsidP="003A7AEE">
      <w:pPr>
        <w:pStyle w:val="paragraphsub"/>
      </w:pPr>
      <w:r w:rsidRPr="00AB671B">
        <w:tab/>
        <w:t>(ii)</w:t>
      </w:r>
      <w:r w:rsidRPr="00AB671B">
        <w:tab/>
        <w:t xml:space="preserve">designated under subsection </w:t>
      </w:r>
      <w:r w:rsidR="00287177" w:rsidRPr="00AB671B">
        <w:t>13</w:t>
      </w:r>
      <w:r w:rsidRPr="00AB671B">
        <w:t>(2) (even if the designation has not come into force); and</w:t>
      </w:r>
    </w:p>
    <w:p w14:paraId="37F39F64" w14:textId="77777777" w:rsidR="00C61D70" w:rsidRPr="00AB671B" w:rsidRDefault="00C61D70" w:rsidP="003A7AEE">
      <w:pPr>
        <w:pStyle w:val="paragraph"/>
      </w:pPr>
      <w:r w:rsidRPr="00AB671B">
        <w:tab/>
        <w:t>(b)</w:t>
      </w:r>
      <w:r w:rsidRPr="00AB671B">
        <w:tab/>
        <w:t>the entity has never before been registered under this section.</w:t>
      </w:r>
    </w:p>
    <w:p w14:paraId="1836A41C" w14:textId="4C8D9372" w:rsidR="00C61D70" w:rsidRPr="00AB671B" w:rsidRDefault="00C61D70" w:rsidP="003A7AEE">
      <w:pPr>
        <w:pStyle w:val="subsection"/>
      </w:pPr>
      <w:r w:rsidRPr="00AB671B">
        <w:tab/>
        <w:t>(3)</w:t>
      </w:r>
      <w:r w:rsidRPr="00AB671B">
        <w:tab/>
        <w:t xml:space="preserve">Otherwise, APRA </w:t>
      </w:r>
      <w:r w:rsidR="00971304" w:rsidRPr="00AB671B">
        <w:t xml:space="preserve">must, on receiving such a request, </w:t>
      </w:r>
      <w:r w:rsidRPr="00AB671B">
        <w:t>either:</w:t>
      </w:r>
    </w:p>
    <w:p w14:paraId="0342856A" w14:textId="77777777" w:rsidR="00C61D70" w:rsidRPr="00AB671B" w:rsidRDefault="00C61D70" w:rsidP="003A7AEE">
      <w:pPr>
        <w:pStyle w:val="paragraph"/>
      </w:pPr>
      <w:r w:rsidRPr="00AB671B">
        <w:tab/>
        <w:t>(a)</w:t>
      </w:r>
      <w:r w:rsidRPr="00AB671B">
        <w:tab/>
        <w:t>register the entity under this section; or</w:t>
      </w:r>
    </w:p>
    <w:p w14:paraId="2A04F2AD" w14:textId="77777777" w:rsidR="00C61D70" w:rsidRPr="00AB671B" w:rsidRDefault="00C61D70" w:rsidP="003A7AEE">
      <w:pPr>
        <w:pStyle w:val="paragraph"/>
      </w:pPr>
      <w:r w:rsidRPr="00AB671B">
        <w:tab/>
        <w:t>(b)</w:t>
      </w:r>
      <w:r w:rsidRPr="00AB671B">
        <w:tab/>
        <w:t>refuse to register the entity.</w:t>
      </w:r>
      <w:bookmarkEnd w:id="42"/>
    </w:p>
    <w:p w14:paraId="1ADE8F0C" w14:textId="51232751" w:rsidR="00C61D70" w:rsidRPr="00AB671B" w:rsidRDefault="00C61D70" w:rsidP="003A7AEE">
      <w:pPr>
        <w:pStyle w:val="subsection"/>
      </w:pPr>
      <w:r w:rsidRPr="00AB671B">
        <w:tab/>
        <w:t>(4)</w:t>
      </w:r>
      <w:r w:rsidRPr="00AB671B">
        <w:tab/>
        <w:t xml:space="preserve">APRA may, by legislative instrument, determine criteria to which APRA must have regard in deciding whether to register, or refuse to register, a payment entity under </w:t>
      </w:r>
      <w:r w:rsidR="003A7AEE">
        <w:t>subsection (</w:t>
      </w:r>
      <w:r w:rsidRPr="00AB671B">
        <w:t>3).</w:t>
      </w:r>
    </w:p>
    <w:bookmarkEnd w:id="43"/>
    <w:p w14:paraId="672292AD" w14:textId="4FDD5C08" w:rsidR="00C61D70" w:rsidRPr="00AB671B" w:rsidRDefault="00C61D70" w:rsidP="003A7AEE">
      <w:pPr>
        <w:pStyle w:val="subsection"/>
      </w:pPr>
      <w:r w:rsidRPr="00AB671B">
        <w:tab/>
        <w:t>(5)</w:t>
      </w:r>
      <w:r w:rsidRPr="00AB671B">
        <w:tab/>
        <w:t xml:space="preserve">Without limiting the circumstances in which APRA may refuse to register a payment entity under </w:t>
      </w:r>
      <w:r w:rsidR="003A7AEE">
        <w:t>subsection (</w:t>
      </w:r>
      <w:r w:rsidRPr="00AB671B">
        <w:t>3), the circumstances include:</w:t>
      </w:r>
    </w:p>
    <w:p w14:paraId="3461F674" w14:textId="080AC4AE" w:rsidR="00C61D70" w:rsidRPr="00AB671B" w:rsidRDefault="00C61D70" w:rsidP="003A7AEE">
      <w:pPr>
        <w:pStyle w:val="paragraph"/>
      </w:pPr>
      <w:r w:rsidRPr="00AB671B">
        <w:tab/>
        <w:t>(a)</w:t>
      </w:r>
      <w:r w:rsidRPr="00AB671B">
        <w:tab/>
        <w:t xml:space="preserve">that the entity is a subsidiary of another body corporate that is a NOHC that is not registered under </w:t>
      </w:r>
      <w:r w:rsidR="00961A7E" w:rsidRPr="00AB671B">
        <w:t>Division 3</w:t>
      </w:r>
      <w:r w:rsidRPr="00AB671B">
        <w:t>; or</w:t>
      </w:r>
    </w:p>
    <w:p w14:paraId="2D38806E" w14:textId="77777777" w:rsidR="00C61D70" w:rsidRPr="00AB671B" w:rsidRDefault="00C61D70" w:rsidP="003A7AEE">
      <w:pPr>
        <w:pStyle w:val="paragraph"/>
      </w:pPr>
      <w:r w:rsidRPr="00AB671B">
        <w:tab/>
        <w:t>(b)</w:t>
      </w:r>
      <w:r w:rsidRPr="00AB671B">
        <w:tab/>
        <w:t>that the entity is not incorporated in Australia.</w:t>
      </w:r>
    </w:p>
    <w:p w14:paraId="11DA7471" w14:textId="162ED2D3" w:rsidR="00C61D70" w:rsidRPr="00AB671B" w:rsidRDefault="00287177" w:rsidP="003A7AEE">
      <w:pPr>
        <w:pStyle w:val="ActHead5"/>
      </w:pPr>
      <w:bookmarkStart w:id="44" w:name="_Toc222400451"/>
      <w:bookmarkStart w:id="45" w:name="_Hlk203987951"/>
      <w:r w:rsidRPr="003A7AEE">
        <w:rPr>
          <w:rStyle w:val="CharSectno"/>
        </w:rPr>
        <w:lastRenderedPageBreak/>
        <w:t>19</w:t>
      </w:r>
      <w:r w:rsidR="00C61D70" w:rsidRPr="00AB671B">
        <w:t xml:space="preserve">  Conditions on registration</w:t>
      </w:r>
      <w:bookmarkEnd w:id="44"/>
    </w:p>
    <w:bookmarkEnd w:id="45"/>
    <w:p w14:paraId="04B1DA3D" w14:textId="77777777" w:rsidR="00C61D70" w:rsidRPr="00AB671B" w:rsidRDefault="00C61D70" w:rsidP="003A7AEE">
      <w:pPr>
        <w:pStyle w:val="subsection"/>
      </w:pPr>
      <w:r w:rsidRPr="00AB671B">
        <w:tab/>
        <w:t>(1)</w:t>
      </w:r>
      <w:r w:rsidRPr="00AB671B">
        <w:tab/>
        <w:t>APRA may, by giving written notice to a registered entity:</w:t>
      </w:r>
    </w:p>
    <w:p w14:paraId="360DF8B4" w14:textId="77777777" w:rsidR="00C61D70" w:rsidRPr="00AB671B" w:rsidRDefault="00C61D70" w:rsidP="003A7AEE">
      <w:pPr>
        <w:pStyle w:val="paragraph"/>
      </w:pPr>
      <w:r w:rsidRPr="00AB671B">
        <w:tab/>
        <w:t>(a)</w:t>
      </w:r>
      <w:r w:rsidRPr="00AB671B">
        <w:tab/>
        <w:t>impose conditions, or additional conditions, on the entity’s registration; or</w:t>
      </w:r>
    </w:p>
    <w:p w14:paraId="510AE11D" w14:textId="77777777" w:rsidR="00C61D70" w:rsidRPr="00AB671B" w:rsidRDefault="00C61D70" w:rsidP="003A7AEE">
      <w:pPr>
        <w:pStyle w:val="paragraph"/>
      </w:pPr>
      <w:r w:rsidRPr="00AB671B">
        <w:tab/>
        <w:t>(b)</w:t>
      </w:r>
      <w:r w:rsidRPr="00AB671B">
        <w:tab/>
        <w:t>vary or revoke conditions imposed on the entity’s registration.</w:t>
      </w:r>
    </w:p>
    <w:p w14:paraId="296AF991" w14:textId="77777777" w:rsidR="00C61D70" w:rsidRPr="00AB671B" w:rsidRDefault="00C61D70" w:rsidP="003A7AEE">
      <w:pPr>
        <w:pStyle w:val="subsection2"/>
      </w:pPr>
      <w:r w:rsidRPr="00AB671B">
        <w:t>A condition must relate to prudential matters.</w:t>
      </w:r>
    </w:p>
    <w:p w14:paraId="07F4F5F6" w14:textId="77777777" w:rsidR="00C61D70" w:rsidRPr="00AB671B" w:rsidRDefault="00C61D70" w:rsidP="003A7AEE">
      <w:pPr>
        <w:pStyle w:val="subsection"/>
      </w:pPr>
      <w:r w:rsidRPr="00AB671B">
        <w:tab/>
        <w:t>(2)</w:t>
      </w:r>
      <w:r w:rsidRPr="00AB671B">
        <w:tab/>
        <w:t>A condition may be expressed to have effect despite anything in the prudential standards or</w:t>
      </w:r>
      <w:r w:rsidRPr="00AB671B">
        <w:rPr>
          <w:i/>
          <w:iCs/>
        </w:rPr>
        <w:t xml:space="preserve"> </w:t>
      </w:r>
      <w:r w:rsidRPr="00AB671B">
        <w:t>the rules.</w:t>
      </w:r>
    </w:p>
    <w:p w14:paraId="5B8CA061" w14:textId="77777777" w:rsidR="00C61D70" w:rsidRPr="00AB671B" w:rsidRDefault="00C61D70" w:rsidP="003A7AEE">
      <w:pPr>
        <w:pStyle w:val="subsection"/>
      </w:pPr>
      <w:bookmarkStart w:id="46" w:name="_Hlk216693902"/>
      <w:r w:rsidRPr="00AB671B">
        <w:tab/>
        <w:t>(3)</w:t>
      </w:r>
      <w:r w:rsidRPr="00AB671B">
        <w:tab/>
        <w:t>The conditions that APRA may impose include (without limitation) a condition that a NOHC of the registered entity become a registered NOHC.</w:t>
      </w:r>
    </w:p>
    <w:p w14:paraId="46B99C28" w14:textId="375AFF78" w:rsidR="00C61D70" w:rsidRPr="00AB671B" w:rsidRDefault="00287177" w:rsidP="003A7AEE">
      <w:pPr>
        <w:pStyle w:val="ActHead5"/>
      </w:pPr>
      <w:bookmarkStart w:id="47" w:name="_Toc222400452"/>
      <w:bookmarkEnd w:id="46"/>
      <w:r w:rsidRPr="003A7AEE">
        <w:rPr>
          <w:rStyle w:val="CharSectno"/>
        </w:rPr>
        <w:t>20</w:t>
      </w:r>
      <w:r w:rsidR="00C61D70" w:rsidRPr="00AB671B">
        <w:t xml:space="preserve">  Breach of registration conditions</w:t>
      </w:r>
      <w:bookmarkEnd w:id="47"/>
    </w:p>
    <w:p w14:paraId="59A87DA0" w14:textId="58EFCF77" w:rsidR="00C61D70" w:rsidRPr="00AB671B" w:rsidRDefault="00C61D70" w:rsidP="003A7AEE">
      <w:pPr>
        <w:pStyle w:val="subsection"/>
      </w:pPr>
      <w:r w:rsidRPr="00AB671B">
        <w:tab/>
      </w:r>
      <w:r w:rsidRPr="00AB671B">
        <w:tab/>
        <w:t>A body corporate commits an offence of strict liability if:</w:t>
      </w:r>
    </w:p>
    <w:p w14:paraId="2FE84DD3" w14:textId="77777777" w:rsidR="00C61D70" w:rsidRPr="00AB671B" w:rsidRDefault="00C61D70" w:rsidP="003A7AEE">
      <w:pPr>
        <w:pStyle w:val="paragraph"/>
      </w:pPr>
      <w:r w:rsidRPr="00AB671B">
        <w:tab/>
        <w:t>(a)</w:t>
      </w:r>
      <w:r w:rsidRPr="00AB671B">
        <w:tab/>
        <w:t>the body does an act or fails to do an act; and</w:t>
      </w:r>
    </w:p>
    <w:p w14:paraId="7DFE644D" w14:textId="77777777" w:rsidR="00C61D70" w:rsidRPr="00AB671B" w:rsidRDefault="00C61D70" w:rsidP="003A7AEE">
      <w:pPr>
        <w:pStyle w:val="paragraph"/>
      </w:pPr>
      <w:r w:rsidRPr="00AB671B">
        <w:tab/>
        <w:t>(b)</w:t>
      </w:r>
      <w:r w:rsidRPr="00AB671B">
        <w:tab/>
        <w:t>doing the act or failing to do the act results in a contravention of a condition of the body’s registration under this Division; and</w:t>
      </w:r>
    </w:p>
    <w:p w14:paraId="235AD735" w14:textId="2079B46A" w:rsidR="00C61D70" w:rsidRPr="00AB671B" w:rsidRDefault="00C61D70" w:rsidP="003A7AEE">
      <w:pPr>
        <w:pStyle w:val="paragraph"/>
      </w:pPr>
      <w:r w:rsidRPr="00AB671B">
        <w:tab/>
        <w:t>(c)</w:t>
      </w:r>
      <w:r w:rsidRPr="00AB671B">
        <w:tab/>
        <w:t xml:space="preserve">there is no determination in force under section </w:t>
      </w:r>
      <w:r w:rsidR="00287177" w:rsidRPr="00AB671B">
        <w:t>176</w:t>
      </w:r>
      <w:r w:rsidRPr="00AB671B">
        <w:t xml:space="preserve"> that this subsection does not apply to the body.</w:t>
      </w:r>
    </w:p>
    <w:p w14:paraId="47140C48" w14:textId="34E21624" w:rsidR="00386A84" w:rsidRPr="00AB671B" w:rsidRDefault="00386A84" w:rsidP="003A7AEE">
      <w:pPr>
        <w:pStyle w:val="notetext"/>
      </w:pPr>
      <w:r w:rsidRPr="00AB671B">
        <w:t>Note:</w:t>
      </w:r>
      <w:r w:rsidRPr="00AB671B">
        <w:tab/>
        <w:t xml:space="preserve">An individual can commit an ancillary offence that is either an offence against this section or an offence relating to this section (see Part 2.4 of the </w:t>
      </w:r>
      <w:r w:rsidRPr="00AB671B">
        <w:rPr>
          <w:i/>
          <w:iCs/>
        </w:rPr>
        <w:t>Criminal Code</w:t>
      </w:r>
      <w:r w:rsidRPr="00AB671B">
        <w:t>).</w:t>
      </w:r>
    </w:p>
    <w:p w14:paraId="672811C0" w14:textId="77777777" w:rsidR="00386A84" w:rsidRPr="00AB671B" w:rsidRDefault="00386A84" w:rsidP="003A7AEE">
      <w:pPr>
        <w:pStyle w:val="Penalty"/>
      </w:pPr>
      <w:r w:rsidRPr="00AB671B">
        <w:t>Penalty:</w:t>
      </w:r>
    </w:p>
    <w:p w14:paraId="073DECAA" w14:textId="70817A78" w:rsidR="00386A84" w:rsidRPr="00AB671B" w:rsidRDefault="00386A84" w:rsidP="003A7AEE">
      <w:pPr>
        <w:pStyle w:val="paragraph"/>
      </w:pPr>
      <w:r w:rsidRPr="00AB671B">
        <w:tab/>
        <w:t>(a)</w:t>
      </w:r>
      <w:r w:rsidRPr="00AB671B">
        <w:tab/>
        <w:t>for a body corporate—300 penalty units; or</w:t>
      </w:r>
    </w:p>
    <w:p w14:paraId="6DACD72C" w14:textId="7DD7582E" w:rsidR="00386A84" w:rsidRPr="00AB671B" w:rsidRDefault="00386A84" w:rsidP="003A7AEE">
      <w:pPr>
        <w:pStyle w:val="paragraph"/>
      </w:pPr>
      <w:r w:rsidRPr="00AB671B">
        <w:tab/>
        <w:t>(b)</w:t>
      </w:r>
      <w:r w:rsidRPr="00AB671B">
        <w:tab/>
        <w:t>for an individual—60 penalty units.</w:t>
      </w:r>
    </w:p>
    <w:p w14:paraId="1E73A27F" w14:textId="5CF072FF" w:rsidR="00C61D70" w:rsidRPr="00AB671B" w:rsidRDefault="00287177" w:rsidP="003A7AEE">
      <w:pPr>
        <w:pStyle w:val="ActHead5"/>
      </w:pPr>
      <w:bookmarkStart w:id="48" w:name="_Toc222400453"/>
      <w:bookmarkStart w:id="49" w:name="_Hlk203987957"/>
      <w:bookmarkStart w:id="50" w:name="_Hlk214546889"/>
      <w:bookmarkStart w:id="51" w:name="_Hlk214614515"/>
      <w:r w:rsidRPr="003A7AEE">
        <w:rPr>
          <w:rStyle w:val="CharSectno"/>
        </w:rPr>
        <w:t>21</w:t>
      </w:r>
      <w:r w:rsidR="00C61D70" w:rsidRPr="00AB671B">
        <w:t xml:space="preserve">  Cancellation of registration</w:t>
      </w:r>
      <w:bookmarkEnd w:id="48"/>
    </w:p>
    <w:p w14:paraId="552DA74B" w14:textId="77777777" w:rsidR="00C61D70" w:rsidRPr="00AB671B" w:rsidRDefault="00C61D70" w:rsidP="003A7AEE">
      <w:pPr>
        <w:pStyle w:val="SubsectionHead"/>
      </w:pPr>
      <w:r w:rsidRPr="00AB671B">
        <w:t>Mandatory grounds for cancellation</w:t>
      </w:r>
    </w:p>
    <w:p w14:paraId="5377DB2F" w14:textId="1CDF3057" w:rsidR="00C61D70" w:rsidRPr="00AB671B" w:rsidRDefault="00C61D70" w:rsidP="003A7AEE">
      <w:pPr>
        <w:pStyle w:val="subsection"/>
      </w:pPr>
      <w:r w:rsidRPr="00AB671B">
        <w:tab/>
        <w:t>(</w:t>
      </w:r>
      <w:r w:rsidR="00B64059" w:rsidRPr="00AB671B">
        <w:t>1</w:t>
      </w:r>
      <w:r w:rsidRPr="00AB671B">
        <w:t>)</w:t>
      </w:r>
      <w:r w:rsidRPr="00AB671B">
        <w:tab/>
        <w:t>APRA must cancel a payment entity’s registration if:</w:t>
      </w:r>
    </w:p>
    <w:p w14:paraId="38208C57" w14:textId="77777777" w:rsidR="00C61D70" w:rsidRPr="00AB671B" w:rsidRDefault="00C61D70" w:rsidP="003A7AEE">
      <w:pPr>
        <w:pStyle w:val="paragraph"/>
      </w:pPr>
      <w:r w:rsidRPr="00AB671B">
        <w:lastRenderedPageBreak/>
        <w:tab/>
        <w:t>(a)</w:t>
      </w:r>
      <w:r w:rsidRPr="00AB671B">
        <w:tab/>
        <w:t>the entity, by notice in writing, requests APRA to cancel the registration; and</w:t>
      </w:r>
    </w:p>
    <w:p w14:paraId="53B4BF85" w14:textId="77777777" w:rsidR="00C61D70" w:rsidRPr="00AB671B" w:rsidRDefault="00C61D70" w:rsidP="003A7AEE">
      <w:pPr>
        <w:pStyle w:val="paragraph"/>
      </w:pPr>
      <w:r w:rsidRPr="00AB671B">
        <w:tab/>
        <w:t>(b)</w:t>
      </w:r>
      <w:r w:rsidRPr="00AB671B">
        <w:tab/>
        <w:t>APRA is satisfied that cancelling the registration would not be contrary to:</w:t>
      </w:r>
    </w:p>
    <w:p w14:paraId="582429F5" w14:textId="77777777" w:rsidR="00C61D70" w:rsidRPr="00AB671B" w:rsidRDefault="00C61D70" w:rsidP="003A7AEE">
      <w:pPr>
        <w:pStyle w:val="paragraphsub"/>
      </w:pPr>
      <w:bookmarkStart w:id="52" w:name="_Hlk203987963"/>
      <w:bookmarkEnd w:id="49"/>
      <w:r w:rsidRPr="00AB671B">
        <w:tab/>
        <w:t>(i)</w:t>
      </w:r>
      <w:r w:rsidRPr="00AB671B">
        <w:tab/>
        <w:t>the national interest; and</w:t>
      </w:r>
    </w:p>
    <w:p w14:paraId="7E6A7145" w14:textId="77777777" w:rsidR="00C61D70" w:rsidRPr="00AB671B" w:rsidRDefault="00C61D70" w:rsidP="003A7AEE">
      <w:pPr>
        <w:pStyle w:val="paragraphsub"/>
      </w:pPr>
      <w:r w:rsidRPr="00AB671B">
        <w:tab/>
        <w:t>(ii)</w:t>
      </w:r>
      <w:r w:rsidRPr="00AB671B">
        <w:tab/>
        <w:t>the stability of the financial system in Australia.</w:t>
      </w:r>
    </w:p>
    <w:p w14:paraId="6B9B846C" w14:textId="77777777" w:rsidR="00C61D70" w:rsidRPr="00AB671B" w:rsidRDefault="00C61D70" w:rsidP="003A7AEE">
      <w:pPr>
        <w:pStyle w:val="SubsectionHead"/>
      </w:pPr>
      <w:r w:rsidRPr="00AB671B">
        <w:t>Discretionary grounds for cancellation</w:t>
      </w:r>
    </w:p>
    <w:p w14:paraId="48340CF5" w14:textId="07F0671F" w:rsidR="00C61D70" w:rsidRPr="00AB671B" w:rsidRDefault="00C61D70" w:rsidP="003A7AEE">
      <w:pPr>
        <w:pStyle w:val="subsection"/>
      </w:pPr>
      <w:r w:rsidRPr="00AB671B">
        <w:tab/>
        <w:t>(</w:t>
      </w:r>
      <w:r w:rsidR="00B64059" w:rsidRPr="00AB671B">
        <w:t>2</w:t>
      </w:r>
      <w:r w:rsidRPr="00AB671B">
        <w:t>)</w:t>
      </w:r>
      <w:r w:rsidRPr="00AB671B">
        <w:tab/>
        <w:t>APRA may cancel a payment entity’s registration, in writing, if APRA is satisfied that:</w:t>
      </w:r>
    </w:p>
    <w:p w14:paraId="0FE1F83C" w14:textId="77777777" w:rsidR="00C61D70" w:rsidRPr="00AB671B" w:rsidRDefault="00C61D70" w:rsidP="003A7AEE">
      <w:pPr>
        <w:pStyle w:val="paragraph"/>
      </w:pPr>
      <w:r w:rsidRPr="00AB671B">
        <w:tab/>
        <w:t>(a)</w:t>
      </w:r>
      <w:r w:rsidRPr="00AB671B">
        <w:tab/>
        <w:t>the entity has provided, in connection with its request for registration, information that was false or misleading in a material particular; or</w:t>
      </w:r>
    </w:p>
    <w:p w14:paraId="6AFCD87B" w14:textId="77777777" w:rsidR="00C61D70" w:rsidRPr="00AB671B" w:rsidRDefault="00C61D70" w:rsidP="003A7AEE">
      <w:pPr>
        <w:pStyle w:val="paragraph"/>
      </w:pPr>
      <w:r w:rsidRPr="00AB671B">
        <w:tab/>
        <w:t>(b)</w:t>
      </w:r>
      <w:r w:rsidRPr="00AB671B">
        <w:tab/>
        <w:t>the entity has failed to comply with any of the following:</w:t>
      </w:r>
    </w:p>
    <w:p w14:paraId="0109D9DA" w14:textId="77777777" w:rsidR="00C61D70" w:rsidRPr="00AB671B" w:rsidRDefault="00C61D70" w:rsidP="003A7AEE">
      <w:pPr>
        <w:pStyle w:val="paragraphsub"/>
      </w:pPr>
      <w:r w:rsidRPr="00AB671B">
        <w:tab/>
        <w:t>(i)</w:t>
      </w:r>
      <w:r w:rsidRPr="00AB671B">
        <w:tab/>
        <w:t>a requirement of this Act;</w:t>
      </w:r>
    </w:p>
    <w:p w14:paraId="71F73AB6" w14:textId="77777777" w:rsidR="00C61D70" w:rsidRPr="00AB671B" w:rsidRDefault="00C61D70" w:rsidP="003A7AEE">
      <w:pPr>
        <w:pStyle w:val="paragraphsub"/>
      </w:pPr>
      <w:r w:rsidRPr="00AB671B">
        <w:tab/>
        <w:t>(ii)</w:t>
      </w:r>
      <w:r w:rsidRPr="00AB671B">
        <w:tab/>
        <w:t xml:space="preserve">a requirement of the </w:t>
      </w:r>
      <w:r w:rsidRPr="00AB671B">
        <w:rPr>
          <w:i/>
          <w:iCs/>
        </w:rPr>
        <w:t>Financial Sector (Collection of Data) Act 2001</w:t>
      </w:r>
      <w:r w:rsidRPr="00AB671B">
        <w:t>;</w:t>
      </w:r>
    </w:p>
    <w:bookmarkEnd w:id="50"/>
    <w:p w14:paraId="34945300" w14:textId="77777777" w:rsidR="00C61D70" w:rsidRPr="00AB671B" w:rsidRDefault="00C61D70" w:rsidP="003A7AEE">
      <w:pPr>
        <w:pStyle w:val="paragraphsub"/>
      </w:pPr>
      <w:r w:rsidRPr="00AB671B">
        <w:tab/>
        <w:t>(iii)</w:t>
      </w:r>
      <w:r w:rsidRPr="00AB671B">
        <w:tab/>
        <w:t xml:space="preserve">a requirement of the </w:t>
      </w:r>
      <w:r w:rsidRPr="00AB671B">
        <w:rPr>
          <w:i/>
          <w:iCs/>
        </w:rPr>
        <w:t>Financial Accountability Regime Act 2023</w:t>
      </w:r>
      <w:r w:rsidRPr="00AB671B">
        <w:t>;</w:t>
      </w:r>
    </w:p>
    <w:p w14:paraId="3941082F" w14:textId="77777777" w:rsidR="00C61D70" w:rsidRPr="00AB671B" w:rsidRDefault="00C61D70" w:rsidP="003A7AEE">
      <w:pPr>
        <w:pStyle w:val="paragraphsub"/>
      </w:pPr>
      <w:r w:rsidRPr="00AB671B">
        <w:tab/>
        <w:t>(iv)</w:t>
      </w:r>
      <w:r w:rsidRPr="00AB671B">
        <w:tab/>
        <w:t>a requirement of the rules or any other instrument made under this Act;</w:t>
      </w:r>
    </w:p>
    <w:p w14:paraId="0EE3BD1B" w14:textId="77777777" w:rsidR="00C61D70" w:rsidRPr="00AB671B" w:rsidRDefault="00C61D70" w:rsidP="003A7AEE">
      <w:pPr>
        <w:pStyle w:val="paragraphsub"/>
      </w:pPr>
      <w:r w:rsidRPr="00AB671B">
        <w:tab/>
        <w:t>(v)</w:t>
      </w:r>
      <w:r w:rsidRPr="00AB671B">
        <w:tab/>
        <w:t>a requirement of a provision of another law of the Commonwealth specified in the rules;</w:t>
      </w:r>
    </w:p>
    <w:p w14:paraId="51DA79F7" w14:textId="56003351" w:rsidR="00C61D70" w:rsidRPr="00AB671B" w:rsidRDefault="00C61D70" w:rsidP="003A7AEE">
      <w:pPr>
        <w:pStyle w:val="paragraphsub"/>
      </w:pPr>
      <w:r w:rsidRPr="00AB671B">
        <w:tab/>
        <w:t>(vi)</w:t>
      </w:r>
      <w:r w:rsidRPr="00AB671B">
        <w:tab/>
        <w:t xml:space="preserve">a direction under </w:t>
      </w:r>
      <w:r w:rsidR="00530DA6" w:rsidRPr="00AB671B">
        <w:t>Part 9</w:t>
      </w:r>
      <w:r w:rsidR="000B4DC2" w:rsidRPr="00AB671B">
        <w:t xml:space="preserve"> of this </w:t>
      </w:r>
      <w:r w:rsidRPr="00AB671B">
        <w:t>Act;</w:t>
      </w:r>
    </w:p>
    <w:p w14:paraId="4585EBAC" w14:textId="77777777" w:rsidR="00C61D70" w:rsidRPr="00AB671B" w:rsidRDefault="00C61D70" w:rsidP="003A7AEE">
      <w:pPr>
        <w:pStyle w:val="paragraphsub"/>
      </w:pPr>
      <w:r w:rsidRPr="00AB671B">
        <w:tab/>
        <w:t>(vii)</w:t>
      </w:r>
      <w:r w:rsidRPr="00AB671B">
        <w:tab/>
        <w:t>a condition on registration; or</w:t>
      </w:r>
    </w:p>
    <w:p w14:paraId="3DAEF163" w14:textId="77777777" w:rsidR="00C61D70" w:rsidRPr="00AB671B" w:rsidRDefault="00C61D70" w:rsidP="003A7AEE">
      <w:pPr>
        <w:pStyle w:val="paragraph"/>
      </w:pPr>
      <w:r w:rsidRPr="00AB671B">
        <w:tab/>
        <w:t>(c)</w:t>
      </w:r>
      <w:r w:rsidRPr="00AB671B">
        <w:tab/>
        <w:t>it would be contrary to the national interest for the registration to continue; or</w:t>
      </w:r>
    </w:p>
    <w:p w14:paraId="7B6F3CE0" w14:textId="77777777" w:rsidR="00C61D70" w:rsidRPr="00AB671B" w:rsidRDefault="00C61D70" w:rsidP="003A7AEE">
      <w:pPr>
        <w:pStyle w:val="paragraph"/>
      </w:pPr>
      <w:r w:rsidRPr="00AB671B">
        <w:tab/>
        <w:t>(d)</w:t>
      </w:r>
      <w:r w:rsidRPr="00AB671B">
        <w:tab/>
        <w:t>it would be contrary to financial system stability in Australia for the registration to continue; or</w:t>
      </w:r>
    </w:p>
    <w:p w14:paraId="757F5C60" w14:textId="77777777" w:rsidR="00C61D70" w:rsidRPr="00AB671B" w:rsidRDefault="00C61D70" w:rsidP="003A7AEE">
      <w:pPr>
        <w:pStyle w:val="paragraph"/>
      </w:pPr>
      <w:r w:rsidRPr="00AB671B">
        <w:tab/>
        <w:t>(e)</w:t>
      </w:r>
      <w:r w:rsidRPr="00AB671B">
        <w:tab/>
        <w:t>it would be contrary to the interests of customers of the entity for the registration to continue; or</w:t>
      </w:r>
    </w:p>
    <w:p w14:paraId="3207CA95" w14:textId="77777777" w:rsidR="00C61D70" w:rsidRPr="00AB671B" w:rsidRDefault="00C61D70" w:rsidP="003A7AEE">
      <w:pPr>
        <w:pStyle w:val="paragraph"/>
      </w:pPr>
      <w:r w:rsidRPr="00AB671B">
        <w:tab/>
        <w:t>(f)</w:t>
      </w:r>
      <w:r w:rsidRPr="00AB671B">
        <w:tab/>
        <w:t>the entity has failed to pay:</w:t>
      </w:r>
    </w:p>
    <w:p w14:paraId="6FF38BC5" w14:textId="77777777" w:rsidR="00C61D70" w:rsidRPr="00AB671B" w:rsidRDefault="00C61D70" w:rsidP="003A7AEE">
      <w:pPr>
        <w:pStyle w:val="paragraphsub"/>
      </w:pPr>
      <w:r w:rsidRPr="00AB671B">
        <w:tab/>
        <w:t>(i)</w:t>
      </w:r>
      <w:r w:rsidRPr="00AB671B">
        <w:tab/>
        <w:t xml:space="preserve">an amount of levy or late penalty to which the </w:t>
      </w:r>
      <w:r w:rsidRPr="00AB671B">
        <w:rPr>
          <w:i/>
          <w:iCs/>
        </w:rPr>
        <w:t>Financial Institutions Supervisory Levies Collection Act 1998</w:t>
      </w:r>
      <w:r w:rsidRPr="00AB671B">
        <w:t xml:space="preserve"> applies; or</w:t>
      </w:r>
    </w:p>
    <w:p w14:paraId="6D45F601" w14:textId="362BC887" w:rsidR="00C61D70" w:rsidRPr="00AB671B" w:rsidRDefault="00C61D70" w:rsidP="003A7AEE">
      <w:pPr>
        <w:pStyle w:val="paragraphsub"/>
      </w:pPr>
      <w:r w:rsidRPr="00AB671B">
        <w:lastRenderedPageBreak/>
        <w:tab/>
        <w:t>(ii)</w:t>
      </w:r>
      <w:r w:rsidRPr="00AB671B">
        <w:tab/>
        <w:t xml:space="preserve">an amount of charge fixed under section 51 of the </w:t>
      </w:r>
      <w:r w:rsidRPr="00AB671B">
        <w:rPr>
          <w:i/>
          <w:iCs/>
        </w:rPr>
        <w:t>Australian Prudential Regulation Authority Act 1998</w:t>
      </w:r>
      <w:r w:rsidRPr="00AB671B">
        <w:t>; or</w:t>
      </w:r>
    </w:p>
    <w:p w14:paraId="2FFB84DE" w14:textId="77777777" w:rsidR="00C61D70" w:rsidRPr="00AB671B" w:rsidRDefault="00C61D70" w:rsidP="003A7AEE">
      <w:pPr>
        <w:pStyle w:val="paragraph"/>
      </w:pPr>
      <w:r w:rsidRPr="00AB671B">
        <w:tab/>
        <w:t>(g)</w:t>
      </w:r>
      <w:r w:rsidRPr="00AB671B">
        <w:tab/>
        <w:t>the entity is insolvent and is unlikely to return to solvency within a reasonable period of time; or</w:t>
      </w:r>
    </w:p>
    <w:p w14:paraId="5F24FFE7" w14:textId="0F01A4C1" w:rsidR="00C61D70" w:rsidRPr="00AB671B" w:rsidRDefault="00C61D70" w:rsidP="003A7AEE">
      <w:pPr>
        <w:pStyle w:val="paragraph"/>
        <w:rPr>
          <w:i/>
          <w:iCs/>
        </w:rPr>
      </w:pPr>
      <w:r w:rsidRPr="00AB671B">
        <w:tab/>
        <w:t>(h)</w:t>
      </w:r>
      <w:r w:rsidRPr="00AB671B">
        <w:tab/>
        <w:t>the entity has ceased to carry on any regulated business in Australia; or</w:t>
      </w:r>
    </w:p>
    <w:p w14:paraId="297A3728" w14:textId="6CB22B06" w:rsidR="00C61D70" w:rsidRPr="00AB671B" w:rsidRDefault="00C61D70" w:rsidP="003A7AEE">
      <w:pPr>
        <w:pStyle w:val="paragraph"/>
      </w:pPr>
      <w:r w:rsidRPr="00AB671B">
        <w:tab/>
        <w:t>(i)</w:t>
      </w:r>
      <w:r w:rsidRPr="00AB671B">
        <w:tab/>
        <w:t>the entity is a foreign corporation within the meaning of paragraph 51(xx) of the Constitution, and:</w:t>
      </w:r>
    </w:p>
    <w:p w14:paraId="50A2C522" w14:textId="77777777" w:rsidR="00C61D70" w:rsidRPr="00AB671B" w:rsidRDefault="00C61D70" w:rsidP="003A7AEE">
      <w:pPr>
        <w:pStyle w:val="paragraphsub"/>
      </w:pPr>
      <w:r w:rsidRPr="00AB671B">
        <w:tab/>
        <w:t>(i)</w:t>
      </w:r>
      <w:r w:rsidRPr="00AB671B">
        <w:tab/>
        <w:t>the entity is unlikely to be able to meet its liabilities in Australia and is unlikely to be able to do so within a reasonable period of time; or</w:t>
      </w:r>
    </w:p>
    <w:p w14:paraId="0F718DC2" w14:textId="3457B277" w:rsidR="00C61D70" w:rsidRPr="00AB671B" w:rsidRDefault="00C61D70" w:rsidP="003A7AEE">
      <w:pPr>
        <w:pStyle w:val="paragraphsub"/>
      </w:pPr>
      <w:r w:rsidRPr="00AB671B">
        <w:tab/>
        <w:t>(ii)</w:t>
      </w:r>
      <w:r w:rsidRPr="00AB671B">
        <w:tab/>
        <w:t xml:space="preserve">the entity has failed to cooperate with APRA for the purposes of APRA determining whether the entity has complied with a requirement or direction mentioned in </w:t>
      </w:r>
      <w:r w:rsidR="00961A7E" w:rsidRPr="00AB671B">
        <w:t>paragraph (</w:t>
      </w:r>
      <w:r w:rsidRPr="00AB671B">
        <w:t>b) of this subsection;</w:t>
      </w:r>
      <w:r w:rsidR="00400BFC" w:rsidRPr="00AB671B">
        <w:t xml:space="preserve"> or</w:t>
      </w:r>
    </w:p>
    <w:p w14:paraId="12580E3E" w14:textId="77777777" w:rsidR="00C61D70" w:rsidRPr="00AB671B" w:rsidRDefault="00C61D70" w:rsidP="003A7AEE">
      <w:pPr>
        <w:pStyle w:val="paragraphsub"/>
      </w:pPr>
      <w:r w:rsidRPr="00AB671B">
        <w:tab/>
        <w:t>(iii)</w:t>
      </w:r>
      <w:r w:rsidRPr="00AB671B">
        <w:tab/>
        <w:t>an authority (however described) for the entity to carry on regulated business in a foreign country has been revoked or otherwise withdrawn in that foreign country; or</w:t>
      </w:r>
    </w:p>
    <w:p w14:paraId="57270DEE" w14:textId="77777777" w:rsidR="00C61D70" w:rsidRPr="00AB671B" w:rsidRDefault="00C61D70" w:rsidP="003A7AEE">
      <w:pPr>
        <w:pStyle w:val="paragraph"/>
      </w:pPr>
      <w:r w:rsidRPr="00AB671B">
        <w:tab/>
        <w:t>(j)</w:t>
      </w:r>
      <w:r w:rsidRPr="00AB671B">
        <w:tab/>
        <w:t>the entity:</w:t>
      </w:r>
    </w:p>
    <w:p w14:paraId="104E4027" w14:textId="0F787F20" w:rsidR="00C61D70" w:rsidRPr="00AB671B" w:rsidRDefault="00C61D70" w:rsidP="003A7AEE">
      <w:pPr>
        <w:pStyle w:val="paragraphsub"/>
      </w:pPr>
      <w:r w:rsidRPr="00AB671B">
        <w:tab/>
        <w:t>(i)</w:t>
      </w:r>
      <w:r w:rsidRPr="00AB671B">
        <w:tab/>
        <w:t xml:space="preserve">has ceased to satisfy the condition in paragraph </w:t>
      </w:r>
      <w:r w:rsidR="00287177" w:rsidRPr="00AB671B">
        <w:t>12</w:t>
      </w:r>
      <w:r w:rsidRPr="00AB671B">
        <w:t xml:space="preserve">(1)(b) (meaning of </w:t>
      </w:r>
      <w:r w:rsidRPr="00AB671B">
        <w:rPr>
          <w:b/>
          <w:bCs/>
          <w:i/>
          <w:iCs/>
        </w:rPr>
        <w:t>major SVF provider</w:t>
      </w:r>
      <w:r w:rsidRPr="00AB671B">
        <w:t>); and</w:t>
      </w:r>
    </w:p>
    <w:p w14:paraId="24FFBFBB" w14:textId="77777777" w:rsidR="00C61D70" w:rsidRPr="00AB671B" w:rsidRDefault="00C61D70" w:rsidP="003A7AEE">
      <w:pPr>
        <w:pStyle w:val="paragraphsub"/>
      </w:pPr>
      <w:r w:rsidRPr="00AB671B">
        <w:tab/>
        <w:t>(ii)</w:t>
      </w:r>
      <w:r w:rsidRPr="00AB671B">
        <w:tab/>
        <w:t>has adequate measures in place to ensure that it will not again satisfy that condition before becoming registered under this Division.</w:t>
      </w:r>
    </w:p>
    <w:p w14:paraId="6EDE4D95" w14:textId="77777777" w:rsidR="00C61D70" w:rsidRPr="00AB671B" w:rsidRDefault="00C61D70" w:rsidP="003A7AEE">
      <w:pPr>
        <w:pStyle w:val="SubsectionHead"/>
      </w:pPr>
      <w:r w:rsidRPr="00AB671B">
        <w:t>Entity’s right to make submissions</w:t>
      </w:r>
    </w:p>
    <w:p w14:paraId="615346BC" w14:textId="0355D57F" w:rsidR="00C61D70" w:rsidRPr="00AB671B" w:rsidRDefault="00C61D70" w:rsidP="003A7AEE">
      <w:pPr>
        <w:pStyle w:val="subsection"/>
      </w:pPr>
      <w:r w:rsidRPr="00AB671B">
        <w:tab/>
        <w:t>(</w:t>
      </w:r>
      <w:r w:rsidR="00B64059" w:rsidRPr="00AB671B">
        <w:t>3</w:t>
      </w:r>
      <w:r w:rsidRPr="00AB671B">
        <w:t>)</w:t>
      </w:r>
      <w:r w:rsidRPr="00AB671B">
        <w:tab/>
        <w:t>APRA must not cancel a payment entity’s registration unless:</w:t>
      </w:r>
    </w:p>
    <w:p w14:paraId="52CD9301" w14:textId="77777777" w:rsidR="00C61D70" w:rsidRPr="00AB671B" w:rsidRDefault="00C61D70" w:rsidP="003A7AEE">
      <w:pPr>
        <w:pStyle w:val="paragraph"/>
      </w:pPr>
      <w:r w:rsidRPr="00AB671B">
        <w:tab/>
        <w:t>(a)</w:t>
      </w:r>
      <w:r w:rsidRPr="00AB671B">
        <w:tab/>
        <w:t>APRA has given the entity a notice in writing advising the entity:</w:t>
      </w:r>
    </w:p>
    <w:p w14:paraId="338D7F1B" w14:textId="77777777" w:rsidR="00C61D70" w:rsidRPr="00AB671B" w:rsidRDefault="00C61D70" w:rsidP="003A7AEE">
      <w:pPr>
        <w:pStyle w:val="paragraphsub"/>
      </w:pPr>
      <w:r w:rsidRPr="00AB671B">
        <w:tab/>
        <w:t>(i)</w:t>
      </w:r>
      <w:r w:rsidRPr="00AB671B">
        <w:tab/>
        <w:t>that APRA is considering cancelling the registration for the reasons specified in the notice; and</w:t>
      </w:r>
    </w:p>
    <w:p w14:paraId="5651FE4E" w14:textId="77777777" w:rsidR="00C61D70" w:rsidRPr="00AB671B" w:rsidRDefault="00C61D70" w:rsidP="003A7AEE">
      <w:pPr>
        <w:pStyle w:val="paragraphsub"/>
      </w:pPr>
      <w:r w:rsidRPr="00AB671B">
        <w:tab/>
        <w:t>(ii)</w:t>
      </w:r>
      <w:r w:rsidRPr="00AB671B">
        <w:tab/>
        <w:t>that the entity may make submissions to APRA, in accordance with the notice, about the possible cancellation; and</w:t>
      </w:r>
    </w:p>
    <w:p w14:paraId="2295EBD3" w14:textId="77777777" w:rsidR="00C61D70" w:rsidRPr="00AB671B" w:rsidRDefault="00C61D70" w:rsidP="003A7AEE">
      <w:pPr>
        <w:pStyle w:val="paragraphsub"/>
      </w:pPr>
      <w:r w:rsidRPr="00AB671B">
        <w:lastRenderedPageBreak/>
        <w:tab/>
        <w:t>(iii)</w:t>
      </w:r>
      <w:r w:rsidRPr="00AB671B">
        <w:tab/>
        <w:t>of the date by which any submissions must be made; and</w:t>
      </w:r>
    </w:p>
    <w:p w14:paraId="6C84D04C" w14:textId="77777777" w:rsidR="00C61D70" w:rsidRPr="00AB671B" w:rsidRDefault="00C61D70" w:rsidP="003A7AEE">
      <w:pPr>
        <w:pStyle w:val="paragraph"/>
      </w:pPr>
      <w:r w:rsidRPr="00AB671B">
        <w:tab/>
        <w:t>(b)</w:t>
      </w:r>
      <w:r w:rsidRPr="00AB671B">
        <w:tab/>
        <w:t>APRA has considered any submissions that were made by the entity by the specified date.</w:t>
      </w:r>
    </w:p>
    <w:p w14:paraId="3E37DADC" w14:textId="49E67277" w:rsidR="00C61D70" w:rsidRPr="00AB671B" w:rsidRDefault="00C61D70" w:rsidP="003A7AEE">
      <w:pPr>
        <w:pStyle w:val="subsection"/>
      </w:pPr>
      <w:r w:rsidRPr="00AB671B">
        <w:tab/>
        <w:t>(</w:t>
      </w:r>
      <w:r w:rsidR="00B64059" w:rsidRPr="00AB671B">
        <w:t>4</w:t>
      </w:r>
      <w:r w:rsidRPr="00AB671B">
        <w:t>)</w:t>
      </w:r>
      <w:r w:rsidRPr="00AB671B">
        <w:tab/>
        <w:t xml:space="preserve">However, APRA may determine that the procedures in </w:t>
      </w:r>
      <w:r w:rsidR="003A7AEE">
        <w:t>subsection (</w:t>
      </w:r>
      <w:r w:rsidRPr="00AB671B">
        <w:t>3) do not apply if APRA is satisfied that following those procedures could result in a delay in cancelling the registration that would:</w:t>
      </w:r>
    </w:p>
    <w:p w14:paraId="7FD40F72" w14:textId="77777777" w:rsidR="00C61D70" w:rsidRPr="00AB671B" w:rsidRDefault="00C61D70" w:rsidP="003A7AEE">
      <w:pPr>
        <w:pStyle w:val="paragraph"/>
      </w:pPr>
      <w:r w:rsidRPr="00AB671B">
        <w:tab/>
        <w:t>(a)</w:t>
      </w:r>
      <w:r w:rsidRPr="00AB671B">
        <w:tab/>
        <w:t>be contrary to the national interest; or</w:t>
      </w:r>
    </w:p>
    <w:p w14:paraId="05618D57" w14:textId="77777777" w:rsidR="00C61D70" w:rsidRPr="00AB671B" w:rsidRDefault="00C61D70" w:rsidP="003A7AEE">
      <w:pPr>
        <w:pStyle w:val="paragraph"/>
      </w:pPr>
      <w:r w:rsidRPr="00AB671B">
        <w:tab/>
        <w:t>(b)</w:t>
      </w:r>
      <w:r w:rsidRPr="00AB671B">
        <w:tab/>
        <w:t>be contrary to the interests of the entity’s customers; or</w:t>
      </w:r>
    </w:p>
    <w:p w14:paraId="0A77FF14" w14:textId="77777777" w:rsidR="00C61D70" w:rsidRPr="00AB671B" w:rsidRDefault="00C61D70" w:rsidP="003A7AEE">
      <w:pPr>
        <w:pStyle w:val="paragraph"/>
      </w:pPr>
      <w:r w:rsidRPr="00AB671B">
        <w:tab/>
        <w:t>(c)</w:t>
      </w:r>
      <w:r w:rsidRPr="00AB671B">
        <w:tab/>
        <w:t>present a material risk to the financial stability of the Australian financial system.</w:t>
      </w:r>
    </w:p>
    <w:p w14:paraId="388145C8" w14:textId="56BE8BF5" w:rsidR="00C61D70" w:rsidRPr="00AB671B" w:rsidRDefault="00C61D70" w:rsidP="003A7AEE">
      <w:pPr>
        <w:pStyle w:val="subsection"/>
      </w:pPr>
      <w:r w:rsidRPr="00AB671B">
        <w:tab/>
        <w:t>(</w:t>
      </w:r>
      <w:r w:rsidR="00B64059" w:rsidRPr="00AB671B">
        <w:t>5</w:t>
      </w:r>
      <w:r w:rsidRPr="00AB671B">
        <w:t>)</w:t>
      </w:r>
      <w:r w:rsidRPr="00AB671B">
        <w:tab/>
        <w:t>The date mentioned in sub</w:t>
      </w:r>
      <w:r w:rsidR="00961A7E" w:rsidRPr="00AB671B">
        <w:t>paragraph (</w:t>
      </w:r>
      <w:r w:rsidRPr="00AB671B">
        <w:t xml:space="preserve">3)(a)(iii) must be at least 90 days after the notice under </w:t>
      </w:r>
      <w:r w:rsidR="00961A7E" w:rsidRPr="00AB671B">
        <w:t>paragraph (</w:t>
      </w:r>
      <w:r w:rsidRPr="00AB671B">
        <w:t>3)(a) is given.</w:t>
      </w:r>
    </w:p>
    <w:p w14:paraId="525EE73E" w14:textId="77777777" w:rsidR="00C61D70" w:rsidRPr="00AB671B" w:rsidRDefault="00C61D70" w:rsidP="003A7AEE">
      <w:pPr>
        <w:pStyle w:val="SubsectionHead"/>
      </w:pPr>
      <w:r w:rsidRPr="00AB671B">
        <w:t>Notice of cancellation</w:t>
      </w:r>
    </w:p>
    <w:p w14:paraId="1DDA0A58" w14:textId="02A0A6DF" w:rsidR="00C61D70" w:rsidRPr="00AB671B" w:rsidRDefault="00C61D70" w:rsidP="003A7AEE">
      <w:pPr>
        <w:pStyle w:val="subsection"/>
      </w:pPr>
      <w:r w:rsidRPr="00AB671B">
        <w:tab/>
        <w:t>(</w:t>
      </w:r>
      <w:r w:rsidR="00B64059" w:rsidRPr="00AB671B">
        <w:t>6</w:t>
      </w:r>
      <w:r w:rsidRPr="00AB671B">
        <w:t>)</w:t>
      </w:r>
      <w:r w:rsidRPr="00AB671B">
        <w:tab/>
        <w:t>APRA must give the entity written notice of the cancellation of their registration.</w:t>
      </w:r>
    </w:p>
    <w:p w14:paraId="50CB9D1F" w14:textId="38292625" w:rsidR="00C61D70" w:rsidRPr="00AB671B" w:rsidRDefault="00C61D70" w:rsidP="003A7AEE">
      <w:pPr>
        <w:pStyle w:val="subsection"/>
      </w:pPr>
      <w:r w:rsidRPr="00AB671B">
        <w:tab/>
        <w:t>(</w:t>
      </w:r>
      <w:r w:rsidR="00B64059" w:rsidRPr="00AB671B">
        <w:t>7</w:t>
      </w:r>
      <w:r w:rsidRPr="00AB671B">
        <w:t>)</w:t>
      </w:r>
      <w:r w:rsidRPr="00AB671B">
        <w:tab/>
        <w:t xml:space="preserve">The notice of cancellation under </w:t>
      </w:r>
      <w:r w:rsidR="003A7AEE">
        <w:t>subsection (</w:t>
      </w:r>
      <w:r w:rsidRPr="00AB671B">
        <w:t>6) may state that the registration continues in effect in relation to a specified matter or specified period, as though the cancellation had not happened, for the purposes of:</w:t>
      </w:r>
    </w:p>
    <w:p w14:paraId="2E578F38" w14:textId="77777777" w:rsidR="00C61D70" w:rsidRPr="00AB671B" w:rsidRDefault="00C61D70" w:rsidP="003A7AEE">
      <w:pPr>
        <w:pStyle w:val="paragraph"/>
      </w:pPr>
      <w:r w:rsidRPr="00AB671B">
        <w:tab/>
        <w:t>(a)</w:t>
      </w:r>
      <w:r w:rsidRPr="00AB671B">
        <w:tab/>
        <w:t>a specified provision of this Act or the rules; or</w:t>
      </w:r>
    </w:p>
    <w:p w14:paraId="701E32D4" w14:textId="77777777" w:rsidR="00C61D70" w:rsidRPr="00AB671B" w:rsidRDefault="00C61D70" w:rsidP="003A7AEE">
      <w:pPr>
        <w:pStyle w:val="paragraph"/>
      </w:pPr>
      <w:r w:rsidRPr="00AB671B">
        <w:tab/>
        <w:t>(b)</w:t>
      </w:r>
      <w:r w:rsidRPr="00AB671B">
        <w:tab/>
        <w:t>a specified provision of another law of the Commonwealth that is administered by APRA; or</w:t>
      </w:r>
    </w:p>
    <w:p w14:paraId="5190E6E6" w14:textId="77777777" w:rsidR="00C61D70" w:rsidRPr="00AB671B" w:rsidRDefault="00C61D70" w:rsidP="003A7AEE">
      <w:pPr>
        <w:pStyle w:val="paragraph"/>
      </w:pPr>
      <w:r w:rsidRPr="00AB671B">
        <w:tab/>
        <w:t>(c)</w:t>
      </w:r>
      <w:r w:rsidRPr="00AB671B">
        <w:tab/>
        <w:t>a specified provision of the prudential standards.</w:t>
      </w:r>
    </w:p>
    <w:p w14:paraId="3EF6F75F" w14:textId="77777777" w:rsidR="00C61D70" w:rsidRPr="00AB671B" w:rsidRDefault="00C61D70" w:rsidP="003A7AEE">
      <w:pPr>
        <w:pStyle w:val="subsection2"/>
      </w:pPr>
      <w:r w:rsidRPr="00AB671B">
        <w:t>The statement has effect accordingly.</w:t>
      </w:r>
    </w:p>
    <w:p w14:paraId="237CCDFB" w14:textId="7D9474AC" w:rsidR="00C61D70" w:rsidRPr="00AB671B" w:rsidRDefault="00C61D70" w:rsidP="003A7AEE">
      <w:pPr>
        <w:pStyle w:val="subsection"/>
      </w:pPr>
      <w:r w:rsidRPr="00AB671B">
        <w:tab/>
        <w:t>(</w:t>
      </w:r>
      <w:r w:rsidR="00B64059" w:rsidRPr="00AB671B">
        <w:t>8</w:t>
      </w:r>
      <w:r w:rsidRPr="00AB671B">
        <w:t>)</w:t>
      </w:r>
      <w:r w:rsidRPr="00AB671B">
        <w:tab/>
        <w:t xml:space="preserve">A failure to comply with </w:t>
      </w:r>
      <w:r w:rsidR="003A7AEE">
        <w:t>subsection (</w:t>
      </w:r>
      <w:r w:rsidRPr="00AB671B">
        <w:t>6) does not affect the validity of a cancellation.</w:t>
      </w:r>
    </w:p>
    <w:p w14:paraId="7A01144F" w14:textId="38BD8421" w:rsidR="00697C6E" w:rsidRPr="00AB671B" w:rsidRDefault="00961A7E" w:rsidP="003A7AEE">
      <w:pPr>
        <w:pStyle w:val="ActHead3"/>
        <w:pageBreakBefore/>
      </w:pPr>
      <w:bookmarkStart w:id="53" w:name="_Toc222400454"/>
      <w:bookmarkEnd w:id="51"/>
      <w:bookmarkEnd w:id="52"/>
      <w:r w:rsidRPr="003A7AEE">
        <w:rPr>
          <w:rStyle w:val="CharDivNo"/>
        </w:rPr>
        <w:lastRenderedPageBreak/>
        <w:t>Division 3</w:t>
      </w:r>
      <w:r w:rsidR="00697C6E" w:rsidRPr="00AB671B">
        <w:t>—</w:t>
      </w:r>
      <w:r w:rsidR="00697C6E" w:rsidRPr="003A7AEE">
        <w:rPr>
          <w:rStyle w:val="CharDivText"/>
        </w:rPr>
        <w:t>Registration of NOHCs</w:t>
      </w:r>
      <w:bookmarkEnd w:id="53"/>
    </w:p>
    <w:p w14:paraId="16750746" w14:textId="2AEA819D" w:rsidR="00697C6E" w:rsidRPr="00AB671B" w:rsidRDefault="00287177" w:rsidP="003A7AEE">
      <w:pPr>
        <w:pStyle w:val="ActHead5"/>
      </w:pPr>
      <w:bookmarkStart w:id="54" w:name="_Toc222400455"/>
      <w:bookmarkStart w:id="55" w:name="_Hlk214546963"/>
      <w:r w:rsidRPr="003A7AEE">
        <w:rPr>
          <w:rStyle w:val="CharSectno"/>
        </w:rPr>
        <w:t>22</w:t>
      </w:r>
      <w:r w:rsidR="00697C6E" w:rsidRPr="00AB671B">
        <w:t xml:space="preserve">  Registering NOHCs</w:t>
      </w:r>
      <w:bookmarkEnd w:id="54"/>
    </w:p>
    <w:p w14:paraId="22A4C38D" w14:textId="77777777" w:rsidR="00697C6E" w:rsidRPr="00AB671B" w:rsidRDefault="00697C6E" w:rsidP="003A7AEE">
      <w:pPr>
        <w:pStyle w:val="subsection"/>
      </w:pPr>
      <w:r w:rsidRPr="00AB671B">
        <w:tab/>
        <w:t>(1)</w:t>
      </w:r>
      <w:r w:rsidRPr="00AB671B">
        <w:tab/>
        <w:t>A NOHC may request APRA to register the NOHC under this Division.</w:t>
      </w:r>
    </w:p>
    <w:bookmarkEnd w:id="55"/>
    <w:p w14:paraId="25EEB7C4" w14:textId="77777777" w:rsidR="00697C6E" w:rsidRPr="00AB671B" w:rsidRDefault="00697C6E" w:rsidP="003A7AEE">
      <w:pPr>
        <w:pStyle w:val="notetext"/>
      </w:pPr>
      <w:r w:rsidRPr="00AB671B">
        <w:t>Note:</w:t>
      </w:r>
      <w:r w:rsidRPr="00AB671B">
        <w:tab/>
        <w:t>A NOHC may want registration:</w:t>
      </w:r>
    </w:p>
    <w:p w14:paraId="520C8EE0" w14:textId="0C6319AF" w:rsidR="00697C6E" w:rsidRPr="00AB671B" w:rsidRDefault="00697C6E" w:rsidP="003A7AEE">
      <w:pPr>
        <w:pStyle w:val="notepara"/>
      </w:pPr>
      <w:r w:rsidRPr="00AB671B">
        <w:t>(a)</w:t>
      </w:r>
      <w:r w:rsidRPr="00AB671B">
        <w:tab/>
        <w:t>because APRA refuses or may refuse to grant a subsidiary of the NOHC registration unless the NOHC is registered under this Division (see subsection </w:t>
      </w:r>
      <w:r w:rsidR="00287177" w:rsidRPr="00AB671B">
        <w:t>18</w:t>
      </w:r>
      <w:r w:rsidRPr="00AB671B">
        <w:t>(</w:t>
      </w:r>
      <w:r w:rsidR="00E9676D" w:rsidRPr="00AB671B">
        <w:t>5</w:t>
      </w:r>
      <w:r w:rsidRPr="00AB671B">
        <w:t>)); or</w:t>
      </w:r>
    </w:p>
    <w:p w14:paraId="46D21BD0" w14:textId="50DD0F29" w:rsidR="00697C6E" w:rsidRPr="00AB671B" w:rsidRDefault="00697C6E" w:rsidP="003A7AEE">
      <w:pPr>
        <w:pStyle w:val="notepara"/>
      </w:pPr>
      <w:r w:rsidRPr="00AB671B">
        <w:t>(b)</w:t>
      </w:r>
      <w:r w:rsidRPr="00AB671B">
        <w:tab/>
        <w:t xml:space="preserve">because it is a condition of the registration of a subsidiary of the NOHC that the NOHC become registered under this Division (see subsection </w:t>
      </w:r>
      <w:r w:rsidR="00287177" w:rsidRPr="00AB671B">
        <w:t>19</w:t>
      </w:r>
      <w:r w:rsidRPr="00AB671B">
        <w:t>(3)); or</w:t>
      </w:r>
    </w:p>
    <w:p w14:paraId="0581DEBF" w14:textId="77777777" w:rsidR="00697C6E" w:rsidRPr="00AB671B" w:rsidRDefault="00697C6E" w:rsidP="003A7AEE">
      <w:pPr>
        <w:pStyle w:val="notepara"/>
      </w:pPr>
      <w:r w:rsidRPr="00AB671B">
        <w:t>(c)</w:t>
      </w:r>
      <w:r w:rsidRPr="00AB671B">
        <w:tab/>
        <w:t xml:space="preserve">for a purpose connected with the </w:t>
      </w:r>
      <w:r w:rsidRPr="00AB671B">
        <w:rPr>
          <w:i/>
          <w:iCs/>
        </w:rPr>
        <w:t>Financial Sector (Shareholdings) Act 1998</w:t>
      </w:r>
      <w:r w:rsidRPr="00AB671B">
        <w:t>.</w:t>
      </w:r>
    </w:p>
    <w:p w14:paraId="624AF33E" w14:textId="77777777" w:rsidR="00697C6E" w:rsidRPr="00AB671B" w:rsidRDefault="00697C6E" w:rsidP="003A7AEE">
      <w:pPr>
        <w:pStyle w:val="subsection"/>
      </w:pPr>
      <w:r w:rsidRPr="00AB671B">
        <w:tab/>
        <w:t>(2)</w:t>
      </w:r>
      <w:r w:rsidRPr="00AB671B">
        <w:tab/>
        <w:t>APRA may, by legislative instrument, set criteria for the registration of a NOHC under this section.</w:t>
      </w:r>
    </w:p>
    <w:p w14:paraId="706271A7" w14:textId="77777777" w:rsidR="00697C6E" w:rsidRPr="00AB671B" w:rsidRDefault="00697C6E" w:rsidP="003A7AEE">
      <w:pPr>
        <w:pStyle w:val="subsection"/>
      </w:pPr>
      <w:r w:rsidRPr="00AB671B">
        <w:tab/>
        <w:t>(3)</w:t>
      </w:r>
      <w:r w:rsidRPr="00AB671B">
        <w:tab/>
        <w:t>APRA may register the NOHC if it considers it is appropriate to do so.</w:t>
      </w:r>
    </w:p>
    <w:p w14:paraId="0BAF1599" w14:textId="4B9B87C3" w:rsidR="00697C6E" w:rsidRPr="00AB671B" w:rsidRDefault="00287177" w:rsidP="003A7AEE">
      <w:pPr>
        <w:pStyle w:val="ActHead5"/>
      </w:pPr>
      <w:bookmarkStart w:id="56" w:name="_Toc222400456"/>
      <w:bookmarkStart w:id="57" w:name="_Hlk214546994"/>
      <w:r w:rsidRPr="003A7AEE">
        <w:rPr>
          <w:rStyle w:val="CharSectno"/>
        </w:rPr>
        <w:t>23</w:t>
      </w:r>
      <w:r w:rsidR="00697C6E" w:rsidRPr="00AB671B">
        <w:t xml:space="preserve">  Conditions on registration</w:t>
      </w:r>
      <w:bookmarkEnd w:id="56"/>
    </w:p>
    <w:p w14:paraId="56DC40DC" w14:textId="77777777" w:rsidR="00697C6E" w:rsidRPr="00AB671B" w:rsidRDefault="00697C6E" w:rsidP="003A7AEE">
      <w:pPr>
        <w:pStyle w:val="subsection"/>
      </w:pPr>
      <w:r w:rsidRPr="00AB671B">
        <w:tab/>
        <w:t>(1)</w:t>
      </w:r>
      <w:r w:rsidRPr="00AB671B">
        <w:tab/>
        <w:t>APRA may, at any time, by giving written notice to a registered NOHC:</w:t>
      </w:r>
    </w:p>
    <w:p w14:paraId="5AB10D30" w14:textId="77777777" w:rsidR="00697C6E" w:rsidRPr="00AB671B" w:rsidRDefault="00697C6E" w:rsidP="003A7AEE">
      <w:pPr>
        <w:pStyle w:val="paragraph"/>
      </w:pPr>
      <w:r w:rsidRPr="00AB671B">
        <w:tab/>
        <w:t>(a)</w:t>
      </w:r>
      <w:r w:rsidRPr="00AB671B">
        <w:tab/>
        <w:t>impose conditions, or additional conditions, on the NOHC’s registration; or</w:t>
      </w:r>
    </w:p>
    <w:p w14:paraId="5553DF66" w14:textId="77777777" w:rsidR="00697C6E" w:rsidRPr="00AB671B" w:rsidRDefault="00697C6E" w:rsidP="003A7AEE">
      <w:pPr>
        <w:pStyle w:val="paragraph"/>
      </w:pPr>
      <w:r w:rsidRPr="00AB671B">
        <w:tab/>
        <w:t>(b)</w:t>
      </w:r>
      <w:r w:rsidRPr="00AB671B">
        <w:tab/>
        <w:t>vary or revoke conditions imposed on the NOHC’s registration.</w:t>
      </w:r>
    </w:p>
    <w:p w14:paraId="0DAE3AA7" w14:textId="77777777" w:rsidR="00697C6E" w:rsidRPr="00AB671B" w:rsidRDefault="00697C6E" w:rsidP="003A7AEE">
      <w:pPr>
        <w:pStyle w:val="subsection2"/>
      </w:pPr>
      <w:r w:rsidRPr="00AB671B">
        <w:t>The conditions must relate to prudential matters.</w:t>
      </w:r>
    </w:p>
    <w:bookmarkEnd w:id="57"/>
    <w:p w14:paraId="700CD00A" w14:textId="77777777" w:rsidR="00697C6E" w:rsidRPr="00AB671B" w:rsidRDefault="00697C6E" w:rsidP="003A7AEE">
      <w:pPr>
        <w:pStyle w:val="subsection"/>
      </w:pPr>
      <w:r w:rsidRPr="00AB671B">
        <w:tab/>
        <w:t>(2)</w:t>
      </w:r>
      <w:r w:rsidRPr="00AB671B">
        <w:tab/>
        <w:t>A condition may be expressed to have effect despite anything in the prudential standards or the rules.</w:t>
      </w:r>
    </w:p>
    <w:p w14:paraId="3180A964" w14:textId="1FD8DB81" w:rsidR="00697C6E" w:rsidRPr="00AB671B" w:rsidRDefault="00697C6E" w:rsidP="003A7AEE">
      <w:pPr>
        <w:pStyle w:val="subsection"/>
      </w:pPr>
      <w:bookmarkStart w:id="58" w:name="_Hlk216182389"/>
      <w:r w:rsidRPr="00AB671B">
        <w:tab/>
        <w:t>(3)</w:t>
      </w:r>
      <w:r w:rsidRPr="00AB671B">
        <w:tab/>
        <w:t>If APRA imposes, varies or revokes the conditions on the NOHC’s registration, APRA must</w:t>
      </w:r>
      <w:r w:rsidR="000E6E51" w:rsidRPr="00AB671B">
        <w:t xml:space="preserve"> </w:t>
      </w:r>
      <w:r w:rsidRPr="00AB671B">
        <w:t>give written notice to the NOHC</w:t>
      </w:r>
      <w:r w:rsidR="000E6E51" w:rsidRPr="00AB671B">
        <w:t>.</w:t>
      </w:r>
    </w:p>
    <w:bookmarkEnd w:id="58"/>
    <w:p w14:paraId="1BA2BEA2" w14:textId="1BAF2515" w:rsidR="00697C6E" w:rsidRPr="00AB671B" w:rsidRDefault="00697C6E" w:rsidP="003A7AEE">
      <w:pPr>
        <w:pStyle w:val="subsection"/>
      </w:pPr>
      <w:r w:rsidRPr="00AB671B">
        <w:lastRenderedPageBreak/>
        <w:tab/>
        <w:t>(4)</w:t>
      </w:r>
      <w:r w:rsidRPr="00AB671B">
        <w:tab/>
        <w:t xml:space="preserve">The taking of an action is not invalid merely because of a failure to comply with </w:t>
      </w:r>
      <w:r w:rsidR="003A7AEE">
        <w:t>subsection (</w:t>
      </w:r>
      <w:r w:rsidRPr="00AB671B">
        <w:t>3).</w:t>
      </w:r>
    </w:p>
    <w:p w14:paraId="4D77FD41" w14:textId="6BCFD438" w:rsidR="00697C6E" w:rsidRPr="00AB671B" w:rsidRDefault="00287177" w:rsidP="003A7AEE">
      <w:pPr>
        <w:pStyle w:val="ActHead5"/>
      </w:pPr>
      <w:bookmarkStart w:id="59" w:name="_Toc222400457"/>
      <w:r w:rsidRPr="003A7AEE">
        <w:rPr>
          <w:rStyle w:val="CharSectno"/>
        </w:rPr>
        <w:t>24</w:t>
      </w:r>
      <w:r w:rsidR="00697C6E" w:rsidRPr="00AB671B">
        <w:t xml:space="preserve">  Breach of registration conditions</w:t>
      </w:r>
      <w:bookmarkEnd w:id="59"/>
    </w:p>
    <w:p w14:paraId="0F3B8D7E" w14:textId="3BB5FB56" w:rsidR="00697C6E" w:rsidRPr="00AB671B" w:rsidRDefault="00697C6E" w:rsidP="003A7AEE">
      <w:pPr>
        <w:pStyle w:val="subsection"/>
      </w:pPr>
      <w:r w:rsidRPr="00AB671B">
        <w:tab/>
      </w:r>
      <w:r w:rsidRPr="00AB671B">
        <w:tab/>
        <w:t>A body corporate commits an offence of strict liability if:</w:t>
      </w:r>
    </w:p>
    <w:p w14:paraId="7AAFDD4E" w14:textId="77777777" w:rsidR="00697C6E" w:rsidRPr="00AB671B" w:rsidRDefault="00697C6E" w:rsidP="003A7AEE">
      <w:pPr>
        <w:pStyle w:val="paragraph"/>
      </w:pPr>
      <w:r w:rsidRPr="00AB671B">
        <w:tab/>
        <w:t>(a)</w:t>
      </w:r>
      <w:r w:rsidRPr="00AB671B">
        <w:tab/>
        <w:t>the body does an act or fails to do an act; and</w:t>
      </w:r>
    </w:p>
    <w:p w14:paraId="47CA04ED" w14:textId="77777777" w:rsidR="00697C6E" w:rsidRPr="00AB671B" w:rsidRDefault="00697C6E" w:rsidP="003A7AEE">
      <w:pPr>
        <w:pStyle w:val="paragraph"/>
      </w:pPr>
      <w:r w:rsidRPr="00AB671B">
        <w:tab/>
        <w:t>(b)</w:t>
      </w:r>
      <w:r w:rsidRPr="00AB671B">
        <w:tab/>
        <w:t>doing the act or failing to do the act results in a contravention of a condition of the body’s registration under this Division; and</w:t>
      </w:r>
    </w:p>
    <w:p w14:paraId="2C2BE139" w14:textId="0B41E1CF" w:rsidR="00697C6E" w:rsidRPr="00AB671B" w:rsidRDefault="00697C6E" w:rsidP="003A7AEE">
      <w:pPr>
        <w:pStyle w:val="paragraph"/>
      </w:pPr>
      <w:r w:rsidRPr="00AB671B">
        <w:tab/>
        <w:t>(c)</w:t>
      </w:r>
      <w:r w:rsidRPr="00AB671B">
        <w:tab/>
        <w:t>there is no determination in force under section </w:t>
      </w:r>
      <w:r w:rsidR="00287177" w:rsidRPr="00AB671B">
        <w:t>176</w:t>
      </w:r>
      <w:r w:rsidRPr="00AB671B">
        <w:t xml:space="preserve"> that this subsection does not apply to the body.</w:t>
      </w:r>
    </w:p>
    <w:p w14:paraId="75E11F34" w14:textId="01B8A75B" w:rsidR="00DB14F2" w:rsidRPr="00AB671B" w:rsidRDefault="00DB14F2" w:rsidP="003A7AEE">
      <w:pPr>
        <w:pStyle w:val="notetext"/>
      </w:pPr>
      <w:r w:rsidRPr="00AB671B">
        <w:t>Note:</w:t>
      </w:r>
      <w:r w:rsidRPr="00AB671B">
        <w:tab/>
        <w:t xml:space="preserve">An individual can commit an ancillary offence that is either an offence against this section or an offence relating to this section (see Part 2.4 of the </w:t>
      </w:r>
      <w:r w:rsidRPr="00AB671B">
        <w:rPr>
          <w:i/>
          <w:iCs/>
        </w:rPr>
        <w:t>Criminal Code</w:t>
      </w:r>
      <w:r w:rsidRPr="00AB671B">
        <w:t>).</w:t>
      </w:r>
    </w:p>
    <w:p w14:paraId="58771224" w14:textId="77777777" w:rsidR="00DB14F2" w:rsidRPr="00AB671B" w:rsidRDefault="00DB14F2" w:rsidP="003A7AEE">
      <w:pPr>
        <w:pStyle w:val="Penalty"/>
      </w:pPr>
      <w:r w:rsidRPr="00AB671B">
        <w:t>Penalty:</w:t>
      </w:r>
    </w:p>
    <w:p w14:paraId="6AFFD068" w14:textId="77777777" w:rsidR="00DB14F2" w:rsidRPr="00AB671B" w:rsidRDefault="00DB14F2" w:rsidP="003A7AEE">
      <w:pPr>
        <w:pStyle w:val="paragraph"/>
      </w:pPr>
      <w:r w:rsidRPr="00AB671B">
        <w:tab/>
        <w:t>(a)</w:t>
      </w:r>
      <w:r w:rsidRPr="00AB671B">
        <w:tab/>
        <w:t>for a body corporate—300 penalty units; or</w:t>
      </w:r>
    </w:p>
    <w:p w14:paraId="72EB241C" w14:textId="77777777" w:rsidR="00DB14F2" w:rsidRPr="00AB671B" w:rsidRDefault="00DB14F2" w:rsidP="003A7AEE">
      <w:pPr>
        <w:pStyle w:val="paragraph"/>
      </w:pPr>
      <w:r w:rsidRPr="00AB671B">
        <w:tab/>
        <w:t>(b)</w:t>
      </w:r>
      <w:r w:rsidRPr="00AB671B">
        <w:tab/>
        <w:t>for an individual—60 penalty units.</w:t>
      </w:r>
    </w:p>
    <w:p w14:paraId="40A147D9" w14:textId="50BEF90D" w:rsidR="00697C6E" w:rsidRPr="00AB671B" w:rsidRDefault="00287177" w:rsidP="003A7AEE">
      <w:pPr>
        <w:pStyle w:val="ActHead5"/>
      </w:pPr>
      <w:bookmarkStart w:id="60" w:name="_Toc222400458"/>
      <w:bookmarkStart w:id="61" w:name="_Hlk214547037"/>
      <w:bookmarkStart w:id="62" w:name="_Hlk212562346"/>
      <w:r w:rsidRPr="003A7AEE">
        <w:rPr>
          <w:rStyle w:val="CharSectno"/>
        </w:rPr>
        <w:t>25</w:t>
      </w:r>
      <w:r w:rsidR="00697C6E" w:rsidRPr="00AB671B">
        <w:t xml:space="preserve">  Cancellation of registration</w:t>
      </w:r>
      <w:bookmarkEnd w:id="60"/>
    </w:p>
    <w:p w14:paraId="064E2388" w14:textId="77777777" w:rsidR="00697C6E" w:rsidRPr="00AB671B" w:rsidRDefault="00697C6E" w:rsidP="003A7AEE">
      <w:pPr>
        <w:pStyle w:val="SubsectionHead"/>
      </w:pPr>
      <w:r w:rsidRPr="00AB671B">
        <w:t>Mandatory grounds for cancellation</w:t>
      </w:r>
    </w:p>
    <w:p w14:paraId="7EB5C7C2" w14:textId="2D78B394" w:rsidR="00697C6E" w:rsidRPr="00AB671B" w:rsidRDefault="00697C6E" w:rsidP="003A7AEE">
      <w:pPr>
        <w:pStyle w:val="subsection"/>
      </w:pPr>
      <w:r w:rsidRPr="00AB671B">
        <w:tab/>
        <w:t>(</w:t>
      </w:r>
      <w:r w:rsidR="001A3174" w:rsidRPr="00AB671B">
        <w:t>1</w:t>
      </w:r>
      <w:r w:rsidRPr="00AB671B">
        <w:t>)</w:t>
      </w:r>
      <w:r w:rsidRPr="00AB671B">
        <w:tab/>
        <w:t>APRA must cancel a NOHC’s registration if:</w:t>
      </w:r>
    </w:p>
    <w:p w14:paraId="1EBD55E4" w14:textId="77777777" w:rsidR="00697C6E" w:rsidRPr="00AB671B" w:rsidRDefault="00697C6E" w:rsidP="003A7AEE">
      <w:pPr>
        <w:pStyle w:val="paragraph"/>
      </w:pPr>
      <w:r w:rsidRPr="00AB671B">
        <w:tab/>
        <w:t>(a)</w:t>
      </w:r>
      <w:r w:rsidRPr="00AB671B">
        <w:tab/>
        <w:t>the NOHC, by notice in writing, requests APRA to cancel the registration; and</w:t>
      </w:r>
    </w:p>
    <w:p w14:paraId="6094BB68" w14:textId="50498B62" w:rsidR="00697C6E" w:rsidRPr="00AB671B" w:rsidRDefault="00697C6E" w:rsidP="003A7AEE">
      <w:pPr>
        <w:pStyle w:val="paragraph"/>
      </w:pPr>
      <w:r w:rsidRPr="00AB671B">
        <w:tab/>
        <w:t>(b)</w:t>
      </w:r>
      <w:r w:rsidRPr="00AB671B">
        <w:tab/>
        <w:t>APRA is satisfied that cancelling the registration</w:t>
      </w:r>
      <w:r w:rsidR="0079277A" w:rsidRPr="00AB671B">
        <w:t xml:space="preserve"> would not be contrary to</w:t>
      </w:r>
      <w:r w:rsidRPr="00AB671B">
        <w:t>:</w:t>
      </w:r>
    </w:p>
    <w:p w14:paraId="44E66BBC" w14:textId="55319D26" w:rsidR="00697C6E" w:rsidRPr="00AB671B" w:rsidRDefault="00697C6E" w:rsidP="003A7AEE">
      <w:pPr>
        <w:pStyle w:val="paragraphsub"/>
      </w:pPr>
      <w:r w:rsidRPr="00AB671B">
        <w:tab/>
        <w:t>(i)</w:t>
      </w:r>
      <w:r w:rsidRPr="00AB671B">
        <w:tab/>
        <w:t>the national interest; and</w:t>
      </w:r>
    </w:p>
    <w:p w14:paraId="2EAC201D" w14:textId="7CA3BB4F" w:rsidR="0079277A" w:rsidRPr="00AB671B" w:rsidRDefault="0079277A" w:rsidP="003A7AEE">
      <w:pPr>
        <w:pStyle w:val="paragraphsub"/>
      </w:pPr>
      <w:r w:rsidRPr="00AB671B">
        <w:tab/>
        <w:t>(ii)</w:t>
      </w:r>
      <w:r w:rsidRPr="00AB671B">
        <w:tab/>
        <w:t>the stability of the financial system in Australia; and</w:t>
      </w:r>
    </w:p>
    <w:p w14:paraId="56BFD4CD" w14:textId="3055B532" w:rsidR="00697C6E" w:rsidRPr="00AB671B" w:rsidRDefault="00697C6E" w:rsidP="003A7AEE">
      <w:pPr>
        <w:pStyle w:val="paragraphsub"/>
      </w:pPr>
      <w:r w:rsidRPr="00AB671B">
        <w:tab/>
        <w:t>(ii</w:t>
      </w:r>
      <w:r w:rsidR="0079277A" w:rsidRPr="00AB671B">
        <w:t>i</w:t>
      </w:r>
      <w:r w:rsidRPr="00AB671B">
        <w:t>)</w:t>
      </w:r>
      <w:r w:rsidRPr="00AB671B">
        <w:tab/>
        <w:t>the interests of customers of any payment entity that is a subsidiary of the NOHC</w:t>
      </w:r>
      <w:r w:rsidRPr="00AB671B">
        <w:rPr>
          <w:i/>
          <w:iCs/>
        </w:rPr>
        <w:t>.</w:t>
      </w:r>
    </w:p>
    <w:p w14:paraId="18539D95" w14:textId="77777777" w:rsidR="00697C6E" w:rsidRPr="00AB671B" w:rsidRDefault="00697C6E" w:rsidP="003A7AEE">
      <w:pPr>
        <w:pStyle w:val="SubsectionHead"/>
      </w:pPr>
      <w:r w:rsidRPr="00AB671B">
        <w:t>Discretionary grounds for cancellation</w:t>
      </w:r>
    </w:p>
    <w:p w14:paraId="5AD12030" w14:textId="1BA87150" w:rsidR="00697C6E" w:rsidRPr="00AB671B" w:rsidRDefault="00697C6E" w:rsidP="003A7AEE">
      <w:pPr>
        <w:pStyle w:val="subsection"/>
      </w:pPr>
      <w:r w:rsidRPr="00AB671B">
        <w:tab/>
        <w:t>(</w:t>
      </w:r>
      <w:r w:rsidR="001A3174" w:rsidRPr="00AB671B">
        <w:t>2</w:t>
      </w:r>
      <w:r w:rsidRPr="00AB671B">
        <w:t>)</w:t>
      </w:r>
      <w:r w:rsidRPr="00AB671B">
        <w:tab/>
        <w:t>APRA may cancel a NOHC’s registration if APRA is satisfied that:</w:t>
      </w:r>
    </w:p>
    <w:p w14:paraId="23CCC115" w14:textId="3965B315" w:rsidR="00697C6E" w:rsidRPr="00AB671B" w:rsidRDefault="00697C6E" w:rsidP="003A7AEE">
      <w:pPr>
        <w:pStyle w:val="paragraph"/>
      </w:pPr>
      <w:r w:rsidRPr="00AB671B">
        <w:lastRenderedPageBreak/>
        <w:tab/>
        <w:t>(</w:t>
      </w:r>
      <w:r w:rsidR="00BA3B5F" w:rsidRPr="00AB671B">
        <w:t>a</w:t>
      </w:r>
      <w:r w:rsidRPr="00AB671B">
        <w:t>)</w:t>
      </w:r>
      <w:r w:rsidRPr="00AB671B">
        <w:tab/>
        <w:t>the NOHC has provided, in connection with its request for registration, information that was false or misleading in a material particular; or</w:t>
      </w:r>
    </w:p>
    <w:p w14:paraId="01180ED6" w14:textId="2EAB7476" w:rsidR="00697C6E" w:rsidRPr="00AB671B" w:rsidRDefault="00697C6E" w:rsidP="003A7AEE">
      <w:pPr>
        <w:pStyle w:val="paragraph"/>
      </w:pPr>
      <w:r w:rsidRPr="00AB671B">
        <w:tab/>
        <w:t>(</w:t>
      </w:r>
      <w:r w:rsidR="00BA3B5F" w:rsidRPr="00AB671B">
        <w:t>b</w:t>
      </w:r>
      <w:r w:rsidRPr="00AB671B">
        <w:t>)</w:t>
      </w:r>
      <w:r w:rsidRPr="00AB671B">
        <w:tab/>
        <w:t>the NOHC has failed to comply with any of the following:</w:t>
      </w:r>
    </w:p>
    <w:p w14:paraId="12FDD0CE" w14:textId="4A5CDA58" w:rsidR="00697C6E" w:rsidRPr="00AB671B" w:rsidRDefault="00697C6E" w:rsidP="003A7AEE">
      <w:pPr>
        <w:pStyle w:val="paragraphsub"/>
      </w:pPr>
      <w:r w:rsidRPr="00AB671B">
        <w:tab/>
        <w:t>(</w:t>
      </w:r>
      <w:r w:rsidR="00BA3B5F" w:rsidRPr="00AB671B">
        <w:t>i</w:t>
      </w:r>
      <w:r w:rsidRPr="00AB671B">
        <w:t>)</w:t>
      </w:r>
      <w:r w:rsidRPr="00AB671B">
        <w:tab/>
        <w:t>a requirement of this Act;</w:t>
      </w:r>
    </w:p>
    <w:bookmarkEnd w:id="61"/>
    <w:p w14:paraId="2E4036FF" w14:textId="1CAD89C9" w:rsidR="00697C6E" w:rsidRPr="00AB671B" w:rsidRDefault="00697C6E" w:rsidP="003A7AEE">
      <w:pPr>
        <w:pStyle w:val="paragraphsub"/>
      </w:pPr>
      <w:r w:rsidRPr="00AB671B">
        <w:tab/>
        <w:t>(</w:t>
      </w:r>
      <w:r w:rsidR="00BA3B5F" w:rsidRPr="00AB671B">
        <w:t>ii</w:t>
      </w:r>
      <w:r w:rsidRPr="00AB671B">
        <w:t>)</w:t>
      </w:r>
      <w:r w:rsidRPr="00AB671B">
        <w:tab/>
        <w:t xml:space="preserve">a requirement of the </w:t>
      </w:r>
      <w:r w:rsidRPr="00AB671B">
        <w:rPr>
          <w:i/>
          <w:iCs/>
        </w:rPr>
        <w:t>Financial Sector (Collection of Data) Act 2001</w:t>
      </w:r>
      <w:r w:rsidRPr="00AB671B">
        <w:t>;</w:t>
      </w:r>
    </w:p>
    <w:p w14:paraId="708A908A" w14:textId="34A6A2B5" w:rsidR="00697C6E" w:rsidRPr="00AB671B" w:rsidRDefault="00697C6E" w:rsidP="003A7AEE">
      <w:pPr>
        <w:pStyle w:val="paragraphsub"/>
      </w:pPr>
      <w:r w:rsidRPr="00AB671B">
        <w:tab/>
        <w:t>(</w:t>
      </w:r>
      <w:r w:rsidR="00BA3B5F" w:rsidRPr="00AB671B">
        <w:t>iii</w:t>
      </w:r>
      <w:r w:rsidRPr="00AB671B">
        <w:t>)</w:t>
      </w:r>
      <w:r w:rsidRPr="00AB671B">
        <w:tab/>
        <w:t xml:space="preserve">a requirement of the </w:t>
      </w:r>
      <w:r w:rsidRPr="00AB671B">
        <w:rPr>
          <w:i/>
          <w:iCs/>
        </w:rPr>
        <w:t>Financial Accountability Regime Act 2023</w:t>
      </w:r>
      <w:r w:rsidRPr="00AB671B">
        <w:t>;</w:t>
      </w:r>
    </w:p>
    <w:p w14:paraId="0ED7F3A9" w14:textId="5F83D5F9" w:rsidR="00697C6E" w:rsidRPr="00AB671B" w:rsidRDefault="00697C6E" w:rsidP="003A7AEE">
      <w:pPr>
        <w:pStyle w:val="paragraphsub"/>
      </w:pPr>
      <w:r w:rsidRPr="00AB671B">
        <w:tab/>
        <w:t>(</w:t>
      </w:r>
      <w:r w:rsidR="00BA3B5F" w:rsidRPr="00AB671B">
        <w:t>iv</w:t>
      </w:r>
      <w:r w:rsidRPr="00AB671B">
        <w:t>)</w:t>
      </w:r>
      <w:r w:rsidRPr="00AB671B">
        <w:tab/>
        <w:t>a requirement of the rules or any other instrument made under this Act;</w:t>
      </w:r>
    </w:p>
    <w:p w14:paraId="0DAB5D75" w14:textId="3BAD3E32" w:rsidR="00697C6E" w:rsidRPr="00AB671B" w:rsidRDefault="00697C6E" w:rsidP="003A7AEE">
      <w:pPr>
        <w:pStyle w:val="paragraphsub"/>
      </w:pPr>
      <w:r w:rsidRPr="00AB671B">
        <w:tab/>
        <w:t>(</w:t>
      </w:r>
      <w:r w:rsidR="00BA3B5F" w:rsidRPr="00AB671B">
        <w:t>v</w:t>
      </w:r>
      <w:r w:rsidRPr="00AB671B">
        <w:t>)</w:t>
      </w:r>
      <w:r w:rsidRPr="00AB671B">
        <w:tab/>
        <w:t>a requirement of a provision of another law of the Commonwealth, if the provision is specified in the rules;</w:t>
      </w:r>
    </w:p>
    <w:p w14:paraId="022D1ACA" w14:textId="55533971" w:rsidR="00697C6E" w:rsidRPr="00AB671B" w:rsidRDefault="00697C6E" w:rsidP="003A7AEE">
      <w:pPr>
        <w:pStyle w:val="paragraphsub"/>
      </w:pPr>
      <w:r w:rsidRPr="00AB671B">
        <w:tab/>
        <w:t>(</w:t>
      </w:r>
      <w:r w:rsidR="00BA3B5F" w:rsidRPr="00AB671B">
        <w:t>vi</w:t>
      </w:r>
      <w:r w:rsidRPr="00AB671B">
        <w:t>)</w:t>
      </w:r>
      <w:r w:rsidRPr="00AB671B">
        <w:tab/>
        <w:t xml:space="preserve">a direction under </w:t>
      </w:r>
      <w:r w:rsidR="00530DA6" w:rsidRPr="00AB671B">
        <w:t>Part 9</w:t>
      </w:r>
      <w:r w:rsidR="000B4DC2" w:rsidRPr="00AB671B">
        <w:t xml:space="preserve"> of </w:t>
      </w:r>
      <w:r w:rsidRPr="00AB671B">
        <w:t>this Act;</w:t>
      </w:r>
    </w:p>
    <w:p w14:paraId="17695D39" w14:textId="5E975CA5" w:rsidR="00697C6E" w:rsidRPr="00AB671B" w:rsidRDefault="00697C6E" w:rsidP="003A7AEE">
      <w:pPr>
        <w:pStyle w:val="paragraphsub"/>
      </w:pPr>
      <w:r w:rsidRPr="00AB671B">
        <w:tab/>
        <w:t>(</w:t>
      </w:r>
      <w:r w:rsidR="00BA3B5F" w:rsidRPr="00AB671B">
        <w:t>vii</w:t>
      </w:r>
      <w:r w:rsidRPr="00AB671B">
        <w:t>)</w:t>
      </w:r>
      <w:r w:rsidRPr="00AB671B">
        <w:tab/>
        <w:t>a condition of its registration; or</w:t>
      </w:r>
    </w:p>
    <w:p w14:paraId="402A2322" w14:textId="07E675E4" w:rsidR="00697C6E" w:rsidRPr="00AB671B" w:rsidRDefault="00697C6E" w:rsidP="003A7AEE">
      <w:pPr>
        <w:pStyle w:val="paragraph"/>
      </w:pPr>
      <w:r w:rsidRPr="00AB671B">
        <w:tab/>
        <w:t>(</w:t>
      </w:r>
      <w:r w:rsidR="00BA3B5F" w:rsidRPr="00AB671B">
        <w:t>c</w:t>
      </w:r>
      <w:r w:rsidRPr="00AB671B">
        <w:t>)</w:t>
      </w:r>
      <w:r w:rsidRPr="00AB671B">
        <w:tab/>
        <w:t>there are no payment entities of which the body is a NOHC; or</w:t>
      </w:r>
    </w:p>
    <w:p w14:paraId="2B92AE83" w14:textId="6D2CFA6B" w:rsidR="00697C6E" w:rsidRPr="00AB671B" w:rsidRDefault="00697C6E" w:rsidP="003A7AEE">
      <w:pPr>
        <w:pStyle w:val="paragraph"/>
      </w:pPr>
      <w:r w:rsidRPr="00AB671B">
        <w:tab/>
        <w:t>(</w:t>
      </w:r>
      <w:r w:rsidR="00BA3B5F" w:rsidRPr="00AB671B">
        <w:t>d</w:t>
      </w:r>
      <w:r w:rsidRPr="00AB671B">
        <w:t>)</w:t>
      </w:r>
      <w:r w:rsidRPr="00AB671B">
        <w:tab/>
        <w:t>it would be contrary to the national interest for the registration to continue; or</w:t>
      </w:r>
    </w:p>
    <w:p w14:paraId="353DA54B" w14:textId="1CFB9BD3" w:rsidR="00697C6E" w:rsidRPr="00AB671B" w:rsidRDefault="00697C6E" w:rsidP="003A7AEE">
      <w:pPr>
        <w:pStyle w:val="paragraph"/>
      </w:pPr>
      <w:r w:rsidRPr="00AB671B">
        <w:tab/>
        <w:t>(</w:t>
      </w:r>
      <w:r w:rsidR="00BA3B5F" w:rsidRPr="00AB671B">
        <w:t>e</w:t>
      </w:r>
      <w:r w:rsidRPr="00AB671B">
        <w:t>)</w:t>
      </w:r>
      <w:r w:rsidRPr="00AB671B">
        <w:tab/>
        <w:t>it would be contrary to financial system stability in Australia for the registration to continue; or</w:t>
      </w:r>
    </w:p>
    <w:p w14:paraId="18FAEF96" w14:textId="09135AC2" w:rsidR="00697C6E" w:rsidRPr="00AB671B" w:rsidRDefault="00697C6E" w:rsidP="003A7AEE">
      <w:pPr>
        <w:pStyle w:val="paragraph"/>
      </w:pPr>
      <w:r w:rsidRPr="00AB671B">
        <w:tab/>
        <w:t>(</w:t>
      </w:r>
      <w:r w:rsidR="00BA3B5F" w:rsidRPr="00AB671B">
        <w:t>f</w:t>
      </w:r>
      <w:r w:rsidRPr="00AB671B">
        <w:t>)</w:t>
      </w:r>
      <w:r w:rsidRPr="00AB671B">
        <w:tab/>
        <w:t>it would be contrary to the interests of customers of any payment entity that is a subsidiary of the NOHC for the registration to continue; or</w:t>
      </w:r>
    </w:p>
    <w:p w14:paraId="6DC60FF3" w14:textId="22962475" w:rsidR="00697C6E" w:rsidRPr="00AB671B" w:rsidRDefault="00697C6E" w:rsidP="003A7AEE">
      <w:pPr>
        <w:pStyle w:val="paragraph"/>
      </w:pPr>
      <w:r w:rsidRPr="00AB671B">
        <w:tab/>
        <w:t>(</w:t>
      </w:r>
      <w:r w:rsidR="00BA3B5F" w:rsidRPr="00AB671B">
        <w:t>g</w:t>
      </w:r>
      <w:r w:rsidRPr="00AB671B">
        <w:t>)</w:t>
      </w:r>
      <w:r w:rsidRPr="00AB671B">
        <w:tab/>
        <w:t>the NOHC has failed to pay:</w:t>
      </w:r>
    </w:p>
    <w:p w14:paraId="625EE1E6" w14:textId="77777777" w:rsidR="00697C6E" w:rsidRPr="00AB671B" w:rsidRDefault="00697C6E" w:rsidP="003A7AEE">
      <w:pPr>
        <w:pStyle w:val="paragraphsub"/>
      </w:pPr>
      <w:r w:rsidRPr="00AB671B">
        <w:tab/>
        <w:t>(i)</w:t>
      </w:r>
      <w:r w:rsidRPr="00AB671B">
        <w:tab/>
        <w:t xml:space="preserve">an amount of levy or late penalty to which the </w:t>
      </w:r>
      <w:r w:rsidRPr="00AB671B">
        <w:rPr>
          <w:i/>
          <w:iCs/>
        </w:rPr>
        <w:t>Financial Institutions Supervisory Levies Collection Act 1998</w:t>
      </w:r>
      <w:r w:rsidRPr="00AB671B">
        <w:t xml:space="preserve"> applies; or</w:t>
      </w:r>
    </w:p>
    <w:p w14:paraId="6D0D21DF" w14:textId="5B1C3069" w:rsidR="00697C6E" w:rsidRPr="00AB671B" w:rsidRDefault="00697C6E" w:rsidP="003A7AEE">
      <w:pPr>
        <w:pStyle w:val="paragraphsub"/>
      </w:pPr>
      <w:r w:rsidRPr="00AB671B">
        <w:tab/>
        <w:t>(ii)</w:t>
      </w:r>
      <w:r w:rsidRPr="00AB671B">
        <w:tab/>
        <w:t xml:space="preserve">an amount of charge fixed under section 51 of the </w:t>
      </w:r>
      <w:r w:rsidRPr="00AB671B">
        <w:rPr>
          <w:i/>
          <w:iCs/>
        </w:rPr>
        <w:t>Australian Prudential Regulation Authority Act 1998</w:t>
      </w:r>
      <w:r w:rsidRPr="00AB671B">
        <w:t>.</w:t>
      </w:r>
    </w:p>
    <w:p w14:paraId="4E93F6E5" w14:textId="77777777" w:rsidR="00697C6E" w:rsidRPr="00AB671B" w:rsidRDefault="00697C6E" w:rsidP="003A7AEE">
      <w:pPr>
        <w:pStyle w:val="SubsectionHead"/>
      </w:pPr>
      <w:r w:rsidRPr="00AB671B">
        <w:t>NOHC’s right to make submissions</w:t>
      </w:r>
    </w:p>
    <w:p w14:paraId="1D73A009" w14:textId="634DD8FC" w:rsidR="00697C6E" w:rsidRPr="00AB671B" w:rsidRDefault="00697C6E" w:rsidP="003A7AEE">
      <w:pPr>
        <w:pStyle w:val="subsection"/>
      </w:pPr>
      <w:r w:rsidRPr="00AB671B">
        <w:tab/>
        <w:t>(</w:t>
      </w:r>
      <w:r w:rsidR="001A3174" w:rsidRPr="00AB671B">
        <w:t>3</w:t>
      </w:r>
      <w:r w:rsidRPr="00AB671B">
        <w:t>)</w:t>
      </w:r>
      <w:r w:rsidRPr="00AB671B">
        <w:tab/>
        <w:t xml:space="preserve">Subject to </w:t>
      </w:r>
      <w:r w:rsidR="003A7AEE">
        <w:t>subsection (</w:t>
      </w:r>
      <w:r w:rsidRPr="00AB671B">
        <w:t xml:space="preserve">4), APRA must not, under </w:t>
      </w:r>
      <w:r w:rsidR="003A7AEE">
        <w:t>subsection (</w:t>
      </w:r>
      <w:r w:rsidRPr="00AB671B">
        <w:t>2), cancel a NOHC’s registration unless:</w:t>
      </w:r>
    </w:p>
    <w:p w14:paraId="77CF41DF" w14:textId="77777777" w:rsidR="00697C6E" w:rsidRPr="00AB671B" w:rsidRDefault="00697C6E" w:rsidP="003A7AEE">
      <w:pPr>
        <w:pStyle w:val="paragraph"/>
      </w:pPr>
      <w:r w:rsidRPr="00AB671B">
        <w:lastRenderedPageBreak/>
        <w:tab/>
        <w:t>(a)</w:t>
      </w:r>
      <w:r w:rsidRPr="00AB671B">
        <w:tab/>
        <w:t>APRA has given the NOHC a notice in writing advising the NOHC:</w:t>
      </w:r>
    </w:p>
    <w:p w14:paraId="651F0896" w14:textId="77777777" w:rsidR="00697C6E" w:rsidRPr="00AB671B" w:rsidRDefault="00697C6E" w:rsidP="003A7AEE">
      <w:pPr>
        <w:pStyle w:val="paragraphsub"/>
      </w:pPr>
      <w:r w:rsidRPr="00AB671B">
        <w:tab/>
        <w:t>(i)</w:t>
      </w:r>
      <w:r w:rsidRPr="00AB671B">
        <w:tab/>
        <w:t>that APRA is considering cancelling the registration for the reasons specified in the notice; and</w:t>
      </w:r>
    </w:p>
    <w:p w14:paraId="72995701" w14:textId="77777777" w:rsidR="00697C6E" w:rsidRPr="00AB671B" w:rsidRDefault="00697C6E" w:rsidP="003A7AEE">
      <w:pPr>
        <w:pStyle w:val="paragraphsub"/>
      </w:pPr>
      <w:r w:rsidRPr="00AB671B">
        <w:tab/>
        <w:t>(ii)</w:t>
      </w:r>
      <w:r w:rsidRPr="00AB671B">
        <w:tab/>
        <w:t>that the NOHC may make submissions to APRA, in accordance with the notice, about the possible cancellation; and</w:t>
      </w:r>
    </w:p>
    <w:p w14:paraId="7FABAC82" w14:textId="77777777" w:rsidR="00697C6E" w:rsidRPr="00AB671B" w:rsidRDefault="00697C6E" w:rsidP="003A7AEE">
      <w:pPr>
        <w:pStyle w:val="paragraphsub"/>
      </w:pPr>
      <w:r w:rsidRPr="00AB671B">
        <w:tab/>
        <w:t>(iii)</w:t>
      </w:r>
      <w:r w:rsidRPr="00AB671B">
        <w:tab/>
        <w:t>of the date by which any submissions must be made (being a date at least 90 days after the giving of the notice); and</w:t>
      </w:r>
    </w:p>
    <w:p w14:paraId="7805EDD6" w14:textId="77777777" w:rsidR="00697C6E" w:rsidRPr="00AB671B" w:rsidRDefault="00697C6E" w:rsidP="003A7AEE">
      <w:pPr>
        <w:pStyle w:val="paragraph"/>
      </w:pPr>
      <w:r w:rsidRPr="00AB671B">
        <w:tab/>
        <w:t>(b)</w:t>
      </w:r>
      <w:r w:rsidRPr="00AB671B">
        <w:tab/>
        <w:t>APRA has considered any submissions that were made by the NOHC by the specified date.</w:t>
      </w:r>
    </w:p>
    <w:p w14:paraId="16821944" w14:textId="1CF53401" w:rsidR="00697C6E" w:rsidRPr="00AB671B" w:rsidRDefault="00697C6E" w:rsidP="003A7AEE">
      <w:pPr>
        <w:pStyle w:val="subsection"/>
      </w:pPr>
      <w:r w:rsidRPr="00AB671B">
        <w:tab/>
        <w:t>(</w:t>
      </w:r>
      <w:r w:rsidR="001A3174" w:rsidRPr="00AB671B">
        <w:t>4</w:t>
      </w:r>
      <w:r w:rsidRPr="00AB671B">
        <w:t>)</w:t>
      </w:r>
      <w:r w:rsidRPr="00AB671B">
        <w:tab/>
        <w:t xml:space="preserve">APRA may determine that the procedures in </w:t>
      </w:r>
      <w:r w:rsidR="003A7AEE">
        <w:t>subsection (</w:t>
      </w:r>
      <w:r w:rsidRPr="00AB671B">
        <w:t>3) do not apply if APRA is satisfied that following those procedures could result in a delay in cancellation that would be</w:t>
      </w:r>
      <w:r w:rsidR="005A660E" w:rsidRPr="00AB671B">
        <w:t xml:space="preserve"> contrary to</w:t>
      </w:r>
      <w:r w:rsidRPr="00AB671B">
        <w:t>:</w:t>
      </w:r>
    </w:p>
    <w:p w14:paraId="180FF62F" w14:textId="0ACF3C79" w:rsidR="00697C6E" w:rsidRPr="00AB671B" w:rsidRDefault="00697C6E" w:rsidP="003A7AEE">
      <w:pPr>
        <w:pStyle w:val="paragraph"/>
      </w:pPr>
      <w:r w:rsidRPr="00AB671B">
        <w:tab/>
        <w:t>(a)</w:t>
      </w:r>
      <w:r w:rsidRPr="00AB671B">
        <w:tab/>
        <w:t>the national interest; or</w:t>
      </w:r>
    </w:p>
    <w:p w14:paraId="66734201" w14:textId="0B593F37" w:rsidR="005A660E" w:rsidRPr="00AB671B" w:rsidRDefault="005A660E" w:rsidP="003A7AEE">
      <w:pPr>
        <w:pStyle w:val="paragraph"/>
      </w:pPr>
      <w:r w:rsidRPr="00AB671B">
        <w:tab/>
        <w:t>(b)</w:t>
      </w:r>
      <w:r w:rsidRPr="00AB671B">
        <w:tab/>
        <w:t>the stability of the financial system in Australia; or</w:t>
      </w:r>
    </w:p>
    <w:p w14:paraId="3764308F" w14:textId="79DACF48" w:rsidR="00697C6E" w:rsidRPr="00AB671B" w:rsidRDefault="00697C6E" w:rsidP="003A7AEE">
      <w:pPr>
        <w:pStyle w:val="paragraph"/>
      </w:pPr>
      <w:r w:rsidRPr="00AB671B">
        <w:tab/>
        <w:t>(</w:t>
      </w:r>
      <w:r w:rsidR="005A660E" w:rsidRPr="00AB671B">
        <w:t>c</w:t>
      </w:r>
      <w:r w:rsidRPr="00AB671B">
        <w:t>)</w:t>
      </w:r>
      <w:r w:rsidRPr="00AB671B">
        <w:tab/>
        <w:t>the interests of customers of any payment entity that is a subsidiary of the NOHC.</w:t>
      </w:r>
    </w:p>
    <w:p w14:paraId="19A79C5E" w14:textId="77777777" w:rsidR="00697C6E" w:rsidRPr="00AB671B" w:rsidRDefault="00697C6E" w:rsidP="003A7AEE">
      <w:pPr>
        <w:pStyle w:val="SubsectionHead"/>
      </w:pPr>
      <w:r w:rsidRPr="00AB671B">
        <w:t>Notice of cancellation</w:t>
      </w:r>
    </w:p>
    <w:p w14:paraId="4E268163" w14:textId="6881810F" w:rsidR="00697C6E" w:rsidRPr="00AB671B" w:rsidRDefault="00697C6E" w:rsidP="003A7AEE">
      <w:pPr>
        <w:pStyle w:val="subsection"/>
      </w:pPr>
      <w:r w:rsidRPr="00AB671B">
        <w:tab/>
        <w:t>(</w:t>
      </w:r>
      <w:r w:rsidR="001A3174" w:rsidRPr="00AB671B">
        <w:t>5</w:t>
      </w:r>
      <w:r w:rsidRPr="00AB671B">
        <w:t>)</w:t>
      </w:r>
      <w:r w:rsidRPr="00AB671B">
        <w:tab/>
        <w:t xml:space="preserve">A cancellation of a NOHC’s registration under </w:t>
      </w:r>
      <w:r w:rsidR="003A7AEE">
        <w:t>subsection (</w:t>
      </w:r>
      <w:r w:rsidRPr="00AB671B">
        <w:t>1) or (2) must be in writing, and APRA must give the NOHC written notice of the cancellation.</w:t>
      </w:r>
    </w:p>
    <w:p w14:paraId="363E987E" w14:textId="51583C8B" w:rsidR="00697C6E" w:rsidRPr="00AB671B" w:rsidRDefault="00697C6E" w:rsidP="003A7AEE">
      <w:pPr>
        <w:pStyle w:val="subsection"/>
      </w:pPr>
      <w:r w:rsidRPr="00AB671B">
        <w:tab/>
        <w:t>(</w:t>
      </w:r>
      <w:r w:rsidR="001A3174" w:rsidRPr="00AB671B">
        <w:t>6</w:t>
      </w:r>
      <w:r w:rsidRPr="00AB671B">
        <w:t>)</w:t>
      </w:r>
      <w:r w:rsidRPr="00AB671B">
        <w:tab/>
        <w:t>The notice of the cancellation of the registration may state that the registration continues in effect in relation to a specified matter or specified period, as though the cancellation had not happened, for the purposes of:</w:t>
      </w:r>
    </w:p>
    <w:p w14:paraId="1A6CF856" w14:textId="77777777" w:rsidR="00697C6E" w:rsidRPr="00AB671B" w:rsidRDefault="00697C6E" w:rsidP="003A7AEE">
      <w:pPr>
        <w:pStyle w:val="paragraph"/>
      </w:pPr>
      <w:r w:rsidRPr="00AB671B">
        <w:tab/>
        <w:t>(a)</w:t>
      </w:r>
      <w:r w:rsidRPr="00AB671B">
        <w:tab/>
        <w:t>a specified provision of this Act or the rules; or</w:t>
      </w:r>
    </w:p>
    <w:p w14:paraId="617FB78F" w14:textId="77777777" w:rsidR="00697C6E" w:rsidRPr="00AB671B" w:rsidRDefault="00697C6E" w:rsidP="003A7AEE">
      <w:pPr>
        <w:pStyle w:val="paragraph"/>
      </w:pPr>
      <w:r w:rsidRPr="00AB671B">
        <w:tab/>
        <w:t>(b)</w:t>
      </w:r>
      <w:r w:rsidRPr="00AB671B">
        <w:tab/>
        <w:t>a specified provision of another law of the Commonwealth that is administered by APRA; or</w:t>
      </w:r>
    </w:p>
    <w:p w14:paraId="7BB1CB40" w14:textId="77777777" w:rsidR="00697C6E" w:rsidRPr="00AB671B" w:rsidRDefault="00697C6E" w:rsidP="003A7AEE">
      <w:pPr>
        <w:pStyle w:val="paragraph"/>
      </w:pPr>
      <w:r w:rsidRPr="00AB671B">
        <w:tab/>
        <w:t>(c)</w:t>
      </w:r>
      <w:r w:rsidRPr="00AB671B">
        <w:tab/>
        <w:t>a specified provision of the prudential standards.</w:t>
      </w:r>
    </w:p>
    <w:p w14:paraId="6ECF6270" w14:textId="77777777" w:rsidR="00697C6E" w:rsidRPr="00AB671B" w:rsidRDefault="00697C6E" w:rsidP="003A7AEE">
      <w:pPr>
        <w:pStyle w:val="subsection2"/>
      </w:pPr>
      <w:r w:rsidRPr="00AB671B">
        <w:t>The statement has effect accordingly.</w:t>
      </w:r>
    </w:p>
    <w:p w14:paraId="01FBE48A" w14:textId="17C4D495" w:rsidR="00697C6E" w:rsidRPr="00AB671B" w:rsidRDefault="00697C6E" w:rsidP="003A7AEE">
      <w:pPr>
        <w:pStyle w:val="subsection"/>
      </w:pPr>
      <w:r w:rsidRPr="00AB671B">
        <w:lastRenderedPageBreak/>
        <w:tab/>
        <w:t>(</w:t>
      </w:r>
      <w:r w:rsidR="00654F78" w:rsidRPr="00AB671B">
        <w:t>7</w:t>
      </w:r>
      <w:r w:rsidRPr="00AB671B">
        <w:t>)</w:t>
      </w:r>
      <w:r w:rsidRPr="00AB671B">
        <w:tab/>
        <w:t xml:space="preserve">A failure to comply with </w:t>
      </w:r>
      <w:r w:rsidR="003A7AEE">
        <w:t>subsection (</w:t>
      </w:r>
      <w:r w:rsidR="001A3174" w:rsidRPr="00AB671B">
        <w:t>5</w:t>
      </w:r>
      <w:r w:rsidRPr="00AB671B">
        <w:t>) (so far as it requires a body corporate to be given written notice of a cancellation) does not affect the validity of a cancellation.</w:t>
      </w:r>
    </w:p>
    <w:p w14:paraId="77A5E8EA" w14:textId="4965593D" w:rsidR="00697C6E" w:rsidRPr="00AB671B" w:rsidRDefault="00287177" w:rsidP="003A7AEE">
      <w:pPr>
        <w:pStyle w:val="ActHead5"/>
      </w:pPr>
      <w:bookmarkStart w:id="63" w:name="_Toc222400459"/>
      <w:bookmarkStart w:id="64" w:name="_Hlk214547088"/>
      <w:bookmarkEnd w:id="62"/>
      <w:r w:rsidRPr="003A7AEE">
        <w:rPr>
          <w:rStyle w:val="CharSectno"/>
        </w:rPr>
        <w:t>26</w:t>
      </w:r>
      <w:r w:rsidR="00697C6E" w:rsidRPr="00AB671B">
        <w:t xml:space="preserve">  APRA may give notice to ensure that a registered entity has a NOHC that is registered</w:t>
      </w:r>
      <w:bookmarkEnd w:id="63"/>
    </w:p>
    <w:p w14:paraId="32E562A7" w14:textId="0B142EE2" w:rsidR="00697C6E" w:rsidRPr="00AB671B" w:rsidRDefault="00697C6E" w:rsidP="003A7AEE">
      <w:pPr>
        <w:pStyle w:val="subsection"/>
      </w:pPr>
      <w:r w:rsidRPr="00AB671B">
        <w:tab/>
        <w:t>(</w:t>
      </w:r>
      <w:r w:rsidR="002738D2" w:rsidRPr="00AB671B">
        <w:t>1</w:t>
      </w:r>
      <w:r w:rsidRPr="00AB671B">
        <w:t>)</w:t>
      </w:r>
      <w:r w:rsidRPr="00AB671B">
        <w:tab/>
        <w:t>This section applies if:</w:t>
      </w:r>
    </w:p>
    <w:p w14:paraId="25066E12" w14:textId="77777777" w:rsidR="00697C6E" w:rsidRPr="00AB671B" w:rsidRDefault="00697C6E" w:rsidP="003A7AEE">
      <w:pPr>
        <w:pStyle w:val="paragraph"/>
      </w:pPr>
      <w:r w:rsidRPr="00AB671B">
        <w:tab/>
        <w:t>(a)</w:t>
      </w:r>
      <w:r w:rsidRPr="00AB671B">
        <w:tab/>
        <w:t>a body corporate is a holding company of a registered entity; and</w:t>
      </w:r>
    </w:p>
    <w:p w14:paraId="02B9745F" w14:textId="77777777" w:rsidR="00697C6E" w:rsidRPr="00AB671B" w:rsidRDefault="00697C6E" w:rsidP="003A7AEE">
      <w:pPr>
        <w:pStyle w:val="paragraph"/>
      </w:pPr>
      <w:r w:rsidRPr="00AB671B">
        <w:tab/>
        <w:t>(b)</w:t>
      </w:r>
      <w:r w:rsidRPr="00AB671B">
        <w:tab/>
        <w:t>the registered entity is not a subsidiary of a registered NOHC.</w:t>
      </w:r>
    </w:p>
    <w:p w14:paraId="1FB20D19" w14:textId="782BBE9A" w:rsidR="00697C6E" w:rsidRPr="00AB671B" w:rsidRDefault="00697C6E" w:rsidP="003A7AEE">
      <w:pPr>
        <w:pStyle w:val="subsection"/>
      </w:pPr>
      <w:r w:rsidRPr="00AB671B">
        <w:tab/>
        <w:t>(</w:t>
      </w:r>
      <w:r w:rsidR="002738D2" w:rsidRPr="00AB671B">
        <w:t>2</w:t>
      </w:r>
      <w:r w:rsidRPr="00AB671B">
        <w:t>)</w:t>
      </w:r>
      <w:r w:rsidRPr="00AB671B">
        <w:tab/>
        <w:t>APRA may, by notice in writing to the body corporate, require it to ensure, in accordance with the conditions (if any) specified in the notice, that either of the following occurs:</w:t>
      </w:r>
    </w:p>
    <w:p w14:paraId="0CAD2E7C" w14:textId="77777777" w:rsidR="00697C6E" w:rsidRPr="00AB671B" w:rsidRDefault="00697C6E" w:rsidP="003A7AEE">
      <w:pPr>
        <w:pStyle w:val="paragraph"/>
      </w:pPr>
      <w:r w:rsidRPr="00AB671B">
        <w:tab/>
        <w:t>(a)</w:t>
      </w:r>
      <w:r w:rsidRPr="00AB671B">
        <w:tab/>
        <w:t>the body corporate becomes a registered NOHC of the registered entity;</w:t>
      </w:r>
    </w:p>
    <w:p w14:paraId="6ADD1094" w14:textId="77777777" w:rsidR="00697C6E" w:rsidRPr="00AB671B" w:rsidRDefault="00697C6E" w:rsidP="003A7AEE">
      <w:pPr>
        <w:pStyle w:val="paragraph"/>
      </w:pPr>
      <w:r w:rsidRPr="00AB671B">
        <w:tab/>
        <w:t>(b)</w:t>
      </w:r>
      <w:r w:rsidRPr="00AB671B">
        <w:tab/>
        <w:t>a subsidiary of the body corporate becomes a registered NOHC of the registered entity.</w:t>
      </w:r>
    </w:p>
    <w:bookmarkEnd w:id="64"/>
    <w:p w14:paraId="3DD1ED2F" w14:textId="04D6DA58" w:rsidR="00697C6E" w:rsidRPr="00AB671B" w:rsidRDefault="00697C6E" w:rsidP="003A7AEE">
      <w:pPr>
        <w:pStyle w:val="notetext"/>
      </w:pPr>
      <w:r w:rsidRPr="00AB671B">
        <w:t>Note:</w:t>
      </w:r>
      <w:r w:rsidRPr="00AB671B">
        <w:tab/>
        <w:t xml:space="preserve">See </w:t>
      </w:r>
      <w:r w:rsidR="00530DA6" w:rsidRPr="00AB671B">
        <w:t>Part 4</w:t>
      </w:r>
      <w:r w:rsidRPr="00AB671B">
        <w:t xml:space="preserve">A of the </w:t>
      </w:r>
      <w:r w:rsidRPr="00AB671B">
        <w:rPr>
          <w:i/>
          <w:iCs/>
        </w:rPr>
        <w:t>Financial Sector (Transfer and Restructure) Act 1999</w:t>
      </w:r>
      <w:r w:rsidRPr="00AB671B">
        <w:t xml:space="preserve"> for other provisions that deal with a restructure arrangement to make an operating body a subsidiary of a NOHC.</w:t>
      </w:r>
    </w:p>
    <w:p w14:paraId="398501CF" w14:textId="27D7F629" w:rsidR="00697C6E" w:rsidRPr="00AB671B" w:rsidRDefault="00697C6E" w:rsidP="003A7AEE">
      <w:pPr>
        <w:pStyle w:val="subsection"/>
      </w:pPr>
      <w:r w:rsidRPr="00AB671B">
        <w:tab/>
        <w:t>(</w:t>
      </w:r>
      <w:r w:rsidR="002738D2" w:rsidRPr="00AB671B">
        <w:t>3</w:t>
      </w:r>
      <w:r w:rsidRPr="00AB671B">
        <w:t>)</w:t>
      </w:r>
      <w:r w:rsidRPr="00AB671B">
        <w:tab/>
        <w:t>The notice may deal with the time by which, or period during which, it is to be complied with.</w:t>
      </w:r>
    </w:p>
    <w:p w14:paraId="3EA344F5" w14:textId="226A8C42" w:rsidR="00697C6E" w:rsidRPr="00AB671B" w:rsidRDefault="00697C6E" w:rsidP="003A7AEE">
      <w:pPr>
        <w:pStyle w:val="subsection"/>
      </w:pPr>
      <w:r w:rsidRPr="00AB671B">
        <w:tab/>
        <w:t>(</w:t>
      </w:r>
      <w:r w:rsidR="002738D2" w:rsidRPr="00AB671B">
        <w:t>4</w:t>
      </w:r>
      <w:r w:rsidRPr="00AB671B">
        <w:t>)</w:t>
      </w:r>
      <w:r w:rsidRPr="00AB671B">
        <w:tab/>
        <w:t>The body corporate has power to comply with the notice despite anything in its constitution or any contract or arrangement to which it is a party.</w:t>
      </w:r>
    </w:p>
    <w:p w14:paraId="18992DEB" w14:textId="1592DE13" w:rsidR="00697C6E" w:rsidRPr="00AB671B" w:rsidRDefault="00697C6E" w:rsidP="003A7AEE">
      <w:pPr>
        <w:pStyle w:val="subsection"/>
      </w:pPr>
      <w:r w:rsidRPr="00AB671B">
        <w:tab/>
        <w:t>(</w:t>
      </w:r>
      <w:r w:rsidR="002738D2" w:rsidRPr="00AB671B">
        <w:t>5</w:t>
      </w:r>
      <w:r w:rsidRPr="00AB671B">
        <w:t>)</w:t>
      </w:r>
      <w:r w:rsidRPr="00AB671B">
        <w:tab/>
        <w:t xml:space="preserve">APRA may, by notice in writing to the body corporate, vary the notice mentioned in </w:t>
      </w:r>
      <w:r w:rsidR="003A7AEE">
        <w:t>subsection (</w:t>
      </w:r>
      <w:r w:rsidRPr="00AB671B">
        <w:t>2) if, at the time of the variation, it considers that the variation is necessary and appropriate.</w:t>
      </w:r>
    </w:p>
    <w:p w14:paraId="47834BB7" w14:textId="2B8D672A" w:rsidR="00697C6E" w:rsidRPr="00AB671B" w:rsidRDefault="00697C6E" w:rsidP="003A7AEE">
      <w:pPr>
        <w:pStyle w:val="subsection"/>
      </w:pPr>
      <w:r w:rsidRPr="00AB671B">
        <w:tab/>
        <w:t>(</w:t>
      </w:r>
      <w:r w:rsidR="002738D2" w:rsidRPr="00AB671B">
        <w:t>6</w:t>
      </w:r>
      <w:r w:rsidRPr="00AB671B">
        <w:t>)</w:t>
      </w:r>
      <w:r w:rsidRPr="00AB671B">
        <w:tab/>
        <w:t xml:space="preserve">The notice mentioned in </w:t>
      </w:r>
      <w:r w:rsidR="003A7AEE">
        <w:t>subsection (</w:t>
      </w:r>
      <w:r w:rsidRPr="00AB671B">
        <w:t xml:space="preserve">2) has effect until APRA revokes it by notice in writing to the body corporate. APRA may revoke the notice mentioned in </w:t>
      </w:r>
      <w:r w:rsidR="003A7AEE">
        <w:t>subsection (</w:t>
      </w:r>
      <w:r w:rsidRPr="00AB671B">
        <w:t xml:space="preserve">2) if, at the time of </w:t>
      </w:r>
      <w:r w:rsidRPr="00AB671B">
        <w:lastRenderedPageBreak/>
        <w:t>revocation, it considers that the notice is no longer necessary or appropriate.</w:t>
      </w:r>
    </w:p>
    <w:p w14:paraId="12FC7FED" w14:textId="3052FBE2" w:rsidR="00697C6E" w:rsidRPr="00AB671B" w:rsidRDefault="00697C6E" w:rsidP="003A7AEE">
      <w:pPr>
        <w:pStyle w:val="subsection"/>
      </w:pPr>
      <w:r w:rsidRPr="00AB671B">
        <w:tab/>
        <w:t>(</w:t>
      </w:r>
      <w:r w:rsidR="002738D2" w:rsidRPr="00AB671B">
        <w:t>7</w:t>
      </w:r>
      <w:r w:rsidRPr="00AB671B">
        <w:t>)</w:t>
      </w:r>
      <w:r w:rsidRPr="00AB671B">
        <w:tab/>
        <w:t>Section </w:t>
      </w:r>
      <w:r w:rsidR="00287177" w:rsidRPr="00AB671B">
        <w:t>131</w:t>
      </w:r>
      <w:r w:rsidRPr="00AB671B">
        <w:t xml:space="preserve"> applies in relation to a notice to a body corporate under </w:t>
      </w:r>
      <w:r w:rsidR="003A7AEE">
        <w:t>subsection (</w:t>
      </w:r>
      <w:r w:rsidRPr="00AB671B">
        <w:t xml:space="preserve">2) in the same way in which it applies to a direction </w:t>
      </w:r>
      <w:r w:rsidR="00BE1F80" w:rsidRPr="00AB671B">
        <w:t xml:space="preserve">given </w:t>
      </w:r>
      <w:r w:rsidRPr="00AB671B">
        <w:t xml:space="preserve">to a registered entity under </w:t>
      </w:r>
      <w:r w:rsidR="00530DA6" w:rsidRPr="00AB671B">
        <w:t>Part 9</w:t>
      </w:r>
      <w:r w:rsidR="00BE1F80" w:rsidRPr="00AB671B">
        <w:t>, other than a recapitalisation direction</w:t>
      </w:r>
      <w:r w:rsidRPr="00AB671B">
        <w:t>.</w:t>
      </w:r>
    </w:p>
    <w:p w14:paraId="3AE6FC21" w14:textId="7A95DE9F" w:rsidR="00697C6E" w:rsidRPr="00AB671B" w:rsidRDefault="00697C6E" w:rsidP="003A7AEE">
      <w:pPr>
        <w:pStyle w:val="subsection"/>
      </w:pPr>
      <w:r w:rsidRPr="00AB671B">
        <w:tab/>
        <w:t>(</w:t>
      </w:r>
      <w:r w:rsidR="002738D2" w:rsidRPr="00AB671B">
        <w:t>8</w:t>
      </w:r>
      <w:r w:rsidRPr="00AB671B">
        <w:t>)</w:t>
      </w:r>
      <w:r w:rsidRPr="00AB671B">
        <w:tab/>
        <w:t>However, section </w:t>
      </w:r>
      <w:r w:rsidR="00287177" w:rsidRPr="00AB671B">
        <w:t>131</w:t>
      </w:r>
      <w:r w:rsidRPr="00AB671B">
        <w:t xml:space="preserve"> does not apply to a contravention by a body corporate of a requirement in a notice under </w:t>
      </w:r>
      <w:r w:rsidR="003A7AEE">
        <w:t>subsection (</w:t>
      </w:r>
      <w:r w:rsidRPr="00AB671B">
        <w:t>2) if:</w:t>
      </w:r>
    </w:p>
    <w:p w14:paraId="4A6357AD" w14:textId="628A6B93" w:rsidR="00697C6E" w:rsidRPr="00AB671B" w:rsidRDefault="00697C6E" w:rsidP="003A7AEE">
      <w:pPr>
        <w:pStyle w:val="paragraph"/>
      </w:pPr>
      <w:r w:rsidRPr="00AB671B">
        <w:tab/>
        <w:t>(a)</w:t>
      </w:r>
      <w:r w:rsidRPr="00AB671B">
        <w:tab/>
        <w:t>the contravention happens merely because APRA refuses to grant the body corporate (or its subsidiary) registration under subsection </w:t>
      </w:r>
      <w:r w:rsidR="00287177" w:rsidRPr="00AB671B">
        <w:t>22</w:t>
      </w:r>
      <w:r w:rsidRPr="00AB671B">
        <w:t>(</w:t>
      </w:r>
      <w:r w:rsidR="00A51C68" w:rsidRPr="00AB671B">
        <w:t>3</w:t>
      </w:r>
      <w:r w:rsidRPr="00AB671B">
        <w:t>); and</w:t>
      </w:r>
    </w:p>
    <w:p w14:paraId="602771F2" w14:textId="77777777" w:rsidR="00697C6E" w:rsidRPr="00AB671B" w:rsidRDefault="00697C6E" w:rsidP="003A7AEE">
      <w:pPr>
        <w:pStyle w:val="paragraph"/>
      </w:pPr>
      <w:r w:rsidRPr="00AB671B">
        <w:tab/>
        <w:t>(b)</w:t>
      </w:r>
      <w:r w:rsidRPr="00AB671B">
        <w:tab/>
        <w:t>APRA’s reasons for that refusal do not include the reason that one or more conditions specified in the notice are not satisfied.</w:t>
      </w:r>
    </w:p>
    <w:p w14:paraId="4E1BCDC0" w14:textId="77B0765E" w:rsidR="00DC099D" w:rsidRPr="00AB671B" w:rsidRDefault="0041772F" w:rsidP="003A7AEE">
      <w:pPr>
        <w:pStyle w:val="ActHead3"/>
        <w:pageBreakBefore/>
      </w:pPr>
      <w:bookmarkStart w:id="65" w:name="_Toc222400460"/>
      <w:bookmarkStart w:id="66" w:name="_Hlk216170363"/>
      <w:r w:rsidRPr="003A7AEE">
        <w:rPr>
          <w:rStyle w:val="CharDivNo"/>
        </w:rPr>
        <w:lastRenderedPageBreak/>
        <w:t>Division 4</w:t>
      </w:r>
      <w:r w:rsidR="00DC099D" w:rsidRPr="00AB671B">
        <w:t>—</w:t>
      </w:r>
      <w:r w:rsidR="00DC099D" w:rsidRPr="003A7AEE">
        <w:rPr>
          <w:rStyle w:val="CharDivText"/>
        </w:rPr>
        <w:t>The Register</w:t>
      </w:r>
      <w:bookmarkEnd w:id="65"/>
    </w:p>
    <w:p w14:paraId="1BB1270D" w14:textId="734DE34E" w:rsidR="00DC099D" w:rsidRPr="00AB671B" w:rsidRDefault="00287177" w:rsidP="003A7AEE">
      <w:pPr>
        <w:pStyle w:val="ActHead5"/>
      </w:pPr>
      <w:bookmarkStart w:id="67" w:name="_Toc222400461"/>
      <w:r w:rsidRPr="003A7AEE">
        <w:rPr>
          <w:rStyle w:val="CharSectno"/>
        </w:rPr>
        <w:t>27</w:t>
      </w:r>
      <w:r w:rsidR="00DC099D" w:rsidRPr="00AB671B">
        <w:t xml:space="preserve">  APRA must keep Register</w:t>
      </w:r>
      <w:bookmarkEnd w:id="67"/>
    </w:p>
    <w:p w14:paraId="7633F190" w14:textId="77777777" w:rsidR="00DC099D" w:rsidRPr="00AB671B" w:rsidRDefault="00DC099D" w:rsidP="003A7AEE">
      <w:pPr>
        <w:pStyle w:val="subsection"/>
      </w:pPr>
      <w:r w:rsidRPr="00AB671B">
        <w:tab/>
        <w:t>(1)</w:t>
      </w:r>
      <w:r w:rsidRPr="00AB671B">
        <w:tab/>
        <w:t>APRA must establish and keep a register of registered entities and registered NOHCs.</w:t>
      </w:r>
    </w:p>
    <w:p w14:paraId="41C72B55" w14:textId="77777777" w:rsidR="00DC099D" w:rsidRPr="00AB671B" w:rsidRDefault="00DC099D" w:rsidP="003A7AEE">
      <w:pPr>
        <w:pStyle w:val="subsection"/>
      </w:pPr>
      <w:r w:rsidRPr="00AB671B">
        <w:tab/>
        <w:t>(2)</w:t>
      </w:r>
      <w:r w:rsidRPr="00AB671B">
        <w:tab/>
        <w:t>The Register may be kept by electronic means.</w:t>
      </w:r>
    </w:p>
    <w:p w14:paraId="10D625D6" w14:textId="77777777" w:rsidR="00DC099D" w:rsidRPr="00AB671B" w:rsidRDefault="00DC099D" w:rsidP="003A7AEE">
      <w:pPr>
        <w:pStyle w:val="subsection"/>
      </w:pPr>
      <w:r w:rsidRPr="00AB671B">
        <w:tab/>
        <w:t>(3)</w:t>
      </w:r>
      <w:r w:rsidRPr="00AB671B">
        <w:tab/>
        <w:t>The Register is not a legislative instrument.</w:t>
      </w:r>
    </w:p>
    <w:p w14:paraId="027640F0" w14:textId="0E161FAD" w:rsidR="00DC099D" w:rsidRPr="00AB671B" w:rsidRDefault="00287177" w:rsidP="003A7AEE">
      <w:pPr>
        <w:pStyle w:val="ActHead5"/>
      </w:pPr>
      <w:bookmarkStart w:id="68" w:name="_Toc222400462"/>
      <w:r w:rsidRPr="003A7AEE">
        <w:rPr>
          <w:rStyle w:val="CharSectno"/>
        </w:rPr>
        <w:t>28</w:t>
      </w:r>
      <w:r w:rsidR="00DC099D" w:rsidRPr="00AB671B">
        <w:t xml:space="preserve">  Register must contain certain information</w:t>
      </w:r>
      <w:bookmarkEnd w:id="68"/>
    </w:p>
    <w:p w14:paraId="0DA5E186" w14:textId="4BCC0C74" w:rsidR="00DC099D" w:rsidRPr="00AB671B" w:rsidRDefault="00DC099D" w:rsidP="003A7AEE">
      <w:pPr>
        <w:pStyle w:val="subsection"/>
      </w:pPr>
      <w:r w:rsidRPr="00AB671B">
        <w:tab/>
        <w:t>(</w:t>
      </w:r>
      <w:r w:rsidR="002738D2" w:rsidRPr="00AB671B">
        <w:t>1</w:t>
      </w:r>
      <w:r w:rsidRPr="00AB671B">
        <w:t>)</w:t>
      </w:r>
      <w:r w:rsidRPr="00AB671B">
        <w:tab/>
        <w:t>The Register must contain the following information for each body corporate that is a registered entity or registered NOHC:</w:t>
      </w:r>
    </w:p>
    <w:p w14:paraId="2FC99D36" w14:textId="6640479E" w:rsidR="00DC099D" w:rsidRPr="00AB671B" w:rsidRDefault="00DC099D" w:rsidP="003A7AEE">
      <w:pPr>
        <w:pStyle w:val="paragraph"/>
      </w:pPr>
      <w:r w:rsidRPr="00AB671B">
        <w:tab/>
        <w:t>(</w:t>
      </w:r>
      <w:r w:rsidR="002738D2" w:rsidRPr="00AB671B">
        <w:t>a</w:t>
      </w:r>
      <w:r w:rsidRPr="00AB671B">
        <w:t>)</w:t>
      </w:r>
      <w:r w:rsidRPr="00AB671B">
        <w:tab/>
        <w:t>the body’s name;</w:t>
      </w:r>
    </w:p>
    <w:p w14:paraId="64A0EEB1" w14:textId="73C7230F" w:rsidR="00DC099D" w:rsidRPr="00AB671B" w:rsidRDefault="00DC099D" w:rsidP="003A7AEE">
      <w:pPr>
        <w:pStyle w:val="paragraph"/>
      </w:pPr>
      <w:r w:rsidRPr="00AB671B">
        <w:tab/>
        <w:t>(</w:t>
      </w:r>
      <w:r w:rsidR="002738D2" w:rsidRPr="00AB671B">
        <w:t>b</w:t>
      </w:r>
      <w:r w:rsidRPr="00AB671B">
        <w:t>)</w:t>
      </w:r>
      <w:r w:rsidRPr="00AB671B">
        <w:tab/>
        <w:t>the body’s date of registration;</w:t>
      </w:r>
    </w:p>
    <w:p w14:paraId="0CF1E07C" w14:textId="47EF4B04" w:rsidR="00DC099D" w:rsidRPr="00AB671B" w:rsidRDefault="00DC099D" w:rsidP="003A7AEE">
      <w:pPr>
        <w:pStyle w:val="paragraph"/>
      </w:pPr>
      <w:r w:rsidRPr="00AB671B">
        <w:tab/>
        <w:t>(</w:t>
      </w:r>
      <w:r w:rsidR="002738D2" w:rsidRPr="00AB671B">
        <w:t>c</w:t>
      </w:r>
      <w:r w:rsidRPr="00AB671B">
        <w:t>)</w:t>
      </w:r>
      <w:r w:rsidRPr="00AB671B">
        <w:tab/>
        <w:t>the details of any of the following actions APRA takes under this Act (if any):</w:t>
      </w:r>
    </w:p>
    <w:p w14:paraId="363DA2E7" w14:textId="77777777" w:rsidR="00DC099D" w:rsidRPr="00AB671B" w:rsidRDefault="00DC099D" w:rsidP="003A7AEE">
      <w:pPr>
        <w:pStyle w:val="paragraphsub"/>
      </w:pPr>
      <w:r w:rsidRPr="00AB671B">
        <w:tab/>
        <w:t>(i)</w:t>
      </w:r>
      <w:r w:rsidRPr="00AB671B">
        <w:tab/>
        <w:t>taking control of the body’s business;</w:t>
      </w:r>
    </w:p>
    <w:p w14:paraId="759F580C" w14:textId="77777777" w:rsidR="00DC099D" w:rsidRPr="00AB671B" w:rsidRDefault="00DC099D" w:rsidP="003A7AEE">
      <w:pPr>
        <w:pStyle w:val="paragraphsub"/>
      </w:pPr>
      <w:r w:rsidRPr="00AB671B">
        <w:tab/>
        <w:t>(ii)</w:t>
      </w:r>
      <w:r w:rsidRPr="00AB671B">
        <w:tab/>
        <w:t>appointing an administrator of the body’s business;</w:t>
      </w:r>
    </w:p>
    <w:p w14:paraId="7D01C648" w14:textId="77777777" w:rsidR="00DC099D" w:rsidRPr="00AB671B" w:rsidRDefault="00DC099D" w:rsidP="003A7AEE">
      <w:pPr>
        <w:pStyle w:val="paragraphsub"/>
      </w:pPr>
      <w:r w:rsidRPr="00AB671B">
        <w:tab/>
        <w:t>(iii)</w:t>
      </w:r>
      <w:r w:rsidRPr="00AB671B">
        <w:tab/>
        <w:t>making an ultimate termination of control in respect of the body’s business;</w:t>
      </w:r>
    </w:p>
    <w:p w14:paraId="4820B729" w14:textId="2736A757" w:rsidR="00DC099D" w:rsidRPr="00AB671B" w:rsidRDefault="00DC099D" w:rsidP="003A7AEE">
      <w:pPr>
        <w:pStyle w:val="paragraphsub"/>
      </w:pPr>
      <w:r w:rsidRPr="00AB671B">
        <w:tab/>
        <w:t>(iv)</w:t>
      </w:r>
      <w:r w:rsidRPr="00AB671B">
        <w:tab/>
        <w:t xml:space="preserve">giving a direction under </w:t>
      </w:r>
      <w:r w:rsidR="00961A7E" w:rsidRPr="00AB671B">
        <w:t>Division 2</w:t>
      </w:r>
      <w:r w:rsidR="008D6CAD" w:rsidRPr="00AB671B">
        <w:t xml:space="preserve"> of </w:t>
      </w:r>
      <w:r w:rsidR="00530DA6" w:rsidRPr="00AB671B">
        <w:t>Part 9</w:t>
      </w:r>
      <w:r w:rsidRPr="00AB671B">
        <w:t xml:space="preserve"> to the body;</w:t>
      </w:r>
    </w:p>
    <w:p w14:paraId="2A1F753D" w14:textId="07741CB4" w:rsidR="00DC099D" w:rsidRPr="00AB671B" w:rsidRDefault="00DC099D" w:rsidP="003A7AEE">
      <w:pPr>
        <w:pStyle w:val="paragraphsub"/>
      </w:pPr>
      <w:r w:rsidRPr="00AB671B">
        <w:tab/>
        <w:t>(v)</w:t>
      </w:r>
      <w:r w:rsidRPr="00AB671B">
        <w:tab/>
        <w:t xml:space="preserve">revoking a direction that has been given under </w:t>
      </w:r>
      <w:r w:rsidR="00961A7E" w:rsidRPr="00AB671B">
        <w:t>Division 2</w:t>
      </w:r>
      <w:r w:rsidR="008D6CAD" w:rsidRPr="00AB671B">
        <w:t xml:space="preserve"> of </w:t>
      </w:r>
      <w:r w:rsidR="00530DA6" w:rsidRPr="00AB671B">
        <w:t>Part 9</w:t>
      </w:r>
      <w:r w:rsidRPr="00AB671B">
        <w:t xml:space="preserve"> to the body;</w:t>
      </w:r>
    </w:p>
    <w:p w14:paraId="13E17ABB" w14:textId="77777777" w:rsidR="00DC099D" w:rsidRPr="00AB671B" w:rsidRDefault="00DC099D" w:rsidP="003A7AEE">
      <w:pPr>
        <w:pStyle w:val="paragraphsub"/>
      </w:pPr>
      <w:r w:rsidRPr="00AB671B">
        <w:tab/>
        <w:t>(vi)</w:t>
      </w:r>
      <w:r w:rsidRPr="00AB671B">
        <w:tab/>
        <w:t>issuing a recapitalisation direction to the body;</w:t>
      </w:r>
    </w:p>
    <w:p w14:paraId="4C2E1C0B" w14:textId="77777777" w:rsidR="00DC099D" w:rsidRPr="00AB671B" w:rsidRDefault="00DC099D" w:rsidP="003A7AEE">
      <w:pPr>
        <w:pStyle w:val="paragraphsub"/>
      </w:pPr>
      <w:r w:rsidRPr="00AB671B">
        <w:tab/>
        <w:t>(vii)</w:t>
      </w:r>
      <w:r w:rsidRPr="00AB671B">
        <w:tab/>
        <w:t>revoking a recapitalisation direction to the body;</w:t>
      </w:r>
    </w:p>
    <w:p w14:paraId="1FF6B01C" w14:textId="77777777" w:rsidR="00DC099D" w:rsidRPr="00AB671B" w:rsidRDefault="00DC099D" w:rsidP="003A7AEE">
      <w:pPr>
        <w:pStyle w:val="paragraphsub"/>
      </w:pPr>
      <w:r w:rsidRPr="00AB671B">
        <w:tab/>
        <w:t>(viii)</w:t>
      </w:r>
      <w:r w:rsidRPr="00AB671B">
        <w:tab/>
        <w:t>imposing, varying, adding or revoking a condition on the body’s registration;</w:t>
      </w:r>
    </w:p>
    <w:p w14:paraId="55CEDB0B" w14:textId="77777777" w:rsidR="00DC099D" w:rsidRPr="00AB671B" w:rsidRDefault="00DC099D" w:rsidP="003A7AEE">
      <w:pPr>
        <w:pStyle w:val="paragraphsub"/>
      </w:pPr>
      <w:r w:rsidRPr="00AB671B">
        <w:tab/>
        <w:t>(ix)</w:t>
      </w:r>
      <w:r w:rsidRPr="00AB671B">
        <w:tab/>
        <w:t>cancelling the body’s registration, including the date of that cancellation;</w:t>
      </w:r>
    </w:p>
    <w:p w14:paraId="7BB609A9" w14:textId="6DDF83AD" w:rsidR="00DC099D" w:rsidRPr="00AB671B" w:rsidRDefault="00DC099D" w:rsidP="003A7AEE">
      <w:pPr>
        <w:pStyle w:val="paragraph"/>
      </w:pPr>
      <w:r w:rsidRPr="00AB671B">
        <w:tab/>
        <w:t>(</w:t>
      </w:r>
      <w:r w:rsidR="002738D2" w:rsidRPr="00AB671B">
        <w:t>d</w:t>
      </w:r>
      <w:r w:rsidRPr="00AB671B">
        <w:t>)</w:t>
      </w:r>
      <w:r w:rsidRPr="00AB671B">
        <w:tab/>
        <w:t>any other information prescribed by the rules for the purposes of this paragraph.</w:t>
      </w:r>
    </w:p>
    <w:p w14:paraId="119DA257" w14:textId="794E6B78" w:rsidR="00DC099D" w:rsidRPr="00AB671B" w:rsidRDefault="00DC099D" w:rsidP="003A7AEE">
      <w:pPr>
        <w:pStyle w:val="subsection"/>
      </w:pPr>
      <w:r w:rsidRPr="00AB671B">
        <w:lastRenderedPageBreak/>
        <w:tab/>
        <w:t>(</w:t>
      </w:r>
      <w:r w:rsidR="002738D2" w:rsidRPr="00AB671B">
        <w:t>2</w:t>
      </w:r>
      <w:r w:rsidRPr="00AB671B">
        <w:t>)</w:t>
      </w:r>
      <w:r w:rsidRPr="00AB671B">
        <w:tab/>
        <w:t>APRA may also include on the Register any other information that:</w:t>
      </w:r>
    </w:p>
    <w:p w14:paraId="6769A684" w14:textId="77777777" w:rsidR="00DC099D" w:rsidRPr="00AB671B" w:rsidRDefault="00DC099D" w:rsidP="003A7AEE">
      <w:pPr>
        <w:pStyle w:val="paragraph"/>
      </w:pPr>
      <w:r w:rsidRPr="00AB671B">
        <w:tab/>
        <w:t>(a)</w:t>
      </w:r>
      <w:r w:rsidRPr="00AB671B">
        <w:tab/>
        <w:t>APRA considers appropriate to include in the Register; and</w:t>
      </w:r>
    </w:p>
    <w:p w14:paraId="5B25F7A9" w14:textId="77777777" w:rsidR="00DC099D" w:rsidRPr="00AB671B" w:rsidRDefault="00DC099D" w:rsidP="003A7AEE">
      <w:pPr>
        <w:pStyle w:val="paragraph"/>
      </w:pPr>
      <w:r w:rsidRPr="00AB671B">
        <w:tab/>
        <w:t>(b)</w:t>
      </w:r>
      <w:r w:rsidRPr="00AB671B">
        <w:tab/>
        <w:t>is relevant to a body corporate’s registration.</w:t>
      </w:r>
    </w:p>
    <w:p w14:paraId="43DF67DB" w14:textId="01C9D88A" w:rsidR="00DC099D" w:rsidRPr="00AB671B" w:rsidRDefault="00287177" w:rsidP="003A7AEE">
      <w:pPr>
        <w:pStyle w:val="ActHead5"/>
      </w:pPr>
      <w:bookmarkStart w:id="69" w:name="_Toc222400463"/>
      <w:r w:rsidRPr="003A7AEE">
        <w:rPr>
          <w:rStyle w:val="CharSectno"/>
        </w:rPr>
        <w:t>29</w:t>
      </w:r>
      <w:r w:rsidR="00DC099D" w:rsidRPr="00AB671B">
        <w:t xml:space="preserve">  Publishing information contained in the register</w:t>
      </w:r>
      <w:bookmarkEnd w:id="69"/>
    </w:p>
    <w:p w14:paraId="4CD37323" w14:textId="5DB5B8BE" w:rsidR="00433A1F" w:rsidRPr="00AB671B" w:rsidRDefault="00433A1F" w:rsidP="003A7AEE">
      <w:pPr>
        <w:pStyle w:val="subsection"/>
      </w:pPr>
      <w:r w:rsidRPr="00AB671B">
        <w:tab/>
        <w:t>(1)</w:t>
      </w:r>
      <w:r w:rsidRPr="00AB671B">
        <w:tab/>
        <w:t xml:space="preserve">APRA may publish any of the information contained in the Register on the internet or in any other way </w:t>
      </w:r>
      <w:r w:rsidR="005B382F" w:rsidRPr="00AB671B">
        <w:t>APRA</w:t>
      </w:r>
      <w:r w:rsidRPr="00AB671B">
        <w:t xml:space="preserve"> considers appropriate.</w:t>
      </w:r>
    </w:p>
    <w:p w14:paraId="79712728" w14:textId="5E7F8BB0" w:rsidR="00DC099D" w:rsidRPr="00AB671B" w:rsidRDefault="00DC099D" w:rsidP="003A7AEE">
      <w:pPr>
        <w:pStyle w:val="subsection"/>
      </w:pPr>
      <w:r w:rsidRPr="00AB671B">
        <w:tab/>
        <w:t>(2)</w:t>
      </w:r>
      <w:r w:rsidRPr="00AB671B">
        <w:tab/>
        <w:t xml:space="preserve">However, if APRA </w:t>
      </w:r>
      <w:r w:rsidR="005B382F" w:rsidRPr="00AB671B">
        <w:t xml:space="preserve">publishes </w:t>
      </w:r>
      <w:r w:rsidRPr="00AB671B">
        <w:t>information about a body corporate that is:</w:t>
      </w:r>
    </w:p>
    <w:p w14:paraId="04F81DE6" w14:textId="7C7DBFC9" w:rsidR="00DC099D" w:rsidRPr="00AB671B" w:rsidRDefault="00DC099D" w:rsidP="003A7AEE">
      <w:pPr>
        <w:pStyle w:val="paragraph"/>
      </w:pPr>
      <w:r w:rsidRPr="00AB671B">
        <w:tab/>
        <w:t>(a)</w:t>
      </w:r>
      <w:r w:rsidRPr="00AB671B">
        <w:tab/>
        <w:t xml:space="preserve">information mentioned in </w:t>
      </w:r>
      <w:r w:rsidR="00C24195" w:rsidRPr="00AB671B">
        <w:t xml:space="preserve">subparagraph </w:t>
      </w:r>
      <w:r w:rsidR="00287177" w:rsidRPr="00AB671B">
        <w:t>28</w:t>
      </w:r>
      <w:r w:rsidRPr="00AB671B">
        <w:t xml:space="preserve">(1)(c)(iv)—APRA must also </w:t>
      </w:r>
      <w:r w:rsidR="00FD5492" w:rsidRPr="00AB671B">
        <w:t>publish</w:t>
      </w:r>
      <w:r w:rsidRPr="00AB671B">
        <w:t xml:space="preserve"> any information mentioned in subparagraph </w:t>
      </w:r>
      <w:r w:rsidR="00287177" w:rsidRPr="00AB671B">
        <w:t>28</w:t>
      </w:r>
      <w:r w:rsidRPr="00AB671B">
        <w:t>(1)(c)(v) about the body corporate; or</w:t>
      </w:r>
    </w:p>
    <w:p w14:paraId="3D9FB77A" w14:textId="75769DB1" w:rsidR="00DC099D" w:rsidRPr="00AB671B" w:rsidRDefault="00DC099D" w:rsidP="003A7AEE">
      <w:pPr>
        <w:pStyle w:val="paragraph"/>
      </w:pPr>
      <w:r w:rsidRPr="00AB671B">
        <w:tab/>
        <w:t>(b)</w:t>
      </w:r>
      <w:r w:rsidRPr="00AB671B">
        <w:tab/>
        <w:t xml:space="preserve">information mentioned in </w:t>
      </w:r>
      <w:r w:rsidR="00C24195" w:rsidRPr="00AB671B">
        <w:t xml:space="preserve">subparagraph </w:t>
      </w:r>
      <w:r w:rsidR="00287177" w:rsidRPr="00AB671B">
        <w:t>28</w:t>
      </w:r>
      <w:r w:rsidRPr="00AB671B">
        <w:t xml:space="preserve">(1)(c)(vi)—APRA must also </w:t>
      </w:r>
      <w:r w:rsidR="00FD5492" w:rsidRPr="00AB671B">
        <w:t>publish</w:t>
      </w:r>
      <w:r w:rsidRPr="00AB671B">
        <w:t xml:space="preserve"> any information mentioned in subparagraph </w:t>
      </w:r>
      <w:r w:rsidR="00287177" w:rsidRPr="00AB671B">
        <w:rPr>
          <w:i/>
          <w:iCs/>
        </w:rPr>
        <w:t>28</w:t>
      </w:r>
      <w:r w:rsidRPr="00AB671B">
        <w:t>(1)(c)(vii) about the body corporate.</w:t>
      </w:r>
    </w:p>
    <w:p w14:paraId="79697C86" w14:textId="628C96B2" w:rsidR="00DC099D" w:rsidRPr="00AB671B" w:rsidRDefault="00287177" w:rsidP="003A7AEE">
      <w:pPr>
        <w:pStyle w:val="ActHead5"/>
      </w:pPr>
      <w:bookmarkStart w:id="70" w:name="_Toc222400464"/>
      <w:r w:rsidRPr="003A7AEE">
        <w:rPr>
          <w:rStyle w:val="CharSectno"/>
        </w:rPr>
        <w:t>30</w:t>
      </w:r>
      <w:r w:rsidR="00DC099D" w:rsidRPr="00AB671B">
        <w:t xml:space="preserve">  Administration of the Register</w:t>
      </w:r>
      <w:bookmarkEnd w:id="70"/>
    </w:p>
    <w:p w14:paraId="5EDB084E" w14:textId="77777777" w:rsidR="00DC099D" w:rsidRPr="00AB671B" w:rsidRDefault="00DC099D" w:rsidP="003A7AEE">
      <w:pPr>
        <w:pStyle w:val="subsection"/>
      </w:pPr>
      <w:r w:rsidRPr="00AB671B">
        <w:tab/>
        <w:t>(1)</w:t>
      </w:r>
      <w:r w:rsidRPr="00AB671B">
        <w:tab/>
        <w:t>APRA may correct or update information on the Register.</w:t>
      </w:r>
    </w:p>
    <w:p w14:paraId="13DA7A45" w14:textId="77777777" w:rsidR="00DC099D" w:rsidRPr="00AB671B" w:rsidRDefault="00DC099D" w:rsidP="003A7AEE">
      <w:pPr>
        <w:pStyle w:val="subsection"/>
      </w:pPr>
      <w:r w:rsidRPr="00AB671B">
        <w:tab/>
        <w:t>(2)</w:t>
      </w:r>
      <w:r w:rsidRPr="00AB671B">
        <w:tab/>
        <w:t>APRA must take reasonable steps to ensure that information on the Register is accurate.</w:t>
      </w:r>
    </w:p>
    <w:p w14:paraId="3F916C0D" w14:textId="467E0D32" w:rsidR="00DC099D" w:rsidRPr="00AB671B" w:rsidRDefault="00287177" w:rsidP="003A7AEE">
      <w:pPr>
        <w:pStyle w:val="ActHead5"/>
      </w:pPr>
      <w:bookmarkStart w:id="71" w:name="_Toc222400465"/>
      <w:r w:rsidRPr="003A7AEE">
        <w:rPr>
          <w:rStyle w:val="CharSectno"/>
        </w:rPr>
        <w:t>31</w:t>
      </w:r>
      <w:r w:rsidR="00DC099D" w:rsidRPr="00AB671B">
        <w:t xml:space="preserve">  Admissibility of information on the Register</w:t>
      </w:r>
      <w:bookmarkEnd w:id="71"/>
    </w:p>
    <w:p w14:paraId="48EB1766" w14:textId="77777777" w:rsidR="00DC099D" w:rsidRPr="00AB671B" w:rsidRDefault="00DC099D" w:rsidP="003A7AEE">
      <w:pPr>
        <w:pStyle w:val="subsection"/>
      </w:pPr>
      <w:r w:rsidRPr="00AB671B">
        <w:tab/>
        <w:t>(1)</w:t>
      </w:r>
      <w:r w:rsidRPr="00AB671B">
        <w:tab/>
        <w:t>APRA may certify, in writing, as to any matter relating to the contents of the Register.</w:t>
      </w:r>
    </w:p>
    <w:p w14:paraId="7DED7460" w14:textId="77777777" w:rsidR="00DC099D" w:rsidRPr="00AB671B" w:rsidRDefault="00DC099D" w:rsidP="003A7AEE">
      <w:pPr>
        <w:pStyle w:val="subsection"/>
      </w:pPr>
      <w:r w:rsidRPr="00AB671B">
        <w:tab/>
        <w:t>(2)</w:t>
      </w:r>
      <w:r w:rsidRPr="00AB671B">
        <w:tab/>
        <w:t>A certificate is, in a court proceeding, prima facie evidence of the matters certified.</w:t>
      </w:r>
    </w:p>
    <w:p w14:paraId="19967C4A" w14:textId="77777777" w:rsidR="00DC099D" w:rsidRPr="00AB671B" w:rsidRDefault="00DC099D" w:rsidP="003A7AEE">
      <w:pPr>
        <w:pStyle w:val="subsection"/>
      </w:pPr>
      <w:r w:rsidRPr="00AB671B">
        <w:tab/>
        <w:t>(3)</w:t>
      </w:r>
      <w:r w:rsidRPr="00AB671B">
        <w:tab/>
        <w:t xml:space="preserve">In this section, </w:t>
      </w:r>
      <w:r w:rsidRPr="00AB671B">
        <w:rPr>
          <w:b/>
          <w:bCs/>
          <w:i/>
          <w:iCs/>
        </w:rPr>
        <w:t>court</w:t>
      </w:r>
      <w:r w:rsidRPr="00AB671B">
        <w:rPr>
          <w:i/>
          <w:iCs/>
        </w:rPr>
        <w:t xml:space="preserve"> </w:t>
      </w:r>
      <w:r w:rsidRPr="00AB671B">
        <w:t>includes a Federal court and a court of a State or Territory and all persons authorised by a law of the Commonwealth, of a State or of a Territory or by consent of parties to receive evidence.</w:t>
      </w:r>
    </w:p>
    <w:p w14:paraId="2624591A" w14:textId="5C8CEB94" w:rsidR="00532641" w:rsidRPr="00AB671B" w:rsidRDefault="00530DA6" w:rsidP="003A7AEE">
      <w:pPr>
        <w:pStyle w:val="ActHead2"/>
        <w:pageBreakBefore/>
      </w:pPr>
      <w:bookmarkStart w:id="72" w:name="_Toc222400466"/>
      <w:bookmarkEnd w:id="66"/>
      <w:r w:rsidRPr="003A7AEE">
        <w:rPr>
          <w:rStyle w:val="CharPartNo"/>
        </w:rPr>
        <w:lastRenderedPageBreak/>
        <w:t>Part 4</w:t>
      </w:r>
      <w:r w:rsidR="00532641" w:rsidRPr="00AB671B">
        <w:t>—</w:t>
      </w:r>
      <w:r w:rsidR="00532641" w:rsidRPr="003A7AEE">
        <w:rPr>
          <w:rStyle w:val="CharPartText"/>
        </w:rPr>
        <w:t>Prudential supervision</w:t>
      </w:r>
      <w:bookmarkEnd w:id="72"/>
    </w:p>
    <w:p w14:paraId="7801E962" w14:textId="0BDC35FB" w:rsidR="00532641" w:rsidRPr="00AB671B" w:rsidRDefault="00FE454B" w:rsidP="003A7AEE">
      <w:pPr>
        <w:pStyle w:val="ActHead3"/>
      </w:pPr>
      <w:bookmarkStart w:id="73" w:name="_Toc222400467"/>
      <w:r w:rsidRPr="003A7AEE">
        <w:rPr>
          <w:rStyle w:val="CharDivNo"/>
        </w:rPr>
        <w:t>Division 1</w:t>
      </w:r>
      <w:r w:rsidR="00532641" w:rsidRPr="00AB671B">
        <w:t>—</w:t>
      </w:r>
      <w:r w:rsidR="00532641" w:rsidRPr="003A7AEE">
        <w:rPr>
          <w:rStyle w:val="CharDivText"/>
        </w:rPr>
        <w:t>Simplified outline</w:t>
      </w:r>
      <w:bookmarkEnd w:id="73"/>
    </w:p>
    <w:p w14:paraId="0A5FFCB7" w14:textId="196FD503" w:rsidR="004E0F31" w:rsidRPr="00AB671B" w:rsidRDefault="00287177" w:rsidP="003A7AEE">
      <w:pPr>
        <w:pStyle w:val="ActHead5"/>
      </w:pPr>
      <w:bookmarkStart w:id="74" w:name="_Toc222400468"/>
      <w:r w:rsidRPr="003A7AEE">
        <w:rPr>
          <w:rStyle w:val="CharSectno"/>
        </w:rPr>
        <w:t>32</w:t>
      </w:r>
      <w:r w:rsidR="004E0F31" w:rsidRPr="00AB671B">
        <w:t xml:space="preserve">  Simplified outline of this Part</w:t>
      </w:r>
      <w:bookmarkEnd w:id="74"/>
    </w:p>
    <w:p w14:paraId="1F6E9DCC" w14:textId="1F645E92" w:rsidR="004E0F31" w:rsidRPr="00AB671B" w:rsidRDefault="004E0F31" w:rsidP="003A7AEE">
      <w:pPr>
        <w:pStyle w:val="SOText"/>
        <w:rPr>
          <w:i/>
          <w:iCs/>
        </w:rPr>
      </w:pPr>
      <w:r w:rsidRPr="00AB671B">
        <w:rPr>
          <w:i/>
          <w:iCs/>
        </w:rPr>
        <w:t>to be drafted</w:t>
      </w:r>
    </w:p>
    <w:p w14:paraId="1EA47EF0" w14:textId="41B6453A" w:rsidR="00532641" w:rsidRPr="00AB671B" w:rsidRDefault="00961A7E" w:rsidP="003A7AEE">
      <w:pPr>
        <w:pStyle w:val="ActHead3"/>
        <w:pageBreakBefore/>
      </w:pPr>
      <w:bookmarkStart w:id="75" w:name="_Toc222400469"/>
      <w:r w:rsidRPr="003A7AEE">
        <w:rPr>
          <w:rStyle w:val="CharDivNo"/>
        </w:rPr>
        <w:lastRenderedPageBreak/>
        <w:t>Division 2</w:t>
      </w:r>
      <w:r w:rsidR="00532641" w:rsidRPr="00AB671B">
        <w:t>—</w:t>
      </w:r>
      <w:r w:rsidR="00532641" w:rsidRPr="003A7AEE">
        <w:rPr>
          <w:rStyle w:val="CharDivText"/>
        </w:rPr>
        <w:t>Prudential standards</w:t>
      </w:r>
      <w:bookmarkEnd w:id="75"/>
    </w:p>
    <w:p w14:paraId="57AB13F1" w14:textId="4639A206" w:rsidR="00DC099D" w:rsidRPr="00AB671B" w:rsidRDefault="00287177" w:rsidP="003A7AEE">
      <w:pPr>
        <w:pStyle w:val="ActHead5"/>
      </w:pPr>
      <w:bookmarkStart w:id="76" w:name="_Toc222400470"/>
      <w:r w:rsidRPr="003A7AEE">
        <w:rPr>
          <w:rStyle w:val="CharSectno"/>
        </w:rPr>
        <w:t>33</w:t>
      </w:r>
      <w:r w:rsidR="00DC099D" w:rsidRPr="00AB671B">
        <w:t xml:space="preserve">  APRA may make prudential standards</w:t>
      </w:r>
      <w:bookmarkEnd w:id="76"/>
    </w:p>
    <w:p w14:paraId="5928E282" w14:textId="77777777" w:rsidR="00DC099D" w:rsidRPr="00AB671B" w:rsidRDefault="00DC099D" w:rsidP="003A7AEE">
      <w:pPr>
        <w:pStyle w:val="SubsectionHead"/>
      </w:pPr>
      <w:r w:rsidRPr="00AB671B">
        <w:t>APRA may determine prudential standards</w:t>
      </w:r>
    </w:p>
    <w:p w14:paraId="10868CE4" w14:textId="77777777" w:rsidR="00DC099D" w:rsidRPr="00AB671B" w:rsidRDefault="00DC099D" w:rsidP="003A7AEE">
      <w:pPr>
        <w:pStyle w:val="subsection"/>
      </w:pPr>
      <w:r w:rsidRPr="00AB671B">
        <w:tab/>
        <w:t>(1)</w:t>
      </w:r>
      <w:r w:rsidRPr="00AB671B">
        <w:tab/>
        <w:t>APRA may, in writing, determine standards in relation to prudential matters to be complied with by:</w:t>
      </w:r>
    </w:p>
    <w:p w14:paraId="14D7BD61" w14:textId="77777777" w:rsidR="00DC099D" w:rsidRPr="00AB671B" w:rsidRDefault="00DC099D" w:rsidP="003A7AEE">
      <w:pPr>
        <w:pStyle w:val="paragraph"/>
      </w:pPr>
      <w:r w:rsidRPr="00AB671B">
        <w:tab/>
        <w:t>(a)</w:t>
      </w:r>
      <w:r w:rsidRPr="00AB671B">
        <w:tab/>
        <w:t>all regulated entities; or</w:t>
      </w:r>
    </w:p>
    <w:p w14:paraId="3388EEB5" w14:textId="77777777" w:rsidR="00DC099D" w:rsidRPr="00AB671B" w:rsidRDefault="00DC099D" w:rsidP="003A7AEE">
      <w:pPr>
        <w:pStyle w:val="paragraph"/>
      </w:pPr>
      <w:r w:rsidRPr="00AB671B">
        <w:tab/>
        <w:t>(b)</w:t>
      </w:r>
      <w:r w:rsidRPr="00AB671B">
        <w:tab/>
        <w:t>all registered NOHCs; or</w:t>
      </w:r>
    </w:p>
    <w:p w14:paraId="273A5FA3" w14:textId="77777777" w:rsidR="00DC099D" w:rsidRPr="00AB671B" w:rsidRDefault="00DC099D" w:rsidP="003A7AEE">
      <w:pPr>
        <w:pStyle w:val="paragraph"/>
      </w:pPr>
      <w:r w:rsidRPr="00AB671B">
        <w:tab/>
        <w:t>(c)</w:t>
      </w:r>
      <w:r w:rsidRPr="00AB671B">
        <w:tab/>
        <w:t>the subsidiaries of regulated entities or registered NOHCs; or</w:t>
      </w:r>
    </w:p>
    <w:p w14:paraId="0573A771" w14:textId="77777777" w:rsidR="00DC099D" w:rsidRPr="00AB671B" w:rsidRDefault="00DC099D" w:rsidP="003A7AEE">
      <w:pPr>
        <w:pStyle w:val="paragraph"/>
      </w:pPr>
      <w:r w:rsidRPr="00AB671B">
        <w:tab/>
        <w:t>(d)</w:t>
      </w:r>
      <w:r w:rsidRPr="00AB671B">
        <w:tab/>
        <w:t>a specified class of regulated entities, registered NOHCs or subsidiaries of regulated entities or registered NOHCs; or</w:t>
      </w:r>
    </w:p>
    <w:p w14:paraId="40EB4882" w14:textId="77777777" w:rsidR="00DC099D" w:rsidRPr="00AB671B" w:rsidRDefault="00DC099D" w:rsidP="003A7AEE">
      <w:pPr>
        <w:pStyle w:val="paragraph"/>
      </w:pPr>
      <w:r w:rsidRPr="00AB671B">
        <w:tab/>
        <w:t>(e)</w:t>
      </w:r>
      <w:r w:rsidRPr="00AB671B">
        <w:tab/>
        <w:t>one or more specified regulated entities, registered NOHCs or subsidiaries of regulated entities or registered NOHCs.</w:t>
      </w:r>
    </w:p>
    <w:p w14:paraId="1D496E62" w14:textId="77777777" w:rsidR="00DC099D" w:rsidRPr="00AB671B" w:rsidRDefault="00DC099D" w:rsidP="003A7AEE">
      <w:pPr>
        <w:pStyle w:val="SubsectionHead"/>
      </w:pPr>
      <w:r w:rsidRPr="00AB671B">
        <w:t>Standards that may be imposed</w:t>
      </w:r>
    </w:p>
    <w:p w14:paraId="251C6033" w14:textId="77777777" w:rsidR="00DC099D" w:rsidRPr="00AB671B" w:rsidRDefault="00DC099D" w:rsidP="003A7AEE">
      <w:pPr>
        <w:pStyle w:val="subsection"/>
      </w:pPr>
      <w:r w:rsidRPr="00AB671B">
        <w:tab/>
        <w:t>(2)</w:t>
      </w:r>
      <w:r w:rsidRPr="00AB671B">
        <w:tab/>
        <w:t>A standard may impose different requirements to be complied with:</w:t>
      </w:r>
    </w:p>
    <w:p w14:paraId="4CA339A7" w14:textId="77777777" w:rsidR="00DC099D" w:rsidRPr="00AB671B" w:rsidRDefault="00DC099D" w:rsidP="003A7AEE">
      <w:pPr>
        <w:pStyle w:val="paragraph"/>
      </w:pPr>
      <w:r w:rsidRPr="00AB671B">
        <w:tab/>
        <w:t>(a)</w:t>
      </w:r>
      <w:r w:rsidRPr="00AB671B">
        <w:tab/>
        <w:t>in different situations; or</w:t>
      </w:r>
    </w:p>
    <w:p w14:paraId="2CE78D31" w14:textId="77777777" w:rsidR="00DC099D" w:rsidRPr="00AB671B" w:rsidRDefault="00DC099D" w:rsidP="003A7AEE">
      <w:pPr>
        <w:pStyle w:val="paragraph"/>
      </w:pPr>
      <w:r w:rsidRPr="00AB671B">
        <w:tab/>
        <w:t>(b)</w:t>
      </w:r>
      <w:r w:rsidRPr="00AB671B">
        <w:tab/>
        <w:t>in respect of different activities;</w:t>
      </w:r>
    </w:p>
    <w:p w14:paraId="4A205C41" w14:textId="77777777" w:rsidR="00DC099D" w:rsidRPr="00AB671B" w:rsidRDefault="00DC099D" w:rsidP="003A7AEE">
      <w:pPr>
        <w:pStyle w:val="subsection2"/>
      </w:pPr>
      <w:r w:rsidRPr="00AB671B">
        <w:t>including requirements to be complied with by different classes of regulated entities, registered NOHCs, or subsidiaries of regulated entities or registered NOHCs.</w:t>
      </w:r>
    </w:p>
    <w:p w14:paraId="56800014" w14:textId="77777777" w:rsidR="00DC099D" w:rsidRPr="00AB671B" w:rsidRDefault="00DC099D" w:rsidP="003A7AEE">
      <w:pPr>
        <w:pStyle w:val="subsection"/>
      </w:pPr>
      <w:r w:rsidRPr="00AB671B">
        <w:tab/>
        <w:t>(3)</w:t>
      </w:r>
      <w:r w:rsidRPr="00AB671B">
        <w:tab/>
        <w:t>Without limiting the prudential matters in relation to which APRA may determine a standard, a standard may require:</w:t>
      </w:r>
    </w:p>
    <w:p w14:paraId="078FF0A3" w14:textId="77777777" w:rsidR="00DC099D" w:rsidRPr="00AB671B" w:rsidRDefault="00DC099D" w:rsidP="003A7AEE">
      <w:pPr>
        <w:pStyle w:val="paragraph"/>
      </w:pPr>
      <w:r w:rsidRPr="00AB671B">
        <w:tab/>
        <w:t>(a)</w:t>
      </w:r>
      <w:r w:rsidRPr="00AB671B">
        <w:tab/>
        <w:t>each regulated entity or registered NOHC; or</w:t>
      </w:r>
    </w:p>
    <w:p w14:paraId="380F49DF" w14:textId="77777777" w:rsidR="00DC099D" w:rsidRPr="00AB671B" w:rsidRDefault="00DC099D" w:rsidP="003A7AEE">
      <w:pPr>
        <w:pStyle w:val="paragraph"/>
      </w:pPr>
      <w:r w:rsidRPr="00AB671B">
        <w:tab/>
        <w:t>(b)</w:t>
      </w:r>
      <w:r w:rsidRPr="00AB671B">
        <w:tab/>
        <w:t>each regulated entity or registered NOHC included in a specified class of regulated entities or registered NOHCs; or</w:t>
      </w:r>
    </w:p>
    <w:p w14:paraId="3D91D3BE" w14:textId="77777777" w:rsidR="00DC099D" w:rsidRPr="00AB671B" w:rsidRDefault="00DC099D" w:rsidP="003A7AEE">
      <w:pPr>
        <w:pStyle w:val="paragraph"/>
      </w:pPr>
      <w:r w:rsidRPr="00AB671B">
        <w:tab/>
        <w:t>(c)</w:t>
      </w:r>
      <w:r w:rsidRPr="00AB671B">
        <w:tab/>
        <w:t>each subsidiary of a regulated entity or of a registered NOHC; or</w:t>
      </w:r>
    </w:p>
    <w:p w14:paraId="1E74F0CC" w14:textId="77777777" w:rsidR="00DC099D" w:rsidRPr="00AB671B" w:rsidRDefault="00DC099D" w:rsidP="003A7AEE">
      <w:pPr>
        <w:pStyle w:val="paragraph"/>
      </w:pPr>
      <w:r w:rsidRPr="00AB671B">
        <w:tab/>
        <w:t>(d)</w:t>
      </w:r>
      <w:r w:rsidRPr="00AB671B">
        <w:tab/>
        <w:t>each subsidiary of a regulated entity or of a registered NOHC, included in a specified class of subsidiaries; or</w:t>
      </w:r>
    </w:p>
    <w:p w14:paraId="0746949C" w14:textId="77777777" w:rsidR="00DC099D" w:rsidRPr="00AB671B" w:rsidRDefault="00DC099D" w:rsidP="003A7AEE">
      <w:pPr>
        <w:pStyle w:val="paragraph"/>
      </w:pPr>
      <w:r w:rsidRPr="00AB671B">
        <w:tab/>
        <w:t>(e)</w:t>
      </w:r>
      <w:r w:rsidRPr="00AB671B">
        <w:tab/>
        <w:t>a specified regulated entity or registered NOHC; or</w:t>
      </w:r>
    </w:p>
    <w:p w14:paraId="39BFD7A0" w14:textId="77777777" w:rsidR="00DC099D" w:rsidRPr="00AB671B" w:rsidRDefault="00DC099D" w:rsidP="003A7AEE">
      <w:pPr>
        <w:pStyle w:val="paragraph"/>
      </w:pPr>
      <w:r w:rsidRPr="00AB671B">
        <w:lastRenderedPageBreak/>
        <w:tab/>
        <w:t>(f)</w:t>
      </w:r>
      <w:r w:rsidRPr="00AB671B">
        <w:tab/>
        <w:t>each of 2 or more specified regulated entities or registered NOHCs; or</w:t>
      </w:r>
    </w:p>
    <w:p w14:paraId="0FBFDC63" w14:textId="77777777" w:rsidR="00DC099D" w:rsidRPr="00AB671B" w:rsidRDefault="00DC099D" w:rsidP="003A7AEE">
      <w:pPr>
        <w:pStyle w:val="paragraph"/>
      </w:pPr>
      <w:r w:rsidRPr="00AB671B">
        <w:tab/>
        <w:t>(g)</w:t>
      </w:r>
      <w:r w:rsidRPr="00AB671B">
        <w:tab/>
        <w:t>a specified subsidiary of a regulated entity or registered NOHC; or</w:t>
      </w:r>
    </w:p>
    <w:p w14:paraId="4E766B79" w14:textId="77777777" w:rsidR="00DC099D" w:rsidRPr="00AB671B" w:rsidRDefault="00DC099D" w:rsidP="003A7AEE">
      <w:pPr>
        <w:pStyle w:val="paragraph"/>
      </w:pPr>
      <w:r w:rsidRPr="00AB671B">
        <w:tab/>
        <w:t>(h)</w:t>
      </w:r>
      <w:r w:rsidRPr="00AB671B">
        <w:tab/>
        <w:t>each of 2 or more specified subsidiaries of regulated entities or registered NOHCs;</w:t>
      </w:r>
    </w:p>
    <w:p w14:paraId="3005F2ED" w14:textId="77777777" w:rsidR="00DC099D" w:rsidRPr="00AB671B" w:rsidRDefault="00DC099D" w:rsidP="003A7AEE">
      <w:pPr>
        <w:pStyle w:val="subsection2"/>
      </w:pPr>
      <w:r w:rsidRPr="00AB671B">
        <w:t>to ensure that its subsidiaries (or particular subsidiaries) or it and its subsidiaries (or particular subsidiaries), collectively satisfy particular requirements in relation to prudential matters.</w:t>
      </w:r>
    </w:p>
    <w:p w14:paraId="6F452C23" w14:textId="77777777" w:rsidR="00DC099D" w:rsidRPr="00AB671B" w:rsidRDefault="00DC099D" w:rsidP="003A7AEE">
      <w:pPr>
        <w:pStyle w:val="subsection"/>
      </w:pPr>
      <w:r w:rsidRPr="00AB671B">
        <w:tab/>
        <w:t>(4)</w:t>
      </w:r>
      <w:r w:rsidRPr="00AB671B">
        <w:tab/>
        <w:t>Without limiting the prudential matters in relation to which APRA may determine a standard, a standard may provide for matters relating to:</w:t>
      </w:r>
    </w:p>
    <w:p w14:paraId="4BBB23D7" w14:textId="77777777" w:rsidR="00DC099D" w:rsidRPr="00AB671B" w:rsidRDefault="00DC099D" w:rsidP="003A7AEE">
      <w:pPr>
        <w:pStyle w:val="paragraph"/>
      </w:pPr>
      <w:r w:rsidRPr="00AB671B">
        <w:tab/>
        <w:t>(a)</w:t>
      </w:r>
      <w:r w:rsidRPr="00AB671B">
        <w:tab/>
        <w:t>the appointment of auditors; or</w:t>
      </w:r>
    </w:p>
    <w:p w14:paraId="655AC2F3" w14:textId="77777777" w:rsidR="00DC099D" w:rsidRPr="00AB671B" w:rsidRDefault="00DC099D" w:rsidP="003A7AEE">
      <w:pPr>
        <w:pStyle w:val="paragraph"/>
      </w:pPr>
      <w:r w:rsidRPr="00AB671B">
        <w:tab/>
        <w:t>(b)</w:t>
      </w:r>
      <w:r w:rsidRPr="00AB671B">
        <w:tab/>
        <w:t>the conduct of audits.</w:t>
      </w:r>
    </w:p>
    <w:p w14:paraId="65F5C7EE" w14:textId="77777777" w:rsidR="00DC099D" w:rsidRPr="00AB671B" w:rsidRDefault="00DC099D" w:rsidP="003A7AEE">
      <w:pPr>
        <w:pStyle w:val="subsection"/>
      </w:pPr>
      <w:r w:rsidRPr="00AB671B">
        <w:tab/>
        <w:t>(5)</w:t>
      </w:r>
      <w:r w:rsidRPr="00AB671B">
        <w:tab/>
        <w:t>A standard may provide for APRA to exercise powers and discretions under the standard, including (but not limited to) discretions to approve, impose, adjust or exclude specific prudential requirements in relation to one or more specified regulated entities or registered NOHCs, or one or more specified subsidiaries of regulated entities or registered NOHCs.</w:t>
      </w:r>
    </w:p>
    <w:p w14:paraId="2103E5A1" w14:textId="77777777" w:rsidR="00DC099D" w:rsidRPr="00AB671B" w:rsidRDefault="00DC099D" w:rsidP="003A7AEE">
      <w:pPr>
        <w:pStyle w:val="SubsectionHead"/>
      </w:pPr>
      <w:r w:rsidRPr="00AB671B">
        <w:t>Varying or revoking a standard</w:t>
      </w:r>
    </w:p>
    <w:p w14:paraId="2D8D281B" w14:textId="77777777" w:rsidR="00DC099D" w:rsidRPr="00AB671B" w:rsidRDefault="00DC099D" w:rsidP="003A7AEE">
      <w:pPr>
        <w:pStyle w:val="subsection"/>
      </w:pPr>
      <w:r w:rsidRPr="00AB671B">
        <w:tab/>
        <w:t>(6)</w:t>
      </w:r>
      <w:r w:rsidRPr="00AB671B">
        <w:tab/>
        <w:t>APRA may, in writing, vary or revoke a standard.</w:t>
      </w:r>
    </w:p>
    <w:p w14:paraId="1B486CC0" w14:textId="77777777" w:rsidR="00DC099D" w:rsidRPr="00AB671B" w:rsidRDefault="00DC099D" w:rsidP="003A7AEE">
      <w:pPr>
        <w:pStyle w:val="SubsectionHead"/>
      </w:pPr>
      <w:r w:rsidRPr="00AB671B">
        <w:t>Commencement</w:t>
      </w:r>
    </w:p>
    <w:p w14:paraId="4480CC87" w14:textId="7E9FB36E" w:rsidR="00DC099D" w:rsidRPr="00AB671B" w:rsidRDefault="00DC099D" w:rsidP="003A7AEE">
      <w:pPr>
        <w:pStyle w:val="subsection"/>
      </w:pPr>
      <w:r w:rsidRPr="00AB671B">
        <w:tab/>
        <w:t>(7)</w:t>
      </w:r>
      <w:r w:rsidRPr="00AB671B">
        <w:tab/>
        <w:t>A standard, or an instrument varying or revoking such a standard, has effect:</w:t>
      </w:r>
    </w:p>
    <w:p w14:paraId="1C333B86" w14:textId="77777777" w:rsidR="00DC099D" w:rsidRPr="00AB671B" w:rsidRDefault="00DC099D" w:rsidP="003A7AEE">
      <w:pPr>
        <w:pStyle w:val="paragraph"/>
      </w:pPr>
      <w:r w:rsidRPr="00AB671B">
        <w:tab/>
        <w:t>(a)</w:t>
      </w:r>
      <w:r w:rsidRPr="00AB671B">
        <w:tab/>
        <w:t>from the day on which the standard, variation or revocation is made; or</w:t>
      </w:r>
    </w:p>
    <w:p w14:paraId="747F4D68" w14:textId="77777777" w:rsidR="00DC099D" w:rsidRPr="00AB671B" w:rsidRDefault="00DC099D" w:rsidP="003A7AEE">
      <w:pPr>
        <w:pStyle w:val="paragraph"/>
      </w:pPr>
      <w:r w:rsidRPr="00AB671B">
        <w:tab/>
        <w:t>(b)</w:t>
      </w:r>
      <w:r w:rsidRPr="00AB671B">
        <w:tab/>
        <w:t>if the standard, variation or revocation specifies a later day—from that later day.</w:t>
      </w:r>
    </w:p>
    <w:p w14:paraId="52C984CB" w14:textId="77777777" w:rsidR="00DC099D" w:rsidRPr="00AB671B" w:rsidRDefault="00DC099D" w:rsidP="003A7AEE">
      <w:pPr>
        <w:pStyle w:val="SubsectionHead"/>
      </w:pPr>
      <w:r w:rsidRPr="00AB671B">
        <w:lastRenderedPageBreak/>
        <w:t>Notification</w:t>
      </w:r>
    </w:p>
    <w:p w14:paraId="17F83CE2" w14:textId="4FB38DA7" w:rsidR="00DC099D" w:rsidRPr="00AB671B" w:rsidRDefault="00DC099D" w:rsidP="003A7AEE">
      <w:pPr>
        <w:pStyle w:val="subsection"/>
      </w:pPr>
      <w:r w:rsidRPr="00AB671B">
        <w:tab/>
        <w:t>(8)</w:t>
      </w:r>
      <w:r w:rsidRPr="00AB671B">
        <w:tab/>
        <w:t>If APRA determines or varies a standard it must, as soon as practicable:</w:t>
      </w:r>
    </w:p>
    <w:p w14:paraId="29447B7A" w14:textId="77777777" w:rsidR="00DC099D" w:rsidRPr="00AB671B" w:rsidRDefault="00DC099D" w:rsidP="003A7AEE">
      <w:pPr>
        <w:pStyle w:val="paragraph"/>
      </w:pPr>
      <w:r w:rsidRPr="00AB671B">
        <w:tab/>
        <w:t>(a)</w:t>
      </w:r>
      <w:r w:rsidRPr="00AB671B">
        <w:tab/>
        <w:t>give a copy of the standard, or of the variation, to the regulated entity, registered NOHC or subsidiary, or to each regulated entity, registered NOHC or subsidiary, to which the standard applies; and</w:t>
      </w:r>
    </w:p>
    <w:p w14:paraId="4341B4D6" w14:textId="1C398EF5" w:rsidR="00DC099D" w:rsidRPr="00AB671B" w:rsidRDefault="00DC099D" w:rsidP="003A7AEE">
      <w:pPr>
        <w:pStyle w:val="paragraph"/>
      </w:pPr>
      <w:r w:rsidRPr="00AB671B">
        <w:tab/>
        <w:t>(b)</w:t>
      </w:r>
      <w:r w:rsidRPr="00AB671B">
        <w:tab/>
        <w:t xml:space="preserve">give a copy of the standard, or of the variation, to the </w:t>
      </w:r>
      <w:r w:rsidR="0023499E" w:rsidRPr="00AB671B">
        <w:t>Minister</w:t>
      </w:r>
      <w:r w:rsidRPr="00AB671B">
        <w:t>.</w:t>
      </w:r>
    </w:p>
    <w:p w14:paraId="4AC35474" w14:textId="364E21E6" w:rsidR="00DC099D" w:rsidRPr="00AB671B" w:rsidRDefault="00DC099D" w:rsidP="003A7AEE">
      <w:pPr>
        <w:pStyle w:val="subsection"/>
      </w:pPr>
      <w:r w:rsidRPr="00AB671B">
        <w:tab/>
        <w:t>(9)</w:t>
      </w:r>
      <w:r w:rsidRPr="00AB671B">
        <w:tab/>
        <w:t>If APRA revokes a standard it must, as soon as practicable:</w:t>
      </w:r>
    </w:p>
    <w:p w14:paraId="428BB065" w14:textId="77777777" w:rsidR="00DC099D" w:rsidRPr="00AB671B" w:rsidRDefault="00DC099D" w:rsidP="003A7AEE">
      <w:pPr>
        <w:pStyle w:val="paragraph"/>
      </w:pPr>
      <w:r w:rsidRPr="00AB671B">
        <w:tab/>
        <w:t>(a)</w:t>
      </w:r>
      <w:r w:rsidRPr="00AB671B">
        <w:tab/>
        <w:t>give a copy of the revocation to the regulated entity, registered NOHC or subsidiary, or to each regulated entity, registered NOHC or subsidiary, to which the standard applied; and</w:t>
      </w:r>
    </w:p>
    <w:p w14:paraId="03FAECC2" w14:textId="6B7918FB" w:rsidR="00DC099D" w:rsidRPr="00AB671B" w:rsidRDefault="00DC099D" w:rsidP="003A7AEE">
      <w:pPr>
        <w:pStyle w:val="paragraph"/>
      </w:pPr>
      <w:r w:rsidRPr="00AB671B">
        <w:tab/>
        <w:t>(b)</w:t>
      </w:r>
      <w:r w:rsidRPr="00AB671B">
        <w:tab/>
        <w:t xml:space="preserve">give a copy of the revocation to the </w:t>
      </w:r>
      <w:r w:rsidR="0023499E" w:rsidRPr="00AB671B">
        <w:t>Minister</w:t>
      </w:r>
      <w:r w:rsidRPr="00AB671B">
        <w:t>.</w:t>
      </w:r>
    </w:p>
    <w:p w14:paraId="4C598EB1" w14:textId="77777777" w:rsidR="00DC099D" w:rsidRPr="00AB671B" w:rsidRDefault="00DC099D" w:rsidP="003A7AEE">
      <w:pPr>
        <w:pStyle w:val="SubsectionHead"/>
      </w:pPr>
      <w:r w:rsidRPr="00AB671B">
        <w:t>Validity not affected</w:t>
      </w:r>
    </w:p>
    <w:p w14:paraId="22C3E954" w14:textId="4CE9ACFD" w:rsidR="00DC099D" w:rsidRPr="00AB671B" w:rsidRDefault="00DC099D" w:rsidP="003A7AEE">
      <w:pPr>
        <w:pStyle w:val="subsection"/>
      </w:pPr>
      <w:r w:rsidRPr="00AB671B">
        <w:tab/>
        <w:t>(10)</w:t>
      </w:r>
      <w:r w:rsidRPr="00AB671B">
        <w:tab/>
        <w:t xml:space="preserve">A failure to comply with </w:t>
      </w:r>
      <w:r w:rsidR="003A7AEE">
        <w:t>subsection (</w:t>
      </w:r>
      <w:r w:rsidRPr="00AB671B">
        <w:t>8) or (9) does not affect the validity of the action concerned.</w:t>
      </w:r>
    </w:p>
    <w:p w14:paraId="50DB0ADD" w14:textId="10203C7D" w:rsidR="00DC099D" w:rsidRPr="00AB671B" w:rsidRDefault="00DC099D" w:rsidP="003A7AEE">
      <w:pPr>
        <w:pStyle w:val="SubsectionHead"/>
      </w:pPr>
      <w:r w:rsidRPr="00AB671B">
        <w:t>Non</w:t>
      </w:r>
      <w:r w:rsidR="003A7AEE">
        <w:noBreakHyphen/>
      </w:r>
      <w:r w:rsidRPr="00AB671B">
        <w:t>legislative instruments</w:t>
      </w:r>
    </w:p>
    <w:p w14:paraId="7E3CA7D5" w14:textId="77777777" w:rsidR="00DC099D" w:rsidRPr="00AB671B" w:rsidRDefault="00DC099D" w:rsidP="003A7AEE">
      <w:pPr>
        <w:pStyle w:val="subsection"/>
      </w:pPr>
      <w:r w:rsidRPr="00AB671B">
        <w:tab/>
        <w:t>(11)</w:t>
      </w:r>
      <w:r w:rsidRPr="00AB671B">
        <w:tab/>
        <w:t>The following instruments made under this section are not legislative instruments:</w:t>
      </w:r>
    </w:p>
    <w:p w14:paraId="77FF97A1" w14:textId="64392AC0" w:rsidR="00DC099D" w:rsidRPr="00AB671B" w:rsidRDefault="00DC099D" w:rsidP="003A7AEE">
      <w:pPr>
        <w:pStyle w:val="paragraph"/>
      </w:pPr>
      <w:r w:rsidRPr="00AB671B">
        <w:tab/>
        <w:t>(a)</w:t>
      </w:r>
      <w:r w:rsidRPr="00AB671B">
        <w:tab/>
        <w:t xml:space="preserve">a standard referred to in </w:t>
      </w:r>
      <w:r w:rsidR="00961A7E" w:rsidRPr="00AB671B">
        <w:t>paragraph (</w:t>
      </w:r>
      <w:r w:rsidRPr="00AB671B">
        <w:t>1)(e);</w:t>
      </w:r>
    </w:p>
    <w:p w14:paraId="2368E211" w14:textId="63C5983F" w:rsidR="00DC099D" w:rsidRPr="00AB671B" w:rsidRDefault="00DC099D" w:rsidP="003A7AEE">
      <w:pPr>
        <w:pStyle w:val="paragraph"/>
      </w:pPr>
      <w:r w:rsidRPr="00AB671B">
        <w:tab/>
        <w:t>(b)</w:t>
      </w:r>
      <w:r w:rsidRPr="00AB671B">
        <w:tab/>
        <w:t xml:space="preserve">an instrument varying or revoking a standard referred to in </w:t>
      </w:r>
      <w:r w:rsidR="00961A7E" w:rsidRPr="00AB671B">
        <w:t>paragraph (</w:t>
      </w:r>
      <w:r w:rsidRPr="00AB671B">
        <w:t>1)(e).</w:t>
      </w:r>
    </w:p>
    <w:p w14:paraId="09B57348" w14:textId="77777777" w:rsidR="00DC099D" w:rsidRPr="00AB671B" w:rsidRDefault="00DC099D" w:rsidP="003A7AEE">
      <w:pPr>
        <w:pStyle w:val="SubsectionHead"/>
      </w:pPr>
      <w:r w:rsidRPr="00AB671B">
        <w:t>Legislative instruments</w:t>
      </w:r>
    </w:p>
    <w:p w14:paraId="1114411D" w14:textId="77777777" w:rsidR="00DC099D" w:rsidRPr="00AB671B" w:rsidRDefault="00DC099D" w:rsidP="003A7AEE">
      <w:pPr>
        <w:pStyle w:val="subsection"/>
      </w:pPr>
      <w:r w:rsidRPr="00AB671B">
        <w:tab/>
        <w:t>(12)</w:t>
      </w:r>
      <w:r w:rsidRPr="00AB671B">
        <w:tab/>
        <w:t>Otherwise, an instrument made under this section is a legislative instrument.</w:t>
      </w:r>
    </w:p>
    <w:p w14:paraId="5112B29A" w14:textId="77777777" w:rsidR="00DC099D" w:rsidRPr="00AB671B" w:rsidRDefault="00DC099D" w:rsidP="003A7AEE">
      <w:pPr>
        <w:pStyle w:val="SubsectionHead"/>
      </w:pPr>
      <w:r w:rsidRPr="00AB671B">
        <w:lastRenderedPageBreak/>
        <w:t>Incorporation by reference</w:t>
      </w:r>
    </w:p>
    <w:p w14:paraId="555A9935" w14:textId="3F3E413C" w:rsidR="00DC099D" w:rsidRPr="00AB671B" w:rsidRDefault="00DC099D" w:rsidP="003A7AEE">
      <w:pPr>
        <w:pStyle w:val="subsection"/>
      </w:pPr>
      <w:r w:rsidRPr="00AB671B">
        <w:tab/>
        <w:t>(13)</w:t>
      </w:r>
      <w:r w:rsidRPr="00AB671B">
        <w:tab/>
        <w:t>Despite sub</w:t>
      </w:r>
      <w:r w:rsidR="00922DA5" w:rsidRPr="00AB671B">
        <w:t>section 1</w:t>
      </w:r>
      <w:r w:rsidRPr="00AB671B">
        <w:t xml:space="preserve">4(2) of the </w:t>
      </w:r>
      <w:r w:rsidRPr="00AB671B">
        <w:rPr>
          <w:i/>
          <w:iCs/>
        </w:rPr>
        <w:t>Legislation Act 2003</w:t>
      </w:r>
      <w:r w:rsidRPr="00AB671B">
        <w:t>, a standard may make provision in relation to a matter by applying, adopting or incorporating, with or without modification, any matter contained in an instrument or other writing as in force or existing from time to time.</w:t>
      </w:r>
    </w:p>
    <w:p w14:paraId="1087F9AF" w14:textId="5D80DC6C" w:rsidR="00F61439" w:rsidRPr="00AB671B" w:rsidRDefault="00F61439" w:rsidP="003A7AEE">
      <w:pPr>
        <w:pStyle w:val="SubsectionHead"/>
      </w:pPr>
      <w:r w:rsidRPr="00AB671B">
        <w:t>Relationship with the rules</w:t>
      </w:r>
    </w:p>
    <w:p w14:paraId="744B6E6B" w14:textId="03F00013" w:rsidR="00F61439" w:rsidRPr="00AB671B" w:rsidRDefault="00F61439" w:rsidP="003A7AEE">
      <w:pPr>
        <w:pStyle w:val="subsection"/>
      </w:pPr>
      <w:r w:rsidRPr="00AB671B">
        <w:tab/>
        <w:t>(14)</w:t>
      </w:r>
      <w:r w:rsidRPr="00AB671B">
        <w:tab/>
      </w:r>
      <w:r w:rsidR="008E236A" w:rsidRPr="00AB671B">
        <w:t>If there is an inconsistency between a standard and the rules, the rules prevail to the extent of the inconsistency.</w:t>
      </w:r>
    </w:p>
    <w:p w14:paraId="414C0032" w14:textId="6E8B9090" w:rsidR="00DC099D" w:rsidRPr="00AB671B" w:rsidRDefault="00287177" w:rsidP="003A7AEE">
      <w:pPr>
        <w:pStyle w:val="ActHead5"/>
      </w:pPr>
      <w:bookmarkStart w:id="77" w:name="_Toc222400471"/>
      <w:r w:rsidRPr="003A7AEE">
        <w:rPr>
          <w:rStyle w:val="CharSectno"/>
        </w:rPr>
        <w:t>34</w:t>
      </w:r>
      <w:r w:rsidR="00DC099D" w:rsidRPr="00AB671B">
        <w:t xml:space="preserve">  Obligation to comply with prudential standards</w:t>
      </w:r>
      <w:bookmarkEnd w:id="77"/>
    </w:p>
    <w:p w14:paraId="1BB05EE6" w14:textId="77777777" w:rsidR="00DC099D" w:rsidRPr="00AB671B" w:rsidRDefault="00DC099D" w:rsidP="003A7AEE">
      <w:pPr>
        <w:pStyle w:val="subsection"/>
      </w:pPr>
      <w:r w:rsidRPr="00AB671B">
        <w:tab/>
      </w:r>
      <w:r w:rsidRPr="00AB671B">
        <w:tab/>
        <w:t>A regulated entity, registered NOHC or a subsidiary of a regulated entity or registered NOHC to which a prudential standard applies must comply with the standard.</w:t>
      </w:r>
    </w:p>
    <w:p w14:paraId="73D046CD" w14:textId="0EFD1948" w:rsidR="00FF731C" w:rsidRPr="00AB671B" w:rsidRDefault="00961A7E" w:rsidP="003A7AEE">
      <w:pPr>
        <w:pStyle w:val="ActHead3"/>
        <w:pageBreakBefore/>
      </w:pPr>
      <w:bookmarkStart w:id="78" w:name="_Toc222400472"/>
      <w:r w:rsidRPr="003A7AEE">
        <w:rPr>
          <w:rStyle w:val="CharDivNo"/>
        </w:rPr>
        <w:lastRenderedPageBreak/>
        <w:t>Division 3</w:t>
      </w:r>
      <w:r w:rsidR="00FF731C" w:rsidRPr="00AB671B">
        <w:t>—</w:t>
      </w:r>
      <w:r w:rsidR="00FF731C" w:rsidRPr="003A7AEE">
        <w:rPr>
          <w:rStyle w:val="CharDivText"/>
        </w:rPr>
        <w:t>Prudential requirements</w:t>
      </w:r>
      <w:bookmarkEnd w:id="78"/>
    </w:p>
    <w:p w14:paraId="384047CF" w14:textId="7E2C8269" w:rsidR="00DC099D" w:rsidRPr="00AB671B" w:rsidRDefault="00287177" w:rsidP="003A7AEE">
      <w:pPr>
        <w:pStyle w:val="ActHead5"/>
      </w:pPr>
      <w:bookmarkStart w:id="79" w:name="_Toc222400473"/>
      <w:r w:rsidRPr="003A7AEE">
        <w:rPr>
          <w:rStyle w:val="CharSectno"/>
        </w:rPr>
        <w:t>35</w:t>
      </w:r>
      <w:r w:rsidR="00DC099D" w:rsidRPr="00AB671B">
        <w:t xml:space="preserve">  Prudential requirements may also be prescribed by rules</w:t>
      </w:r>
      <w:bookmarkEnd w:id="79"/>
    </w:p>
    <w:p w14:paraId="150FA0AD" w14:textId="77777777" w:rsidR="00DC099D" w:rsidRPr="00AB671B" w:rsidRDefault="00DC099D" w:rsidP="003A7AEE">
      <w:pPr>
        <w:pStyle w:val="subsection"/>
      </w:pPr>
      <w:r w:rsidRPr="00AB671B">
        <w:tab/>
      </w:r>
      <w:r w:rsidRPr="00AB671B">
        <w:tab/>
      </w:r>
      <w:r w:rsidRPr="00AB671B">
        <w:rPr>
          <w:rFonts w:eastAsia="Calibri"/>
          <w:lang w:eastAsia="en-US"/>
        </w:rPr>
        <w:t>The rules may make provision for and in relation to requiring regulated entities, registered NOHCs, subsidiaries of regulated entities and subsidiaries of registered NOHCs to observe such requirements in relation to prudential matters as are specified in, or ascertained in accordance with, the rules.</w:t>
      </w:r>
    </w:p>
    <w:p w14:paraId="057D9375" w14:textId="330B53CC" w:rsidR="00FF731C" w:rsidRPr="00AB671B" w:rsidRDefault="0041772F" w:rsidP="003A7AEE">
      <w:pPr>
        <w:pStyle w:val="ActHead3"/>
        <w:pageBreakBefore/>
      </w:pPr>
      <w:bookmarkStart w:id="80" w:name="_Toc222400474"/>
      <w:r w:rsidRPr="003A7AEE">
        <w:rPr>
          <w:rStyle w:val="CharDivNo"/>
        </w:rPr>
        <w:lastRenderedPageBreak/>
        <w:t>Division 4</w:t>
      </w:r>
      <w:r w:rsidR="00FF731C" w:rsidRPr="00AB671B">
        <w:t>—</w:t>
      </w:r>
      <w:r w:rsidR="00FF731C" w:rsidRPr="003A7AEE">
        <w:rPr>
          <w:rStyle w:val="CharDivText"/>
        </w:rPr>
        <w:t>Other matters</w:t>
      </w:r>
      <w:bookmarkEnd w:id="80"/>
    </w:p>
    <w:p w14:paraId="05DB7E82" w14:textId="500882EC" w:rsidR="00474A8D" w:rsidRPr="00AB671B" w:rsidRDefault="00287177" w:rsidP="003A7AEE">
      <w:pPr>
        <w:pStyle w:val="ActHead5"/>
      </w:pPr>
      <w:bookmarkStart w:id="81" w:name="_Toc222400475"/>
      <w:r w:rsidRPr="003A7AEE">
        <w:rPr>
          <w:rStyle w:val="CharSectno"/>
        </w:rPr>
        <w:t>36</w:t>
      </w:r>
      <w:r w:rsidR="00474A8D" w:rsidRPr="00AB671B">
        <w:t xml:space="preserve">  APRA to monitor prudential matters</w:t>
      </w:r>
      <w:bookmarkEnd w:id="81"/>
    </w:p>
    <w:p w14:paraId="5090EA36" w14:textId="77777777" w:rsidR="00474A8D" w:rsidRPr="00AB671B" w:rsidRDefault="00474A8D" w:rsidP="003A7AEE">
      <w:pPr>
        <w:pStyle w:val="subsection"/>
      </w:pPr>
      <w:r w:rsidRPr="00AB671B">
        <w:tab/>
      </w:r>
      <w:r w:rsidRPr="00AB671B">
        <w:tab/>
        <w:t>The functions of APRA include the following:</w:t>
      </w:r>
    </w:p>
    <w:p w14:paraId="6276012B" w14:textId="77777777" w:rsidR="00474A8D" w:rsidRPr="00AB671B" w:rsidRDefault="00474A8D" w:rsidP="003A7AEE">
      <w:pPr>
        <w:pStyle w:val="paragraph"/>
      </w:pPr>
      <w:r w:rsidRPr="00AB671B">
        <w:tab/>
        <w:t>(a)</w:t>
      </w:r>
      <w:r w:rsidRPr="00AB671B">
        <w:tab/>
        <w:t>the collection and analysis of information in respect of prudential matters relating to regulated entities and registered NOHCs;</w:t>
      </w:r>
    </w:p>
    <w:p w14:paraId="6417A982" w14:textId="77777777" w:rsidR="00474A8D" w:rsidRPr="00AB671B" w:rsidRDefault="00474A8D" w:rsidP="003A7AEE">
      <w:pPr>
        <w:pStyle w:val="paragraph"/>
      </w:pPr>
      <w:r w:rsidRPr="00AB671B">
        <w:tab/>
        <w:t>(b)</w:t>
      </w:r>
      <w:r w:rsidRPr="00AB671B">
        <w:tab/>
        <w:t>the encouragement and promotion of the carrying out by regulated entities and registered NOHCs of sound practices in relation to prudential matters;</w:t>
      </w:r>
    </w:p>
    <w:p w14:paraId="7ACEC6BA" w14:textId="77777777" w:rsidR="00474A8D" w:rsidRPr="00AB671B" w:rsidRDefault="00474A8D" w:rsidP="003A7AEE">
      <w:pPr>
        <w:pStyle w:val="paragraph"/>
      </w:pPr>
      <w:r w:rsidRPr="00AB671B">
        <w:tab/>
        <w:t>(c)</w:t>
      </w:r>
      <w:r w:rsidRPr="00AB671B">
        <w:tab/>
        <w:t>the evaluation of the effectiveness and carrying out of those practices.</w:t>
      </w:r>
    </w:p>
    <w:p w14:paraId="6DE2582F" w14:textId="088AEB20" w:rsidR="00703C38" w:rsidRPr="00AB671B" w:rsidRDefault="00287177" w:rsidP="003A7AEE">
      <w:pPr>
        <w:pStyle w:val="ActHead5"/>
      </w:pPr>
      <w:bookmarkStart w:id="82" w:name="_Toc222400476"/>
      <w:r w:rsidRPr="003A7AEE">
        <w:rPr>
          <w:rStyle w:val="CharSectno"/>
        </w:rPr>
        <w:t>37</w:t>
      </w:r>
      <w:r w:rsidR="00703C38" w:rsidRPr="00AB671B">
        <w:t xml:space="preserve">  Part does not limit the rest of this Act</w:t>
      </w:r>
      <w:bookmarkEnd w:id="82"/>
    </w:p>
    <w:p w14:paraId="3B30BF9E" w14:textId="06A1BE84" w:rsidR="00703C38" w:rsidRPr="00AB671B" w:rsidRDefault="00703C38" w:rsidP="003A7AEE">
      <w:pPr>
        <w:pStyle w:val="subsection"/>
      </w:pPr>
      <w:r w:rsidRPr="00AB671B">
        <w:tab/>
      </w:r>
      <w:r w:rsidRPr="00AB671B">
        <w:tab/>
      </w:r>
      <w:r w:rsidR="009F6A89" w:rsidRPr="00AB671B">
        <w:t xml:space="preserve">This </w:t>
      </w:r>
      <w:r w:rsidRPr="00AB671B">
        <w:t>Part</w:t>
      </w:r>
      <w:r w:rsidR="009F6A89" w:rsidRPr="00AB671B">
        <w:t xml:space="preserve"> does not</w:t>
      </w:r>
      <w:r w:rsidRPr="00AB671B">
        <w:t xml:space="preserve"> limit the operation of any other provision of this Act.</w:t>
      </w:r>
    </w:p>
    <w:p w14:paraId="136E186F" w14:textId="0FC9D5F5" w:rsidR="00FF731C" w:rsidRPr="00AB671B" w:rsidRDefault="00961A7E" w:rsidP="003A7AEE">
      <w:pPr>
        <w:pStyle w:val="ActHead2"/>
        <w:pageBreakBefore/>
      </w:pPr>
      <w:bookmarkStart w:id="83" w:name="_Toc222400477"/>
      <w:r w:rsidRPr="003A7AEE">
        <w:rPr>
          <w:rStyle w:val="CharPartNo"/>
        </w:rPr>
        <w:lastRenderedPageBreak/>
        <w:t>Part 5</w:t>
      </w:r>
      <w:r w:rsidR="00FF731C" w:rsidRPr="00AB671B">
        <w:t>—</w:t>
      </w:r>
      <w:r w:rsidR="007704C0" w:rsidRPr="003A7AEE">
        <w:rPr>
          <w:rStyle w:val="CharPartText"/>
        </w:rPr>
        <w:t xml:space="preserve">Promoting stability in the Australian financial system and protecting </w:t>
      </w:r>
      <w:r w:rsidR="00FF731C" w:rsidRPr="003A7AEE">
        <w:rPr>
          <w:rStyle w:val="CharPartText"/>
        </w:rPr>
        <w:t>customers</w:t>
      </w:r>
      <w:r w:rsidR="004C34A6" w:rsidRPr="003A7AEE">
        <w:rPr>
          <w:rStyle w:val="CharPartText"/>
        </w:rPr>
        <w:t xml:space="preserve"> and end users</w:t>
      </w:r>
      <w:bookmarkEnd w:id="83"/>
    </w:p>
    <w:p w14:paraId="4AF9228D" w14:textId="6BA0779C" w:rsidR="00FF731C" w:rsidRPr="00AB671B" w:rsidRDefault="00FE454B" w:rsidP="003A7AEE">
      <w:pPr>
        <w:pStyle w:val="ActHead3"/>
      </w:pPr>
      <w:bookmarkStart w:id="84" w:name="_Toc222400478"/>
      <w:r w:rsidRPr="003A7AEE">
        <w:rPr>
          <w:rStyle w:val="CharDivNo"/>
        </w:rPr>
        <w:t>Division 1</w:t>
      </w:r>
      <w:r w:rsidR="00FF731C" w:rsidRPr="00AB671B">
        <w:t>—</w:t>
      </w:r>
      <w:r w:rsidR="00FF731C" w:rsidRPr="003A7AEE">
        <w:rPr>
          <w:rStyle w:val="CharDivText"/>
        </w:rPr>
        <w:t>Simplified outline</w:t>
      </w:r>
      <w:bookmarkEnd w:id="84"/>
    </w:p>
    <w:p w14:paraId="1C5CD074" w14:textId="5EB10316" w:rsidR="004E0F31" w:rsidRPr="00AB671B" w:rsidRDefault="00287177" w:rsidP="003A7AEE">
      <w:pPr>
        <w:pStyle w:val="ActHead5"/>
      </w:pPr>
      <w:bookmarkStart w:id="85" w:name="_Toc222400479"/>
      <w:r w:rsidRPr="003A7AEE">
        <w:rPr>
          <w:rStyle w:val="CharSectno"/>
        </w:rPr>
        <w:t>38</w:t>
      </w:r>
      <w:r w:rsidR="004E0F31" w:rsidRPr="00AB671B">
        <w:t xml:space="preserve">  Simplified outline of this Part</w:t>
      </w:r>
      <w:bookmarkEnd w:id="85"/>
    </w:p>
    <w:p w14:paraId="2FB5B0EF" w14:textId="688CCBAC" w:rsidR="004E0F31" w:rsidRPr="00AB671B" w:rsidRDefault="004E0F31" w:rsidP="003A7AEE">
      <w:pPr>
        <w:pStyle w:val="SOText"/>
        <w:rPr>
          <w:i/>
          <w:iCs/>
        </w:rPr>
      </w:pPr>
      <w:r w:rsidRPr="00AB671B">
        <w:rPr>
          <w:i/>
          <w:iCs/>
        </w:rPr>
        <w:t>to be drafted</w:t>
      </w:r>
    </w:p>
    <w:p w14:paraId="497E2483" w14:textId="63D811E9" w:rsidR="00FF731C" w:rsidRPr="00AB671B" w:rsidRDefault="00961A7E" w:rsidP="003A7AEE">
      <w:pPr>
        <w:pStyle w:val="ActHead3"/>
        <w:pageBreakBefore/>
      </w:pPr>
      <w:bookmarkStart w:id="86" w:name="_Toc222400480"/>
      <w:r w:rsidRPr="003A7AEE">
        <w:rPr>
          <w:rStyle w:val="CharDivNo"/>
        </w:rPr>
        <w:lastRenderedPageBreak/>
        <w:t>Division 2</w:t>
      </w:r>
      <w:r w:rsidR="00FF731C" w:rsidRPr="00AB671B">
        <w:t>—</w:t>
      </w:r>
      <w:r w:rsidR="00FF731C" w:rsidRPr="003A7AEE">
        <w:rPr>
          <w:rStyle w:val="CharDivText"/>
        </w:rPr>
        <w:t>General provisions</w:t>
      </w:r>
      <w:bookmarkEnd w:id="86"/>
    </w:p>
    <w:p w14:paraId="02B34EE5" w14:textId="3D825379" w:rsidR="0039048C" w:rsidRPr="00AB671B" w:rsidRDefault="00287177" w:rsidP="003A7AEE">
      <w:pPr>
        <w:pStyle w:val="ActHead5"/>
      </w:pPr>
      <w:bookmarkStart w:id="87" w:name="_Toc222400481"/>
      <w:r w:rsidRPr="003A7AEE">
        <w:rPr>
          <w:rStyle w:val="CharSectno"/>
        </w:rPr>
        <w:t>39</w:t>
      </w:r>
      <w:r w:rsidR="0039048C" w:rsidRPr="00AB671B">
        <w:t xml:space="preserve">  </w:t>
      </w:r>
      <w:r w:rsidR="007704C0" w:rsidRPr="00AB671B">
        <w:t>APRA to promote stability in the Australian financial system</w:t>
      </w:r>
      <w:bookmarkEnd w:id="87"/>
    </w:p>
    <w:p w14:paraId="21EEB396" w14:textId="20FE340D" w:rsidR="00731594" w:rsidRPr="00AB671B" w:rsidRDefault="0039048C" w:rsidP="003A7AEE">
      <w:pPr>
        <w:pStyle w:val="subsection"/>
      </w:pPr>
      <w:r w:rsidRPr="00AB671B">
        <w:tab/>
        <w:t>(1)</w:t>
      </w:r>
      <w:r w:rsidRPr="00AB671B">
        <w:tab/>
        <w:t xml:space="preserve">It is the duty of APRA to exercise its powers and perform its functions under </w:t>
      </w:r>
      <w:r w:rsidR="00BF32A9" w:rsidRPr="00AB671B">
        <w:t xml:space="preserve">the relevant provisions </w:t>
      </w:r>
      <w:r w:rsidRPr="00AB671B">
        <w:t>for</w:t>
      </w:r>
      <w:r w:rsidR="007704C0" w:rsidRPr="00AB671B">
        <w:t xml:space="preserve"> </w:t>
      </w:r>
      <w:r w:rsidR="00731594" w:rsidRPr="00AB671B">
        <w:t>promoting stability in the Australian financial system</w:t>
      </w:r>
      <w:r w:rsidR="007704C0" w:rsidRPr="00AB671B">
        <w:t>.</w:t>
      </w:r>
    </w:p>
    <w:p w14:paraId="27CF3CAF" w14:textId="2709E91C" w:rsidR="0039048C" w:rsidRPr="00AB671B" w:rsidRDefault="0039048C" w:rsidP="003A7AEE">
      <w:pPr>
        <w:pStyle w:val="subsection"/>
      </w:pPr>
      <w:r w:rsidRPr="00AB671B">
        <w:tab/>
        <w:t>(2)</w:t>
      </w:r>
      <w:r w:rsidRPr="00AB671B">
        <w:tab/>
        <w:t xml:space="preserve">In exercising its powers and performing its functions under </w:t>
      </w:r>
      <w:r w:rsidR="00BF32A9" w:rsidRPr="00AB671B">
        <w:t>the relevant provisions</w:t>
      </w:r>
      <w:r w:rsidRPr="00AB671B">
        <w:t xml:space="preserve"> in relation to a regulated entity, APRA must have regard to whether the entity’s carrying on of regulated business materially contributes to risks of instability in the Australian financial system.</w:t>
      </w:r>
    </w:p>
    <w:p w14:paraId="484B4C64" w14:textId="1AA5D255" w:rsidR="0039048C" w:rsidRPr="00AB671B" w:rsidRDefault="0039048C" w:rsidP="003A7AEE">
      <w:pPr>
        <w:pStyle w:val="subsection"/>
      </w:pPr>
      <w:r w:rsidRPr="00AB671B">
        <w:tab/>
        <w:t>(3)</w:t>
      </w:r>
      <w:r w:rsidRPr="00AB671B">
        <w:tab/>
        <w:t xml:space="preserve">To avoid doubt, </w:t>
      </w:r>
      <w:r w:rsidR="00961A7E" w:rsidRPr="00AB671B">
        <w:t>section 8</w:t>
      </w:r>
      <w:r w:rsidRPr="00AB671B">
        <w:t>A of the</w:t>
      </w:r>
      <w:r w:rsidRPr="00AB671B">
        <w:rPr>
          <w:i/>
        </w:rPr>
        <w:t xml:space="preserve"> Australian Prudential Regulation Authority Act 1998</w:t>
      </w:r>
      <w:r w:rsidRPr="00AB671B">
        <w:rPr>
          <w:b/>
        </w:rPr>
        <w:t xml:space="preserve"> </w:t>
      </w:r>
      <w:r w:rsidRPr="00AB671B">
        <w:t>(which deals with trans</w:t>
      </w:r>
      <w:r w:rsidR="003A7AEE">
        <w:noBreakHyphen/>
      </w:r>
      <w:r w:rsidRPr="00AB671B">
        <w:t xml:space="preserve">Tasman cooperation) applies to the performance of functions and the exercise of powers by APRA under </w:t>
      </w:r>
      <w:r w:rsidR="00BF32A9" w:rsidRPr="00AB671B">
        <w:t>the relevant provisions</w:t>
      </w:r>
      <w:r w:rsidRPr="00AB671B">
        <w:t>.</w:t>
      </w:r>
    </w:p>
    <w:p w14:paraId="1460B912" w14:textId="67A03A82" w:rsidR="00BF32A9" w:rsidRPr="00AB671B" w:rsidRDefault="00BF32A9" w:rsidP="003A7AEE">
      <w:pPr>
        <w:pStyle w:val="subsection"/>
      </w:pPr>
      <w:r w:rsidRPr="00AB671B">
        <w:tab/>
        <w:t>(4)</w:t>
      </w:r>
      <w:r w:rsidRPr="00AB671B">
        <w:tab/>
        <w:t>In this section:</w:t>
      </w:r>
    </w:p>
    <w:p w14:paraId="235F4E2C" w14:textId="77777777" w:rsidR="003A2C7D" w:rsidRPr="00AB671B" w:rsidRDefault="00BF32A9" w:rsidP="003A7AEE">
      <w:pPr>
        <w:pStyle w:val="Definition"/>
      </w:pPr>
      <w:r w:rsidRPr="00AB671B">
        <w:rPr>
          <w:b/>
          <w:bCs/>
          <w:i/>
          <w:iCs/>
        </w:rPr>
        <w:t>relevant provisions</w:t>
      </w:r>
      <w:r w:rsidRPr="00AB671B">
        <w:t xml:space="preserve"> means</w:t>
      </w:r>
      <w:r w:rsidR="00EF21F8" w:rsidRPr="00AB671B">
        <w:t xml:space="preserve"> </w:t>
      </w:r>
      <w:r w:rsidR="003A2C7D" w:rsidRPr="00AB671B">
        <w:t>each of the following:</w:t>
      </w:r>
    </w:p>
    <w:p w14:paraId="7E270437" w14:textId="6FAA821D" w:rsidR="003A2C7D" w:rsidRPr="00AB671B" w:rsidRDefault="003A2C7D" w:rsidP="003A7AEE">
      <w:pPr>
        <w:pStyle w:val="paragraph"/>
      </w:pPr>
      <w:r w:rsidRPr="00AB671B">
        <w:tab/>
        <w:t>(a)</w:t>
      </w:r>
      <w:r w:rsidRPr="00AB671B">
        <w:tab/>
      </w:r>
      <w:r w:rsidR="00EF21F8" w:rsidRPr="00AB671B">
        <w:t>this</w:t>
      </w:r>
      <w:r w:rsidR="00BF32A9" w:rsidRPr="00AB671B">
        <w:t xml:space="preserve"> </w:t>
      </w:r>
      <w:r w:rsidR="007B5004" w:rsidRPr="00AB671B">
        <w:t>Part</w:t>
      </w:r>
      <w:r w:rsidRPr="00AB671B">
        <w:t>;</w:t>
      </w:r>
    </w:p>
    <w:p w14:paraId="3ADAA4A6" w14:textId="51526884" w:rsidR="00B131E6" w:rsidRPr="00AB671B" w:rsidRDefault="00B131E6" w:rsidP="003A7AEE">
      <w:pPr>
        <w:pStyle w:val="paragraph"/>
      </w:pPr>
      <w:r w:rsidRPr="00AB671B">
        <w:tab/>
        <w:t>(</w:t>
      </w:r>
      <w:r w:rsidR="000664C1" w:rsidRPr="00AB671B">
        <w:t>b</w:t>
      </w:r>
      <w:r w:rsidRPr="00AB671B">
        <w:t>)</w:t>
      </w:r>
      <w:r w:rsidRPr="00AB671B">
        <w:tab/>
      </w:r>
      <w:r w:rsidR="00961A7E" w:rsidRPr="00AB671B">
        <w:t>Division 2</w:t>
      </w:r>
      <w:r w:rsidR="00F81C19" w:rsidRPr="00AB671B">
        <w:t xml:space="preserve"> of </w:t>
      </w:r>
      <w:r w:rsidR="003A7AEE">
        <w:t>Part 7</w:t>
      </w:r>
      <w:r w:rsidRPr="00AB671B">
        <w:t>;</w:t>
      </w:r>
    </w:p>
    <w:p w14:paraId="5BAB9ECF" w14:textId="5566540B" w:rsidR="00B131E6" w:rsidRPr="00AB671B" w:rsidRDefault="00B131E6" w:rsidP="003A7AEE">
      <w:pPr>
        <w:pStyle w:val="paragraph"/>
      </w:pPr>
      <w:r w:rsidRPr="00AB671B">
        <w:tab/>
        <w:t>(</w:t>
      </w:r>
      <w:r w:rsidR="000664C1" w:rsidRPr="00AB671B">
        <w:t>c</w:t>
      </w:r>
      <w:r w:rsidRPr="00AB671B">
        <w:t>)</w:t>
      </w:r>
      <w:r w:rsidRPr="00AB671B">
        <w:tab/>
        <w:t xml:space="preserve">section </w:t>
      </w:r>
      <w:r w:rsidR="00287177" w:rsidRPr="00AB671B">
        <w:t>101</w:t>
      </w:r>
      <w:r w:rsidR="000664C1" w:rsidRPr="00AB671B">
        <w:t>;</w:t>
      </w:r>
    </w:p>
    <w:p w14:paraId="1F330D12" w14:textId="54FC5D28" w:rsidR="000664C1" w:rsidRPr="00AB671B" w:rsidRDefault="00B131E6" w:rsidP="003A7AEE">
      <w:pPr>
        <w:pStyle w:val="paragraph"/>
      </w:pPr>
      <w:r w:rsidRPr="00AB671B">
        <w:tab/>
        <w:t>(d)</w:t>
      </w:r>
      <w:r w:rsidRPr="00AB671B">
        <w:tab/>
      </w:r>
      <w:r w:rsidR="00961A7E" w:rsidRPr="00AB671B">
        <w:t>Division 3</w:t>
      </w:r>
      <w:r w:rsidR="001008C4" w:rsidRPr="00AB671B">
        <w:t xml:space="preserve"> of </w:t>
      </w:r>
      <w:r w:rsidR="00530DA6" w:rsidRPr="00AB671B">
        <w:t>Part 9</w:t>
      </w:r>
      <w:r w:rsidRPr="00AB671B">
        <w:t>;</w:t>
      </w:r>
    </w:p>
    <w:p w14:paraId="31CC34AD" w14:textId="5B78FC7B" w:rsidR="00BF32A9" w:rsidRPr="00AB671B" w:rsidRDefault="000664C1" w:rsidP="003A7AEE">
      <w:pPr>
        <w:pStyle w:val="paragraph"/>
      </w:pPr>
      <w:r w:rsidRPr="00AB671B">
        <w:tab/>
        <w:t>(e)</w:t>
      </w:r>
      <w:r w:rsidRPr="00AB671B">
        <w:tab/>
      </w:r>
      <w:r w:rsidR="00F81C19" w:rsidRPr="00AB671B">
        <w:t>section</w:t>
      </w:r>
      <w:r w:rsidR="00181F04" w:rsidRPr="00AB671B">
        <w:t>s 143 and</w:t>
      </w:r>
      <w:r w:rsidR="00F51548" w:rsidRPr="00AB671B">
        <w:t xml:space="preserve"> </w:t>
      </w:r>
      <w:r w:rsidR="00287177" w:rsidRPr="00AB671B">
        <w:t>144</w:t>
      </w:r>
      <w:r w:rsidRPr="00AB671B">
        <w:t>.</w:t>
      </w:r>
    </w:p>
    <w:p w14:paraId="0BBE6309" w14:textId="4B7AEFA5" w:rsidR="0039048C" w:rsidRPr="00AB671B" w:rsidRDefault="00287177" w:rsidP="003A7AEE">
      <w:pPr>
        <w:pStyle w:val="ActHead5"/>
      </w:pPr>
      <w:bookmarkStart w:id="88" w:name="_Toc222400482"/>
      <w:r w:rsidRPr="003A7AEE">
        <w:rPr>
          <w:rStyle w:val="CharSectno"/>
        </w:rPr>
        <w:t>40</w:t>
      </w:r>
      <w:r w:rsidR="0039048C" w:rsidRPr="00AB671B">
        <w:t xml:space="preserve">  Regulated entities </w:t>
      </w:r>
      <w:r w:rsidR="004F2256" w:rsidRPr="00AB671B">
        <w:t xml:space="preserve">and registered NOHC’s to cause information </w:t>
      </w:r>
      <w:r w:rsidR="0039048C" w:rsidRPr="00AB671B">
        <w:t xml:space="preserve">to </w:t>
      </w:r>
      <w:r w:rsidR="004F2256" w:rsidRPr="00AB671B">
        <w:t xml:space="preserve">be </w:t>
      </w:r>
      <w:r w:rsidR="0039048C" w:rsidRPr="00AB671B">
        <w:t>suppl</w:t>
      </w:r>
      <w:r w:rsidR="004F2256" w:rsidRPr="00AB671B">
        <w:t>ied</w:t>
      </w:r>
      <w:r w:rsidR="0039048C" w:rsidRPr="00AB671B">
        <w:t xml:space="preserve"> </w:t>
      </w:r>
      <w:r w:rsidR="004F2256" w:rsidRPr="00AB671B">
        <w:t xml:space="preserve">to </w:t>
      </w:r>
      <w:r w:rsidR="0039048C" w:rsidRPr="00AB671B">
        <w:t>APRA</w:t>
      </w:r>
      <w:bookmarkEnd w:id="88"/>
    </w:p>
    <w:p w14:paraId="21EA076B" w14:textId="77777777" w:rsidR="0039048C" w:rsidRPr="00AB671B" w:rsidRDefault="0039048C" w:rsidP="003A7AEE">
      <w:pPr>
        <w:pStyle w:val="SubsectionHead"/>
      </w:pPr>
      <w:r w:rsidRPr="00AB671B">
        <w:t>APRA’s power to obtain information</w:t>
      </w:r>
    </w:p>
    <w:p w14:paraId="163CEF39" w14:textId="6A7E175E" w:rsidR="00F7790F" w:rsidRPr="00AB671B" w:rsidRDefault="00F7790F" w:rsidP="003A7AEE">
      <w:pPr>
        <w:pStyle w:val="subsection"/>
      </w:pPr>
      <w:r w:rsidRPr="00AB671B">
        <w:tab/>
        <w:t>(1)</w:t>
      </w:r>
      <w:r w:rsidRPr="00AB671B">
        <w:tab/>
        <w:t xml:space="preserve">APRA may, by notice in writing to a body corporate that is a regulated entity or a registered NOHC, require the body to </w:t>
      </w:r>
      <w:r w:rsidR="00476A82" w:rsidRPr="00AB671B">
        <w:t>ensure</w:t>
      </w:r>
      <w:r w:rsidRPr="00AB671B">
        <w:t xml:space="preserve"> </w:t>
      </w:r>
      <w:r w:rsidR="00EC77D0" w:rsidRPr="00AB671B">
        <w:t xml:space="preserve">that </w:t>
      </w:r>
      <w:r w:rsidRPr="00AB671B">
        <w:t>APRA</w:t>
      </w:r>
      <w:r w:rsidR="00476A82" w:rsidRPr="00AB671B">
        <w:t xml:space="preserve"> is supplied</w:t>
      </w:r>
      <w:r w:rsidRPr="00AB671B">
        <w:t xml:space="preserve">, within the time specified in the notice, with </w:t>
      </w:r>
      <w:r w:rsidRPr="00AB671B">
        <w:lastRenderedPageBreak/>
        <w:t>such information relating to</w:t>
      </w:r>
      <w:r w:rsidR="00EC77D0" w:rsidRPr="00AB671B">
        <w:t xml:space="preserve"> the financial stability of</w:t>
      </w:r>
      <w:r w:rsidR="00744AE0" w:rsidRPr="00AB671B">
        <w:t xml:space="preserve"> the following as is specified in the notice</w:t>
      </w:r>
      <w:r w:rsidRPr="00AB671B">
        <w:t>:</w:t>
      </w:r>
    </w:p>
    <w:p w14:paraId="2757C058" w14:textId="6EED19F0" w:rsidR="00F7790F" w:rsidRPr="00AB671B" w:rsidRDefault="00F7790F" w:rsidP="003A7AEE">
      <w:pPr>
        <w:pStyle w:val="paragraph"/>
      </w:pPr>
      <w:r w:rsidRPr="00AB671B">
        <w:tab/>
        <w:t>(a)</w:t>
      </w:r>
      <w:r w:rsidRPr="00AB671B">
        <w:tab/>
        <w:t>if the body is a regulated entity—the entity;</w:t>
      </w:r>
    </w:p>
    <w:p w14:paraId="770DF1A0" w14:textId="5A6D5FA3" w:rsidR="00476A82" w:rsidRPr="00AB671B" w:rsidRDefault="00476A82" w:rsidP="003A7AEE">
      <w:pPr>
        <w:pStyle w:val="paragraph"/>
      </w:pPr>
      <w:r w:rsidRPr="00AB671B">
        <w:tab/>
        <w:t>(b)</w:t>
      </w:r>
      <w:r w:rsidRPr="00AB671B">
        <w:tab/>
        <w:t>if the body is a registered NOHC</w:t>
      </w:r>
      <w:r w:rsidR="00EC77D0" w:rsidRPr="00AB671B">
        <w:t>—</w:t>
      </w:r>
      <w:r w:rsidR="00744AE0" w:rsidRPr="00AB671B">
        <w:t xml:space="preserve">one or more </w:t>
      </w:r>
      <w:r w:rsidR="00EA55D3" w:rsidRPr="00AB671B">
        <w:t>regulated entities that are subsidiaries of the body.</w:t>
      </w:r>
    </w:p>
    <w:p w14:paraId="16558F9D" w14:textId="434AE00A" w:rsidR="003E6710" w:rsidRPr="00AB671B" w:rsidRDefault="00831BFC" w:rsidP="003A7AEE">
      <w:pPr>
        <w:pStyle w:val="subsection"/>
      </w:pPr>
      <w:r w:rsidRPr="00AB671B">
        <w:tab/>
        <w:t>(</w:t>
      </w:r>
      <w:r w:rsidR="002B4F03" w:rsidRPr="00AB671B">
        <w:t>2</w:t>
      </w:r>
      <w:r w:rsidRPr="00AB671B">
        <w:t>)</w:t>
      </w:r>
      <w:r w:rsidRPr="00AB671B">
        <w:tab/>
      </w:r>
      <w:r w:rsidR="00DF51EE" w:rsidRPr="00AB671B">
        <w:t xml:space="preserve">Without limiting </w:t>
      </w:r>
      <w:r w:rsidR="003A7AEE">
        <w:t>subsection (</w:t>
      </w:r>
      <w:r w:rsidR="00DF51EE" w:rsidRPr="00AB671B">
        <w:t>1), t</w:t>
      </w:r>
      <w:r w:rsidR="003E6710" w:rsidRPr="00AB671B">
        <w:t>he requirement</w:t>
      </w:r>
      <w:r w:rsidR="00561218" w:rsidRPr="00AB671B">
        <w:t xml:space="preserve"> </w:t>
      </w:r>
      <w:r w:rsidR="003E6710" w:rsidRPr="00AB671B">
        <w:t>to supply information may include a requirement to supply books, accounts or documents.</w:t>
      </w:r>
    </w:p>
    <w:p w14:paraId="5F479CC9" w14:textId="6A9CAEBA" w:rsidR="00CB5F6F" w:rsidRPr="00AB671B" w:rsidRDefault="0039048C" w:rsidP="003A7AEE">
      <w:pPr>
        <w:pStyle w:val="subsection"/>
      </w:pPr>
      <w:r w:rsidRPr="00AB671B">
        <w:tab/>
        <w:t>(</w:t>
      </w:r>
      <w:r w:rsidR="002B4F03" w:rsidRPr="00AB671B">
        <w:t>3</w:t>
      </w:r>
      <w:r w:rsidRPr="00AB671B">
        <w:t>)</w:t>
      </w:r>
      <w:r w:rsidRPr="00AB671B">
        <w:tab/>
        <w:t xml:space="preserve">The information supplied in compliance with </w:t>
      </w:r>
      <w:r w:rsidR="00EB5B56" w:rsidRPr="00AB671B">
        <w:t xml:space="preserve">such </w:t>
      </w:r>
      <w:r w:rsidRPr="00AB671B">
        <w:t xml:space="preserve">a requirement must, if required by the notice, be verified by a statutory declaration made by </w:t>
      </w:r>
      <w:r w:rsidR="00CB5F6F" w:rsidRPr="00AB671B">
        <w:t>a person who:</w:t>
      </w:r>
    </w:p>
    <w:p w14:paraId="66050BD5" w14:textId="353DD065" w:rsidR="00CB5F6F" w:rsidRPr="00AB671B" w:rsidRDefault="00CB5F6F" w:rsidP="003A7AEE">
      <w:pPr>
        <w:pStyle w:val="paragraph"/>
      </w:pPr>
      <w:r w:rsidRPr="00AB671B">
        <w:tab/>
        <w:t>(a)</w:t>
      </w:r>
      <w:r w:rsidRPr="00AB671B">
        <w:tab/>
        <w:t xml:space="preserve">is </w:t>
      </w:r>
      <w:r w:rsidR="0039048C" w:rsidRPr="00AB671B">
        <w:t xml:space="preserve">an officer of the </w:t>
      </w:r>
      <w:r w:rsidR="00561218" w:rsidRPr="00AB671B">
        <w:t xml:space="preserve">body that </w:t>
      </w:r>
      <w:r w:rsidR="00860865" w:rsidRPr="00AB671B">
        <w:t>wa</w:t>
      </w:r>
      <w:r w:rsidR="00561218" w:rsidRPr="00AB671B">
        <w:t>s given the notice</w:t>
      </w:r>
      <w:r w:rsidRPr="00AB671B">
        <w:t>; and</w:t>
      </w:r>
    </w:p>
    <w:p w14:paraId="5D50C57B" w14:textId="407BB2E8" w:rsidR="0039048C" w:rsidRPr="00AB671B" w:rsidRDefault="00CB5F6F" w:rsidP="003A7AEE">
      <w:pPr>
        <w:pStyle w:val="paragraph"/>
      </w:pPr>
      <w:r w:rsidRPr="00AB671B">
        <w:tab/>
        <w:t>(b)</w:t>
      </w:r>
      <w:r w:rsidRPr="00AB671B">
        <w:tab/>
      </w:r>
      <w:r w:rsidR="0039048C" w:rsidRPr="00AB671B">
        <w:t xml:space="preserve">is authorised by </w:t>
      </w:r>
      <w:r w:rsidR="00561218" w:rsidRPr="00AB671B">
        <w:t>the body</w:t>
      </w:r>
      <w:r w:rsidR="0039048C" w:rsidRPr="00AB671B">
        <w:t xml:space="preserve"> to make the declaration.</w:t>
      </w:r>
    </w:p>
    <w:p w14:paraId="7EB4E043" w14:textId="77777777" w:rsidR="0039048C" w:rsidRPr="00AB671B" w:rsidRDefault="0039048C" w:rsidP="003A7AEE">
      <w:pPr>
        <w:pStyle w:val="SubsectionHead"/>
      </w:pPr>
      <w:r w:rsidRPr="00AB671B">
        <w:t>Information to be supplied if regulated entity unable, or likely to be unable, to meet obligations</w:t>
      </w:r>
    </w:p>
    <w:p w14:paraId="7C0C6FB5" w14:textId="39A44C20" w:rsidR="0039048C" w:rsidRPr="00AB671B" w:rsidRDefault="0039048C" w:rsidP="003A7AEE">
      <w:pPr>
        <w:pStyle w:val="subsection"/>
      </w:pPr>
      <w:r w:rsidRPr="00AB671B">
        <w:tab/>
        <w:t>(</w:t>
      </w:r>
      <w:r w:rsidR="002B4F03" w:rsidRPr="00AB671B">
        <w:t>4</w:t>
      </w:r>
      <w:r w:rsidRPr="00AB671B">
        <w:t>)</w:t>
      </w:r>
      <w:r w:rsidRPr="00AB671B">
        <w:tab/>
        <w:t>A regulated entity commits an offence if:</w:t>
      </w:r>
    </w:p>
    <w:p w14:paraId="04267F40" w14:textId="77777777" w:rsidR="0039048C" w:rsidRPr="00AB671B" w:rsidRDefault="0039048C" w:rsidP="003A7AEE">
      <w:pPr>
        <w:pStyle w:val="paragraph"/>
      </w:pPr>
      <w:r w:rsidRPr="00AB671B">
        <w:tab/>
        <w:t>(a)</w:t>
      </w:r>
      <w:r w:rsidRPr="00AB671B">
        <w:tab/>
        <w:t>the entity considers that it is likely to become unable to meet its obligations, or that it is about to suspend payment; and</w:t>
      </w:r>
    </w:p>
    <w:p w14:paraId="53EC5D8A" w14:textId="77777777" w:rsidR="0039048C" w:rsidRPr="00AB671B" w:rsidRDefault="0039048C" w:rsidP="003A7AEE">
      <w:pPr>
        <w:pStyle w:val="paragraph"/>
        <w:keepNext/>
      </w:pPr>
      <w:r w:rsidRPr="00AB671B">
        <w:tab/>
        <w:t>(b)</w:t>
      </w:r>
      <w:r w:rsidRPr="00AB671B">
        <w:tab/>
        <w:t>the entity does not immediately inform APRA of the situation.</w:t>
      </w:r>
    </w:p>
    <w:p w14:paraId="1D792181" w14:textId="4E2263B7" w:rsidR="00DC58C9" w:rsidRPr="00AB671B" w:rsidRDefault="00DC58C9" w:rsidP="003A7AEE">
      <w:pPr>
        <w:pStyle w:val="notetext"/>
      </w:pPr>
      <w:r w:rsidRPr="00AB671B">
        <w:t>Note:</w:t>
      </w:r>
      <w:r w:rsidRPr="00AB671B">
        <w:tab/>
        <w:t xml:space="preserve">An individual can commit an ancillary offence that is either an offence against this subsection or an offence relating to this </w:t>
      </w:r>
      <w:r w:rsidR="003A7AEE">
        <w:t>subsection (</w:t>
      </w:r>
      <w:r w:rsidRPr="00AB671B">
        <w:t xml:space="preserve">see Part 2.4 of the </w:t>
      </w:r>
      <w:r w:rsidRPr="00AB671B">
        <w:rPr>
          <w:i/>
          <w:iCs/>
        </w:rPr>
        <w:t>Criminal Code</w:t>
      </w:r>
      <w:r w:rsidRPr="00AB671B">
        <w:t>).</w:t>
      </w:r>
    </w:p>
    <w:p w14:paraId="4B071719" w14:textId="77777777" w:rsidR="00DC58C9" w:rsidRPr="00AB671B" w:rsidRDefault="00DC58C9" w:rsidP="003A7AEE">
      <w:pPr>
        <w:pStyle w:val="Penalty"/>
      </w:pPr>
      <w:r w:rsidRPr="00AB671B">
        <w:t>Penalty:</w:t>
      </w:r>
    </w:p>
    <w:p w14:paraId="6A0DEDA0" w14:textId="77777777" w:rsidR="00DC58C9" w:rsidRPr="00AB671B" w:rsidRDefault="00DC58C9" w:rsidP="003A7AEE">
      <w:pPr>
        <w:pStyle w:val="paragraph"/>
      </w:pPr>
      <w:r w:rsidRPr="00AB671B">
        <w:tab/>
        <w:t>(a)</w:t>
      </w:r>
      <w:r w:rsidRPr="00AB671B">
        <w:tab/>
        <w:t>for a body corporate—1,000 penalty units; or</w:t>
      </w:r>
    </w:p>
    <w:p w14:paraId="33620145" w14:textId="77777777" w:rsidR="00DC58C9" w:rsidRPr="00AB671B" w:rsidRDefault="00DC58C9" w:rsidP="003A7AEE">
      <w:pPr>
        <w:pStyle w:val="paragraph"/>
      </w:pPr>
      <w:r w:rsidRPr="00AB671B">
        <w:tab/>
        <w:t>(b)</w:t>
      </w:r>
      <w:r w:rsidRPr="00AB671B">
        <w:tab/>
        <w:t>for an individual—200 penalty units.</w:t>
      </w:r>
    </w:p>
    <w:p w14:paraId="3BD5AD88" w14:textId="0BAB4AAC" w:rsidR="0039048C" w:rsidRPr="00AB671B" w:rsidRDefault="0039048C" w:rsidP="003A7AEE">
      <w:pPr>
        <w:pStyle w:val="subsection"/>
      </w:pPr>
      <w:r w:rsidRPr="00AB671B">
        <w:tab/>
        <w:t>(</w:t>
      </w:r>
      <w:r w:rsidR="002B4F03" w:rsidRPr="00AB671B">
        <w:t>5</w:t>
      </w:r>
      <w:r w:rsidRPr="00AB671B">
        <w:t>)</w:t>
      </w:r>
      <w:r w:rsidRPr="00AB671B">
        <w:tab/>
        <w:t xml:space="preserve">An offence against </w:t>
      </w:r>
      <w:r w:rsidR="003A7AEE">
        <w:t>subsection (</w:t>
      </w:r>
      <w:r w:rsidR="002B4F03" w:rsidRPr="00AB671B">
        <w:t>4</w:t>
      </w:r>
      <w:r w:rsidRPr="00AB671B">
        <w:t>) is an indictable offence.</w:t>
      </w:r>
    </w:p>
    <w:p w14:paraId="0F6F0470" w14:textId="77777777" w:rsidR="0039048C" w:rsidRPr="00AB671B" w:rsidRDefault="0039048C" w:rsidP="003A7AEE">
      <w:pPr>
        <w:pStyle w:val="SubsectionHead"/>
      </w:pPr>
      <w:r w:rsidRPr="00AB671B">
        <w:t>Interpretation</w:t>
      </w:r>
    </w:p>
    <w:p w14:paraId="310A01D9" w14:textId="0D38A2DD" w:rsidR="0039048C" w:rsidRPr="00AB671B" w:rsidRDefault="0039048C" w:rsidP="003A7AEE">
      <w:pPr>
        <w:pStyle w:val="subsection"/>
      </w:pPr>
      <w:r w:rsidRPr="00AB671B">
        <w:tab/>
        <w:t>(</w:t>
      </w:r>
      <w:r w:rsidR="002B4F03" w:rsidRPr="00AB671B">
        <w:t>6</w:t>
      </w:r>
      <w:r w:rsidRPr="00AB671B">
        <w:t>)</w:t>
      </w:r>
      <w:r w:rsidRPr="00AB671B">
        <w:tab/>
        <w:t>In this section:</w:t>
      </w:r>
    </w:p>
    <w:p w14:paraId="67F5AE68" w14:textId="198E6F84" w:rsidR="0039048C" w:rsidRPr="00AB671B" w:rsidRDefault="0039048C" w:rsidP="003A7AEE">
      <w:pPr>
        <w:pStyle w:val="Definition"/>
      </w:pPr>
      <w:r w:rsidRPr="00AB671B">
        <w:rPr>
          <w:b/>
          <w:i/>
        </w:rPr>
        <w:lastRenderedPageBreak/>
        <w:t>officer</w:t>
      </w:r>
      <w:r w:rsidRPr="00AB671B">
        <w:t>, in relation to a regulated entity, has the same meaning as in section </w:t>
      </w:r>
      <w:r w:rsidR="00287177" w:rsidRPr="00AB671B">
        <w:t>131</w:t>
      </w:r>
      <w:r w:rsidRPr="00AB671B">
        <w:t>.</w:t>
      </w:r>
    </w:p>
    <w:p w14:paraId="5730BE0C" w14:textId="67170882" w:rsidR="0039048C" w:rsidRPr="00AB671B" w:rsidRDefault="0039048C" w:rsidP="003A7AEE">
      <w:pPr>
        <w:pStyle w:val="subsection"/>
      </w:pPr>
      <w:r w:rsidRPr="00AB671B">
        <w:tab/>
        <w:t>(</w:t>
      </w:r>
      <w:r w:rsidR="002B4F03" w:rsidRPr="00AB671B">
        <w:t>7</w:t>
      </w:r>
      <w:r w:rsidRPr="00AB671B">
        <w:t>)</w:t>
      </w:r>
      <w:r w:rsidRPr="00AB671B">
        <w:tab/>
        <w:t xml:space="preserve">To avoid doubt, this section applies to a regulated entity that is, or becomes, a </w:t>
      </w:r>
      <w:r w:rsidR="00961A7E" w:rsidRPr="00AB671B">
        <w:t>Chapter 5</w:t>
      </w:r>
      <w:r w:rsidRPr="00AB671B">
        <w:t xml:space="preserve"> body corporate (within the meaning of the </w:t>
      </w:r>
      <w:r w:rsidRPr="00AB671B">
        <w:rPr>
          <w:i/>
        </w:rPr>
        <w:t>Corporations Act 2001</w:t>
      </w:r>
      <w:r w:rsidRPr="00AB671B">
        <w:t>) in the same way as this section applies to any other regulated entity.</w:t>
      </w:r>
    </w:p>
    <w:p w14:paraId="03F7AC47" w14:textId="0858CE35" w:rsidR="0039048C" w:rsidRPr="00AB671B" w:rsidRDefault="00287177" w:rsidP="003A7AEE">
      <w:pPr>
        <w:pStyle w:val="ActHead5"/>
      </w:pPr>
      <w:bookmarkStart w:id="89" w:name="_Toc222400483"/>
      <w:r w:rsidRPr="003A7AEE">
        <w:rPr>
          <w:rStyle w:val="CharSectno"/>
        </w:rPr>
        <w:t>41</w:t>
      </w:r>
      <w:r w:rsidR="0039048C" w:rsidRPr="00AB671B">
        <w:t xml:space="preserve">  </w:t>
      </w:r>
      <w:r w:rsidR="00314C29" w:rsidRPr="00AB671B">
        <w:t>Body’s</w:t>
      </w:r>
      <w:r w:rsidR="0039048C" w:rsidRPr="00AB671B">
        <w:t xml:space="preserve"> assets must at least equal its liabilities</w:t>
      </w:r>
      <w:bookmarkEnd w:id="89"/>
    </w:p>
    <w:p w14:paraId="1186FF82" w14:textId="6704BBA5" w:rsidR="009D1EEA" w:rsidRPr="00AB671B" w:rsidRDefault="009D1EEA" w:rsidP="003A7AEE">
      <w:pPr>
        <w:pStyle w:val="SubsectionHead"/>
      </w:pPr>
      <w:r w:rsidRPr="00AB671B">
        <w:t>Regulated entities</w:t>
      </w:r>
    </w:p>
    <w:p w14:paraId="7EB352E8" w14:textId="22863409" w:rsidR="009D1EEA" w:rsidRPr="00AB671B" w:rsidRDefault="009D1EEA" w:rsidP="003A7AEE">
      <w:pPr>
        <w:pStyle w:val="subsection"/>
        <w:keepNext/>
      </w:pPr>
      <w:r w:rsidRPr="00AB671B">
        <w:tab/>
        <w:t>(1)</w:t>
      </w:r>
      <w:r w:rsidRPr="00AB671B">
        <w:tab/>
        <w:t>A regulated entity commits an offence if:</w:t>
      </w:r>
    </w:p>
    <w:p w14:paraId="40809C92" w14:textId="70C36E7F" w:rsidR="009D1EEA" w:rsidRPr="00AB671B" w:rsidRDefault="009D1EEA" w:rsidP="003A7AEE">
      <w:pPr>
        <w:pStyle w:val="paragraph"/>
      </w:pPr>
      <w:r w:rsidRPr="00AB671B">
        <w:tab/>
        <w:t>(a)</w:t>
      </w:r>
      <w:r w:rsidRPr="00AB671B">
        <w:tab/>
        <w:t>it does not hold assets in Australia of a value that is equal to or greater than the total amount of its liabilities relating to its regulated business; and</w:t>
      </w:r>
    </w:p>
    <w:p w14:paraId="2103647C" w14:textId="77777777" w:rsidR="009D1EEA" w:rsidRPr="00AB671B" w:rsidRDefault="009D1EEA" w:rsidP="003A7AEE">
      <w:pPr>
        <w:pStyle w:val="paragraph"/>
      </w:pPr>
      <w:r w:rsidRPr="00AB671B">
        <w:tab/>
        <w:t>(b)</w:t>
      </w:r>
      <w:r w:rsidRPr="00AB671B">
        <w:tab/>
        <w:t>APRA has not authorised the entity to hold assets of a lesser value.</w:t>
      </w:r>
    </w:p>
    <w:p w14:paraId="51D78E5B" w14:textId="04157479" w:rsidR="00DC58C9" w:rsidRPr="00AB671B" w:rsidRDefault="00DC58C9" w:rsidP="003A7AEE">
      <w:pPr>
        <w:pStyle w:val="notetext"/>
      </w:pPr>
      <w:r w:rsidRPr="00AB671B">
        <w:t>Note:</w:t>
      </w:r>
      <w:r w:rsidRPr="00AB671B">
        <w:tab/>
        <w:t xml:space="preserve">An individual can commit an ancillary offence that is either an offence against this subsection or an offence relating to this </w:t>
      </w:r>
      <w:r w:rsidR="003A7AEE">
        <w:t>subsection (</w:t>
      </w:r>
      <w:r w:rsidRPr="00AB671B">
        <w:t xml:space="preserve">see Part 2.4 of the </w:t>
      </w:r>
      <w:r w:rsidRPr="00AB671B">
        <w:rPr>
          <w:i/>
          <w:iCs/>
        </w:rPr>
        <w:t>Criminal Code</w:t>
      </w:r>
      <w:r w:rsidRPr="00AB671B">
        <w:t>).</w:t>
      </w:r>
    </w:p>
    <w:p w14:paraId="557D0E2D" w14:textId="77777777" w:rsidR="00DC58C9" w:rsidRPr="00AB671B" w:rsidRDefault="00DC58C9" w:rsidP="003A7AEE">
      <w:pPr>
        <w:pStyle w:val="Penalty"/>
      </w:pPr>
      <w:r w:rsidRPr="00AB671B">
        <w:t>Penalty:</w:t>
      </w:r>
    </w:p>
    <w:p w14:paraId="3995BB60" w14:textId="77777777" w:rsidR="00DC58C9" w:rsidRPr="00AB671B" w:rsidRDefault="00DC58C9" w:rsidP="003A7AEE">
      <w:pPr>
        <w:pStyle w:val="paragraph"/>
      </w:pPr>
      <w:r w:rsidRPr="00AB671B">
        <w:tab/>
        <w:t>(a)</w:t>
      </w:r>
      <w:r w:rsidRPr="00AB671B">
        <w:tab/>
        <w:t>for a body corporate—1,000 penalty units; or</w:t>
      </w:r>
    </w:p>
    <w:p w14:paraId="40422259" w14:textId="77777777" w:rsidR="00DC58C9" w:rsidRPr="00AB671B" w:rsidRDefault="00DC58C9" w:rsidP="003A7AEE">
      <w:pPr>
        <w:pStyle w:val="paragraph"/>
      </w:pPr>
      <w:r w:rsidRPr="00AB671B">
        <w:tab/>
        <w:t>(b)</w:t>
      </w:r>
      <w:r w:rsidRPr="00AB671B">
        <w:tab/>
        <w:t>for an individual—200 penalty units.</w:t>
      </w:r>
    </w:p>
    <w:p w14:paraId="735D2DD3" w14:textId="15F838EF" w:rsidR="009D1EEA" w:rsidRPr="00AB671B" w:rsidRDefault="009D1EEA" w:rsidP="003A7AEE">
      <w:pPr>
        <w:pStyle w:val="SubsectionHead"/>
      </w:pPr>
      <w:r w:rsidRPr="00AB671B">
        <w:t>Registered NOHCs</w:t>
      </w:r>
    </w:p>
    <w:p w14:paraId="5C0D33C1" w14:textId="26D88B03" w:rsidR="00063105" w:rsidRPr="00AB671B" w:rsidRDefault="00063105" w:rsidP="003A7AEE">
      <w:pPr>
        <w:pStyle w:val="subsection"/>
        <w:keepNext/>
      </w:pPr>
      <w:r w:rsidRPr="00AB671B">
        <w:tab/>
        <w:t>(</w:t>
      </w:r>
      <w:r w:rsidR="00314C29" w:rsidRPr="00AB671B">
        <w:t>2</w:t>
      </w:r>
      <w:r w:rsidRPr="00AB671B">
        <w:t>)</w:t>
      </w:r>
      <w:r w:rsidRPr="00AB671B">
        <w:tab/>
        <w:t xml:space="preserve">A </w:t>
      </w:r>
      <w:r w:rsidR="00DE1BD7" w:rsidRPr="00AB671B">
        <w:t xml:space="preserve">registered NOHC </w:t>
      </w:r>
      <w:r w:rsidRPr="00AB671B">
        <w:t>commits an offence if:</w:t>
      </w:r>
    </w:p>
    <w:p w14:paraId="716F5E4E" w14:textId="3B422B41" w:rsidR="009E04AC" w:rsidRPr="00AB671B" w:rsidRDefault="009E04AC" w:rsidP="003A7AEE">
      <w:pPr>
        <w:pStyle w:val="paragraph"/>
      </w:pPr>
      <w:r w:rsidRPr="00AB671B">
        <w:tab/>
        <w:t>(</w:t>
      </w:r>
      <w:r w:rsidR="00DE1BD7" w:rsidRPr="00AB671B">
        <w:t>a</w:t>
      </w:r>
      <w:r w:rsidRPr="00AB671B">
        <w:t>)</w:t>
      </w:r>
      <w:r w:rsidRPr="00AB671B">
        <w:tab/>
      </w:r>
      <w:r w:rsidR="003319B0" w:rsidRPr="00AB671B">
        <w:t>all</w:t>
      </w:r>
      <w:r w:rsidR="003905B2" w:rsidRPr="00AB671B">
        <w:t xml:space="preserve"> subsidiaries of the </w:t>
      </w:r>
      <w:r w:rsidR="006B130B" w:rsidRPr="00AB671B">
        <w:t>NOHC</w:t>
      </w:r>
      <w:r w:rsidR="003905B2" w:rsidRPr="00AB671B">
        <w:t xml:space="preserve"> that are regulated entities</w:t>
      </w:r>
      <w:r w:rsidR="003319B0" w:rsidRPr="00AB671B">
        <w:t xml:space="preserve"> (</w:t>
      </w:r>
      <w:r w:rsidR="00A00E11" w:rsidRPr="00AB671B">
        <w:t>when considered</w:t>
      </w:r>
      <w:r w:rsidR="003319B0" w:rsidRPr="00AB671B">
        <w:t xml:space="preserve"> together)</w:t>
      </w:r>
      <w:r w:rsidR="00DE1BD7" w:rsidRPr="00AB671B">
        <w:t xml:space="preserve"> do </w:t>
      </w:r>
      <w:r w:rsidR="00EE6523" w:rsidRPr="00AB671B">
        <w:t xml:space="preserve">not hold assets in Australia of a value that is equal to or greater than the total amount of </w:t>
      </w:r>
      <w:r w:rsidR="006B130B" w:rsidRPr="00AB671B">
        <w:t>their</w:t>
      </w:r>
      <w:r w:rsidR="00EE6523" w:rsidRPr="00AB671B">
        <w:t xml:space="preserve"> liabilities relating to </w:t>
      </w:r>
      <w:r w:rsidR="006B130B" w:rsidRPr="00AB671B">
        <w:t>their</w:t>
      </w:r>
      <w:r w:rsidR="00EE6523" w:rsidRPr="00AB671B">
        <w:t xml:space="preserve"> regulated business</w:t>
      </w:r>
      <w:r w:rsidR="006B130B" w:rsidRPr="00AB671B">
        <w:t>es</w:t>
      </w:r>
      <w:r w:rsidR="00EE6523" w:rsidRPr="00AB671B">
        <w:t>; and</w:t>
      </w:r>
    </w:p>
    <w:p w14:paraId="3571660A" w14:textId="45E2A836" w:rsidR="006B130B" w:rsidRPr="00AB671B" w:rsidRDefault="006B130B" w:rsidP="003A7AEE">
      <w:pPr>
        <w:pStyle w:val="paragraph"/>
      </w:pPr>
      <w:r w:rsidRPr="00AB671B">
        <w:tab/>
        <w:t>(b)</w:t>
      </w:r>
      <w:r w:rsidRPr="00AB671B">
        <w:tab/>
        <w:t xml:space="preserve">APRA has not </w:t>
      </w:r>
      <w:r w:rsidR="00AB4BB2" w:rsidRPr="00AB671B">
        <w:t>given an authorisation to the NOHC for those subsidiaries</w:t>
      </w:r>
      <w:r w:rsidRPr="00AB671B">
        <w:t xml:space="preserve"> to hold assets of a lesser value.</w:t>
      </w:r>
    </w:p>
    <w:p w14:paraId="5D9503BB" w14:textId="20A46669" w:rsidR="002A72E0" w:rsidRPr="00AB671B" w:rsidRDefault="002A72E0" w:rsidP="003A7AEE">
      <w:pPr>
        <w:pStyle w:val="notetext"/>
      </w:pPr>
      <w:r w:rsidRPr="00AB671B">
        <w:t>Note:</w:t>
      </w:r>
      <w:r w:rsidRPr="00AB671B">
        <w:tab/>
        <w:t xml:space="preserve">An individual can commit an ancillary offence that is either an offence against this subsection or an offence relating to this </w:t>
      </w:r>
      <w:r w:rsidR="003A7AEE">
        <w:t>subsection (</w:t>
      </w:r>
      <w:r w:rsidRPr="00AB671B">
        <w:t xml:space="preserve">see Part 2.4 of the </w:t>
      </w:r>
      <w:r w:rsidRPr="00AB671B">
        <w:rPr>
          <w:i/>
          <w:iCs/>
        </w:rPr>
        <w:t>Criminal Code</w:t>
      </w:r>
      <w:r w:rsidRPr="00AB671B">
        <w:t>).</w:t>
      </w:r>
    </w:p>
    <w:p w14:paraId="38BCFB92" w14:textId="77777777" w:rsidR="002A72E0" w:rsidRPr="00AB671B" w:rsidRDefault="002A72E0" w:rsidP="003A7AEE">
      <w:pPr>
        <w:pStyle w:val="Penalty"/>
      </w:pPr>
      <w:r w:rsidRPr="00AB671B">
        <w:lastRenderedPageBreak/>
        <w:t>Penalty:</w:t>
      </w:r>
    </w:p>
    <w:p w14:paraId="450BD353" w14:textId="77777777" w:rsidR="002A72E0" w:rsidRPr="00AB671B" w:rsidRDefault="002A72E0" w:rsidP="003A7AEE">
      <w:pPr>
        <w:pStyle w:val="paragraph"/>
      </w:pPr>
      <w:r w:rsidRPr="00AB671B">
        <w:tab/>
        <w:t>(a)</w:t>
      </w:r>
      <w:r w:rsidRPr="00AB671B">
        <w:tab/>
        <w:t>for a body corporate—1,000 penalty units; or</w:t>
      </w:r>
    </w:p>
    <w:p w14:paraId="71B6F556" w14:textId="77777777" w:rsidR="002A72E0" w:rsidRPr="00AB671B" w:rsidRDefault="002A72E0" w:rsidP="003A7AEE">
      <w:pPr>
        <w:pStyle w:val="paragraph"/>
      </w:pPr>
      <w:r w:rsidRPr="00AB671B">
        <w:tab/>
        <w:t>(b)</w:t>
      </w:r>
      <w:r w:rsidRPr="00AB671B">
        <w:tab/>
        <w:t>for an individual—200 penalty units.</w:t>
      </w:r>
    </w:p>
    <w:p w14:paraId="13BE1CFD" w14:textId="1E9CCE2B" w:rsidR="00685CCF" w:rsidRPr="00AB671B" w:rsidRDefault="00314C29" w:rsidP="003A7AEE">
      <w:pPr>
        <w:pStyle w:val="SubsectionHead"/>
      </w:pPr>
      <w:r w:rsidRPr="00AB671B">
        <w:t>Disregard some</w:t>
      </w:r>
      <w:r w:rsidR="00685CCF" w:rsidRPr="00AB671B">
        <w:t xml:space="preserve"> assets for these offences</w:t>
      </w:r>
    </w:p>
    <w:p w14:paraId="08400113" w14:textId="4C2916D3" w:rsidR="004527F6" w:rsidRPr="00AB671B" w:rsidRDefault="00DB7202" w:rsidP="003A7AEE">
      <w:pPr>
        <w:pStyle w:val="subsection"/>
      </w:pPr>
      <w:r w:rsidRPr="00AB671B">
        <w:tab/>
        <w:t>(3)</w:t>
      </w:r>
      <w:r w:rsidRPr="00AB671B">
        <w:tab/>
        <w:t xml:space="preserve">For the purposes of </w:t>
      </w:r>
      <w:r w:rsidR="003A7AEE">
        <w:t>subsection (</w:t>
      </w:r>
      <w:r w:rsidRPr="00AB671B">
        <w:t xml:space="preserve">1) or (2), </w:t>
      </w:r>
      <w:r w:rsidR="004527F6" w:rsidRPr="00AB671B">
        <w:t>disregard an</w:t>
      </w:r>
      <w:r w:rsidR="00314C29" w:rsidRPr="00AB671B">
        <w:t>y</w:t>
      </w:r>
      <w:r w:rsidRPr="00AB671B">
        <w:t xml:space="preserve"> asset </w:t>
      </w:r>
      <w:r w:rsidR="004527F6" w:rsidRPr="00AB671B">
        <w:t>(or amount) that:</w:t>
      </w:r>
    </w:p>
    <w:p w14:paraId="44E65F26" w14:textId="77777777" w:rsidR="004527F6" w:rsidRPr="00AB671B" w:rsidRDefault="004527F6" w:rsidP="003A7AEE">
      <w:pPr>
        <w:pStyle w:val="paragraph"/>
      </w:pPr>
      <w:r w:rsidRPr="00AB671B">
        <w:tab/>
        <w:t>(a)</w:t>
      </w:r>
      <w:r w:rsidRPr="00AB671B">
        <w:tab/>
        <w:t>is goodwill; or</w:t>
      </w:r>
    </w:p>
    <w:p w14:paraId="1EB5CD87" w14:textId="561EBD77" w:rsidR="00685CCF" w:rsidRPr="00AB671B" w:rsidRDefault="004527F6" w:rsidP="003A7AEE">
      <w:pPr>
        <w:pStyle w:val="paragraph"/>
      </w:pPr>
      <w:r w:rsidRPr="00AB671B">
        <w:tab/>
        <w:t>(b)</w:t>
      </w:r>
      <w:r w:rsidRPr="00AB671B">
        <w:tab/>
        <w:t xml:space="preserve">is excluded by </w:t>
      </w:r>
      <w:r w:rsidRPr="00AB671B">
        <w:rPr>
          <w:rFonts w:eastAsia="Calibri"/>
        </w:rPr>
        <w:t>the prudential standards for the purposes of this subsection</w:t>
      </w:r>
      <w:r w:rsidRPr="00AB671B">
        <w:t>.</w:t>
      </w:r>
    </w:p>
    <w:p w14:paraId="721C6F48" w14:textId="7EE26E73" w:rsidR="00151BB1" w:rsidRPr="00AB671B" w:rsidRDefault="00151BB1" w:rsidP="003A7AEE">
      <w:pPr>
        <w:pStyle w:val="SubsectionHead"/>
      </w:pPr>
      <w:r w:rsidRPr="00AB671B">
        <w:t>Continuing indictable offences</w:t>
      </w:r>
    </w:p>
    <w:p w14:paraId="60800974" w14:textId="1E6C9EE6" w:rsidR="0039048C" w:rsidRPr="00AB671B" w:rsidRDefault="0039048C" w:rsidP="003A7AEE">
      <w:pPr>
        <w:pStyle w:val="subsection"/>
      </w:pPr>
      <w:r w:rsidRPr="00AB671B">
        <w:tab/>
        <w:t>(</w:t>
      </w:r>
      <w:r w:rsidR="00151BB1" w:rsidRPr="00AB671B">
        <w:t>4</w:t>
      </w:r>
      <w:r w:rsidRPr="00AB671B">
        <w:t>)</w:t>
      </w:r>
      <w:r w:rsidRPr="00AB671B">
        <w:tab/>
        <w:t xml:space="preserve">An offence against </w:t>
      </w:r>
      <w:r w:rsidR="003A7AEE">
        <w:t>subsection (</w:t>
      </w:r>
      <w:r w:rsidR="00EB7FF1" w:rsidRPr="00AB671B">
        <w:t>1</w:t>
      </w:r>
      <w:r w:rsidRPr="00AB671B">
        <w:t xml:space="preserve">) </w:t>
      </w:r>
      <w:r w:rsidR="00151BB1" w:rsidRPr="00AB671B">
        <w:t xml:space="preserve">or (2) </w:t>
      </w:r>
      <w:r w:rsidRPr="00AB671B">
        <w:t>is an indictable offence.</w:t>
      </w:r>
    </w:p>
    <w:p w14:paraId="2AF79763" w14:textId="726C66F8" w:rsidR="0039048C" w:rsidRPr="00AB671B" w:rsidRDefault="0039048C" w:rsidP="003A7AEE">
      <w:pPr>
        <w:pStyle w:val="subsection"/>
      </w:pPr>
      <w:r w:rsidRPr="00AB671B">
        <w:tab/>
        <w:t>(</w:t>
      </w:r>
      <w:r w:rsidR="00151BB1" w:rsidRPr="00AB671B">
        <w:t>5</w:t>
      </w:r>
      <w:r w:rsidRPr="00AB671B">
        <w:t>)</w:t>
      </w:r>
      <w:r w:rsidRPr="00AB671B">
        <w:tab/>
        <w:t xml:space="preserve">If the circumstances relating to asset holdings are such that give rise to </w:t>
      </w:r>
      <w:r w:rsidR="00BA52E0" w:rsidRPr="00AB671B">
        <w:t>a body</w:t>
      </w:r>
      <w:r w:rsidRPr="00AB671B">
        <w:t xml:space="preserve"> committing an offence against </w:t>
      </w:r>
      <w:r w:rsidR="003A7AEE">
        <w:t>subsection (</w:t>
      </w:r>
      <w:r w:rsidRPr="00AB671B">
        <w:t>1)</w:t>
      </w:r>
      <w:r w:rsidR="00A00E11" w:rsidRPr="00AB671B">
        <w:t xml:space="preserve"> or (2)</w:t>
      </w:r>
      <w:r w:rsidRPr="00AB671B">
        <w:t xml:space="preserve">, the </w:t>
      </w:r>
      <w:r w:rsidR="00BA52E0" w:rsidRPr="00AB671B">
        <w:t>body</w:t>
      </w:r>
      <w:r w:rsidRPr="00AB671B">
        <w:t xml:space="preserve"> commits an offence against that subsection in respect of:</w:t>
      </w:r>
    </w:p>
    <w:p w14:paraId="7777682F" w14:textId="77777777" w:rsidR="0039048C" w:rsidRPr="00AB671B" w:rsidRDefault="0039048C" w:rsidP="003A7AEE">
      <w:pPr>
        <w:pStyle w:val="paragraph"/>
      </w:pPr>
      <w:r w:rsidRPr="00AB671B">
        <w:tab/>
        <w:t>(a)</w:t>
      </w:r>
      <w:r w:rsidRPr="00AB671B">
        <w:tab/>
        <w:t>the first day on which the offence is committed; and</w:t>
      </w:r>
    </w:p>
    <w:p w14:paraId="3AE4CE42" w14:textId="04BEA06F" w:rsidR="0039048C" w:rsidRPr="00AB671B" w:rsidRDefault="0039048C" w:rsidP="003A7AEE">
      <w:pPr>
        <w:pStyle w:val="paragraph"/>
      </w:pPr>
      <w:r w:rsidRPr="00AB671B">
        <w:tab/>
        <w:t>(b)</w:t>
      </w:r>
      <w:r w:rsidRPr="00AB671B">
        <w:tab/>
        <w:t xml:space="preserve">each subsequent day (if any) on which the circumstances that gave rise to the </w:t>
      </w:r>
      <w:r w:rsidR="00BA52E0" w:rsidRPr="00AB671B">
        <w:t>body</w:t>
      </w:r>
      <w:r w:rsidRPr="00AB671B">
        <w:t xml:space="preserve"> committing the offence continue (including the day of conviction for any such offence or any later day).</w:t>
      </w:r>
    </w:p>
    <w:p w14:paraId="76C98520" w14:textId="087E4DF3" w:rsidR="0039048C" w:rsidRPr="00AB671B" w:rsidRDefault="0039048C" w:rsidP="003A7AEE">
      <w:pPr>
        <w:pStyle w:val="notetext"/>
      </w:pPr>
      <w:r w:rsidRPr="00AB671B">
        <w:t>Note:</w:t>
      </w:r>
      <w:r w:rsidRPr="00AB671B">
        <w:tab/>
        <w:t xml:space="preserve">This subsection is not intended to imply that section 4K of the </w:t>
      </w:r>
      <w:r w:rsidRPr="00AB671B">
        <w:rPr>
          <w:i/>
        </w:rPr>
        <w:t>Crimes Act 1914</w:t>
      </w:r>
      <w:r w:rsidRPr="00AB671B">
        <w:t xml:space="preserve"> does not apply to offences against this Act.</w:t>
      </w:r>
    </w:p>
    <w:p w14:paraId="5E2C8342" w14:textId="2DF35522" w:rsidR="00BA52E0" w:rsidRPr="00AB671B" w:rsidRDefault="00961A7E" w:rsidP="003A7AEE">
      <w:pPr>
        <w:pStyle w:val="SubsectionHead"/>
      </w:pPr>
      <w:r w:rsidRPr="00AB671B">
        <w:t>Chapter 5</w:t>
      </w:r>
      <w:r w:rsidR="00BA52E0" w:rsidRPr="00AB671B">
        <w:t xml:space="preserve"> bodies corporate</w:t>
      </w:r>
    </w:p>
    <w:p w14:paraId="2C0523F2" w14:textId="3B268095" w:rsidR="0039048C" w:rsidRPr="00AB671B" w:rsidRDefault="0039048C" w:rsidP="003A7AEE">
      <w:pPr>
        <w:pStyle w:val="subsection"/>
      </w:pPr>
      <w:r w:rsidRPr="00AB671B">
        <w:tab/>
        <w:t>(</w:t>
      </w:r>
      <w:r w:rsidR="00BA52E0" w:rsidRPr="00AB671B">
        <w:t>6</w:t>
      </w:r>
      <w:r w:rsidRPr="00AB671B">
        <w:t>)</w:t>
      </w:r>
      <w:r w:rsidRPr="00AB671B">
        <w:tab/>
        <w:t xml:space="preserve">To avoid doubt, this section applies to a body corporate that is, or becomes, a </w:t>
      </w:r>
      <w:r w:rsidR="00961A7E" w:rsidRPr="00AB671B">
        <w:t>Chapter 5</w:t>
      </w:r>
      <w:r w:rsidRPr="00AB671B">
        <w:t xml:space="preserve"> body corporate (within the meaning of the </w:t>
      </w:r>
      <w:r w:rsidRPr="00AB671B">
        <w:rPr>
          <w:i/>
        </w:rPr>
        <w:t>Corporations Act 2001</w:t>
      </w:r>
      <w:r w:rsidRPr="00AB671B">
        <w:t>) in the same way as this section applies to any other body corporate.</w:t>
      </w:r>
    </w:p>
    <w:p w14:paraId="12FF4F0D" w14:textId="02C5DD23" w:rsidR="00FF731C" w:rsidRPr="00AB671B" w:rsidRDefault="00961A7E" w:rsidP="003A7AEE">
      <w:pPr>
        <w:pStyle w:val="ActHead3"/>
        <w:pageBreakBefore/>
      </w:pPr>
      <w:bookmarkStart w:id="90" w:name="_Toc222400484"/>
      <w:r w:rsidRPr="003A7AEE">
        <w:rPr>
          <w:rStyle w:val="CharDivNo"/>
        </w:rPr>
        <w:lastRenderedPageBreak/>
        <w:t>Division 3</w:t>
      </w:r>
      <w:r w:rsidR="004E5AD0" w:rsidRPr="00AB671B">
        <w:t>—</w:t>
      </w:r>
      <w:r w:rsidR="004E5AD0" w:rsidRPr="003A7AEE">
        <w:rPr>
          <w:rStyle w:val="CharDivText"/>
        </w:rPr>
        <w:t>Dealing with end users’ money</w:t>
      </w:r>
      <w:bookmarkEnd w:id="90"/>
    </w:p>
    <w:p w14:paraId="0965ADF9" w14:textId="77777777" w:rsidR="003B611C" w:rsidRPr="00AB671B" w:rsidRDefault="003B611C" w:rsidP="003A7AEE">
      <w:pPr>
        <w:pStyle w:val="ActHead4"/>
      </w:pPr>
      <w:bookmarkStart w:id="91" w:name="_Toc222400485"/>
      <w:r w:rsidRPr="003A7AEE">
        <w:rPr>
          <w:rStyle w:val="CharSubdNo"/>
        </w:rPr>
        <w:t>Subdivision A</w:t>
      </w:r>
      <w:r w:rsidRPr="00AB671B">
        <w:t>—</w:t>
      </w:r>
      <w:r w:rsidRPr="003A7AEE">
        <w:rPr>
          <w:rStyle w:val="CharSubdText"/>
        </w:rPr>
        <w:t>Preliminary</w:t>
      </w:r>
      <w:bookmarkEnd w:id="91"/>
    </w:p>
    <w:p w14:paraId="1CCFEC38" w14:textId="577F201A" w:rsidR="003B611C" w:rsidRPr="00AB671B" w:rsidRDefault="00287177" w:rsidP="003A7AEE">
      <w:pPr>
        <w:pStyle w:val="ActHead5"/>
      </w:pPr>
      <w:bookmarkStart w:id="92" w:name="_Toc222400486"/>
      <w:r w:rsidRPr="003A7AEE">
        <w:rPr>
          <w:rStyle w:val="CharSectno"/>
        </w:rPr>
        <w:t>42</w:t>
      </w:r>
      <w:r w:rsidR="003B611C" w:rsidRPr="00AB671B">
        <w:t xml:space="preserve">  Simplified outline of this Division</w:t>
      </w:r>
      <w:bookmarkEnd w:id="92"/>
    </w:p>
    <w:p w14:paraId="6FA5F41C" w14:textId="77777777" w:rsidR="003B611C" w:rsidRPr="00AB671B" w:rsidRDefault="003B611C" w:rsidP="003A7AEE">
      <w:pPr>
        <w:pStyle w:val="SOText"/>
      </w:pPr>
      <w:r w:rsidRPr="00AB671B">
        <w:t>Regulated entities must safeguard money paid to them:</w:t>
      </w:r>
    </w:p>
    <w:p w14:paraId="4C92D939" w14:textId="77777777" w:rsidR="003B611C" w:rsidRPr="00AB671B" w:rsidRDefault="003B611C" w:rsidP="003A7AEE">
      <w:pPr>
        <w:pStyle w:val="SOPara"/>
      </w:pPr>
      <w:r w:rsidRPr="00AB671B">
        <w:tab/>
        <w:t>(a)</w:t>
      </w:r>
      <w:r w:rsidRPr="00AB671B">
        <w:tab/>
        <w:t>in connection with their regulated businesses or stored value facilities they have issued; and</w:t>
      </w:r>
    </w:p>
    <w:p w14:paraId="38A42DB5" w14:textId="77777777" w:rsidR="003B611C" w:rsidRPr="00AB671B" w:rsidRDefault="003B611C" w:rsidP="003A7AEE">
      <w:pPr>
        <w:pStyle w:val="SOPara"/>
      </w:pPr>
      <w:r w:rsidRPr="00AB671B">
        <w:tab/>
        <w:t>(b)</w:t>
      </w:r>
      <w:r w:rsidRPr="00AB671B">
        <w:tab/>
        <w:t>that they hold for the benefit of end users.</w:t>
      </w:r>
    </w:p>
    <w:p w14:paraId="0D7A55F8" w14:textId="77777777" w:rsidR="003B611C" w:rsidRPr="00AB671B" w:rsidRDefault="003B611C" w:rsidP="003A7AEE">
      <w:pPr>
        <w:pStyle w:val="SOText"/>
      </w:pPr>
      <w:r w:rsidRPr="00AB671B">
        <w:t>One method for safeguarding the money involves segregating it from other money. A regulated entity may use other safeguarding methods unless APRA determines that the entity must not do so. The entity may use a combination of methods to safeguard the money.</w:t>
      </w:r>
    </w:p>
    <w:p w14:paraId="2940BD13" w14:textId="77777777" w:rsidR="003B611C" w:rsidRPr="00AB671B" w:rsidRDefault="003B611C" w:rsidP="003A7AEE">
      <w:pPr>
        <w:pStyle w:val="SOText"/>
      </w:pPr>
      <w:r w:rsidRPr="00AB671B">
        <w:t>Regulated entities must also comply with the prudential standards in relation to their use of a safeguarding method, and more broadly in relation to this Division.</w:t>
      </w:r>
    </w:p>
    <w:p w14:paraId="33A23B4C" w14:textId="77777777" w:rsidR="003B611C" w:rsidRPr="00AB671B" w:rsidRDefault="003B611C" w:rsidP="003A7AEE">
      <w:pPr>
        <w:pStyle w:val="SOText"/>
      </w:pPr>
      <w:r w:rsidRPr="00AB671B">
        <w:t>The Court is given extra powers relating to safeguarding the money.</w:t>
      </w:r>
    </w:p>
    <w:p w14:paraId="71C9B1B1" w14:textId="5C6C5E9F" w:rsidR="003B611C" w:rsidRPr="00AB671B" w:rsidRDefault="00287177" w:rsidP="003A7AEE">
      <w:pPr>
        <w:pStyle w:val="ActHead5"/>
      </w:pPr>
      <w:bookmarkStart w:id="93" w:name="_Toc222400487"/>
      <w:r w:rsidRPr="003A7AEE">
        <w:rPr>
          <w:rStyle w:val="CharSectno"/>
        </w:rPr>
        <w:t>43</w:t>
      </w:r>
      <w:r w:rsidR="003B611C" w:rsidRPr="00AB671B">
        <w:t xml:space="preserve">  Meaning of </w:t>
      </w:r>
      <w:r w:rsidR="003B611C" w:rsidRPr="00AB671B">
        <w:rPr>
          <w:i/>
          <w:iCs/>
        </w:rPr>
        <w:t>relevant PS money</w:t>
      </w:r>
      <w:bookmarkEnd w:id="93"/>
    </w:p>
    <w:p w14:paraId="61B2C065" w14:textId="77777777" w:rsidR="003B611C" w:rsidRPr="00AB671B" w:rsidRDefault="003B611C" w:rsidP="003A7AEE">
      <w:pPr>
        <w:pStyle w:val="subsection"/>
      </w:pPr>
      <w:r w:rsidRPr="00AB671B">
        <w:tab/>
        <w:t>(1)</w:t>
      </w:r>
      <w:r w:rsidRPr="00AB671B">
        <w:tab/>
        <w:t xml:space="preserve">Money is </w:t>
      </w:r>
      <w:r w:rsidRPr="00AB671B">
        <w:rPr>
          <w:b/>
          <w:bCs/>
          <w:i/>
          <w:iCs/>
        </w:rPr>
        <w:t>relevant</w:t>
      </w:r>
      <w:r w:rsidRPr="00AB671B">
        <w:rPr>
          <w:i/>
          <w:iCs/>
        </w:rPr>
        <w:t xml:space="preserve"> </w:t>
      </w:r>
      <w:r w:rsidRPr="00AB671B">
        <w:rPr>
          <w:b/>
          <w:bCs/>
          <w:i/>
          <w:iCs/>
        </w:rPr>
        <w:t>PS money</w:t>
      </w:r>
      <w:r w:rsidRPr="00AB671B">
        <w:t>, of a regulated entity, if the money:</w:t>
      </w:r>
    </w:p>
    <w:p w14:paraId="218BCE84" w14:textId="77777777" w:rsidR="003B611C" w:rsidRPr="00AB671B" w:rsidRDefault="003B611C" w:rsidP="003A7AEE">
      <w:pPr>
        <w:pStyle w:val="paragraph"/>
      </w:pPr>
      <w:r w:rsidRPr="00AB671B">
        <w:tab/>
        <w:t>(a)</w:t>
      </w:r>
      <w:r w:rsidRPr="00AB671B">
        <w:tab/>
        <w:t>is paid to or received by the entity in connection with a regulated business of the entity; or</w:t>
      </w:r>
    </w:p>
    <w:p w14:paraId="0B7E600B" w14:textId="77777777" w:rsidR="003B611C" w:rsidRPr="00AB671B" w:rsidRDefault="003B611C" w:rsidP="003A7AEE">
      <w:pPr>
        <w:pStyle w:val="paragraph"/>
      </w:pPr>
      <w:r w:rsidRPr="00AB671B">
        <w:tab/>
        <w:t>(b)</w:t>
      </w:r>
      <w:r w:rsidRPr="00AB671B">
        <w:tab/>
        <w:t>is an amount credited to a stored value facility issued by the entity; or</w:t>
      </w:r>
    </w:p>
    <w:p w14:paraId="0A37416B" w14:textId="52B8C195" w:rsidR="003B611C" w:rsidRPr="00AB671B" w:rsidRDefault="003B611C" w:rsidP="003A7AEE">
      <w:pPr>
        <w:pStyle w:val="paragraph"/>
      </w:pPr>
      <w:r w:rsidRPr="00AB671B">
        <w:tab/>
        <w:t>(c)</w:t>
      </w:r>
      <w:r w:rsidRPr="00AB671B">
        <w:tab/>
        <w:t xml:space="preserve">is the proceeds paid under </w:t>
      </w:r>
      <w:bookmarkStart w:id="94" w:name="_Hlk219110258"/>
      <w:r w:rsidRPr="00AB671B">
        <w:t xml:space="preserve">a method covered by paragraph </w:t>
      </w:r>
      <w:r w:rsidR="00287177" w:rsidRPr="00AB671B">
        <w:t>50</w:t>
      </w:r>
      <w:r w:rsidRPr="00AB671B">
        <w:t xml:space="preserve">(b) (such as the proceeds of an insurance policy or guarantee) </w:t>
      </w:r>
      <w:bookmarkEnd w:id="94"/>
      <w:r w:rsidRPr="00AB671B">
        <w:t>that the entity is using to safeguard other relevant PS money;</w:t>
      </w:r>
    </w:p>
    <w:p w14:paraId="04D55AED" w14:textId="77777777" w:rsidR="003B611C" w:rsidRPr="00AB671B" w:rsidRDefault="003B611C" w:rsidP="003A7AEE">
      <w:pPr>
        <w:pStyle w:val="subsection2"/>
      </w:pPr>
      <w:r w:rsidRPr="00AB671B">
        <w:lastRenderedPageBreak/>
        <w:t>and the money is so paid, received or credited (and then held) for the benefit of an end user of the money.</w:t>
      </w:r>
    </w:p>
    <w:p w14:paraId="080DDA4B" w14:textId="68000175" w:rsidR="003B611C" w:rsidRPr="00AB671B" w:rsidRDefault="003B611C" w:rsidP="003A7AEE">
      <w:pPr>
        <w:pStyle w:val="subsection"/>
      </w:pPr>
      <w:r w:rsidRPr="00AB671B">
        <w:tab/>
        <w:t>(2)</w:t>
      </w:r>
      <w:r w:rsidRPr="00AB671B">
        <w:tab/>
        <w:t xml:space="preserve">Despite </w:t>
      </w:r>
      <w:r w:rsidR="003A7AEE">
        <w:t>subsection (</w:t>
      </w:r>
      <w:r w:rsidRPr="00AB671B">
        <w:t xml:space="preserve">1), money is not (or ceases to be) </w:t>
      </w:r>
      <w:r w:rsidRPr="00AB671B">
        <w:rPr>
          <w:b/>
          <w:bCs/>
          <w:i/>
          <w:iCs/>
        </w:rPr>
        <w:t>relevant</w:t>
      </w:r>
      <w:r w:rsidRPr="00AB671B">
        <w:rPr>
          <w:i/>
          <w:iCs/>
        </w:rPr>
        <w:t xml:space="preserve"> </w:t>
      </w:r>
      <w:r w:rsidRPr="00AB671B">
        <w:rPr>
          <w:b/>
          <w:bCs/>
          <w:i/>
          <w:iCs/>
        </w:rPr>
        <w:t>PS money</w:t>
      </w:r>
      <w:r w:rsidRPr="00AB671B">
        <w:t xml:space="preserve"> to the extent that:</w:t>
      </w:r>
    </w:p>
    <w:p w14:paraId="167C1876" w14:textId="77777777" w:rsidR="003B611C" w:rsidRPr="00AB671B" w:rsidRDefault="003B611C" w:rsidP="003A7AEE">
      <w:pPr>
        <w:pStyle w:val="paragraph"/>
      </w:pPr>
      <w:r w:rsidRPr="00AB671B">
        <w:tab/>
        <w:t>(a)</w:t>
      </w:r>
      <w:r w:rsidRPr="00AB671B">
        <w:tab/>
        <w:t>the money is for the regulated entity’s remuneration, or the regulated entity is entitled to deduct such remuneration from the money; or</w:t>
      </w:r>
    </w:p>
    <w:p w14:paraId="31C31699" w14:textId="77777777" w:rsidR="003B611C" w:rsidRPr="00AB671B" w:rsidRDefault="003B611C" w:rsidP="003A7AEE">
      <w:pPr>
        <w:pStyle w:val="paragraph"/>
      </w:pPr>
      <w:r w:rsidRPr="00AB671B">
        <w:tab/>
        <w:t>(b)</w:t>
      </w:r>
      <w:r w:rsidRPr="00AB671B">
        <w:tab/>
        <w:t>the money is for any of the following:</w:t>
      </w:r>
    </w:p>
    <w:p w14:paraId="2446BA1C" w14:textId="77777777" w:rsidR="003B611C" w:rsidRPr="00AB671B" w:rsidRDefault="003B611C" w:rsidP="003A7AEE">
      <w:pPr>
        <w:pStyle w:val="paragraphsub"/>
      </w:pPr>
      <w:r w:rsidRPr="00AB671B">
        <w:tab/>
        <w:t>(i)</w:t>
      </w:r>
      <w:r w:rsidRPr="00AB671B">
        <w:tab/>
        <w:t>reimbursing the regulated entity for payments in connection with carrying on the regulated business;</w:t>
      </w:r>
    </w:p>
    <w:p w14:paraId="485E856F" w14:textId="77777777" w:rsidR="003B611C" w:rsidRPr="00AB671B" w:rsidRDefault="003B611C" w:rsidP="003A7AEE">
      <w:pPr>
        <w:pStyle w:val="paragraphsub"/>
      </w:pPr>
      <w:r w:rsidRPr="00AB671B">
        <w:tab/>
        <w:t>(ii)</w:t>
      </w:r>
      <w:r w:rsidRPr="00AB671B">
        <w:tab/>
        <w:t>discharging a liability incurred by the regulated entity in connection with carrying on the regulated business;</w:t>
      </w:r>
    </w:p>
    <w:p w14:paraId="6D31D52E" w14:textId="77777777" w:rsidR="003B611C" w:rsidRPr="00AB671B" w:rsidRDefault="003B611C" w:rsidP="003A7AEE">
      <w:pPr>
        <w:pStyle w:val="paragraphsub"/>
      </w:pPr>
      <w:r w:rsidRPr="00AB671B">
        <w:tab/>
        <w:t>(iii)</w:t>
      </w:r>
      <w:r w:rsidRPr="00AB671B">
        <w:tab/>
        <w:t>indemnifying the licensee in respect of such a liability; or</w:t>
      </w:r>
    </w:p>
    <w:p w14:paraId="2BCC2818" w14:textId="1636849F" w:rsidR="003B611C" w:rsidRPr="00AB671B" w:rsidRDefault="003B611C" w:rsidP="003A7AEE">
      <w:pPr>
        <w:pStyle w:val="paragraph"/>
      </w:pPr>
      <w:r w:rsidRPr="00AB671B">
        <w:tab/>
        <w:t>(c)</w:t>
      </w:r>
      <w:r w:rsidRPr="00AB671B">
        <w:tab/>
        <w:t xml:space="preserve">Subdivision B of Division 2 </w:t>
      </w:r>
      <w:r w:rsidR="0087234A">
        <w:t xml:space="preserve">of </w:t>
      </w:r>
      <w:r w:rsidR="003A7AEE">
        <w:t>Part 7</w:t>
      </w:r>
      <w:r w:rsidR="0087234A">
        <w:t xml:space="preserve">.8 </w:t>
      </w:r>
      <w:r w:rsidRPr="00AB671B">
        <w:t xml:space="preserve">of the </w:t>
      </w:r>
      <w:r w:rsidRPr="00AB671B">
        <w:rPr>
          <w:i/>
          <w:iCs/>
        </w:rPr>
        <w:t>Corporations Act 2001</w:t>
      </w:r>
      <w:r w:rsidRPr="00AB671B">
        <w:t xml:space="preserve"> (about loan money) applies to the money; or</w:t>
      </w:r>
    </w:p>
    <w:p w14:paraId="522AE73A" w14:textId="3C1777BC" w:rsidR="003B611C" w:rsidRPr="00AB671B" w:rsidRDefault="003B611C" w:rsidP="003A7AEE">
      <w:pPr>
        <w:pStyle w:val="paragraph"/>
      </w:pPr>
      <w:bookmarkStart w:id="95" w:name="_Hlk218783140"/>
      <w:r w:rsidRPr="00AB671B">
        <w:tab/>
        <w:t>(d)</w:t>
      </w:r>
      <w:r w:rsidRPr="00AB671B">
        <w:tab/>
        <w:t xml:space="preserve">the money relates to the provision of a financial service (within the meaning of the </w:t>
      </w:r>
      <w:r w:rsidRPr="00AB671B">
        <w:rPr>
          <w:i/>
          <w:iCs/>
        </w:rPr>
        <w:t>Corporations Act 2001</w:t>
      </w:r>
      <w:r w:rsidRPr="00AB671B">
        <w:t>) for which the regulated entity is exempt from the requirement to hold an Australian financial services licence.</w:t>
      </w:r>
    </w:p>
    <w:bookmarkEnd w:id="95"/>
    <w:p w14:paraId="52F572FC" w14:textId="6113F1A1" w:rsidR="003B611C" w:rsidRPr="00AB671B" w:rsidRDefault="003B611C" w:rsidP="003A7AEE">
      <w:pPr>
        <w:pStyle w:val="subsection"/>
      </w:pPr>
      <w:r w:rsidRPr="00AB671B">
        <w:tab/>
        <w:t>(3)</w:t>
      </w:r>
      <w:r w:rsidRPr="00AB671B">
        <w:tab/>
        <w:t xml:space="preserve">Despite </w:t>
      </w:r>
      <w:r w:rsidR="003A7AEE">
        <w:t>subsection (</w:t>
      </w:r>
      <w:r w:rsidRPr="00AB671B">
        <w:t xml:space="preserve">1), money is not </w:t>
      </w:r>
      <w:r w:rsidRPr="00AB671B">
        <w:rPr>
          <w:b/>
          <w:bCs/>
          <w:i/>
          <w:iCs/>
        </w:rPr>
        <w:t>relevant</w:t>
      </w:r>
      <w:r w:rsidRPr="00AB671B">
        <w:rPr>
          <w:i/>
          <w:iCs/>
        </w:rPr>
        <w:t xml:space="preserve"> </w:t>
      </w:r>
      <w:r w:rsidRPr="00AB671B">
        <w:rPr>
          <w:b/>
          <w:bCs/>
          <w:i/>
          <w:iCs/>
        </w:rPr>
        <w:t>PS money</w:t>
      </w:r>
      <w:r w:rsidRPr="00AB671B">
        <w:t xml:space="preserve"> to the extent that:</w:t>
      </w:r>
    </w:p>
    <w:p w14:paraId="2D49225D" w14:textId="77777777" w:rsidR="003B611C" w:rsidRPr="00AB671B" w:rsidRDefault="003B611C" w:rsidP="003A7AEE">
      <w:pPr>
        <w:pStyle w:val="paragraph"/>
      </w:pPr>
      <w:r w:rsidRPr="00AB671B">
        <w:tab/>
        <w:t>(a)</w:t>
      </w:r>
      <w:r w:rsidRPr="00AB671B">
        <w:tab/>
        <w:t xml:space="preserve">the money is paid by a person to an ADI in order for the money to be deposited to the credit of a deposit product (within the meaning of the </w:t>
      </w:r>
      <w:r w:rsidRPr="00AB671B">
        <w:rPr>
          <w:i/>
          <w:iCs/>
        </w:rPr>
        <w:t>Corporations Act 2001</w:t>
      </w:r>
      <w:r w:rsidRPr="00AB671B">
        <w:t>) held by a person with the ADI; or</w:t>
      </w:r>
    </w:p>
    <w:p w14:paraId="69B80414" w14:textId="2E2444B9" w:rsidR="003B611C" w:rsidRPr="00AB671B" w:rsidRDefault="003B611C" w:rsidP="003A7AEE">
      <w:pPr>
        <w:pStyle w:val="paragraph"/>
      </w:pPr>
      <w:r w:rsidRPr="00AB671B">
        <w:tab/>
        <w:t>(b)</w:t>
      </w:r>
      <w:r w:rsidRPr="00AB671B">
        <w:tab/>
        <w:t xml:space="preserve">the arrangement under which the money is paid, received or credited (and then held) is a facility covered by paragraph 765A(1)(i), (j) or (l) of the </w:t>
      </w:r>
      <w:r w:rsidRPr="00AB671B">
        <w:rPr>
          <w:i/>
          <w:iCs/>
        </w:rPr>
        <w:t>Corporations Act 2001</w:t>
      </w:r>
      <w:r w:rsidRPr="00AB671B">
        <w:t>.</w:t>
      </w:r>
    </w:p>
    <w:p w14:paraId="5381593E" w14:textId="77777777" w:rsidR="003B611C" w:rsidRPr="00AB671B" w:rsidRDefault="003B611C" w:rsidP="003A7AEE">
      <w:pPr>
        <w:pStyle w:val="subsection"/>
      </w:pPr>
      <w:r w:rsidRPr="00AB671B">
        <w:tab/>
        <w:t>(4)</w:t>
      </w:r>
      <w:r w:rsidRPr="00AB671B">
        <w:tab/>
        <w:t>The rules may exempt money paid, received or credited in specified circumstances from some or all of the provisions of this Division.</w:t>
      </w:r>
    </w:p>
    <w:p w14:paraId="24498188" w14:textId="365BC620" w:rsidR="003B611C" w:rsidRPr="00AB671B" w:rsidRDefault="003B611C" w:rsidP="003A7AEE">
      <w:pPr>
        <w:pStyle w:val="subsection"/>
      </w:pPr>
      <w:r w:rsidRPr="00AB671B">
        <w:lastRenderedPageBreak/>
        <w:tab/>
        <w:t>(5)</w:t>
      </w:r>
      <w:r w:rsidRPr="00AB671B">
        <w:tab/>
        <w:t xml:space="preserve">An exemption in rules made for the purposes of </w:t>
      </w:r>
      <w:r w:rsidR="003A7AEE">
        <w:t>subsection (</w:t>
      </w:r>
      <w:r w:rsidRPr="00AB671B">
        <w:t>4) may be made subject to conditions specified in, or imposed in accordance with, the rules.</w:t>
      </w:r>
    </w:p>
    <w:p w14:paraId="637C95F9" w14:textId="6B4ADB23" w:rsidR="003B611C" w:rsidRPr="00AB671B" w:rsidRDefault="00287177" w:rsidP="003A7AEE">
      <w:pPr>
        <w:pStyle w:val="ActHead5"/>
        <w:rPr>
          <w:i/>
          <w:iCs/>
        </w:rPr>
      </w:pPr>
      <w:bookmarkStart w:id="96" w:name="_Toc222400488"/>
      <w:r w:rsidRPr="003A7AEE">
        <w:rPr>
          <w:rStyle w:val="CharSectno"/>
        </w:rPr>
        <w:t>44</w:t>
      </w:r>
      <w:r w:rsidR="003B611C" w:rsidRPr="00AB671B">
        <w:t xml:space="preserve">  Meaning of an </w:t>
      </w:r>
      <w:r w:rsidR="003B611C" w:rsidRPr="00AB671B">
        <w:rPr>
          <w:i/>
          <w:iCs/>
        </w:rPr>
        <w:t>end user</w:t>
      </w:r>
      <w:r w:rsidR="003B611C" w:rsidRPr="00AB671B">
        <w:t xml:space="preserve"> of relevant PS money</w:t>
      </w:r>
      <w:bookmarkEnd w:id="96"/>
    </w:p>
    <w:p w14:paraId="3D926885" w14:textId="77777777" w:rsidR="003B611C" w:rsidRPr="00AB671B" w:rsidRDefault="003B611C" w:rsidP="003A7AEE">
      <w:pPr>
        <w:pStyle w:val="subsection"/>
      </w:pPr>
      <w:r w:rsidRPr="00AB671B">
        <w:tab/>
      </w:r>
      <w:r w:rsidRPr="00AB671B">
        <w:tab/>
        <w:t xml:space="preserve">A person is an </w:t>
      </w:r>
      <w:r w:rsidRPr="00AB671B">
        <w:rPr>
          <w:b/>
          <w:bCs/>
          <w:i/>
          <w:iCs/>
        </w:rPr>
        <w:t>end user</w:t>
      </w:r>
      <w:r w:rsidRPr="00AB671B">
        <w:t xml:space="preserve"> of relevant PS money at a particular time if the person:</w:t>
      </w:r>
    </w:p>
    <w:p w14:paraId="34C081D8" w14:textId="77777777" w:rsidR="003B611C" w:rsidRPr="00AB671B" w:rsidRDefault="003B611C" w:rsidP="003A7AEE">
      <w:pPr>
        <w:pStyle w:val="paragraph"/>
      </w:pPr>
      <w:r w:rsidRPr="00AB671B">
        <w:tab/>
        <w:t>(a)</w:t>
      </w:r>
      <w:r w:rsidRPr="00AB671B">
        <w:tab/>
        <w:t>is entitled to the money at that time; and</w:t>
      </w:r>
    </w:p>
    <w:p w14:paraId="584218E7" w14:textId="77777777" w:rsidR="003B611C" w:rsidRPr="00AB671B" w:rsidRDefault="003B611C" w:rsidP="003A7AEE">
      <w:pPr>
        <w:pStyle w:val="paragraph"/>
      </w:pPr>
      <w:r w:rsidRPr="00AB671B">
        <w:tab/>
        <w:t>(b)</w:t>
      </w:r>
      <w:r w:rsidRPr="00AB671B">
        <w:tab/>
        <w:t xml:space="preserve">is not the provider of a payment system service (within the meaning of the </w:t>
      </w:r>
      <w:r w:rsidRPr="00AB671B">
        <w:rPr>
          <w:i/>
          <w:iCs/>
        </w:rPr>
        <w:t>Corporations Act 2001</w:t>
      </w:r>
      <w:r w:rsidRPr="00AB671B">
        <w:t>) who, at that time, is acting as an intermediary in a transfer of the relevant PS money.</w:t>
      </w:r>
    </w:p>
    <w:p w14:paraId="7AC24329" w14:textId="69B742AC" w:rsidR="003B611C" w:rsidRPr="00AB671B" w:rsidRDefault="00287177" w:rsidP="003A7AEE">
      <w:pPr>
        <w:pStyle w:val="ActHead5"/>
      </w:pPr>
      <w:bookmarkStart w:id="97" w:name="_Toc222400489"/>
      <w:r w:rsidRPr="003A7AEE">
        <w:rPr>
          <w:rStyle w:val="CharSectno"/>
        </w:rPr>
        <w:t>45</w:t>
      </w:r>
      <w:r w:rsidR="003B611C" w:rsidRPr="00AB671B">
        <w:t xml:space="preserve">  Relevant PS money taken to be held in trust</w:t>
      </w:r>
      <w:bookmarkEnd w:id="97"/>
    </w:p>
    <w:p w14:paraId="099775A8" w14:textId="77777777" w:rsidR="003B611C" w:rsidRPr="00AB671B" w:rsidRDefault="003B611C" w:rsidP="003A7AEE">
      <w:pPr>
        <w:pStyle w:val="subsection"/>
      </w:pPr>
      <w:r w:rsidRPr="00AB671B">
        <w:tab/>
        <w:t>(1)</w:t>
      </w:r>
      <w:r w:rsidRPr="00AB671B">
        <w:tab/>
        <w:t>Relevant PS money of a regulated entity that is paid, received or credited (and then held) for the benefit of an end user of the money is taken to be held in trust:</w:t>
      </w:r>
    </w:p>
    <w:p w14:paraId="128967F4" w14:textId="77777777" w:rsidR="003B611C" w:rsidRPr="00AB671B" w:rsidRDefault="003B611C" w:rsidP="003A7AEE">
      <w:pPr>
        <w:pStyle w:val="paragraph"/>
      </w:pPr>
      <w:r w:rsidRPr="00AB671B">
        <w:tab/>
        <w:t>(a)</w:t>
      </w:r>
      <w:r w:rsidRPr="00AB671B">
        <w:tab/>
        <w:t>by the entity; and</w:t>
      </w:r>
    </w:p>
    <w:p w14:paraId="3C65BEC7" w14:textId="77777777" w:rsidR="003B611C" w:rsidRPr="00AB671B" w:rsidRDefault="003B611C" w:rsidP="003A7AEE">
      <w:pPr>
        <w:pStyle w:val="paragraph"/>
      </w:pPr>
      <w:r w:rsidRPr="00AB671B">
        <w:tab/>
        <w:t>(b)</w:t>
      </w:r>
      <w:r w:rsidRPr="00AB671B">
        <w:tab/>
        <w:t>for the benefit of the end user.</w:t>
      </w:r>
    </w:p>
    <w:p w14:paraId="2654A88B" w14:textId="77777777" w:rsidR="003B611C" w:rsidRPr="00AB671B" w:rsidRDefault="003B611C" w:rsidP="003A7AEE">
      <w:pPr>
        <w:pStyle w:val="subsection"/>
      </w:pPr>
      <w:bookmarkStart w:id="98" w:name="_Hlk219115315"/>
      <w:r w:rsidRPr="00AB671B">
        <w:tab/>
        <w:t>(2)</w:t>
      </w:r>
      <w:r w:rsidRPr="00AB671B">
        <w:tab/>
        <w:t>The regulated entity may choose to enter into one or more arrangements with other persons in relation to the relevant PS money. However, such arrangements do not reduce the fiduciary duties the entity has as trustee.</w:t>
      </w:r>
    </w:p>
    <w:p w14:paraId="18D2A494" w14:textId="390E24B9" w:rsidR="003B611C" w:rsidRPr="00AB671B" w:rsidRDefault="003B611C" w:rsidP="003A7AEE">
      <w:pPr>
        <w:pStyle w:val="subsection"/>
      </w:pPr>
      <w:r w:rsidRPr="00AB671B">
        <w:tab/>
        <w:t>(3)</w:t>
      </w:r>
      <w:r w:rsidRPr="00AB671B">
        <w:tab/>
        <w:t xml:space="preserve">Despite </w:t>
      </w:r>
      <w:r w:rsidR="003A7AEE">
        <w:t>subsection (</w:t>
      </w:r>
      <w:r w:rsidRPr="00AB671B">
        <w:t>1), the rules may:</w:t>
      </w:r>
    </w:p>
    <w:bookmarkEnd w:id="98"/>
    <w:p w14:paraId="64009190" w14:textId="508C00DD" w:rsidR="003B611C" w:rsidRPr="00AB671B" w:rsidRDefault="003B611C" w:rsidP="003A7AEE">
      <w:pPr>
        <w:pStyle w:val="paragraph"/>
      </w:pPr>
      <w:r w:rsidRPr="00AB671B">
        <w:tab/>
        <w:t>(a)</w:t>
      </w:r>
      <w:r w:rsidRPr="00AB671B">
        <w:tab/>
        <w:t xml:space="preserve">provide that </w:t>
      </w:r>
      <w:r w:rsidR="003A7AEE">
        <w:t>subsection (</w:t>
      </w:r>
      <w:r w:rsidRPr="00AB671B">
        <w:t>1) does not apply in relation to money in specified circumstances; and</w:t>
      </w:r>
    </w:p>
    <w:p w14:paraId="04DD2C50" w14:textId="77777777" w:rsidR="003B611C" w:rsidRPr="00AB671B" w:rsidRDefault="003B611C" w:rsidP="003A7AEE">
      <w:pPr>
        <w:pStyle w:val="paragraph"/>
      </w:pPr>
      <w:r w:rsidRPr="00AB671B">
        <w:tab/>
        <w:t>(b)</w:t>
      </w:r>
      <w:r w:rsidRPr="00AB671B">
        <w:tab/>
        <w:t>provide for matters relating to the taking of money to be held in trust (including, for example, terms on which the money is taken to be held in trust and circumstances in which it is no longer taken to be held in trust).</w:t>
      </w:r>
    </w:p>
    <w:p w14:paraId="33F9BB3A" w14:textId="77777777" w:rsidR="003B611C" w:rsidRPr="00AB671B" w:rsidRDefault="003B611C" w:rsidP="003A7AEE">
      <w:pPr>
        <w:pStyle w:val="ActHead4"/>
      </w:pPr>
      <w:bookmarkStart w:id="99" w:name="_Toc222400490"/>
      <w:r w:rsidRPr="003A7AEE">
        <w:rPr>
          <w:rStyle w:val="CharSubdNo"/>
        </w:rPr>
        <w:lastRenderedPageBreak/>
        <w:t>Subdivision B</w:t>
      </w:r>
      <w:r w:rsidRPr="00AB671B">
        <w:t>—</w:t>
      </w:r>
      <w:r w:rsidRPr="003A7AEE">
        <w:rPr>
          <w:rStyle w:val="CharSubdText"/>
        </w:rPr>
        <w:t>Methods for safeguarding relevant PS money</w:t>
      </w:r>
      <w:bookmarkEnd w:id="99"/>
    </w:p>
    <w:p w14:paraId="0E906276" w14:textId="1D69C78A" w:rsidR="003B611C" w:rsidRPr="00AB671B" w:rsidRDefault="00287177" w:rsidP="003A7AEE">
      <w:pPr>
        <w:pStyle w:val="ActHead5"/>
      </w:pPr>
      <w:bookmarkStart w:id="100" w:name="_Toc222400491"/>
      <w:r w:rsidRPr="003A7AEE">
        <w:rPr>
          <w:rStyle w:val="CharSectno"/>
        </w:rPr>
        <w:t>46</w:t>
      </w:r>
      <w:r w:rsidR="003B611C" w:rsidRPr="00AB671B">
        <w:t xml:space="preserve">  Segregation method for safeguarding relevant PS money</w:t>
      </w:r>
      <w:bookmarkEnd w:id="100"/>
    </w:p>
    <w:p w14:paraId="541DF9CB" w14:textId="77777777" w:rsidR="003B611C" w:rsidRPr="00AB671B" w:rsidRDefault="003B611C" w:rsidP="003A7AEE">
      <w:pPr>
        <w:pStyle w:val="subsection"/>
      </w:pPr>
      <w:r w:rsidRPr="00AB671B">
        <w:tab/>
        <w:t>(1)</w:t>
      </w:r>
      <w:r w:rsidRPr="00AB671B">
        <w:tab/>
        <w:t>A person contravenes this subsection if:</w:t>
      </w:r>
    </w:p>
    <w:p w14:paraId="1D04D20A" w14:textId="77777777" w:rsidR="003B611C" w:rsidRPr="00AB671B" w:rsidRDefault="003B611C" w:rsidP="003A7AEE">
      <w:pPr>
        <w:pStyle w:val="paragraph"/>
      </w:pPr>
      <w:r w:rsidRPr="00AB671B">
        <w:tab/>
        <w:t>(a)</w:t>
      </w:r>
      <w:r w:rsidRPr="00AB671B">
        <w:tab/>
        <w:t>the person is a regulated entity; and</w:t>
      </w:r>
    </w:p>
    <w:p w14:paraId="5CFA95AF" w14:textId="77777777" w:rsidR="003B611C" w:rsidRPr="00AB671B" w:rsidRDefault="003B611C" w:rsidP="003A7AEE">
      <w:pPr>
        <w:pStyle w:val="paragraph"/>
      </w:pPr>
      <w:r w:rsidRPr="00AB671B">
        <w:tab/>
        <w:t>(b)</w:t>
      </w:r>
      <w:r w:rsidRPr="00AB671B">
        <w:tab/>
        <w:t>money becomes relevant PS money of the person; and</w:t>
      </w:r>
    </w:p>
    <w:p w14:paraId="144D426E" w14:textId="77777777" w:rsidR="003B611C" w:rsidRPr="00AB671B" w:rsidRDefault="003B611C" w:rsidP="003A7AEE">
      <w:pPr>
        <w:pStyle w:val="paragraph"/>
      </w:pPr>
      <w:r w:rsidRPr="00AB671B">
        <w:tab/>
        <w:t>(c)</w:t>
      </w:r>
      <w:r w:rsidRPr="00AB671B">
        <w:tab/>
        <w:t>the person:</w:t>
      </w:r>
    </w:p>
    <w:p w14:paraId="72FA1FFE" w14:textId="1A7A753E" w:rsidR="003B611C" w:rsidRPr="00AB671B" w:rsidRDefault="003B611C" w:rsidP="003A7AEE">
      <w:pPr>
        <w:pStyle w:val="paragraphsub"/>
      </w:pPr>
      <w:r w:rsidRPr="00AB671B">
        <w:tab/>
        <w:t>(i)</w:t>
      </w:r>
      <w:r w:rsidRPr="00AB671B">
        <w:tab/>
        <w:t xml:space="preserve">is not using another method covered by paragraph </w:t>
      </w:r>
      <w:r w:rsidR="00287177" w:rsidRPr="00AB671B">
        <w:t>50</w:t>
      </w:r>
      <w:r w:rsidRPr="00AB671B">
        <w:t>(b) to safeguard the relevant PS money; or</w:t>
      </w:r>
    </w:p>
    <w:p w14:paraId="00AA4FA9" w14:textId="66F07E79" w:rsidR="003B611C" w:rsidRPr="00AB671B" w:rsidRDefault="003B611C" w:rsidP="003A7AEE">
      <w:pPr>
        <w:pStyle w:val="paragraphsub"/>
      </w:pPr>
      <w:r w:rsidRPr="00AB671B">
        <w:tab/>
        <w:t>(ii)</w:t>
      </w:r>
      <w:r w:rsidRPr="00AB671B">
        <w:tab/>
        <w:t xml:space="preserve">is using such a method to safeguard the relevant PS money, but is contravening section </w:t>
      </w:r>
      <w:r w:rsidR="00287177" w:rsidRPr="00AB671B">
        <w:t>50</w:t>
      </w:r>
      <w:r w:rsidRPr="00AB671B">
        <w:t xml:space="preserve"> when doing so; and</w:t>
      </w:r>
    </w:p>
    <w:p w14:paraId="20BEA797" w14:textId="77777777" w:rsidR="003B611C" w:rsidRPr="00AB671B" w:rsidRDefault="003B611C" w:rsidP="003A7AEE">
      <w:pPr>
        <w:pStyle w:val="paragraph"/>
      </w:pPr>
      <w:r w:rsidRPr="00AB671B">
        <w:tab/>
        <w:t>(d)</w:t>
      </w:r>
      <w:r w:rsidRPr="00AB671B">
        <w:tab/>
        <w:t>the person fails to ensure that:</w:t>
      </w:r>
    </w:p>
    <w:p w14:paraId="4D30113D" w14:textId="68A0285D" w:rsidR="003B611C" w:rsidRPr="00AB671B" w:rsidRDefault="003B611C" w:rsidP="003A7AEE">
      <w:pPr>
        <w:pStyle w:val="paragraphsub"/>
      </w:pPr>
      <w:r w:rsidRPr="00AB671B">
        <w:tab/>
        <w:t>(i)</w:t>
      </w:r>
      <w:r w:rsidRPr="00AB671B">
        <w:tab/>
        <w:t xml:space="preserve">the money is paid into an account covered by </w:t>
      </w:r>
      <w:r w:rsidR="003A7AEE">
        <w:t>subsection (</w:t>
      </w:r>
      <w:r w:rsidRPr="00AB671B">
        <w:t>2) by the end of the next business day after the day on which it becomes relevant PS money; or</w:t>
      </w:r>
    </w:p>
    <w:p w14:paraId="48123E25" w14:textId="77777777" w:rsidR="003B611C" w:rsidRPr="00AB671B" w:rsidRDefault="003B611C" w:rsidP="003A7AEE">
      <w:pPr>
        <w:pStyle w:val="paragraphsub"/>
      </w:pPr>
      <w:r w:rsidRPr="00AB671B">
        <w:tab/>
        <w:t>(ii)</w:t>
      </w:r>
      <w:r w:rsidRPr="00AB671B">
        <w:tab/>
        <w:t>if at a particular time after the money is paid into that account the money is still relevant PS money of the person—the money is held in that account in trust for the benefit of the end user of the money at that time; or</w:t>
      </w:r>
    </w:p>
    <w:p w14:paraId="7EE6DFAA" w14:textId="2A676881" w:rsidR="003B611C" w:rsidRPr="00AB671B" w:rsidRDefault="003B611C" w:rsidP="003A7AEE">
      <w:pPr>
        <w:pStyle w:val="paragraphsub"/>
      </w:pPr>
      <w:r w:rsidRPr="00AB671B">
        <w:tab/>
        <w:t>(iii)</w:t>
      </w:r>
      <w:r w:rsidRPr="00AB671B">
        <w:tab/>
        <w:t xml:space="preserve">any money paid into the account that is not money covered by </w:t>
      </w:r>
      <w:r w:rsidR="003A7AEE">
        <w:t>subsection (</w:t>
      </w:r>
      <w:r w:rsidRPr="00AB671B">
        <w:t>3) is identified, and removed, as soon as practicable from the account; or</w:t>
      </w:r>
    </w:p>
    <w:p w14:paraId="7A1F6EDF" w14:textId="77777777" w:rsidR="003B611C" w:rsidRPr="00AB671B" w:rsidRDefault="003B611C" w:rsidP="003A7AEE">
      <w:pPr>
        <w:pStyle w:val="paragraphsub"/>
      </w:pPr>
      <w:r w:rsidRPr="00AB671B">
        <w:tab/>
        <w:t>(iv)</w:t>
      </w:r>
      <w:r w:rsidRPr="00AB671B">
        <w:tab/>
        <w:t>money is paid from the account only in accordance with any requirements imposed in a prudential standard for the purposes of this subparagraph; or</w:t>
      </w:r>
    </w:p>
    <w:p w14:paraId="22ED536E" w14:textId="74804D45" w:rsidR="003B611C" w:rsidRPr="00AB671B" w:rsidRDefault="003B611C" w:rsidP="003A7AEE">
      <w:pPr>
        <w:pStyle w:val="paragraphsub"/>
      </w:pPr>
      <w:r w:rsidRPr="00AB671B">
        <w:tab/>
        <w:t>(v)</w:t>
      </w:r>
      <w:r w:rsidRPr="00AB671B">
        <w:tab/>
        <w:t xml:space="preserve">any requirement prescribed by the rules for the purposes of this subparagraph that relates to the account, or to money or investments referred to in </w:t>
      </w:r>
      <w:r w:rsidR="003A7AEE">
        <w:t>subsection (</w:t>
      </w:r>
      <w:r w:rsidRPr="00AB671B">
        <w:t>3), is complied with; or</w:t>
      </w:r>
    </w:p>
    <w:p w14:paraId="05A66487" w14:textId="0E72F46B" w:rsidR="003B611C" w:rsidRPr="00AB671B" w:rsidRDefault="003B611C" w:rsidP="003A7AEE">
      <w:pPr>
        <w:pStyle w:val="paragraphsub"/>
      </w:pPr>
      <w:r w:rsidRPr="00AB671B">
        <w:tab/>
        <w:t>(vi)</w:t>
      </w:r>
      <w:r w:rsidRPr="00AB671B">
        <w:tab/>
        <w:t xml:space="preserve">any requirement imposed by a prudential standard that relates to the account, or to money or investments referred to in </w:t>
      </w:r>
      <w:r w:rsidR="003A7AEE">
        <w:t>subsection (</w:t>
      </w:r>
      <w:r w:rsidRPr="00AB671B">
        <w:t>3), is complied with.</w:t>
      </w:r>
    </w:p>
    <w:p w14:paraId="5B6B400B" w14:textId="77777777" w:rsidR="003B611C" w:rsidRPr="00AB671B" w:rsidRDefault="003B611C" w:rsidP="003A7AEE">
      <w:pPr>
        <w:pStyle w:val="notetext"/>
      </w:pPr>
      <w:r w:rsidRPr="00AB671B">
        <w:t>Note 1:</w:t>
      </w:r>
      <w:r w:rsidRPr="00AB671B">
        <w:tab/>
        <w:t>The person will contravene paragraph (d) if the person fails to comply with any of subparagraphs (d)(i) to (vi).</w:t>
      </w:r>
    </w:p>
    <w:p w14:paraId="3C84DE42" w14:textId="77777777" w:rsidR="003B611C" w:rsidRPr="00AB671B" w:rsidRDefault="003B611C" w:rsidP="003A7AEE">
      <w:pPr>
        <w:pStyle w:val="notetext"/>
      </w:pPr>
      <w:r w:rsidRPr="00AB671B">
        <w:lastRenderedPageBreak/>
        <w:t>Note 2:</w:t>
      </w:r>
      <w:r w:rsidRPr="00AB671B">
        <w:tab/>
        <w:t>The person may use a combination of methods to safeguard all of the person’s relevant PS money (see paragraph (c)).</w:t>
      </w:r>
    </w:p>
    <w:p w14:paraId="504F51E8" w14:textId="6C6D438A" w:rsidR="003B611C" w:rsidRPr="00AB671B" w:rsidRDefault="003B611C" w:rsidP="003A7AEE">
      <w:pPr>
        <w:pStyle w:val="Penalty"/>
      </w:pPr>
      <w:r w:rsidRPr="00AB671B">
        <w:t>Civil penalty:</w:t>
      </w:r>
      <w:r w:rsidRPr="00AB671B">
        <w:tab/>
      </w:r>
      <w:r w:rsidR="00C302A8" w:rsidRPr="00AB671B">
        <w:t>500,000 penalty units</w:t>
      </w:r>
      <w:r w:rsidRPr="00AB671B">
        <w:t>.</w:t>
      </w:r>
    </w:p>
    <w:p w14:paraId="0E061983" w14:textId="77777777" w:rsidR="003B611C" w:rsidRPr="00AB671B" w:rsidRDefault="003B611C" w:rsidP="003A7AEE">
      <w:pPr>
        <w:pStyle w:val="subsection"/>
      </w:pPr>
      <w:r w:rsidRPr="00AB671B">
        <w:tab/>
        <w:t>(2)</w:t>
      </w:r>
      <w:r w:rsidRPr="00AB671B">
        <w:tab/>
        <w:t>An account is covered by this subsection if:</w:t>
      </w:r>
    </w:p>
    <w:p w14:paraId="1B0D5D1B" w14:textId="77777777" w:rsidR="003B611C" w:rsidRPr="00AB671B" w:rsidRDefault="003B611C" w:rsidP="003A7AEE">
      <w:pPr>
        <w:pStyle w:val="paragraph"/>
      </w:pPr>
      <w:r w:rsidRPr="00AB671B">
        <w:tab/>
        <w:t>(a)</w:t>
      </w:r>
      <w:r w:rsidRPr="00AB671B">
        <w:tab/>
        <w:t>the account is:</w:t>
      </w:r>
    </w:p>
    <w:p w14:paraId="6AB99638" w14:textId="77777777" w:rsidR="003B611C" w:rsidRPr="00AB671B" w:rsidRDefault="003B611C" w:rsidP="003A7AEE">
      <w:pPr>
        <w:pStyle w:val="paragraphsub"/>
      </w:pPr>
      <w:r w:rsidRPr="00AB671B">
        <w:tab/>
        <w:t>(i)</w:t>
      </w:r>
      <w:r w:rsidRPr="00AB671B">
        <w:tab/>
        <w:t xml:space="preserve">with an Australian ADI (within the meaning of the </w:t>
      </w:r>
      <w:r w:rsidRPr="00AB671B">
        <w:rPr>
          <w:i/>
          <w:iCs/>
        </w:rPr>
        <w:t>Corporations Act 2001</w:t>
      </w:r>
      <w:r w:rsidRPr="00AB671B">
        <w:t>); or</w:t>
      </w:r>
    </w:p>
    <w:p w14:paraId="6CC4D222" w14:textId="77777777" w:rsidR="003B611C" w:rsidRPr="00AB671B" w:rsidRDefault="003B611C" w:rsidP="003A7AEE">
      <w:pPr>
        <w:pStyle w:val="paragraphsub"/>
      </w:pPr>
      <w:r w:rsidRPr="00AB671B">
        <w:tab/>
        <w:t>(ii)</w:t>
      </w:r>
      <w:r w:rsidRPr="00AB671B">
        <w:tab/>
        <w:t>of a kind for which the requirements (if any) imposed by a prudential standard for the purposes of this subparagraph are met; and</w:t>
      </w:r>
    </w:p>
    <w:p w14:paraId="55BE62DA" w14:textId="77777777" w:rsidR="003B611C" w:rsidRPr="00AB671B" w:rsidRDefault="003B611C" w:rsidP="003A7AEE">
      <w:pPr>
        <w:pStyle w:val="paragraph"/>
      </w:pPr>
      <w:r w:rsidRPr="00AB671B">
        <w:tab/>
        <w:t>(b)</w:t>
      </w:r>
      <w:r w:rsidRPr="00AB671B">
        <w:tab/>
        <w:t>the requirements (if any) imposed by a prudential standard for the purposes of this paragraph are met for the account; and</w:t>
      </w:r>
    </w:p>
    <w:p w14:paraId="03E332D2" w14:textId="77777777" w:rsidR="003B611C" w:rsidRPr="00AB671B" w:rsidRDefault="003B611C" w:rsidP="003A7AEE">
      <w:pPr>
        <w:pStyle w:val="paragraph"/>
      </w:pPr>
      <w:r w:rsidRPr="00AB671B">
        <w:tab/>
        <w:t>(c)</w:t>
      </w:r>
      <w:r w:rsidRPr="00AB671B">
        <w:tab/>
        <w:t>the account is designated as an account for the purposes of this subsection.</w:t>
      </w:r>
    </w:p>
    <w:p w14:paraId="3E214BCD" w14:textId="77777777" w:rsidR="003B611C" w:rsidRPr="00AB671B" w:rsidRDefault="003B611C" w:rsidP="003A7AEE">
      <w:pPr>
        <w:pStyle w:val="notetext"/>
      </w:pPr>
      <w:r w:rsidRPr="00AB671B">
        <w:t>Note:</w:t>
      </w:r>
      <w:r w:rsidRPr="00AB671B">
        <w:tab/>
        <w:t>A requirement imposed for paragraph (b) includes one that must be met by a person in relation to the account.</w:t>
      </w:r>
    </w:p>
    <w:p w14:paraId="1E65C314" w14:textId="77777777" w:rsidR="003B611C" w:rsidRPr="00AB671B" w:rsidRDefault="003B611C" w:rsidP="003A7AEE">
      <w:pPr>
        <w:pStyle w:val="subsection"/>
      </w:pPr>
      <w:r w:rsidRPr="00AB671B">
        <w:tab/>
        <w:t>(3)</w:t>
      </w:r>
      <w:r w:rsidRPr="00AB671B">
        <w:tab/>
        <w:t>Money is covered by this subsection if it is:</w:t>
      </w:r>
    </w:p>
    <w:p w14:paraId="40F9944E" w14:textId="77777777" w:rsidR="003B611C" w:rsidRPr="00AB671B" w:rsidRDefault="003B611C" w:rsidP="003A7AEE">
      <w:pPr>
        <w:pStyle w:val="paragraph"/>
      </w:pPr>
      <w:r w:rsidRPr="00AB671B">
        <w:tab/>
        <w:t>(a)</w:t>
      </w:r>
      <w:r w:rsidRPr="00AB671B">
        <w:tab/>
        <w:t>relevant PS money of the regulated entity held in trust for the benefit of an end user (which could include other relevant PS money to that referred to in paragraph (1)(b)); or</w:t>
      </w:r>
    </w:p>
    <w:p w14:paraId="41BB5D76" w14:textId="77777777" w:rsidR="003B611C" w:rsidRPr="00AB671B" w:rsidRDefault="003B611C" w:rsidP="003A7AEE">
      <w:pPr>
        <w:pStyle w:val="paragraph"/>
      </w:pPr>
      <w:r w:rsidRPr="00AB671B">
        <w:tab/>
        <w:t>(b)</w:t>
      </w:r>
      <w:r w:rsidRPr="00AB671B">
        <w:tab/>
        <w:t>interest on the amount from time to time standing to the credit of the account; or</w:t>
      </w:r>
    </w:p>
    <w:p w14:paraId="4BFD4BA3" w14:textId="77777777" w:rsidR="003B611C" w:rsidRPr="00AB671B" w:rsidRDefault="003B611C" w:rsidP="003A7AEE">
      <w:pPr>
        <w:pStyle w:val="paragraph"/>
      </w:pPr>
      <w:r w:rsidRPr="00AB671B">
        <w:tab/>
        <w:t>(c)</w:t>
      </w:r>
      <w:r w:rsidRPr="00AB671B">
        <w:tab/>
        <w:t>either:</w:t>
      </w:r>
    </w:p>
    <w:p w14:paraId="4F4B88E7" w14:textId="77777777" w:rsidR="003B611C" w:rsidRPr="00AB671B" w:rsidRDefault="003B611C" w:rsidP="003A7AEE">
      <w:pPr>
        <w:pStyle w:val="paragraphsub"/>
      </w:pPr>
      <w:r w:rsidRPr="00AB671B">
        <w:tab/>
        <w:t>(i)</w:t>
      </w:r>
      <w:r w:rsidRPr="00AB671B">
        <w:tab/>
        <w:t>interest or other earnings on an investment of money withdrawn from the account; or</w:t>
      </w:r>
    </w:p>
    <w:p w14:paraId="1FCFD3D8" w14:textId="77777777" w:rsidR="003B611C" w:rsidRPr="00AB671B" w:rsidRDefault="003B611C" w:rsidP="003A7AEE">
      <w:pPr>
        <w:pStyle w:val="paragraphsub"/>
      </w:pPr>
      <w:r w:rsidRPr="00AB671B">
        <w:tab/>
        <w:t>(ii)</w:t>
      </w:r>
      <w:r w:rsidRPr="00AB671B">
        <w:tab/>
        <w:t>the proceeds of the realisation of such an investment;</w:t>
      </w:r>
    </w:p>
    <w:p w14:paraId="02FEDBB7" w14:textId="77777777" w:rsidR="003B611C" w:rsidRPr="00AB671B" w:rsidRDefault="003B611C" w:rsidP="003A7AEE">
      <w:pPr>
        <w:pStyle w:val="paragraph"/>
      </w:pPr>
      <w:r w:rsidRPr="00AB671B">
        <w:tab/>
      </w:r>
      <w:r w:rsidRPr="00AB671B">
        <w:tab/>
        <w:t>if the interest, earnings or proceeds are dealt with in accordance with any requirements imposed by a prudential standard for the purposes of paragraph (2)(b); or</w:t>
      </w:r>
    </w:p>
    <w:p w14:paraId="063FB195" w14:textId="77777777" w:rsidR="003B611C" w:rsidRPr="00AB671B" w:rsidRDefault="003B611C" w:rsidP="003A7AEE">
      <w:pPr>
        <w:pStyle w:val="paragraph"/>
      </w:pPr>
      <w:r w:rsidRPr="00AB671B">
        <w:tab/>
        <w:t>(d)</w:t>
      </w:r>
      <w:r w:rsidRPr="00AB671B">
        <w:tab/>
        <w:t>other money of a class for which the requirements (if any) imposed by a prudential standard for the purposes of this paragraph are met.</w:t>
      </w:r>
    </w:p>
    <w:p w14:paraId="548C5A27" w14:textId="77777777" w:rsidR="003B611C" w:rsidRPr="00AB671B" w:rsidRDefault="003B611C" w:rsidP="003A7AEE">
      <w:pPr>
        <w:pStyle w:val="notetext"/>
      </w:pPr>
      <w:r w:rsidRPr="00AB671B">
        <w:lastRenderedPageBreak/>
        <w:t>Note:</w:t>
      </w:r>
      <w:r w:rsidRPr="00AB671B">
        <w:tab/>
        <w:t>A requirement imposed for paragraph (d) includes one that must be met by a person in relation to the money.</w:t>
      </w:r>
    </w:p>
    <w:p w14:paraId="276B5D68" w14:textId="77777777" w:rsidR="003B611C" w:rsidRPr="00AB671B" w:rsidRDefault="003B611C" w:rsidP="003A7AEE">
      <w:pPr>
        <w:pStyle w:val="subsection"/>
      </w:pPr>
      <w:r w:rsidRPr="00AB671B">
        <w:tab/>
        <w:t>(4)</w:t>
      </w:r>
      <w:r w:rsidRPr="00AB671B">
        <w:tab/>
        <w:t>Subsection (1) does not apply to relevant PS money of the regulated entity if circumstances exist of a kind provided by the prudential standards for the purposes of this subsection.</w:t>
      </w:r>
    </w:p>
    <w:p w14:paraId="5CEB21C4" w14:textId="7DD4A59A" w:rsidR="003B611C" w:rsidRPr="00AB671B" w:rsidRDefault="003B611C" w:rsidP="003A7AEE">
      <w:pPr>
        <w:pStyle w:val="subsection"/>
      </w:pPr>
      <w:r w:rsidRPr="00AB671B">
        <w:tab/>
        <w:t>(5)</w:t>
      </w:r>
      <w:r w:rsidRPr="00AB671B">
        <w:tab/>
        <w:t xml:space="preserve">A regulated entity may, for the purposes of </w:t>
      </w:r>
      <w:r w:rsidR="003A7AEE">
        <w:t>subsection (</w:t>
      </w:r>
      <w:r w:rsidRPr="00AB671B">
        <w:t>1), maintain one or more accounts.</w:t>
      </w:r>
    </w:p>
    <w:p w14:paraId="437B44E1" w14:textId="3330D594" w:rsidR="003B611C" w:rsidRPr="00AB671B" w:rsidRDefault="00287177" w:rsidP="003A7AEE">
      <w:pPr>
        <w:pStyle w:val="ActHead5"/>
      </w:pPr>
      <w:bookmarkStart w:id="101" w:name="_Toc222400492"/>
      <w:r w:rsidRPr="003A7AEE">
        <w:rPr>
          <w:rStyle w:val="CharSectno"/>
        </w:rPr>
        <w:t>47</w:t>
      </w:r>
      <w:r w:rsidR="003B611C" w:rsidRPr="00AB671B">
        <w:t xml:space="preserve">  Segregation method—related prudential standards and rules</w:t>
      </w:r>
      <w:bookmarkEnd w:id="101"/>
    </w:p>
    <w:p w14:paraId="6B0E3C0F" w14:textId="3F580354" w:rsidR="003B611C" w:rsidRPr="00AB671B" w:rsidRDefault="003B611C" w:rsidP="003A7AEE">
      <w:pPr>
        <w:pStyle w:val="subsection"/>
      </w:pPr>
      <w:r w:rsidRPr="00AB671B">
        <w:tab/>
        <w:t>(1)</w:t>
      </w:r>
      <w:r w:rsidRPr="00AB671B">
        <w:tab/>
        <w:t xml:space="preserve">For the purposes of (but without limiting) paragraph </w:t>
      </w:r>
      <w:r w:rsidR="00287177" w:rsidRPr="00AB671B">
        <w:t>46</w:t>
      </w:r>
      <w:r w:rsidRPr="00AB671B">
        <w:t>(2)(b), one or more prudential standards may impose one or more of the following as requirements that must be met for an account:</w:t>
      </w:r>
    </w:p>
    <w:p w14:paraId="1C2300DD" w14:textId="77777777" w:rsidR="003B611C" w:rsidRPr="00AB671B" w:rsidRDefault="003B611C" w:rsidP="003A7AEE">
      <w:pPr>
        <w:pStyle w:val="paragraph"/>
      </w:pPr>
      <w:r w:rsidRPr="00AB671B">
        <w:tab/>
        <w:t>(a)</w:t>
      </w:r>
      <w:r w:rsidRPr="00AB671B">
        <w:tab/>
        <w:t>the circumstances in which payments may be made out of the account, including how an end user may authorise payment transactions such as refunds, reversals and chargebacks;</w:t>
      </w:r>
    </w:p>
    <w:p w14:paraId="05E4EA0B" w14:textId="77777777" w:rsidR="003B611C" w:rsidRPr="00AB671B" w:rsidRDefault="003B611C" w:rsidP="003A7AEE">
      <w:pPr>
        <w:pStyle w:val="paragraph"/>
      </w:pPr>
      <w:r w:rsidRPr="00AB671B">
        <w:tab/>
        <w:t>(b)</w:t>
      </w:r>
      <w:r w:rsidRPr="00AB671B">
        <w:tab/>
        <w:t>the minimum balance to be maintained in the account;</w:t>
      </w:r>
    </w:p>
    <w:p w14:paraId="39F34D9C" w14:textId="77777777" w:rsidR="003B611C" w:rsidRPr="00AB671B" w:rsidRDefault="003B611C" w:rsidP="003A7AEE">
      <w:pPr>
        <w:pStyle w:val="paragraph"/>
      </w:pPr>
      <w:r w:rsidRPr="00AB671B">
        <w:tab/>
        <w:t>(c)</w:t>
      </w:r>
      <w:r w:rsidRPr="00AB671B">
        <w:tab/>
        <w:t>how interest on the account is to be dealt with;</w:t>
      </w:r>
    </w:p>
    <w:p w14:paraId="45F53A8E" w14:textId="77777777" w:rsidR="003B611C" w:rsidRPr="00AB671B" w:rsidRDefault="003B611C" w:rsidP="003A7AEE">
      <w:pPr>
        <w:pStyle w:val="paragraph"/>
      </w:pPr>
      <w:r w:rsidRPr="00AB671B">
        <w:tab/>
        <w:t>(d)</w:t>
      </w:r>
      <w:r w:rsidRPr="00AB671B">
        <w:tab/>
        <w:t>how interest or other earnings on an investment of money withdrawn from the account, or the proceeds of the realisation of such an investment, are to be dealt with.</w:t>
      </w:r>
    </w:p>
    <w:p w14:paraId="6BD42E1A" w14:textId="2E8492D2" w:rsidR="003B611C" w:rsidRPr="00AB671B" w:rsidRDefault="003B611C" w:rsidP="003A7AEE">
      <w:pPr>
        <w:pStyle w:val="subsection"/>
      </w:pPr>
      <w:r w:rsidRPr="00AB671B">
        <w:tab/>
        <w:t>(2)</w:t>
      </w:r>
      <w:r w:rsidRPr="00AB671B">
        <w:tab/>
        <w:t xml:space="preserve">For the purposes of (but without limiting) subparagraph </w:t>
      </w:r>
      <w:r w:rsidR="00287177" w:rsidRPr="00AB671B">
        <w:t>46</w:t>
      </w:r>
      <w:r w:rsidRPr="00AB671B">
        <w:t>(1)(d)(iv), one or more prudential standards may deal with one or more of the following:</w:t>
      </w:r>
    </w:p>
    <w:p w14:paraId="45F99774" w14:textId="77777777" w:rsidR="003B611C" w:rsidRPr="00AB671B" w:rsidRDefault="003B611C" w:rsidP="003A7AEE">
      <w:pPr>
        <w:pStyle w:val="paragraph"/>
      </w:pPr>
      <w:r w:rsidRPr="00AB671B">
        <w:tab/>
        <w:t>(a)</w:t>
      </w:r>
      <w:r w:rsidRPr="00AB671B">
        <w:tab/>
        <w:t>the process for withdrawing money in order to invest it;</w:t>
      </w:r>
    </w:p>
    <w:p w14:paraId="1334084C" w14:textId="77777777" w:rsidR="003B611C" w:rsidRPr="00AB671B" w:rsidRDefault="003B611C" w:rsidP="003A7AEE">
      <w:pPr>
        <w:pStyle w:val="paragraph"/>
      </w:pPr>
      <w:r w:rsidRPr="00AB671B">
        <w:tab/>
        <w:t>(b)</w:t>
      </w:r>
      <w:r w:rsidRPr="00AB671B">
        <w:tab/>
        <w:t>the classes of investment that may be made;</w:t>
      </w:r>
    </w:p>
    <w:p w14:paraId="4E2F0634" w14:textId="77777777" w:rsidR="003B611C" w:rsidRPr="00AB671B" w:rsidRDefault="003B611C" w:rsidP="003A7AEE">
      <w:pPr>
        <w:pStyle w:val="paragraph"/>
      </w:pPr>
      <w:r w:rsidRPr="00AB671B">
        <w:tab/>
        <w:t>(c)</w:t>
      </w:r>
      <w:r w:rsidRPr="00AB671B">
        <w:tab/>
        <w:t>the process for the end user to authorise payments from the account;</w:t>
      </w:r>
    </w:p>
    <w:p w14:paraId="7D0DD460" w14:textId="77777777" w:rsidR="003B611C" w:rsidRPr="00AB671B" w:rsidRDefault="003B611C" w:rsidP="003A7AEE">
      <w:pPr>
        <w:pStyle w:val="paragraph"/>
      </w:pPr>
      <w:r w:rsidRPr="00AB671B">
        <w:tab/>
        <w:t>(d)</w:t>
      </w:r>
      <w:r w:rsidRPr="00AB671B">
        <w:tab/>
        <w:t>the process for withdrawing money in order to pay fees or charges incurred by the end user;</w:t>
      </w:r>
    </w:p>
    <w:p w14:paraId="16995EC3" w14:textId="77777777" w:rsidR="003B611C" w:rsidRPr="00AB671B" w:rsidRDefault="003B611C" w:rsidP="003A7AEE">
      <w:pPr>
        <w:pStyle w:val="paragraph"/>
      </w:pPr>
      <w:r w:rsidRPr="00AB671B">
        <w:tab/>
        <w:t>(e)</w:t>
      </w:r>
      <w:r w:rsidRPr="00AB671B">
        <w:tab/>
        <w:t>the process for withdrawing money that has ceased to be relevant PS money of the regulated entity;</w:t>
      </w:r>
    </w:p>
    <w:p w14:paraId="14D52A4C" w14:textId="77777777" w:rsidR="003B611C" w:rsidRPr="00AB671B" w:rsidRDefault="003B611C" w:rsidP="003A7AEE">
      <w:pPr>
        <w:pStyle w:val="paragraph"/>
      </w:pPr>
      <w:r w:rsidRPr="00AB671B">
        <w:tab/>
        <w:t>(f)</w:t>
      </w:r>
      <w:r w:rsidRPr="00AB671B">
        <w:tab/>
        <w:t>the process for making payments authorised by law.</w:t>
      </w:r>
    </w:p>
    <w:p w14:paraId="50C455B6" w14:textId="5FCB4B98" w:rsidR="003B611C" w:rsidRPr="00AB671B" w:rsidRDefault="003B611C" w:rsidP="003A7AEE">
      <w:pPr>
        <w:pStyle w:val="subsection"/>
      </w:pPr>
      <w:r w:rsidRPr="00AB671B">
        <w:lastRenderedPageBreak/>
        <w:tab/>
        <w:t>(3)</w:t>
      </w:r>
      <w:r w:rsidRPr="00AB671B">
        <w:tab/>
        <w:t xml:space="preserve">For the purposes of (but without limiting) subparagraph </w:t>
      </w:r>
      <w:r w:rsidR="00287177" w:rsidRPr="00AB671B">
        <w:t>46</w:t>
      </w:r>
      <w:r w:rsidRPr="00AB671B">
        <w:t xml:space="preserve">(1)(d)(v), a requirement prescribed by the rules could cover how money in an account covered by subsection </w:t>
      </w:r>
      <w:r w:rsidR="00287177" w:rsidRPr="00AB671B">
        <w:t>46</w:t>
      </w:r>
      <w:r w:rsidRPr="00AB671B">
        <w:t>(2), or an investment of such money, is to be dealt with if the regulated entity that holds the account:</w:t>
      </w:r>
    </w:p>
    <w:p w14:paraId="1719187D" w14:textId="77777777" w:rsidR="003B611C" w:rsidRPr="00AB671B" w:rsidRDefault="003B611C" w:rsidP="003A7AEE">
      <w:pPr>
        <w:pStyle w:val="paragraph"/>
      </w:pPr>
      <w:r w:rsidRPr="00AB671B">
        <w:tab/>
        <w:t>(a)</w:t>
      </w:r>
      <w:r w:rsidRPr="00AB671B">
        <w:tab/>
        <w:t>becomes a Chapter 5 body corporate; or</w:t>
      </w:r>
    </w:p>
    <w:p w14:paraId="38CD2011" w14:textId="77777777" w:rsidR="003B611C" w:rsidRPr="00AB671B" w:rsidRDefault="003B611C" w:rsidP="003A7AEE">
      <w:pPr>
        <w:pStyle w:val="paragraph"/>
      </w:pPr>
      <w:r w:rsidRPr="00AB671B">
        <w:tab/>
        <w:t>(b)</w:t>
      </w:r>
      <w:r w:rsidRPr="00AB671B">
        <w:tab/>
        <w:t>merges with another regulated entity; or</w:t>
      </w:r>
    </w:p>
    <w:p w14:paraId="30540FE8" w14:textId="77777777" w:rsidR="003B611C" w:rsidRPr="00AB671B" w:rsidRDefault="003B611C" w:rsidP="003A7AEE">
      <w:pPr>
        <w:pStyle w:val="paragraph"/>
      </w:pPr>
      <w:r w:rsidRPr="00AB671B">
        <w:tab/>
        <w:t>(c)</w:t>
      </w:r>
      <w:r w:rsidRPr="00AB671B">
        <w:tab/>
        <w:t>ceases to carry on a regulated business.</w:t>
      </w:r>
    </w:p>
    <w:p w14:paraId="3D88D395" w14:textId="216C14F0" w:rsidR="003B611C" w:rsidRPr="00AB671B" w:rsidRDefault="00287177" w:rsidP="003A7AEE">
      <w:pPr>
        <w:pStyle w:val="ActHead5"/>
      </w:pPr>
      <w:bookmarkStart w:id="102" w:name="_Toc222400493"/>
      <w:r w:rsidRPr="003A7AEE">
        <w:rPr>
          <w:rStyle w:val="CharSectno"/>
        </w:rPr>
        <w:t>48</w:t>
      </w:r>
      <w:r w:rsidR="003B611C" w:rsidRPr="00AB671B">
        <w:t xml:space="preserve">  Segregation method—protecting from attachment etc.</w:t>
      </w:r>
      <w:bookmarkEnd w:id="102"/>
    </w:p>
    <w:p w14:paraId="4529D472" w14:textId="0BF48098" w:rsidR="003B611C" w:rsidRPr="00AB671B" w:rsidRDefault="003B611C" w:rsidP="003A7AEE">
      <w:pPr>
        <w:pStyle w:val="subsection"/>
      </w:pPr>
      <w:r w:rsidRPr="00AB671B">
        <w:tab/>
      </w:r>
      <w:r w:rsidRPr="00AB671B">
        <w:tab/>
        <w:t xml:space="preserve">Money covered by, and an investment referred to in, subsection </w:t>
      </w:r>
      <w:r w:rsidR="00287177" w:rsidRPr="00AB671B">
        <w:t>46</w:t>
      </w:r>
      <w:r w:rsidRPr="00AB671B">
        <w:t>(3) is not capable:</w:t>
      </w:r>
    </w:p>
    <w:p w14:paraId="70C7E0AB" w14:textId="77777777" w:rsidR="003B611C" w:rsidRPr="00AB671B" w:rsidRDefault="003B611C" w:rsidP="003A7AEE">
      <w:pPr>
        <w:pStyle w:val="paragraph"/>
      </w:pPr>
      <w:r w:rsidRPr="00AB671B">
        <w:tab/>
        <w:t>(a)</w:t>
      </w:r>
      <w:r w:rsidRPr="00AB671B">
        <w:tab/>
        <w:t>of being attached or otherwise taken in execution; or</w:t>
      </w:r>
    </w:p>
    <w:p w14:paraId="3F02F65C" w14:textId="40E63EB6" w:rsidR="003B611C" w:rsidRPr="00AB671B" w:rsidRDefault="003B611C" w:rsidP="003A7AEE">
      <w:pPr>
        <w:pStyle w:val="paragraph"/>
      </w:pPr>
      <w:r w:rsidRPr="00AB671B">
        <w:tab/>
        <w:t>(b)</w:t>
      </w:r>
      <w:r w:rsidRPr="00AB671B">
        <w:tab/>
        <w:t>of being made subject to a set</w:t>
      </w:r>
      <w:r w:rsidR="003A7AEE">
        <w:noBreakHyphen/>
      </w:r>
      <w:r w:rsidRPr="00AB671B">
        <w:t>off, security interest or charging order, or to any process of a similar nature;</w:t>
      </w:r>
    </w:p>
    <w:p w14:paraId="6FB1F32C" w14:textId="77777777" w:rsidR="003B611C" w:rsidRPr="00AB671B" w:rsidRDefault="003B611C" w:rsidP="003A7AEE">
      <w:pPr>
        <w:pStyle w:val="subsection2"/>
      </w:pPr>
      <w:r w:rsidRPr="00AB671B">
        <w:t>except at the suit of a person who is otherwise entitled to the money or investment.</w:t>
      </w:r>
    </w:p>
    <w:p w14:paraId="37CD3E2F" w14:textId="21F560F3" w:rsidR="003B611C" w:rsidRPr="00AB671B" w:rsidRDefault="00287177" w:rsidP="003A7AEE">
      <w:pPr>
        <w:pStyle w:val="ActHead5"/>
      </w:pPr>
      <w:bookmarkStart w:id="103" w:name="_Toc222400494"/>
      <w:r w:rsidRPr="003A7AEE">
        <w:rPr>
          <w:rStyle w:val="CharSectno"/>
        </w:rPr>
        <w:t>49</w:t>
      </w:r>
      <w:r w:rsidR="003B611C" w:rsidRPr="00AB671B">
        <w:t xml:space="preserve">  Segregation method—account provider not liable merely because of entity’s contravention</w:t>
      </w:r>
      <w:bookmarkEnd w:id="103"/>
    </w:p>
    <w:p w14:paraId="57D77387" w14:textId="14657A2B" w:rsidR="003B611C" w:rsidRPr="00AB671B" w:rsidRDefault="003B611C" w:rsidP="003A7AEE">
      <w:pPr>
        <w:pStyle w:val="subsection"/>
      </w:pPr>
      <w:r w:rsidRPr="00AB671B">
        <w:tab/>
      </w:r>
      <w:r w:rsidRPr="00AB671B">
        <w:tab/>
        <w:t>Nothing in this Division makes a body</w:t>
      </w:r>
      <w:r w:rsidR="008E6EA0">
        <w:t>,</w:t>
      </w:r>
      <w:r w:rsidRPr="00AB671B">
        <w:t xml:space="preserve"> that a regulated entity’s account covered by subsection </w:t>
      </w:r>
      <w:r w:rsidR="00287177" w:rsidRPr="00AB671B">
        <w:t>46</w:t>
      </w:r>
      <w:r w:rsidRPr="00AB671B">
        <w:t>(2) is with</w:t>
      </w:r>
      <w:r w:rsidR="008E6EA0">
        <w:t>,</w:t>
      </w:r>
      <w:r w:rsidRPr="00AB671B">
        <w:t xml:space="preserve"> subject to any liability merely because of a failure by the entity to comply with a provision of this Division.</w:t>
      </w:r>
    </w:p>
    <w:p w14:paraId="7F77F5CE" w14:textId="140C73A7" w:rsidR="003B611C" w:rsidRPr="00AB671B" w:rsidRDefault="00287177" w:rsidP="003A7AEE">
      <w:pPr>
        <w:pStyle w:val="ActHead5"/>
      </w:pPr>
      <w:bookmarkStart w:id="104" w:name="_Toc222400495"/>
      <w:r w:rsidRPr="003A7AEE">
        <w:rPr>
          <w:rStyle w:val="CharSectno"/>
        </w:rPr>
        <w:t>50</w:t>
      </w:r>
      <w:r w:rsidR="003B611C" w:rsidRPr="00AB671B">
        <w:t xml:space="preserve">  Other safeguarding methods—compliance</w:t>
      </w:r>
      <w:bookmarkEnd w:id="104"/>
    </w:p>
    <w:p w14:paraId="381DD207" w14:textId="77777777" w:rsidR="003B611C" w:rsidRPr="00AB671B" w:rsidRDefault="003B611C" w:rsidP="003A7AEE">
      <w:pPr>
        <w:pStyle w:val="subsection"/>
      </w:pPr>
      <w:r w:rsidRPr="00AB671B">
        <w:tab/>
      </w:r>
      <w:r w:rsidRPr="00AB671B">
        <w:tab/>
        <w:t>A person contravenes this subsection if:</w:t>
      </w:r>
    </w:p>
    <w:p w14:paraId="6B0F297C" w14:textId="77777777" w:rsidR="003B611C" w:rsidRPr="00AB671B" w:rsidRDefault="003B611C" w:rsidP="003A7AEE">
      <w:pPr>
        <w:pStyle w:val="paragraph"/>
      </w:pPr>
      <w:r w:rsidRPr="00AB671B">
        <w:tab/>
        <w:t>(a)</w:t>
      </w:r>
      <w:r w:rsidRPr="00AB671B">
        <w:tab/>
        <w:t>the person is a regulated entity; and</w:t>
      </w:r>
    </w:p>
    <w:p w14:paraId="3FB77D2C" w14:textId="77777777" w:rsidR="003B611C" w:rsidRPr="00AB671B" w:rsidRDefault="003B611C" w:rsidP="003A7AEE">
      <w:pPr>
        <w:pStyle w:val="paragraph"/>
      </w:pPr>
      <w:r w:rsidRPr="00AB671B">
        <w:tab/>
        <w:t>(b)</w:t>
      </w:r>
      <w:r w:rsidRPr="00AB671B">
        <w:tab/>
        <w:t>the person is, or is purportedly, using one of the following other methods to safeguard relevant PS money of the person:</w:t>
      </w:r>
    </w:p>
    <w:p w14:paraId="7D49D606" w14:textId="77777777" w:rsidR="003B611C" w:rsidRPr="004A7B25" w:rsidRDefault="003B611C" w:rsidP="003A7AEE">
      <w:pPr>
        <w:pStyle w:val="paragraphsub"/>
        <w:rPr>
          <w:lang w:val="pt-BR"/>
        </w:rPr>
      </w:pPr>
      <w:r w:rsidRPr="00AB671B">
        <w:tab/>
      </w:r>
      <w:r w:rsidRPr="004A7B25">
        <w:rPr>
          <w:lang w:val="pt-BR"/>
        </w:rPr>
        <w:t>(i)</w:t>
      </w:r>
      <w:r w:rsidRPr="004A7B25">
        <w:rPr>
          <w:lang w:val="pt-BR"/>
        </w:rPr>
        <w:tab/>
        <w:t>insurance;</w:t>
      </w:r>
    </w:p>
    <w:p w14:paraId="14A4AA9B" w14:textId="77777777" w:rsidR="003B611C" w:rsidRPr="004A7B25" w:rsidRDefault="003B611C" w:rsidP="003A7AEE">
      <w:pPr>
        <w:pStyle w:val="paragraphsub"/>
        <w:rPr>
          <w:lang w:val="pt-BR"/>
        </w:rPr>
      </w:pPr>
      <w:r w:rsidRPr="004A7B25">
        <w:rPr>
          <w:lang w:val="pt-BR"/>
        </w:rPr>
        <w:tab/>
        <w:t>(ii)</w:t>
      </w:r>
      <w:r w:rsidRPr="004A7B25">
        <w:rPr>
          <w:lang w:val="pt-BR"/>
        </w:rPr>
        <w:tab/>
        <w:t>a guarantee;</w:t>
      </w:r>
    </w:p>
    <w:p w14:paraId="0C31AAB1" w14:textId="77777777" w:rsidR="003B611C" w:rsidRPr="00AB671B" w:rsidRDefault="003B611C" w:rsidP="003A7AEE">
      <w:pPr>
        <w:pStyle w:val="paragraphsub"/>
      </w:pPr>
      <w:r w:rsidRPr="004A7B25">
        <w:rPr>
          <w:lang w:val="pt-BR"/>
        </w:rPr>
        <w:tab/>
      </w:r>
      <w:r w:rsidRPr="00AB671B">
        <w:t>(iii)</w:t>
      </w:r>
      <w:r w:rsidRPr="00AB671B">
        <w:tab/>
        <w:t>a method permitted by the prudential standards for the purposes of this subparagraph; and</w:t>
      </w:r>
    </w:p>
    <w:p w14:paraId="686E0C7C" w14:textId="77777777" w:rsidR="003B611C" w:rsidRPr="00AB671B" w:rsidRDefault="003B611C" w:rsidP="003A7AEE">
      <w:pPr>
        <w:pStyle w:val="paragraph"/>
      </w:pPr>
      <w:r w:rsidRPr="00AB671B">
        <w:lastRenderedPageBreak/>
        <w:tab/>
        <w:t>(c)</w:t>
      </w:r>
      <w:r w:rsidRPr="00AB671B">
        <w:tab/>
        <w:t>either or both of the following subparagraphs apply:</w:t>
      </w:r>
    </w:p>
    <w:p w14:paraId="60E1D620" w14:textId="1C5E7899" w:rsidR="003B611C" w:rsidRPr="00AB671B" w:rsidRDefault="003B611C" w:rsidP="003A7AEE">
      <w:pPr>
        <w:pStyle w:val="paragraphsub"/>
      </w:pPr>
      <w:r w:rsidRPr="00AB671B">
        <w:tab/>
        <w:t>(i)</w:t>
      </w:r>
      <w:r w:rsidRPr="00AB671B">
        <w:tab/>
        <w:t xml:space="preserve">a determination in force under subsection </w:t>
      </w:r>
      <w:r w:rsidR="00287177" w:rsidRPr="00AB671B">
        <w:t>51</w:t>
      </w:r>
      <w:r w:rsidRPr="00AB671B">
        <w:t>(1) provides that the person is not permitted to use the method to safeguard the relevant PS money;</w:t>
      </w:r>
    </w:p>
    <w:p w14:paraId="52E064BD" w14:textId="77777777" w:rsidR="003B611C" w:rsidRPr="00AB671B" w:rsidRDefault="003B611C" w:rsidP="003A7AEE">
      <w:pPr>
        <w:pStyle w:val="paragraphsub"/>
      </w:pPr>
      <w:r w:rsidRPr="00AB671B">
        <w:tab/>
        <w:t>(ii)</w:t>
      </w:r>
      <w:r w:rsidRPr="00AB671B">
        <w:tab/>
        <w:t>there is a failure to meet a requirement in a prudential standard relating to the person’s use, or purported use, of the method to safeguard the relevant PS money.</w:t>
      </w:r>
    </w:p>
    <w:p w14:paraId="05857BB5" w14:textId="42FA8F39" w:rsidR="003B611C" w:rsidRPr="00AB671B" w:rsidRDefault="003B611C" w:rsidP="003A7AEE">
      <w:pPr>
        <w:pStyle w:val="notetext"/>
      </w:pPr>
      <w:r w:rsidRPr="00AB671B">
        <w:t>Civil penalty:</w:t>
      </w:r>
      <w:r w:rsidRPr="00AB671B">
        <w:tab/>
      </w:r>
      <w:r w:rsidR="00B768F2" w:rsidRPr="00AB671B">
        <w:t>500,000 penalty units</w:t>
      </w:r>
      <w:r w:rsidRPr="00AB671B">
        <w:t>.</w:t>
      </w:r>
    </w:p>
    <w:p w14:paraId="096A7860" w14:textId="26D7D8DA" w:rsidR="003B611C" w:rsidRPr="00AB671B" w:rsidRDefault="00287177" w:rsidP="003A7AEE">
      <w:pPr>
        <w:pStyle w:val="ActHead5"/>
      </w:pPr>
      <w:bookmarkStart w:id="105" w:name="_Toc222400496"/>
      <w:r w:rsidRPr="003A7AEE">
        <w:rPr>
          <w:rStyle w:val="CharSectno"/>
        </w:rPr>
        <w:t>51</w:t>
      </w:r>
      <w:r w:rsidR="003B611C" w:rsidRPr="00AB671B">
        <w:t xml:space="preserve">  Other safeguarding methods—removing permission</w:t>
      </w:r>
      <w:bookmarkEnd w:id="105"/>
    </w:p>
    <w:p w14:paraId="5498B132" w14:textId="0D47FE24" w:rsidR="003B611C" w:rsidRPr="00AB671B" w:rsidRDefault="003B611C" w:rsidP="003A7AEE">
      <w:pPr>
        <w:pStyle w:val="subsection"/>
      </w:pPr>
      <w:r w:rsidRPr="00AB671B">
        <w:tab/>
        <w:t>(1)</w:t>
      </w:r>
      <w:r w:rsidRPr="00AB671B">
        <w:tab/>
        <w:t xml:space="preserve">APRA may, by written notice given to a regulated entity, determine that the entity is not permitted to use a specified method covered by paragraph </w:t>
      </w:r>
      <w:r w:rsidR="00287177" w:rsidRPr="00AB671B">
        <w:t>50</w:t>
      </w:r>
      <w:r w:rsidRPr="00AB671B">
        <w:t>(b) to safeguard relevant PS money if APRA is reasonably satisfied that:</w:t>
      </w:r>
    </w:p>
    <w:p w14:paraId="00D2BF75" w14:textId="77777777" w:rsidR="003B611C" w:rsidRPr="00AB671B" w:rsidRDefault="003B611C" w:rsidP="003A7AEE">
      <w:pPr>
        <w:pStyle w:val="paragraph"/>
      </w:pPr>
      <w:r w:rsidRPr="00AB671B">
        <w:tab/>
        <w:t>(a)</w:t>
      </w:r>
      <w:r w:rsidRPr="00AB671B">
        <w:tab/>
        <w:t>the entity is not meeting, or is unlikely to be able to meet, a requirement in a prudential standard relating to the use of the method; or</w:t>
      </w:r>
    </w:p>
    <w:p w14:paraId="30079B62" w14:textId="77777777" w:rsidR="003B611C" w:rsidRPr="00AB671B" w:rsidRDefault="003B611C" w:rsidP="003A7AEE">
      <w:pPr>
        <w:pStyle w:val="paragraph"/>
      </w:pPr>
      <w:r w:rsidRPr="00AB671B">
        <w:tab/>
        <w:t>(b)</w:t>
      </w:r>
      <w:r w:rsidRPr="00AB671B">
        <w:tab/>
        <w:t>one or more of the following have happened:</w:t>
      </w:r>
    </w:p>
    <w:p w14:paraId="2EE0DB11" w14:textId="77777777" w:rsidR="003B611C" w:rsidRPr="00AB671B" w:rsidRDefault="003B611C" w:rsidP="003A7AEE">
      <w:pPr>
        <w:pStyle w:val="paragraphsub"/>
      </w:pPr>
      <w:r w:rsidRPr="00AB671B">
        <w:tab/>
        <w:t>(i)</w:t>
      </w:r>
      <w:r w:rsidRPr="00AB671B">
        <w:tab/>
        <w:t>a statutory manager has taken control of the person’s business;</w:t>
      </w:r>
    </w:p>
    <w:p w14:paraId="0340DFB4" w14:textId="77777777" w:rsidR="003B611C" w:rsidRPr="00AB671B" w:rsidRDefault="003B611C" w:rsidP="003A7AEE">
      <w:pPr>
        <w:pStyle w:val="paragraphsub"/>
      </w:pPr>
      <w:r w:rsidRPr="00AB671B">
        <w:tab/>
        <w:t>(ii)</w:t>
      </w:r>
      <w:r w:rsidRPr="00AB671B">
        <w:tab/>
        <w:t>the person has become a Chapter 5 body corporate;</w:t>
      </w:r>
    </w:p>
    <w:p w14:paraId="6AD2A0EA" w14:textId="77777777" w:rsidR="003B611C" w:rsidRPr="00AB671B" w:rsidRDefault="003B611C" w:rsidP="003A7AEE">
      <w:pPr>
        <w:pStyle w:val="paragraphsub"/>
      </w:pPr>
      <w:r w:rsidRPr="00AB671B">
        <w:tab/>
        <w:t>(iii)</w:t>
      </w:r>
      <w:r w:rsidRPr="00AB671B">
        <w:tab/>
        <w:t>the person has merged with another regulated entity;</w:t>
      </w:r>
    </w:p>
    <w:p w14:paraId="2D743320" w14:textId="77777777" w:rsidR="003B611C" w:rsidRPr="00AB671B" w:rsidRDefault="003B611C" w:rsidP="003A7AEE">
      <w:pPr>
        <w:pStyle w:val="paragraphsub"/>
      </w:pPr>
      <w:r w:rsidRPr="00AB671B">
        <w:tab/>
        <w:t>(iv)</w:t>
      </w:r>
      <w:r w:rsidRPr="00AB671B">
        <w:tab/>
        <w:t>the person has ceased to carry on a regulated business.</w:t>
      </w:r>
    </w:p>
    <w:p w14:paraId="5DDA1A08" w14:textId="77777777" w:rsidR="003B611C" w:rsidRPr="00AB671B" w:rsidRDefault="003B611C" w:rsidP="003A7AEE">
      <w:pPr>
        <w:pStyle w:val="subsection"/>
      </w:pPr>
      <w:r w:rsidRPr="00AB671B">
        <w:tab/>
        <w:t>(2)</w:t>
      </w:r>
      <w:r w:rsidRPr="00AB671B">
        <w:tab/>
        <w:t>The determination takes effect on the day specified in the determination (which must be at least 30 days after the day notice of the determination is so given).</w:t>
      </w:r>
    </w:p>
    <w:p w14:paraId="1B278814" w14:textId="3ACC7E16" w:rsidR="003B611C" w:rsidRPr="00AB671B" w:rsidRDefault="003B611C" w:rsidP="003A7AEE">
      <w:pPr>
        <w:pStyle w:val="ActHead4"/>
      </w:pPr>
      <w:bookmarkStart w:id="106" w:name="_Toc222400497"/>
      <w:r w:rsidRPr="003A7AEE">
        <w:rPr>
          <w:rStyle w:val="CharSubdNo"/>
        </w:rPr>
        <w:t xml:space="preserve">Subdivision </w:t>
      </w:r>
      <w:r w:rsidR="0058505E" w:rsidRPr="003A7AEE">
        <w:rPr>
          <w:rStyle w:val="CharSubdNo"/>
        </w:rPr>
        <w:t>C</w:t>
      </w:r>
      <w:r w:rsidRPr="00AB671B">
        <w:t>—</w:t>
      </w:r>
      <w:r w:rsidRPr="003A7AEE">
        <w:rPr>
          <w:rStyle w:val="CharSubdText"/>
        </w:rPr>
        <w:t>Additional requirements for holding relevant PS money</w:t>
      </w:r>
      <w:bookmarkEnd w:id="106"/>
    </w:p>
    <w:p w14:paraId="569C3830" w14:textId="399B795E" w:rsidR="003B611C" w:rsidRPr="00AB671B" w:rsidRDefault="00287177" w:rsidP="003A7AEE">
      <w:pPr>
        <w:pStyle w:val="ActHead5"/>
      </w:pPr>
      <w:bookmarkStart w:id="107" w:name="_Toc222400498"/>
      <w:r w:rsidRPr="003A7AEE">
        <w:rPr>
          <w:rStyle w:val="CharSectno"/>
        </w:rPr>
        <w:t>52</w:t>
      </w:r>
      <w:r w:rsidR="003B611C" w:rsidRPr="00AB671B">
        <w:t xml:space="preserve">  Guaranteed period for redemption rights</w:t>
      </w:r>
      <w:bookmarkEnd w:id="107"/>
    </w:p>
    <w:p w14:paraId="422469DF" w14:textId="77777777" w:rsidR="003B611C" w:rsidRPr="00AB671B" w:rsidRDefault="003B611C" w:rsidP="003A7AEE">
      <w:pPr>
        <w:pStyle w:val="subsection"/>
      </w:pPr>
      <w:r w:rsidRPr="00AB671B">
        <w:tab/>
        <w:t>(1)</w:t>
      </w:r>
      <w:r w:rsidRPr="00AB671B">
        <w:tab/>
        <w:t>A person who possesses a right to redeem relevant PS money credited to a facility that:</w:t>
      </w:r>
    </w:p>
    <w:p w14:paraId="09FE6116" w14:textId="77777777" w:rsidR="003B611C" w:rsidRPr="00AB671B" w:rsidRDefault="003B611C" w:rsidP="003A7AEE">
      <w:pPr>
        <w:pStyle w:val="paragraph"/>
      </w:pPr>
      <w:r w:rsidRPr="00AB671B">
        <w:tab/>
        <w:t>(a)</w:t>
      </w:r>
      <w:r w:rsidRPr="00AB671B">
        <w:tab/>
        <w:t>is a stored value facility; and</w:t>
      </w:r>
    </w:p>
    <w:p w14:paraId="7EDF50FF" w14:textId="77777777" w:rsidR="003B611C" w:rsidRPr="00AB671B" w:rsidRDefault="003B611C" w:rsidP="003A7AEE">
      <w:pPr>
        <w:pStyle w:val="paragraph"/>
      </w:pPr>
      <w:r w:rsidRPr="00AB671B">
        <w:lastRenderedPageBreak/>
        <w:tab/>
        <w:t>(b)</w:t>
      </w:r>
      <w:r w:rsidRPr="00AB671B">
        <w:tab/>
        <w:t>is issued by a regulated entity;</w:t>
      </w:r>
    </w:p>
    <w:p w14:paraId="583335D4" w14:textId="21CE63F3" w:rsidR="003B611C" w:rsidRPr="00AB671B" w:rsidRDefault="003B611C" w:rsidP="003A7AEE">
      <w:pPr>
        <w:pStyle w:val="subsection2"/>
      </w:pPr>
      <w:r w:rsidRPr="00AB671B">
        <w:t>may redeem the relevant PS money during the 6</w:t>
      </w:r>
      <w:r w:rsidR="003A7AEE">
        <w:noBreakHyphen/>
      </w:r>
      <w:r w:rsidRPr="00AB671B">
        <w:t>year period starting on the first day the money can no longer be used under the facility for making payments.</w:t>
      </w:r>
    </w:p>
    <w:p w14:paraId="3FA4F522" w14:textId="338DFB5A" w:rsidR="003B611C" w:rsidRPr="00AB671B" w:rsidRDefault="003B611C" w:rsidP="003A7AEE">
      <w:pPr>
        <w:pStyle w:val="subsection"/>
      </w:pPr>
      <w:r w:rsidRPr="00AB671B">
        <w:tab/>
        <w:t>(2)</w:t>
      </w:r>
      <w:r w:rsidRPr="00AB671B">
        <w:tab/>
        <w:t xml:space="preserve">Any fees for redeeming money under </w:t>
      </w:r>
      <w:r w:rsidR="003A7AEE">
        <w:t>subsection (</w:t>
      </w:r>
      <w:r w:rsidRPr="00AB671B">
        <w:t>1) must be proportionate and commensurate with the costs actually incurred by the regulated entity.</w:t>
      </w:r>
    </w:p>
    <w:p w14:paraId="365D0181" w14:textId="6AC77267" w:rsidR="003B611C" w:rsidRPr="00AB671B" w:rsidRDefault="003B611C" w:rsidP="003A7AEE">
      <w:pPr>
        <w:pStyle w:val="subsection"/>
      </w:pPr>
      <w:r w:rsidRPr="00AB671B">
        <w:tab/>
        <w:t>(3)</w:t>
      </w:r>
      <w:r w:rsidRPr="00AB671B">
        <w:tab/>
        <w:t xml:space="preserve">An arrangement has no effect to the extent that it is inconsistent with </w:t>
      </w:r>
      <w:r w:rsidR="003A7AEE">
        <w:t>subsection (</w:t>
      </w:r>
      <w:r w:rsidRPr="00AB671B">
        <w:t>1) or (2).</w:t>
      </w:r>
    </w:p>
    <w:p w14:paraId="290F77C6" w14:textId="5E54D74E" w:rsidR="003B611C" w:rsidRPr="00AB671B" w:rsidRDefault="003B611C" w:rsidP="003A7AEE">
      <w:pPr>
        <w:pStyle w:val="subsection"/>
      </w:pPr>
      <w:r w:rsidRPr="00AB671B">
        <w:tab/>
        <w:t>(4)</w:t>
      </w:r>
      <w:r w:rsidRPr="00AB671B">
        <w:tab/>
        <w:t xml:space="preserve">Subsection (1) has effect subject to any contrary direction given under section </w:t>
      </w:r>
      <w:r w:rsidR="00287177" w:rsidRPr="00AB671B">
        <w:t>112</w:t>
      </w:r>
      <w:r w:rsidRPr="00AB671B">
        <w:t>.</w:t>
      </w:r>
    </w:p>
    <w:p w14:paraId="374F1A49" w14:textId="6BE54EC2" w:rsidR="003B611C" w:rsidRPr="00AB671B" w:rsidRDefault="003B611C" w:rsidP="003A7AEE">
      <w:pPr>
        <w:pStyle w:val="ActHead4"/>
      </w:pPr>
      <w:bookmarkStart w:id="108" w:name="_Toc222400499"/>
      <w:r w:rsidRPr="003A7AEE">
        <w:rPr>
          <w:rStyle w:val="CharSubdNo"/>
        </w:rPr>
        <w:t>Subdivision </w:t>
      </w:r>
      <w:r w:rsidR="0058505E" w:rsidRPr="003A7AEE">
        <w:rPr>
          <w:rStyle w:val="CharSubdNo"/>
        </w:rPr>
        <w:t>D</w:t>
      </w:r>
      <w:r w:rsidRPr="00AB671B">
        <w:t>—</w:t>
      </w:r>
      <w:r w:rsidRPr="003A7AEE">
        <w:rPr>
          <w:rStyle w:val="CharSubdText"/>
        </w:rPr>
        <w:t>Powers of the Court</w:t>
      </w:r>
      <w:bookmarkEnd w:id="108"/>
    </w:p>
    <w:p w14:paraId="349B0080" w14:textId="373B59B5" w:rsidR="003B611C" w:rsidRPr="00AB671B" w:rsidRDefault="00287177" w:rsidP="003A7AEE">
      <w:pPr>
        <w:pStyle w:val="ActHead5"/>
      </w:pPr>
      <w:bookmarkStart w:id="109" w:name="_Toc222400500"/>
      <w:r w:rsidRPr="003A7AEE">
        <w:rPr>
          <w:rStyle w:val="CharSectno"/>
        </w:rPr>
        <w:t>53</w:t>
      </w:r>
      <w:r w:rsidR="003B611C" w:rsidRPr="00AB671B">
        <w:t xml:space="preserve">  Court may freeze certain accounts</w:t>
      </w:r>
      <w:bookmarkEnd w:id="109"/>
    </w:p>
    <w:p w14:paraId="396EF59C" w14:textId="4C01109F" w:rsidR="003B611C" w:rsidRPr="00AB671B" w:rsidRDefault="003B611C" w:rsidP="003A7AEE">
      <w:pPr>
        <w:pStyle w:val="subsection"/>
      </w:pPr>
      <w:r w:rsidRPr="00AB671B">
        <w:tab/>
        <w:t>(1)</w:t>
      </w:r>
      <w:r w:rsidRPr="00AB671B">
        <w:tab/>
        <w:t xml:space="preserve">The Court may, by order, restrain dealings in respect of specified accounts with financial institutions that a person holds or maintains (whether in Australia or elsewhere), subject to such terms and conditions as the Court imposes, if </w:t>
      </w:r>
      <w:r w:rsidR="003A7AEE">
        <w:t>subsection (</w:t>
      </w:r>
      <w:r w:rsidRPr="00AB671B">
        <w:t>2) or (3) applies in relation to the person.</w:t>
      </w:r>
    </w:p>
    <w:p w14:paraId="70D1239B" w14:textId="77777777" w:rsidR="003B611C" w:rsidRPr="00AB671B" w:rsidRDefault="003B611C" w:rsidP="003A7AEE">
      <w:pPr>
        <w:pStyle w:val="subsection"/>
      </w:pPr>
      <w:r w:rsidRPr="00AB671B">
        <w:tab/>
        <w:t>(2)</w:t>
      </w:r>
      <w:r w:rsidRPr="00AB671B">
        <w:tab/>
        <w:t>This subsection applies in relation to a person if, on application by APRA or by a statutory manager of the person, the Court is satisfied that:</w:t>
      </w:r>
    </w:p>
    <w:p w14:paraId="224FEB85" w14:textId="77777777" w:rsidR="003B611C" w:rsidRPr="00AB671B" w:rsidRDefault="003B611C" w:rsidP="003A7AEE">
      <w:pPr>
        <w:pStyle w:val="paragraph"/>
      </w:pPr>
      <w:r w:rsidRPr="00AB671B">
        <w:tab/>
        <w:t>(a)</w:t>
      </w:r>
      <w:r w:rsidRPr="00AB671B">
        <w:tab/>
        <w:t>the person is or was a regulated entity; and</w:t>
      </w:r>
    </w:p>
    <w:p w14:paraId="6F0B0AAE" w14:textId="36787D42" w:rsidR="003B611C" w:rsidRPr="00AB671B" w:rsidRDefault="003B611C" w:rsidP="003A7AEE">
      <w:pPr>
        <w:pStyle w:val="paragraph"/>
      </w:pPr>
      <w:r w:rsidRPr="00AB671B">
        <w:tab/>
        <w:t>(b)</w:t>
      </w:r>
      <w:r w:rsidRPr="00AB671B">
        <w:tab/>
        <w:t xml:space="preserve">there are reasonable grounds for believing that the person has contravened, or is likely to contravene, subsection </w:t>
      </w:r>
      <w:r w:rsidR="00287177" w:rsidRPr="00AB671B">
        <w:t>46</w:t>
      </w:r>
      <w:r w:rsidRPr="00AB671B">
        <w:t xml:space="preserve">(1), section </w:t>
      </w:r>
      <w:r w:rsidR="00287177" w:rsidRPr="00AB671B">
        <w:t>50</w:t>
      </w:r>
      <w:r w:rsidRPr="00AB671B">
        <w:t xml:space="preserve"> or subsection </w:t>
      </w:r>
      <w:r w:rsidR="00287177" w:rsidRPr="00AB671B">
        <w:t>58</w:t>
      </w:r>
      <w:r w:rsidRPr="00AB671B">
        <w:t>(1); and</w:t>
      </w:r>
    </w:p>
    <w:p w14:paraId="15A5AC5A" w14:textId="77777777" w:rsidR="003B611C" w:rsidRPr="00AB671B" w:rsidRDefault="003B611C" w:rsidP="003A7AEE">
      <w:pPr>
        <w:pStyle w:val="paragraph"/>
      </w:pPr>
      <w:r w:rsidRPr="00AB671B">
        <w:tab/>
        <w:t>(c)</w:t>
      </w:r>
      <w:r w:rsidRPr="00AB671B">
        <w:tab/>
        <w:t>the contravention, or likely contravention, relates to:</w:t>
      </w:r>
    </w:p>
    <w:p w14:paraId="0FD1A4FB" w14:textId="77777777" w:rsidR="003B611C" w:rsidRPr="00AB671B" w:rsidRDefault="003B611C" w:rsidP="003A7AEE">
      <w:pPr>
        <w:pStyle w:val="paragraphsub"/>
      </w:pPr>
      <w:r w:rsidRPr="00AB671B">
        <w:tab/>
        <w:t>(i)</w:t>
      </w:r>
      <w:r w:rsidRPr="00AB671B">
        <w:tab/>
        <w:t>the account; or</w:t>
      </w:r>
    </w:p>
    <w:p w14:paraId="78B2F212" w14:textId="77777777" w:rsidR="003B611C" w:rsidRPr="00AB671B" w:rsidRDefault="003B611C" w:rsidP="003A7AEE">
      <w:pPr>
        <w:pStyle w:val="paragraphsub"/>
      </w:pPr>
      <w:r w:rsidRPr="00AB671B">
        <w:tab/>
        <w:t>(ii)</w:t>
      </w:r>
      <w:r w:rsidRPr="00AB671B">
        <w:tab/>
        <w:t>money (or investments) in the account.</w:t>
      </w:r>
    </w:p>
    <w:p w14:paraId="03FD81EC" w14:textId="77777777" w:rsidR="003B611C" w:rsidRPr="00AB671B" w:rsidRDefault="003B611C" w:rsidP="003A7AEE">
      <w:pPr>
        <w:pStyle w:val="subsection"/>
      </w:pPr>
      <w:r w:rsidRPr="00AB671B">
        <w:tab/>
        <w:t>(3)</w:t>
      </w:r>
      <w:r w:rsidRPr="00AB671B">
        <w:tab/>
        <w:t>This subsection applies to a person if, on application by APRA or by a statutory manager of the person, the Court is satisfied that:</w:t>
      </w:r>
    </w:p>
    <w:p w14:paraId="2F6DE512" w14:textId="77777777" w:rsidR="003B611C" w:rsidRPr="00AB671B" w:rsidRDefault="003B611C" w:rsidP="003A7AEE">
      <w:pPr>
        <w:pStyle w:val="paragraph"/>
      </w:pPr>
      <w:r w:rsidRPr="00AB671B">
        <w:tab/>
        <w:t>(a)</w:t>
      </w:r>
      <w:r w:rsidRPr="00AB671B">
        <w:tab/>
        <w:t>the person is or was a regulated entity; and</w:t>
      </w:r>
    </w:p>
    <w:p w14:paraId="25F9AF12" w14:textId="77777777" w:rsidR="003B611C" w:rsidRPr="00AB671B" w:rsidRDefault="003B611C" w:rsidP="003A7AEE">
      <w:pPr>
        <w:pStyle w:val="paragraph"/>
      </w:pPr>
      <w:r w:rsidRPr="00AB671B">
        <w:lastRenderedPageBreak/>
        <w:tab/>
        <w:t>(b)</w:t>
      </w:r>
      <w:r w:rsidRPr="00AB671B">
        <w:tab/>
        <w:t>one or more of the following have happened:</w:t>
      </w:r>
    </w:p>
    <w:p w14:paraId="76BDFC9C" w14:textId="77777777" w:rsidR="003B611C" w:rsidRPr="00AB671B" w:rsidRDefault="003B611C" w:rsidP="003A7AEE">
      <w:pPr>
        <w:pStyle w:val="paragraphsub"/>
      </w:pPr>
      <w:r w:rsidRPr="00AB671B">
        <w:tab/>
        <w:t>(i)</w:t>
      </w:r>
      <w:r w:rsidRPr="00AB671B">
        <w:tab/>
        <w:t>if APRA is the applicant—a statutory manager has taken control of the person’s business;</w:t>
      </w:r>
    </w:p>
    <w:p w14:paraId="7190D9EA" w14:textId="77777777" w:rsidR="003B611C" w:rsidRPr="00AB671B" w:rsidRDefault="003B611C" w:rsidP="003A7AEE">
      <w:pPr>
        <w:pStyle w:val="paragraphsub"/>
      </w:pPr>
      <w:r w:rsidRPr="00AB671B">
        <w:tab/>
        <w:t>(ii)</w:t>
      </w:r>
      <w:r w:rsidRPr="00AB671B">
        <w:tab/>
        <w:t>the person has become a Chapter 5 body corporate;</w:t>
      </w:r>
    </w:p>
    <w:p w14:paraId="5D04DFEA" w14:textId="77777777" w:rsidR="003B611C" w:rsidRPr="00AB671B" w:rsidRDefault="003B611C" w:rsidP="003A7AEE">
      <w:pPr>
        <w:pStyle w:val="paragraphsub"/>
      </w:pPr>
      <w:r w:rsidRPr="00AB671B">
        <w:tab/>
        <w:t>(iii)</w:t>
      </w:r>
      <w:r w:rsidRPr="00AB671B">
        <w:tab/>
        <w:t>the person has merged with another regulated entity;</w:t>
      </w:r>
    </w:p>
    <w:p w14:paraId="1F0F023B" w14:textId="77777777" w:rsidR="003B611C" w:rsidRPr="00AB671B" w:rsidRDefault="003B611C" w:rsidP="003A7AEE">
      <w:pPr>
        <w:pStyle w:val="paragraphsub"/>
      </w:pPr>
      <w:r w:rsidRPr="00AB671B">
        <w:tab/>
        <w:t>(iv)</w:t>
      </w:r>
      <w:r w:rsidRPr="00AB671B">
        <w:tab/>
        <w:t>the person has ceased to carry on a regulated business.</w:t>
      </w:r>
    </w:p>
    <w:p w14:paraId="1DD54C54" w14:textId="476A119C" w:rsidR="003B611C" w:rsidRPr="00AB671B" w:rsidRDefault="00287177" w:rsidP="003A7AEE">
      <w:pPr>
        <w:pStyle w:val="ActHead5"/>
      </w:pPr>
      <w:bookmarkStart w:id="110" w:name="_Toc222400501"/>
      <w:r w:rsidRPr="003A7AEE">
        <w:rPr>
          <w:rStyle w:val="CharSectno"/>
        </w:rPr>
        <w:t>54</w:t>
      </w:r>
      <w:r w:rsidR="003B611C" w:rsidRPr="00AB671B">
        <w:t xml:space="preserve">  Interim order freezing accounts</w:t>
      </w:r>
      <w:bookmarkEnd w:id="110"/>
    </w:p>
    <w:p w14:paraId="1ADE0384" w14:textId="47847D14" w:rsidR="003B611C" w:rsidRPr="00AB671B" w:rsidRDefault="003B611C" w:rsidP="003A7AEE">
      <w:pPr>
        <w:pStyle w:val="subsection"/>
      </w:pPr>
      <w:r w:rsidRPr="00AB671B">
        <w:tab/>
        <w:t>(1)</w:t>
      </w:r>
      <w:r w:rsidRPr="00AB671B">
        <w:tab/>
        <w:t>Before considering an application under section </w:t>
      </w:r>
      <w:r w:rsidR="00287177" w:rsidRPr="00AB671B">
        <w:t>53</w:t>
      </w:r>
      <w:r w:rsidRPr="00AB671B">
        <w:t>, the Court may, if it considers it desirable to do so, grant an interim order that is an order of the kind applied for and is expressed to apply until the application is determined.</w:t>
      </w:r>
    </w:p>
    <w:p w14:paraId="52399FFD" w14:textId="4EC77A36" w:rsidR="003B611C" w:rsidRPr="00AB671B" w:rsidRDefault="003B611C" w:rsidP="003A7AEE">
      <w:pPr>
        <w:pStyle w:val="subsection"/>
      </w:pPr>
      <w:r w:rsidRPr="00AB671B">
        <w:tab/>
        <w:t>(2)</w:t>
      </w:r>
      <w:r w:rsidRPr="00AB671B">
        <w:tab/>
        <w:t xml:space="preserve">The Court must not require APRA or any other person, as a condition of granting an order under </w:t>
      </w:r>
      <w:r w:rsidR="003A7AEE">
        <w:t>subsection (</w:t>
      </w:r>
      <w:r w:rsidRPr="00AB671B">
        <w:t>1), to give an undertaking as to damages.</w:t>
      </w:r>
    </w:p>
    <w:p w14:paraId="07BBA03B" w14:textId="40BF5630" w:rsidR="003B611C" w:rsidRPr="00AB671B" w:rsidRDefault="00287177" w:rsidP="003A7AEE">
      <w:pPr>
        <w:pStyle w:val="ActHead5"/>
      </w:pPr>
      <w:bookmarkStart w:id="111" w:name="_Toc222400502"/>
      <w:r w:rsidRPr="003A7AEE">
        <w:rPr>
          <w:rStyle w:val="CharSectno"/>
        </w:rPr>
        <w:t>55</w:t>
      </w:r>
      <w:r w:rsidR="003B611C" w:rsidRPr="00AB671B">
        <w:t xml:space="preserve">  Duty of person to whom order directed to make full disclosure</w:t>
      </w:r>
      <w:bookmarkEnd w:id="111"/>
    </w:p>
    <w:p w14:paraId="43FE9973" w14:textId="77777777" w:rsidR="003B611C" w:rsidRPr="00AB671B" w:rsidRDefault="003B611C" w:rsidP="003A7AEE">
      <w:pPr>
        <w:pStyle w:val="subsection"/>
      </w:pPr>
      <w:r w:rsidRPr="00AB671B">
        <w:tab/>
        <w:t>(1)</w:t>
      </w:r>
      <w:r w:rsidRPr="00AB671B">
        <w:tab/>
        <w:t>A person contravenes this subsection if:</w:t>
      </w:r>
    </w:p>
    <w:p w14:paraId="1951BC74" w14:textId="77777777" w:rsidR="003B611C" w:rsidRPr="00AB671B" w:rsidRDefault="003B611C" w:rsidP="003A7AEE">
      <w:pPr>
        <w:pStyle w:val="paragraph"/>
      </w:pPr>
      <w:r w:rsidRPr="00AB671B">
        <w:tab/>
        <w:t>(a)</w:t>
      </w:r>
      <w:r w:rsidRPr="00AB671B">
        <w:tab/>
        <w:t>the person is a financial institution; and</w:t>
      </w:r>
    </w:p>
    <w:p w14:paraId="6FB7624A" w14:textId="47BDB139" w:rsidR="003B611C" w:rsidRPr="00AB671B" w:rsidRDefault="003B611C" w:rsidP="003A7AEE">
      <w:pPr>
        <w:pStyle w:val="paragraph"/>
      </w:pPr>
      <w:r w:rsidRPr="00AB671B">
        <w:tab/>
        <w:t>(b)</w:t>
      </w:r>
      <w:r w:rsidRPr="00AB671B">
        <w:tab/>
        <w:t>an order under section </w:t>
      </w:r>
      <w:r w:rsidR="00287177" w:rsidRPr="00AB671B">
        <w:t>53</w:t>
      </w:r>
      <w:r w:rsidRPr="00AB671B">
        <w:t xml:space="preserve"> is directed to the financial institution in relation to another person who is or was a regulated entity; and</w:t>
      </w:r>
    </w:p>
    <w:p w14:paraId="69429AE7" w14:textId="77777777" w:rsidR="003B611C" w:rsidRPr="00AB671B" w:rsidRDefault="003B611C" w:rsidP="003A7AEE">
      <w:pPr>
        <w:pStyle w:val="paragraph"/>
      </w:pPr>
      <w:r w:rsidRPr="00AB671B">
        <w:tab/>
        <w:t>(c)</w:t>
      </w:r>
      <w:r w:rsidRPr="00AB671B">
        <w:tab/>
        <w:t>the financial institution fails to:</w:t>
      </w:r>
    </w:p>
    <w:p w14:paraId="3B3D9105" w14:textId="77777777" w:rsidR="003B611C" w:rsidRPr="00AB671B" w:rsidRDefault="003B611C" w:rsidP="003A7AEE">
      <w:pPr>
        <w:pStyle w:val="paragraphsub"/>
      </w:pPr>
      <w:r w:rsidRPr="00AB671B">
        <w:tab/>
        <w:t>(i)</w:t>
      </w:r>
      <w:r w:rsidRPr="00AB671B">
        <w:tab/>
        <w:t>disclose to an authorised entity every account kept at the institution in the name of the other person, and any account that the institution reasonably suspects is held or kept at the institution for the benefit of the other person; or</w:t>
      </w:r>
    </w:p>
    <w:p w14:paraId="43F14562" w14:textId="77777777" w:rsidR="003B611C" w:rsidRPr="00AB671B" w:rsidRDefault="003B611C" w:rsidP="003A7AEE">
      <w:pPr>
        <w:pStyle w:val="paragraphsub"/>
      </w:pPr>
      <w:r w:rsidRPr="00AB671B">
        <w:tab/>
        <w:t>(ii)</w:t>
      </w:r>
      <w:r w:rsidRPr="00AB671B">
        <w:tab/>
        <w:t>permit an authorised entity to make a copy of, or to take an extract from, such an account or any of the institution’s books relating to the other person.</w:t>
      </w:r>
    </w:p>
    <w:p w14:paraId="19FF8EE7" w14:textId="39C0D6F3" w:rsidR="003B611C" w:rsidRPr="00AB671B" w:rsidRDefault="003B611C" w:rsidP="003A7AEE">
      <w:pPr>
        <w:pStyle w:val="Penalty"/>
      </w:pPr>
      <w:r w:rsidRPr="00AB671B">
        <w:t>Civil penalty:</w:t>
      </w:r>
      <w:r w:rsidRPr="00AB671B">
        <w:tab/>
      </w:r>
      <w:r w:rsidR="00B768F2" w:rsidRPr="00AB671B">
        <w:t>500,000 penalty units</w:t>
      </w:r>
      <w:r w:rsidRPr="00AB671B">
        <w:t>.</w:t>
      </w:r>
    </w:p>
    <w:p w14:paraId="7C1A06A3" w14:textId="77777777" w:rsidR="003B611C" w:rsidRPr="00AB671B" w:rsidRDefault="003B611C" w:rsidP="003A7AEE">
      <w:pPr>
        <w:pStyle w:val="subsection"/>
      </w:pPr>
      <w:r w:rsidRPr="00AB671B">
        <w:lastRenderedPageBreak/>
        <w:tab/>
        <w:t>(2)</w:t>
      </w:r>
      <w:r w:rsidRPr="00AB671B">
        <w:tab/>
        <w:t xml:space="preserve">For the purposes of paragraph (1)(c), the following are </w:t>
      </w:r>
      <w:r w:rsidRPr="00AB671B">
        <w:rPr>
          <w:b/>
          <w:bCs/>
          <w:i/>
          <w:iCs/>
        </w:rPr>
        <w:t>authorised entities</w:t>
      </w:r>
      <w:r w:rsidRPr="00AB671B">
        <w:t>:</w:t>
      </w:r>
    </w:p>
    <w:p w14:paraId="0D7D8970" w14:textId="77777777" w:rsidR="003B611C" w:rsidRPr="00AB671B" w:rsidRDefault="003B611C" w:rsidP="003A7AEE">
      <w:pPr>
        <w:pStyle w:val="paragraph"/>
      </w:pPr>
      <w:r w:rsidRPr="00AB671B">
        <w:tab/>
        <w:t>(a)</w:t>
      </w:r>
      <w:r w:rsidRPr="00AB671B">
        <w:tab/>
        <w:t>if the applicant for the order is a statutory manager of the other person—the statutory manager and APRA;</w:t>
      </w:r>
    </w:p>
    <w:p w14:paraId="240E48A8" w14:textId="77777777" w:rsidR="003B611C" w:rsidRPr="00AB671B" w:rsidRDefault="003B611C" w:rsidP="003A7AEE">
      <w:pPr>
        <w:pStyle w:val="paragraph"/>
      </w:pPr>
      <w:r w:rsidRPr="00AB671B">
        <w:tab/>
        <w:t>(b)</w:t>
      </w:r>
      <w:r w:rsidRPr="00AB671B">
        <w:tab/>
        <w:t>otherwise—APRA.</w:t>
      </w:r>
    </w:p>
    <w:p w14:paraId="53062CFF" w14:textId="5344B345" w:rsidR="003B611C" w:rsidRPr="00AB671B" w:rsidRDefault="00287177" w:rsidP="003A7AEE">
      <w:pPr>
        <w:pStyle w:val="ActHead5"/>
      </w:pPr>
      <w:bookmarkStart w:id="112" w:name="_Toc222400503"/>
      <w:r w:rsidRPr="003A7AEE">
        <w:rPr>
          <w:rStyle w:val="CharSectno"/>
        </w:rPr>
        <w:t>56</w:t>
      </w:r>
      <w:r w:rsidR="003B611C" w:rsidRPr="00AB671B">
        <w:t xml:space="preserve">  Further orders and directions</w:t>
      </w:r>
      <w:bookmarkEnd w:id="112"/>
    </w:p>
    <w:p w14:paraId="2EF915EB" w14:textId="5223D52C" w:rsidR="003B611C" w:rsidRPr="00AB671B" w:rsidRDefault="003B611C" w:rsidP="003A7AEE">
      <w:pPr>
        <w:pStyle w:val="subsection"/>
      </w:pPr>
      <w:r w:rsidRPr="00AB671B">
        <w:tab/>
        <w:t>(1)</w:t>
      </w:r>
      <w:r w:rsidRPr="00AB671B">
        <w:tab/>
        <w:t xml:space="preserve">If an order (the </w:t>
      </w:r>
      <w:r w:rsidRPr="00AB671B">
        <w:rPr>
          <w:b/>
          <w:bCs/>
          <w:i/>
          <w:iCs/>
        </w:rPr>
        <w:t>original order</w:t>
      </w:r>
      <w:r w:rsidRPr="00AB671B">
        <w:t>) is made under section </w:t>
      </w:r>
      <w:r w:rsidR="00287177" w:rsidRPr="00AB671B">
        <w:t>53</w:t>
      </w:r>
      <w:r w:rsidRPr="00AB671B">
        <w:t xml:space="preserve"> or </w:t>
      </w:r>
      <w:r w:rsidR="00287177" w:rsidRPr="00AB671B">
        <w:t>54</w:t>
      </w:r>
      <w:r w:rsidRPr="00AB671B">
        <w:t>, the Court may, on application by an eligible person, make a further order that does one or more of the following:</w:t>
      </w:r>
    </w:p>
    <w:p w14:paraId="24CAA5B3" w14:textId="77777777" w:rsidR="003B611C" w:rsidRPr="00AB671B" w:rsidRDefault="003B611C" w:rsidP="003A7AEE">
      <w:pPr>
        <w:pStyle w:val="paragraph"/>
      </w:pPr>
      <w:r w:rsidRPr="00AB671B">
        <w:tab/>
        <w:t>(a)</w:t>
      </w:r>
      <w:r w:rsidRPr="00AB671B">
        <w:tab/>
        <w:t>deals with such ancillary matters as the Court thinks necessary or desirable;</w:t>
      </w:r>
    </w:p>
    <w:p w14:paraId="0D4388E4" w14:textId="77777777" w:rsidR="003B611C" w:rsidRPr="00AB671B" w:rsidRDefault="003B611C" w:rsidP="003A7AEE">
      <w:pPr>
        <w:pStyle w:val="paragraph"/>
      </w:pPr>
      <w:r w:rsidRPr="00AB671B">
        <w:tab/>
        <w:t>(b)</w:t>
      </w:r>
      <w:r w:rsidRPr="00AB671B">
        <w:tab/>
        <w:t>directs that specified amounts in an account affected by the original order be paid to APRA or a person nominated by APRA;</w:t>
      </w:r>
    </w:p>
    <w:p w14:paraId="72E74387" w14:textId="77777777" w:rsidR="003B611C" w:rsidRPr="00AB671B" w:rsidRDefault="003B611C" w:rsidP="003A7AEE">
      <w:pPr>
        <w:pStyle w:val="paragraph"/>
      </w:pPr>
      <w:r w:rsidRPr="00AB671B">
        <w:tab/>
        <w:t>(c)</w:t>
      </w:r>
      <w:r w:rsidRPr="00AB671B">
        <w:tab/>
        <w:t>varies or discharges the original order or an order under this section.</w:t>
      </w:r>
    </w:p>
    <w:p w14:paraId="2D1694CB" w14:textId="3289F8AE" w:rsidR="003B611C" w:rsidRPr="00AB671B" w:rsidRDefault="003B611C" w:rsidP="003A7AEE">
      <w:pPr>
        <w:pStyle w:val="subsection"/>
      </w:pPr>
      <w:r w:rsidRPr="00AB671B">
        <w:tab/>
        <w:t>(2)</w:t>
      </w:r>
      <w:r w:rsidRPr="00AB671B">
        <w:tab/>
        <w:t xml:space="preserve">An order may be made under </w:t>
      </w:r>
      <w:r w:rsidR="003A7AEE">
        <w:t>subsection (</w:t>
      </w:r>
      <w:r w:rsidRPr="00AB671B">
        <w:t>1) subject to such terms and conditions as the Court imposes.</w:t>
      </w:r>
    </w:p>
    <w:p w14:paraId="5657083C" w14:textId="4D4EC920" w:rsidR="003B611C" w:rsidRPr="00AB671B" w:rsidRDefault="003B611C" w:rsidP="003A7AEE">
      <w:pPr>
        <w:pStyle w:val="subsection"/>
      </w:pPr>
      <w:r w:rsidRPr="00AB671B">
        <w:tab/>
        <w:t>(3)</w:t>
      </w:r>
      <w:r w:rsidRPr="00AB671B">
        <w:tab/>
        <w:t xml:space="preserve">For the purposes of </w:t>
      </w:r>
      <w:r w:rsidR="003A7AEE">
        <w:t>subsection (</w:t>
      </w:r>
      <w:r w:rsidRPr="00AB671B">
        <w:t xml:space="preserve">1), each of the following are </w:t>
      </w:r>
      <w:r w:rsidRPr="00AB671B">
        <w:rPr>
          <w:b/>
          <w:bCs/>
          <w:i/>
          <w:iCs/>
        </w:rPr>
        <w:t>eligible persons</w:t>
      </w:r>
      <w:r w:rsidRPr="00AB671B">
        <w:t>:</w:t>
      </w:r>
    </w:p>
    <w:p w14:paraId="63E3D37D" w14:textId="77777777" w:rsidR="003B611C" w:rsidRPr="00AB671B" w:rsidRDefault="003B611C" w:rsidP="003A7AEE">
      <w:pPr>
        <w:pStyle w:val="paragraph"/>
      </w:pPr>
      <w:r w:rsidRPr="00AB671B">
        <w:tab/>
        <w:t>(a)</w:t>
      </w:r>
      <w:r w:rsidRPr="00AB671B">
        <w:tab/>
        <w:t>APRA;</w:t>
      </w:r>
    </w:p>
    <w:p w14:paraId="36355F9E" w14:textId="77777777" w:rsidR="003B611C" w:rsidRPr="00AB671B" w:rsidRDefault="003B611C" w:rsidP="003A7AEE">
      <w:pPr>
        <w:pStyle w:val="paragraph"/>
      </w:pPr>
      <w:r w:rsidRPr="00AB671B">
        <w:tab/>
        <w:t>(b)</w:t>
      </w:r>
      <w:r w:rsidRPr="00AB671B">
        <w:tab/>
        <w:t>a statutory manager (if any) of a person to whom the original order affects;</w:t>
      </w:r>
    </w:p>
    <w:p w14:paraId="38A1F7E1" w14:textId="77777777" w:rsidR="003B611C" w:rsidRPr="00AB671B" w:rsidRDefault="003B611C" w:rsidP="003A7AEE">
      <w:pPr>
        <w:pStyle w:val="paragraph"/>
      </w:pPr>
      <w:r w:rsidRPr="00AB671B">
        <w:tab/>
        <w:t>(c)</w:t>
      </w:r>
      <w:r w:rsidRPr="00AB671B">
        <w:tab/>
        <w:t>a person to whom the original order affects.</w:t>
      </w:r>
    </w:p>
    <w:p w14:paraId="38AF5785" w14:textId="43B5D7C5" w:rsidR="003B611C" w:rsidRPr="00AB671B" w:rsidRDefault="00287177" w:rsidP="003A7AEE">
      <w:pPr>
        <w:pStyle w:val="ActHead5"/>
      </w:pPr>
      <w:bookmarkStart w:id="113" w:name="_Toc222400504"/>
      <w:r w:rsidRPr="003A7AEE">
        <w:rPr>
          <w:rStyle w:val="CharSectno"/>
        </w:rPr>
        <w:t>57</w:t>
      </w:r>
      <w:r w:rsidR="003B611C" w:rsidRPr="00AB671B">
        <w:t xml:space="preserve">  Power of Court to make order relating to payment of money</w:t>
      </w:r>
      <w:bookmarkEnd w:id="113"/>
    </w:p>
    <w:p w14:paraId="39BD488E" w14:textId="0D94A1EF" w:rsidR="003B611C" w:rsidRPr="00AB671B" w:rsidRDefault="003B611C" w:rsidP="003A7AEE">
      <w:pPr>
        <w:pStyle w:val="subsection"/>
      </w:pPr>
      <w:r w:rsidRPr="00AB671B">
        <w:tab/>
        <w:t>(1)</w:t>
      </w:r>
      <w:r w:rsidRPr="00AB671B">
        <w:tab/>
        <w:t>An order made under section </w:t>
      </w:r>
      <w:r w:rsidR="00287177" w:rsidRPr="00AB671B">
        <w:t>56</w:t>
      </w:r>
      <w:r w:rsidRPr="00AB671B">
        <w:t xml:space="preserve"> may include directions to a person to whom money is ordered to be paid directing that the person:</w:t>
      </w:r>
    </w:p>
    <w:p w14:paraId="2D95551D" w14:textId="77777777" w:rsidR="003B611C" w:rsidRPr="00AB671B" w:rsidRDefault="003B611C" w:rsidP="003A7AEE">
      <w:pPr>
        <w:pStyle w:val="paragraph"/>
      </w:pPr>
      <w:r w:rsidRPr="00AB671B">
        <w:tab/>
        <w:t>(a)</w:t>
      </w:r>
      <w:r w:rsidRPr="00AB671B">
        <w:tab/>
        <w:t>must pay the money into a separate account; or</w:t>
      </w:r>
    </w:p>
    <w:p w14:paraId="54EF1818" w14:textId="77777777" w:rsidR="003B611C" w:rsidRPr="00AB671B" w:rsidRDefault="003B611C" w:rsidP="003A7AEE">
      <w:pPr>
        <w:pStyle w:val="paragraph"/>
      </w:pPr>
      <w:r w:rsidRPr="00AB671B">
        <w:tab/>
        <w:t>(b)</w:t>
      </w:r>
      <w:r w:rsidRPr="00AB671B">
        <w:tab/>
        <w:t xml:space="preserve">is authorised to prepare a scheme for distributing the money to persons who claim, within 6 months after the person </w:t>
      </w:r>
      <w:r w:rsidRPr="00AB671B">
        <w:lastRenderedPageBreak/>
        <w:t>receives the money, to be entitled to the money and satisfy the person that they are so entitled; or</w:t>
      </w:r>
    </w:p>
    <w:p w14:paraId="737C3366" w14:textId="77777777" w:rsidR="003B611C" w:rsidRPr="00AB671B" w:rsidRDefault="003B611C" w:rsidP="003A7AEE">
      <w:pPr>
        <w:pStyle w:val="paragraph"/>
      </w:pPr>
      <w:r w:rsidRPr="00AB671B">
        <w:tab/>
        <w:t>(c)</w:t>
      </w:r>
      <w:r w:rsidRPr="00AB671B">
        <w:tab/>
        <w:t>if the money received is insufficient to pay all proved claims, may, despite any rule of law or equity to the contrary, apportion the money among the claimants in proportion to their proved claims and show in the scheme how the money is so apportioned.</w:t>
      </w:r>
    </w:p>
    <w:p w14:paraId="7ECCB25B" w14:textId="630CEB7D" w:rsidR="003B611C" w:rsidRPr="00AB671B" w:rsidRDefault="003B611C" w:rsidP="003A7AEE">
      <w:pPr>
        <w:pStyle w:val="subsection"/>
      </w:pPr>
      <w:r w:rsidRPr="00AB671B">
        <w:tab/>
        <w:t>(2)</w:t>
      </w:r>
      <w:r w:rsidRPr="00AB671B">
        <w:tab/>
        <w:t xml:space="preserve">If a person prepares a scheme for a distribution of money under </w:t>
      </w:r>
      <w:r w:rsidR="003A7AEE">
        <w:t>subsection (</w:t>
      </w:r>
      <w:r w:rsidRPr="00AB671B">
        <w:t>1), the person must apply to the Court for approval of the scheme and for directions in respect of it.</w:t>
      </w:r>
    </w:p>
    <w:p w14:paraId="0DE35941" w14:textId="4A1A43DE" w:rsidR="003B611C" w:rsidRPr="00AB671B" w:rsidRDefault="003B611C" w:rsidP="003A7AEE">
      <w:pPr>
        <w:pStyle w:val="subsection"/>
      </w:pPr>
      <w:r w:rsidRPr="00AB671B">
        <w:tab/>
        <w:t>(3)</w:t>
      </w:r>
      <w:r w:rsidRPr="00AB671B">
        <w:tab/>
        <w:t xml:space="preserve">The Court may, in relation to money held in a separate account under </w:t>
      </w:r>
      <w:r w:rsidR="003A7AEE">
        <w:t>subsection (</w:t>
      </w:r>
      <w:r w:rsidRPr="00AB671B">
        <w:t>1), give such directions as the Court thinks fit as to:</w:t>
      </w:r>
    </w:p>
    <w:p w14:paraId="65E3C064" w14:textId="77777777" w:rsidR="003B611C" w:rsidRPr="00AB671B" w:rsidRDefault="003B611C" w:rsidP="003A7AEE">
      <w:pPr>
        <w:pStyle w:val="paragraph"/>
      </w:pPr>
      <w:r w:rsidRPr="00AB671B">
        <w:tab/>
        <w:t>(a)</w:t>
      </w:r>
      <w:r w:rsidRPr="00AB671B">
        <w:tab/>
        <w:t>the persons to whom that money is to be paid, and in what amounts the whole or any portion of that money is to be paid; and</w:t>
      </w:r>
    </w:p>
    <w:p w14:paraId="6D58BBDB" w14:textId="77777777" w:rsidR="003B611C" w:rsidRPr="00AB671B" w:rsidRDefault="003B611C" w:rsidP="003A7AEE">
      <w:pPr>
        <w:pStyle w:val="paragraph"/>
      </w:pPr>
      <w:r w:rsidRPr="00AB671B">
        <w:tab/>
        <w:t>(b)</w:t>
      </w:r>
      <w:r w:rsidRPr="00AB671B">
        <w:tab/>
        <w:t>the payment of the balance of the money (if any) remaining in the account.</w:t>
      </w:r>
    </w:p>
    <w:p w14:paraId="002BA03F" w14:textId="4C788A81" w:rsidR="003B611C" w:rsidRPr="00AB671B" w:rsidRDefault="003B611C" w:rsidP="003A7AEE">
      <w:pPr>
        <w:pStyle w:val="ActHead4"/>
      </w:pPr>
      <w:bookmarkStart w:id="114" w:name="_Toc222400505"/>
      <w:r w:rsidRPr="003A7AEE">
        <w:rPr>
          <w:rStyle w:val="CharSubdNo"/>
        </w:rPr>
        <w:t>Subdivision </w:t>
      </w:r>
      <w:r w:rsidR="0058505E" w:rsidRPr="003A7AEE">
        <w:rPr>
          <w:rStyle w:val="CharSubdNo"/>
        </w:rPr>
        <w:t>E</w:t>
      </w:r>
      <w:r w:rsidRPr="00AB671B">
        <w:t>—</w:t>
      </w:r>
      <w:r w:rsidRPr="003A7AEE">
        <w:rPr>
          <w:rStyle w:val="CharSubdText"/>
        </w:rPr>
        <w:t>Other matters</w:t>
      </w:r>
      <w:bookmarkEnd w:id="114"/>
    </w:p>
    <w:p w14:paraId="24AF42B7" w14:textId="1A1504D3" w:rsidR="003B611C" w:rsidRPr="00AB671B" w:rsidRDefault="00287177" w:rsidP="003A7AEE">
      <w:pPr>
        <w:pStyle w:val="ActHead5"/>
      </w:pPr>
      <w:bookmarkStart w:id="115" w:name="_Toc222400506"/>
      <w:r w:rsidRPr="003A7AEE">
        <w:rPr>
          <w:rStyle w:val="CharSectno"/>
        </w:rPr>
        <w:t>58</w:t>
      </w:r>
      <w:r w:rsidR="003B611C" w:rsidRPr="00AB671B">
        <w:t xml:space="preserve">  Anti</w:t>
      </w:r>
      <w:r w:rsidR="003A7AEE">
        <w:noBreakHyphen/>
      </w:r>
      <w:r w:rsidR="003B611C" w:rsidRPr="00AB671B">
        <w:t>avoidance</w:t>
      </w:r>
      <w:bookmarkEnd w:id="115"/>
    </w:p>
    <w:p w14:paraId="729F384D" w14:textId="77777777" w:rsidR="003B611C" w:rsidRPr="00AB671B" w:rsidRDefault="003B611C" w:rsidP="003A7AEE">
      <w:pPr>
        <w:pStyle w:val="subsection"/>
      </w:pPr>
      <w:r w:rsidRPr="00AB671B">
        <w:tab/>
        <w:t>(1)</w:t>
      </w:r>
      <w:r w:rsidRPr="00AB671B">
        <w:tab/>
        <w:t>A person must not, either alone or together with one or more other persons, enter into, begin to carry out or carry out a scheme if:</w:t>
      </w:r>
    </w:p>
    <w:p w14:paraId="613FD7AF" w14:textId="77777777" w:rsidR="003B611C" w:rsidRPr="00AB671B" w:rsidRDefault="003B611C" w:rsidP="003A7AEE">
      <w:pPr>
        <w:pStyle w:val="paragraph"/>
      </w:pPr>
      <w:r w:rsidRPr="00AB671B">
        <w:tab/>
        <w:t>(a)</w:t>
      </w:r>
      <w:r w:rsidRPr="00AB671B">
        <w:tab/>
        <w:t>it would be concluded that the person, or any of the persons, who entered into, began to carry out or carried out the scheme or any part of the scheme did so for:</w:t>
      </w:r>
    </w:p>
    <w:p w14:paraId="69423C33" w14:textId="77777777" w:rsidR="003B611C" w:rsidRPr="00AB671B" w:rsidRDefault="003B611C" w:rsidP="003A7AEE">
      <w:pPr>
        <w:pStyle w:val="paragraphsub"/>
      </w:pPr>
      <w:r w:rsidRPr="00AB671B">
        <w:tab/>
        <w:t>(i)</w:t>
      </w:r>
      <w:r w:rsidRPr="00AB671B">
        <w:tab/>
        <w:t>the sole purpose; or</w:t>
      </w:r>
    </w:p>
    <w:p w14:paraId="2D0C5263" w14:textId="77777777" w:rsidR="003B611C" w:rsidRPr="00AB671B" w:rsidRDefault="003B611C" w:rsidP="003A7AEE">
      <w:pPr>
        <w:pStyle w:val="paragraphsub"/>
      </w:pPr>
      <w:r w:rsidRPr="00AB671B">
        <w:tab/>
        <w:t>(ii)</w:t>
      </w:r>
      <w:r w:rsidRPr="00AB671B">
        <w:tab/>
        <w:t>a purpose (that is not incidental);</w:t>
      </w:r>
    </w:p>
    <w:p w14:paraId="4CC15BFB" w14:textId="77777777" w:rsidR="003B611C" w:rsidRPr="00AB671B" w:rsidRDefault="003B611C" w:rsidP="003A7AEE">
      <w:pPr>
        <w:pStyle w:val="paragraph"/>
      </w:pPr>
      <w:r w:rsidRPr="00AB671B">
        <w:tab/>
      </w:r>
      <w:r w:rsidRPr="00AB671B">
        <w:tab/>
        <w:t>of avoiding the application of any provision of this Division in relation to any person or persons (whether or not a person or persons who entered into, began to carry out or carried out the scheme or any part of the scheme); and</w:t>
      </w:r>
    </w:p>
    <w:p w14:paraId="30F298FB" w14:textId="77777777" w:rsidR="003B611C" w:rsidRPr="00AB671B" w:rsidRDefault="003B611C" w:rsidP="003A7AEE">
      <w:pPr>
        <w:pStyle w:val="paragraph"/>
      </w:pPr>
      <w:r w:rsidRPr="00AB671B">
        <w:lastRenderedPageBreak/>
        <w:tab/>
        <w:t>(b)</w:t>
      </w:r>
      <w:r w:rsidRPr="00AB671B">
        <w:tab/>
        <w:t>the scheme or the part of the scheme has achieved, or apart from this section, would achieve, that purpose.</w:t>
      </w:r>
    </w:p>
    <w:p w14:paraId="65E3A521" w14:textId="4A89DE1F" w:rsidR="003B611C" w:rsidRPr="00AB671B" w:rsidRDefault="003B611C" w:rsidP="003A7AEE">
      <w:pPr>
        <w:pStyle w:val="notetext"/>
      </w:pPr>
      <w:r w:rsidRPr="00AB671B">
        <w:t>Civil penalty:</w:t>
      </w:r>
      <w:r w:rsidRPr="00AB671B">
        <w:tab/>
      </w:r>
      <w:r w:rsidR="00B768F2" w:rsidRPr="00AB671B">
        <w:t>500,000 penalty units</w:t>
      </w:r>
      <w:r w:rsidRPr="00AB671B">
        <w:t>.</w:t>
      </w:r>
    </w:p>
    <w:p w14:paraId="6942DBEC" w14:textId="651C060B" w:rsidR="003B611C" w:rsidRPr="00AB671B" w:rsidRDefault="003B611C" w:rsidP="003A7AEE">
      <w:pPr>
        <w:pStyle w:val="subsection"/>
      </w:pPr>
      <w:r w:rsidRPr="00AB671B">
        <w:tab/>
        <w:t>(2)</w:t>
      </w:r>
      <w:r w:rsidRPr="00AB671B">
        <w:tab/>
        <w:t xml:space="preserve">The Court may set aside a scheme to which </w:t>
      </w:r>
      <w:r w:rsidR="003A7AEE">
        <w:t>subsection (</w:t>
      </w:r>
      <w:r w:rsidRPr="00AB671B">
        <w:t>1) applies.</w:t>
      </w:r>
    </w:p>
    <w:p w14:paraId="44FBCD04" w14:textId="77777777" w:rsidR="003B611C" w:rsidRPr="00AB671B" w:rsidRDefault="003B611C" w:rsidP="003A7AEE">
      <w:pPr>
        <w:pStyle w:val="subsection"/>
      </w:pPr>
      <w:r w:rsidRPr="00AB671B">
        <w:tab/>
        <w:t>(3)</w:t>
      </w:r>
      <w:r w:rsidRPr="00AB671B">
        <w:tab/>
        <w:t>Subsection (1) does not apply to a scheme to the extent that the operation of the subsection would result in an acquisition of property (within the meaning of paragraph 51(xxxi) of the Constitution) from a person otherwise than on just terms (within the meaning of that paragraph).</w:t>
      </w:r>
    </w:p>
    <w:p w14:paraId="473FC76A" w14:textId="01A65408" w:rsidR="004E5AD0" w:rsidRPr="00AB671B" w:rsidRDefault="00961A7E" w:rsidP="003A7AEE">
      <w:pPr>
        <w:pStyle w:val="ActHead2"/>
        <w:pageBreakBefore/>
      </w:pPr>
      <w:bookmarkStart w:id="116" w:name="_Toc222400507"/>
      <w:r w:rsidRPr="003A7AEE">
        <w:rPr>
          <w:rStyle w:val="CharPartNo"/>
        </w:rPr>
        <w:lastRenderedPageBreak/>
        <w:t>Part 6</w:t>
      </w:r>
      <w:r w:rsidR="00997A9B" w:rsidRPr="00AB671B">
        <w:t>—</w:t>
      </w:r>
      <w:r w:rsidR="00997A9B" w:rsidRPr="003A7AEE">
        <w:rPr>
          <w:rStyle w:val="CharPartText"/>
        </w:rPr>
        <w:t>Auditors and financial records</w:t>
      </w:r>
      <w:bookmarkEnd w:id="116"/>
    </w:p>
    <w:p w14:paraId="09879458" w14:textId="3CF8EB96" w:rsidR="00997A9B" w:rsidRPr="00AB671B" w:rsidRDefault="00FE454B" w:rsidP="003A7AEE">
      <w:pPr>
        <w:pStyle w:val="ActHead3"/>
      </w:pPr>
      <w:bookmarkStart w:id="117" w:name="_Toc222400508"/>
      <w:r w:rsidRPr="003A7AEE">
        <w:rPr>
          <w:rStyle w:val="CharDivNo"/>
        </w:rPr>
        <w:t>Division 1</w:t>
      </w:r>
      <w:r w:rsidR="00997A9B" w:rsidRPr="00AB671B">
        <w:t>—</w:t>
      </w:r>
      <w:r w:rsidR="00997A9B" w:rsidRPr="003A7AEE">
        <w:rPr>
          <w:rStyle w:val="CharDivText"/>
        </w:rPr>
        <w:t>Simplified outline</w:t>
      </w:r>
      <w:bookmarkEnd w:id="117"/>
    </w:p>
    <w:p w14:paraId="01D418C9" w14:textId="02A241B6" w:rsidR="004E0F31" w:rsidRPr="00AB671B" w:rsidRDefault="00287177" w:rsidP="003A7AEE">
      <w:pPr>
        <w:pStyle w:val="ActHead5"/>
      </w:pPr>
      <w:bookmarkStart w:id="118" w:name="_Toc222400509"/>
      <w:r w:rsidRPr="003A7AEE">
        <w:rPr>
          <w:rStyle w:val="CharSectno"/>
        </w:rPr>
        <w:t>59</w:t>
      </w:r>
      <w:r w:rsidR="004E0F31" w:rsidRPr="00AB671B">
        <w:t xml:space="preserve">  Simplified outline of this Part</w:t>
      </w:r>
      <w:bookmarkEnd w:id="118"/>
    </w:p>
    <w:p w14:paraId="40C782B5" w14:textId="7C6E6E02" w:rsidR="004E0F31" w:rsidRPr="00AB671B" w:rsidRDefault="004E0F31" w:rsidP="003A7AEE">
      <w:pPr>
        <w:pStyle w:val="SOText"/>
        <w:rPr>
          <w:i/>
          <w:iCs/>
        </w:rPr>
      </w:pPr>
      <w:r w:rsidRPr="00AB671B">
        <w:rPr>
          <w:i/>
          <w:iCs/>
        </w:rPr>
        <w:t>to be drafted</w:t>
      </w:r>
    </w:p>
    <w:p w14:paraId="62FC6CE0" w14:textId="382F1833" w:rsidR="00997A9B" w:rsidRPr="00AB671B" w:rsidRDefault="00961A7E" w:rsidP="003A7AEE">
      <w:pPr>
        <w:pStyle w:val="ActHead3"/>
        <w:pageBreakBefore/>
      </w:pPr>
      <w:bookmarkStart w:id="119" w:name="_Toc222400510"/>
      <w:r w:rsidRPr="003A7AEE">
        <w:rPr>
          <w:rStyle w:val="CharDivNo"/>
        </w:rPr>
        <w:lastRenderedPageBreak/>
        <w:t>Division 2</w:t>
      </w:r>
      <w:r w:rsidR="00997A9B" w:rsidRPr="00AB671B">
        <w:t>—</w:t>
      </w:r>
      <w:r w:rsidR="00997A9B" w:rsidRPr="003A7AEE">
        <w:rPr>
          <w:rStyle w:val="CharDivText"/>
        </w:rPr>
        <w:t>Auditors</w:t>
      </w:r>
      <w:bookmarkEnd w:id="119"/>
    </w:p>
    <w:p w14:paraId="6572839A" w14:textId="123AE24F" w:rsidR="00ED7C5A" w:rsidRPr="00AB671B" w:rsidRDefault="00287177" w:rsidP="003A7AEE">
      <w:pPr>
        <w:pStyle w:val="ActHead5"/>
      </w:pPr>
      <w:bookmarkStart w:id="120" w:name="_Toc222400511"/>
      <w:r w:rsidRPr="003A7AEE">
        <w:rPr>
          <w:rStyle w:val="CharSectno"/>
        </w:rPr>
        <w:t>60</w:t>
      </w:r>
      <w:r w:rsidR="00ED7C5A" w:rsidRPr="00AB671B">
        <w:t xml:space="preserve">  Appointed auditor’s functions and duties</w:t>
      </w:r>
      <w:bookmarkEnd w:id="120"/>
    </w:p>
    <w:p w14:paraId="752F927F" w14:textId="77777777" w:rsidR="00ED7C5A" w:rsidRPr="00AB671B" w:rsidRDefault="00ED7C5A" w:rsidP="003A7AEE">
      <w:pPr>
        <w:pStyle w:val="subsection"/>
      </w:pPr>
      <w:r w:rsidRPr="00AB671B">
        <w:tab/>
        <w:t>(1)</w:t>
      </w:r>
      <w:r w:rsidRPr="00AB671B">
        <w:tab/>
        <w:t>This section applies if the prudential standards require an auditor to be appointed.</w:t>
      </w:r>
    </w:p>
    <w:p w14:paraId="3D13FAAA" w14:textId="77777777" w:rsidR="00ED7C5A" w:rsidRPr="00AB671B" w:rsidRDefault="00ED7C5A" w:rsidP="003A7AEE">
      <w:pPr>
        <w:pStyle w:val="subsection"/>
      </w:pPr>
      <w:r w:rsidRPr="00AB671B">
        <w:tab/>
        <w:t>(2)</w:t>
      </w:r>
      <w:r w:rsidRPr="00AB671B">
        <w:tab/>
        <w:t>The appointed auditor must perform the functions and duties of an auditor that are set out in the prudential standards.</w:t>
      </w:r>
    </w:p>
    <w:p w14:paraId="42840E38" w14:textId="77777777" w:rsidR="00ED7C5A" w:rsidRPr="00AB671B" w:rsidRDefault="00ED7C5A" w:rsidP="003A7AEE">
      <w:pPr>
        <w:pStyle w:val="subsection"/>
      </w:pPr>
      <w:r w:rsidRPr="00AB671B">
        <w:tab/>
        <w:t>(3)</w:t>
      </w:r>
      <w:r w:rsidRPr="00AB671B">
        <w:tab/>
        <w:t>The appointed auditor must comply with the prudential standards in performing the functions and duties.</w:t>
      </w:r>
    </w:p>
    <w:p w14:paraId="5F22589A" w14:textId="77777777" w:rsidR="00ED7C5A" w:rsidRPr="00AB671B" w:rsidRDefault="00ED7C5A" w:rsidP="003A7AEE">
      <w:pPr>
        <w:pStyle w:val="subsection"/>
      </w:pPr>
      <w:r w:rsidRPr="00AB671B">
        <w:tab/>
        <w:t>(4)</w:t>
      </w:r>
      <w:r w:rsidRPr="00AB671B">
        <w:tab/>
        <w:t>The regulated entity or registered NOHC, or subsidiary of a regulated entity or registered NOHC, to whom the prudential standards apply must make any arrangements that are necessary to enable the appointed auditor to perform the functions and duties.</w:t>
      </w:r>
    </w:p>
    <w:p w14:paraId="43ADF91E" w14:textId="61E0D053" w:rsidR="00ED7C5A" w:rsidRPr="00AB671B" w:rsidRDefault="00287177" w:rsidP="003A7AEE">
      <w:pPr>
        <w:pStyle w:val="ActHead5"/>
      </w:pPr>
      <w:bookmarkStart w:id="121" w:name="_Toc222400512"/>
      <w:r w:rsidRPr="003A7AEE">
        <w:rPr>
          <w:rStyle w:val="CharSectno"/>
        </w:rPr>
        <w:t>61</w:t>
      </w:r>
      <w:r w:rsidR="00ED7C5A" w:rsidRPr="00AB671B">
        <w:t xml:space="preserve">  Auditors to give information to APRA on request</w:t>
      </w:r>
      <w:bookmarkEnd w:id="121"/>
    </w:p>
    <w:p w14:paraId="043AC054" w14:textId="77777777" w:rsidR="00ED7C5A" w:rsidRPr="00AB671B" w:rsidRDefault="00ED7C5A" w:rsidP="003A7AEE">
      <w:pPr>
        <w:pStyle w:val="SubsectionHead"/>
      </w:pPr>
      <w:r w:rsidRPr="00AB671B">
        <w:t>Duty to give information when required</w:t>
      </w:r>
    </w:p>
    <w:p w14:paraId="5CF1147B" w14:textId="59162717" w:rsidR="00ED7C5A" w:rsidRPr="00AB671B" w:rsidRDefault="00ED7C5A" w:rsidP="003A7AEE">
      <w:pPr>
        <w:pStyle w:val="subsection"/>
      </w:pPr>
      <w:r w:rsidRPr="00AB671B">
        <w:tab/>
        <w:t>(</w:t>
      </w:r>
      <w:r w:rsidR="00493AF5" w:rsidRPr="00AB671B">
        <w:t>1</w:t>
      </w:r>
      <w:r w:rsidRPr="00AB671B">
        <w:t>)</w:t>
      </w:r>
      <w:r w:rsidRPr="00AB671B">
        <w:tab/>
        <w:t>APRA may, by notice in writing, require a person who is, or has been, an auditor of:</w:t>
      </w:r>
    </w:p>
    <w:p w14:paraId="27AB94D7" w14:textId="77777777" w:rsidR="00ED7C5A" w:rsidRPr="00AB671B" w:rsidRDefault="00ED7C5A" w:rsidP="003A7AEE">
      <w:pPr>
        <w:pStyle w:val="paragraph"/>
      </w:pPr>
      <w:r w:rsidRPr="00AB671B">
        <w:tab/>
        <w:t>(a)</w:t>
      </w:r>
      <w:r w:rsidRPr="00AB671B">
        <w:tab/>
        <w:t>a regulated entity; or</w:t>
      </w:r>
    </w:p>
    <w:p w14:paraId="7C79D3FE" w14:textId="77777777" w:rsidR="00ED7C5A" w:rsidRPr="00AB671B" w:rsidRDefault="00ED7C5A" w:rsidP="003A7AEE">
      <w:pPr>
        <w:pStyle w:val="paragraph"/>
      </w:pPr>
      <w:r w:rsidRPr="00AB671B">
        <w:tab/>
        <w:t>(b)</w:t>
      </w:r>
      <w:r w:rsidRPr="00AB671B">
        <w:tab/>
        <w:t>a registered NOHC; or</w:t>
      </w:r>
    </w:p>
    <w:p w14:paraId="68C6B9F2" w14:textId="77777777" w:rsidR="00ED7C5A" w:rsidRPr="00AB671B" w:rsidRDefault="00ED7C5A" w:rsidP="003A7AEE">
      <w:pPr>
        <w:pStyle w:val="paragraph"/>
      </w:pPr>
      <w:r w:rsidRPr="00AB671B">
        <w:tab/>
        <w:t>(c)</w:t>
      </w:r>
      <w:r w:rsidRPr="00AB671B">
        <w:tab/>
        <w:t>a subsidiary of a regulated entity or registered NOHC; or</w:t>
      </w:r>
    </w:p>
    <w:p w14:paraId="2AD870BA" w14:textId="77777777" w:rsidR="00ED7C5A" w:rsidRPr="00AB671B" w:rsidRDefault="00ED7C5A" w:rsidP="003A7AEE">
      <w:pPr>
        <w:pStyle w:val="paragraph"/>
      </w:pPr>
      <w:r w:rsidRPr="00AB671B">
        <w:tab/>
        <w:t>(d)</w:t>
      </w:r>
      <w:r w:rsidRPr="00AB671B">
        <w:tab/>
        <w:t>if a regulated entity is a subsidiary of a foreign corporation (whether or not the entity is itself a foreign regulated entity):</w:t>
      </w:r>
    </w:p>
    <w:p w14:paraId="4C69540E" w14:textId="374995F5" w:rsidR="00ED7C5A" w:rsidRPr="00AB671B" w:rsidRDefault="00ED7C5A" w:rsidP="003A7AEE">
      <w:pPr>
        <w:pStyle w:val="paragraphsub"/>
      </w:pPr>
      <w:r w:rsidRPr="00AB671B">
        <w:tab/>
        <w:t>(i)</w:t>
      </w:r>
      <w:r w:rsidRPr="00AB671B">
        <w:tab/>
        <w:t xml:space="preserve">another subsidiary (a </w:t>
      </w:r>
      <w:r w:rsidRPr="00AB671B">
        <w:rPr>
          <w:b/>
          <w:i/>
        </w:rPr>
        <w:t>relevant Australian</w:t>
      </w:r>
      <w:r w:rsidR="003A7AEE">
        <w:rPr>
          <w:b/>
          <w:i/>
        </w:rPr>
        <w:noBreakHyphen/>
      </w:r>
      <w:r w:rsidRPr="00AB671B">
        <w:rPr>
          <w:b/>
          <w:i/>
        </w:rPr>
        <w:t>incorporated subsidiary</w:t>
      </w:r>
      <w:r w:rsidRPr="00AB671B">
        <w:t>)</w:t>
      </w:r>
      <w:r w:rsidRPr="00AB671B">
        <w:rPr>
          <w:b/>
          <w:i/>
        </w:rPr>
        <w:t xml:space="preserve"> </w:t>
      </w:r>
      <w:r w:rsidRPr="00AB671B">
        <w:t xml:space="preserve">of the foreign corporation (other than a body mentioned in </w:t>
      </w:r>
      <w:r w:rsidR="00961A7E" w:rsidRPr="00AB671B">
        <w:t>paragraph (</w:t>
      </w:r>
      <w:r w:rsidRPr="00AB671B">
        <w:t>a), (b) or (c)), being a subsidiary that is incorporated in Australia; or</w:t>
      </w:r>
    </w:p>
    <w:p w14:paraId="7FCA77AC" w14:textId="3E3B9E4E" w:rsidR="00ED7C5A" w:rsidRPr="00AB671B" w:rsidRDefault="00ED7C5A" w:rsidP="003A7AEE">
      <w:pPr>
        <w:pStyle w:val="paragraphsub"/>
      </w:pPr>
      <w:r w:rsidRPr="00AB671B">
        <w:tab/>
        <w:t>(ii)</w:t>
      </w:r>
      <w:r w:rsidRPr="00AB671B">
        <w:tab/>
        <w:t xml:space="preserve">another subsidiary (a </w:t>
      </w:r>
      <w:r w:rsidRPr="00AB671B">
        <w:rPr>
          <w:b/>
          <w:i/>
        </w:rPr>
        <w:t>relevant foreign</w:t>
      </w:r>
      <w:r w:rsidR="003A7AEE">
        <w:rPr>
          <w:b/>
          <w:i/>
        </w:rPr>
        <w:noBreakHyphen/>
      </w:r>
      <w:r w:rsidRPr="00AB671B">
        <w:rPr>
          <w:b/>
          <w:i/>
        </w:rPr>
        <w:t>incorporated subsidiary</w:t>
      </w:r>
      <w:r w:rsidRPr="00AB671B">
        <w:t xml:space="preserve">) of the foreign corporation (other than a body mentioned in </w:t>
      </w:r>
      <w:r w:rsidR="00961A7E" w:rsidRPr="00AB671B">
        <w:t>paragraph (</w:t>
      </w:r>
      <w:r w:rsidRPr="00AB671B">
        <w:t xml:space="preserve">a), (b) or (c)), being a </w:t>
      </w:r>
      <w:r w:rsidRPr="00AB671B">
        <w:lastRenderedPageBreak/>
        <w:t>subsidiary that is not incorporated in Australia and carries on business in Australia;</w:t>
      </w:r>
    </w:p>
    <w:p w14:paraId="155DF27B" w14:textId="4814DFD1" w:rsidR="00ED7C5A" w:rsidRPr="00AB671B" w:rsidRDefault="00ED7C5A" w:rsidP="003A7AEE">
      <w:pPr>
        <w:pStyle w:val="subsection2"/>
      </w:pPr>
      <w:r w:rsidRPr="00AB671B">
        <w:t>to provide information, or to produce books, accounts or documents, to APRA about the regulated entity, registered NOHC, subsidiary of the regulated entity or registered NOHC, or relevant Australian</w:t>
      </w:r>
      <w:r w:rsidR="003A7AEE">
        <w:noBreakHyphen/>
      </w:r>
      <w:r w:rsidRPr="00AB671B">
        <w:t>incorporated subsidiary, or about the Australian operations of the relevant foreign</w:t>
      </w:r>
      <w:r w:rsidR="003A7AEE">
        <w:noBreakHyphen/>
      </w:r>
      <w:r w:rsidRPr="00AB671B">
        <w:t>incorporated subsidiary, if APRA considers that the provision of the information</w:t>
      </w:r>
      <w:r w:rsidRPr="00AB671B">
        <w:rPr>
          <w:snapToGrid w:val="0"/>
        </w:rPr>
        <w:t>, or the production of the books, accounts or documents,</w:t>
      </w:r>
      <w:r w:rsidRPr="00AB671B">
        <w:t xml:space="preserve"> will assist APRA in performing its functions under this Act or the </w:t>
      </w:r>
      <w:r w:rsidRPr="00AB671B">
        <w:rPr>
          <w:i/>
        </w:rPr>
        <w:t>Financial Accountability Regime Act 2023</w:t>
      </w:r>
      <w:r w:rsidRPr="00AB671B">
        <w:t>.</w:t>
      </w:r>
    </w:p>
    <w:p w14:paraId="502C08DD" w14:textId="7F1D7D35" w:rsidR="00ED7C5A" w:rsidRPr="00AB671B" w:rsidRDefault="00ED7C5A" w:rsidP="003A7AEE">
      <w:pPr>
        <w:pStyle w:val="subsection"/>
      </w:pPr>
      <w:r w:rsidRPr="00AB671B">
        <w:tab/>
        <w:t>(</w:t>
      </w:r>
      <w:r w:rsidR="00493AF5" w:rsidRPr="00AB671B">
        <w:t>2</w:t>
      </w:r>
      <w:r w:rsidRPr="00AB671B">
        <w:t>)</w:t>
      </w:r>
      <w:r w:rsidRPr="00AB671B">
        <w:tab/>
        <w:t>A person commits an offence if:</w:t>
      </w:r>
    </w:p>
    <w:p w14:paraId="445CD842" w14:textId="29513C03" w:rsidR="00ED7C5A" w:rsidRPr="00AB671B" w:rsidRDefault="00ED7C5A" w:rsidP="003A7AEE">
      <w:pPr>
        <w:pStyle w:val="paragraph"/>
      </w:pPr>
      <w:r w:rsidRPr="00AB671B">
        <w:tab/>
        <w:t>(a)</w:t>
      </w:r>
      <w:r w:rsidRPr="00AB671B">
        <w:tab/>
        <w:t xml:space="preserve">under </w:t>
      </w:r>
      <w:r w:rsidR="003A7AEE">
        <w:t>subsection (</w:t>
      </w:r>
      <w:r w:rsidRPr="00AB671B">
        <w:t>1), APRA requires the person to provide information or to produce books, accounts or documents; and</w:t>
      </w:r>
    </w:p>
    <w:p w14:paraId="38E12AE0" w14:textId="77777777" w:rsidR="00ED7C5A" w:rsidRPr="00AB671B" w:rsidRDefault="00ED7C5A" w:rsidP="003A7AEE">
      <w:pPr>
        <w:pStyle w:val="paragraph"/>
      </w:pPr>
      <w:r w:rsidRPr="00AB671B">
        <w:tab/>
        <w:t>(b)</w:t>
      </w:r>
      <w:r w:rsidRPr="00AB671B">
        <w:tab/>
        <w:t>the person fails to comply with the requirement.</w:t>
      </w:r>
    </w:p>
    <w:p w14:paraId="3136B77B" w14:textId="77777777" w:rsidR="00ED7C5A" w:rsidRPr="00AB671B" w:rsidRDefault="00ED7C5A" w:rsidP="003A7AEE">
      <w:pPr>
        <w:pStyle w:val="Penalty"/>
      </w:pPr>
      <w:r w:rsidRPr="00AB671B">
        <w:t>Penalty:</w:t>
      </w:r>
      <w:r w:rsidRPr="00AB671B">
        <w:tab/>
        <w:t>Imprisonment for 6 months.</w:t>
      </w:r>
    </w:p>
    <w:p w14:paraId="1B29B6F0" w14:textId="732B40A9" w:rsidR="00ED7C5A" w:rsidRPr="00AB671B" w:rsidRDefault="00287177" w:rsidP="003A7AEE">
      <w:pPr>
        <w:pStyle w:val="ActHead5"/>
      </w:pPr>
      <w:bookmarkStart w:id="122" w:name="_Toc222400513"/>
      <w:r w:rsidRPr="003A7AEE">
        <w:rPr>
          <w:rStyle w:val="CharSectno"/>
        </w:rPr>
        <w:t>62</w:t>
      </w:r>
      <w:r w:rsidR="00ED7C5A" w:rsidRPr="00AB671B">
        <w:t xml:space="preserve">  Requirement for auditors to give information about regulated entities</w:t>
      </w:r>
      <w:bookmarkEnd w:id="122"/>
    </w:p>
    <w:p w14:paraId="2A5BD314" w14:textId="77777777" w:rsidR="00ED7C5A" w:rsidRPr="00AB671B" w:rsidRDefault="00ED7C5A" w:rsidP="003A7AEE">
      <w:pPr>
        <w:pStyle w:val="SubsectionHead"/>
      </w:pPr>
      <w:r w:rsidRPr="00AB671B">
        <w:t>Persons to whom requirements apply</w:t>
      </w:r>
    </w:p>
    <w:p w14:paraId="1FBD8175" w14:textId="29BE7FC1" w:rsidR="00ED7C5A" w:rsidRPr="00AB671B" w:rsidRDefault="00ED7C5A" w:rsidP="003A7AEE">
      <w:pPr>
        <w:pStyle w:val="subsection"/>
      </w:pPr>
      <w:r w:rsidRPr="00AB671B">
        <w:tab/>
        <w:t>(</w:t>
      </w:r>
      <w:r w:rsidR="00561079" w:rsidRPr="00AB671B">
        <w:t>1</w:t>
      </w:r>
      <w:r w:rsidRPr="00AB671B">
        <w:t>)</w:t>
      </w:r>
      <w:r w:rsidRPr="00AB671B">
        <w:tab/>
        <w:t>This section applies to a person who is or has been an auditor of a body corporate that is:</w:t>
      </w:r>
    </w:p>
    <w:p w14:paraId="441C1B27" w14:textId="77777777" w:rsidR="00ED7C5A" w:rsidRPr="00AB671B" w:rsidRDefault="00ED7C5A" w:rsidP="003A7AEE">
      <w:pPr>
        <w:pStyle w:val="paragraph"/>
      </w:pPr>
      <w:r w:rsidRPr="00AB671B">
        <w:tab/>
        <w:t>(a)</w:t>
      </w:r>
      <w:r w:rsidRPr="00AB671B">
        <w:tab/>
        <w:t>a regulated entity; or</w:t>
      </w:r>
    </w:p>
    <w:p w14:paraId="054A831C" w14:textId="77777777" w:rsidR="00ED7C5A" w:rsidRPr="00AB671B" w:rsidRDefault="00ED7C5A" w:rsidP="003A7AEE">
      <w:pPr>
        <w:pStyle w:val="paragraph"/>
      </w:pPr>
      <w:r w:rsidRPr="00AB671B">
        <w:tab/>
        <w:t>(b)</w:t>
      </w:r>
      <w:r w:rsidRPr="00AB671B">
        <w:tab/>
        <w:t>a registered NOHC; or</w:t>
      </w:r>
    </w:p>
    <w:p w14:paraId="169477C8" w14:textId="77777777" w:rsidR="00ED7C5A" w:rsidRPr="00AB671B" w:rsidRDefault="00ED7C5A" w:rsidP="003A7AEE">
      <w:pPr>
        <w:pStyle w:val="paragraph"/>
      </w:pPr>
      <w:r w:rsidRPr="00AB671B">
        <w:tab/>
        <w:t>(c)</w:t>
      </w:r>
      <w:r w:rsidRPr="00AB671B">
        <w:tab/>
        <w:t>a subsidiary of a regulated entity or a registered NOHC; or</w:t>
      </w:r>
    </w:p>
    <w:p w14:paraId="58C3E662" w14:textId="77777777" w:rsidR="00ED7C5A" w:rsidRPr="00AB671B" w:rsidRDefault="00ED7C5A" w:rsidP="003A7AEE">
      <w:pPr>
        <w:pStyle w:val="paragraph"/>
      </w:pPr>
      <w:r w:rsidRPr="00AB671B">
        <w:tab/>
        <w:t>(d)</w:t>
      </w:r>
      <w:r w:rsidRPr="00AB671B">
        <w:tab/>
        <w:t>if a regulated entity is a subsidiary of a foreign corporation (whether or not the entity is itself a foreign regulated entity):</w:t>
      </w:r>
    </w:p>
    <w:p w14:paraId="6E6A1650" w14:textId="692557D1" w:rsidR="00ED7C5A" w:rsidRPr="00AB671B" w:rsidRDefault="00ED7C5A" w:rsidP="003A7AEE">
      <w:pPr>
        <w:pStyle w:val="paragraphsub"/>
      </w:pPr>
      <w:r w:rsidRPr="00AB671B">
        <w:tab/>
        <w:t>(i)</w:t>
      </w:r>
      <w:r w:rsidRPr="00AB671B">
        <w:tab/>
        <w:t xml:space="preserve">another subsidiary (a </w:t>
      </w:r>
      <w:r w:rsidRPr="00AB671B">
        <w:rPr>
          <w:b/>
          <w:i/>
        </w:rPr>
        <w:t>relevant Australian</w:t>
      </w:r>
      <w:r w:rsidR="003A7AEE">
        <w:rPr>
          <w:b/>
          <w:i/>
        </w:rPr>
        <w:noBreakHyphen/>
      </w:r>
      <w:r w:rsidRPr="00AB671B">
        <w:rPr>
          <w:b/>
          <w:i/>
        </w:rPr>
        <w:t>incorporated subsidiary</w:t>
      </w:r>
      <w:r w:rsidRPr="00AB671B">
        <w:t xml:space="preserve">) of the foreign corporation (other than a body mentioned in </w:t>
      </w:r>
      <w:r w:rsidR="00961A7E" w:rsidRPr="00AB671B">
        <w:t>paragraph (</w:t>
      </w:r>
      <w:r w:rsidRPr="00AB671B">
        <w:t>a), (b) or (c)), being a subsidiary that is incorporated in Australia; or</w:t>
      </w:r>
    </w:p>
    <w:p w14:paraId="76E6FDA9" w14:textId="117D3ADE" w:rsidR="00ED7C5A" w:rsidRPr="00AB671B" w:rsidRDefault="00ED7C5A" w:rsidP="003A7AEE">
      <w:pPr>
        <w:pStyle w:val="paragraphsub"/>
      </w:pPr>
      <w:r w:rsidRPr="00AB671B">
        <w:tab/>
        <w:t>(ii)</w:t>
      </w:r>
      <w:r w:rsidRPr="00AB671B">
        <w:tab/>
        <w:t xml:space="preserve">another subsidiary (a </w:t>
      </w:r>
      <w:r w:rsidRPr="00AB671B">
        <w:rPr>
          <w:b/>
          <w:i/>
        </w:rPr>
        <w:t>relevant foreign</w:t>
      </w:r>
      <w:r w:rsidR="003A7AEE">
        <w:rPr>
          <w:b/>
          <w:i/>
        </w:rPr>
        <w:noBreakHyphen/>
      </w:r>
      <w:r w:rsidRPr="00AB671B">
        <w:rPr>
          <w:b/>
          <w:i/>
        </w:rPr>
        <w:t>incorporated subsidiary</w:t>
      </w:r>
      <w:r w:rsidRPr="00AB671B">
        <w:t xml:space="preserve">) of the foreign corporation (other than a body mentioned in </w:t>
      </w:r>
      <w:r w:rsidR="00961A7E" w:rsidRPr="00AB671B">
        <w:t>paragraph (</w:t>
      </w:r>
      <w:r w:rsidRPr="00AB671B">
        <w:t xml:space="preserve">a), (b) or (c)), being a </w:t>
      </w:r>
      <w:r w:rsidRPr="00AB671B">
        <w:lastRenderedPageBreak/>
        <w:t>subsidiary that is not incorporated in Australia and carries on business in Australia.</w:t>
      </w:r>
    </w:p>
    <w:p w14:paraId="169E2D50" w14:textId="77777777" w:rsidR="00ED7C5A" w:rsidRPr="00AB671B" w:rsidRDefault="00ED7C5A" w:rsidP="003A7AEE">
      <w:pPr>
        <w:pStyle w:val="SubsectionHead"/>
      </w:pPr>
      <w:r w:rsidRPr="00AB671B">
        <w:t>Matters requiring immediate notice</w:t>
      </w:r>
    </w:p>
    <w:p w14:paraId="4D3D25B6" w14:textId="451D4B8E" w:rsidR="00ED7C5A" w:rsidRPr="00AB671B" w:rsidRDefault="00ED7C5A" w:rsidP="003A7AEE">
      <w:pPr>
        <w:pStyle w:val="subsection"/>
      </w:pPr>
      <w:r w:rsidRPr="00AB671B">
        <w:tab/>
        <w:t>(</w:t>
      </w:r>
      <w:r w:rsidR="00561079" w:rsidRPr="00AB671B">
        <w:t>2</w:t>
      </w:r>
      <w:r w:rsidRPr="00AB671B">
        <w:t>)</w:t>
      </w:r>
      <w:r w:rsidRPr="00AB671B">
        <w:tab/>
        <w:t>If the person has reasonable grounds for believing that:</w:t>
      </w:r>
    </w:p>
    <w:p w14:paraId="3DDC942E" w14:textId="77777777" w:rsidR="00ED7C5A" w:rsidRPr="00AB671B" w:rsidRDefault="00ED7C5A" w:rsidP="003A7AEE">
      <w:pPr>
        <w:pStyle w:val="paragraph"/>
      </w:pPr>
      <w:r w:rsidRPr="00AB671B">
        <w:tab/>
        <w:t>(a)</w:t>
      </w:r>
      <w:r w:rsidRPr="00AB671B">
        <w:tab/>
        <w:t>the body corporate is insolvent or there is a significant risk that the body corporate will become insolvent; or</w:t>
      </w:r>
    </w:p>
    <w:p w14:paraId="522D731D" w14:textId="77777777" w:rsidR="00ED7C5A" w:rsidRPr="00AB671B" w:rsidRDefault="00ED7C5A" w:rsidP="003A7AEE">
      <w:pPr>
        <w:pStyle w:val="paragraph"/>
      </w:pPr>
      <w:r w:rsidRPr="00AB671B">
        <w:tab/>
        <w:t>(b)</w:t>
      </w:r>
      <w:r w:rsidRPr="00AB671B">
        <w:tab/>
        <w:t>an existing or proposed state of affairs may materially prejudice the interests of:</w:t>
      </w:r>
    </w:p>
    <w:p w14:paraId="34A60789" w14:textId="77777777" w:rsidR="00ED7C5A" w:rsidRPr="00AB671B" w:rsidRDefault="00ED7C5A" w:rsidP="003A7AEE">
      <w:pPr>
        <w:pStyle w:val="paragraphsub"/>
      </w:pPr>
      <w:r w:rsidRPr="00AB671B">
        <w:tab/>
        <w:t>(i)</w:t>
      </w:r>
      <w:r w:rsidRPr="00AB671B">
        <w:tab/>
        <w:t>if the body corporate is a regulated entity or a subsidiary of a regulated entity—the customers of the entity; or</w:t>
      </w:r>
    </w:p>
    <w:p w14:paraId="607BF11A" w14:textId="77777777" w:rsidR="00ED7C5A" w:rsidRPr="00AB671B" w:rsidRDefault="00ED7C5A" w:rsidP="003A7AEE">
      <w:pPr>
        <w:pStyle w:val="paragraphsub"/>
      </w:pPr>
      <w:r w:rsidRPr="00AB671B">
        <w:tab/>
        <w:t>(ii)</w:t>
      </w:r>
      <w:r w:rsidRPr="00AB671B">
        <w:tab/>
        <w:t>if the body corporate is a registered NOHC or a subsidiary of a registered NOHC—the customers of any regulated entity that is a subsidiary of the registered NOHC; or</w:t>
      </w:r>
    </w:p>
    <w:p w14:paraId="0DDD6696" w14:textId="0B540290" w:rsidR="00ED7C5A" w:rsidRPr="00AB671B" w:rsidRDefault="00ED7C5A" w:rsidP="003A7AEE">
      <w:pPr>
        <w:pStyle w:val="paragraphsub"/>
      </w:pPr>
      <w:r w:rsidRPr="00AB671B">
        <w:tab/>
        <w:t>(iii)</w:t>
      </w:r>
      <w:r w:rsidRPr="00AB671B">
        <w:tab/>
        <w:t>if the body corporate is a relevant Australian</w:t>
      </w:r>
      <w:r w:rsidR="003A7AEE">
        <w:noBreakHyphen/>
      </w:r>
      <w:r w:rsidRPr="00AB671B">
        <w:t>incorporated subsidiary or a relevant foreign</w:t>
      </w:r>
      <w:r w:rsidR="003A7AEE">
        <w:noBreakHyphen/>
      </w:r>
      <w:r w:rsidRPr="00AB671B">
        <w:t>incorporated subsidiary of a foreign corporation—the customers of any regulated entity that is a subsidiary of the foreign corporation;</w:t>
      </w:r>
    </w:p>
    <w:p w14:paraId="01B550CD" w14:textId="77777777" w:rsidR="00ED7C5A" w:rsidRPr="00AB671B" w:rsidRDefault="00ED7C5A" w:rsidP="003A7AEE">
      <w:pPr>
        <w:pStyle w:val="subsection2"/>
      </w:pPr>
      <w:r w:rsidRPr="00AB671B">
        <w:t>the person must immediately notify APRA in writing of the matter.</w:t>
      </w:r>
    </w:p>
    <w:p w14:paraId="23E986D1" w14:textId="77777777" w:rsidR="00ED7C5A" w:rsidRPr="00AB671B" w:rsidRDefault="00ED7C5A" w:rsidP="003A7AEE">
      <w:pPr>
        <w:pStyle w:val="SubsectionHead"/>
      </w:pPr>
      <w:r w:rsidRPr="00AB671B">
        <w:t>Offences in relation to matters requiring immediate notice</w:t>
      </w:r>
    </w:p>
    <w:p w14:paraId="50E5B833" w14:textId="1375D5C3" w:rsidR="00ED7C5A" w:rsidRPr="00AB671B" w:rsidRDefault="00ED7C5A" w:rsidP="003A7AEE">
      <w:pPr>
        <w:pStyle w:val="subsection"/>
      </w:pPr>
      <w:r w:rsidRPr="00AB671B">
        <w:tab/>
        <w:t>(</w:t>
      </w:r>
      <w:r w:rsidR="00561079" w:rsidRPr="00AB671B">
        <w:t>3</w:t>
      </w:r>
      <w:r w:rsidRPr="00AB671B">
        <w:t>)</w:t>
      </w:r>
      <w:r w:rsidRPr="00AB671B">
        <w:tab/>
        <w:t xml:space="preserve">A person commits an offence if the person contravenes </w:t>
      </w:r>
      <w:r w:rsidR="003A7AEE">
        <w:t>subsection (</w:t>
      </w:r>
      <w:r w:rsidRPr="00AB671B">
        <w:t>2).</w:t>
      </w:r>
    </w:p>
    <w:p w14:paraId="17D856D2" w14:textId="77777777" w:rsidR="00ED7C5A" w:rsidRPr="00AB671B" w:rsidRDefault="00ED7C5A" w:rsidP="003A7AEE">
      <w:pPr>
        <w:pStyle w:val="Penalty"/>
      </w:pPr>
      <w:r w:rsidRPr="00AB671B">
        <w:t>Penalty:</w:t>
      </w:r>
      <w:r w:rsidRPr="00AB671B">
        <w:tab/>
        <w:t>Imprisonment for 6 months.</w:t>
      </w:r>
    </w:p>
    <w:p w14:paraId="6187650B" w14:textId="62A83387" w:rsidR="00ED7C5A" w:rsidRPr="00AB671B" w:rsidRDefault="00ED7C5A" w:rsidP="003A7AEE">
      <w:pPr>
        <w:pStyle w:val="subsection"/>
      </w:pPr>
      <w:r w:rsidRPr="00AB671B">
        <w:tab/>
        <w:t>(</w:t>
      </w:r>
      <w:r w:rsidR="00561079" w:rsidRPr="00AB671B">
        <w:t>4</w:t>
      </w:r>
      <w:r w:rsidRPr="00AB671B">
        <w:t>)</w:t>
      </w:r>
      <w:r w:rsidRPr="00AB671B">
        <w:tab/>
        <w:t xml:space="preserve">A person commits an offence </w:t>
      </w:r>
      <w:r w:rsidR="00995A63" w:rsidRPr="00AB671B">
        <w:t xml:space="preserve">of strict liability </w:t>
      </w:r>
      <w:r w:rsidRPr="00AB671B">
        <w:t xml:space="preserve">if the person contravenes </w:t>
      </w:r>
      <w:r w:rsidR="003A7AEE">
        <w:t>subsection (</w:t>
      </w:r>
      <w:r w:rsidRPr="00AB671B">
        <w:t>2).</w:t>
      </w:r>
    </w:p>
    <w:p w14:paraId="223C3E06" w14:textId="77777777" w:rsidR="00ED7C5A" w:rsidRPr="00AB671B" w:rsidRDefault="00ED7C5A" w:rsidP="003A7AEE">
      <w:pPr>
        <w:pStyle w:val="Penalty"/>
      </w:pPr>
      <w:r w:rsidRPr="00AB671B">
        <w:t>Penalty:</w:t>
      </w:r>
      <w:r w:rsidRPr="00AB671B">
        <w:tab/>
        <w:t>60 penalty units.</w:t>
      </w:r>
    </w:p>
    <w:p w14:paraId="7C243CA6" w14:textId="77777777" w:rsidR="00ED7C5A" w:rsidRPr="00AB671B" w:rsidRDefault="00ED7C5A" w:rsidP="003A7AEE">
      <w:pPr>
        <w:pStyle w:val="SubsectionHead"/>
      </w:pPr>
      <w:r w:rsidRPr="00AB671B">
        <w:t>Defence if matter already notified</w:t>
      </w:r>
    </w:p>
    <w:p w14:paraId="1537AFA8" w14:textId="12C1DDAB" w:rsidR="00ED7C5A" w:rsidRPr="00AB671B" w:rsidRDefault="00ED7C5A" w:rsidP="003A7AEE">
      <w:pPr>
        <w:pStyle w:val="subsection"/>
      </w:pPr>
      <w:r w:rsidRPr="00AB671B">
        <w:tab/>
        <w:t>(</w:t>
      </w:r>
      <w:r w:rsidR="00561079" w:rsidRPr="00AB671B">
        <w:t>5</w:t>
      </w:r>
      <w:r w:rsidRPr="00AB671B">
        <w:t>)</w:t>
      </w:r>
      <w:r w:rsidRPr="00AB671B">
        <w:tab/>
        <w:t xml:space="preserve">Subsections (3) and (4) do not apply to a person in relation to a matter referred to in </w:t>
      </w:r>
      <w:r w:rsidR="003A7AEE">
        <w:t>subsection (</w:t>
      </w:r>
      <w:r w:rsidRPr="00AB671B">
        <w:t>2) if:</w:t>
      </w:r>
    </w:p>
    <w:p w14:paraId="145A838B" w14:textId="77777777" w:rsidR="00ED7C5A" w:rsidRPr="00AB671B" w:rsidRDefault="00ED7C5A" w:rsidP="003A7AEE">
      <w:pPr>
        <w:pStyle w:val="paragraph"/>
      </w:pPr>
      <w:r w:rsidRPr="00AB671B">
        <w:lastRenderedPageBreak/>
        <w:tab/>
        <w:t>(a)</w:t>
      </w:r>
      <w:r w:rsidRPr="00AB671B">
        <w:tab/>
        <w:t>the person becomes aware of the matter because the person is informed of it by a director or senior manager of the body corporate; and</w:t>
      </w:r>
    </w:p>
    <w:p w14:paraId="6F753838" w14:textId="77777777" w:rsidR="00ED7C5A" w:rsidRPr="00AB671B" w:rsidRDefault="00ED7C5A" w:rsidP="003A7AEE">
      <w:pPr>
        <w:pStyle w:val="paragraph"/>
      </w:pPr>
      <w:r w:rsidRPr="00AB671B">
        <w:tab/>
        <w:t>(b)</w:t>
      </w:r>
      <w:r w:rsidRPr="00AB671B">
        <w:tab/>
        <w:t>the director or senior manager informs the person that the body corporate has notified APRA in writing of the matter; and</w:t>
      </w:r>
    </w:p>
    <w:p w14:paraId="7EFABC8B" w14:textId="77777777" w:rsidR="00ED7C5A" w:rsidRPr="00AB671B" w:rsidRDefault="00ED7C5A" w:rsidP="003A7AEE">
      <w:pPr>
        <w:pStyle w:val="paragraph"/>
      </w:pPr>
      <w:r w:rsidRPr="00AB671B">
        <w:tab/>
        <w:t>(c)</w:t>
      </w:r>
      <w:r w:rsidRPr="00AB671B">
        <w:tab/>
        <w:t>the person has no reason to disbelieve the director or senior manager.</w:t>
      </w:r>
    </w:p>
    <w:p w14:paraId="7420189A" w14:textId="68900AEC" w:rsidR="00ED7C5A" w:rsidRPr="00AB671B" w:rsidRDefault="00ED7C5A" w:rsidP="003A7AEE">
      <w:pPr>
        <w:pStyle w:val="notetext"/>
      </w:pPr>
      <w:r w:rsidRPr="00AB671B">
        <w:t>Note:</w:t>
      </w:r>
      <w:r w:rsidRPr="00AB671B">
        <w:tab/>
        <w:t xml:space="preserve">The defendant bears an evidential burden in relation to the matters in </w:t>
      </w:r>
      <w:r w:rsidR="003A7AEE">
        <w:t>subsection (</w:t>
      </w:r>
      <w:r w:rsidRPr="00AB671B">
        <w:t>5). See sub</w:t>
      </w:r>
      <w:r w:rsidR="00922DA5" w:rsidRPr="00AB671B">
        <w:t>section 1</w:t>
      </w:r>
      <w:r w:rsidRPr="00AB671B">
        <w:t xml:space="preserve">3.3(3) of the </w:t>
      </w:r>
      <w:r w:rsidRPr="00AB671B">
        <w:rPr>
          <w:i/>
        </w:rPr>
        <w:t>Criminal Code</w:t>
      </w:r>
      <w:r w:rsidRPr="00AB671B">
        <w:t>.</w:t>
      </w:r>
    </w:p>
    <w:p w14:paraId="0E5CD2BF" w14:textId="77777777" w:rsidR="00ED7C5A" w:rsidRPr="00AB671B" w:rsidRDefault="00ED7C5A" w:rsidP="003A7AEE">
      <w:pPr>
        <w:pStyle w:val="SubsectionHead"/>
      </w:pPr>
      <w:r w:rsidRPr="00AB671B">
        <w:t>Matters requiring notice as soon as practicable</w:t>
      </w:r>
    </w:p>
    <w:p w14:paraId="1A0D942C" w14:textId="32A33D6C" w:rsidR="00ED7C5A" w:rsidRPr="00AB671B" w:rsidRDefault="00ED7C5A" w:rsidP="003A7AEE">
      <w:pPr>
        <w:pStyle w:val="subsection"/>
        <w:keepNext/>
      </w:pPr>
      <w:r w:rsidRPr="00AB671B">
        <w:tab/>
        <w:t>(</w:t>
      </w:r>
      <w:r w:rsidR="00561079" w:rsidRPr="00AB671B">
        <w:t>6</w:t>
      </w:r>
      <w:r w:rsidRPr="00AB671B">
        <w:t>)</w:t>
      </w:r>
      <w:r w:rsidRPr="00AB671B">
        <w:tab/>
        <w:t>If the person has reasonable grounds for believing that:</w:t>
      </w:r>
    </w:p>
    <w:p w14:paraId="15FA2AF6" w14:textId="77777777" w:rsidR="00ED7C5A" w:rsidRPr="00AB671B" w:rsidRDefault="00ED7C5A" w:rsidP="003A7AEE">
      <w:pPr>
        <w:pStyle w:val="paragraph"/>
        <w:keepNext/>
      </w:pPr>
      <w:r w:rsidRPr="00AB671B">
        <w:tab/>
        <w:t>(a)</w:t>
      </w:r>
      <w:r w:rsidRPr="00AB671B">
        <w:tab/>
        <w:t>the body corporate has failed or will fail to comply with:</w:t>
      </w:r>
    </w:p>
    <w:p w14:paraId="394EE414" w14:textId="77777777" w:rsidR="00ED7C5A" w:rsidRPr="00AB671B" w:rsidRDefault="00ED7C5A" w:rsidP="003A7AEE">
      <w:pPr>
        <w:pStyle w:val="paragraphsub"/>
      </w:pPr>
      <w:r w:rsidRPr="00AB671B">
        <w:tab/>
        <w:t>(i)</w:t>
      </w:r>
      <w:r w:rsidRPr="00AB671B">
        <w:tab/>
        <w:t xml:space="preserve">a provision of this Act, the rules, the </w:t>
      </w:r>
      <w:r w:rsidRPr="00AB671B">
        <w:rPr>
          <w:i/>
        </w:rPr>
        <w:t>Financial Sector (Collection of Data) Act 2001</w:t>
      </w:r>
      <w:r w:rsidRPr="00AB671B">
        <w:t xml:space="preserve"> or the </w:t>
      </w:r>
      <w:r w:rsidRPr="00AB671B">
        <w:rPr>
          <w:i/>
        </w:rPr>
        <w:t>Financial Accountability Regime Act 2023</w:t>
      </w:r>
      <w:r w:rsidRPr="00AB671B">
        <w:t>; or</w:t>
      </w:r>
    </w:p>
    <w:p w14:paraId="22909C66" w14:textId="77777777" w:rsidR="00ED7C5A" w:rsidRPr="00AB671B" w:rsidRDefault="00ED7C5A" w:rsidP="003A7AEE">
      <w:pPr>
        <w:pStyle w:val="paragraphsub"/>
      </w:pPr>
      <w:r w:rsidRPr="00AB671B">
        <w:tab/>
        <w:t>(ii)</w:t>
      </w:r>
      <w:r w:rsidRPr="00AB671B">
        <w:tab/>
        <w:t>if the body corporate is a regulated entity or registered NOHC, or a subsidiary of a regulated entity or registered NOHC—a prudential standard; or</w:t>
      </w:r>
    </w:p>
    <w:p w14:paraId="20CCB353" w14:textId="2A83EEAD" w:rsidR="00ED7C5A" w:rsidRPr="00AB671B" w:rsidRDefault="00ED7C5A" w:rsidP="003A7AEE">
      <w:pPr>
        <w:pStyle w:val="paragraphsub"/>
      </w:pPr>
      <w:r w:rsidRPr="00AB671B">
        <w:tab/>
        <w:t>(iii)</w:t>
      </w:r>
      <w:r w:rsidRPr="00AB671B">
        <w:tab/>
        <w:t xml:space="preserve">if the body corporate is a regulated entity or registered NOHC, or a subsidiary of a regulated entity or registered NOHC—a direction under </w:t>
      </w:r>
      <w:r w:rsidR="00961A7E" w:rsidRPr="00AB671B">
        <w:t>Division 2</w:t>
      </w:r>
      <w:r w:rsidR="008D6CAD" w:rsidRPr="00AB671B">
        <w:t xml:space="preserve"> of </w:t>
      </w:r>
      <w:r w:rsidR="00530DA6" w:rsidRPr="00AB671B">
        <w:t>Part 9</w:t>
      </w:r>
      <w:r w:rsidRPr="00AB671B">
        <w:t>; or</w:t>
      </w:r>
    </w:p>
    <w:p w14:paraId="68082874" w14:textId="3EFA6CDD" w:rsidR="00ED7C5A" w:rsidRPr="00AB671B" w:rsidRDefault="00ED7C5A" w:rsidP="003A7AEE">
      <w:pPr>
        <w:pStyle w:val="paragraphsub"/>
      </w:pPr>
      <w:r w:rsidRPr="00AB671B">
        <w:tab/>
        <w:t>(iv)</w:t>
      </w:r>
      <w:r w:rsidRPr="00AB671B">
        <w:tab/>
        <w:t xml:space="preserve">if the body corporate is a regulated entity—a condition of the body corporate’s registration under </w:t>
      </w:r>
      <w:r w:rsidR="00961A7E" w:rsidRPr="00AB671B">
        <w:t>Division 2</w:t>
      </w:r>
      <w:r w:rsidRPr="00AB671B">
        <w:t xml:space="preserve"> of </w:t>
      </w:r>
      <w:r w:rsidR="00922DA5" w:rsidRPr="00AB671B">
        <w:t>Part 3</w:t>
      </w:r>
      <w:r w:rsidRPr="00AB671B">
        <w:t>; or</w:t>
      </w:r>
    </w:p>
    <w:p w14:paraId="1C04D7EA" w14:textId="4F6C5BAC" w:rsidR="00ED7C5A" w:rsidRPr="00AB671B" w:rsidRDefault="00ED7C5A" w:rsidP="003A7AEE">
      <w:pPr>
        <w:pStyle w:val="paragraphsub"/>
      </w:pPr>
      <w:r w:rsidRPr="00AB671B">
        <w:tab/>
        <w:t>(v)</w:t>
      </w:r>
      <w:r w:rsidRPr="00AB671B">
        <w:tab/>
        <w:t xml:space="preserve">if the body corporate is a registered NOHC—a condition of the body corporate’s registration under </w:t>
      </w:r>
      <w:r w:rsidR="00961A7E" w:rsidRPr="00AB671B">
        <w:t>Division 3</w:t>
      </w:r>
      <w:r w:rsidRPr="00AB671B">
        <w:t xml:space="preserve"> of </w:t>
      </w:r>
      <w:r w:rsidR="00922DA5" w:rsidRPr="00AB671B">
        <w:t>Part 3</w:t>
      </w:r>
      <w:r w:rsidRPr="00AB671B">
        <w:t>; and</w:t>
      </w:r>
    </w:p>
    <w:p w14:paraId="00DBE375" w14:textId="0B0E2549" w:rsidR="00ED7C5A" w:rsidRPr="00AB671B" w:rsidRDefault="00ED7C5A" w:rsidP="003A7AEE">
      <w:pPr>
        <w:pStyle w:val="paragraph"/>
      </w:pPr>
      <w:r w:rsidRPr="00AB671B">
        <w:tab/>
        <w:t>(b)</w:t>
      </w:r>
      <w:r w:rsidRPr="00AB671B">
        <w:tab/>
        <w:t xml:space="preserve">the failure to comply is or will be significant (see </w:t>
      </w:r>
      <w:r w:rsidR="003A7AEE">
        <w:t>subsection (</w:t>
      </w:r>
      <w:r w:rsidRPr="00AB671B">
        <w:t>7));</w:t>
      </w:r>
    </w:p>
    <w:p w14:paraId="0EB1C2DE" w14:textId="77777777" w:rsidR="00ED7C5A" w:rsidRPr="00AB671B" w:rsidRDefault="00ED7C5A" w:rsidP="003A7AEE">
      <w:pPr>
        <w:pStyle w:val="subsection2"/>
      </w:pPr>
      <w:r w:rsidRPr="00AB671B">
        <w:t>the person must give APRA a written report about the failure as soon as practicable, and in any event no later than 10 business days.</w:t>
      </w:r>
    </w:p>
    <w:p w14:paraId="548D7D70" w14:textId="2A6E3F48" w:rsidR="00ED7C5A" w:rsidRPr="00AB671B" w:rsidRDefault="00ED7C5A" w:rsidP="003A7AEE">
      <w:pPr>
        <w:pStyle w:val="subsection"/>
      </w:pPr>
      <w:r w:rsidRPr="00AB671B">
        <w:lastRenderedPageBreak/>
        <w:tab/>
        <w:t>(</w:t>
      </w:r>
      <w:r w:rsidR="00561079" w:rsidRPr="00AB671B">
        <w:t>7</w:t>
      </w:r>
      <w:r w:rsidRPr="00AB671B">
        <w:t>)</w:t>
      </w:r>
      <w:r w:rsidRPr="00AB671B">
        <w:tab/>
        <w:t xml:space="preserve">For the purposes of </w:t>
      </w:r>
      <w:r w:rsidR="00961A7E" w:rsidRPr="00AB671B">
        <w:t>paragraph (</w:t>
      </w:r>
      <w:r w:rsidRPr="00AB671B">
        <w:t xml:space="preserve">6)(b), a failure to comply is or will be </w:t>
      </w:r>
      <w:r w:rsidRPr="00AB671B">
        <w:rPr>
          <w:b/>
          <w:i/>
        </w:rPr>
        <w:t xml:space="preserve">significant </w:t>
      </w:r>
      <w:r w:rsidRPr="00AB671B">
        <w:t>if the failure is or will be significant having regard to any one or more of the following:</w:t>
      </w:r>
    </w:p>
    <w:p w14:paraId="53121F45" w14:textId="77777777" w:rsidR="00ED7C5A" w:rsidRPr="00AB671B" w:rsidRDefault="00ED7C5A" w:rsidP="003A7AEE">
      <w:pPr>
        <w:pStyle w:val="paragraph"/>
      </w:pPr>
      <w:r w:rsidRPr="00AB671B">
        <w:tab/>
        <w:t>(a)</w:t>
      </w:r>
      <w:r w:rsidRPr="00AB671B">
        <w:tab/>
        <w:t>the number or frequency of similar failures;</w:t>
      </w:r>
    </w:p>
    <w:p w14:paraId="794679AC" w14:textId="77777777" w:rsidR="00ED7C5A" w:rsidRPr="00AB671B" w:rsidRDefault="00ED7C5A" w:rsidP="003A7AEE">
      <w:pPr>
        <w:pStyle w:val="paragraph"/>
      </w:pPr>
      <w:r w:rsidRPr="00AB671B">
        <w:tab/>
        <w:t>(b)</w:t>
      </w:r>
      <w:r w:rsidRPr="00AB671B">
        <w:tab/>
        <w:t>the impact the failure has or will have on the body corporate’s ability to conduct its business;</w:t>
      </w:r>
    </w:p>
    <w:p w14:paraId="1FB6B2FF" w14:textId="77777777" w:rsidR="00ED7C5A" w:rsidRPr="00AB671B" w:rsidRDefault="00ED7C5A" w:rsidP="003A7AEE">
      <w:pPr>
        <w:pStyle w:val="paragraph"/>
      </w:pPr>
      <w:r w:rsidRPr="00AB671B">
        <w:tab/>
        <w:t>(c)</w:t>
      </w:r>
      <w:r w:rsidRPr="00AB671B">
        <w:tab/>
        <w:t>the extent to which the failure indicates that the body corporate’s arrangements to ensure compliance with this Act, the prudential standards or the rules might be inadequate;</w:t>
      </w:r>
    </w:p>
    <w:p w14:paraId="3EFDAFB0" w14:textId="77777777" w:rsidR="00ED7C5A" w:rsidRPr="00AB671B" w:rsidRDefault="00ED7C5A" w:rsidP="003A7AEE">
      <w:pPr>
        <w:pStyle w:val="paragraph"/>
      </w:pPr>
      <w:r w:rsidRPr="00AB671B">
        <w:tab/>
        <w:t>(d)</w:t>
      </w:r>
      <w:r w:rsidRPr="00AB671B">
        <w:tab/>
        <w:t>the actual or potential financial loss arising or that will arise from the failure:</w:t>
      </w:r>
    </w:p>
    <w:p w14:paraId="2549BE9E" w14:textId="77777777" w:rsidR="00ED7C5A" w:rsidRPr="00AB671B" w:rsidRDefault="00ED7C5A" w:rsidP="003A7AEE">
      <w:pPr>
        <w:pStyle w:val="paragraphsub"/>
      </w:pPr>
      <w:r w:rsidRPr="00AB671B">
        <w:tab/>
        <w:t>(i)</w:t>
      </w:r>
      <w:r w:rsidRPr="00AB671B">
        <w:tab/>
        <w:t>if the body corporate is a regulated entity—to the customers of the body corporate; or</w:t>
      </w:r>
    </w:p>
    <w:p w14:paraId="19227869" w14:textId="77777777" w:rsidR="00ED7C5A" w:rsidRPr="00AB671B" w:rsidRDefault="00ED7C5A" w:rsidP="003A7AEE">
      <w:pPr>
        <w:pStyle w:val="paragraphsub"/>
      </w:pPr>
      <w:r w:rsidRPr="00AB671B">
        <w:tab/>
        <w:t>(ii)</w:t>
      </w:r>
      <w:r w:rsidRPr="00AB671B">
        <w:tab/>
        <w:t>to the body corporate;</w:t>
      </w:r>
    </w:p>
    <w:p w14:paraId="5A7212C9" w14:textId="77777777" w:rsidR="00ED7C5A" w:rsidRPr="00AB671B" w:rsidRDefault="00ED7C5A" w:rsidP="003A7AEE">
      <w:pPr>
        <w:pStyle w:val="paragraph"/>
      </w:pPr>
      <w:r w:rsidRPr="00AB671B">
        <w:tab/>
        <w:t>(e)</w:t>
      </w:r>
      <w:r w:rsidRPr="00AB671B">
        <w:tab/>
        <w:t>any matters prescribed by the rules for the purposes of this paragraph.</w:t>
      </w:r>
    </w:p>
    <w:p w14:paraId="65477D29" w14:textId="77777777" w:rsidR="00ED7C5A" w:rsidRPr="00AB671B" w:rsidRDefault="00ED7C5A" w:rsidP="003A7AEE">
      <w:pPr>
        <w:pStyle w:val="SubsectionHead"/>
      </w:pPr>
      <w:r w:rsidRPr="00AB671B">
        <w:t>Offences in relation to matters requiring notice as soon as practicable</w:t>
      </w:r>
    </w:p>
    <w:p w14:paraId="02998D6D" w14:textId="2D9B6101" w:rsidR="00ED7C5A" w:rsidRPr="00AB671B" w:rsidRDefault="00ED7C5A" w:rsidP="003A7AEE">
      <w:pPr>
        <w:pStyle w:val="subsection"/>
      </w:pPr>
      <w:r w:rsidRPr="00AB671B">
        <w:tab/>
        <w:t>(</w:t>
      </w:r>
      <w:r w:rsidR="00561079" w:rsidRPr="00AB671B">
        <w:t>8</w:t>
      </w:r>
      <w:r w:rsidRPr="00AB671B">
        <w:t>)</w:t>
      </w:r>
      <w:r w:rsidRPr="00AB671B">
        <w:tab/>
        <w:t xml:space="preserve">A person commits an offence if the person contravenes </w:t>
      </w:r>
      <w:r w:rsidR="003A7AEE">
        <w:t>subsection (</w:t>
      </w:r>
      <w:r w:rsidRPr="00AB671B">
        <w:t>6).</w:t>
      </w:r>
    </w:p>
    <w:p w14:paraId="57D347EB" w14:textId="77777777" w:rsidR="00ED7C5A" w:rsidRPr="00AB671B" w:rsidRDefault="00ED7C5A" w:rsidP="003A7AEE">
      <w:pPr>
        <w:pStyle w:val="Penalty"/>
      </w:pPr>
      <w:r w:rsidRPr="00AB671B">
        <w:t>Penalty:</w:t>
      </w:r>
      <w:r w:rsidRPr="00AB671B">
        <w:tab/>
        <w:t>Imprisonment for 6 months.</w:t>
      </w:r>
    </w:p>
    <w:p w14:paraId="5F7ADA7D" w14:textId="3CACBC23" w:rsidR="00ED7C5A" w:rsidRPr="00AB671B" w:rsidRDefault="00ED7C5A" w:rsidP="003A7AEE">
      <w:pPr>
        <w:pStyle w:val="subsection"/>
      </w:pPr>
      <w:r w:rsidRPr="00AB671B">
        <w:tab/>
        <w:t>(</w:t>
      </w:r>
      <w:r w:rsidR="00561079" w:rsidRPr="00AB671B">
        <w:t>9</w:t>
      </w:r>
      <w:r w:rsidRPr="00AB671B">
        <w:t>)</w:t>
      </w:r>
      <w:r w:rsidRPr="00AB671B">
        <w:tab/>
        <w:t xml:space="preserve">A person commits an </w:t>
      </w:r>
      <w:r w:rsidR="00EB496B" w:rsidRPr="00AB671B">
        <w:t xml:space="preserve">offence of strict liability if </w:t>
      </w:r>
      <w:r w:rsidRPr="00AB671B">
        <w:t xml:space="preserve">the person contravenes </w:t>
      </w:r>
      <w:r w:rsidR="003A7AEE">
        <w:t>subsection (</w:t>
      </w:r>
      <w:r w:rsidRPr="00AB671B">
        <w:t>6).</w:t>
      </w:r>
    </w:p>
    <w:p w14:paraId="071CCF45" w14:textId="77777777" w:rsidR="00ED7C5A" w:rsidRPr="00AB671B" w:rsidRDefault="00ED7C5A" w:rsidP="003A7AEE">
      <w:pPr>
        <w:pStyle w:val="Penalty"/>
        <w:keepNext/>
      </w:pPr>
      <w:r w:rsidRPr="00AB671B">
        <w:t>Penalty:</w:t>
      </w:r>
      <w:r w:rsidRPr="00AB671B">
        <w:tab/>
        <w:t>60 penalty units.</w:t>
      </w:r>
    </w:p>
    <w:p w14:paraId="77484615" w14:textId="77777777" w:rsidR="00ED7C5A" w:rsidRPr="00AB671B" w:rsidRDefault="00ED7C5A" w:rsidP="003A7AEE">
      <w:pPr>
        <w:pStyle w:val="SubsectionHead"/>
      </w:pPr>
      <w:r w:rsidRPr="00AB671B">
        <w:t>Defence if failure already notified</w:t>
      </w:r>
    </w:p>
    <w:p w14:paraId="2AB5806D" w14:textId="1087D80D" w:rsidR="00ED7C5A" w:rsidRPr="00AB671B" w:rsidRDefault="00ED7C5A" w:rsidP="003A7AEE">
      <w:pPr>
        <w:pStyle w:val="subsection"/>
      </w:pPr>
      <w:r w:rsidRPr="00AB671B">
        <w:tab/>
        <w:t>(</w:t>
      </w:r>
      <w:r w:rsidR="00561079" w:rsidRPr="00AB671B">
        <w:t>10</w:t>
      </w:r>
      <w:r w:rsidRPr="00AB671B">
        <w:t>)</w:t>
      </w:r>
      <w:r w:rsidRPr="00AB671B">
        <w:tab/>
        <w:t xml:space="preserve">Subsections (8) and (9) do not apply to a person in relation to a failure to comply referred to in </w:t>
      </w:r>
      <w:r w:rsidR="003A7AEE">
        <w:t>subsection (</w:t>
      </w:r>
      <w:r w:rsidRPr="00AB671B">
        <w:t>6) if:</w:t>
      </w:r>
    </w:p>
    <w:p w14:paraId="100CA58D" w14:textId="77777777" w:rsidR="00ED7C5A" w:rsidRPr="00AB671B" w:rsidRDefault="00ED7C5A" w:rsidP="003A7AEE">
      <w:pPr>
        <w:pStyle w:val="paragraph"/>
      </w:pPr>
      <w:r w:rsidRPr="00AB671B">
        <w:tab/>
        <w:t>(a)</w:t>
      </w:r>
      <w:r w:rsidRPr="00AB671B">
        <w:tab/>
        <w:t>a director or senior manager of the body corporate informs the person that the body corporate has informed APRA in writing of the failure; and</w:t>
      </w:r>
    </w:p>
    <w:p w14:paraId="5037BE6E" w14:textId="77777777" w:rsidR="00ED7C5A" w:rsidRPr="00AB671B" w:rsidRDefault="00ED7C5A" w:rsidP="003A7AEE">
      <w:pPr>
        <w:pStyle w:val="paragraph"/>
      </w:pPr>
      <w:r w:rsidRPr="00AB671B">
        <w:tab/>
        <w:t>(b)</w:t>
      </w:r>
      <w:r w:rsidRPr="00AB671B">
        <w:tab/>
        <w:t>the person has no reason to disbelieve the director or senior manager.</w:t>
      </w:r>
    </w:p>
    <w:p w14:paraId="0591623F" w14:textId="0B4D83A1" w:rsidR="00ED7C5A" w:rsidRPr="00AB671B" w:rsidRDefault="00ED7C5A" w:rsidP="003A7AEE">
      <w:pPr>
        <w:pStyle w:val="notetext"/>
      </w:pPr>
      <w:r w:rsidRPr="00AB671B">
        <w:lastRenderedPageBreak/>
        <w:t>Note:</w:t>
      </w:r>
      <w:r w:rsidRPr="00AB671B">
        <w:tab/>
        <w:t xml:space="preserve">The defendant bears an evidential burden in relation to the matters in </w:t>
      </w:r>
      <w:r w:rsidR="003A7AEE">
        <w:t>subsection (</w:t>
      </w:r>
      <w:r w:rsidRPr="00AB671B">
        <w:t>10). See sub</w:t>
      </w:r>
      <w:r w:rsidR="00922DA5" w:rsidRPr="00AB671B">
        <w:t>section 1</w:t>
      </w:r>
      <w:r w:rsidRPr="00AB671B">
        <w:t xml:space="preserve">3.3(3) of the </w:t>
      </w:r>
      <w:r w:rsidRPr="00AB671B">
        <w:rPr>
          <w:i/>
        </w:rPr>
        <w:t>Criminal Code</w:t>
      </w:r>
      <w:r w:rsidRPr="00AB671B">
        <w:t>.</w:t>
      </w:r>
    </w:p>
    <w:p w14:paraId="3572CE06" w14:textId="77777777" w:rsidR="00ED7C5A" w:rsidRPr="00AB671B" w:rsidRDefault="00ED7C5A" w:rsidP="003A7AEE">
      <w:pPr>
        <w:pStyle w:val="SubsectionHead"/>
      </w:pPr>
      <w:r w:rsidRPr="00AB671B">
        <w:t>Offence in relation to subsections (5) and (10)</w:t>
      </w:r>
    </w:p>
    <w:p w14:paraId="10568C6E" w14:textId="150A41DC" w:rsidR="00ED7C5A" w:rsidRPr="00AB671B" w:rsidRDefault="00ED7C5A" w:rsidP="003A7AEE">
      <w:pPr>
        <w:pStyle w:val="subsection"/>
      </w:pPr>
      <w:r w:rsidRPr="00AB671B">
        <w:tab/>
        <w:t>(</w:t>
      </w:r>
      <w:r w:rsidR="00561079" w:rsidRPr="00AB671B">
        <w:t>11</w:t>
      </w:r>
      <w:r w:rsidRPr="00AB671B">
        <w:t>)</w:t>
      </w:r>
      <w:r w:rsidRPr="00AB671B">
        <w:tab/>
        <w:t>A person commits an offence if:</w:t>
      </w:r>
    </w:p>
    <w:p w14:paraId="6356200A" w14:textId="48CA311F" w:rsidR="00ED7C5A" w:rsidRPr="00AB671B" w:rsidRDefault="00ED7C5A" w:rsidP="003A7AEE">
      <w:pPr>
        <w:pStyle w:val="paragraph"/>
      </w:pPr>
      <w:r w:rsidRPr="00AB671B">
        <w:tab/>
        <w:t>(a)</w:t>
      </w:r>
      <w:r w:rsidRPr="00AB671B">
        <w:tab/>
        <w:t xml:space="preserve">the person is a director or senior manager of a body corporate referred to in </w:t>
      </w:r>
      <w:r w:rsidR="003A7AEE">
        <w:t>subsection (</w:t>
      </w:r>
      <w:r w:rsidRPr="00AB671B">
        <w:t>1); and</w:t>
      </w:r>
    </w:p>
    <w:p w14:paraId="7A1815CB" w14:textId="064D0672" w:rsidR="00ED7C5A" w:rsidRPr="00AB671B" w:rsidRDefault="00ED7C5A" w:rsidP="003A7AEE">
      <w:pPr>
        <w:pStyle w:val="paragraph"/>
      </w:pPr>
      <w:r w:rsidRPr="00AB671B">
        <w:tab/>
        <w:t>(b)</w:t>
      </w:r>
      <w:r w:rsidRPr="00AB671B">
        <w:tab/>
        <w:t xml:space="preserve">the person knows that there are reasonable grounds for believing a thing referred to in </w:t>
      </w:r>
      <w:r w:rsidR="003A7AEE">
        <w:t>subsection (</w:t>
      </w:r>
      <w:r w:rsidRPr="00AB671B">
        <w:t>2) or (6); and</w:t>
      </w:r>
    </w:p>
    <w:p w14:paraId="0908F7BF" w14:textId="77777777" w:rsidR="00ED7C5A" w:rsidRPr="00AB671B" w:rsidRDefault="00ED7C5A" w:rsidP="003A7AEE">
      <w:pPr>
        <w:pStyle w:val="paragraph"/>
      </w:pPr>
      <w:r w:rsidRPr="00AB671B">
        <w:tab/>
        <w:t>(c)</w:t>
      </w:r>
      <w:r w:rsidRPr="00AB671B">
        <w:tab/>
        <w:t>the person informs an auditor of the body corporate that the body corporate has informed APRA in writing of the thing; and</w:t>
      </w:r>
    </w:p>
    <w:p w14:paraId="38151C8D" w14:textId="77777777" w:rsidR="00ED7C5A" w:rsidRPr="00AB671B" w:rsidRDefault="00ED7C5A" w:rsidP="003A7AEE">
      <w:pPr>
        <w:pStyle w:val="paragraph"/>
      </w:pPr>
      <w:r w:rsidRPr="00AB671B">
        <w:tab/>
        <w:t>(d)</w:t>
      </w:r>
      <w:r w:rsidRPr="00AB671B">
        <w:tab/>
        <w:t>the body corporate has not done so.</w:t>
      </w:r>
    </w:p>
    <w:p w14:paraId="1CF50F9D" w14:textId="77777777" w:rsidR="00ED7C5A" w:rsidRPr="00AB671B" w:rsidRDefault="00ED7C5A" w:rsidP="003A7AEE">
      <w:pPr>
        <w:pStyle w:val="Penalty"/>
      </w:pPr>
      <w:r w:rsidRPr="00AB671B">
        <w:t>Penalty:</w:t>
      </w:r>
      <w:r w:rsidRPr="00AB671B">
        <w:tab/>
        <w:t>Imprisonment for 12 months.</w:t>
      </w:r>
    </w:p>
    <w:p w14:paraId="0064AAF8" w14:textId="39E2C293" w:rsidR="00ED7C5A" w:rsidRPr="00AB671B" w:rsidRDefault="00287177" w:rsidP="003A7AEE">
      <w:pPr>
        <w:pStyle w:val="ActHead5"/>
      </w:pPr>
      <w:bookmarkStart w:id="123" w:name="_Toc222400514"/>
      <w:r w:rsidRPr="003A7AEE">
        <w:rPr>
          <w:rStyle w:val="CharSectno"/>
        </w:rPr>
        <w:t>63</w:t>
      </w:r>
      <w:r w:rsidR="00ED7C5A" w:rsidRPr="00AB671B">
        <w:t xml:space="preserve">  Auditor may provide information to APRA</w:t>
      </w:r>
      <w:bookmarkEnd w:id="123"/>
    </w:p>
    <w:p w14:paraId="30FF90A9" w14:textId="77777777" w:rsidR="00ED7C5A" w:rsidRPr="00AB671B" w:rsidRDefault="00ED7C5A" w:rsidP="003A7AEE">
      <w:pPr>
        <w:pStyle w:val="subsection"/>
        <w:keepNext/>
      </w:pPr>
      <w:r w:rsidRPr="00AB671B">
        <w:tab/>
      </w:r>
      <w:r w:rsidRPr="00AB671B">
        <w:tab/>
        <w:t>A person who is, or has been, an auditor of:</w:t>
      </w:r>
    </w:p>
    <w:p w14:paraId="575D6F72" w14:textId="77777777" w:rsidR="00ED7C5A" w:rsidRPr="00AB671B" w:rsidRDefault="00ED7C5A" w:rsidP="003A7AEE">
      <w:pPr>
        <w:pStyle w:val="paragraph"/>
      </w:pPr>
      <w:r w:rsidRPr="00AB671B">
        <w:tab/>
        <w:t>(a)</w:t>
      </w:r>
      <w:r w:rsidRPr="00AB671B">
        <w:tab/>
        <w:t>a regulated entity; or</w:t>
      </w:r>
    </w:p>
    <w:p w14:paraId="36895EA7" w14:textId="77777777" w:rsidR="00ED7C5A" w:rsidRPr="00AB671B" w:rsidRDefault="00ED7C5A" w:rsidP="003A7AEE">
      <w:pPr>
        <w:pStyle w:val="paragraph"/>
      </w:pPr>
      <w:r w:rsidRPr="00AB671B">
        <w:tab/>
        <w:t>(b)</w:t>
      </w:r>
      <w:r w:rsidRPr="00AB671B">
        <w:tab/>
        <w:t>a registered NOHC; or</w:t>
      </w:r>
    </w:p>
    <w:p w14:paraId="4F00F845" w14:textId="77777777" w:rsidR="00ED7C5A" w:rsidRPr="00AB671B" w:rsidRDefault="00ED7C5A" w:rsidP="003A7AEE">
      <w:pPr>
        <w:pStyle w:val="paragraph"/>
      </w:pPr>
      <w:r w:rsidRPr="00AB671B">
        <w:tab/>
        <w:t>(c)</w:t>
      </w:r>
      <w:r w:rsidRPr="00AB671B">
        <w:tab/>
        <w:t>a subsidiary of a regulated entity or registered NOHC; or</w:t>
      </w:r>
    </w:p>
    <w:p w14:paraId="73415378" w14:textId="77777777" w:rsidR="00ED7C5A" w:rsidRPr="00AB671B" w:rsidRDefault="00ED7C5A" w:rsidP="003A7AEE">
      <w:pPr>
        <w:pStyle w:val="paragraph"/>
      </w:pPr>
      <w:r w:rsidRPr="00AB671B">
        <w:tab/>
        <w:t>(d)</w:t>
      </w:r>
      <w:r w:rsidRPr="00AB671B">
        <w:tab/>
        <w:t>if a regulated entity is a subsidiary of a foreign corporation (whether or not the entity is itself a foreign regulated entity):</w:t>
      </w:r>
    </w:p>
    <w:p w14:paraId="2C2C0BB8" w14:textId="73DAFF17" w:rsidR="00ED7C5A" w:rsidRPr="00AB671B" w:rsidRDefault="00ED7C5A" w:rsidP="003A7AEE">
      <w:pPr>
        <w:pStyle w:val="paragraphsub"/>
      </w:pPr>
      <w:r w:rsidRPr="00AB671B">
        <w:tab/>
        <w:t>(i)</w:t>
      </w:r>
      <w:r w:rsidRPr="00AB671B">
        <w:tab/>
        <w:t xml:space="preserve">another subsidiary (a </w:t>
      </w:r>
      <w:r w:rsidRPr="00AB671B">
        <w:rPr>
          <w:b/>
          <w:i/>
        </w:rPr>
        <w:t>relevant Australian</w:t>
      </w:r>
      <w:r w:rsidR="003A7AEE">
        <w:rPr>
          <w:b/>
          <w:i/>
        </w:rPr>
        <w:noBreakHyphen/>
      </w:r>
      <w:r w:rsidRPr="00AB671B">
        <w:rPr>
          <w:b/>
          <w:i/>
        </w:rPr>
        <w:t>incorporated subsidiary</w:t>
      </w:r>
      <w:r w:rsidRPr="00AB671B">
        <w:t>)</w:t>
      </w:r>
      <w:r w:rsidRPr="00AB671B">
        <w:rPr>
          <w:b/>
          <w:i/>
        </w:rPr>
        <w:t xml:space="preserve"> </w:t>
      </w:r>
      <w:r w:rsidRPr="00AB671B">
        <w:t xml:space="preserve">of the foreign corporation (other than a body mentioned in </w:t>
      </w:r>
      <w:r w:rsidR="00961A7E" w:rsidRPr="00AB671B">
        <w:t>paragraph (</w:t>
      </w:r>
      <w:r w:rsidRPr="00AB671B">
        <w:t>a), (b) or (c)), being a subsidiary that is incorporated in Australia; or</w:t>
      </w:r>
    </w:p>
    <w:p w14:paraId="30CA65B1" w14:textId="47441056" w:rsidR="00ED7C5A" w:rsidRPr="00AB671B" w:rsidRDefault="00ED7C5A" w:rsidP="003A7AEE">
      <w:pPr>
        <w:pStyle w:val="paragraphsub"/>
      </w:pPr>
      <w:r w:rsidRPr="00AB671B">
        <w:tab/>
        <w:t>(ii)</w:t>
      </w:r>
      <w:r w:rsidRPr="00AB671B">
        <w:tab/>
        <w:t xml:space="preserve">another subsidiary (a </w:t>
      </w:r>
      <w:r w:rsidRPr="00AB671B">
        <w:rPr>
          <w:b/>
          <w:i/>
        </w:rPr>
        <w:t>relevant foreign</w:t>
      </w:r>
      <w:r w:rsidR="003A7AEE">
        <w:rPr>
          <w:b/>
          <w:i/>
        </w:rPr>
        <w:noBreakHyphen/>
      </w:r>
      <w:r w:rsidRPr="00AB671B">
        <w:rPr>
          <w:b/>
          <w:i/>
        </w:rPr>
        <w:t>incorporated subsidiary</w:t>
      </w:r>
      <w:r w:rsidRPr="00AB671B">
        <w:t>)</w:t>
      </w:r>
      <w:r w:rsidRPr="00AB671B">
        <w:rPr>
          <w:b/>
          <w:i/>
        </w:rPr>
        <w:t xml:space="preserve"> </w:t>
      </w:r>
      <w:r w:rsidRPr="00AB671B">
        <w:t xml:space="preserve">of the foreign corporation (other than a body mentioned in </w:t>
      </w:r>
      <w:r w:rsidR="00961A7E" w:rsidRPr="00AB671B">
        <w:t>paragraph (</w:t>
      </w:r>
      <w:r w:rsidRPr="00AB671B">
        <w:t>a), (b) or (c)), being a subsidiary that is not incorporated in Australia and carries on business in Australia;</w:t>
      </w:r>
    </w:p>
    <w:p w14:paraId="5FABF497" w14:textId="1ECC0158" w:rsidR="00ED7C5A" w:rsidRPr="00AB671B" w:rsidRDefault="00ED7C5A" w:rsidP="003A7AEE">
      <w:pPr>
        <w:pStyle w:val="subsection2"/>
      </w:pPr>
      <w:r w:rsidRPr="00AB671B">
        <w:t>may provide information</w:t>
      </w:r>
      <w:r w:rsidRPr="00AB671B">
        <w:rPr>
          <w:snapToGrid w:val="0"/>
        </w:rPr>
        <w:t>, or produce books, accounts or documents,</w:t>
      </w:r>
      <w:r w:rsidRPr="00AB671B">
        <w:t xml:space="preserve"> to APRA about the entity, registered NOHC, subsidiary of the entity or registered NOHC, or relevant Australian</w:t>
      </w:r>
      <w:r w:rsidR="003A7AEE">
        <w:noBreakHyphen/>
      </w:r>
      <w:r w:rsidRPr="00AB671B">
        <w:t xml:space="preserve">incorporated subsidiary, or about the Australian </w:t>
      </w:r>
      <w:r w:rsidRPr="00AB671B">
        <w:lastRenderedPageBreak/>
        <w:t>operations of the relevant foreign</w:t>
      </w:r>
      <w:r w:rsidR="003A7AEE">
        <w:noBreakHyphen/>
      </w:r>
      <w:r w:rsidRPr="00AB671B">
        <w:t>incorporated subsidiary, if the person considers that the provision of the information</w:t>
      </w:r>
      <w:r w:rsidRPr="00AB671B">
        <w:rPr>
          <w:snapToGrid w:val="0"/>
        </w:rPr>
        <w:t>, or the production of the books, accounts or documents,</w:t>
      </w:r>
      <w:r w:rsidRPr="00AB671B">
        <w:t xml:space="preserve"> to APRA will assist APRA in performing its functions under this Act, the </w:t>
      </w:r>
      <w:r w:rsidRPr="00AB671B">
        <w:rPr>
          <w:i/>
        </w:rPr>
        <w:t>Financial Sector (Collection of Data) Act 2001</w:t>
      </w:r>
      <w:r w:rsidRPr="00AB671B">
        <w:t xml:space="preserve"> or the </w:t>
      </w:r>
      <w:r w:rsidRPr="00AB671B">
        <w:rPr>
          <w:i/>
        </w:rPr>
        <w:t>Financial Accountability Regime Act 2023</w:t>
      </w:r>
      <w:r w:rsidRPr="00AB671B">
        <w:t>.</w:t>
      </w:r>
    </w:p>
    <w:p w14:paraId="62D33505" w14:textId="3DBBA2E8" w:rsidR="00ED7C5A" w:rsidRPr="00AB671B" w:rsidRDefault="00287177" w:rsidP="003A7AEE">
      <w:pPr>
        <w:pStyle w:val="ActHead5"/>
      </w:pPr>
      <w:bookmarkStart w:id="124" w:name="_Toc222400515"/>
      <w:r w:rsidRPr="003A7AEE">
        <w:rPr>
          <w:rStyle w:val="CharSectno"/>
        </w:rPr>
        <w:t>64</w:t>
      </w:r>
      <w:r w:rsidR="00ED7C5A" w:rsidRPr="00AB671B">
        <w:t xml:space="preserve">  Appointed auditor must notify APRA of attempts to unduly influence etc. the appointed auditor</w:t>
      </w:r>
      <w:bookmarkEnd w:id="124"/>
    </w:p>
    <w:p w14:paraId="5BA5FDCC" w14:textId="77777777" w:rsidR="00ED7C5A" w:rsidRPr="00AB671B" w:rsidRDefault="00ED7C5A" w:rsidP="003A7AEE">
      <w:pPr>
        <w:pStyle w:val="subsection"/>
      </w:pPr>
      <w:r w:rsidRPr="00AB671B">
        <w:tab/>
        <w:t>(1)</w:t>
      </w:r>
      <w:r w:rsidRPr="00AB671B">
        <w:tab/>
        <w:t>If an appointed auditor of a regulated entity or registered NOHC is aware of circumstances that amount to:</w:t>
      </w:r>
    </w:p>
    <w:p w14:paraId="0A06540E" w14:textId="77777777" w:rsidR="00ED7C5A" w:rsidRPr="00AB671B" w:rsidRDefault="00ED7C5A" w:rsidP="003A7AEE">
      <w:pPr>
        <w:pStyle w:val="paragraph"/>
      </w:pPr>
      <w:r w:rsidRPr="00AB671B">
        <w:tab/>
        <w:t>(a)</w:t>
      </w:r>
      <w:r w:rsidRPr="00AB671B">
        <w:tab/>
        <w:t>an attempt by any person to unduly influence, coerce, manipulate or mislead the appointed auditor in connection with the performance of the appointed auditor’s functions or duties; or</w:t>
      </w:r>
    </w:p>
    <w:p w14:paraId="2FD34181" w14:textId="77777777" w:rsidR="00ED7C5A" w:rsidRPr="00AB671B" w:rsidRDefault="00ED7C5A" w:rsidP="003A7AEE">
      <w:pPr>
        <w:pStyle w:val="paragraph"/>
      </w:pPr>
      <w:r w:rsidRPr="00AB671B">
        <w:tab/>
        <w:t>(b)</w:t>
      </w:r>
      <w:r w:rsidRPr="00AB671B">
        <w:tab/>
        <w:t>an attempt by any person to otherwise interfere with the performance of the appointed auditor’s functions or duties;</w:t>
      </w:r>
    </w:p>
    <w:p w14:paraId="5684AFFA" w14:textId="77777777" w:rsidR="00ED7C5A" w:rsidRPr="00AB671B" w:rsidRDefault="00ED7C5A" w:rsidP="003A7AEE">
      <w:pPr>
        <w:pStyle w:val="subsection2"/>
      </w:pPr>
      <w:r w:rsidRPr="00AB671B">
        <w:t>the appointed auditor must notify APRA in writing of those circumstances as soon as practicable, and in any case within 28 days, after the appointed auditor becomes aware of those circumstances.</w:t>
      </w:r>
    </w:p>
    <w:p w14:paraId="3B5FF9EA" w14:textId="2D3EBBFB" w:rsidR="00ED7C5A" w:rsidRPr="00AB671B" w:rsidRDefault="00ED7C5A" w:rsidP="003A7AEE">
      <w:pPr>
        <w:pStyle w:val="subsection"/>
        <w:keepNext/>
      </w:pPr>
      <w:r w:rsidRPr="00AB671B">
        <w:tab/>
        <w:t>(2)</w:t>
      </w:r>
      <w:r w:rsidRPr="00AB671B">
        <w:tab/>
        <w:t xml:space="preserve">An appointed auditor commits an offence if the appointed auditor contravenes </w:t>
      </w:r>
      <w:r w:rsidR="003A7AEE">
        <w:t>subsection (</w:t>
      </w:r>
      <w:r w:rsidRPr="00AB671B">
        <w:t>1).</w:t>
      </w:r>
    </w:p>
    <w:p w14:paraId="6C0355A7" w14:textId="77777777" w:rsidR="00ED7C5A" w:rsidRPr="00AB671B" w:rsidRDefault="00ED7C5A" w:rsidP="003A7AEE">
      <w:pPr>
        <w:pStyle w:val="Penalty"/>
      </w:pPr>
      <w:r w:rsidRPr="00AB671B">
        <w:t>Penalty:</w:t>
      </w:r>
      <w:r w:rsidRPr="00AB671B">
        <w:tab/>
        <w:t>Imprisonment for 12 months or 50 penalty units, or both.</w:t>
      </w:r>
    </w:p>
    <w:p w14:paraId="56F9EB17" w14:textId="1B57C014" w:rsidR="00ED7C5A" w:rsidRPr="00AB671B" w:rsidRDefault="00287177" w:rsidP="003A7AEE">
      <w:pPr>
        <w:pStyle w:val="ActHead5"/>
      </w:pPr>
      <w:bookmarkStart w:id="125" w:name="_Toc222400516"/>
      <w:r w:rsidRPr="003A7AEE">
        <w:rPr>
          <w:rStyle w:val="CharSectno"/>
        </w:rPr>
        <w:t>65</w:t>
      </w:r>
      <w:r w:rsidR="00ED7C5A" w:rsidRPr="00AB671B">
        <w:t xml:space="preserve">  Giving false or misleading information to auditor</w:t>
      </w:r>
      <w:bookmarkEnd w:id="125"/>
    </w:p>
    <w:p w14:paraId="4CBCC246" w14:textId="77777777" w:rsidR="00ED7C5A" w:rsidRPr="00AB671B" w:rsidRDefault="00ED7C5A" w:rsidP="003A7AEE">
      <w:pPr>
        <w:pStyle w:val="SubsectionHead"/>
      </w:pPr>
      <w:r w:rsidRPr="00AB671B">
        <w:t>Offence—person knows the information is false or misleading etc.</w:t>
      </w:r>
    </w:p>
    <w:p w14:paraId="0075C702" w14:textId="77777777" w:rsidR="00ED7C5A" w:rsidRPr="00AB671B" w:rsidRDefault="00ED7C5A" w:rsidP="003A7AEE">
      <w:pPr>
        <w:pStyle w:val="subsection"/>
      </w:pPr>
      <w:r w:rsidRPr="00AB671B">
        <w:tab/>
        <w:t>(1)</w:t>
      </w:r>
      <w:r w:rsidRPr="00AB671B">
        <w:tab/>
        <w:t>A person commits an offence if:</w:t>
      </w:r>
    </w:p>
    <w:p w14:paraId="41604775" w14:textId="77777777" w:rsidR="00ED7C5A" w:rsidRPr="00AB671B" w:rsidRDefault="00ED7C5A" w:rsidP="003A7AEE">
      <w:pPr>
        <w:pStyle w:val="paragraph"/>
      </w:pPr>
      <w:r w:rsidRPr="00AB671B">
        <w:tab/>
        <w:t>(a)</w:t>
      </w:r>
      <w:r w:rsidRPr="00AB671B">
        <w:tab/>
        <w:t>the person is an employee or officer of a body corporate that is a regulated entity or registered NOHC; and</w:t>
      </w:r>
    </w:p>
    <w:p w14:paraId="25A22208" w14:textId="77777777" w:rsidR="00ED7C5A" w:rsidRPr="00AB671B" w:rsidRDefault="00ED7C5A" w:rsidP="003A7AEE">
      <w:pPr>
        <w:pStyle w:val="paragraph"/>
      </w:pPr>
      <w:r w:rsidRPr="00AB671B">
        <w:tab/>
        <w:t>(b)</w:t>
      </w:r>
      <w:r w:rsidRPr="00AB671B">
        <w:tab/>
        <w:t>the person gives information, or allows information to be given, to an auditor of the body corporate; and</w:t>
      </w:r>
    </w:p>
    <w:p w14:paraId="580059A2" w14:textId="77777777" w:rsidR="00ED7C5A" w:rsidRPr="00AB671B" w:rsidRDefault="00ED7C5A" w:rsidP="003A7AEE">
      <w:pPr>
        <w:pStyle w:val="paragraph"/>
      </w:pPr>
      <w:r w:rsidRPr="00AB671B">
        <w:lastRenderedPageBreak/>
        <w:tab/>
        <w:t>(c)</w:t>
      </w:r>
      <w:r w:rsidRPr="00AB671B">
        <w:tab/>
        <w:t>the information relates to the affairs of the body corporate; and</w:t>
      </w:r>
    </w:p>
    <w:p w14:paraId="207B75B1" w14:textId="77777777" w:rsidR="00ED7C5A" w:rsidRPr="00AB671B" w:rsidRDefault="00ED7C5A" w:rsidP="003A7AEE">
      <w:pPr>
        <w:pStyle w:val="paragraph"/>
      </w:pPr>
      <w:r w:rsidRPr="00AB671B">
        <w:tab/>
        <w:t>(d)</w:t>
      </w:r>
      <w:r w:rsidRPr="00AB671B">
        <w:tab/>
        <w:t>the person knows that the information:</w:t>
      </w:r>
    </w:p>
    <w:p w14:paraId="3B5ED8F9" w14:textId="77777777" w:rsidR="00ED7C5A" w:rsidRPr="00AB671B" w:rsidRDefault="00ED7C5A" w:rsidP="003A7AEE">
      <w:pPr>
        <w:pStyle w:val="paragraphsub"/>
      </w:pPr>
      <w:r w:rsidRPr="00AB671B">
        <w:tab/>
        <w:t>(i)</w:t>
      </w:r>
      <w:r w:rsidRPr="00AB671B">
        <w:tab/>
        <w:t>is false or misleading in a material particular; or</w:t>
      </w:r>
    </w:p>
    <w:p w14:paraId="40B6A1D9" w14:textId="77777777" w:rsidR="00ED7C5A" w:rsidRPr="00AB671B" w:rsidRDefault="00ED7C5A" w:rsidP="003A7AEE">
      <w:pPr>
        <w:pStyle w:val="paragraphsub"/>
      </w:pPr>
      <w:r w:rsidRPr="00AB671B">
        <w:tab/>
        <w:t>(ii)</w:t>
      </w:r>
      <w:r w:rsidRPr="00AB671B">
        <w:tab/>
        <w:t>is missing something that makes the information misleading in a material respect.</w:t>
      </w:r>
    </w:p>
    <w:p w14:paraId="396BD00F" w14:textId="77777777" w:rsidR="00ED7C5A" w:rsidRPr="00AB671B" w:rsidRDefault="00ED7C5A" w:rsidP="003A7AEE">
      <w:pPr>
        <w:pStyle w:val="Penalty"/>
      </w:pPr>
      <w:r w:rsidRPr="00AB671B">
        <w:t>Penalty:</w:t>
      </w:r>
      <w:r w:rsidRPr="00AB671B">
        <w:tab/>
        <w:t>Imprisonment for 5 years or 200 penalty units, or both.</w:t>
      </w:r>
    </w:p>
    <w:p w14:paraId="78199B33" w14:textId="77777777" w:rsidR="00ED7C5A" w:rsidRPr="00AB671B" w:rsidRDefault="00ED7C5A" w:rsidP="003A7AEE">
      <w:pPr>
        <w:pStyle w:val="SubsectionHead"/>
      </w:pPr>
      <w:r w:rsidRPr="00AB671B">
        <w:t>Offence—person fails to ensure the information is not false or misleading etc.</w:t>
      </w:r>
    </w:p>
    <w:p w14:paraId="0963E5DF" w14:textId="77777777" w:rsidR="00ED7C5A" w:rsidRPr="00AB671B" w:rsidRDefault="00ED7C5A" w:rsidP="003A7AEE">
      <w:pPr>
        <w:pStyle w:val="subsection"/>
      </w:pPr>
      <w:r w:rsidRPr="00AB671B">
        <w:tab/>
        <w:t>(2)</w:t>
      </w:r>
      <w:r w:rsidRPr="00AB671B">
        <w:tab/>
        <w:t>A person commits an offence if:</w:t>
      </w:r>
    </w:p>
    <w:p w14:paraId="587656AE" w14:textId="77777777" w:rsidR="00ED7C5A" w:rsidRPr="00AB671B" w:rsidRDefault="00ED7C5A" w:rsidP="003A7AEE">
      <w:pPr>
        <w:pStyle w:val="paragraph"/>
      </w:pPr>
      <w:r w:rsidRPr="00AB671B">
        <w:tab/>
        <w:t>(a)</w:t>
      </w:r>
      <w:r w:rsidRPr="00AB671B">
        <w:tab/>
        <w:t>the person is an employee or officer of a body corporate that is a regulated entity or registered NOHC; and</w:t>
      </w:r>
    </w:p>
    <w:p w14:paraId="4EE833AB" w14:textId="77777777" w:rsidR="00ED7C5A" w:rsidRPr="00AB671B" w:rsidRDefault="00ED7C5A" w:rsidP="003A7AEE">
      <w:pPr>
        <w:pStyle w:val="paragraph"/>
      </w:pPr>
      <w:r w:rsidRPr="00AB671B">
        <w:tab/>
        <w:t>(b)</w:t>
      </w:r>
      <w:r w:rsidRPr="00AB671B">
        <w:tab/>
        <w:t>the person gives information, or allows information to be given, to an auditor of the body corporate; and</w:t>
      </w:r>
    </w:p>
    <w:p w14:paraId="3D12F486" w14:textId="77777777" w:rsidR="00ED7C5A" w:rsidRPr="00AB671B" w:rsidRDefault="00ED7C5A" w:rsidP="003A7AEE">
      <w:pPr>
        <w:pStyle w:val="paragraph"/>
      </w:pPr>
      <w:r w:rsidRPr="00AB671B">
        <w:tab/>
        <w:t>(c)</w:t>
      </w:r>
      <w:r w:rsidRPr="00AB671B">
        <w:tab/>
        <w:t>the information relates to the affairs of the body corporate; and</w:t>
      </w:r>
    </w:p>
    <w:p w14:paraId="1B3B8482" w14:textId="77777777" w:rsidR="00ED7C5A" w:rsidRPr="00AB671B" w:rsidRDefault="00ED7C5A" w:rsidP="003A7AEE">
      <w:pPr>
        <w:pStyle w:val="paragraph"/>
        <w:keepNext/>
      </w:pPr>
      <w:r w:rsidRPr="00AB671B">
        <w:tab/>
        <w:t>(d)</w:t>
      </w:r>
      <w:r w:rsidRPr="00AB671B">
        <w:tab/>
        <w:t>the information:</w:t>
      </w:r>
    </w:p>
    <w:p w14:paraId="5557422C" w14:textId="77777777" w:rsidR="00ED7C5A" w:rsidRPr="00AB671B" w:rsidRDefault="00ED7C5A" w:rsidP="003A7AEE">
      <w:pPr>
        <w:pStyle w:val="paragraphsub"/>
      </w:pPr>
      <w:r w:rsidRPr="00AB671B">
        <w:tab/>
        <w:t>(i)</w:t>
      </w:r>
      <w:r w:rsidRPr="00AB671B">
        <w:tab/>
        <w:t>is false or misleading in a material particular; or</w:t>
      </w:r>
    </w:p>
    <w:p w14:paraId="0F926EC0" w14:textId="77777777" w:rsidR="00ED7C5A" w:rsidRPr="00AB671B" w:rsidRDefault="00ED7C5A" w:rsidP="003A7AEE">
      <w:pPr>
        <w:pStyle w:val="paragraphsub"/>
      </w:pPr>
      <w:r w:rsidRPr="00AB671B">
        <w:tab/>
        <w:t>(ii)</w:t>
      </w:r>
      <w:r w:rsidRPr="00AB671B">
        <w:tab/>
        <w:t>is missing something that makes the information misleading in a material respect; and</w:t>
      </w:r>
    </w:p>
    <w:p w14:paraId="7FAF6A47" w14:textId="77777777" w:rsidR="00ED7C5A" w:rsidRPr="00AB671B" w:rsidRDefault="00ED7C5A" w:rsidP="003A7AEE">
      <w:pPr>
        <w:pStyle w:val="paragraph"/>
      </w:pPr>
      <w:r w:rsidRPr="00AB671B">
        <w:tab/>
        <w:t>(e)</w:t>
      </w:r>
      <w:r w:rsidRPr="00AB671B">
        <w:tab/>
        <w:t>the person did not take reasonable steps to ensure that the information:</w:t>
      </w:r>
    </w:p>
    <w:p w14:paraId="078D1E48" w14:textId="77777777" w:rsidR="00ED7C5A" w:rsidRPr="00AB671B" w:rsidRDefault="00ED7C5A" w:rsidP="003A7AEE">
      <w:pPr>
        <w:pStyle w:val="paragraphsub"/>
      </w:pPr>
      <w:r w:rsidRPr="00AB671B">
        <w:tab/>
        <w:t>(i)</w:t>
      </w:r>
      <w:r w:rsidRPr="00AB671B">
        <w:tab/>
        <w:t>was not false or misleading in a material particular; or</w:t>
      </w:r>
    </w:p>
    <w:p w14:paraId="4BCF66A1" w14:textId="77777777" w:rsidR="00ED7C5A" w:rsidRPr="00AB671B" w:rsidRDefault="00ED7C5A" w:rsidP="003A7AEE">
      <w:pPr>
        <w:pStyle w:val="paragraphsub"/>
      </w:pPr>
      <w:r w:rsidRPr="00AB671B">
        <w:tab/>
        <w:t>(ii)</w:t>
      </w:r>
      <w:r w:rsidRPr="00AB671B">
        <w:tab/>
        <w:t>was not missing something that makes the information misleading in a material respect.</w:t>
      </w:r>
    </w:p>
    <w:p w14:paraId="6EA10A59" w14:textId="77777777" w:rsidR="00ED7C5A" w:rsidRPr="00AB671B" w:rsidRDefault="00ED7C5A" w:rsidP="003A7AEE">
      <w:pPr>
        <w:pStyle w:val="Penalty"/>
      </w:pPr>
      <w:r w:rsidRPr="00AB671B">
        <w:t>Penalty:</w:t>
      </w:r>
      <w:r w:rsidRPr="00AB671B">
        <w:tab/>
        <w:t>Imprisonment for 2 years or 100 penalty units, or both.</w:t>
      </w:r>
    </w:p>
    <w:p w14:paraId="3316ECB2" w14:textId="77777777" w:rsidR="00ED7C5A" w:rsidRPr="00AB671B" w:rsidRDefault="00ED7C5A" w:rsidP="003A7AEE">
      <w:pPr>
        <w:pStyle w:val="SubsectionHead"/>
      </w:pPr>
      <w:r w:rsidRPr="00AB671B">
        <w:t>Determining whether information is false or misleading</w:t>
      </w:r>
    </w:p>
    <w:p w14:paraId="118345F4" w14:textId="77777777" w:rsidR="00ED7C5A" w:rsidRPr="00AB671B" w:rsidRDefault="00ED7C5A" w:rsidP="003A7AEE">
      <w:pPr>
        <w:pStyle w:val="subsection"/>
      </w:pPr>
      <w:r w:rsidRPr="00AB671B">
        <w:tab/>
        <w:t>(3)</w:t>
      </w:r>
      <w:r w:rsidRPr="00AB671B">
        <w:tab/>
        <w:t>If information is given to the appointed auditor in response to a question asked by the appointed auditor, the information and the question must be considered together in determining whether the information is false or misleading.</w:t>
      </w:r>
    </w:p>
    <w:p w14:paraId="6F5B9C01" w14:textId="6F926B74" w:rsidR="00ED7C5A" w:rsidRPr="00AB671B" w:rsidRDefault="00287177" w:rsidP="003A7AEE">
      <w:pPr>
        <w:pStyle w:val="ActHead5"/>
      </w:pPr>
      <w:bookmarkStart w:id="126" w:name="_Toc222400517"/>
      <w:r w:rsidRPr="003A7AEE">
        <w:rPr>
          <w:rStyle w:val="CharSectno"/>
        </w:rPr>
        <w:lastRenderedPageBreak/>
        <w:t>66</w:t>
      </w:r>
      <w:r w:rsidR="00ED7C5A" w:rsidRPr="00AB671B">
        <w:t xml:space="preserve">  Referring matters to professional associations for auditors</w:t>
      </w:r>
      <w:bookmarkEnd w:id="126"/>
    </w:p>
    <w:p w14:paraId="287CCEAC" w14:textId="53461DE8" w:rsidR="00ED7C5A" w:rsidRPr="00AB671B" w:rsidRDefault="00ED7C5A" w:rsidP="003A7AEE">
      <w:pPr>
        <w:pStyle w:val="subsection"/>
      </w:pPr>
      <w:r w:rsidRPr="00AB671B">
        <w:tab/>
        <w:t>(1)</w:t>
      </w:r>
      <w:r w:rsidRPr="00AB671B">
        <w:tab/>
        <w:t xml:space="preserve">If APRA is of the opinion that an auditor of a relevant body corporate (see </w:t>
      </w:r>
      <w:r w:rsidR="003A7AEE">
        <w:t>subsection (</w:t>
      </w:r>
      <w:r w:rsidRPr="00AB671B">
        <w:t>2)):</w:t>
      </w:r>
    </w:p>
    <w:p w14:paraId="57115D25" w14:textId="77777777" w:rsidR="00ED7C5A" w:rsidRPr="00AB671B" w:rsidRDefault="00ED7C5A" w:rsidP="003A7AEE">
      <w:pPr>
        <w:pStyle w:val="paragraph"/>
      </w:pPr>
      <w:r w:rsidRPr="00AB671B">
        <w:tab/>
        <w:t>(a)</w:t>
      </w:r>
      <w:r w:rsidRPr="00AB671B">
        <w:tab/>
        <w:t>has failed, whether within or outside Australia, to perform adequately and properly the auditor’s duties or functions as an auditor under:</w:t>
      </w:r>
    </w:p>
    <w:p w14:paraId="502F4B47" w14:textId="77777777" w:rsidR="00ED7C5A" w:rsidRPr="00AB671B" w:rsidRDefault="00ED7C5A" w:rsidP="003A7AEE">
      <w:pPr>
        <w:pStyle w:val="paragraphsub"/>
      </w:pPr>
      <w:r w:rsidRPr="00AB671B">
        <w:tab/>
        <w:t>(i)</w:t>
      </w:r>
      <w:r w:rsidRPr="00AB671B">
        <w:tab/>
        <w:t>this Act, the rules or the prudential standards; or</w:t>
      </w:r>
    </w:p>
    <w:p w14:paraId="4167BFC7" w14:textId="77777777" w:rsidR="00ED7C5A" w:rsidRPr="00AB671B" w:rsidRDefault="00ED7C5A" w:rsidP="003A7AEE">
      <w:pPr>
        <w:pStyle w:val="paragraphsub"/>
      </w:pPr>
      <w:r w:rsidRPr="00AB671B">
        <w:tab/>
        <w:t>(ii)</w:t>
      </w:r>
      <w:r w:rsidRPr="00AB671B">
        <w:tab/>
        <w:t>any other law of the Commonwealth, a State or a Territory; or</w:t>
      </w:r>
    </w:p>
    <w:p w14:paraId="44351F17" w14:textId="77777777" w:rsidR="00ED7C5A" w:rsidRPr="00AB671B" w:rsidRDefault="00ED7C5A" w:rsidP="003A7AEE">
      <w:pPr>
        <w:pStyle w:val="paragraph"/>
      </w:pPr>
      <w:r w:rsidRPr="00AB671B">
        <w:tab/>
        <w:t>(b)</w:t>
      </w:r>
      <w:r w:rsidRPr="00AB671B">
        <w:tab/>
        <w:t>is otherwise not a fit and proper person to be the auditor of a relevant body corporate;</w:t>
      </w:r>
    </w:p>
    <w:p w14:paraId="44F6A17A" w14:textId="77777777" w:rsidR="00ED7C5A" w:rsidRPr="00AB671B" w:rsidRDefault="00ED7C5A" w:rsidP="003A7AEE">
      <w:pPr>
        <w:pStyle w:val="subsection2"/>
      </w:pPr>
      <w:r w:rsidRPr="00AB671B">
        <w:t>APRA may refer the details of the matter to either or both of the following:</w:t>
      </w:r>
    </w:p>
    <w:p w14:paraId="449DA348" w14:textId="4314D751" w:rsidR="00ED7C5A" w:rsidRPr="00AB671B" w:rsidRDefault="00ED7C5A" w:rsidP="003A7AEE">
      <w:pPr>
        <w:pStyle w:val="paragraph"/>
      </w:pPr>
      <w:r w:rsidRPr="00AB671B">
        <w:tab/>
        <w:t>(c)</w:t>
      </w:r>
      <w:r w:rsidRPr="00AB671B">
        <w:tab/>
        <w:t xml:space="preserve">the Companies Auditors Disciplinary Board established by </w:t>
      </w:r>
      <w:r w:rsidR="00FE454B" w:rsidRPr="00AB671B">
        <w:t>Division 1</w:t>
      </w:r>
      <w:r w:rsidRPr="00AB671B">
        <w:t xml:space="preserve"> of </w:t>
      </w:r>
      <w:r w:rsidR="00530DA6" w:rsidRPr="00AB671B">
        <w:t>Part 1</w:t>
      </w:r>
      <w:r w:rsidRPr="00AB671B">
        <w:t xml:space="preserve">1 of the </w:t>
      </w:r>
      <w:r w:rsidRPr="00AB671B">
        <w:rPr>
          <w:i/>
        </w:rPr>
        <w:t>Australian Securities and Investments Commission Act 2001</w:t>
      </w:r>
      <w:r w:rsidRPr="00AB671B">
        <w:t>;</w:t>
      </w:r>
    </w:p>
    <w:p w14:paraId="6E8DD273" w14:textId="77777777" w:rsidR="00ED7C5A" w:rsidRPr="00AB671B" w:rsidRDefault="00ED7C5A" w:rsidP="003A7AEE">
      <w:pPr>
        <w:pStyle w:val="paragraph"/>
      </w:pPr>
      <w:r w:rsidRPr="00AB671B">
        <w:tab/>
        <w:t>(d)</w:t>
      </w:r>
      <w:r w:rsidRPr="00AB671B">
        <w:tab/>
        <w:t>those members of the professional association of the auditor whom APRA believes will be involved in considering or taking any disciplinary or other action concerning the matter against the auditor.</w:t>
      </w:r>
    </w:p>
    <w:p w14:paraId="51CF890D" w14:textId="77777777" w:rsidR="00ED7C5A" w:rsidRPr="00AB671B" w:rsidRDefault="00ED7C5A" w:rsidP="003A7AEE">
      <w:pPr>
        <w:pStyle w:val="subsection"/>
      </w:pPr>
      <w:r w:rsidRPr="00AB671B">
        <w:tab/>
        <w:t>(2)</w:t>
      </w:r>
      <w:r w:rsidRPr="00AB671B">
        <w:tab/>
        <w:t xml:space="preserve">For the purposes of this section, each of the following is a </w:t>
      </w:r>
      <w:r w:rsidRPr="00AB671B">
        <w:rPr>
          <w:b/>
          <w:i/>
        </w:rPr>
        <w:t>relevant body corporate</w:t>
      </w:r>
      <w:r w:rsidRPr="00AB671B">
        <w:t>:</w:t>
      </w:r>
    </w:p>
    <w:p w14:paraId="21C99A8E" w14:textId="77777777" w:rsidR="00ED7C5A" w:rsidRPr="00AB671B" w:rsidRDefault="00ED7C5A" w:rsidP="003A7AEE">
      <w:pPr>
        <w:pStyle w:val="paragraph"/>
      </w:pPr>
      <w:r w:rsidRPr="00AB671B">
        <w:tab/>
        <w:t>(a)</w:t>
      </w:r>
      <w:r w:rsidRPr="00AB671B">
        <w:tab/>
        <w:t>a regulated entity;</w:t>
      </w:r>
    </w:p>
    <w:p w14:paraId="4E3B0377" w14:textId="77777777" w:rsidR="00ED7C5A" w:rsidRPr="00AB671B" w:rsidRDefault="00ED7C5A" w:rsidP="003A7AEE">
      <w:pPr>
        <w:pStyle w:val="paragraph"/>
      </w:pPr>
      <w:r w:rsidRPr="00AB671B">
        <w:tab/>
        <w:t>(b)</w:t>
      </w:r>
      <w:r w:rsidRPr="00AB671B">
        <w:tab/>
        <w:t>a registered NOHC;</w:t>
      </w:r>
    </w:p>
    <w:p w14:paraId="4900C9D1" w14:textId="77777777" w:rsidR="00ED7C5A" w:rsidRPr="00AB671B" w:rsidRDefault="00ED7C5A" w:rsidP="003A7AEE">
      <w:pPr>
        <w:pStyle w:val="paragraph"/>
        <w:keepNext/>
        <w:keepLines/>
      </w:pPr>
      <w:r w:rsidRPr="00AB671B">
        <w:tab/>
        <w:t>(c)</w:t>
      </w:r>
      <w:r w:rsidRPr="00AB671B">
        <w:tab/>
        <w:t>a subsidiary of a regulated entity or registered NOHC;</w:t>
      </w:r>
    </w:p>
    <w:p w14:paraId="3E4B2BBF" w14:textId="77777777" w:rsidR="00ED7C5A" w:rsidRPr="00AB671B" w:rsidRDefault="00ED7C5A" w:rsidP="003A7AEE">
      <w:pPr>
        <w:pStyle w:val="paragraph"/>
      </w:pPr>
      <w:r w:rsidRPr="00AB671B">
        <w:tab/>
        <w:t>(d)</w:t>
      </w:r>
      <w:r w:rsidRPr="00AB671B">
        <w:tab/>
        <w:t>if a regulated entity is a subsidiary of a foreign corporation (whether or not the entity is itself a foreign corporation)—a subsidiary of that foreign corporation that is incorporated in, or carries on business in, Australia.</w:t>
      </w:r>
    </w:p>
    <w:p w14:paraId="0A6D3E73" w14:textId="53511A2A" w:rsidR="00ED7C5A" w:rsidRPr="00AB671B" w:rsidRDefault="00ED7C5A" w:rsidP="003A7AEE">
      <w:pPr>
        <w:pStyle w:val="subsection"/>
      </w:pPr>
      <w:r w:rsidRPr="00AB671B">
        <w:tab/>
        <w:t>(3)</w:t>
      </w:r>
      <w:r w:rsidRPr="00AB671B">
        <w:tab/>
        <w:t>If APRA refers details of a matter under this section, APRA must also give written notice of the referral (including the nature of the matter) to the auditor.</w:t>
      </w:r>
    </w:p>
    <w:p w14:paraId="657E864C" w14:textId="75D8C12A" w:rsidR="0037020C" w:rsidRPr="00AB671B" w:rsidRDefault="00961A7E" w:rsidP="003A7AEE">
      <w:pPr>
        <w:pStyle w:val="ActHead3"/>
        <w:pageBreakBefore/>
      </w:pPr>
      <w:bookmarkStart w:id="127" w:name="_Toc222400518"/>
      <w:r w:rsidRPr="003A7AEE">
        <w:rPr>
          <w:rStyle w:val="CharDivNo"/>
        </w:rPr>
        <w:lastRenderedPageBreak/>
        <w:t>Division 3</w:t>
      </w:r>
      <w:r w:rsidR="00997A9B" w:rsidRPr="00AB671B">
        <w:t>—</w:t>
      </w:r>
      <w:r w:rsidR="00997A9B" w:rsidRPr="003A7AEE">
        <w:rPr>
          <w:rStyle w:val="CharDivText"/>
        </w:rPr>
        <w:t>Financial records</w:t>
      </w:r>
      <w:bookmarkStart w:id="128" w:name="_Hlk214546737"/>
      <w:bookmarkEnd w:id="127"/>
    </w:p>
    <w:p w14:paraId="41F2F63D" w14:textId="200A1F51" w:rsidR="0037020C" w:rsidRPr="00AB671B" w:rsidRDefault="00287177" w:rsidP="003A7AEE">
      <w:pPr>
        <w:pStyle w:val="ActHead5"/>
      </w:pPr>
      <w:bookmarkStart w:id="129" w:name="_Toc222400519"/>
      <w:bookmarkStart w:id="130" w:name="_Hlk214614060"/>
      <w:r w:rsidRPr="003A7AEE">
        <w:rPr>
          <w:rStyle w:val="CharSectno"/>
        </w:rPr>
        <w:t>67</w:t>
      </w:r>
      <w:r w:rsidR="0037020C" w:rsidRPr="00AB671B">
        <w:t xml:space="preserve">  Keeping of financial records</w:t>
      </w:r>
      <w:bookmarkEnd w:id="129"/>
    </w:p>
    <w:p w14:paraId="20DD59D4" w14:textId="77777777" w:rsidR="0037020C" w:rsidRPr="00AB671B" w:rsidRDefault="0037020C" w:rsidP="003A7AEE">
      <w:pPr>
        <w:pStyle w:val="SubsectionHead"/>
      </w:pPr>
      <w:r w:rsidRPr="00AB671B">
        <w:t>Financial records must be kept in Australia etc.</w:t>
      </w:r>
    </w:p>
    <w:p w14:paraId="66CBE16C" w14:textId="4264C17D" w:rsidR="0037020C" w:rsidRPr="00AB671B" w:rsidRDefault="0037020C" w:rsidP="003A7AEE">
      <w:pPr>
        <w:pStyle w:val="subsection"/>
      </w:pPr>
      <w:r w:rsidRPr="00AB671B">
        <w:tab/>
        <w:t>(</w:t>
      </w:r>
      <w:r w:rsidR="00F7140B" w:rsidRPr="00AB671B">
        <w:t>1</w:t>
      </w:r>
      <w:r w:rsidRPr="00AB671B">
        <w:t>)</w:t>
      </w:r>
      <w:r w:rsidRPr="00AB671B">
        <w:tab/>
        <w:t xml:space="preserve">If a regulated entity is required, under section 286 of the </w:t>
      </w:r>
      <w:r w:rsidRPr="00AB671B">
        <w:rPr>
          <w:i/>
        </w:rPr>
        <w:t>Corporations Act 2001</w:t>
      </w:r>
      <w:r w:rsidRPr="00AB671B">
        <w:t>, to keep financial records (within the meaning of that Act), the entity must keep the records:</w:t>
      </w:r>
    </w:p>
    <w:p w14:paraId="3693CA0C" w14:textId="77777777" w:rsidR="0037020C" w:rsidRPr="00AB671B" w:rsidRDefault="0037020C" w:rsidP="003A7AEE">
      <w:pPr>
        <w:pStyle w:val="paragraph"/>
      </w:pPr>
      <w:r w:rsidRPr="00AB671B">
        <w:tab/>
        <w:t>(a)</w:t>
      </w:r>
      <w:r w:rsidRPr="00AB671B">
        <w:tab/>
        <w:t>in the English language, or in a form in which the records are readily accessible and readily convertible into writing in the English language; and</w:t>
      </w:r>
    </w:p>
    <w:p w14:paraId="5EBAF1B8" w14:textId="77777777" w:rsidR="0037020C" w:rsidRPr="00AB671B" w:rsidRDefault="0037020C" w:rsidP="003A7AEE">
      <w:pPr>
        <w:pStyle w:val="paragraph"/>
      </w:pPr>
      <w:r w:rsidRPr="00AB671B">
        <w:tab/>
        <w:t>(b)</w:t>
      </w:r>
      <w:r w:rsidRPr="00AB671B">
        <w:tab/>
        <w:t>either:</w:t>
      </w:r>
    </w:p>
    <w:p w14:paraId="44D804FF" w14:textId="77777777" w:rsidR="0037020C" w:rsidRPr="00AB671B" w:rsidRDefault="0037020C" w:rsidP="003A7AEE">
      <w:pPr>
        <w:pStyle w:val="paragraphsub"/>
      </w:pPr>
      <w:r w:rsidRPr="00AB671B">
        <w:tab/>
        <w:t>(i)</w:t>
      </w:r>
      <w:r w:rsidRPr="00AB671B">
        <w:tab/>
        <w:t>in Australia; or</w:t>
      </w:r>
    </w:p>
    <w:p w14:paraId="2E448CB8" w14:textId="77777777" w:rsidR="0037020C" w:rsidRPr="00AB671B" w:rsidRDefault="0037020C" w:rsidP="003A7AEE">
      <w:pPr>
        <w:pStyle w:val="paragraphsub"/>
      </w:pPr>
      <w:r w:rsidRPr="00AB671B">
        <w:tab/>
        <w:t>(ii)</w:t>
      </w:r>
      <w:r w:rsidRPr="00AB671B">
        <w:tab/>
        <w:t>if APRA gives written approval and the entity meets the conditions (if any) specified in the approval—in another country specified in the approval.</w:t>
      </w:r>
    </w:p>
    <w:bookmarkEnd w:id="128"/>
    <w:p w14:paraId="16D73FC5" w14:textId="4CD1003D" w:rsidR="0037020C" w:rsidRPr="00AB671B" w:rsidRDefault="0037020C" w:rsidP="003A7AEE">
      <w:pPr>
        <w:pStyle w:val="subsection"/>
      </w:pPr>
      <w:r w:rsidRPr="00AB671B">
        <w:tab/>
        <w:t>(</w:t>
      </w:r>
      <w:r w:rsidR="00F7140B" w:rsidRPr="00AB671B">
        <w:t>2</w:t>
      </w:r>
      <w:r w:rsidRPr="00AB671B">
        <w:t>)</w:t>
      </w:r>
      <w:r w:rsidRPr="00AB671B">
        <w:tab/>
        <w:t>The approval may be given subject to specified conditions.</w:t>
      </w:r>
    </w:p>
    <w:p w14:paraId="5AB622A2" w14:textId="77777777" w:rsidR="0037020C" w:rsidRPr="00AB671B" w:rsidRDefault="0037020C" w:rsidP="003A7AEE">
      <w:pPr>
        <w:pStyle w:val="SubsectionHead"/>
      </w:pPr>
      <w:r w:rsidRPr="00AB671B">
        <w:t>Notification of address where financial records are kept</w:t>
      </w:r>
    </w:p>
    <w:p w14:paraId="185B984A" w14:textId="34CD2E5C" w:rsidR="0037020C" w:rsidRPr="00AB671B" w:rsidRDefault="0037020C" w:rsidP="003A7AEE">
      <w:pPr>
        <w:pStyle w:val="subsection"/>
      </w:pPr>
      <w:r w:rsidRPr="00AB671B">
        <w:tab/>
        <w:t>(</w:t>
      </w:r>
      <w:r w:rsidR="00F7140B" w:rsidRPr="00AB671B">
        <w:t>3</w:t>
      </w:r>
      <w:r w:rsidRPr="00AB671B">
        <w:t>)</w:t>
      </w:r>
      <w:r w:rsidRPr="00AB671B">
        <w:tab/>
        <w:t xml:space="preserve">A regulated entity must notify APRA, in the </w:t>
      </w:r>
      <w:r w:rsidR="009F14DB" w:rsidRPr="00AB671B">
        <w:t xml:space="preserve">approved </w:t>
      </w:r>
      <w:r w:rsidRPr="00AB671B">
        <w:t xml:space="preserve">form, of the address where the entity’s financial records are kept within 28 days after the entity is registered under </w:t>
      </w:r>
      <w:r w:rsidR="00961A7E" w:rsidRPr="00AB671B">
        <w:t>Division 2</w:t>
      </w:r>
      <w:r w:rsidRPr="00AB671B">
        <w:t xml:space="preserve"> of </w:t>
      </w:r>
      <w:r w:rsidR="00922DA5" w:rsidRPr="00AB671B">
        <w:t>Part 3</w:t>
      </w:r>
      <w:r w:rsidRPr="00AB671B">
        <w:t>.</w:t>
      </w:r>
    </w:p>
    <w:p w14:paraId="41F4DFE7" w14:textId="3F602404" w:rsidR="00952125" w:rsidRPr="00AB671B" w:rsidRDefault="00952125" w:rsidP="003A7AEE">
      <w:pPr>
        <w:pStyle w:val="notetext"/>
      </w:pPr>
      <w:r w:rsidRPr="00AB671B">
        <w:t>Note:</w:t>
      </w:r>
      <w:r w:rsidRPr="00AB671B">
        <w:tab/>
        <w:t xml:space="preserve">For more on approved forms, see section </w:t>
      </w:r>
      <w:r w:rsidR="00287177" w:rsidRPr="00AB671B">
        <w:t>188</w:t>
      </w:r>
      <w:r w:rsidRPr="00AB671B">
        <w:t>.</w:t>
      </w:r>
    </w:p>
    <w:p w14:paraId="0CEE16E4" w14:textId="3C7ABB09" w:rsidR="0037020C" w:rsidRPr="00AB671B" w:rsidRDefault="0037020C" w:rsidP="003A7AEE">
      <w:pPr>
        <w:pStyle w:val="subsection"/>
      </w:pPr>
      <w:r w:rsidRPr="00AB671B">
        <w:tab/>
        <w:t>(</w:t>
      </w:r>
      <w:r w:rsidR="00F7140B" w:rsidRPr="00AB671B">
        <w:t>4</w:t>
      </w:r>
      <w:r w:rsidRPr="00AB671B">
        <w:t>)</w:t>
      </w:r>
      <w:r w:rsidRPr="00AB671B">
        <w:tab/>
        <w:t>If:</w:t>
      </w:r>
    </w:p>
    <w:p w14:paraId="24F0F1A9" w14:textId="77777777" w:rsidR="0037020C" w:rsidRPr="00AB671B" w:rsidRDefault="0037020C" w:rsidP="003A7AEE">
      <w:pPr>
        <w:pStyle w:val="paragraph"/>
      </w:pPr>
      <w:r w:rsidRPr="00AB671B">
        <w:tab/>
        <w:t>(a)</w:t>
      </w:r>
      <w:r w:rsidRPr="00AB671B">
        <w:tab/>
        <w:t>a regulated entity has notified APRA of the address where the entity’s financial records are kept; and</w:t>
      </w:r>
    </w:p>
    <w:p w14:paraId="4A73A926" w14:textId="77777777" w:rsidR="0037020C" w:rsidRPr="00AB671B" w:rsidRDefault="0037020C" w:rsidP="003A7AEE">
      <w:pPr>
        <w:pStyle w:val="paragraph"/>
      </w:pPr>
      <w:r w:rsidRPr="00AB671B">
        <w:tab/>
        <w:t>(b)</w:t>
      </w:r>
      <w:r w:rsidRPr="00AB671B">
        <w:tab/>
        <w:t>the entity moves the financial records to a new address;</w:t>
      </w:r>
    </w:p>
    <w:p w14:paraId="522CFEF4" w14:textId="33FC434B" w:rsidR="0037020C" w:rsidRPr="00AB671B" w:rsidRDefault="0037020C" w:rsidP="003A7AEE">
      <w:pPr>
        <w:pStyle w:val="subsection2"/>
      </w:pPr>
      <w:r w:rsidRPr="00AB671B">
        <w:t xml:space="preserve">the entity must notify APRA, in the </w:t>
      </w:r>
      <w:r w:rsidR="00952125" w:rsidRPr="00AB671B">
        <w:t xml:space="preserve">approved </w:t>
      </w:r>
      <w:r w:rsidRPr="00AB671B">
        <w:t>form, of the new address where the financial records are kept.</w:t>
      </w:r>
    </w:p>
    <w:p w14:paraId="1088C1C4" w14:textId="66529321" w:rsidR="00952125" w:rsidRPr="00AB671B" w:rsidRDefault="00952125" w:rsidP="003A7AEE">
      <w:pPr>
        <w:pStyle w:val="notetext"/>
      </w:pPr>
      <w:r w:rsidRPr="00AB671B">
        <w:t>Note:</w:t>
      </w:r>
      <w:r w:rsidRPr="00AB671B">
        <w:tab/>
        <w:t xml:space="preserve">For more on approved forms, see section </w:t>
      </w:r>
      <w:r w:rsidR="00287177" w:rsidRPr="00AB671B">
        <w:t>188</w:t>
      </w:r>
      <w:r w:rsidRPr="00AB671B">
        <w:t>.</w:t>
      </w:r>
    </w:p>
    <w:p w14:paraId="16FDAD8E" w14:textId="273D4BCD" w:rsidR="0037020C" w:rsidRPr="00AB671B" w:rsidRDefault="0037020C" w:rsidP="003A7AEE">
      <w:pPr>
        <w:pStyle w:val="subsection"/>
      </w:pPr>
      <w:r w:rsidRPr="00AB671B">
        <w:tab/>
        <w:t>(</w:t>
      </w:r>
      <w:r w:rsidR="00952125" w:rsidRPr="00AB671B">
        <w:t>5</w:t>
      </w:r>
      <w:r w:rsidRPr="00AB671B">
        <w:t>)</w:t>
      </w:r>
      <w:r w:rsidRPr="00AB671B">
        <w:tab/>
        <w:t>The notification must be given within 28 days after the day on which the financial records are moved to the new address.</w:t>
      </w:r>
    </w:p>
    <w:p w14:paraId="1CF7D7E3" w14:textId="77777777" w:rsidR="0037020C" w:rsidRPr="00AB671B" w:rsidRDefault="0037020C" w:rsidP="003A7AEE">
      <w:pPr>
        <w:pStyle w:val="SubsectionHead"/>
      </w:pPr>
      <w:r w:rsidRPr="00AB671B">
        <w:lastRenderedPageBreak/>
        <w:t>Offence</w:t>
      </w:r>
    </w:p>
    <w:p w14:paraId="6B21D4E3" w14:textId="5519A400" w:rsidR="0037020C" w:rsidRPr="00AB671B" w:rsidRDefault="0037020C" w:rsidP="003A7AEE">
      <w:pPr>
        <w:pStyle w:val="subsection"/>
      </w:pPr>
      <w:r w:rsidRPr="00AB671B">
        <w:tab/>
        <w:t>(</w:t>
      </w:r>
      <w:r w:rsidR="00952125" w:rsidRPr="00AB671B">
        <w:t>6</w:t>
      </w:r>
      <w:r w:rsidRPr="00AB671B">
        <w:t>)</w:t>
      </w:r>
      <w:r w:rsidRPr="00AB671B">
        <w:tab/>
        <w:t xml:space="preserve">A regulated entity commits an offence if the entity contravenes </w:t>
      </w:r>
      <w:r w:rsidR="003A7AEE">
        <w:t>subsection (</w:t>
      </w:r>
      <w:r w:rsidRPr="00AB671B">
        <w:t>1).</w:t>
      </w:r>
    </w:p>
    <w:bookmarkEnd w:id="130"/>
    <w:p w14:paraId="11E15771" w14:textId="168FBA5C" w:rsidR="00FF771F" w:rsidRPr="00AB671B" w:rsidRDefault="00FF771F" w:rsidP="003A7AEE">
      <w:pPr>
        <w:pStyle w:val="notetext"/>
      </w:pPr>
      <w:r w:rsidRPr="00AB671B">
        <w:t>Note:</w:t>
      </w:r>
      <w:r w:rsidRPr="00AB671B">
        <w:tab/>
        <w:t xml:space="preserve">An individual can commit an ancillary offence that is either an offence against this subsection or an offence relating to this </w:t>
      </w:r>
      <w:r w:rsidR="003A7AEE">
        <w:t>subsection (</w:t>
      </w:r>
      <w:r w:rsidRPr="00AB671B">
        <w:t xml:space="preserve">see Part 2.4 of the </w:t>
      </w:r>
      <w:r w:rsidRPr="00AB671B">
        <w:rPr>
          <w:i/>
          <w:iCs/>
        </w:rPr>
        <w:t>Criminal Code</w:t>
      </w:r>
      <w:r w:rsidRPr="00AB671B">
        <w:t>).</w:t>
      </w:r>
    </w:p>
    <w:p w14:paraId="0CE457FB" w14:textId="77777777" w:rsidR="00FF771F" w:rsidRPr="00AB671B" w:rsidRDefault="00FF771F" w:rsidP="003A7AEE">
      <w:pPr>
        <w:pStyle w:val="Penalty"/>
      </w:pPr>
      <w:r w:rsidRPr="00AB671B">
        <w:t>Penalty:</w:t>
      </w:r>
    </w:p>
    <w:p w14:paraId="2F0FE810" w14:textId="77777777" w:rsidR="00FF771F" w:rsidRPr="00AB671B" w:rsidRDefault="00FF771F" w:rsidP="003A7AEE">
      <w:pPr>
        <w:pStyle w:val="paragraph"/>
      </w:pPr>
      <w:r w:rsidRPr="00AB671B">
        <w:tab/>
        <w:t>(a)</w:t>
      </w:r>
      <w:r w:rsidRPr="00AB671B">
        <w:tab/>
        <w:t>for a body corporate—1,000 penalty units; or</w:t>
      </w:r>
    </w:p>
    <w:p w14:paraId="10468A47" w14:textId="77777777" w:rsidR="00FF771F" w:rsidRPr="00AB671B" w:rsidRDefault="00FF771F" w:rsidP="003A7AEE">
      <w:pPr>
        <w:pStyle w:val="paragraph"/>
      </w:pPr>
      <w:r w:rsidRPr="00AB671B">
        <w:tab/>
        <w:t>(b)</w:t>
      </w:r>
      <w:r w:rsidRPr="00AB671B">
        <w:tab/>
        <w:t>for an individual—200 penalty units.</w:t>
      </w:r>
    </w:p>
    <w:p w14:paraId="08D472C6" w14:textId="0E95911F" w:rsidR="00997A9B" w:rsidRPr="00AB671B" w:rsidRDefault="003A7AEE" w:rsidP="003A7AEE">
      <w:pPr>
        <w:pStyle w:val="ActHead2"/>
        <w:pageBreakBefore/>
      </w:pPr>
      <w:bookmarkStart w:id="131" w:name="_Toc222400520"/>
      <w:r w:rsidRPr="003A7AEE">
        <w:rPr>
          <w:rStyle w:val="CharPartNo"/>
        </w:rPr>
        <w:lastRenderedPageBreak/>
        <w:t>Part 7</w:t>
      </w:r>
      <w:r w:rsidR="00997A9B" w:rsidRPr="00AB671B">
        <w:t>—</w:t>
      </w:r>
      <w:r w:rsidR="00997A9B" w:rsidRPr="003A7AEE">
        <w:rPr>
          <w:rStyle w:val="CharPartText"/>
        </w:rPr>
        <w:t>Statutory management and winding up</w:t>
      </w:r>
      <w:bookmarkEnd w:id="131"/>
    </w:p>
    <w:p w14:paraId="7C971316" w14:textId="217FE6FA" w:rsidR="00BB2C6C" w:rsidRPr="00AB671B" w:rsidRDefault="00FE454B" w:rsidP="003A7AEE">
      <w:pPr>
        <w:pStyle w:val="ActHead3"/>
      </w:pPr>
      <w:bookmarkStart w:id="132" w:name="_Toc222400521"/>
      <w:r w:rsidRPr="003A7AEE">
        <w:rPr>
          <w:rStyle w:val="CharDivNo"/>
        </w:rPr>
        <w:t>Division 1</w:t>
      </w:r>
      <w:r w:rsidR="00BB2C6C" w:rsidRPr="00AB671B">
        <w:t>—</w:t>
      </w:r>
      <w:r w:rsidR="00BB2C6C" w:rsidRPr="003A7AEE">
        <w:rPr>
          <w:rStyle w:val="CharDivText"/>
        </w:rPr>
        <w:t>Simplified outline</w:t>
      </w:r>
      <w:bookmarkEnd w:id="132"/>
    </w:p>
    <w:p w14:paraId="295CBAA5" w14:textId="1181F6A7" w:rsidR="004E0F31" w:rsidRPr="00AB671B" w:rsidRDefault="00287177" w:rsidP="003A7AEE">
      <w:pPr>
        <w:pStyle w:val="ActHead5"/>
      </w:pPr>
      <w:bookmarkStart w:id="133" w:name="_Toc222400522"/>
      <w:r w:rsidRPr="003A7AEE">
        <w:rPr>
          <w:rStyle w:val="CharSectno"/>
        </w:rPr>
        <w:t>68</w:t>
      </w:r>
      <w:r w:rsidR="004E0F31" w:rsidRPr="00AB671B">
        <w:t xml:space="preserve">  Simplified outline of this Part</w:t>
      </w:r>
      <w:bookmarkEnd w:id="133"/>
    </w:p>
    <w:p w14:paraId="65710F00" w14:textId="337F2B7A" w:rsidR="004E0F31" w:rsidRPr="00AB671B" w:rsidRDefault="004E0F31" w:rsidP="003A7AEE">
      <w:pPr>
        <w:pStyle w:val="SOText"/>
        <w:rPr>
          <w:i/>
          <w:iCs/>
        </w:rPr>
      </w:pPr>
      <w:r w:rsidRPr="00AB671B">
        <w:rPr>
          <w:i/>
          <w:iCs/>
        </w:rPr>
        <w:t>to be drafted</w:t>
      </w:r>
    </w:p>
    <w:p w14:paraId="499E6D34" w14:textId="707E583B" w:rsidR="00BB2C6C" w:rsidRPr="00AB671B" w:rsidRDefault="00961A7E" w:rsidP="003A7AEE">
      <w:pPr>
        <w:pStyle w:val="ActHead3"/>
        <w:pageBreakBefore/>
      </w:pPr>
      <w:bookmarkStart w:id="134" w:name="_Toc222400523"/>
      <w:r w:rsidRPr="003A7AEE">
        <w:rPr>
          <w:rStyle w:val="CharDivNo"/>
        </w:rPr>
        <w:lastRenderedPageBreak/>
        <w:t>Division 2</w:t>
      </w:r>
      <w:r w:rsidR="00580FDB" w:rsidRPr="00AB671B">
        <w:t>—</w:t>
      </w:r>
      <w:r w:rsidR="00580FDB" w:rsidRPr="003A7AEE">
        <w:rPr>
          <w:rStyle w:val="CharDivText"/>
        </w:rPr>
        <w:t>Statutory management</w:t>
      </w:r>
      <w:bookmarkEnd w:id="134"/>
    </w:p>
    <w:p w14:paraId="0EF6830C" w14:textId="4F95EFC9" w:rsidR="008749BD" w:rsidRPr="00AB671B" w:rsidRDefault="008749BD" w:rsidP="003A7AEE">
      <w:pPr>
        <w:pStyle w:val="ActHead4"/>
      </w:pPr>
      <w:bookmarkStart w:id="135" w:name="_Toc222400524"/>
      <w:r w:rsidRPr="003A7AEE">
        <w:rPr>
          <w:rStyle w:val="CharSubdNo"/>
        </w:rPr>
        <w:t>Subdivision A</w:t>
      </w:r>
      <w:r w:rsidRPr="00AB671B">
        <w:t>—</w:t>
      </w:r>
      <w:r w:rsidRPr="003A7AEE">
        <w:rPr>
          <w:rStyle w:val="CharSubdText"/>
        </w:rPr>
        <w:t>When statutory management can occur</w:t>
      </w:r>
      <w:bookmarkEnd w:id="135"/>
    </w:p>
    <w:p w14:paraId="3D9AC879" w14:textId="593618FB" w:rsidR="00031FBA" w:rsidRPr="00AB671B" w:rsidRDefault="00287177" w:rsidP="003A7AEE">
      <w:pPr>
        <w:pStyle w:val="ActHead5"/>
      </w:pPr>
      <w:bookmarkStart w:id="136" w:name="_Toc222400525"/>
      <w:r w:rsidRPr="003A7AEE">
        <w:rPr>
          <w:rStyle w:val="CharSectno"/>
        </w:rPr>
        <w:t>69</w:t>
      </w:r>
      <w:r w:rsidR="00031FBA" w:rsidRPr="00AB671B">
        <w:t xml:space="preserve">  Statutory management</w:t>
      </w:r>
      <w:bookmarkEnd w:id="136"/>
    </w:p>
    <w:p w14:paraId="76099841" w14:textId="21708140" w:rsidR="00031FBA" w:rsidRPr="00AB671B" w:rsidRDefault="00031FBA" w:rsidP="003A7AEE">
      <w:pPr>
        <w:pStyle w:val="subsection"/>
        <w:keepNext/>
        <w:keepLines/>
      </w:pPr>
      <w:r w:rsidRPr="00AB671B">
        <w:tab/>
        <w:t>(</w:t>
      </w:r>
      <w:r w:rsidR="000D63CF" w:rsidRPr="00AB671B">
        <w:t>1</w:t>
      </w:r>
      <w:r w:rsidRPr="00AB671B">
        <w:t>)</w:t>
      </w:r>
      <w:r w:rsidRPr="00AB671B">
        <w:tab/>
        <w:t>APRA may take control of a regulated entity’s business or appoint an administrator to take control of a regulated entity’s business if:</w:t>
      </w:r>
    </w:p>
    <w:p w14:paraId="6922EEB2" w14:textId="77777777" w:rsidR="00031FBA" w:rsidRPr="00AB671B" w:rsidRDefault="00031FBA" w:rsidP="003A7AEE">
      <w:pPr>
        <w:pStyle w:val="paragraph"/>
      </w:pPr>
      <w:r w:rsidRPr="00AB671B">
        <w:tab/>
        <w:t>(a)</w:t>
      </w:r>
      <w:r w:rsidRPr="00AB671B">
        <w:tab/>
        <w:t>the entity informs APRA that the entity considers that it is likely to become unable to meet its obligations or that it is about to suspend payment; or</w:t>
      </w:r>
    </w:p>
    <w:p w14:paraId="7C2C10E1" w14:textId="77777777" w:rsidR="00031FBA" w:rsidRPr="00AB671B" w:rsidRDefault="00031FBA" w:rsidP="003A7AEE">
      <w:pPr>
        <w:pStyle w:val="paragraph"/>
      </w:pPr>
      <w:r w:rsidRPr="00AB671B">
        <w:tab/>
        <w:t>(b)</w:t>
      </w:r>
      <w:r w:rsidRPr="00AB671B">
        <w:tab/>
        <w:t>APRA considers that, in the absence of external support:</w:t>
      </w:r>
    </w:p>
    <w:p w14:paraId="41908F5C" w14:textId="77777777" w:rsidR="00031FBA" w:rsidRPr="00AB671B" w:rsidRDefault="00031FBA" w:rsidP="003A7AEE">
      <w:pPr>
        <w:pStyle w:val="paragraphsub"/>
      </w:pPr>
      <w:r w:rsidRPr="00AB671B">
        <w:tab/>
        <w:t>(i)</w:t>
      </w:r>
      <w:r w:rsidRPr="00AB671B">
        <w:tab/>
        <w:t>the entity may become unable to meet its obligations; or</w:t>
      </w:r>
    </w:p>
    <w:p w14:paraId="61D88D91" w14:textId="77777777" w:rsidR="00031FBA" w:rsidRPr="00AB671B" w:rsidRDefault="00031FBA" w:rsidP="003A7AEE">
      <w:pPr>
        <w:pStyle w:val="paragraphsub"/>
      </w:pPr>
      <w:r w:rsidRPr="00AB671B">
        <w:tab/>
        <w:t>(ii)</w:t>
      </w:r>
      <w:r w:rsidRPr="00AB671B">
        <w:tab/>
        <w:t>the entity may suspend payment; or</w:t>
      </w:r>
    </w:p>
    <w:p w14:paraId="4BBBE903" w14:textId="77777777" w:rsidR="00031FBA" w:rsidRPr="00AB671B" w:rsidRDefault="00031FBA" w:rsidP="003A7AEE">
      <w:pPr>
        <w:pStyle w:val="paragraphsub"/>
      </w:pPr>
      <w:r w:rsidRPr="00AB671B">
        <w:tab/>
        <w:t>(iii)</w:t>
      </w:r>
      <w:r w:rsidRPr="00AB671B">
        <w:tab/>
        <w:t>it is likely that the entity will be unable to carry on regulated business in Australia consistently with the interests of its customers; or</w:t>
      </w:r>
    </w:p>
    <w:p w14:paraId="02E7032B" w14:textId="77777777" w:rsidR="00031FBA" w:rsidRPr="00AB671B" w:rsidRDefault="00031FBA" w:rsidP="003A7AEE">
      <w:pPr>
        <w:pStyle w:val="paragraphsub"/>
      </w:pPr>
      <w:r w:rsidRPr="00AB671B">
        <w:tab/>
        <w:t>(iv)</w:t>
      </w:r>
      <w:r w:rsidRPr="00AB671B">
        <w:tab/>
        <w:t>it is likely that the entity will be unable to carry on regulated business in Australia consistently with the stability of the financial system in Australia; or</w:t>
      </w:r>
    </w:p>
    <w:p w14:paraId="73712B63" w14:textId="77777777" w:rsidR="00031FBA" w:rsidRPr="00AB671B" w:rsidRDefault="00031FBA" w:rsidP="003A7AEE">
      <w:pPr>
        <w:pStyle w:val="paragraph"/>
      </w:pPr>
      <w:r w:rsidRPr="00AB671B">
        <w:tab/>
        <w:t>(c)</w:t>
      </w:r>
      <w:r w:rsidRPr="00AB671B">
        <w:tab/>
        <w:t>the entity becomes unable to meet its obligations or suspends payment; or</w:t>
      </w:r>
    </w:p>
    <w:p w14:paraId="579A5998" w14:textId="77777777" w:rsidR="00031FBA" w:rsidRPr="00AB671B" w:rsidRDefault="00031FBA" w:rsidP="003A7AEE">
      <w:pPr>
        <w:pStyle w:val="paragraph"/>
      </w:pPr>
      <w:r w:rsidRPr="00AB671B">
        <w:tab/>
        <w:t>(d)</w:t>
      </w:r>
      <w:r w:rsidRPr="00AB671B">
        <w:tab/>
        <w:t>an external administrator has been appointed to a holding company of the entity (or a similar appointment has been made in a foreign country in respect of such a holding company), and APRA considers that the appointment poses a significant threat to:</w:t>
      </w:r>
    </w:p>
    <w:p w14:paraId="576C0AE3" w14:textId="77777777" w:rsidR="00031FBA" w:rsidRPr="00AB671B" w:rsidRDefault="00031FBA" w:rsidP="003A7AEE">
      <w:pPr>
        <w:pStyle w:val="paragraphsub"/>
      </w:pPr>
      <w:r w:rsidRPr="00AB671B">
        <w:tab/>
        <w:t>(i)</w:t>
      </w:r>
      <w:r w:rsidRPr="00AB671B">
        <w:tab/>
        <w:t>the operation or soundness of the entity; or</w:t>
      </w:r>
    </w:p>
    <w:p w14:paraId="66EA8B2B" w14:textId="77777777" w:rsidR="00031FBA" w:rsidRPr="00AB671B" w:rsidRDefault="00031FBA" w:rsidP="003A7AEE">
      <w:pPr>
        <w:pStyle w:val="paragraphsub"/>
      </w:pPr>
      <w:r w:rsidRPr="00AB671B">
        <w:tab/>
        <w:t>(ii)</w:t>
      </w:r>
      <w:r w:rsidRPr="00AB671B">
        <w:tab/>
        <w:t>the interests of customers of the entity; or</w:t>
      </w:r>
    </w:p>
    <w:p w14:paraId="4018E03A" w14:textId="618E46C8" w:rsidR="00B819D6" w:rsidRPr="00AB671B" w:rsidRDefault="00B819D6" w:rsidP="003A7AEE">
      <w:pPr>
        <w:pStyle w:val="paragraphsub"/>
      </w:pPr>
      <w:r w:rsidRPr="00AB671B">
        <w:tab/>
        <w:t>(iii)</w:t>
      </w:r>
      <w:r w:rsidRPr="00AB671B">
        <w:tab/>
        <w:t>the interests of end users of relevant PS money of the entity; or</w:t>
      </w:r>
    </w:p>
    <w:p w14:paraId="4EE9CF41" w14:textId="6244874D" w:rsidR="00031FBA" w:rsidRPr="00AB671B" w:rsidRDefault="00031FBA" w:rsidP="003A7AEE">
      <w:pPr>
        <w:pStyle w:val="paragraphsub"/>
      </w:pPr>
      <w:r w:rsidRPr="00AB671B">
        <w:tab/>
        <w:t>(i</w:t>
      </w:r>
      <w:r w:rsidR="00B819D6" w:rsidRPr="00AB671B">
        <w:t>v</w:t>
      </w:r>
      <w:r w:rsidRPr="00AB671B">
        <w:t>)</w:t>
      </w:r>
      <w:r w:rsidRPr="00AB671B">
        <w:tab/>
        <w:t>the stability of the financial system in Australia; or</w:t>
      </w:r>
    </w:p>
    <w:p w14:paraId="7AC0DA42" w14:textId="77777777" w:rsidR="00031FBA" w:rsidRPr="00AB671B" w:rsidRDefault="00031FBA" w:rsidP="003A7AEE">
      <w:pPr>
        <w:pStyle w:val="paragraph"/>
      </w:pPr>
      <w:r w:rsidRPr="00AB671B">
        <w:tab/>
        <w:t>(e)</w:t>
      </w:r>
      <w:r w:rsidRPr="00AB671B">
        <w:tab/>
        <w:t>if the entity is a foreign regulated entity:</w:t>
      </w:r>
    </w:p>
    <w:p w14:paraId="53821A86" w14:textId="77777777" w:rsidR="00031FBA" w:rsidRPr="00AB671B" w:rsidRDefault="00031FBA" w:rsidP="003A7AEE">
      <w:pPr>
        <w:pStyle w:val="paragraphsub"/>
      </w:pPr>
      <w:r w:rsidRPr="00AB671B">
        <w:tab/>
        <w:t>(i)</w:t>
      </w:r>
      <w:r w:rsidRPr="00AB671B">
        <w:tab/>
        <w:t xml:space="preserve">an application for the appointment of an external administrator of the foreign regulated entity, or for a </w:t>
      </w:r>
      <w:r w:rsidRPr="00AB671B">
        <w:lastRenderedPageBreak/>
        <w:t>similar procedure in respect of the foreign regulated entity, has been made in a foreign country; or</w:t>
      </w:r>
    </w:p>
    <w:p w14:paraId="41406CF5" w14:textId="77777777" w:rsidR="00031FBA" w:rsidRPr="00AB671B" w:rsidRDefault="00031FBA" w:rsidP="003A7AEE">
      <w:pPr>
        <w:pStyle w:val="paragraphsub"/>
      </w:pPr>
      <w:r w:rsidRPr="00AB671B">
        <w:tab/>
        <w:t>(ii)</w:t>
      </w:r>
      <w:r w:rsidRPr="00AB671B">
        <w:tab/>
        <w:t>an external administrator has been appointed to the foreign regulated entity, or a similar appointment has been made in respect of the foreign regulated entity, in a foreign country.</w:t>
      </w:r>
    </w:p>
    <w:p w14:paraId="36863027" w14:textId="2CE62827" w:rsidR="00031FBA" w:rsidRPr="00AB671B" w:rsidRDefault="00031FBA" w:rsidP="003A7AEE">
      <w:pPr>
        <w:pStyle w:val="subsection"/>
      </w:pPr>
      <w:r w:rsidRPr="00AB671B">
        <w:tab/>
        <w:t>(</w:t>
      </w:r>
      <w:r w:rsidR="000D63CF" w:rsidRPr="00AB671B">
        <w:t>2</w:t>
      </w:r>
      <w:r w:rsidRPr="00AB671B">
        <w:t>)</w:t>
      </w:r>
      <w:r w:rsidRPr="00AB671B">
        <w:tab/>
        <w:t xml:space="preserve">The rules may specify that a particular form of support for a regulated entity is not to be considered external support for the purposes of </w:t>
      </w:r>
      <w:r w:rsidR="00961A7E" w:rsidRPr="00AB671B">
        <w:t>paragraph (</w:t>
      </w:r>
      <w:r w:rsidRPr="00AB671B">
        <w:t>1)(b).</w:t>
      </w:r>
    </w:p>
    <w:p w14:paraId="54F207DB" w14:textId="7C8F31A5" w:rsidR="00031FBA" w:rsidRPr="00AB671B" w:rsidRDefault="00031FBA" w:rsidP="003A7AEE">
      <w:pPr>
        <w:pStyle w:val="subsection"/>
      </w:pPr>
      <w:r w:rsidRPr="00AB671B">
        <w:tab/>
        <w:t>(</w:t>
      </w:r>
      <w:r w:rsidR="000D63CF" w:rsidRPr="00AB671B">
        <w:t>3</w:t>
      </w:r>
      <w:r w:rsidRPr="00AB671B">
        <w:t>)</w:t>
      </w:r>
      <w:r w:rsidRPr="00AB671B">
        <w:tab/>
        <w:t xml:space="preserve">APRA may take any of the actions mentioned in </w:t>
      </w:r>
      <w:r w:rsidR="003A7AEE">
        <w:t>subsection (</w:t>
      </w:r>
      <w:r w:rsidRPr="00AB671B">
        <w:t xml:space="preserve">4) in relation to a body corporate (the </w:t>
      </w:r>
      <w:r w:rsidRPr="00AB671B">
        <w:rPr>
          <w:b/>
          <w:i/>
        </w:rPr>
        <w:t>target body corporate</w:t>
      </w:r>
      <w:r w:rsidRPr="00AB671B">
        <w:t>) if:</w:t>
      </w:r>
    </w:p>
    <w:p w14:paraId="64244588" w14:textId="77777777" w:rsidR="00031FBA" w:rsidRPr="00AB671B" w:rsidRDefault="00031FBA" w:rsidP="003A7AEE">
      <w:pPr>
        <w:pStyle w:val="paragraph"/>
      </w:pPr>
      <w:r w:rsidRPr="00AB671B">
        <w:tab/>
        <w:t>(a)</w:t>
      </w:r>
      <w:r w:rsidRPr="00AB671B">
        <w:tab/>
        <w:t>the target body corporate is any of the following:</w:t>
      </w:r>
    </w:p>
    <w:p w14:paraId="5E8C5E9A" w14:textId="77777777" w:rsidR="00031FBA" w:rsidRPr="00AB671B" w:rsidRDefault="00031FBA" w:rsidP="003A7AEE">
      <w:pPr>
        <w:pStyle w:val="paragraphsub"/>
      </w:pPr>
      <w:r w:rsidRPr="00AB671B">
        <w:tab/>
        <w:t>(i)</w:t>
      </w:r>
      <w:r w:rsidRPr="00AB671B">
        <w:tab/>
        <w:t xml:space="preserve">a registered NOHC of a regulated entity (the </w:t>
      </w:r>
      <w:r w:rsidRPr="00AB671B">
        <w:rPr>
          <w:b/>
          <w:i/>
        </w:rPr>
        <w:t>relevant entity</w:t>
      </w:r>
      <w:r w:rsidRPr="00AB671B">
        <w:t>);</w:t>
      </w:r>
    </w:p>
    <w:p w14:paraId="4A161EE0" w14:textId="77777777" w:rsidR="00031FBA" w:rsidRPr="00AB671B" w:rsidRDefault="00031FBA" w:rsidP="003A7AEE">
      <w:pPr>
        <w:pStyle w:val="paragraphsub"/>
      </w:pPr>
      <w:r w:rsidRPr="00AB671B">
        <w:tab/>
        <w:t>(ii)</w:t>
      </w:r>
      <w:r w:rsidRPr="00AB671B">
        <w:tab/>
        <w:t xml:space="preserve">a subsidiary of a registered NOHC of a regulated entity (also the </w:t>
      </w:r>
      <w:r w:rsidRPr="00AB671B">
        <w:rPr>
          <w:b/>
          <w:i/>
        </w:rPr>
        <w:t>relevant entity</w:t>
      </w:r>
      <w:r w:rsidRPr="00AB671B">
        <w:t>);</w:t>
      </w:r>
    </w:p>
    <w:p w14:paraId="4DAB448D" w14:textId="77777777" w:rsidR="00031FBA" w:rsidRPr="00AB671B" w:rsidRDefault="00031FBA" w:rsidP="003A7AEE">
      <w:pPr>
        <w:pStyle w:val="paragraphsub"/>
      </w:pPr>
      <w:r w:rsidRPr="00AB671B">
        <w:tab/>
        <w:t>(iii)</w:t>
      </w:r>
      <w:r w:rsidRPr="00AB671B">
        <w:tab/>
        <w:t xml:space="preserve">a subsidiary of a regulated entity (also the </w:t>
      </w:r>
      <w:r w:rsidRPr="00AB671B">
        <w:rPr>
          <w:b/>
          <w:i/>
        </w:rPr>
        <w:t>relevant entity</w:t>
      </w:r>
      <w:r w:rsidRPr="00AB671B">
        <w:t>); and</w:t>
      </w:r>
    </w:p>
    <w:p w14:paraId="3E71B282" w14:textId="22511B89" w:rsidR="00031FBA" w:rsidRPr="00AB671B" w:rsidRDefault="00031FBA" w:rsidP="003A7AEE">
      <w:pPr>
        <w:pStyle w:val="paragraph"/>
      </w:pPr>
      <w:r w:rsidRPr="00AB671B">
        <w:tab/>
        <w:t>(b)</w:t>
      </w:r>
      <w:r w:rsidRPr="00AB671B">
        <w:tab/>
        <w:t xml:space="preserve">the condition in </w:t>
      </w:r>
      <w:r w:rsidR="003A7AEE">
        <w:t>subsection (</w:t>
      </w:r>
      <w:r w:rsidRPr="00AB671B">
        <w:t>5), (6) or (7) is satisfied; and</w:t>
      </w:r>
    </w:p>
    <w:p w14:paraId="2ADA0489" w14:textId="77777777" w:rsidR="00031FBA" w:rsidRPr="00AB671B" w:rsidRDefault="00031FBA" w:rsidP="003A7AEE">
      <w:pPr>
        <w:pStyle w:val="paragraph"/>
      </w:pPr>
      <w:r w:rsidRPr="00AB671B">
        <w:tab/>
        <w:t>(c)</w:t>
      </w:r>
      <w:r w:rsidRPr="00AB671B">
        <w:tab/>
        <w:t>the target body corporate is incorporated in Australia; and</w:t>
      </w:r>
    </w:p>
    <w:p w14:paraId="08ECD769" w14:textId="77777777" w:rsidR="00031FBA" w:rsidRPr="00AB671B" w:rsidRDefault="00031FBA" w:rsidP="003A7AEE">
      <w:pPr>
        <w:pStyle w:val="paragraph"/>
      </w:pPr>
      <w:r w:rsidRPr="00AB671B">
        <w:tab/>
        <w:t>(d)</w:t>
      </w:r>
      <w:r w:rsidRPr="00AB671B">
        <w:tab/>
        <w:t>the target body corporate is not a body corporate of a kind specified in rules (if any) made for the purposes of this paragraph.</w:t>
      </w:r>
    </w:p>
    <w:p w14:paraId="0110903E" w14:textId="37489E58" w:rsidR="00031FBA" w:rsidRPr="00AB671B" w:rsidRDefault="00031FBA" w:rsidP="003A7AEE">
      <w:pPr>
        <w:pStyle w:val="subsection"/>
      </w:pPr>
      <w:r w:rsidRPr="00AB671B">
        <w:tab/>
        <w:t>(</w:t>
      </w:r>
      <w:r w:rsidR="000D63CF" w:rsidRPr="00AB671B">
        <w:t>4</w:t>
      </w:r>
      <w:r w:rsidRPr="00AB671B">
        <w:t>)</w:t>
      </w:r>
      <w:r w:rsidRPr="00AB671B">
        <w:tab/>
        <w:t>The actions are as follows:</w:t>
      </w:r>
    </w:p>
    <w:p w14:paraId="737A5DBB" w14:textId="77777777" w:rsidR="00031FBA" w:rsidRPr="00AB671B" w:rsidRDefault="00031FBA" w:rsidP="003A7AEE">
      <w:pPr>
        <w:pStyle w:val="paragraph"/>
      </w:pPr>
      <w:r w:rsidRPr="00AB671B">
        <w:tab/>
        <w:t>(a)</w:t>
      </w:r>
      <w:r w:rsidRPr="00AB671B">
        <w:tab/>
        <w:t>taking control of the business of the target body corporate;</w:t>
      </w:r>
    </w:p>
    <w:p w14:paraId="386ACC84" w14:textId="77777777" w:rsidR="00031FBA" w:rsidRPr="00AB671B" w:rsidRDefault="00031FBA" w:rsidP="003A7AEE">
      <w:pPr>
        <w:pStyle w:val="paragraph"/>
      </w:pPr>
      <w:r w:rsidRPr="00AB671B">
        <w:tab/>
        <w:t>(b)</w:t>
      </w:r>
      <w:r w:rsidRPr="00AB671B">
        <w:tab/>
        <w:t>appointing an administrator to take control of the business of the target body corporate.</w:t>
      </w:r>
    </w:p>
    <w:p w14:paraId="24D53844" w14:textId="3861C135" w:rsidR="00031FBA" w:rsidRPr="00AB671B" w:rsidRDefault="00031FBA" w:rsidP="003A7AEE">
      <w:pPr>
        <w:pStyle w:val="subsection"/>
      </w:pPr>
      <w:r w:rsidRPr="00AB671B">
        <w:tab/>
        <w:t>(</w:t>
      </w:r>
      <w:r w:rsidR="000D63CF" w:rsidRPr="00AB671B">
        <w:t>5</w:t>
      </w:r>
      <w:r w:rsidRPr="00AB671B">
        <w:t>)</w:t>
      </w:r>
      <w:r w:rsidRPr="00AB671B">
        <w:tab/>
        <w:t>The condition in this subsection is satisfied if:</w:t>
      </w:r>
    </w:p>
    <w:p w14:paraId="22DC5B5A" w14:textId="77777777" w:rsidR="00031FBA" w:rsidRPr="00AB671B" w:rsidRDefault="00031FBA" w:rsidP="003A7AEE">
      <w:pPr>
        <w:pStyle w:val="paragraph"/>
      </w:pPr>
      <w:r w:rsidRPr="00AB671B">
        <w:tab/>
        <w:t>(a)</w:t>
      </w:r>
      <w:r w:rsidRPr="00AB671B">
        <w:tab/>
        <w:t>either:</w:t>
      </w:r>
    </w:p>
    <w:p w14:paraId="7AA94C94" w14:textId="77777777" w:rsidR="00031FBA" w:rsidRPr="00AB671B" w:rsidRDefault="00031FBA" w:rsidP="003A7AEE">
      <w:pPr>
        <w:pStyle w:val="paragraphsub"/>
      </w:pPr>
      <w:r w:rsidRPr="00AB671B">
        <w:tab/>
        <w:t>(i)</w:t>
      </w:r>
      <w:r w:rsidRPr="00AB671B">
        <w:tab/>
        <w:t xml:space="preserve">a statutory manager has taken control of the relevant </w:t>
      </w:r>
      <w:r w:rsidRPr="00AB671B">
        <w:rPr>
          <w:bCs/>
          <w:iCs/>
        </w:rPr>
        <w:t>entity</w:t>
      </w:r>
      <w:r w:rsidRPr="00AB671B">
        <w:t>; or</w:t>
      </w:r>
    </w:p>
    <w:p w14:paraId="4BEBD582" w14:textId="77777777" w:rsidR="00031FBA" w:rsidRPr="00AB671B" w:rsidRDefault="00031FBA" w:rsidP="003A7AEE">
      <w:pPr>
        <w:pStyle w:val="paragraphsub"/>
        <w:rPr>
          <w:i/>
        </w:rPr>
      </w:pPr>
      <w:r w:rsidRPr="00AB671B">
        <w:tab/>
        <w:t>(ii)</w:t>
      </w:r>
      <w:r w:rsidRPr="00AB671B">
        <w:tab/>
        <w:t>the conditions in any or all of paragraphs (1)(a), (b), (c), (d) or (e)</w:t>
      </w:r>
      <w:r w:rsidRPr="00AB671B">
        <w:rPr>
          <w:i/>
        </w:rPr>
        <w:t xml:space="preserve"> </w:t>
      </w:r>
      <w:r w:rsidRPr="00AB671B">
        <w:t xml:space="preserve">are satisfied in relation to the relevant </w:t>
      </w:r>
      <w:r w:rsidRPr="00AB671B">
        <w:rPr>
          <w:bCs/>
          <w:iCs/>
        </w:rPr>
        <w:t>entity</w:t>
      </w:r>
      <w:r w:rsidRPr="00AB671B">
        <w:t xml:space="preserve">, </w:t>
      </w:r>
      <w:r w:rsidRPr="00AB671B">
        <w:lastRenderedPageBreak/>
        <w:t xml:space="preserve">and APRA intends that a statutory manager will take control of the relevant </w:t>
      </w:r>
      <w:r w:rsidRPr="00AB671B">
        <w:rPr>
          <w:bCs/>
          <w:iCs/>
        </w:rPr>
        <w:t>entity</w:t>
      </w:r>
      <w:r w:rsidRPr="00AB671B">
        <w:t>; and</w:t>
      </w:r>
    </w:p>
    <w:p w14:paraId="316AACED" w14:textId="77777777" w:rsidR="00031FBA" w:rsidRPr="00AB671B" w:rsidRDefault="00031FBA" w:rsidP="003A7AEE">
      <w:pPr>
        <w:pStyle w:val="paragraph"/>
      </w:pPr>
      <w:r w:rsidRPr="00AB671B">
        <w:tab/>
        <w:t>(b)</w:t>
      </w:r>
      <w:r w:rsidRPr="00AB671B">
        <w:tab/>
        <w:t xml:space="preserve">APRA considers that the target body corporate provides services that are, or conducts business that is, essential to the capacity of the relevant </w:t>
      </w:r>
      <w:r w:rsidRPr="00AB671B">
        <w:rPr>
          <w:bCs/>
          <w:iCs/>
        </w:rPr>
        <w:t>entity</w:t>
      </w:r>
      <w:r w:rsidRPr="00AB671B">
        <w:t xml:space="preserve"> to maintain its operations.</w:t>
      </w:r>
    </w:p>
    <w:p w14:paraId="6478CBA0" w14:textId="75CD0019" w:rsidR="00031FBA" w:rsidRPr="00AB671B" w:rsidRDefault="00031FBA" w:rsidP="003A7AEE">
      <w:pPr>
        <w:pStyle w:val="subsection"/>
      </w:pPr>
      <w:r w:rsidRPr="00AB671B">
        <w:tab/>
        <w:t>(</w:t>
      </w:r>
      <w:r w:rsidR="000D63CF" w:rsidRPr="00AB671B">
        <w:t>6</w:t>
      </w:r>
      <w:r w:rsidRPr="00AB671B">
        <w:t>)</w:t>
      </w:r>
      <w:r w:rsidRPr="00AB671B">
        <w:tab/>
        <w:t>The condition in this subsection is satisfied if:</w:t>
      </w:r>
    </w:p>
    <w:p w14:paraId="09289690" w14:textId="77777777" w:rsidR="00031FBA" w:rsidRPr="00AB671B" w:rsidRDefault="00031FBA" w:rsidP="003A7AEE">
      <w:pPr>
        <w:pStyle w:val="paragraph"/>
      </w:pPr>
      <w:r w:rsidRPr="00AB671B">
        <w:tab/>
        <w:t>(a)</w:t>
      </w:r>
      <w:r w:rsidRPr="00AB671B">
        <w:tab/>
        <w:t>either:</w:t>
      </w:r>
    </w:p>
    <w:p w14:paraId="7524D931" w14:textId="77777777" w:rsidR="00031FBA" w:rsidRPr="00AB671B" w:rsidRDefault="00031FBA" w:rsidP="003A7AEE">
      <w:pPr>
        <w:pStyle w:val="paragraphsub"/>
      </w:pPr>
      <w:r w:rsidRPr="00AB671B">
        <w:tab/>
        <w:t>(i)</w:t>
      </w:r>
      <w:r w:rsidRPr="00AB671B">
        <w:tab/>
        <w:t xml:space="preserve">a statutory manager has taken control of the relevant </w:t>
      </w:r>
      <w:r w:rsidRPr="00AB671B">
        <w:rPr>
          <w:bCs/>
          <w:iCs/>
        </w:rPr>
        <w:t>entity</w:t>
      </w:r>
      <w:r w:rsidRPr="00AB671B">
        <w:t>; or</w:t>
      </w:r>
    </w:p>
    <w:p w14:paraId="21AD2690" w14:textId="77777777" w:rsidR="00031FBA" w:rsidRPr="00AB671B" w:rsidRDefault="00031FBA" w:rsidP="003A7AEE">
      <w:pPr>
        <w:pStyle w:val="paragraphsub"/>
        <w:rPr>
          <w:i/>
        </w:rPr>
      </w:pPr>
      <w:r w:rsidRPr="00AB671B">
        <w:tab/>
        <w:t>(ii)</w:t>
      </w:r>
      <w:r w:rsidRPr="00AB671B">
        <w:tab/>
        <w:t>the conditions in any or all of paragraphs (1)(a), (b), (c), (d) or (e)</w:t>
      </w:r>
      <w:r w:rsidRPr="00AB671B">
        <w:rPr>
          <w:i/>
        </w:rPr>
        <w:t xml:space="preserve"> </w:t>
      </w:r>
      <w:r w:rsidRPr="00AB671B">
        <w:t xml:space="preserve">are satisfied in relation to the relevant </w:t>
      </w:r>
      <w:r w:rsidRPr="00AB671B">
        <w:rPr>
          <w:bCs/>
          <w:iCs/>
        </w:rPr>
        <w:t>entity</w:t>
      </w:r>
      <w:r w:rsidRPr="00AB671B">
        <w:t>, and APRA intends that a statutory manager will take control of the relevant entity; and</w:t>
      </w:r>
    </w:p>
    <w:p w14:paraId="0AAD1C3C" w14:textId="77777777" w:rsidR="00031FBA" w:rsidRPr="00AB671B" w:rsidRDefault="00031FBA" w:rsidP="003A7AEE">
      <w:pPr>
        <w:pStyle w:val="paragraph"/>
      </w:pPr>
      <w:r w:rsidRPr="00AB671B">
        <w:tab/>
        <w:t>(b)</w:t>
      </w:r>
      <w:r w:rsidRPr="00AB671B">
        <w:tab/>
        <w:t>APRA considers that it is necessary for a statutory manager to take control of the target body corporate, in order to facilitate the resolution of any of the following:</w:t>
      </w:r>
    </w:p>
    <w:p w14:paraId="2E20ECEF" w14:textId="77777777" w:rsidR="00031FBA" w:rsidRPr="00AB671B" w:rsidRDefault="00031FBA" w:rsidP="003A7AEE">
      <w:pPr>
        <w:pStyle w:val="paragraphsub"/>
      </w:pPr>
      <w:r w:rsidRPr="00AB671B">
        <w:tab/>
        <w:t>(i)</w:t>
      </w:r>
      <w:r w:rsidRPr="00AB671B">
        <w:tab/>
        <w:t>the relevant entity;</w:t>
      </w:r>
    </w:p>
    <w:p w14:paraId="402E5D13" w14:textId="77777777" w:rsidR="00031FBA" w:rsidRPr="00AB671B" w:rsidRDefault="00031FBA" w:rsidP="003A7AEE">
      <w:pPr>
        <w:pStyle w:val="paragraphsub"/>
      </w:pPr>
      <w:r w:rsidRPr="00AB671B">
        <w:tab/>
        <w:t>(ii)</w:t>
      </w:r>
      <w:r w:rsidRPr="00AB671B">
        <w:tab/>
        <w:t>a registered NOHC of the relevant entity;</w:t>
      </w:r>
    </w:p>
    <w:p w14:paraId="4DB569FC" w14:textId="77777777" w:rsidR="00031FBA" w:rsidRPr="00AB671B" w:rsidRDefault="00031FBA" w:rsidP="003A7AEE">
      <w:pPr>
        <w:pStyle w:val="paragraphsub"/>
      </w:pPr>
      <w:r w:rsidRPr="00AB671B">
        <w:tab/>
        <w:t>(iii)</w:t>
      </w:r>
      <w:r w:rsidRPr="00AB671B">
        <w:tab/>
        <w:t>a relevant group of bodies corporate of which the relevant entity is a member;</w:t>
      </w:r>
    </w:p>
    <w:p w14:paraId="43AFB858" w14:textId="77777777" w:rsidR="00031FBA" w:rsidRPr="00AB671B" w:rsidRDefault="00031FBA" w:rsidP="003A7AEE">
      <w:pPr>
        <w:pStyle w:val="paragraphsub"/>
      </w:pPr>
      <w:r w:rsidRPr="00AB671B">
        <w:tab/>
        <w:t>(iv)</w:t>
      </w:r>
      <w:r w:rsidRPr="00AB671B">
        <w:tab/>
        <w:t>a particular member or particular members of such a group.</w:t>
      </w:r>
    </w:p>
    <w:p w14:paraId="473FF2F7" w14:textId="3FE44EA7" w:rsidR="00031FBA" w:rsidRPr="00AB671B" w:rsidRDefault="00031FBA" w:rsidP="003A7AEE">
      <w:pPr>
        <w:pStyle w:val="subsection"/>
      </w:pPr>
      <w:r w:rsidRPr="00AB671B">
        <w:tab/>
        <w:t>(</w:t>
      </w:r>
      <w:r w:rsidR="000D63CF" w:rsidRPr="00AB671B">
        <w:t>7</w:t>
      </w:r>
      <w:r w:rsidRPr="00AB671B">
        <w:t>)</w:t>
      </w:r>
      <w:r w:rsidRPr="00AB671B">
        <w:tab/>
        <w:t>The condition in this subsection is satisfied if:</w:t>
      </w:r>
    </w:p>
    <w:p w14:paraId="7B58D641" w14:textId="77777777" w:rsidR="00031FBA" w:rsidRPr="00AB671B" w:rsidRDefault="00031FBA" w:rsidP="003A7AEE">
      <w:pPr>
        <w:pStyle w:val="paragraph"/>
      </w:pPr>
      <w:r w:rsidRPr="00AB671B">
        <w:tab/>
        <w:t>(a)</w:t>
      </w:r>
      <w:r w:rsidRPr="00AB671B">
        <w:tab/>
        <w:t>there is an external administrator of the target body corporate, or APRA considers that, in the absence of external support:</w:t>
      </w:r>
    </w:p>
    <w:p w14:paraId="1A20645E" w14:textId="77777777" w:rsidR="00031FBA" w:rsidRPr="00AB671B" w:rsidRDefault="00031FBA" w:rsidP="003A7AEE">
      <w:pPr>
        <w:pStyle w:val="paragraphsub"/>
      </w:pPr>
      <w:r w:rsidRPr="00AB671B">
        <w:tab/>
        <w:t>(i)</w:t>
      </w:r>
      <w:r w:rsidRPr="00AB671B">
        <w:tab/>
        <w:t>the target body corporate may become unable to meet its obligations; or</w:t>
      </w:r>
    </w:p>
    <w:p w14:paraId="67B71B39" w14:textId="77777777" w:rsidR="00031FBA" w:rsidRPr="00AB671B" w:rsidRDefault="00031FBA" w:rsidP="003A7AEE">
      <w:pPr>
        <w:pStyle w:val="paragraphsub"/>
      </w:pPr>
      <w:r w:rsidRPr="00AB671B">
        <w:tab/>
        <w:t>(ii)</w:t>
      </w:r>
      <w:r w:rsidRPr="00AB671B">
        <w:tab/>
        <w:t>the target body corporate may suspend payment; and</w:t>
      </w:r>
    </w:p>
    <w:p w14:paraId="769C58EF" w14:textId="5E95ECE4" w:rsidR="00031FBA" w:rsidRPr="00AB671B" w:rsidRDefault="00031FBA" w:rsidP="003A7AEE">
      <w:pPr>
        <w:pStyle w:val="paragraph"/>
      </w:pPr>
      <w:r w:rsidRPr="00AB671B">
        <w:tab/>
        <w:t>(b)</w:t>
      </w:r>
      <w:r w:rsidRPr="00AB671B">
        <w:tab/>
        <w:t xml:space="preserve">APRA considers that it is necessary to take an action mentioned in </w:t>
      </w:r>
      <w:r w:rsidR="003A7AEE">
        <w:t>subsection (</w:t>
      </w:r>
      <w:r w:rsidR="00100ABB" w:rsidRPr="00AB671B">
        <w:t>4</w:t>
      </w:r>
      <w:r w:rsidRPr="00AB671B">
        <w:t>) in respect of the target body corporate in order to enable the relevant entity to maintain its operations</w:t>
      </w:r>
      <w:r w:rsidRPr="00AB671B">
        <w:rPr>
          <w:i/>
        </w:rPr>
        <w:t>,</w:t>
      </w:r>
      <w:r w:rsidRPr="00AB671B">
        <w:t xml:space="preserve"> or in order to facilitate the resolution of any of the following:</w:t>
      </w:r>
    </w:p>
    <w:p w14:paraId="670CB2FF" w14:textId="77777777" w:rsidR="00031FBA" w:rsidRPr="00AB671B" w:rsidRDefault="00031FBA" w:rsidP="003A7AEE">
      <w:pPr>
        <w:pStyle w:val="paragraphsub"/>
      </w:pPr>
      <w:r w:rsidRPr="00AB671B">
        <w:tab/>
        <w:t>(i)</w:t>
      </w:r>
      <w:r w:rsidRPr="00AB671B">
        <w:tab/>
        <w:t>the relevant entity;</w:t>
      </w:r>
    </w:p>
    <w:p w14:paraId="6D3BC94F" w14:textId="77777777" w:rsidR="00031FBA" w:rsidRPr="00AB671B" w:rsidRDefault="00031FBA" w:rsidP="003A7AEE">
      <w:pPr>
        <w:pStyle w:val="paragraphsub"/>
      </w:pPr>
      <w:r w:rsidRPr="00AB671B">
        <w:lastRenderedPageBreak/>
        <w:tab/>
        <w:t>(ii)</w:t>
      </w:r>
      <w:r w:rsidRPr="00AB671B">
        <w:tab/>
        <w:t>a registered NOHC of the relevant entity;</w:t>
      </w:r>
    </w:p>
    <w:p w14:paraId="29A6D263" w14:textId="77777777" w:rsidR="00031FBA" w:rsidRPr="00AB671B" w:rsidRDefault="00031FBA" w:rsidP="003A7AEE">
      <w:pPr>
        <w:pStyle w:val="paragraphsub"/>
      </w:pPr>
      <w:r w:rsidRPr="00AB671B">
        <w:tab/>
        <w:t>(iii)</w:t>
      </w:r>
      <w:r w:rsidRPr="00AB671B">
        <w:tab/>
        <w:t>a relevant group of bodies corporate of which the relevant entity is a member;</w:t>
      </w:r>
    </w:p>
    <w:p w14:paraId="7FE1EF03" w14:textId="77777777" w:rsidR="00031FBA" w:rsidRPr="00AB671B" w:rsidRDefault="00031FBA" w:rsidP="003A7AEE">
      <w:pPr>
        <w:pStyle w:val="paragraphsub"/>
      </w:pPr>
      <w:r w:rsidRPr="00AB671B">
        <w:tab/>
        <w:t>(iv)</w:t>
      </w:r>
      <w:r w:rsidRPr="00AB671B">
        <w:tab/>
        <w:t>a particular member or particular members of such a group.</w:t>
      </w:r>
    </w:p>
    <w:p w14:paraId="199B3822" w14:textId="7E5C2907" w:rsidR="00031FBA" w:rsidRPr="00AB671B" w:rsidRDefault="00031FBA" w:rsidP="003A7AEE">
      <w:pPr>
        <w:pStyle w:val="subsection"/>
      </w:pPr>
      <w:r w:rsidRPr="00AB671B">
        <w:tab/>
        <w:t>(</w:t>
      </w:r>
      <w:r w:rsidR="000D63CF" w:rsidRPr="00AB671B">
        <w:t>8</w:t>
      </w:r>
      <w:r w:rsidRPr="00AB671B">
        <w:t>)</w:t>
      </w:r>
      <w:r w:rsidRPr="00AB671B">
        <w:tab/>
        <w:t>If:</w:t>
      </w:r>
    </w:p>
    <w:p w14:paraId="72C53582" w14:textId="2B20CC5C" w:rsidR="00031FBA" w:rsidRPr="00AB671B" w:rsidRDefault="00031FBA" w:rsidP="003A7AEE">
      <w:pPr>
        <w:pStyle w:val="paragraph"/>
      </w:pPr>
      <w:r w:rsidRPr="00AB671B">
        <w:tab/>
        <w:t>(a)</w:t>
      </w:r>
      <w:r w:rsidRPr="00AB671B">
        <w:tab/>
        <w:t xml:space="preserve">APRA is in control of a body corporate’s business under this </w:t>
      </w:r>
      <w:r w:rsidR="003E7636" w:rsidRPr="00AB671B">
        <w:t>Subd</w:t>
      </w:r>
      <w:r w:rsidR="00100ABB" w:rsidRPr="00AB671B">
        <w:t>ivision</w:t>
      </w:r>
      <w:r w:rsidRPr="00AB671B">
        <w:t xml:space="preserve">—APRA is the </w:t>
      </w:r>
      <w:r w:rsidRPr="00AB671B">
        <w:rPr>
          <w:b/>
          <w:i/>
        </w:rPr>
        <w:t>statutory manager</w:t>
      </w:r>
      <w:r w:rsidRPr="00AB671B">
        <w:t xml:space="preserve"> of the body corporate; or</w:t>
      </w:r>
    </w:p>
    <w:p w14:paraId="12A2AF2B" w14:textId="35C369A4" w:rsidR="00031FBA" w:rsidRPr="00AB671B" w:rsidRDefault="00031FBA" w:rsidP="003A7AEE">
      <w:pPr>
        <w:pStyle w:val="paragraph"/>
      </w:pPr>
      <w:r w:rsidRPr="00AB671B">
        <w:tab/>
        <w:t>(b)</w:t>
      </w:r>
      <w:r w:rsidRPr="00AB671B">
        <w:tab/>
        <w:t xml:space="preserve">an administrator appointed by APRA is in control of a body corporate’s business under this </w:t>
      </w:r>
      <w:r w:rsidR="003E7636" w:rsidRPr="00AB671B">
        <w:t>Subd</w:t>
      </w:r>
      <w:r w:rsidR="00100ABB" w:rsidRPr="00AB671B">
        <w:t>ivision</w:t>
      </w:r>
      <w:r w:rsidRPr="00AB671B">
        <w:t xml:space="preserve">—the administrator is the </w:t>
      </w:r>
      <w:r w:rsidRPr="00AB671B">
        <w:rPr>
          <w:b/>
          <w:i/>
        </w:rPr>
        <w:t>statutory manager</w:t>
      </w:r>
      <w:r w:rsidRPr="00AB671B">
        <w:t xml:space="preserve"> of the body corporate.</w:t>
      </w:r>
    </w:p>
    <w:p w14:paraId="0626D0AD" w14:textId="5CC6DCE5" w:rsidR="00031FBA" w:rsidRPr="00AB671B" w:rsidRDefault="00031FBA" w:rsidP="003A7AEE">
      <w:pPr>
        <w:pStyle w:val="subsection"/>
      </w:pPr>
      <w:r w:rsidRPr="00AB671B">
        <w:tab/>
        <w:t>(</w:t>
      </w:r>
      <w:r w:rsidR="000D63CF" w:rsidRPr="00AB671B">
        <w:t>9</w:t>
      </w:r>
      <w:r w:rsidRPr="00AB671B">
        <w:t>)</w:t>
      </w:r>
      <w:r w:rsidRPr="00AB671B">
        <w:tab/>
        <w:t>If APRA appoints 2 or more statutory managers of a body corporate, or appoints one or more additional statutory managers of a body corporate:</w:t>
      </w:r>
    </w:p>
    <w:p w14:paraId="1A203E56" w14:textId="77777777" w:rsidR="00031FBA" w:rsidRPr="00AB671B" w:rsidRDefault="00031FBA" w:rsidP="003A7AEE">
      <w:pPr>
        <w:pStyle w:val="paragraph"/>
      </w:pPr>
      <w:r w:rsidRPr="00AB671B">
        <w:tab/>
        <w:t>(a)</w:t>
      </w:r>
      <w:r w:rsidRPr="00AB671B">
        <w:tab/>
        <w:t>the functions and powers under this Act of a statutory manager of the body corporate may be performed or exercised by:</w:t>
      </w:r>
    </w:p>
    <w:p w14:paraId="620439A3" w14:textId="77777777" w:rsidR="00031FBA" w:rsidRPr="00AB671B" w:rsidRDefault="00031FBA" w:rsidP="003A7AEE">
      <w:pPr>
        <w:pStyle w:val="paragraphsub"/>
      </w:pPr>
      <w:r w:rsidRPr="00AB671B">
        <w:tab/>
        <w:t>(i)</w:t>
      </w:r>
      <w:r w:rsidRPr="00AB671B">
        <w:tab/>
        <w:t>all of the statutory managers of the body corporate acting jointly; or</w:t>
      </w:r>
    </w:p>
    <w:p w14:paraId="57241E98" w14:textId="3C10E9EF" w:rsidR="00031FBA" w:rsidRPr="00AB671B" w:rsidRDefault="00031FBA" w:rsidP="003A7AEE">
      <w:pPr>
        <w:pStyle w:val="paragraphsub"/>
      </w:pPr>
      <w:r w:rsidRPr="00AB671B">
        <w:tab/>
        <w:t>(ii)</w:t>
      </w:r>
      <w:r w:rsidRPr="00AB671B">
        <w:tab/>
        <w:t xml:space="preserve">each of the statutory managers of the body corporate acting individually (except to the extent (if any) specified in a notice given by APRA under </w:t>
      </w:r>
      <w:r w:rsidR="00961A7E" w:rsidRPr="00AB671B">
        <w:t>paragraph (</w:t>
      </w:r>
      <w:r w:rsidRPr="00AB671B">
        <w:t>b)); and</w:t>
      </w:r>
    </w:p>
    <w:p w14:paraId="1FB69B24" w14:textId="2F2897C7" w:rsidR="00031FBA" w:rsidRPr="00AB671B" w:rsidRDefault="00031FBA" w:rsidP="003A7AEE">
      <w:pPr>
        <w:pStyle w:val="paragraph"/>
      </w:pPr>
      <w:r w:rsidRPr="00AB671B">
        <w:tab/>
        <w:t>(b)</w:t>
      </w:r>
      <w:r w:rsidRPr="00AB671B">
        <w:tab/>
        <w:t>at the time of appointment, APRA may give all of the statutory managers of the body corporate a notice in writing for the purposes of sub</w:t>
      </w:r>
      <w:r w:rsidR="00961A7E" w:rsidRPr="00AB671B">
        <w:t>paragraph (</w:t>
      </w:r>
      <w:r w:rsidRPr="00AB671B">
        <w:t>a)(ii), specifying limits or conditions on their ability to perform functions and exercise powers individually; and</w:t>
      </w:r>
    </w:p>
    <w:p w14:paraId="3B6A7976" w14:textId="77777777" w:rsidR="00031FBA" w:rsidRPr="00AB671B" w:rsidRDefault="00031FBA" w:rsidP="003A7AEE">
      <w:pPr>
        <w:pStyle w:val="paragraph"/>
      </w:pPr>
      <w:r w:rsidRPr="00AB671B">
        <w:tab/>
        <w:t>(c)</w:t>
      </w:r>
      <w:r w:rsidRPr="00AB671B">
        <w:tab/>
        <w:t>treat a reference in this Act to a statutory manager as being a reference to whichever one or more of those statutory managers the case requires.</w:t>
      </w:r>
    </w:p>
    <w:p w14:paraId="35E1B2CF" w14:textId="0D1CD7DF" w:rsidR="00031FBA" w:rsidRPr="00AB671B" w:rsidRDefault="00031FBA" w:rsidP="003A7AEE">
      <w:pPr>
        <w:pStyle w:val="subsection"/>
      </w:pPr>
      <w:r w:rsidRPr="00AB671B">
        <w:tab/>
        <w:t>(</w:t>
      </w:r>
      <w:r w:rsidR="000D63CF" w:rsidRPr="00AB671B">
        <w:t>10</w:t>
      </w:r>
      <w:r w:rsidRPr="00AB671B">
        <w:t>)</w:t>
      </w:r>
      <w:r w:rsidRPr="00AB671B">
        <w:tab/>
        <w:t xml:space="preserve">To avoid doubt, this section applies to a body corporate that is, or becomes, a </w:t>
      </w:r>
      <w:r w:rsidR="00961A7E" w:rsidRPr="00AB671B">
        <w:t>Chapter 5</w:t>
      </w:r>
      <w:r w:rsidRPr="00AB671B">
        <w:t xml:space="preserve"> body corporate (within the meaning of the </w:t>
      </w:r>
      <w:r w:rsidRPr="00AB671B">
        <w:rPr>
          <w:i/>
        </w:rPr>
        <w:lastRenderedPageBreak/>
        <w:t>Corporations Act 2001</w:t>
      </w:r>
      <w:r w:rsidRPr="00AB671B">
        <w:t>) in the same way as this section applies to any other body corporate.</w:t>
      </w:r>
    </w:p>
    <w:p w14:paraId="39B8E388" w14:textId="5112656A" w:rsidR="008749BD" w:rsidRPr="00AB671B" w:rsidRDefault="008749BD" w:rsidP="003A7AEE">
      <w:pPr>
        <w:pStyle w:val="ActHead4"/>
      </w:pPr>
      <w:bookmarkStart w:id="137" w:name="_Toc222400526"/>
      <w:r w:rsidRPr="003A7AEE">
        <w:rPr>
          <w:rStyle w:val="CharSubdNo"/>
        </w:rPr>
        <w:t>Subdivision B</w:t>
      </w:r>
      <w:r w:rsidRPr="00AB671B">
        <w:t>—</w:t>
      </w:r>
      <w:r w:rsidRPr="003A7AEE">
        <w:rPr>
          <w:rStyle w:val="CharSubdText"/>
        </w:rPr>
        <w:t>Start and end of statutory management</w:t>
      </w:r>
      <w:bookmarkEnd w:id="137"/>
    </w:p>
    <w:p w14:paraId="7DE89AEE" w14:textId="27658851" w:rsidR="00784847" w:rsidRPr="00AB671B" w:rsidRDefault="00287177" w:rsidP="003A7AEE">
      <w:pPr>
        <w:pStyle w:val="ActHead5"/>
      </w:pPr>
      <w:bookmarkStart w:id="138" w:name="_Toc222400527"/>
      <w:r w:rsidRPr="003A7AEE">
        <w:rPr>
          <w:rStyle w:val="CharSectno"/>
        </w:rPr>
        <w:t>70</w:t>
      </w:r>
      <w:r w:rsidR="00784847" w:rsidRPr="00AB671B">
        <w:t xml:space="preserve">  Start of control of body corporate’s business by statutory manager</w:t>
      </w:r>
      <w:bookmarkEnd w:id="138"/>
    </w:p>
    <w:p w14:paraId="5F8CA068" w14:textId="77777777" w:rsidR="00784847" w:rsidRPr="00AB671B" w:rsidRDefault="00784847" w:rsidP="003A7AEE">
      <w:pPr>
        <w:pStyle w:val="subsection"/>
      </w:pPr>
      <w:r w:rsidRPr="00AB671B">
        <w:tab/>
        <w:t>(1)</w:t>
      </w:r>
      <w:r w:rsidRPr="00AB671B">
        <w:tab/>
        <w:t>After the decision that a statutory manager will take control of a body corporate’s business is made, APRA must give the body corporate written notice that the statutory manager will take, or is taking, control of the business.</w:t>
      </w:r>
    </w:p>
    <w:p w14:paraId="30F2B10A" w14:textId="13BEF1B5" w:rsidR="00784847" w:rsidRPr="00AB671B" w:rsidRDefault="00784847" w:rsidP="003A7AEE">
      <w:pPr>
        <w:pStyle w:val="notetext"/>
      </w:pPr>
      <w:r w:rsidRPr="00AB671B">
        <w:t>Note:</w:t>
      </w:r>
      <w:r w:rsidRPr="00AB671B">
        <w:tab/>
        <w:t>Subsections </w:t>
      </w:r>
      <w:r w:rsidR="00287177" w:rsidRPr="00AB671B">
        <w:t>86</w:t>
      </w:r>
      <w:r w:rsidRPr="00AB671B">
        <w:t xml:space="preserve">(4) and </w:t>
      </w:r>
      <w:r w:rsidR="00287177" w:rsidRPr="00AB671B">
        <w:t>96</w:t>
      </w:r>
      <w:r w:rsidRPr="00AB671B">
        <w:t>(3) also require APRA to give notice of the taking of control.</w:t>
      </w:r>
    </w:p>
    <w:p w14:paraId="697E9EC1" w14:textId="77777777" w:rsidR="00784847" w:rsidRPr="00AB671B" w:rsidRDefault="00784847" w:rsidP="003A7AEE">
      <w:pPr>
        <w:pStyle w:val="subsection"/>
      </w:pPr>
      <w:r w:rsidRPr="00AB671B">
        <w:tab/>
        <w:t>(2)</w:t>
      </w:r>
      <w:r w:rsidRPr="00AB671B">
        <w:tab/>
        <w:t>A statutory manager takes control of a body corporate’s business:</w:t>
      </w:r>
    </w:p>
    <w:p w14:paraId="399D2EF3" w14:textId="77777777" w:rsidR="00784847" w:rsidRPr="00AB671B" w:rsidRDefault="00784847" w:rsidP="003A7AEE">
      <w:pPr>
        <w:pStyle w:val="paragraph"/>
      </w:pPr>
      <w:r w:rsidRPr="00AB671B">
        <w:tab/>
        <w:t>(a)</w:t>
      </w:r>
      <w:r w:rsidRPr="00AB671B">
        <w:tab/>
        <w:t>at the time specified in a notice under this section as the time when the statutory manager takes control of the business (which must not be earlier than the notice is given); or</w:t>
      </w:r>
    </w:p>
    <w:p w14:paraId="5E1EFC23" w14:textId="77777777" w:rsidR="00784847" w:rsidRPr="00AB671B" w:rsidRDefault="00784847" w:rsidP="003A7AEE">
      <w:pPr>
        <w:pStyle w:val="paragraph"/>
      </w:pPr>
      <w:r w:rsidRPr="00AB671B">
        <w:tab/>
        <w:t>(b)</w:t>
      </w:r>
      <w:r w:rsidRPr="00AB671B">
        <w:tab/>
        <w:t>if a notice under this section does not specify a time as the time when the statutory manager takes control of the business—at the time the notice is given.</w:t>
      </w:r>
    </w:p>
    <w:p w14:paraId="65BBBF14" w14:textId="7EAAFBEF" w:rsidR="00784847" w:rsidRPr="00AB671B" w:rsidRDefault="00784847" w:rsidP="003A7AEE">
      <w:pPr>
        <w:pStyle w:val="subsection"/>
      </w:pPr>
      <w:r w:rsidRPr="00AB671B">
        <w:tab/>
        <w:t>(3)</w:t>
      </w:r>
      <w:r w:rsidRPr="00AB671B">
        <w:tab/>
        <w:t xml:space="preserve">A notice under </w:t>
      </w:r>
      <w:r w:rsidR="003A7AEE">
        <w:t>subsection (</w:t>
      </w:r>
      <w:r w:rsidRPr="00AB671B">
        <w:t>1) is not a legislative instrument.</w:t>
      </w:r>
    </w:p>
    <w:p w14:paraId="1B4E9A2A" w14:textId="1F4B5751" w:rsidR="00784847" w:rsidRPr="00AB671B" w:rsidRDefault="00287177" w:rsidP="003A7AEE">
      <w:pPr>
        <w:pStyle w:val="ActHead5"/>
      </w:pPr>
      <w:bookmarkStart w:id="139" w:name="_Toc222400528"/>
      <w:r w:rsidRPr="003A7AEE">
        <w:rPr>
          <w:rStyle w:val="CharSectno"/>
        </w:rPr>
        <w:t>71</w:t>
      </w:r>
      <w:r w:rsidR="00784847" w:rsidRPr="00AB671B">
        <w:t xml:space="preserve">  Statutory managers—termination of control</w:t>
      </w:r>
      <w:bookmarkEnd w:id="139"/>
    </w:p>
    <w:p w14:paraId="317D099C" w14:textId="77777777" w:rsidR="00784847" w:rsidRPr="00AB671B" w:rsidRDefault="00784847" w:rsidP="003A7AEE">
      <w:pPr>
        <w:pStyle w:val="SubsectionHead"/>
      </w:pPr>
      <w:r w:rsidRPr="00AB671B">
        <w:t>Conditions necessary for termination of control</w:t>
      </w:r>
    </w:p>
    <w:p w14:paraId="24E68309" w14:textId="77777777" w:rsidR="00784847" w:rsidRPr="00AB671B" w:rsidRDefault="00784847" w:rsidP="003A7AEE">
      <w:pPr>
        <w:pStyle w:val="subsection"/>
      </w:pPr>
      <w:r w:rsidRPr="00AB671B">
        <w:tab/>
        <w:t>(1)</w:t>
      </w:r>
      <w:r w:rsidRPr="00AB671B">
        <w:tab/>
        <w:t>If APRA assumes control of a body corporate’s business or appoints an administrator of a body corporate’s business, APRA must ensure that either it or an administrator of the body corporate’s business has control of the body corporate’s business until:</w:t>
      </w:r>
    </w:p>
    <w:p w14:paraId="3A3DB02F" w14:textId="77777777" w:rsidR="00784847" w:rsidRPr="00AB671B" w:rsidRDefault="00784847" w:rsidP="003A7AEE">
      <w:pPr>
        <w:pStyle w:val="paragraph"/>
      </w:pPr>
      <w:r w:rsidRPr="00AB671B">
        <w:tab/>
        <w:t>(a)</w:t>
      </w:r>
      <w:r w:rsidRPr="00AB671B">
        <w:tab/>
        <w:t>APRA considers that it is no longer necessary for it or an administrator to remain in control of the body corporate’s business; or</w:t>
      </w:r>
    </w:p>
    <w:p w14:paraId="6B9CD297" w14:textId="77777777" w:rsidR="00784847" w:rsidRPr="00AB671B" w:rsidRDefault="00784847" w:rsidP="003A7AEE">
      <w:pPr>
        <w:pStyle w:val="paragraph"/>
      </w:pPr>
      <w:r w:rsidRPr="00AB671B">
        <w:tab/>
        <w:t>(b)</w:t>
      </w:r>
      <w:r w:rsidRPr="00AB671B">
        <w:tab/>
        <w:t>APRA has applied for the body corporate to be wound up.</w:t>
      </w:r>
    </w:p>
    <w:p w14:paraId="7A47CAAF" w14:textId="77777777" w:rsidR="00784847" w:rsidRPr="00AB671B" w:rsidRDefault="00784847" w:rsidP="003A7AEE">
      <w:pPr>
        <w:pStyle w:val="subsection2"/>
      </w:pPr>
      <w:r w:rsidRPr="00AB671B">
        <w:lastRenderedPageBreak/>
        <w:t xml:space="preserve">A termination of control that is permitted under this section is called an </w:t>
      </w:r>
      <w:r w:rsidRPr="00AB671B">
        <w:rPr>
          <w:b/>
          <w:i/>
        </w:rPr>
        <w:t>ultimate termination of control</w:t>
      </w:r>
      <w:r w:rsidRPr="00AB671B">
        <w:t>.</w:t>
      </w:r>
    </w:p>
    <w:p w14:paraId="2F37A811" w14:textId="77777777" w:rsidR="00784847" w:rsidRPr="00AB671B" w:rsidRDefault="00784847" w:rsidP="003A7AEE">
      <w:pPr>
        <w:pStyle w:val="notetext"/>
      </w:pPr>
      <w:r w:rsidRPr="00AB671B">
        <w:t>Note:</w:t>
      </w:r>
      <w:r w:rsidRPr="00AB671B">
        <w:tab/>
        <w:t>This provision does not prevent a change, or changes, between control of a body corporate’s business by APRA and an administrator or between administrators.</w:t>
      </w:r>
    </w:p>
    <w:p w14:paraId="05375DD6" w14:textId="77777777" w:rsidR="00784847" w:rsidRPr="00AB671B" w:rsidRDefault="00784847" w:rsidP="003A7AEE">
      <w:pPr>
        <w:pStyle w:val="SubsectionHead"/>
      </w:pPr>
      <w:r w:rsidRPr="00AB671B">
        <w:t>Events to precede termination</w:t>
      </w:r>
    </w:p>
    <w:p w14:paraId="38177D0F" w14:textId="77777777" w:rsidR="00784847" w:rsidRPr="00AB671B" w:rsidRDefault="00784847" w:rsidP="003A7AEE">
      <w:pPr>
        <w:pStyle w:val="subsection"/>
      </w:pPr>
      <w:r w:rsidRPr="00AB671B">
        <w:tab/>
        <w:t>(2)</w:t>
      </w:r>
      <w:r w:rsidRPr="00AB671B">
        <w:tab/>
        <w:t>Before making an ultimate termination of control by a statutory manager of a body corporate’s business, APRA must:</w:t>
      </w:r>
    </w:p>
    <w:p w14:paraId="782589A1" w14:textId="77777777" w:rsidR="00784847" w:rsidRPr="00AB671B" w:rsidRDefault="00784847" w:rsidP="003A7AEE">
      <w:pPr>
        <w:pStyle w:val="paragraph"/>
      </w:pPr>
      <w:r w:rsidRPr="00AB671B">
        <w:tab/>
        <w:t>(a)</w:t>
      </w:r>
      <w:r w:rsidRPr="00AB671B">
        <w:tab/>
        <w:t>ensure that directors of the body corporate have been appointed or elected under the body corporate’s constitution at a meeting called by the statutory manager in accordance with the body corporate’s constitution; or</w:t>
      </w:r>
    </w:p>
    <w:p w14:paraId="531DD5E1" w14:textId="77777777" w:rsidR="00784847" w:rsidRPr="00AB671B" w:rsidRDefault="00784847" w:rsidP="003A7AEE">
      <w:pPr>
        <w:pStyle w:val="paragraph"/>
      </w:pPr>
      <w:r w:rsidRPr="00AB671B">
        <w:tab/>
        <w:t>(b)</w:t>
      </w:r>
      <w:r w:rsidRPr="00AB671B">
        <w:tab/>
        <w:t>appoint directors of the body corporate by instrument in writing; or</w:t>
      </w:r>
    </w:p>
    <w:p w14:paraId="3AA30443" w14:textId="77777777" w:rsidR="00784847" w:rsidRPr="00AB671B" w:rsidRDefault="00784847" w:rsidP="003A7AEE">
      <w:pPr>
        <w:pStyle w:val="paragraph"/>
      </w:pPr>
      <w:r w:rsidRPr="00AB671B">
        <w:tab/>
        <w:t>(c)</w:t>
      </w:r>
      <w:r w:rsidRPr="00AB671B">
        <w:tab/>
        <w:t>ensure that a liquidator for the body corporate has been appointed.</w:t>
      </w:r>
    </w:p>
    <w:p w14:paraId="1AE74AEB" w14:textId="77777777" w:rsidR="00784847" w:rsidRPr="00AB671B" w:rsidRDefault="00784847" w:rsidP="003A7AEE">
      <w:pPr>
        <w:pStyle w:val="SubsectionHead"/>
      </w:pPr>
      <w:r w:rsidRPr="00AB671B">
        <w:t>Power to terminate control</w:t>
      </w:r>
    </w:p>
    <w:p w14:paraId="3631E546" w14:textId="77777777" w:rsidR="00784847" w:rsidRPr="00AB671B" w:rsidRDefault="00784847" w:rsidP="003A7AEE">
      <w:pPr>
        <w:pStyle w:val="subsection"/>
      </w:pPr>
      <w:r w:rsidRPr="00AB671B">
        <w:tab/>
        <w:t>(3)</w:t>
      </w:r>
      <w:r w:rsidRPr="00AB671B">
        <w:tab/>
        <w:t>If the requirements in subsections (1) and (2) are satisfied, APRA may by instrument in writing make an ultimate termination of control of a body corporate’s business by a statutory manager.</w:t>
      </w:r>
    </w:p>
    <w:p w14:paraId="33358858" w14:textId="77777777" w:rsidR="00784847" w:rsidRPr="00AB671B" w:rsidRDefault="00784847" w:rsidP="003A7AEE">
      <w:pPr>
        <w:pStyle w:val="subsection"/>
      </w:pPr>
      <w:r w:rsidRPr="00AB671B">
        <w:tab/>
        <w:t>(4)</w:t>
      </w:r>
      <w:r w:rsidRPr="00AB671B">
        <w:tab/>
        <w:t>If the statutory manager at the time of the termination is an administrator, the instrument of termination also operates as a termination of the appointment of the administrator. A copy of the instrument must be given to the administrator. However, mere failure to give the copy to the administrator does not affect the termination of the appointment.</w:t>
      </w:r>
    </w:p>
    <w:p w14:paraId="27BC709C" w14:textId="77777777" w:rsidR="00784847" w:rsidRPr="00AB671B" w:rsidRDefault="00784847" w:rsidP="003A7AEE">
      <w:pPr>
        <w:pStyle w:val="SubsectionHead"/>
      </w:pPr>
      <w:r w:rsidRPr="00AB671B">
        <w:t>Period of director’s appointment</w:t>
      </w:r>
    </w:p>
    <w:p w14:paraId="0338E5F2" w14:textId="2E69895C" w:rsidR="00784847" w:rsidRPr="00AB671B" w:rsidRDefault="00784847" w:rsidP="003A7AEE">
      <w:pPr>
        <w:pStyle w:val="subsection"/>
      </w:pPr>
      <w:r w:rsidRPr="00AB671B">
        <w:tab/>
        <w:t>(5)</w:t>
      </w:r>
      <w:r w:rsidRPr="00AB671B">
        <w:tab/>
        <w:t xml:space="preserve">If a director is elected or appointed under </w:t>
      </w:r>
      <w:r w:rsidR="003A7AEE">
        <w:t>subsection (</w:t>
      </w:r>
      <w:r w:rsidRPr="00AB671B">
        <w:t xml:space="preserve">2), the director takes office on the termination of the statutory manager’s control of the body corporate’s business. If the director was appointed by APRA, the director holds office until the body corporate’s next annual general meeting, subject to any terms and </w:t>
      </w:r>
      <w:r w:rsidRPr="00AB671B">
        <w:lastRenderedPageBreak/>
        <w:t>conditions imposed by APRA on the director’s appointment. If the director was appointed or elected under the body corporate’s constitution, the constitution governs the appointment.</w:t>
      </w:r>
    </w:p>
    <w:p w14:paraId="664441C6" w14:textId="385D9DE4" w:rsidR="008749BD" w:rsidRPr="00AB671B" w:rsidRDefault="008749BD" w:rsidP="003A7AEE">
      <w:pPr>
        <w:pStyle w:val="ActHead4"/>
      </w:pPr>
      <w:bookmarkStart w:id="140" w:name="_Toc222400529"/>
      <w:r w:rsidRPr="003A7AEE">
        <w:rPr>
          <w:rStyle w:val="CharSubdNo"/>
        </w:rPr>
        <w:t>Subdivision C</w:t>
      </w:r>
      <w:r w:rsidRPr="00AB671B">
        <w:t>—</w:t>
      </w:r>
      <w:r w:rsidRPr="003A7AEE">
        <w:rPr>
          <w:rStyle w:val="CharSubdText"/>
        </w:rPr>
        <w:t>Control of body corporate’s business by statutory manager</w:t>
      </w:r>
      <w:bookmarkEnd w:id="140"/>
    </w:p>
    <w:p w14:paraId="2C0C5556" w14:textId="2944243E" w:rsidR="00784847" w:rsidRPr="00AB671B" w:rsidRDefault="00287177" w:rsidP="003A7AEE">
      <w:pPr>
        <w:pStyle w:val="ActHead5"/>
      </w:pPr>
      <w:bookmarkStart w:id="141" w:name="_Toc222400530"/>
      <w:r w:rsidRPr="003A7AEE">
        <w:rPr>
          <w:rStyle w:val="CharSectno"/>
        </w:rPr>
        <w:t>72</w:t>
      </w:r>
      <w:r w:rsidR="00784847" w:rsidRPr="00AB671B">
        <w:t xml:space="preserve">  Statutory manager’s powers and functions</w:t>
      </w:r>
      <w:bookmarkEnd w:id="141"/>
    </w:p>
    <w:p w14:paraId="703294CA" w14:textId="77777777" w:rsidR="00784847" w:rsidRPr="00AB671B" w:rsidRDefault="00784847" w:rsidP="003A7AEE">
      <w:pPr>
        <w:pStyle w:val="SubsectionHead"/>
      </w:pPr>
      <w:r w:rsidRPr="00AB671B">
        <w:t>Statutory manager’s powers and functions include powers and functions of board</w:t>
      </w:r>
    </w:p>
    <w:p w14:paraId="5F82ED56" w14:textId="279E0265" w:rsidR="00784847" w:rsidRPr="00AB671B" w:rsidRDefault="00784847" w:rsidP="003A7AEE">
      <w:pPr>
        <w:pStyle w:val="subsection"/>
      </w:pPr>
      <w:r w:rsidRPr="00AB671B">
        <w:tab/>
        <w:t>(</w:t>
      </w:r>
      <w:r w:rsidR="006757A0" w:rsidRPr="00AB671B">
        <w:t>1</w:t>
      </w:r>
      <w:r w:rsidRPr="00AB671B">
        <w:t>)</w:t>
      </w:r>
      <w:r w:rsidRPr="00AB671B">
        <w:tab/>
        <w:t>A statutory manager of a body corporate has the powers and functions of the members of the board of directors of the body corporate (collectively and individually), including the board’s powers of delegation.</w:t>
      </w:r>
    </w:p>
    <w:p w14:paraId="3CD7E212" w14:textId="62D10A6F" w:rsidR="00784847" w:rsidRPr="00AB671B" w:rsidRDefault="00784847" w:rsidP="003A7AEE">
      <w:pPr>
        <w:pStyle w:val="notetext"/>
      </w:pPr>
      <w:r w:rsidRPr="00AB671B">
        <w:t>Note:</w:t>
      </w:r>
      <w:r w:rsidRPr="00AB671B">
        <w:tab/>
        <w:t>When a statutory manager takes control of the business of a body corporate, the directors of the body corporate cease to hold office (see section </w:t>
      </w:r>
      <w:r w:rsidR="00287177" w:rsidRPr="00AB671B">
        <w:t>85</w:t>
      </w:r>
      <w:r w:rsidRPr="00AB671B">
        <w:t>).</w:t>
      </w:r>
    </w:p>
    <w:p w14:paraId="4108A09C" w14:textId="77777777" w:rsidR="00784847" w:rsidRPr="00AB671B" w:rsidRDefault="00784847" w:rsidP="003A7AEE">
      <w:pPr>
        <w:pStyle w:val="SubsectionHead"/>
      </w:pPr>
      <w:r w:rsidRPr="00AB671B">
        <w:t>Statutory manager’s power to obtain information</w:t>
      </w:r>
    </w:p>
    <w:p w14:paraId="030652DF" w14:textId="5B76FE97" w:rsidR="00784847" w:rsidRPr="00AB671B" w:rsidRDefault="00784847" w:rsidP="003A7AEE">
      <w:pPr>
        <w:pStyle w:val="subsection"/>
      </w:pPr>
      <w:r w:rsidRPr="00AB671B">
        <w:tab/>
        <w:t>(</w:t>
      </w:r>
      <w:r w:rsidR="006757A0" w:rsidRPr="00AB671B">
        <w:t>2</w:t>
      </w:r>
      <w:r w:rsidRPr="00AB671B">
        <w:t>)</w:t>
      </w:r>
      <w:r w:rsidRPr="00AB671B">
        <w:tab/>
        <w:t>A statutory manager of a body corporate may, for the purposes of this Division, require a person who has, at any time, been an officer of the body corporate to give the statutory manager any information relating to the business of the body corporate that the statutory manager requires. A requirement to give information may include a requirement to produce books, accounts or documents.</w:t>
      </w:r>
    </w:p>
    <w:p w14:paraId="24A5F274" w14:textId="11E502BB" w:rsidR="00784847" w:rsidRPr="00AB671B" w:rsidRDefault="00784847" w:rsidP="003A7AEE">
      <w:pPr>
        <w:pStyle w:val="subsection"/>
      </w:pPr>
      <w:r w:rsidRPr="00AB671B">
        <w:tab/>
        <w:t>(</w:t>
      </w:r>
      <w:r w:rsidR="006757A0" w:rsidRPr="00AB671B">
        <w:t>3</w:t>
      </w:r>
      <w:r w:rsidRPr="00AB671B">
        <w:t>)</w:t>
      </w:r>
      <w:r w:rsidRPr="00AB671B">
        <w:tab/>
        <w:t>A person who is or has been an officer of a body corporate commits an offence if:</w:t>
      </w:r>
    </w:p>
    <w:p w14:paraId="0D5323E3" w14:textId="77777777" w:rsidR="00784847" w:rsidRPr="00AB671B" w:rsidRDefault="00784847" w:rsidP="003A7AEE">
      <w:pPr>
        <w:pStyle w:val="paragraph"/>
      </w:pPr>
      <w:r w:rsidRPr="00AB671B">
        <w:tab/>
        <w:t>(a)</w:t>
      </w:r>
      <w:r w:rsidRPr="00AB671B">
        <w:tab/>
        <w:t>there is a statutory manager of the body corporate; and</w:t>
      </w:r>
    </w:p>
    <w:p w14:paraId="49947A7B" w14:textId="76FDF1C8" w:rsidR="00784847" w:rsidRPr="00AB671B" w:rsidRDefault="00784847" w:rsidP="003A7AEE">
      <w:pPr>
        <w:pStyle w:val="paragraph"/>
      </w:pPr>
      <w:r w:rsidRPr="00AB671B">
        <w:tab/>
        <w:t>(b)</w:t>
      </w:r>
      <w:r w:rsidRPr="00AB671B">
        <w:tab/>
        <w:t xml:space="preserve">under </w:t>
      </w:r>
      <w:r w:rsidR="003A7AEE">
        <w:t>subsection (</w:t>
      </w:r>
      <w:r w:rsidRPr="00AB671B">
        <w:t>2), the statutory manager requires the person to give information or to produce books, accounts or documents; and</w:t>
      </w:r>
    </w:p>
    <w:p w14:paraId="602B914E" w14:textId="77777777" w:rsidR="00784847" w:rsidRPr="00AB671B" w:rsidRDefault="00784847" w:rsidP="003A7AEE">
      <w:pPr>
        <w:pStyle w:val="paragraph"/>
      </w:pPr>
      <w:r w:rsidRPr="00AB671B">
        <w:tab/>
        <w:t>(c)</w:t>
      </w:r>
      <w:r w:rsidRPr="00AB671B">
        <w:tab/>
        <w:t>the person fails to comply with the requirement.</w:t>
      </w:r>
    </w:p>
    <w:p w14:paraId="02724843" w14:textId="77777777" w:rsidR="00784847" w:rsidRPr="00AB671B" w:rsidRDefault="00784847" w:rsidP="003A7AEE">
      <w:pPr>
        <w:pStyle w:val="Penalty"/>
      </w:pPr>
      <w:r w:rsidRPr="00AB671B">
        <w:t>Penalty:</w:t>
      </w:r>
      <w:r w:rsidRPr="00AB671B">
        <w:tab/>
        <w:t>Imprisonment for 12 months.</w:t>
      </w:r>
    </w:p>
    <w:p w14:paraId="754AED88" w14:textId="10F9156F" w:rsidR="00784847" w:rsidRPr="00AB671B" w:rsidRDefault="00784847" w:rsidP="003A7AEE">
      <w:pPr>
        <w:pStyle w:val="subsection"/>
      </w:pPr>
      <w:r w:rsidRPr="00AB671B">
        <w:lastRenderedPageBreak/>
        <w:tab/>
        <w:t>(</w:t>
      </w:r>
      <w:r w:rsidR="006757A0" w:rsidRPr="00AB671B">
        <w:t>4</w:t>
      </w:r>
      <w:r w:rsidRPr="00AB671B">
        <w:t>)</w:t>
      </w:r>
      <w:r w:rsidRPr="00AB671B">
        <w:tab/>
        <w:t xml:space="preserve">An individual is not excused from complying with a requirement under </w:t>
      </w:r>
      <w:r w:rsidR="003A7AEE">
        <w:t>subsection (</w:t>
      </w:r>
      <w:r w:rsidRPr="00AB671B">
        <w:t>2) to give information on the ground that doing so would tend to incriminate the individual or make the individual liable to a penalty.</w:t>
      </w:r>
    </w:p>
    <w:p w14:paraId="56876747" w14:textId="484A20A4" w:rsidR="00784847" w:rsidRPr="00AB671B" w:rsidRDefault="00784847" w:rsidP="003A7AEE">
      <w:pPr>
        <w:pStyle w:val="subsection"/>
        <w:keepNext/>
      </w:pPr>
      <w:r w:rsidRPr="00AB671B">
        <w:tab/>
        <w:t>(</w:t>
      </w:r>
      <w:r w:rsidR="006757A0" w:rsidRPr="00AB671B">
        <w:t>5</w:t>
      </w:r>
      <w:r w:rsidRPr="00AB671B">
        <w:t>)</w:t>
      </w:r>
      <w:r w:rsidRPr="00AB671B">
        <w:tab/>
        <w:t>If:</w:t>
      </w:r>
    </w:p>
    <w:p w14:paraId="2391FCB7" w14:textId="32CBC4EA" w:rsidR="00784847" w:rsidRPr="00AB671B" w:rsidRDefault="00784847" w:rsidP="003A7AEE">
      <w:pPr>
        <w:pStyle w:val="paragraph"/>
      </w:pPr>
      <w:r w:rsidRPr="00AB671B">
        <w:tab/>
        <w:t>(a)</w:t>
      </w:r>
      <w:r w:rsidRPr="00AB671B">
        <w:tab/>
        <w:t xml:space="preserve">before giving information in compliance with a requirement under </w:t>
      </w:r>
      <w:r w:rsidR="003A7AEE">
        <w:t>subsection (</w:t>
      </w:r>
      <w:r w:rsidRPr="00AB671B">
        <w:t>2), an individual claims that giving the information might tend to incriminate the individual or make the individual liable to a penalty; and</w:t>
      </w:r>
    </w:p>
    <w:p w14:paraId="3298BDDD" w14:textId="77777777" w:rsidR="00784847" w:rsidRPr="00AB671B" w:rsidRDefault="00784847" w:rsidP="003A7AEE">
      <w:pPr>
        <w:pStyle w:val="paragraph"/>
      </w:pPr>
      <w:r w:rsidRPr="00AB671B">
        <w:tab/>
        <w:t>(b)</w:t>
      </w:r>
      <w:r w:rsidRPr="00AB671B">
        <w:tab/>
        <w:t>giving the information might in fact tend to incriminate the individual or make the individual so liable;</w:t>
      </w:r>
    </w:p>
    <w:p w14:paraId="28B8A8C5" w14:textId="77777777" w:rsidR="00784847" w:rsidRPr="00AB671B" w:rsidRDefault="00784847" w:rsidP="003A7AEE">
      <w:pPr>
        <w:pStyle w:val="subsection2"/>
      </w:pPr>
      <w:r w:rsidRPr="00AB671B">
        <w:t>the information given in compliance with the requirement is not admissible in evidence against the individual in a criminal proceeding or a proceeding for the imposition of a penalty, other than a proceeding in respect of the falsity of the information.</w:t>
      </w:r>
    </w:p>
    <w:p w14:paraId="4F2F4D1B" w14:textId="6D671655" w:rsidR="00784847" w:rsidRPr="00AB671B" w:rsidRDefault="00784847" w:rsidP="003A7AEE">
      <w:pPr>
        <w:pStyle w:val="subsection"/>
      </w:pPr>
      <w:r w:rsidRPr="00AB671B">
        <w:tab/>
        <w:t>(</w:t>
      </w:r>
      <w:r w:rsidR="006757A0" w:rsidRPr="00AB671B">
        <w:t>6</w:t>
      </w:r>
      <w:r w:rsidRPr="00AB671B">
        <w:t>)</w:t>
      </w:r>
      <w:r w:rsidRPr="00AB671B">
        <w:tab/>
        <w:t>Subsections (</w:t>
      </w:r>
      <w:r w:rsidR="006757A0" w:rsidRPr="00AB671B">
        <w:t>4</w:t>
      </w:r>
      <w:r w:rsidRPr="00AB671B">
        <w:t>) and (</w:t>
      </w:r>
      <w:r w:rsidR="006757A0" w:rsidRPr="00AB671B">
        <w:t>5</w:t>
      </w:r>
      <w:r w:rsidRPr="00AB671B">
        <w:t>) apply to the production of books, accounts or documents in a corresponding way to the way in which they apply to the giving of information.</w:t>
      </w:r>
    </w:p>
    <w:p w14:paraId="64ADDFD8" w14:textId="77777777" w:rsidR="00784847" w:rsidRPr="00AB671B" w:rsidRDefault="00784847" w:rsidP="003A7AEE">
      <w:pPr>
        <w:pStyle w:val="SubsectionHead"/>
      </w:pPr>
      <w:r w:rsidRPr="00AB671B">
        <w:t>Statutory manager’s power to sell whole or part of body corporate’s business</w:t>
      </w:r>
    </w:p>
    <w:p w14:paraId="7D7155E7" w14:textId="60ADB3E2" w:rsidR="00784847" w:rsidRPr="00AB671B" w:rsidRDefault="00784847" w:rsidP="003A7AEE">
      <w:pPr>
        <w:pStyle w:val="subsection"/>
      </w:pPr>
      <w:r w:rsidRPr="00AB671B">
        <w:tab/>
        <w:t>(</w:t>
      </w:r>
      <w:r w:rsidR="006757A0" w:rsidRPr="00AB671B">
        <w:t>7</w:t>
      </w:r>
      <w:r w:rsidRPr="00AB671B">
        <w:t>)</w:t>
      </w:r>
      <w:r w:rsidRPr="00AB671B">
        <w:tab/>
        <w:t>A statutory manager may sell or otherwise dispose of the whole or any part of the body corporate’s business. The sale or disposal may occur on any terms and conditions that the statutory manager considers appropriate.</w:t>
      </w:r>
    </w:p>
    <w:p w14:paraId="7FF98975" w14:textId="77777777" w:rsidR="00784847" w:rsidRPr="00AB671B" w:rsidRDefault="00784847" w:rsidP="003A7AEE">
      <w:pPr>
        <w:pStyle w:val="SubsectionHead"/>
      </w:pPr>
      <w:r w:rsidRPr="00AB671B">
        <w:t>Statutory manager to alter body corporate’s constitution etc.</w:t>
      </w:r>
    </w:p>
    <w:p w14:paraId="231B482A" w14:textId="20348EB0" w:rsidR="00784847" w:rsidRPr="00AB671B" w:rsidRDefault="00784847" w:rsidP="003A7AEE">
      <w:pPr>
        <w:pStyle w:val="subsection"/>
      </w:pPr>
      <w:r w:rsidRPr="00AB671B">
        <w:tab/>
        <w:t>(</w:t>
      </w:r>
      <w:r w:rsidR="006757A0" w:rsidRPr="00AB671B">
        <w:t>8</w:t>
      </w:r>
      <w:r w:rsidRPr="00AB671B">
        <w:t>)</w:t>
      </w:r>
      <w:r w:rsidRPr="00AB671B">
        <w:tab/>
        <w:t xml:space="preserve">A statutory manager may, if the body corporate concerned is registered under the </w:t>
      </w:r>
      <w:r w:rsidRPr="00AB671B">
        <w:rPr>
          <w:i/>
        </w:rPr>
        <w:t>Corporations Act 2001</w:t>
      </w:r>
      <w:r w:rsidRPr="00AB671B">
        <w:t>, alter the body corporate’s constitution, rules or other arrangements for governance if the alteration:</w:t>
      </w:r>
    </w:p>
    <w:p w14:paraId="68AC3412" w14:textId="77777777" w:rsidR="00784847" w:rsidRPr="00AB671B" w:rsidRDefault="00784847" w:rsidP="003A7AEE">
      <w:pPr>
        <w:pStyle w:val="paragraph"/>
      </w:pPr>
      <w:r w:rsidRPr="00AB671B">
        <w:tab/>
        <w:t>(a)</w:t>
      </w:r>
      <w:r w:rsidRPr="00AB671B">
        <w:tab/>
        <w:t>is necessary or convenient for enabling or facilitating the performance of the statutory manager’s functions and duties, or the exercise of the statutory manager’s other powers, under this Division in relation to the body corporate; and</w:t>
      </w:r>
    </w:p>
    <w:p w14:paraId="315674F3" w14:textId="77777777" w:rsidR="00784847" w:rsidRPr="00AB671B" w:rsidRDefault="00784847" w:rsidP="003A7AEE">
      <w:pPr>
        <w:pStyle w:val="paragraph"/>
      </w:pPr>
      <w:r w:rsidRPr="00AB671B">
        <w:lastRenderedPageBreak/>
        <w:tab/>
        <w:t>(b)</w:t>
      </w:r>
      <w:r w:rsidRPr="00AB671B">
        <w:tab/>
        <w:t>promotes:</w:t>
      </w:r>
    </w:p>
    <w:p w14:paraId="5CD16305" w14:textId="088A3492" w:rsidR="00784847" w:rsidRPr="00AB671B" w:rsidRDefault="00784847" w:rsidP="003A7AEE">
      <w:pPr>
        <w:pStyle w:val="paragraphsub"/>
      </w:pPr>
      <w:r w:rsidRPr="00AB671B">
        <w:tab/>
        <w:t>(i)</w:t>
      </w:r>
      <w:r w:rsidRPr="00AB671B">
        <w:tab/>
        <w:t>the protection of customers of the relevant entity mentioned in subsection </w:t>
      </w:r>
      <w:r w:rsidR="00287177" w:rsidRPr="00AB671B">
        <w:t>69</w:t>
      </w:r>
      <w:r w:rsidRPr="00AB671B">
        <w:t>(3); and</w:t>
      </w:r>
    </w:p>
    <w:p w14:paraId="67D0A15D" w14:textId="77777777" w:rsidR="00784847" w:rsidRPr="00AB671B" w:rsidRDefault="00784847" w:rsidP="003A7AEE">
      <w:pPr>
        <w:pStyle w:val="paragraphsub"/>
      </w:pPr>
      <w:r w:rsidRPr="00AB671B">
        <w:tab/>
        <w:t>(ii)</w:t>
      </w:r>
      <w:r w:rsidRPr="00AB671B">
        <w:tab/>
        <w:t>financial system stability in Australia.</w:t>
      </w:r>
    </w:p>
    <w:p w14:paraId="49CB51DD" w14:textId="22000AAD" w:rsidR="00784847" w:rsidRPr="00AB671B" w:rsidRDefault="00784847" w:rsidP="003A7AEE">
      <w:pPr>
        <w:pStyle w:val="subsection"/>
      </w:pPr>
      <w:r w:rsidRPr="00AB671B">
        <w:tab/>
        <w:t>(</w:t>
      </w:r>
      <w:r w:rsidR="006757A0" w:rsidRPr="00AB671B">
        <w:t>9</w:t>
      </w:r>
      <w:r w:rsidRPr="00AB671B">
        <w:t>)</w:t>
      </w:r>
      <w:r w:rsidRPr="00AB671B">
        <w:tab/>
        <w:t xml:space="preserve">A statutory manager may do an act under </w:t>
      </w:r>
      <w:r w:rsidR="003A7AEE">
        <w:t>subsection (</w:t>
      </w:r>
      <w:r w:rsidR="006757A0" w:rsidRPr="00AB671B">
        <w:t>7</w:t>
      </w:r>
      <w:r w:rsidRPr="00AB671B">
        <w:t>) or (</w:t>
      </w:r>
      <w:r w:rsidR="006757A0" w:rsidRPr="00AB671B">
        <w:t>8</w:t>
      </w:r>
      <w:r w:rsidRPr="00AB671B">
        <w:t>) despite:</w:t>
      </w:r>
    </w:p>
    <w:p w14:paraId="18106667" w14:textId="390F7C43" w:rsidR="00784847" w:rsidRPr="00AB671B" w:rsidRDefault="00784847" w:rsidP="003A7AEE">
      <w:pPr>
        <w:pStyle w:val="paragraph"/>
      </w:pPr>
      <w:r w:rsidRPr="00AB671B">
        <w:tab/>
        <w:t>(a)</w:t>
      </w:r>
      <w:r w:rsidRPr="00AB671B">
        <w:tab/>
        <w:t xml:space="preserve">the </w:t>
      </w:r>
      <w:r w:rsidRPr="00AB671B">
        <w:rPr>
          <w:i/>
        </w:rPr>
        <w:t xml:space="preserve">Corporations Act 2001 </w:t>
      </w:r>
      <w:r w:rsidRPr="00AB671B">
        <w:t>(without limiting the scope of section </w:t>
      </w:r>
      <w:r w:rsidR="00287177" w:rsidRPr="00AB671B">
        <w:t>184</w:t>
      </w:r>
      <w:r w:rsidRPr="00AB671B">
        <w:t xml:space="preserve"> of this Act); and</w:t>
      </w:r>
    </w:p>
    <w:p w14:paraId="48352C19" w14:textId="77777777" w:rsidR="00784847" w:rsidRPr="00AB671B" w:rsidRDefault="00784847" w:rsidP="003A7AEE">
      <w:pPr>
        <w:pStyle w:val="paragraph"/>
      </w:pPr>
      <w:r w:rsidRPr="00AB671B">
        <w:tab/>
        <w:t>(b)</w:t>
      </w:r>
      <w:r w:rsidRPr="00AB671B">
        <w:tab/>
        <w:t>the body corporate’s constitution; and</w:t>
      </w:r>
    </w:p>
    <w:p w14:paraId="3AE99B24" w14:textId="77777777" w:rsidR="00784847" w:rsidRPr="00AB671B" w:rsidRDefault="00784847" w:rsidP="003A7AEE">
      <w:pPr>
        <w:pStyle w:val="paragraph"/>
      </w:pPr>
      <w:r w:rsidRPr="00AB671B">
        <w:tab/>
        <w:t>(c)</w:t>
      </w:r>
      <w:r w:rsidRPr="00AB671B">
        <w:tab/>
        <w:t>any contract or arrangement to which the body corporate is party; and</w:t>
      </w:r>
    </w:p>
    <w:p w14:paraId="2EF188AC" w14:textId="77777777" w:rsidR="00784847" w:rsidRPr="00AB671B" w:rsidRDefault="00784847" w:rsidP="003A7AEE">
      <w:pPr>
        <w:pStyle w:val="paragraph"/>
      </w:pPr>
      <w:r w:rsidRPr="00AB671B">
        <w:tab/>
        <w:t>(d)</w:t>
      </w:r>
      <w:r w:rsidRPr="00AB671B">
        <w:tab/>
        <w:t>any listing rules of a financial market in whose official list the body corporate is included.</w:t>
      </w:r>
    </w:p>
    <w:p w14:paraId="03150B1A" w14:textId="77777777" w:rsidR="00784847" w:rsidRPr="00AB671B" w:rsidRDefault="00784847" w:rsidP="003A7AEE">
      <w:pPr>
        <w:pStyle w:val="SubsectionHead"/>
      </w:pPr>
      <w:r w:rsidRPr="00AB671B">
        <w:t>Interpretation</w:t>
      </w:r>
    </w:p>
    <w:p w14:paraId="5957850A" w14:textId="246094AC" w:rsidR="00784847" w:rsidRPr="00AB671B" w:rsidRDefault="00784847" w:rsidP="003A7AEE">
      <w:pPr>
        <w:pStyle w:val="subsection"/>
      </w:pPr>
      <w:r w:rsidRPr="00AB671B">
        <w:tab/>
        <w:t>(</w:t>
      </w:r>
      <w:r w:rsidR="006757A0" w:rsidRPr="00AB671B">
        <w:t>10</w:t>
      </w:r>
      <w:r w:rsidRPr="00AB671B">
        <w:t>)</w:t>
      </w:r>
      <w:r w:rsidRPr="00AB671B">
        <w:tab/>
        <w:t>In this section:</w:t>
      </w:r>
    </w:p>
    <w:p w14:paraId="0D97AB01" w14:textId="221EEB29" w:rsidR="00784847" w:rsidRPr="00AB671B" w:rsidRDefault="00784847" w:rsidP="003A7AEE">
      <w:pPr>
        <w:pStyle w:val="Definition"/>
      </w:pPr>
      <w:r w:rsidRPr="00AB671B">
        <w:rPr>
          <w:b/>
          <w:i/>
        </w:rPr>
        <w:t>officer</w:t>
      </w:r>
      <w:r w:rsidRPr="00AB671B">
        <w:t>, in relation to a body corporate, has the same meaning as in section </w:t>
      </w:r>
      <w:r w:rsidR="00287177" w:rsidRPr="00AB671B">
        <w:t>131</w:t>
      </w:r>
      <w:r w:rsidRPr="00AB671B">
        <w:t>.</w:t>
      </w:r>
    </w:p>
    <w:p w14:paraId="0E87EBBB" w14:textId="17304F0D" w:rsidR="00784847" w:rsidRPr="00AB671B" w:rsidRDefault="00287177" w:rsidP="003A7AEE">
      <w:pPr>
        <w:pStyle w:val="ActHead5"/>
      </w:pPr>
      <w:bookmarkStart w:id="142" w:name="_Toc222400531"/>
      <w:r w:rsidRPr="003A7AEE">
        <w:rPr>
          <w:rStyle w:val="CharSectno"/>
        </w:rPr>
        <w:t>73</w:t>
      </w:r>
      <w:r w:rsidR="00784847" w:rsidRPr="00AB671B">
        <w:t xml:space="preserve">  Safeguards on exercise of statutory manager’s powers and functions</w:t>
      </w:r>
      <w:bookmarkEnd w:id="142"/>
    </w:p>
    <w:p w14:paraId="0F6B186A" w14:textId="05C8674A" w:rsidR="00784847" w:rsidRPr="00AB671B" w:rsidRDefault="00784847" w:rsidP="003A7AEE">
      <w:pPr>
        <w:pStyle w:val="subsection"/>
        <w:keepNext/>
        <w:keepLines/>
      </w:pPr>
      <w:r w:rsidRPr="00AB671B">
        <w:tab/>
        <w:t>(1)</w:t>
      </w:r>
      <w:r w:rsidRPr="00AB671B">
        <w:tab/>
        <w:t xml:space="preserve">Despite anything else in this </w:t>
      </w:r>
      <w:r w:rsidR="008749BD" w:rsidRPr="00AB671B">
        <w:t>Subd</w:t>
      </w:r>
      <w:r w:rsidRPr="00AB671B">
        <w:t xml:space="preserve">ivision, a statutory manager of a body corporate (the </w:t>
      </w:r>
      <w:r w:rsidRPr="00AB671B">
        <w:rPr>
          <w:b/>
          <w:i/>
        </w:rPr>
        <w:t>body corporate under management</w:t>
      </w:r>
      <w:r w:rsidRPr="00AB671B">
        <w:t>) may not perform a function or exercise a power under section </w:t>
      </w:r>
      <w:r w:rsidR="00287177" w:rsidRPr="00AB671B">
        <w:t>72</w:t>
      </w:r>
      <w:r w:rsidRPr="00AB671B">
        <w:t xml:space="preserve"> if:</w:t>
      </w:r>
    </w:p>
    <w:p w14:paraId="1A9445D2" w14:textId="43DFC198" w:rsidR="00784847" w:rsidRPr="00AB671B" w:rsidRDefault="00784847" w:rsidP="003A7AEE">
      <w:pPr>
        <w:pStyle w:val="paragraph"/>
      </w:pPr>
      <w:r w:rsidRPr="00AB671B">
        <w:tab/>
        <w:t>(a)</w:t>
      </w:r>
      <w:r w:rsidRPr="00AB671B">
        <w:tab/>
        <w:t xml:space="preserve">either or both of subsections (2) and (3) </w:t>
      </w:r>
      <w:r w:rsidR="00A105C0" w:rsidRPr="00AB671B">
        <w:t xml:space="preserve">of this section </w:t>
      </w:r>
      <w:r w:rsidRPr="00AB671B">
        <w:t>apply; and</w:t>
      </w:r>
    </w:p>
    <w:p w14:paraId="45473C51" w14:textId="77777777" w:rsidR="00784847" w:rsidRPr="00AB671B" w:rsidRDefault="00784847" w:rsidP="003A7AEE">
      <w:pPr>
        <w:pStyle w:val="paragraph"/>
      </w:pPr>
      <w:r w:rsidRPr="00AB671B">
        <w:tab/>
        <w:t>(b)</w:t>
      </w:r>
      <w:r w:rsidRPr="00AB671B">
        <w:tab/>
        <w:t>the performance of the function or the exercise of the power is not for the purposes of:</w:t>
      </w:r>
    </w:p>
    <w:p w14:paraId="58E1BDA6" w14:textId="742F434B" w:rsidR="00784847" w:rsidRPr="00AB671B" w:rsidRDefault="00784847" w:rsidP="003A7AEE">
      <w:pPr>
        <w:pStyle w:val="paragraphsub"/>
      </w:pPr>
      <w:r w:rsidRPr="00AB671B">
        <w:tab/>
        <w:t>(i)</w:t>
      </w:r>
      <w:r w:rsidRPr="00AB671B">
        <w:tab/>
        <w:t>an act of the statutory manager under subsection </w:t>
      </w:r>
      <w:r w:rsidR="00287177" w:rsidRPr="00AB671B">
        <w:t>74</w:t>
      </w:r>
      <w:r w:rsidRPr="00AB671B">
        <w:t>(1); or</w:t>
      </w:r>
    </w:p>
    <w:p w14:paraId="67357B6B" w14:textId="15CA7079" w:rsidR="00784847" w:rsidRPr="00AB671B" w:rsidRDefault="00784847" w:rsidP="003A7AEE">
      <w:pPr>
        <w:pStyle w:val="paragraphsub"/>
      </w:pPr>
      <w:r w:rsidRPr="00AB671B">
        <w:tab/>
        <w:t>(ii)</w:t>
      </w:r>
      <w:r w:rsidRPr="00AB671B">
        <w:tab/>
      </w:r>
      <w:r w:rsidR="00922DA5" w:rsidRPr="00AB671B">
        <w:t>Part 3</w:t>
      </w:r>
      <w:r w:rsidRPr="00AB671B">
        <w:t xml:space="preserve"> or 4 of the </w:t>
      </w:r>
      <w:r w:rsidRPr="00AB671B">
        <w:rPr>
          <w:i/>
        </w:rPr>
        <w:t>Financial Sector (Transfer and Restructure) Act 1999</w:t>
      </w:r>
      <w:r w:rsidRPr="00AB671B">
        <w:t>.</w:t>
      </w:r>
    </w:p>
    <w:p w14:paraId="09CCAA37" w14:textId="77777777" w:rsidR="00784847" w:rsidRPr="00AB671B" w:rsidRDefault="00784847" w:rsidP="003A7AEE">
      <w:pPr>
        <w:pStyle w:val="subsection"/>
      </w:pPr>
      <w:r w:rsidRPr="00AB671B">
        <w:tab/>
        <w:t>(2)</w:t>
      </w:r>
      <w:r w:rsidRPr="00AB671B">
        <w:tab/>
        <w:t>This subsection applies if:</w:t>
      </w:r>
    </w:p>
    <w:p w14:paraId="0BAABA81" w14:textId="77777777" w:rsidR="00784847" w:rsidRPr="00AB671B" w:rsidRDefault="00784847" w:rsidP="003A7AEE">
      <w:pPr>
        <w:pStyle w:val="paragraph"/>
      </w:pPr>
      <w:r w:rsidRPr="00AB671B">
        <w:lastRenderedPageBreak/>
        <w:tab/>
        <w:t>(a)</w:t>
      </w:r>
      <w:r w:rsidRPr="00AB671B">
        <w:tab/>
        <w:t>the body corporate under management is not a regulated entity; and</w:t>
      </w:r>
    </w:p>
    <w:p w14:paraId="2FC19505" w14:textId="77777777" w:rsidR="00784847" w:rsidRPr="00AB671B" w:rsidRDefault="00784847" w:rsidP="003A7AEE">
      <w:pPr>
        <w:pStyle w:val="paragraph"/>
      </w:pPr>
      <w:r w:rsidRPr="00AB671B">
        <w:tab/>
        <w:t>(b)</w:t>
      </w:r>
      <w:r w:rsidRPr="00AB671B">
        <w:tab/>
        <w:t>the performance or the exercise would result in:</w:t>
      </w:r>
    </w:p>
    <w:p w14:paraId="307EB676" w14:textId="77777777" w:rsidR="00784847" w:rsidRPr="00AB671B" w:rsidRDefault="00784847" w:rsidP="003A7AEE">
      <w:pPr>
        <w:pStyle w:val="paragraphsub"/>
      </w:pPr>
      <w:r w:rsidRPr="00AB671B">
        <w:tab/>
        <w:t>(i)</w:t>
      </w:r>
      <w:r w:rsidRPr="00AB671B">
        <w:tab/>
        <w:t>the provision of services by the body corporate under management to a related body corporate of the body corporate under management; or</w:t>
      </w:r>
    </w:p>
    <w:p w14:paraId="082A97F3" w14:textId="77777777" w:rsidR="00784847" w:rsidRPr="00AB671B" w:rsidRDefault="00784847" w:rsidP="003A7AEE">
      <w:pPr>
        <w:pStyle w:val="paragraphsub"/>
      </w:pPr>
      <w:r w:rsidRPr="00AB671B">
        <w:tab/>
        <w:t>(ii)</w:t>
      </w:r>
      <w:r w:rsidRPr="00AB671B">
        <w:tab/>
        <w:t>the provision of services by a related body corporate of the body corporate under management to the body corporate under management; or</w:t>
      </w:r>
    </w:p>
    <w:p w14:paraId="6513F8E7" w14:textId="653C8573" w:rsidR="00784847" w:rsidRPr="00AB671B" w:rsidRDefault="00784847" w:rsidP="003A7AEE">
      <w:pPr>
        <w:pStyle w:val="paragraphsub"/>
      </w:pPr>
      <w:r w:rsidRPr="00AB671B">
        <w:tab/>
        <w:t>(iii)</w:t>
      </w:r>
      <w:r w:rsidRPr="00AB671B">
        <w:tab/>
        <w:t xml:space="preserve">subject to </w:t>
      </w:r>
      <w:r w:rsidR="003A7AEE">
        <w:t>subsection (</w:t>
      </w:r>
      <w:r w:rsidRPr="00AB671B">
        <w:t>4), the transfer of assets between the body corporate</w:t>
      </w:r>
      <w:r w:rsidRPr="00AB671B">
        <w:rPr>
          <w:i/>
        </w:rPr>
        <w:t xml:space="preserve"> </w:t>
      </w:r>
      <w:r w:rsidRPr="00AB671B">
        <w:t>under management and another body corporate (otherwise than in the ordinary course of business); and</w:t>
      </w:r>
    </w:p>
    <w:p w14:paraId="4A409587" w14:textId="77777777" w:rsidR="00784847" w:rsidRPr="00AB671B" w:rsidRDefault="00784847" w:rsidP="003A7AEE">
      <w:pPr>
        <w:pStyle w:val="paragraph"/>
      </w:pPr>
      <w:r w:rsidRPr="00AB671B">
        <w:tab/>
        <w:t>(c)</w:t>
      </w:r>
      <w:r w:rsidRPr="00AB671B">
        <w:tab/>
        <w:t>the performance or the exercise is not required or permitted by a binding arrangement that was in existence immediately before the statutory manager started to be in control of the business of the body corporate under management; and</w:t>
      </w:r>
    </w:p>
    <w:p w14:paraId="2AB52D31" w14:textId="77777777" w:rsidR="00784847" w:rsidRPr="00AB671B" w:rsidRDefault="00784847" w:rsidP="003A7AEE">
      <w:pPr>
        <w:pStyle w:val="paragraph"/>
      </w:pPr>
      <w:r w:rsidRPr="00AB671B">
        <w:tab/>
        <w:t>(d)</w:t>
      </w:r>
      <w:r w:rsidRPr="00AB671B">
        <w:tab/>
        <w:t>the provision or transfer is not for fair value.</w:t>
      </w:r>
    </w:p>
    <w:p w14:paraId="03937FC7" w14:textId="77777777" w:rsidR="00784847" w:rsidRPr="00AB671B" w:rsidRDefault="00784847" w:rsidP="003A7AEE">
      <w:pPr>
        <w:pStyle w:val="subsection"/>
      </w:pPr>
      <w:r w:rsidRPr="00AB671B">
        <w:tab/>
        <w:t>(3)</w:t>
      </w:r>
      <w:r w:rsidRPr="00AB671B">
        <w:tab/>
        <w:t>This subsection applies if:</w:t>
      </w:r>
    </w:p>
    <w:p w14:paraId="4C99BA00" w14:textId="77777777" w:rsidR="00784847" w:rsidRPr="00AB671B" w:rsidRDefault="00784847" w:rsidP="003A7AEE">
      <w:pPr>
        <w:pStyle w:val="paragraph"/>
      </w:pPr>
      <w:r w:rsidRPr="00AB671B">
        <w:tab/>
        <w:t>(a)</w:t>
      </w:r>
      <w:r w:rsidRPr="00AB671B">
        <w:tab/>
        <w:t>the body corporate under management is a registered NOHC of a regulated entity; and</w:t>
      </w:r>
    </w:p>
    <w:p w14:paraId="4081817E" w14:textId="77777777" w:rsidR="00784847" w:rsidRPr="00AB671B" w:rsidRDefault="00784847" w:rsidP="003A7AEE">
      <w:pPr>
        <w:pStyle w:val="paragraph"/>
      </w:pPr>
      <w:r w:rsidRPr="00AB671B">
        <w:tab/>
        <w:t>(b)</w:t>
      </w:r>
      <w:r w:rsidRPr="00AB671B">
        <w:tab/>
        <w:t>the performance or the exercise requires using funds of the body corporate or a subsidiary of the body corporate to increase the level of capital of the entity to a specified level; and</w:t>
      </w:r>
    </w:p>
    <w:p w14:paraId="4351A367" w14:textId="77777777" w:rsidR="00784847" w:rsidRPr="00AB671B" w:rsidRDefault="00784847" w:rsidP="003A7AEE">
      <w:pPr>
        <w:pStyle w:val="paragraph"/>
      </w:pPr>
      <w:r w:rsidRPr="00AB671B">
        <w:tab/>
        <w:t>(c)</w:t>
      </w:r>
      <w:r w:rsidRPr="00AB671B">
        <w:tab/>
        <w:t>the shareholders of the body corporate have not agreed, by ordinary resolution, to that use of the funds.</w:t>
      </w:r>
    </w:p>
    <w:p w14:paraId="2DF67E16" w14:textId="76B8F1EB" w:rsidR="00784847" w:rsidRPr="00AB671B" w:rsidRDefault="00784847" w:rsidP="003A7AEE">
      <w:pPr>
        <w:pStyle w:val="subsection"/>
      </w:pPr>
      <w:r w:rsidRPr="00AB671B">
        <w:tab/>
        <w:t>(4)</w:t>
      </w:r>
      <w:r w:rsidRPr="00AB671B">
        <w:tab/>
        <w:t>Treat the requirement in sub</w:t>
      </w:r>
      <w:r w:rsidR="00961A7E" w:rsidRPr="00AB671B">
        <w:t>paragraph (</w:t>
      </w:r>
      <w:r w:rsidRPr="00AB671B">
        <w:t>2)(b)(iii) as not being met if:</w:t>
      </w:r>
    </w:p>
    <w:p w14:paraId="644FD966" w14:textId="77777777" w:rsidR="00784847" w:rsidRPr="00AB671B" w:rsidRDefault="00784847" w:rsidP="003A7AEE">
      <w:pPr>
        <w:pStyle w:val="paragraph"/>
      </w:pPr>
      <w:r w:rsidRPr="00AB671B">
        <w:tab/>
        <w:t>(a)</w:t>
      </w:r>
      <w:r w:rsidRPr="00AB671B">
        <w:tab/>
        <w:t>the body corporate under management is a registered NOHC of a regulated entity; and</w:t>
      </w:r>
    </w:p>
    <w:p w14:paraId="6653FBDD" w14:textId="77777777" w:rsidR="00784847" w:rsidRPr="00AB671B" w:rsidRDefault="00784847" w:rsidP="003A7AEE">
      <w:pPr>
        <w:pStyle w:val="paragraph"/>
      </w:pPr>
      <w:r w:rsidRPr="00AB671B">
        <w:tab/>
        <w:t>(b)</w:t>
      </w:r>
      <w:r w:rsidRPr="00AB671B">
        <w:tab/>
        <w:t>the transfer of assets mentioned in that subparagraph is a transfer of funds to increase the level of capital of the entity to a specified level; and</w:t>
      </w:r>
    </w:p>
    <w:p w14:paraId="3EF23702" w14:textId="77777777" w:rsidR="00784847" w:rsidRPr="00AB671B" w:rsidRDefault="00784847" w:rsidP="003A7AEE">
      <w:pPr>
        <w:pStyle w:val="paragraph"/>
      </w:pPr>
      <w:r w:rsidRPr="00AB671B">
        <w:lastRenderedPageBreak/>
        <w:tab/>
        <w:t>(c)</w:t>
      </w:r>
      <w:r w:rsidRPr="00AB671B">
        <w:tab/>
        <w:t>the shareholders of the body corporate have agreed, by ordinary resolution, to that use of the funds.</w:t>
      </w:r>
    </w:p>
    <w:p w14:paraId="6D352CE1" w14:textId="5435840A" w:rsidR="00784847" w:rsidRPr="00AB671B" w:rsidRDefault="00287177" w:rsidP="003A7AEE">
      <w:pPr>
        <w:pStyle w:val="ActHead5"/>
      </w:pPr>
      <w:bookmarkStart w:id="143" w:name="_Toc222400532"/>
      <w:r w:rsidRPr="003A7AEE">
        <w:rPr>
          <w:rStyle w:val="CharSectno"/>
        </w:rPr>
        <w:t>74</w:t>
      </w:r>
      <w:r w:rsidR="00784847" w:rsidRPr="00AB671B">
        <w:t xml:space="preserve">  Statutory manager’s additional powers to facilitate recapitalisation</w:t>
      </w:r>
      <w:bookmarkEnd w:id="143"/>
    </w:p>
    <w:p w14:paraId="2C0795D2" w14:textId="77777777" w:rsidR="00784847" w:rsidRPr="00AB671B" w:rsidRDefault="00784847" w:rsidP="003A7AEE">
      <w:pPr>
        <w:pStyle w:val="SubsectionHead"/>
      </w:pPr>
      <w:r w:rsidRPr="00AB671B">
        <w:t>Powers</w:t>
      </w:r>
    </w:p>
    <w:p w14:paraId="3A0B6A4A" w14:textId="77777777" w:rsidR="00784847" w:rsidRPr="00AB671B" w:rsidRDefault="00784847" w:rsidP="003A7AEE">
      <w:pPr>
        <w:pStyle w:val="subsection"/>
      </w:pPr>
      <w:r w:rsidRPr="00AB671B">
        <w:tab/>
        <w:t>(1)</w:t>
      </w:r>
      <w:r w:rsidRPr="00AB671B">
        <w:tab/>
        <w:t xml:space="preserve">A statutory manager of a body corporate that is a company that has a share capital and is registered under the </w:t>
      </w:r>
      <w:r w:rsidRPr="00AB671B">
        <w:rPr>
          <w:i/>
        </w:rPr>
        <w:t>Corporations Act 2001</w:t>
      </w:r>
      <w:r w:rsidRPr="00AB671B">
        <w:t xml:space="preserve"> may do one or more of the following acts on terms determined by the statutory manager:</w:t>
      </w:r>
    </w:p>
    <w:p w14:paraId="62F959EB" w14:textId="77777777" w:rsidR="00784847" w:rsidRPr="00AB671B" w:rsidRDefault="00784847" w:rsidP="003A7AEE">
      <w:pPr>
        <w:pStyle w:val="paragraph"/>
      </w:pPr>
      <w:r w:rsidRPr="00AB671B">
        <w:tab/>
        <w:t>(a)</w:t>
      </w:r>
      <w:r w:rsidRPr="00AB671B">
        <w:tab/>
        <w:t>issue shares, or rights to acquire shares, in the company;</w:t>
      </w:r>
    </w:p>
    <w:p w14:paraId="12FB7FB0" w14:textId="77777777" w:rsidR="00784847" w:rsidRPr="00AB671B" w:rsidRDefault="00784847" w:rsidP="003A7AEE">
      <w:pPr>
        <w:pStyle w:val="paragraph"/>
      </w:pPr>
      <w:r w:rsidRPr="00AB671B">
        <w:tab/>
        <w:t>(b)</w:t>
      </w:r>
      <w:r w:rsidRPr="00AB671B">
        <w:tab/>
        <w:t>cancel shares, or rights to acquire shares, in the company;</w:t>
      </w:r>
    </w:p>
    <w:p w14:paraId="555E4B51" w14:textId="5837A385" w:rsidR="00784847" w:rsidRPr="00AB671B" w:rsidRDefault="00784847" w:rsidP="003A7AEE">
      <w:pPr>
        <w:pStyle w:val="paragraph"/>
      </w:pPr>
      <w:r w:rsidRPr="00AB671B">
        <w:tab/>
        <w:t>(c)</w:t>
      </w:r>
      <w:r w:rsidRPr="00AB671B">
        <w:tab/>
        <w:t>reduce the company’s share capital by cancelling any paid</w:t>
      </w:r>
      <w:r w:rsidR="003A7AEE">
        <w:noBreakHyphen/>
      </w:r>
      <w:r w:rsidRPr="00AB671B">
        <w:t>up share capital that is not represented by available assets;</w:t>
      </w:r>
    </w:p>
    <w:p w14:paraId="1D7C4E1A" w14:textId="77777777" w:rsidR="00784847" w:rsidRPr="00AB671B" w:rsidRDefault="00784847" w:rsidP="003A7AEE">
      <w:pPr>
        <w:pStyle w:val="paragraph"/>
      </w:pPr>
      <w:r w:rsidRPr="00AB671B">
        <w:tab/>
        <w:t>(d)</w:t>
      </w:r>
      <w:r w:rsidRPr="00AB671B">
        <w:tab/>
        <w:t>sell shares, or rights to acquire shares, in the company;</w:t>
      </w:r>
    </w:p>
    <w:p w14:paraId="44CCEF98" w14:textId="77777777" w:rsidR="00784847" w:rsidRPr="00AB671B" w:rsidRDefault="00784847" w:rsidP="003A7AEE">
      <w:pPr>
        <w:pStyle w:val="paragraph"/>
      </w:pPr>
      <w:r w:rsidRPr="00AB671B">
        <w:tab/>
        <w:t>(e)</w:t>
      </w:r>
      <w:r w:rsidRPr="00AB671B">
        <w:tab/>
        <w:t>vary or cancel rights or restrictions attached to shares in a class of shares in the company.</w:t>
      </w:r>
    </w:p>
    <w:p w14:paraId="0510843F" w14:textId="4A809306" w:rsidR="00784847" w:rsidRPr="00AB671B" w:rsidRDefault="00784847" w:rsidP="003A7AEE">
      <w:pPr>
        <w:pStyle w:val="notetext"/>
      </w:pPr>
      <w:r w:rsidRPr="00AB671B">
        <w:t>Note:</w:t>
      </w:r>
      <w:r w:rsidRPr="00AB671B">
        <w:tab/>
        <w:t>Before doing such an act, the statutory manager will usually need to get and consider a report on the fair value of each share or right concerned: see section </w:t>
      </w:r>
      <w:r w:rsidR="00287177" w:rsidRPr="00AB671B">
        <w:t>75</w:t>
      </w:r>
      <w:r w:rsidRPr="00AB671B">
        <w:t>.</w:t>
      </w:r>
    </w:p>
    <w:p w14:paraId="65AE192F" w14:textId="77777777" w:rsidR="00784847" w:rsidRPr="00AB671B" w:rsidRDefault="00784847" w:rsidP="003A7AEE">
      <w:pPr>
        <w:pStyle w:val="SubsectionHead"/>
      </w:pPr>
      <w:r w:rsidRPr="00AB671B">
        <w:t>Giving company members notice of exercise of powers</w:t>
      </w:r>
    </w:p>
    <w:p w14:paraId="63091808" w14:textId="543B722B" w:rsidR="00784847" w:rsidRPr="00AB671B" w:rsidRDefault="00784847" w:rsidP="003A7AEE">
      <w:pPr>
        <w:pStyle w:val="subsection"/>
      </w:pPr>
      <w:r w:rsidRPr="00AB671B">
        <w:tab/>
        <w:t>(2)</w:t>
      </w:r>
      <w:r w:rsidRPr="00AB671B">
        <w:tab/>
        <w:t xml:space="preserve">As soon as practicable after doing an act described in </w:t>
      </w:r>
      <w:r w:rsidR="00961A7E" w:rsidRPr="00AB671B">
        <w:t>paragraph (</w:t>
      </w:r>
      <w:r w:rsidRPr="00AB671B">
        <w:t xml:space="preserve">1)(a), (b), (c) or (e) or </w:t>
      </w:r>
      <w:r w:rsidR="003A7AEE">
        <w:t>subsection (</w:t>
      </w:r>
      <w:r w:rsidRPr="00AB671B">
        <w:t xml:space="preserve">3), the statutory manager must give written notice to the persons who were members (under section 231 of the </w:t>
      </w:r>
      <w:r w:rsidRPr="00AB671B">
        <w:rPr>
          <w:i/>
        </w:rPr>
        <w:t>Corporations Act 2001</w:t>
      </w:r>
      <w:r w:rsidRPr="00AB671B">
        <w:t>) of the company just before the act, identifying the act and explaining its effect on their interests as members.</w:t>
      </w:r>
    </w:p>
    <w:p w14:paraId="6EEBE3B0" w14:textId="65CDD6DC" w:rsidR="00784847" w:rsidRPr="00AB671B" w:rsidRDefault="00784847" w:rsidP="003A7AEE">
      <w:pPr>
        <w:pStyle w:val="subsection"/>
      </w:pPr>
      <w:r w:rsidRPr="00AB671B">
        <w:tab/>
        <w:t>(3)</w:t>
      </w:r>
      <w:r w:rsidRPr="00AB671B">
        <w:tab/>
        <w:t xml:space="preserve">One of the acts to which </w:t>
      </w:r>
      <w:r w:rsidR="003A7AEE">
        <w:t>subsection (</w:t>
      </w:r>
      <w:r w:rsidRPr="00AB671B">
        <w:t xml:space="preserve">2) relates is the offering of shares, or rights to acquire shares, in the company for sale under </w:t>
      </w:r>
      <w:r w:rsidR="00961A7E" w:rsidRPr="00AB671B">
        <w:t>paragraph (</w:t>
      </w:r>
      <w:r w:rsidRPr="00AB671B">
        <w:t>1)(d).</w:t>
      </w:r>
    </w:p>
    <w:p w14:paraId="6A8ACFA5" w14:textId="77777777" w:rsidR="00784847" w:rsidRPr="00AB671B" w:rsidRDefault="00784847" w:rsidP="003A7AEE">
      <w:pPr>
        <w:pStyle w:val="SubsectionHead"/>
      </w:pPr>
      <w:r w:rsidRPr="00AB671B">
        <w:lastRenderedPageBreak/>
        <w:t>Exercise of powers despite other laws etc.</w:t>
      </w:r>
    </w:p>
    <w:p w14:paraId="6A4CDEC1" w14:textId="5A8959D1" w:rsidR="00784847" w:rsidRPr="00AB671B" w:rsidRDefault="00784847" w:rsidP="003A7AEE">
      <w:pPr>
        <w:pStyle w:val="subsection"/>
        <w:keepNext/>
      </w:pPr>
      <w:r w:rsidRPr="00AB671B">
        <w:tab/>
        <w:t>(4)</w:t>
      </w:r>
      <w:r w:rsidRPr="00AB671B">
        <w:tab/>
        <w:t xml:space="preserve">A statutory manager may do an act under </w:t>
      </w:r>
      <w:r w:rsidR="003A7AEE">
        <w:t>subsection (</w:t>
      </w:r>
      <w:r w:rsidRPr="00AB671B">
        <w:t>1) despite:</w:t>
      </w:r>
    </w:p>
    <w:p w14:paraId="220A8EF2" w14:textId="41952CB7" w:rsidR="00784847" w:rsidRPr="00AB671B" w:rsidRDefault="00784847" w:rsidP="003A7AEE">
      <w:pPr>
        <w:pStyle w:val="paragraph"/>
      </w:pPr>
      <w:r w:rsidRPr="00AB671B">
        <w:tab/>
        <w:t>(a)</w:t>
      </w:r>
      <w:r w:rsidRPr="00AB671B">
        <w:tab/>
        <w:t xml:space="preserve">the </w:t>
      </w:r>
      <w:r w:rsidRPr="00AB671B">
        <w:rPr>
          <w:i/>
        </w:rPr>
        <w:t xml:space="preserve">Corporations Act 2001 </w:t>
      </w:r>
      <w:r w:rsidRPr="00AB671B">
        <w:t>(without limiting the scope of section </w:t>
      </w:r>
      <w:r w:rsidR="00287177" w:rsidRPr="00AB671B">
        <w:t>184</w:t>
      </w:r>
      <w:r w:rsidRPr="00AB671B">
        <w:t xml:space="preserve"> of this Act); and</w:t>
      </w:r>
    </w:p>
    <w:p w14:paraId="0A1AA4EC" w14:textId="77777777" w:rsidR="00784847" w:rsidRPr="00AB671B" w:rsidRDefault="00784847" w:rsidP="003A7AEE">
      <w:pPr>
        <w:pStyle w:val="paragraph"/>
      </w:pPr>
      <w:r w:rsidRPr="00AB671B">
        <w:tab/>
        <w:t>(b)</w:t>
      </w:r>
      <w:r w:rsidRPr="00AB671B">
        <w:tab/>
        <w:t>the company’s constitution; and</w:t>
      </w:r>
    </w:p>
    <w:p w14:paraId="3B359E64" w14:textId="77777777" w:rsidR="00784847" w:rsidRPr="00AB671B" w:rsidRDefault="00784847" w:rsidP="003A7AEE">
      <w:pPr>
        <w:pStyle w:val="paragraph"/>
      </w:pPr>
      <w:r w:rsidRPr="00AB671B">
        <w:tab/>
        <w:t>(c)</w:t>
      </w:r>
      <w:r w:rsidRPr="00AB671B">
        <w:tab/>
        <w:t>any contract or arrangement to which the company is party; and</w:t>
      </w:r>
    </w:p>
    <w:p w14:paraId="130A4610" w14:textId="77777777" w:rsidR="00784847" w:rsidRPr="00AB671B" w:rsidRDefault="00784847" w:rsidP="003A7AEE">
      <w:pPr>
        <w:pStyle w:val="paragraph"/>
      </w:pPr>
      <w:r w:rsidRPr="00AB671B">
        <w:tab/>
        <w:t>(d)</w:t>
      </w:r>
      <w:r w:rsidRPr="00AB671B">
        <w:tab/>
        <w:t>any listing rules of a financial market in whose official list the company is included.</w:t>
      </w:r>
    </w:p>
    <w:p w14:paraId="0C2E7E3A" w14:textId="6461507D" w:rsidR="00784847" w:rsidRPr="00AB671B" w:rsidRDefault="00287177" w:rsidP="003A7AEE">
      <w:pPr>
        <w:pStyle w:val="ActHead5"/>
      </w:pPr>
      <w:bookmarkStart w:id="144" w:name="_Toc222400533"/>
      <w:r w:rsidRPr="003A7AEE">
        <w:rPr>
          <w:rStyle w:val="CharSectno"/>
        </w:rPr>
        <w:t>75</w:t>
      </w:r>
      <w:r w:rsidR="00784847" w:rsidRPr="00AB671B">
        <w:t xml:space="preserve">  Considering report before acting under section </w:t>
      </w:r>
      <w:r w:rsidRPr="00AB671B">
        <w:t>74</w:t>
      </w:r>
      <w:bookmarkEnd w:id="144"/>
    </w:p>
    <w:p w14:paraId="6EAD2333" w14:textId="77777777" w:rsidR="00784847" w:rsidRPr="00AB671B" w:rsidRDefault="00784847" w:rsidP="003A7AEE">
      <w:pPr>
        <w:pStyle w:val="SubsectionHead"/>
      </w:pPr>
      <w:r w:rsidRPr="00AB671B">
        <w:t>Getting and considering report on fair value of shares or rights</w:t>
      </w:r>
    </w:p>
    <w:p w14:paraId="032C5B36" w14:textId="30AC6674" w:rsidR="00784847" w:rsidRPr="00AB671B" w:rsidRDefault="00784847" w:rsidP="003A7AEE">
      <w:pPr>
        <w:pStyle w:val="subsection"/>
      </w:pPr>
      <w:r w:rsidRPr="00AB671B">
        <w:tab/>
        <w:t>(1)</w:t>
      </w:r>
      <w:r w:rsidRPr="00AB671B">
        <w:tab/>
        <w:t>Before determining terms for an act under subsection </w:t>
      </w:r>
      <w:r w:rsidR="00287177" w:rsidRPr="00AB671B">
        <w:t>74</w:t>
      </w:r>
      <w:r w:rsidRPr="00AB671B">
        <w:t>(1), the statutory manager must:</w:t>
      </w:r>
    </w:p>
    <w:p w14:paraId="57B3C782" w14:textId="6E17DA5F" w:rsidR="00784847" w:rsidRPr="00AB671B" w:rsidRDefault="00784847" w:rsidP="003A7AEE">
      <w:pPr>
        <w:pStyle w:val="paragraph"/>
      </w:pPr>
      <w:r w:rsidRPr="00AB671B">
        <w:tab/>
        <w:t>(a)</w:t>
      </w:r>
      <w:r w:rsidRPr="00AB671B">
        <w:tab/>
        <w:t xml:space="preserve">obtain a report meeting the requirements in </w:t>
      </w:r>
      <w:r w:rsidR="003A7AEE">
        <w:t>subsection (</w:t>
      </w:r>
      <w:r w:rsidRPr="00AB671B">
        <w:t xml:space="preserve">2) of this section on the fair value of the shares or rights concerned from an expert who is not an associate of the statutory manager, or of the company, under </w:t>
      </w:r>
      <w:r w:rsidR="00961A7E" w:rsidRPr="00AB671B">
        <w:t>Division 2</w:t>
      </w:r>
      <w:r w:rsidRPr="00AB671B">
        <w:t xml:space="preserve"> of </w:t>
      </w:r>
      <w:r w:rsidR="00530DA6" w:rsidRPr="00AB671B">
        <w:t>Part 1</w:t>
      </w:r>
      <w:r w:rsidRPr="00AB671B">
        <w:t xml:space="preserve">.2 of the </w:t>
      </w:r>
      <w:r w:rsidRPr="00AB671B">
        <w:rPr>
          <w:i/>
        </w:rPr>
        <w:t>Corporations Act 2001</w:t>
      </w:r>
      <w:r w:rsidRPr="00AB671B">
        <w:t>; and</w:t>
      </w:r>
    </w:p>
    <w:p w14:paraId="26F9BC78" w14:textId="77777777" w:rsidR="00784847" w:rsidRPr="00AB671B" w:rsidRDefault="00784847" w:rsidP="003A7AEE">
      <w:pPr>
        <w:pStyle w:val="paragraph"/>
        <w:keepNext/>
        <w:keepLines/>
      </w:pPr>
      <w:r w:rsidRPr="00AB671B">
        <w:tab/>
        <w:t>(b)</w:t>
      </w:r>
      <w:r w:rsidRPr="00AB671B">
        <w:tab/>
        <w:t>consider the report;</w:t>
      </w:r>
    </w:p>
    <w:p w14:paraId="55C003D6" w14:textId="2D9662C9" w:rsidR="00784847" w:rsidRPr="00AB671B" w:rsidRDefault="00784847" w:rsidP="003A7AEE">
      <w:pPr>
        <w:pStyle w:val="subsection2"/>
      </w:pPr>
      <w:r w:rsidRPr="00AB671B">
        <w:t xml:space="preserve">unless APRA determines under </w:t>
      </w:r>
      <w:r w:rsidR="003A7AEE">
        <w:t>subsection (</w:t>
      </w:r>
      <w:r w:rsidRPr="00AB671B">
        <w:t>8) that this subsection does not apply in relation to that act relating to those shares or rights.</w:t>
      </w:r>
    </w:p>
    <w:p w14:paraId="42600414" w14:textId="77777777" w:rsidR="00784847" w:rsidRPr="00AB671B" w:rsidRDefault="00784847" w:rsidP="003A7AEE">
      <w:pPr>
        <w:pStyle w:val="SubsectionHead"/>
      </w:pPr>
      <w:r w:rsidRPr="00AB671B">
        <w:t>Content of report</w:t>
      </w:r>
    </w:p>
    <w:p w14:paraId="78895D36" w14:textId="77777777" w:rsidR="00784847" w:rsidRPr="00AB671B" w:rsidRDefault="00784847" w:rsidP="003A7AEE">
      <w:pPr>
        <w:pStyle w:val="subsection"/>
      </w:pPr>
      <w:r w:rsidRPr="00AB671B">
        <w:tab/>
        <w:t>(2)</w:t>
      </w:r>
      <w:r w:rsidRPr="00AB671B">
        <w:tab/>
        <w:t>The report must set out:</w:t>
      </w:r>
    </w:p>
    <w:p w14:paraId="48C9DAAD" w14:textId="77777777" w:rsidR="00784847" w:rsidRPr="00AB671B" w:rsidRDefault="00784847" w:rsidP="003A7AEE">
      <w:pPr>
        <w:pStyle w:val="paragraph"/>
      </w:pPr>
      <w:r w:rsidRPr="00AB671B">
        <w:tab/>
        <w:t>(a)</w:t>
      </w:r>
      <w:r w:rsidRPr="00AB671B">
        <w:tab/>
        <w:t>the amount that is, in the expert’s opinion, the fair value for each share or right concerned; and</w:t>
      </w:r>
    </w:p>
    <w:p w14:paraId="02D6F4A5" w14:textId="77777777" w:rsidR="00784847" w:rsidRPr="00AB671B" w:rsidRDefault="00784847" w:rsidP="003A7AEE">
      <w:pPr>
        <w:pStyle w:val="paragraph"/>
      </w:pPr>
      <w:r w:rsidRPr="00AB671B">
        <w:tab/>
        <w:t>(b)</w:t>
      </w:r>
      <w:r w:rsidRPr="00AB671B">
        <w:tab/>
        <w:t>the reasons for forming the opinion; and</w:t>
      </w:r>
    </w:p>
    <w:p w14:paraId="0B741099" w14:textId="77777777" w:rsidR="00784847" w:rsidRPr="00AB671B" w:rsidRDefault="00784847" w:rsidP="003A7AEE">
      <w:pPr>
        <w:pStyle w:val="paragraph"/>
      </w:pPr>
      <w:r w:rsidRPr="00AB671B">
        <w:tab/>
        <w:t>(c)</w:t>
      </w:r>
      <w:r w:rsidRPr="00AB671B">
        <w:tab/>
        <w:t>any relationship between the expert and any of the following persons:</w:t>
      </w:r>
    </w:p>
    <w:p w14:paraId="7EAD68F7" w14:textId="77777777" w:rsidR="00784847" w:rsidRPr="00AB671B" w:rsidRDefault="00784847" w:rsidP="003A7AEE">
      <w:pPr>
        <w:pStyle w:val="paragraphsub"/>
      </w:pPr>
      <w:r w:rsidRPr="00AB671B">
        <w:tab/>
        <w:t>(i)</w:t>
      </w:r>
      <w:r w:rsidRPr="00AB671B">
        <w:tab/>
        <w:t>the statutory manager;</w:t>
      </w:r>
    </w:p>
    <w:p w14:paraId="5DA0C315" w14:textId="0743AB87" w:rsidR="00784847" w:rsidRPr="00AB671B" w:rsidRDefault="00784847" w:rsidP="003A7AEE">
      <w:pPr>
        <w:pStyle w:val="paragraphsub"/>
      </w:pPr>
      <w:r w:rsidRPr="00AB671B">
        <w:lastRenderedPageBreak/>
        <w:tab/>
        <w:t>(ii)</w:t>
      </w:r>
      <w:r w:rsidRPr="00AB671B">
        <w:tab/>
        <w:t xml:space="preserve">a person who is an associate of the statutory manager under </w:t>
      </w:r>
      <w:r w:rsidR="00961A7E" w:rsidRPr="00AB671B">
        <w:t>Division 2</w:t>
      </w:r>
      <w:r w:rsidRPr="00AB671B">
        <w:t xml:space="preserve"> of </w:t>
      </w:r>
      <w:r w:rsidR="00530DA6" w:rsidRPr="00AB671B">
        <w:t>Part 1</w:t>
      </w:r>
      <w:r w:rsidRPr="00AB671B">
        <w:t xml:space="preserve">.2 of the </w:t>
      </w:r>
      <w:r w:rsidRPr="00AB671B">
        <w:rPr>
          <w:i/>
        </w:rPr>
        <w:t>Corporations Act 2001</w:t>
      </w:r>
      <w:r w:rsidRPr="00AB671B">
        <w:t>;</w:t>
      </w:r>
    </w:p>
    <w:p w14:paraId="7B68D4D1" w14:textId="77777777" w:rsidR="00784847" w:rsidRPr="00AB671B" w:rsidRDefault="00784847" w:rsidP="003A7AEE">
      <w:pPr>
        <w:pStyle w:val="paragraphsub"/>
      </w:pPr>
      <w:r w:rsidRPr="00AB671B">
        <w:tab/>
        <w:t>(iii)</w:t>
      </w:r>
      <w:r w:rsidRPr="00AB671B">
        <w:tab/>
        <w:t>the body corporate;</w:t>
      </w:r>
    </w:p>
    <w:p w14:paraId="7FB94E1B" w14:textId="1702420B" w:rsidR="00784847" w:rsidRPr="00AB671B" w:rsidRDefault="00784847" w:rsidP="003A7AEE">
      <w:pPr>
        <w:pStyle w:val="paragraphsub"/>
      </w:pPr>
      <w:r w:rsidRPr="00AB671B">
        <w:tab/>
        <w:t>(iv)</w:t>
      </w:r>
      <w:r w:rsidRPr="00AB671B">
        <w:tab/>
        <w:t xml:space="preserve">a person who is an associate of the body corporate under </w:t>
      </w:r>
      <w:r w:rsidR="00961A7E" w:rsidRPr="00AB671B">
        <w:t>Division 2</w:t>
      </w:r>
      <w:r w:rsidRPr="00AB671B">
        <w:t xml:space="preserve"> of </w:t>
      </w:r>
      <w:r w:rsidR="00530DA6" w:rsidRPr="00AB671B">
        <w:t>Part 1</w:t>
      </w:r>
      <w:r w:rsidRPr="00AB671B">
        <w:t xml:space="preserve">.2 of the </w:t>
      </w:r>
      <w:r w:rsidRPr="00AB671B">
        <w:rPr>
          <w:i/>
        </w:rPr>
        <w:t>Corporations Act 2001</w:t>
      </w:r>
      <w:r w:rsidRPr="00AB671B">
        <w:t>;</w:t>
      </w:r>
    </w:p>
    <w:p w14:paraId="02F66F81" w14:textId="77777777" w:rsidR="00784847" w:rsidRPr="00AB671B" w:rsidRDefault="00784847" w:rsidP="003A7AEE">
      <w:pPr>
        <w:pStyle w:val="paragraph"/>
      </w:pPr>
      <w:r w:rsidRPr="00AB671B">
        <w:tab/>
      </w:r>
      <w:r w:rsidRPr="00AB671B">
        <w:tab/>
        <w:t>including any circumstances in which the expert gives them advice, or acts on their behalf, in the proper performance of the functions attaching to the expert’s professional capacity or business relationship with them; and</w:t>
      </w:r>
    </w:p>
    <w:p w14:paraId="4320478F" w14:textId="77777777" w:rsidR="00784847" w:rsidRPr="00AB671B" w:rsidRDefault="00784847" w:rsidP="003A7AEE">
      <w:pPr>
        <w:pStyle w:val="paragraph"/>
      </w:pPr>
      <w:r w:rsidRPr="00AB671B">
        <w:tab/>
        <w:t>(d)</w:t>
      </w:r>
      <w:r w:rsidRPr="00AB671B">
        <w:tab/>
        <w:t>any financial or other interest of the expert that could reasonably be regarded as being capable of affecting the expert’s ability to give an unbiased opinion in relation to the matter being reported on.</w:t>
      </w:r>
    </w:p>
    <w:p w14:paraId="48660C6C" w14:textId="77777777" w:rsidR="00784847" w:rsidRPr="00AB671B" w:rsidRDefault="00784847" w:rsidP="003A7AEE">
      <w:pPr>
        <w:pStyle w:val="SubsectionHead"/>
      </w:pPr>
      <w:r w:rsidRPr="00AB671B">
        <w:t>Determining fair value of shares</w:t>
      </w:r>
    </w:p>
    <w:p w14:paraId="0DF7630E" w14:textId="3999AE97" w:rsidR="00784847" w:rsidRPr="00AB671B" w:rsidRDefault="00784847" w:rsidP="003A7AEE">
      <w:pPr>
        <w:pStyle w:val="subsection"/>
      </w:pPr>
      <w:r w:rsidRPr="00AB671B">
        <w:tab/>
        <w:t>(3)</w:t>
      </w:r>
      <w:r w:rsidRPr="00AB671B">
        <w:tab/>
        <w:t xml:space="preserve">In determining for the purposes of </w:t>
      </w:r>
      <w:r w:rsidR="00961A7E" w:rsidRPr="00AB671B">
        <w:t>paragraph (</w:t>
      </w:r>
      <w:r w:rsidRPr="00AB671B">
        <w:t>2)(a) the amount that is, in the expert’s opinion, the fair value for each share concerned, the expert must:</w:t>
      </w:r>
    </w:p>
    <w:p w14:paraId="669FBF10" w14:textId="77777777" w:rsidR="00784847" w:rsidRPr="00AB671B" w:rsidRDefault="00784847" w:rsidP="003A7AEE">
      <w:pPr>
        <w:pStyle w:val="paragraph"/>
      </w:pPr>
      <w:r w:rsidRPr="00AB671B">
        <w:tab/>
        <w:t>(a)</w:t>
      </w:r>
      <w:r w:rsidRPr="00AB671B">
        <w:tab/>
        <w:t>first, assess the value of the company as a whole, in accordance with the assumptions (if any) notified to the expert by the Minister for the valuation of the company; and</w:t>
      </w:r>
    </w:p>
    <w:p w14:paraId="1971C4BF" w14:textId="77777777" w:rsidR="00784847" w:rsidRPr="00AB671B" w:rsidRDefault="00784847" w:rsidP="003A7AEE">
      <w:pPr>
        <w:pStyle w:val="paragraph"/>
      </w:pPr>
      <w:r w:rsidRPr="00AB671B">
        <w:tab/>
        <w:t>(b)</w:t>
      </w:r>
      <w:r w:rsidRPr="00AB671B">
        <w:tab/>
        <w:t>then allocate that value among the classes of shares in the company that either have been issued or that the statutory manager proposes to issue (taking into account the relative financial risk, and voting and distribution rights, of the classes); and</w:t>
      </w:r>
    </w:p>
    <w:p w14:paraId="3C95977F" w14:textId="77777777" w:rsidR="00784847" w:rsidRPr="00AB671B" w:rsidRDefault="00784847" w:rsidP="003A7AEE">
      <w:pPr>
        <w:pStyle w:val="paragraph"/>
      </w:pPr>
      <w:r w:rsidRPr="00AB671B">
        <w:tab/>
        <w:t>(c)</w:t>
      </w:r>
      <w:r w:rsidRPr="00AB671B">
        <w:tab/>
        <w:t>then allocate the value of each class pro rata among the shares in that class that either have been issued or that the statutory manager proposes to issue (without allowing a premium or applying a discount for particular shares in that class).</w:t>
      </w:r>
    </w:p>
    <w:p w14:paraId="51E1C13F" w14:textId="77777777" w:rsidR="00784847" w:rsidRPr="00AB671B" w:rsidRDefault="00784847" w:rsidP="003A7AEE">
      <w:pPr>
        <w:pStyle w:val="SubsectionHead"/>
      </w:pPr>
      <w:r w:rsidRPr="00AB671B">
        <w:t>Assumptions for valuation of company</w:t>
      </w:r>
    </w:p>
    <w:p w14:paraId="5CBF6D1F" w14:textId="77777777" w:rsidR="00784847" w:rsidRPr="00AB671B" w:rsidRDefault="00784847" w:rsidP="003A7AEE">
      <w:pPr>
        <w:pStyle w:val="subsection"/>
      </w:pPr>
      <w:r w:rsidRPr="00AB671B">
        <w:tab/>
        <w:t>(4)</w:t>
      </w:r>
      <w:r w:rsidRPr="00AB671B">
        <w:tab/>
        <w:t xml:space="preserve">The Minister may give the expert written notice of assumptions for the valuation of the company. The Minister may, by further written </w:t>
      </w:r>
      <w:r w:rsidRPr="00AB671B">
        <w:lastRenderedPageBreak/>
        <w:t>notice given to the expert, revoke, but not vary, notice of the assumptions. A notice under this subsection is not a legislative instrument.</w:t>
      </w:r>
    </w:p>
    <w:p w14:paraId="36CA12EE" w14:textId="77777777" w:rsidR="00784847" w:rsidRPr="00AB671B" w:rsidRDefault="00784847" w:rsidP="003A7AEE">
      <w:pPr>
        <w:pStyle w:val="SubsectionHead"/>
      </w:pPr>
      <w:r w:rsidRPr="00AB671B">
        <w:t>Determining fair value of rights</w:t>
      </w:r>
    </w:p>
    <w:p w14:paraId="0145180B" w14:textId="3B1B7BC9" w:rsidR="00784847" w:rsidRPr="00AB671B" w:rsidRDefault="00784847" w:rsidP="003A7AEE">
      <w:pPr>
        <w:pStyle w:val="subsection"/>
      </w:pPr>
      <w:r w:rsidRPr="00AB671B">
        <w:tab/>
        <w:t>(5)</w:t>
      </w:r>
      <w:r w:rsidRPr="00AB671B">
        <w:tab/>
        <w:t xml:space="preserve">In determining for the purposes of </w:t>
      </w:r>
      <w:r w:rsidR="00961A7E" w:rsidRPr="00AB671B">
        <w:t>paragraph (</w:t>
      </w:r>
      <w:r w:rsidRPr="00AB671B">
        <w:t>2)(a) the amount that is, in the expert’s opinion, the fair value for each right concerned, the expert must act in accordance with the assumptions (if any) notified to the expert by the Minister for the valuation of the right.</w:t>
      </w:r>
    </w:p>
    <w:p w14:paraId="52B820D5" w14:textId="77777777" w:rsidR="00784847" w:rsidRPr="00AB671B" w:rsidRDefault="00784847" w:rsidP="003A7AEE">
      <w:pPr>
        <w:pStyle w:val="SubsectionHead"/>
      </w:pPr>
      <w:r w:rsidRPr="00AB671B">
        <w:t>Assumptions for valuation of rights</w:t>
      </w:r>
    </w:p>
    <w:p w14:paraId="7CD0661D" w14:textId="77777777" w:rsidR="00784847" w:rsidRPr="00AB671B" w:rsidRDefault="00784847" w:rsidP="003A7AEE">
      <w:pPr>
        <w:pStyle w:val="subsection"/>
      </w:pPr>
      <w:r w:rsidRPr="00AB671B">
        <w:tab/>
        <w:t>(6)</w:t>
      </w:r>
      <w:r w:rsidRPr="00AB671B">
        <w:tab/>
        <w:t>The Minister may give the expert written notice of assumptions for the valuation of the rights concerned. The Minister may, by further written notice given to the expert, revoke, but not vary, notice of the assumptions. A notice under this subsection is not a legislative instrument.</w:t>
      </w:r>
    </w:p>
    <w:p w14:paraId="61EA70ED" w14:textId="77777777" w:rsidR="00784847" w:rsidRPr="00AB671B" w:rsidRDefault="00784847" w:rsidP="003A7AEE">
      <w:pPr>
        <w:pStyle w:val="SubsectionHead"/>
      </w:pPr>
      <w:r w:rsidRPr="00AB671B">
        <w:t>Contravention does not invalidate act</w:t>
      </w:r>
    </w:p>
    <w:p w14:paraId="79FB20D1" w14:textId="60E34183" w:rsidR="00784847" w:rsidRPr="00AB671B" w:rsidRDefault="00784847" w:rsidP="003A7AEE">
      <w:pPr>
        <w:pStyle w:val="subsection"/>
      </w:pPr>
      <w:r w:rsidRPr="00AB671B">
        <w:tab/>
        <w:t>(7)</w:t>
      </w:r>
      <w:r w:rsidRPr="00AB671B">
        <w:tab/>
        <w:t xml:space="preserve">A contravention of </w:t>
      </w:r>
      <w:r w:rsidR="003A7AEE">
        <w:t>subsection (</w:t>
      </w:r>
      <w:r w:rsidRPr="00AB671B">
        <w:t>1), (2), (3), (5) or (9) does not affect the validity of anything done under section </w:t>
      </w:r>
      <w:r w:rsidR="00287177" w:rsidRPr="00AB671B">
        <w:t>74</w:t>
      </w:r>
      <w:r w:rsidRPr="00AB671B">
        <w:t>.</w:t>
      </w:r>
    </w:p>
    <w:p w14:paraId="3226E145" w14:textId="4BD57958" w:rsidR="00784847" w:rsidRPr="00AB671B" w:rsidRDefault="00784847" w:rsidP="003A7AEE">
      <w:pPr>
        <w:pStyle w:val="SubsectionHead"/>
      </w:pPr>
      <w:r w:rsidRPr="00AB671B">
        <w:t xml:space="preserve">Exemption from </w:t>
      </w:r>
      <w:r w:rsidR="003A7AEE">
        <w:t>subsection (</w:t>
      </w:r>
      <w:r w:rsidRPr="00AB671B">
        <w:t>1)</w:t>
      </w:r>
    </w:p>
    <w:p w14:paraId="189CEAE9" w14:textId="3CAE9F75" w:rsidR="00784847" w:rsidRPr="00AB671B" w:rsidRDefault="00784847" w:rsidP="003A7AEE">
      <w:pPr>
        <w:pStyle w:val="subsection"/>
      </w:pPr>
      <w:r w:rsidRPr="00AB671B">
        <w:tab/>
        <w:t>(8)</w:t>
      </w:r>
      <w:r w:rsidRPr="00AB671B">
        <w:tab/>
        <w:t xml:space="preserve">APRA may determine in writing that </w:t>
      </w:r>
      <w:r w:rsidR="003A7AEE">
        <w:t>subsection (</w:t>
      </w:r>
      <w:r w:rsidRPr="00AB671B">
        <w:t>1) does not apply in relation to an act relating to shares or rights if APRA is satisfied that delaying the act to enable compliance with that subsection in relation to the act would detrimentally affect:</w:t>
      </w:r>
    </w:p>
    <w:p w14:paraId="56ECB420" w14:textId="77777777" w:rsidR="00784847" w:rsidRPr="00AB671B" w:rsidRDefault="00784847" w:rsidP="003A7AEE">
      <w:pPr>
        <w:pStyle w:val="paragraph"/>
      </w:pPr>
      <w:r w:rsidRPr="00AB671B">
        <w:tab/>
        <w:t>(a)</w:t>
      </w:r>
      <w:r w:rsidRPr="00AB671B">
        <w:tab/>
        <w:t>customers of:</w:t>
      </w:r>
    </w:p>
    <w:p w14:paraId="51C71467" w14:textId="77777777" w:rsidR="00784847" w:rsidRPr="00AB671B" w:rsidRDefault="00784847" w:rsidP="003A7AEE">
      <w:pPr>
        <w:pStyle w:val="paragraphsub"/>
      </w:pPr>
      <w:r w:rsidRPr="00AB671B">
        <w:tab/>
        <w:t>(i)</w:t>
      </w:r>
      <w:r w:rsidRPr="00AB671B">
        <w:tab/>
        <w:t>if the company is a regulated entity—the entity; or</w:t>
      </w:r>
    </w:p>
    <w:p w14:paraId="5D669905" w14:textId="09552279" w:rsidR="00784847" w:rsidRPr="00AB671B" w:rsidRDefault="00784847" w:rsidP="003A7AEE">
      <w:pPr>
        <w:pStyle w:val="paragraphsub"/>
      </w:pPr>
      <w:r w:rsidRPr="00AB671B">
        <w:tab/>
        <w:t>(ii)</w:t>
      </w:r>
      <w:r w:rsidRPr="00AB671B">
        <w:tab/>
        <w:t>if the company is not a regulated entity—the relevant entity mentioned in subsection </w:t>
      </w:r>
      <w:r w:rsidR="00287177" w:rsidRPr="00AB671B">
        <w:t>69</w:t>
      </w:r>
      <w:r w:rsidRPr="00AB671B">
        <w:t>(3); and</w:t>
      </w:r>
    </w:p>
    <w:p w14:paraId="44093A58" w14:textId="77777777" w:rsidR="00784847" w:rsidRPr="00AB671B" w:rsidRDefault="00784847" w:rsidP="003A7AEE">
      <w:pPr>
        <w:pStyle w:val="paragraph"/>
      </w:pPr>
      <w:r w:rsidRPr="00AB671B">
        <w:tab/>
        <w:t>(b)</w:t>
      </w:r>
      <w:r w:rsidRPr="00AB671B">
        <w:tab/>
        <w:t>financial system stability in Australia.</w:t>
      </w:r>
    </w:p>
    <w:p w14:paraId="31102088" w14:textId="77777777" w:rsidR="00784847" w:rsidRPr="00AB671B" w:rsidRDefault="00784847" w:rsidP="003A7AEE">
      <w:pPr>
        <w:pStyle w:val="subsection"/>
        <w:keepNext/>
        <w:keepLines/>
      </w:pPr>
      <w:r w:rsidRPr="00AB671B">
        <w:tab/>
        <w:t>(9)</w:t>
      </w:r>
      <w:r w:rsidRPr="00AB671B">
        <w:tab/>
        <w:t>APRA must:</w:t>
      </w:r>
    </w:p>
    <w:p w14:paraId="52BCBDB9" w14:textId="29F6A997" w:rsidR="00784847" w:rsidRPr="00AB671B" w:rsidRDefault="00784847" w:rsidP="003A7AEE">
      <w:pPr>
        <w:pStyle w:val="paragraph"/>
      </w:pPr>
      <w:r w:rsidRPr="00AB671B">
        <w:tab/>
        <w:t>(a)</w:t>
      </w:r>
      <w:r w:rsidRPr="00AB671B">
        <w:tab/>
        <w:t xml:space="preserve">publish a copy of a determination under </w:t>
      </w:r>
      <w:r w:rsidR="003A7AEE">
        <w:t>subsection (</w:t>
      </w:r>
      <w:r w:rsidRPr="00AB671B">
        <w:t xml:space="preserve">8) in the </w:t>
      </w:r>
      <w:r w:rsidRPr="00AB671B">
        <w:rPr>
          <w:iCs/>
        </w:rPr>
        <w:t>Gazette</w:t>
      </w:r>
      <w:r w:rsidRPr="00AB671B">
        <w:t>; and</w:t>
      </w:r>
    </w:p>
    <w:p w14:paraId="2DC74484" w14:textId="5C88A483" w:rsidR="00784847" w:rsidRPr="00AB671B" w:rsidRDefault="00784847" w:rsidP="003A7AEE">
      <w:pPr>
        <w:pStyle w:val="paragraph"/>
      </w:pPr>
      <w:r w:rsidRPr="00AB671B">
        <w:lastRenderedPageBreak/>
        <w:tab/>
        <w:t>(b)</w:t>
      </w:r>
      <w:r w:rsidRPr="00AB671B">
        <w:tab/>
        <w:t xml:space="preserve">give a copy of a determination under </w:t>
      </w:r>
      <w:r w:rsidR="003A7AEE">
        <w:t>subsection (</w:t>
      </w:r>
      <w:r w:rsidRPr="00AB671B">
        <w:t>8) to the statutory manager concerned (unless that manager is APRA).</w:t>
      </w:r>
    </w:p>
    <w:p w14:paraId="509C3B6B" w14:textId="2DBF32AB" w:rsidR="00784847" w:rsidRPr="00AB671B" w:rsidRDefault="00784847" w:rsidP="003A7AEE">
      <w:pPr>
        <w:pStyle w:val="subsection"/>
      </w:pPr>
      <w:r w:rsidRPr="00AB671B">
        <w:tab/>
        <w:t>(10)</w:t>
      </w:r>
      <w:r w:rsidRPr="00AB671B">
        <w:tab/>
        <w:t xml:space="preserve">A determination made under </w:t>
      </w:r>
      <w:r w:rsidR="003A7AEE">
        <w:t>subsection (</w:t>
      </w:r>
      <w:r w:rsidRPr="00AB671B">
        <w:t>8) is not a legislative instrument.</w:t>
      </w:r>
    </w:p>
    <w:p w14:paraId="14A04BF2" w14:textId="159B5E98" w:rsidR="00784847" w:rsidRPr="00AB671B" w:rsidRDefault="00287177" w:rsidP="003A7AEE">
      <w:pPr>
        <w:pStyle w:val="ActHead5"/>
      </w:pPr>
      <w:bookmarkStart w:id="145" w:name="_Toc222400534"/>
      <w:r w:rsidRPr="003A7AEE">
        <w:rPr>
          <w:rStyle w:val="CharSectno"/>
        </w:rPr>
        <w:t>76</w:t>
      </w:r>
      <w:r w:rsidR="00784847" w:rsidRPr="00AB671B">
        <w:t xml:space="preserve">  Act under section </w:t>
      </w:r>
      <w:r w:rsidRPr="00AB671B">
        <w:t>74</w:t>
      </w:r>
      <w:r w:rsidR="00784847" w:rsidRPr="00AB671B">
        <w:t xml:space="preserve"> not ground for denial of obligations</w:t>
      </w:r>
      <w:bookmarkEnd w:id="145"/>
    </w:p>
    <w:p w14:paraId="648E2EBF" w14:textId="77777777" w:rsidR="00784847" w:rsidRPr="00AB671B" w:rsidRDefault="00784847" w:rsidP="003A7AEE">
      <w:pPr>
        <w:pStyle w:val="subsection"/>
      </w:pPr>
      <w:r w:rsidRPr="00AB671B">
        <w:tab/>
        <w:t>(1)</w:t>
      </w:r>
      <w:r w:rsidRPr="00AB671B">
        <w:tab/>
        <w:t>This section applies if a body corporate is party to a contract, whether the proper law of the contract is:</w:t>
      </w:r>
    </w:p>
    <w:p w14:paraId="3DA43931" w14:textId="77777777" w:rsidR="00784847" w:rsidRPr="00AB671B" w:rsidRDefault="00784847" w:rsidP="003A7AEE">
      <w:pPr>
        <w:pStyle w:val="paragraph"/>
      </w:pPr>
      <w:r w:rsidRPr="00AB671B">
        <w:tab/>
        <w:t>(a)</w:t>
      </w:r>
      <w:r w:rsidRPr="00AB671B">
        <w:tab/>
        <w:t>Australian law (including the law of a State or Territory); or</w:t>
      </w:r>
    </w:p>
    <w:p w14:paraId="6032E48A" w14:textId="77777777" w:rsidR="00784847" w:rsidRPr="00AB671B" w:rsidRDefault="00784847" w:rsidP="003A7AEE">
      <w:pPr>
        <w:pStyle w:val="paragraph"/>
      </w:pPr>
      <w:r w:rsidRPr="00AB671B">
        <w:tab/>
        <w:t>(b)</w:t>
      </w:r>
      <w:r w:rsidRPr="00AB671B">
        <w:tab/>
        <w:t>law of a foreign country (including the law of part of a foreign country).</w:t>
      </w:r>
    </w:p>
    <w:p w14:paraId="1B7676E0" w14:textId="0BA35A27" w:rsidR="00784847" w:rsidRPr="00AB671B" w:rsidRDefault="00784847" w:rsidP="003A7AEE">
      <w:pPr>
        <w:pStyle w:val="subsection"/>
      </w:pPr>
      <w:r w:rsidRPr="00AB671B">
        <w:tab/>
        <w:t>(2)</w:t>
      </w:r>
      <w:r w:rsidRPr="00AB671B">
        <w:tab/>
        <w:t xml:space="preserve">None of the matters mentioned in </w:t>
      </w:r>
      <w:r w:rsidR="003A7AEE">
        <w:t>subsection (</w:t>
      </w:r>
      <w:r w:rsidRPr="00AB671B">
        <w:t>3) allows the contract, or a party to the contract (other than the body corporate), to do any of the following:</w:t>
      </w:r>
    </w:p>
    <w:p w14:paraId="2ABB22B4" w14:textId="77777777" w:rsidR="00784847" w:rsidRPr="00AB671B" w:rsidRDefault="00784847" w:rsidP="003A7AEE">
      <w:pPr>
        <w:pStyle w:val="paragraph"/>
      </w:pPr>
      <w:r w:rsidRPr="00AB671B">
        <w:tab/>
        <w:t>(a)</w:t>
      </w:r>
      <w:r w:rsidRPr="00AB671B">
        <w:tab/>
        <w:t>deny any obligation under the contract;</w:t>
      </w:r>
    </w:p>
    <w:p w14:paraId="682F1720" w14:textId="77777777" w:rsidR="00784847" w:rsidRPr="00AB671B" w:rsidRDefault="00784847" w:rsidP="003A7AEE">
      <w:pPr>
        <w:pStyle w:val="paragraph"/>
      </w:pPr>
      <w:r w:rsidRPr="00AB671B">
        <w:tab/>
        <w:t>(b)</w:t>
      </w:r>
      <w:r w:rsidRPr="00AB671B">
        <w:tab/>
        <w:t>accelerate any debt under the contract;</w:t>
      </w:r>
    </w:p>
    <w:p w14:paraId="71970841" w14:textId="77777777" w:rsidR="00784847" w:rsidRPr="00AB671B" w:rsidRDefault="00784847" w:rsidP="003A7AEE">
      <w:pPr>
        <w:pStyle w:val="paragraph"/>
      </w:pPr>
      <w:r w:rsidRPr="00AB671B">
        <w:tab/>
        <w:t>(c)</w:t>
      </w:r>
      <w:r w:rsidRPr="00AB671B">
        <w:tab/>
        <w:t>close out any transaction relating to the contract;</w:t>
      </w:r>
    </w:p>
    <w:p w14:paraId="4A249974" w14:textId="77777777" w:rsidR="00784847" w:rsidRPr="00AB671B" w:rsidRDefault="00784847" w:rsidP="003A7AEE">
      <w:pPr>
        <w:pStyle w:val="paragraph"/>
      </w:pPr>
      <w:r w:rsidRPr="00AB671B">
        <w:tab/>
        <w:t>(d)</w:t>
      </w:r>
      <w:r w:rsidRPr="00AB671B">
        <w:tab/>
        <w:t>enforce any security under the contract.</w:t>
      </w:r>
    </w:p>
    <w:p w14:paraId="791FCA15" w14:textId="77777777" w:rsidR="00784847" w:rsidRPr="00AB671B" w:rsidRDefault="00784847" w:rsidP="003A7AEE">
      <w:pPr>
        <w:pStyle w:val="subsection"/>
      </w:pPr>
      <w:r w:rsidRPr="00AB671B">
        <w:tab/>
        <w:t>(3)</w:t>
      </w:r>
      <w:r w:rsidRPr="00AB671B">
        <w:tab/>
        <w:t>The matters are as follows:</w:t>
      </w:r>
    </w:p>
    <w:p w14:paraId="53988AC1" w14:textId="1080EABE" w:rsidR="00784847" w:rsidRPr="00AB671B" w:rsidRDefault="00784847" w:rsidP="003A7AEE">
      <w:pPr>
        <w:pStyle w:val="paragraph"/>
      </w:pPr>
      <w:r w:rsidRPr="00AB671B">
        <w:tab/>
        <w:t>(a)</w:t>
      </w:r>
      <w:r w:rsidRPr="00AB671B">
        <w:tab/>
        <w:t>a statutory manager of the body corporate doing an act under subsection </w:t>
      </w:r>
      <w:r w:rsidR="00287177" w:rsidRPr="00AB671B">
        <w:t>74</w:t>
      </w:r>
      <w:r w:rsidRPr="00AB671B">
        <w:t>(1) relating to the body corporate;</w:t>
      </w:r>
    </w:p>
    <w:p w14:paraId="1E0FE329" w14:textId="3CBA473A" w:rsidR="00784847" w:rsidRPr="00AB671B" w:rsidRDefault="00784847" w:rsidP="003A7AEE">
      <w:pPr>
        <w:pStyle w:val="paragraph"/>
      </w:pPr>
      <w:r w:rsidRPr="00AB671B">
        <w:tab/>
        <w:t>(b)</w:t>
      </w:r>
      <w:r w:rsidRPr="00AB671B">
        <w:tab/>
        <w:t>if the body corporate is a member of a relevant group of bodies corporate—a statutory manager of another member of the group doing an act under subsection </w:t>
      </w:r>
      <w:r w:rsidR="00287177" w:rsidRPr="00AB671B">
        <w:t>74</w:t>
      </w:r>
      <w:r w:rsidRPr="00AB671B">
        <w:t>(1) relating to that other member.</w:t>
      </w:r>
    </w:p>
    <w:p w14:paraId="628A5596" w14:textId="514B4B7E" w:rsidR="00784847" w:rsidRPr="00AB671B" w:rsidRDefault="00287177" w:rsidP="003A7AEE">
      <w:pPr>
        <w:pStyle w:val="ActHead5"/>
      </w:pPr>
      <w:bookmarkStart w:id="146" w:name="_Toc222400535"/>
      <w:r w:rsidRPr="003A7AEE">
        <w:rPr>
          <w:rStyle w:val="CharSectno"/>
        </w:rPr>
        <w:t>77</w:t>
      </w:r>
      <w:r w:rsidR="00784847" w:rsidRPr="00AB671B">
        <w:t xml:space="preserve">  APRA may require a person to give information etc. for the purposes of this Division</w:t>
      </w:r>
      <w:bookmarkEnd w:id="146"/>
    </w:p>
    <w:p w14:paraId="70025672" w14:textId="77777777" w:rsidR="00784847" w:rsidRPr="00AB671B" w:rsidRDefault="00784847" w:rsidP="003A7AEE">
      <w:pPr>
        <w:pStyle w:val="SubsectionHead"/>
      </w:pPr>
      <w:r w:rsidRPr="00AB671B">
        <w:t>APRA may require person to give information etc.</w:t>
      </w:r>
    </w:p>
    <w:p w14:paraId="24BB5664" w14:textId="77777777" w:rsidR="00784847" w:rsidRPr="00AB671B" w:rsidRDefault="00784847" w:rsidP="003A7AEE">
      <w:pPr>
        <w:pStyle w:val="subsection"/>
      </w:pPr>
      <w:r w:rsidRPr="00AB671B">
        <w:tab/>
        <w:t>(1)</w:t>
      </w:r>
      <w:r w:rsidRPr="00AB671B">
        <w:tab/>
        <w:t xml:space="preserve">APRA may require a person, by written notice given to the person, to give APRA information, or documents containing information, </w:t>
      </w:r>
      <w:r w:rsidRPr="00AB671B">
        <w:lastRenderedPageBreak/>
        <w:t>relating to the business of a body corporate that has a statutory manager if:</w:t>
      </w:r>
    </w:p>
    <w:p w14:paraId="41EE0149" w14:textId="77777777" w:rsidR="00784847" w:rsidRPr="00AB671B" w:rsidRDefault="00784847" w:rsidP="003A7AEE">
      <w:pPr>
        <w:pStyle w:val="paragraph"/>
      </w:pPr>
      <w:r w:rsidRPr="00AB671B">
        <w:tab/>
        <w:t>(a)</w:t>
      </w:r>
      <w:r w:rsidRPr="00AB671B">
        <w:tab/>
        <w:t>in a case where the statutory manager is APRA:</w:t>
      </w:r>
    </w:p>
    <w:p w14:paraId="62B427E2" w14:textId="77777777" w:rsidR="00784847" w:rsidRPr="00AB671B" w:rsidRDefault="00784847" w:rsidP="003A7AEE">
      <w:pPr>
        <w:pStyle w:val="paragraphsub"/>
      </w:pPr>
      <w:r w:rsidRPr="00AB671B">
        <w:tab/>
        <w:t>(i)</w:t>
      </w:r>
      <w:r w:rsidRPr="00AB671B">
        <w:tab/>
        <w:t>APRA believes, on reasonable grounds, that the person has such information or documents; and</w:t>
      </w:r>
    </w:p>
    <w:p w14:paraId="346AE531" w14:textId="77777777" w:rsidR="00784847" w:rsidRPr="00AB671B" w:rsidRDefault="00784847" w:rsidP="003A7AEE">
      <w:pPr>
        <w:pStyle w:val="paragraphsub"/>
      </w:pPr>
      <w:r w:rsidRPr="00AB671B">
        <w:tab/>
        <w:t>(ii)</w:t>
      </w:r>
      <w:r w:rsidRPr="00AB671B">
        <w:tab/>
        <w:t>APRA requires the information or documents for the purposes of this Division; and</w:t>
      </w:r>
    </w:p>
    <w:p w14:paraId="03E74559" w14:textId="77777777" w:rsidR="00784847" w:rsidRPr="00AB671B" w:rsidRDefault="00784847" w:rsidP="003A7AEE">
      <w:pPr>
        <w:pStyle w:val="paragraph"/>
      </w:pPr>
      <w:r w:rsidRPr="00AB671B">
        <w:tab/>
        <w:t>(b)</w:t>
      </w:r>
      <w:r w:rsidRPr="00AB671B">
        <w:tab/>
        <w:t>in a case where the statutory manager is not APRA:</w:t>
      </w:r>
    </w:p>
    <w:p w14:paraId="5A5C11D1" w14:textId="77777777" w:rsidR="00784847" w:rsidRPr="00AB671B" w:rsidRDefault="00784847" w:rsidP="003A7AEE">
      <w:pPr>
        <w:pStyle w:val="paragraphsub"/>
      </w:pPr>
      <w:r w:rsidRPr="00AB671B">
        <w:tab/>
        <w:t>(i)</w:t>
      </w:r>
      <w:r w:rsidRPr="00AB671B">
        <w:tab/>
        <w:t>the statutory manager requests, in writing, that APRA require the person to give the information or documents under this subsection; and</w:t>
      </w:r>
    </w:p>
    <w:p w14:paraId="19245865" w14:textId="77777777" w:rsidR="00784847" w:rsidRPr="00AB671B" w:rsidRDefault="00784847" w:rsidP="003A7AEE">
      <w:pPr>
        <w:pStyle w:val="paragraphsub"/>
      </w:pPr>
      <w:r w:rsidRPr="00AB671B">
        <w:tab/>
        <w:t>(ii)</w:t>
      </w:r>
      <w:r w:rsidRPr="00AB671B">
        <w:tab/>
        <w:t>APRA believes, on reasonable grounds, that the person has such information or documents; and</w:t>
      </w:r>
    </w:p>
    <w:p w14:paraId="225FC986" w14:textId="77777777" w:rsidR="00784847" w:rsidRPr="00AB671B" w:rsidRDefault="00784847" w:rsidP="003A7AEE">
      <w:pPr>
        <w:pStyle w:val="paragraphsub"/>
      </w:pPr>
      <w:r w:rsidRPr="00AB671B">
        <w:tab/>
        <w:t>(iii)</w:t>
      </w:r>
      <w:r w:rsidRPr="00AB671B">
        <w:tab/>
        <w:t>APRA is satisfied that the statutory manager requires the information or documents for the purposes of this Division.</w:t>
      </w:r>
    </w:p>
    <w:p w14:paraId="4FC2E14F" w14:textId="77777777" w:rsidR="00784847" w:rsidRPr="00AB671B" w:rsidRDefault="00784847" w:rsidP="003A7AEE">
      <w:pPr>
        <w:pStyle w:val="subsection"/>
        <w:keepNext/>
      </w:pPr>
      <w:r w:rsidRPr="00AB671B">
        <w:tab/>
        <w:t>(2)</w:t>
      </w:r>
      <w:r w:rsidRPr="00AB671B">
        <w:tab/>
        <w:t>The notice:</w:t>
      </w:r>
    </w:p>
    <w:p w14:paraId="024A866B" w14:textId="77777777" w:rsidR="00784847" w:rsidRPr="00AB671B" w:rsidRDefault="00784847" w:rsidP="003A7AEE">
      <w:pPr>
        <w:pStyle w:val="paragraph"/>
      </w:pPr>
      <w:r w:rsidRPr="00AB671B">
        <w:tab/>
        <w:t>(a)</w:t>
      </w:r>
      <w:r w:rsidRPr="00AB671B">
        <w:tab/>
        <w:t>must specify a period within which the information or documents must be given to APRA; and</w:t>
      </w:r>
    </w:p>
    <w:p w14:paraId="00136DDF" w14:textId="77777777" w:rsidR="00784847" w:rsidRPr="00AB671B" w:rsidRDefault="00784847" w:rsidP="003A7AEE">
      <w:pPr>
        <w:pStyle w:val="paragraph"/>
      </w:pPr>
      <w:r w:rsidRPr="00AB671B">
        <w:tab/>
        <w:t>(b)</w:t>
      </w:r>
      <w:r w:rsidRPr="00AB671B">
        <w:tab/>
        <w:t>may specify the form and manner in which the information or documents must be given to APRA.</w:t>
      </w:r>
    </w:p>
    <w:p w14:paraId="046AC3EF" w14:textId="52E829FD" w:rsidR="00784847" w:rsidRPr="00AB671B" w:rsidRDefault="00784847" w:rsidP="003A7AEE">
      <w:pPr>
        <w:pStyle w:val="subsection"/>
      </w:pPr>
      <w:r w:rsidRPr="00AB671B">
        <w:tab/>
        <w:t>(3)</w:t>
      </w:r>
      <w:r w:rsidRPr="00AB671B">
        <w:tab/>
        <w:t xml:space="preserve">The period specified under </w:t>
      </w:r>
      <w:r w:rsidR="00961A7E" w:rsidRPr="00AB671B">
        <w:t>paragraph (</w:t>
      </w:r>
      <w:r w:rsidRPr="00AB671B">
        <w:t>2)(a) must be reasonable in all the circumstances.</w:t>
      </w:r>
    </w:p>
    <w:p w14:paraId="0EEB499D" w14:textId="77777777" w:rsidR="00784847" w:rsidRPr="00AB671B" w:rsidRDefault="00784847" w:rsidP="003A7AEE">
      <w:pPr>
        <w:pStyle w:val="SubsectionHead"/>
      </w:pPr>
      <w:r w:rsidRPr="00AB671B">
        <w:t>Offence</w:t>
      </w:r>
    </w:p>
    <w:p w14:paraId="7373D1D4" w14:textId="77777777" w:rsidR="00784847" w:rsidRPr="00AB671B" w:rsidRDefault="00784847" w:rsidP="003A7AEE">
      <w:pPr>
        <w:pStyle w:val="subsection"/>
        <w:keepNext/>
      </w:pPr>
      <w:r w:rsidRPr="00AB671B">
        <w:tab/>
        <w:t>(4)</w:t>
      </w:r>
      <w:r w:rsidRPr="00AB671B">
        <w:tab/>
        <w:t>A person commits an offence if:</w:t>
      </w:r>
    </w:p>
    <w:p w14:paraId="3D45A6A4" w14:textId="14CBBDF5" w:rsidR="00784847" w:rsidRPr="00AB671B" w:rsidRDefault="00784847" w:rsidP="003A7AEE">
      <w:pPr>
        <w:pStyle w:val="paragraph"/>
      </w:pPr>
      <w:r w:rsidRPr="00AB671B">
        <w:tab/>
        <w:t>(a)</w:t>
      </w:r>
      <w:r w:rsidRPr="00AB671B">
        <w:tab/>
        <w:t xml:space="preserve">APRA requires the person to give APRA information or documents under </w:t>
      </w:r>
      <w:r w:rsidR="003A7AEE">
        <w:t>subsection (</w:t>
      </w:r>
      <w:r w:rsidRPr="00AB671B">
        <w:t>1); and</w:t>
      </w:r>
    </w:p>
    <w:p w14:paraId="3416C41C" w14:textId="77777777" w:rsidR="00784847" w:rsidRPr="00AB671B" w:rsidRDefault="00784847" w:rsidP="003A7AEE">
      <w:pPr>
        <w:pStyle w:val="paragraph"/>
      </w:pPr>
      <w:r w:rsidRPr="00AB671B">
        <w:tab/>
        <w:t>(b)</w:t>
      </w:r>
      <w:r w:rsidRPr="00AB671B">
        <w:tab/>
        <w:t>the person refuses or fails to give the information or documents as required.</w:t>
      </w:r>
    </w:p>
    <w:p w14:paraId="686E3A8A" w14:textId="77777777" w:rsidR="00784847" w:rsidRPr="00AB671B" w:rsidRDefault="00784847" w:rsidP="003A7AEE">
      <w:pPr>
        <w:pStyle w:val="Penalty"/>
      </w:pPr>
      <w:r w:rsidRPr="00AB671B">
        <w:t>Penalty:</w:t>
      </w:r>
      <w:r w:rsidRPr="00AB671B">
        <w:tab/>
        <w:t>Imprisonment for 12 months or 50 penalty units, or both.</w:t>
      </w:r>
    </w:p>
    <w:p w14:paraId="67C8AE33" w14:textId="4A43B596" w:rsidR="00784847" w:rsidRPr="00AB671B" w:rsidRDefault="00784847" w:rsidP="003A7AEE">
      <w:pPr>
        <w:pStyle w:val="SubsectionHead"/>
      </w:pPr>
      <w:r w:rsidRPr="00AB671B">
        <w:lastRenderedPageBreak/>
        <w:t>Self</w:t>
      </w:r>
      <w:r w:rsidR="003A7AEE">
        <w:noBreakHyphen/>
      </w:r>
      <w:r w:rsidRPr="00AB671B">
        <w:t>incrimination</w:t>
      </w:r>
    </w:p>
    <w:p w14:paraId="18CFD437" w14:textId="130E7A45" w:rsidR="00784847" w:rsidRPr="00AB671B" w:rsidRDefault="00784847" w:rsidP="003A7AEE">
      <w:pPr>
        <w:pStyle w:val="subsection"/>
      </w:pPr>
      <w:r w:rsidRPr="00AB671B">
        <w:tab/>
        <w:t>(5)</w:t>
      </w:r>
      <w:r w:rsidRPr="00AB671B">
        <w:tab/>
        <w:t xml:space="preserve">A person is not excused from complying with a requirement under </w:t>
      </w:r>
      <w:r w:rsidR="003A7AEE">
        <w:t>subsection (</w:t>
      </w:r>
      <w:r w:rsidRPr="00AB671B">
        <w:t>1) to give information or documents on the ground that doing so would tend to incriminate the individual or make the individual liable to a penalty.</w:t>
      </w:r>
    </w:p>
    <w:p w14:paraId="780CF4DB" w14:textId="77777777" w:rsidR="00784847" w:rsidRPr="00AB671B" w:rsidRDefault="00784847" w:rsidP="003A7AEE">
      <w:pPr>
        <w:pStyle w:val="subsection"/>
      </w:pPr>
      <w:r w:rsidRPr="00AB671B">
        <w:tab/>
        <w:t>(6)</w:t>
      </w:r>
      <w:r w:rsidRPr="00AB671B">
        <w:tab/>
        <w:t>However, in the case of an individual:</w:t>
      </w:r>
    </w:p>
    <w:p w14:paraId="241A5C36" w14:textId="77777777" w:rsidR="00784847" w:rsidRPr="00AB671B" w:rsidRDefault="00784847" w:rsidP="003A7AEE">
      <w:pPr>
        <w:pStyle w:val="paragraph"/>
      </w:pPr>
      <w:r w:rsidRPr="00AB671B">
        <w:tab/>
        <w:t>(a)</w:t>
      </w:r>
      <w:r w:rsidRPr="00AB671B">
        <w:tab/>
        <w:t>the information or document given; and</w:t>
      </w:r>
    </w:p>
    <w:p w14:paraId="225057C4" w14:textId="77777777" w:rsidR="00784847" w:rsidRPr="00AB671B" w:rsidRDefault="00784847" w:rsidP="003A7AEE">
      <w:pPr>
        <w:pStyle w:val="paragraph"/>
      </w:pPr>
      <w:r w:rsidRPr="00AB671B">
        <w:tab/>
        <w:t>(b)</w:t>
      </w:r>
      <w:r w:rsidRPr="00AB671B">
        <w:tab/>
        <w:t>giving the information or document; and</w:t>
      </w:r>
    </w:p>
    <w:p w14:paraId="7F43AD00" w14:textId="77777777" w:rsidR="00784847" w:rsidRPr="00AB671B" w:rsidRDefault="00784847" w:rsidP="003A7AEE">
      <w:pPr>
        <w:pStyle w:val="paragraph"/>
      </w:pPr>
      <w:r w:rsidRPr="00AB671B">
        <w:tab/>
        <w:t>(c)</w:t>
      </w:r>
      <w:r w:rsidRPr="00AB671B">
        <w:tab/>
        <w:t>any information, document or thing obtained as a direct or indirect consequence of giving the information or document;</w:t>
      </w:r>
    </w:p>
    <w:p w14:paraId="6250DF0C" w14:textId="77777777" w:rsidR="00784847" w:rsidRPr="00AB671B" w:rsidRDefault="00784847" w:rsidP="003A7AEE">
      <w:pPr>
        <w:pStyle w:val="subsection2"/>
      </w:pPr>
      <w:r w:rsidRPr="00AB671B">
        <w:t>are not admissible in evidence against the individual in a criminal proceeding or a proceeding for the imposition of a penalty, other than a proceeding in respect of the falsity of the information or document.</w:t>
      </w:r>
    </w:p>
    <w:p w14:paraId="5389A78D" w14:textId="79789E0F" w:rsidR="00784847" w:rsidRPr="00AB671B" w:rsidRDefault="00784847" w:rsidP="003A7AEE">
      <w:pPr>
        <w:pStyle w:val="SubsectionHead"/>
      </w:pPr>
      <w:r w:rsidRPr="00AB671B">
        <w:t>Section </w:t>
      </w:r>
      <w:r w:rsidR="005C0B0A" w:rsidRPr="00AB671B">
        <w:t>72</w:t>
      </w:r>
      <w:r w:rsidRPr="00AB671B">
        <w:t xml:space="preserve"> not limited</w:t>
      </w:r>
    </w:p>
    <w:p w14:paraId="62ED9E0B" w14:textId="2354995E" w:rsidR="00784847" w:rsidRPr="00AB671B" w:rsidRDefault="00784847" w:rsidP="003A7AEE">
      <w:pPr>
        <w:pStyle w:val="subsection"/>
      </w:pPr>
      <w:r w:rsidRPr="00AB671B">
        <w:tab/>
        <w:t>(7)</w:t>
      </w:r>
      <w:r w:rsidRPr="00AB671B">
        <w:tab/>
        <w:t>This section does not limit section </w:t>
      </w:r>
      <w:r w:rsidR="00287177" w:rsidRPr="00AB671B">
        <w:t>72</w:t>
      </w:r>
      <w:r w:rsidRPr="00AB671B">
        <w:t>.</w:t>
      </w:r>
    </w:p>
    <w:p w14:paraId="50D4F352" w14:textId="7F8C5E9F" w:rsidR="00784847" w:rsidRPr="00AB671B" w:rsidRDefault="00287177" w:rsidP="003A7AEE">
      <w:pPr>
        <w:pStyle w:val="ActHead5"/>
      </w:pPr>
      <w:bookmarkStart w:id="147" w:name="_Toc222400536"/>
      <w:r w:rsidRPr="003A7AEE">
        <w:rPr>
          <w:rStyle w:val="CharSectno"/>
        </w:rPr>
        <w:t>78</w:t>
      </w:r>
      <w:r w:rsidR="00784847" w:rsidRPr="00AB671B">
        <w:t xml:space="preserve">  Administrator in control—additional powers to recommend action by APRA</w:t>
      </w:r>
      <w:bookmarkEnd w:id="147"/>
    </w:p>
    <w:p w14:paraId="14877D23" w14:textId="77777777" w:rsidR="00784847" w:rsidRPr="00AB671B" w:rsidRDefault="00784847" w:rsidP="003A7AEE">
      <w:pPr>
        <w:pStyle w:val="SubsectionHead"/>
      </w:pPr>
      <w:r w:rsidRPr="00AB671B">
        <w:t>Types of recommendation</w:t>
      </w:r>
    </w:p>
    <w:p w14:paraId="2CD87438" w14:textId="77777777" w:rsidR="00784847" w:rsidRPr="00AB671B" w:rsidRDefault="00784847" w:rsidP="003A7AEE">
      <w:pPr>
        <w:pStyle w:val="subsection"/>
        <w:keepNext/>
        <w:keepLines/>
      </w:pPr>
      <w:r w:rsidRPr="00AB671B">
        <w:tab/>
        <w:t>(1)</w:t>
      </w:r>
      <w:r w:rsidRPr="00AB671B">
        <w:tab/>
        <w:t>An administrator of a body corporate’s business may make any of the following recommendations to APRA, by instrument in writing given to APRA:</w:t>
      </w:r>
    </w:p>
    <w:p w14:paraId="06EF4D48" w14:textId="543F178F" w:rsidR="00784847" w:rsidRPr="00AB671B" w:rsidRDefault="00784847" w:rsidP="003A7AEE">
      <w:pPr>
        <w:pStyle w:val="paragraph"/>
        <w:keepNext/>
        <w:keepLines/>
      </w:pPr>
      <w:r w:rsidRPr="00AB671B">
        <w:tab/>
        <w:t>(a)</w:t>
      </w:r>
      <w:r w:rsidRPr="00AB671B">
        <w:tab/>
        <w:t xml:space="preserve">that APRA make a particular direction under </w:t>
      </w:r>
      <w:r w:rsidR="00961A7E" w:rsidRPr="00AB671B">
        <w:t>Division 2</w:t>
      </w:r>
      <w:r w:rsidR="00B9421D" w:rsidRPr="00AB671B">
        <w:t xml:space="preserve"> of </w:t>
      </w:r>
      <w:r w:rsidR="00530DA6" w:rsidRPr="00AB671B">
        <w:t>Part 9</w:t>
      </w:r>
      <w:r w:rsidRPr="00AB671B">
        <w:t xml:space="preserve"> or subsection </w:t>
      </w:r>
      <w:r w:rsidR="00287177" w:rsidRPr="00AB671B">
        <w:t>81</w:t>
      </w:r>
      <w:r w:rsidRPr="00AB671B">
        <w:t>(3) in respect of the body corporate;</w:t>
      </w:r>
    </w:p>
    <w:p w14:paraId="25747AD4" w14:textId="77777777" w:rsidR="00784847" w:rsidRPr="00AB671B" w:rsidRDefault="00784847" w:rsidP="003A7AEE">
      <w:pPr>
        <w:pStyle w:val="paragraph"/>
        <w:keepNext/>
        <w:keepLines/>
      </w:pPr>
      <w:r w:rsidRPr="00AB671B">
        <w:tab/>
        <w:t>(b)</w:t>
      </w:r>
      <w:r w:rsidRPr="00AB671B">
        <w:tab/>
        <w:t>that APRA apply for the body corporate to be wound up;</w:t>
      </w:r>
    </w:p>
    <w:p w14:paraId="0098EF49" w14:textId="1377BA05" w:rsidR="00784847" w:rsidRPr="00AB671B" w:rsidRDefault="00784847" w:rsidP="003A7AEE">
      <w:pPr>
        <w:pStyle w:val="paragraph"/>
        <w:keepNext/>
        <w:keepLines/>
      </w:pPr>
      <w:r w:rsidRPr="00AB671B">
        <w:tab/>
        <w:t>(c)</w:t>
      </w:r>
      <w:r w:rsidRPr="00AB671B">
        <w:tab/>
        <w:t>if the body corporate is a reg</w:t>
      </w:r>
      <w:r w:rsidR="00DA3C6F" w:rsidRPr="00AB671B">
        <w:t>istered</w:t>
      </w:r>
      <w:r w:rsidRPr="00AB671B">
        <w:t xml:space="preserve"> entity—that APRA </w:t>
      </w:r>
      <w:r w:rsidR="00DA3C6F" w:rsidRPr="00AB671B">
        <w:t xml:space="preserve">cancel </w:t>
      </w:r>
      <w:r w:rsidRPr="00AB671B">
        <w:t xml:space="preserve">the entity’s registration under </w:t>
      </w:r>
      <w:r w:rsidR="00DA3C6F" w:rsidRPr="00AB671B">
        <w:t xml:space="preserve">subsection </w:t>
      </w:r>
      <w:r w:rsidR="00287177" w:rsidRPr="00AB671B">
        <w:t>21</w:t>
      </w:r>
      <w:r w:rsidR="00DA3C6F" w:rsidRPr="00AB671B">
        <w:t>(2)</w:t>
      </w:r>
      <w:r w:rsidRPr="00AB671B">
        <w:t>;</w:t>
      </w:r>
    </w:p>
    <w:p w14:paraId="062075F3" w14:textId="732808F6" w:rsidR="00784847" w:rsidRPr="00AB671B" w:rsidRDefault="00784847" w:rsidP="003A7AEE">
      <w:pPr>
        <w:pStyle w:val="paragraph"/>
      </w:pPr>
      <w:r w:rsidRPr="00AB671B">
        <w:tab/>
        <w:t>(d)</w:t>
      </w:r>
      <w:r w:rsidRPr="00AB671B">
        <w:tab/>
        <w:t xml:space="preserve">if the body corporate is a registered NOHC—that APRA </w:t>
      </w:r>
      <w:r w:rsidR="00DA3C6F" w:rsidRPr="00AB671B">
        <w:t xml:space="preserve">cancel </w:t>
      </w:r>
      <w:r w:rsidRPr="00AB671B">
        <w:t>the registered NOHC’s registration under subsection </w:t>
      </w:r>
      <w:r w:rsidR="00287177" w:rsidRPr="00AB671B">
        <w:t>25</w:t>
      </w:r>
      <w:r w:rsidRPr="00AB671B">
        <w:t>(</w:t>
      </w:r>
      <w:r w:rsidR="00DA3C6F" w:rsidRPr="00AB671B">
        <w:t>2</w:t>
      </w:r>
      <w:r w:rsidRPr="00AB671B">
        <w:t>).</w:t>
      </w:r>
    </w:p>
    <w:p w14:paraId="2659A81F" w14:textId="77777777" w:rsidR="00784847" w:rsidRPr="00AB671B" w:rsidRDefault="00784847" w:rsidP="003A7AEE">
      <w:pPr>
        <w:pStyle w:val="SubsectionHead"/>
      </w:pPr>
      <w:r w:rsidRPr="00AB671B">
        <w:lastRenderedPageBreak/>
        <w:t>Effect of recommendation</w:t>
      </w:r>
    </w:p>
    <w:p w14:paraId="58937F1D" w14:textId="77777777" w:rsidR="00784847" w:rsidRPr="00AB671B" w:rsidRDefault="00784847" w:rsidP="003A7AEE">
      <w:pPr>
        <w:pStyle w:val="subsection"/>
      </w:pPr>
      <w:r w:rsidRPr="00AB671B">
        <w:tab/>
        <w:t>(2)</w:t>
      </w:r>
      <w:r w:rsidRPr="00AB671B">
        <w:tab/>
        <w:t>If an administrator of a body corporate’s business makes a recommendation under this section, APRA must consider the recommendation but is not required to act on it.</w:t>
      </w:r>
    </w:p>
    <w:p w14:paraId="2D8071E3" w14:textId="61ECB994" w:rsidR="00784847" w:rsidRPr="00AB671B" w:rsidRDefault="00287177" w:rsidP="003A7AEE">
      <w:pPr>
        <w:pStyle w:val="ActHead5"/>
      </w:pPr>
      <w:bookmarkStart w:id="148" w:name="_Toc222400537"/>
      <w:r w:rsidRPr="003A7AEE">
        <w:rPr>
          <w:rStyle w:val="CharSectno"/>
        </w:rPr>
        <w:t>79</w:t>
      </w:r>
      <w:r w:rsidR="00784847" w:rsidRPr="00AB671B">
        <w:t xml:space="preserve">  Statutory manager’s liabilities and duties</w:t>
      </w:r>
      <w:bookmarkEnd w:id="148"/>
    </w:p>
    <w:p w14:paraId="339DD44D" w14:textId="77777777" w:rsidR="00784847" w:rsidRPr="00AB671B" w:rsidRDefault="00784847" w:rsidP="003A7AEE">
      <w:pPr>
        <w:pStyle w:val="SubsectionHead"/>
      </w:pPr>
      <w:r w:rsidRPr="00AB671B">
        <w:t>Immunity</w:t>
      </w:r>
    </w:p>
    <w:p w14:paraId="48E668B6" w14:textId="72035B7D" w:rsidR="00784847" w:rsidRPr="00AB671B" w:rsidRDefault="00784847" w:rsidP="003A7AEE">
      <w:pPr>
        <w:pStyle w:val="subsection"/>
      </w:pPr>
      <w:r w:rsidRPr="00AB671B">
        <w:tab/>
        <w:t>(</w:t>
      </w:r>
      <w:r w:rsidR="00F63528" w:rsidRPr="00AB671B">
        <w:t>1</w:t>
      </w:r>
      <w:r w:rsidRPr="00AB671B">
        <w:t>)</w:t>
      </w:r>
      <w:r w:rsidRPr="00AB671B">
        <w:tab/>
        <w:t>A statutory manager, or a person acting on behalf of a statutory manager, is not subject to any liability (whether civil or criminal) in respect of anything done, or omitted to be done, in the exercise or performance, or the purported exercise or performance, of powers, functions or duties conferred or imposed on the statutory manager by or under this Act.</w:t>
      </w:r>
    </w:p>
    <w:p w14:paraId="4A4BE6AF" w14:textId="005B214C" w:rsidR="00784847" w:rsidRPr="00AB671B" w:rsidRDefault="00784847" w:rsidP="003A7AEE">
      <w:pPr>
        <w:pStyle w:val="subsection"/>
      </w:pPr>
      <w:r w:rsidRPr="00AB671B">
        <w:tab/>
        <w:t>(</w:t>
      </w:r>
      <w:r w:rsidR="00F63528" w:rsidRPr="00AB671B">
        <w:t>2</w:t>
      </w:r>
      <w:r w:rsidRPr="00AB671B">
        <w:t>)</w:t>
      </w:r>
      <w:r w:rsidRPr="00AB671B">
        <w:tab/>
        <w:t>Subsection (1) does not apply to an act or omission in bad faith.</w:t>
      </w:r>
    </w:p>
    <w:p w14:paraId="5CDD95DF" w14:textId="09DF3882" w:rsidR="00784847" w:rsidRPr="00AB671B" w:rsidRDefault="00784847" w:rsidP="003A7AEE">
      <w:pPr>
        <w:pStyle w:val="subsection"/>
      </w:pPr>
      <w:r w:rsidRPr="00AB671B">
        <w:tab/>
        <w:t>(</w:t>
      </w:r>
      <w:r w:rsidR="00F63528" w:rsidRPr="00AB671B">
        <w:t>3</w:t>
      </w:r>
      <w:r w:rsidRPr="00AB671B">
        <w:t>)</w:t>
      </w:r>
      <w:r w:rsidRPr="00AB671B">
        <w:tab/>
        <w:t xml:space="preserve">To avoid doubt, a statutory manager is not liable under section 588G, 588GAB or 588GAC of the </w:t>
      </w:r>
      <w:r w:rsidRPr="00AB671B">
        <w:rPr>
          <w:i/>
        </w:rPr>
        <w:t>Corporations Act 2001</w:t>
      </w:r>
      <w:r w:rsidRPr="00AB671B">
        <w:t xml:space="preserve"> in respect of anything done, or omitted to be done, in the exercise or performance, or the purported exercise or performance, of powers, functions or duties conferred or imposed on the statutory manager by or under this Act. This subsection does not limit the scope of </w:t>
      </w:r>
      <w:r w:rsidR="003A7AEE">
        <w:t>subsection (</w:t>
      </w:r>
      <w:r w:rsidRPr="00AB671B">
        <w:t>1).</w:t>
      </w:r>
    </w:p>
    <w:p w14:paraId="3BCB8519" w14:textId="77777777" w:rsidR="00784847" w:rsidRPr="00AB671B" w:rsidRDefault="00784847" w:rsidP="003A7AEE">
      <w:pPr>
        <w:pStyle w:val="SubsectionHead"/>
      </w:pPr>
      <w:r w:rsidRPr="00AB671B">
        <w:t>Signpost to secrecy obligations</w:t>
      </w:r>
    </w:p>
    <w:p w14:paraId="09BDD7F1" w14:textId="16441EFF" w:rsidR="00784847" w:rsidRPr="00AB671B" w:rsidRDefault="00784847" w:rsidP="003A7AEE">
      <w:pPr>
        <w:pStyle w:val="subsection"/>
      </w:pPr>
      <w:r w:rsidRPr="00AB671B">
        <w:tab/>
        <w:t>(</w:t>
      </w:r>
      <w:r w:rsidR="00F63528" w:rsidRPr="00AB671B">
        <w:t>4</w:t>
      </w:r>
      <w:r w:rsidRPr="00AB671B">
        <w:t>)</w:t>
      </w:r>
      <w:r w:rsidRPr="00AB671B">
        <w:tab/>
      </w:r>
      <w:r w:rsidR="00961A7E" w:rsidRPr="00AB671B">
        <w:t>Part 6</w:t>
      </w:r>
      <w:r w:rsidRPr="00AB671B">
        <w:t xml:space="preserve"> of the </w:t>
      </w:r>
      <w:r w:rsidRPr="00AB671B">
        <w:rPr>
          <w:i/>
        </w:rPr>
        <w:t>Australian Prudential Regulation Authority Act 1998</w:t>
      </w:r>
      <w:r w:rsidRPr="00AB671B">
        <w:t xml:space="preserve"> prohibits certain disclosures of information received by statutory managers under this Act.</w:t>
      </w:r>
    </w:p>
    <w:p w14:paraId="5311F372" w14:textId="39684297" w:rsidR="00784847" w:rsidRPr="00AB671B" w:rsidRDefault="00287177" w:rsidP="003A7AEE">
      <w:pPr>
        <w:pStyle w:val="ActHead5"/>
        <w:rPr>
          <w:iCs/>
        </w:rPr>
      </w:pPr>
      <w:bookmarkStart w:id="149" w:name="_Toc222400538"/>
      <w:r w:rsidRPr="003A7AEE">
        <w:rPr>
          <w:rStyle w:val="CharSectno"/>
        </w:rPr>
        <w:t>80</w:t>
      </w:r>
      <w:r w:rsidR="00784847" w:rsidRPr="00AB671B">
        <w:t xml:space="preserve">  Transaction by statutory manager not voidable under section 588FE of the </w:t>
      </w:r>
      <w:r w:rsidR="00784847" w:rsidRPr="00AB671B">
        <w:rPr>
          <w:i/>
        </w:rPr>
        <w:t>Corporations Act 2001</w:t>
      </w:r>
      <w:bookmarkEnd w:id="149"/>
    </w:p>
    <w:p w14:paraId="72B52D69" w14:textId="1D4129FC" w:rsidR="00784847" w:rsidRPr="00AB671B" w:rsidRDefault="00784847" w:rsidP="003A7AEE">
      <w:pPr>
        <w:pStyle w:val="subsection"/>
      </w:pPr>
      <w:r w:rsidRPr="00AB671B">
        <w:tab/>
      </w:r>
      <w:r w:rsidRPr="00AB671B">
        <w:tab/>
        <w:t xml:space="preserve">A transaction of a body corporate is not voidable under section 588FE of the </w:t>
      </w:r>
      <w:r w:rsidRPr="00AB671B">
        <w:rPr>
          <w:i/>
        </w:rPr>
        <w:t>Corporations Act 2001</w:t>
      </w:r>
      <w:r w:rsidRPr="00AB671B">
        <w:t xml:space="preserve"> merely because:</w:t>
      </w:r>
    </w:p>
    <w:p w14:paraId="2B9BFC8C" w14:textId="77777777" w:rsidR="00784847" w:rsidRPr="00AB671B" w:rsidRDefault="00784847" w:rsidP="003A7AEE">
      <w:pPr>
        <w:pStyle w:val="paragraph"/>
      </w:pPr>
      <w:r w:rsidRPr="00AB671B">
        <w:tab/>
        <w:t>(a)</w:t>
      </w:r>
      <w:r w:rsidRPr="00AB671B">
        <w:tab/>
        <w:t>the transaction was entered into at a time when a statutory manager was in control of the body corporate’s business; and</w:t>
      </w:r>
    </w:p>
    <w:p w14:paraId="1A3453D0" w14:textId="77777777" w:rsidR="00784847" w:rsidRPr="00AB671B" w:rsidRDefault="00784847" w:rsidP="003A7AEE">
      <w:pPr>
        <w:pStyle w:val="paragraph"/>
      </w:pPr>
      <w:r w:rsidRPr="00AB671B">
        <w:lastRenderedPageBreak/>
        <w:tab/>
        <w:t>(b)</w:t>
      </w:r>
      <w:r w:rsidRPr="00AB671B">
        <w:tab/>
        <w:t>the transaction is:</w:t>
      </w:r>
    </w:p>
    <w:p w14:paraId="64801AF1" w14:textId="77777777" w:rsidR="00784847" w:rsidRPr="00AB671B" w:rsidRDefault="00784847" w:rsidP="003A7AEE">
      <w:pPr>
        <w:pStyle w:val="paragraphsub"/>
      </w:pPr>
      <w:r w:rsidRPr="00AB671B">
        <w:tab/>
        <w:t>(i)</w:t>
      </w:r>
      <w:r w:rsidRPr="00AB671B">
        <w:tab/>
        <w:t>an uncommercial transaction (within the meaning of that Act) of the body corporate; or</w:t>
      </w:r>
    </w:p>
    <w:p w14:paraId="21967B3A" w14:textId="77777777" w:rsidR="00784847" w:rsidRPr="00AB671B" w:rsidRDefault="00784847" w:rsidP="003A7AEE">
      <w:pPr>
        <w:pStyle w:val="paragraphsub"/>
      </w:pPr>
      <w:r w:rsidRPr="00AB671B">
        <w:tab/>
        <w:t>(ii)</w:t>
      </w:r>
      <w:r w:rsidRPr="00AB671B">
        <w:tab/>
        <w:t>an unfair preference (within the meaning of that Act) given by the body corporate to a creditor of the company; or</w:t>
      </w:r>
    </w:p>
    <w:p w14:paraId="25021439" w14:textId="77777777" w:rsidR="00784847" w:rsidRPr="00AB671B" w:rsidRDefault="00784847" w:rsidP="003A7AEE">
      <w:pPr>
        <w:pStyle w:val="paragraphsub"/>
      </w:pPr>
      <w:r w:rsidRPr="00AB671B">
        <w:tab/>
        <w:t>(iii)</w:t>
      </w:r>
      <w:r w:rsidRPr="00AB671B">
        <w:tab/>
        <w:t>an insolvent transaction (within the meaning of that Act) of the body corporate; or</w:t>
      </w:r>
    </w:p>
    <w:p w14:paraId="5BCE925E" w14:textId="0E6D35D1" w:rsidR="00784847" w:rsidRPr="00AB671B" w:rsidRDefault="00784847" w:rsidP="003A7AEE">
      <w:pPr>
        <w:pStyle w:val="paragraphsub"/>
      </w:pPr>
      <w:r w:rsidRPr="00AB671B">
        <w:tab/>
        <w:t>(iv)</w:t>
      </w:r>
      <w:r w:rsidRPr="00AB671B">
        <w:tab/>
        <w:t>a creditor</w:t>
      </w:r>
      <w:r w:rsidR="003A7AEE">
        <w:noBreakHyphen/>
      </w:r>
      <w:r w:rsidRPr="00AB671B">
        <w:t>defeating disposition (within the meaning of that Act) by the body corporate.</w:t>
      </w:r>
    </w:p>
    <w:p w14:paraId="1ED1FAD0" w14:textId="712C3DE1" w:rsidR="00784847" w:rsidRPr="00AB671B" w:rsidRDefault="00287177" w:rsidP="003A7AEE">
      <w:pPr>
        <w:pStyle w:val="ActHead5"/>
      </w:pPr>
      <w:bookmarkStart w:id="150" w:name="_Toc222400539"/>
      <w:r w:rsidRPr="003A7AEE">
        <w:rPr>
          <w:rStyle w:val="CharSectno"/>
        </w:rPr>
        <w:t>81</w:t>
      </w:r>
      <w:r w:rsidR="00784847" w:rsidRPr="00AB671B">
        <w:t xml:space="preserve">  Administrator in control—additional duties</w:t>
      </w:r>
      <w:bookmarkEnd w:id="150"/>
    </w:p>
    <w:p w14:paraId="788FCF28" w14:textId="77777777" w:rsidR="00784847" w:rsidRPr="00AB671B" w:rsidRDefault="00784847" w:rsidP="003A7AEE">
      <w:pPr>
        <w:pStyle w:val="SubsectionHead"/>
      </w:pPr>
      <w:r w:rsidRPr="00AB671B">
        <w:t>Duty to report to APRA on request</w:t>
      </w:r>
    </w:p>
    <w:p w14:paraId="400B2A51" w14:textId="77777777" w:rsidR="00784847" w:rsidRPr="00AB671B" w:rsidRDefault="00784847" w:rsidP="003A7AEE">
      <w:pPr>
        <w:pStyle w:val="subsection"/>
      </w:pPr>
      <w:r w:rsidRPr="00AB671B">
        <w:tab/>
        <w:t>(1)</w:t>
      </w:r>
      <w:r w:rsidRPr="00AB671B">
        <w:tab/>
        <w:t>A person who is an administrator of a body corporate’s business must give to APRA a written report showing how the control of the body corporate’s business is being carried out if APRA requests that such a report be provided to it. The report must be given to APRA within a reasonable time after the request.</w:t>
      </w:r>
    </w:p>
    <w:p w14:paraId="076337C7" w14:textId="77777777" w:rsidR="00784847" w:rsidRPr="00AB671B" w:rsidRDefault="00784847" w:rsidP="003A7AEE">
      <w:pPr>
        <w:pStyle w:val="SubsectionHead"/>
      </w:pPr>
      <w:r w:rsidRPr="00AB671B">
        <w:t>Duty to report to APRA on termination of appointment</w:t>
      </w:r>
    </w:p>
    <w:p w14:paraId="045F7250" w14:textId="77777777" w:rsidR="00784847" w:rsidRPr="00AB671B" w:rsidRDefault="00784847" w:rsidP="003A7AEE">
      <w:pPr>
        <w:pStyle w:val="subsection"/>
      </w:pPr>
      <w:r w:rsidRPr="00AB671B">
        <w:tab/>
        <w:t>(2)</w:t>
      </w:r>
      <w:r w:rsidRPr="00AB671B">
        <w:tab/>
        <w:t>A person who was an administrator of a body corporate’s business must give to APRA a written report showing how the control of the body corporate’s business was carried out over the period of the administrator’s appointment if the administrator’s appointment has been terminated. The report must be given to APRA within a reasonable time of the termination.</w:t>
      </w:r>
    </w:p>
    <w:p w14:paraId="5CB11032" w14:textId="77777777" w:rsidR="00784847" w:rsidRPr="00AB671B" w:rsidRDefault="00784847" w:rsidP="003A7AEE">
      <w:pPr>
        <w:pStyle w:val="SubsectionHead"/>
      </w:pPr>
      <w:r w:rsidRPr="00AB671B">
        <w:t>Duty to follow directions by APRA</w:t>
      </w:r>
    </w:p>
    <w:p w14:paraId="0FC743A8" w14:textId="77777777" w:rsidR="00784847" w:rsidRPr="00AB671B" w:rsidRDefault="00784847" w:rsidP="003A7AEE">
      <w:pPr>
        <w:pStyle w:val="subsection"/>
      </w:pPr>
      <w:r w:rsidRPr="00AB671B">
        <w:tab/>
        <w:t>(3)</w:t>
      </w:r>
      <w:r w:rsidRPr="00AB671B">
        <w:tab/>
        <w:t>APRA may give an administrator of a body corporate’s business a direction relating to the control of the body corporate’s business, and may alter such a direction. If a direction (including an altered direction) is given to an administrator by APRA, the administrator must:</w:t>
      </w:r>
    </w:p>
    <w:p w14:paraId="6A7B3050" w14:textId="77777777" w:rsidR="00784847" w:rsidRPr="00AB671B" w:rsidRDefault="00784847" w:rsidP="003A7AEE">
      <w:pPr>
        <w:pStyle w:val="paragraph"/>
      </w:pPr>
      <w:r w:rsidRPr="00AB671B">
        <w:tab/>
        <w:t>(a)</w:t>
      </w:r>
      <w:r w:rsidRPr="00AB671B">
        <w:tab/>
        <w:t>act in accordance with the direction; or</w:t>
      </w:r>
    </w:p>
    <w:p w14:paraId="12F95451" w14:textId="77777777" w:rsidR="00784847" w:rsidRPr="00AB671B" w:rsidRDefault="00784847" w:rsidP="003A7AEE">
      <w:pPr>
        <w:pStyle w:val="paragraph"/>
      </w:pPr>
      <w:r w:rsidRPr="00AB671B">
        <w:lastRenderedPageBreak/>
        <w:tab/>
        <w:t>(b)</w:t>
      </w:r>
      <w:r w:rsidRPr="00AB671B">
        <w:tab/>
        <w:t>immediately provide to APRA information relating to the control of the body corporate’s business and request APRA to alter the direction.</w:t>
      </w:r>
    </w:p>
    <w:p w14:paraId="02246672" w14:textId="77777777" w:rsidR="00784847" w:rsidRPr="00AB671B" w:rsidRDefault="00784847" w:rsidP="003A7AEE">
      <w:pPr>
        <w:pStyle w:val="subsection"/>
      </w:pPr>
      <w:r w:rsidRPr="00AB671B">
        <w:tab/>
        <w:t>(4)</w:t>
      </w:r>
      <w:r w:rsidRPr="00AB671B">
        <w:tab/>
        <w:t>If an administrator of a body corporate’s business requests APRA to alter a direction and APRA considers the request then confirms the direction, the administrator must act in accordance with the direction.</w:t>
      </w:r>
    </w:p>
    <w:p w14:paraId="497ACDAC" w14:textId="58CDA9AE" w:rsidR="00784847" w:rsidRPr="00AB671B" w:rsidRDefault="00287177" w:rsidP="003A7AEE">
      <w:pPr>
        <w:pStyle w:val="ActHead5"/>
      </w:pPr>
      <w:bookmarkStart w:id="151" w:name="_Toc222400540"/>
      <w:r w:rsidRPr="003A7AEE">
        <w:rPr>
          <w:rStyle w:val="CharSectno"/>
        </w:rPr>
        <w:t>82</w:t>
      </w:r>
      <w:r w:rsidR="00784847" w:rsidRPr="00AB671B">
        <w:t xml:space="preserve">  Administrator in control—additional duties where action may affect financial system stability in Australia</w:t>
      </w:r>
      <w:bookmarkEnd w:id="151"/>
    </w:p>
    <w:p w14:paraId="07312A6A" w14:textId="77777777" w:rsidR="00784847" w:rsidRPr="00AB671B" w:rsidRDefault="00784847" w:rsidP="003A7AEE">
      <w:pPr>
        <w:pStyle w:val="subsection"/>
      </w:pPr>
      <w:r w:rsidRPr="00AB671B">
        <w:tab/>
        <w:t>(1)</w:t>
      </w:r>
      <w:r w:rsidRPr="00AB671B">
        <w:tab/>
        <w:t>If an administrator of a body corporate’s business has reasonable cause to believe that an action that the administrator proposes to take is an action that is likely to have a detrimental effect on financial system stability in Australia, the administrator must:</w:t>
      </w:r>
    </w:p>
    <w:p w14:paraId="0434D058" w14:textId="77777777" w:rsidR="00784847" w:rsidRPr="00AB671B" w:rsidRDefault="00784847" w:rsidP="003A7AEE">
      <w:pPr>
        <w:pStyle w:val="paragraph"/>
      </w:pPr>
      <w:r w:rsidRPr="00AB671B">
        <w:tab/>
        <w:t>(a)</w:t>
      </w:r>
      <w:r w:rsidRPr="00AB671B">
        <w:tab/>
        <w:t>notify APRA as soon as practicable; and</w:t>
      </w:r>
    </w:p>
    <w:p w14:paraId="79297D68" w14:textId="77777777" w:rsidR="00784847" w:rsidRPr="00AB671B" w:rsidRDefault="00784847" w:rsidP="003A7AEE">
      <w:pPr>
        <w:pStyle w:val="paragraph"/>
      </w:pPr>
      <w:r w:rsidRPr="00AB671B">
        <w:tab/>
        <w:t>(b)</w:t>
      </w:r>
      <w:r w:rsidRPr="00AB671B">
        <w:tab/>
        <w:t>obtain APRA’s written consent before taking the action.</w:t>
      </w:r>
    </w:p>
    <w:p w14:paraId="47BCFCE3" w14:textId="12BA4862" w:rsidR="00784847" w:rsidRPr="00AB671B" w:rsidRDefault="00784847" w:rsidP="003A7AEE">
      <w:pPr>
        <w:pStyle w:val="subsection"/>
      </w:pPr>
      <w:r w:rsidRPr="00AB671B">
        <w:tab/>
        <w:t>(2)</w:t>
      </w:r>
      <w:r w:rsidRPr="00AB671B">
        <w:tab/>
        <w:t xml:space="preserve">The administrator is not required to comply with </w:t>
      </w:r>
      <w:r w:rsidR="003A7AEE">
        <w:t>subsection (</w:t>
      </w:r>
      <w:r w:rsidRPr="00AB671B">
        <w:t>1) if the administrator is satisfied that it is not reasonably practicable to do so, having regard to urgency or other similar constraint.</w:t>
      </w:r>
    </w:p>
    <w:p w14:paraId="383E5EEA" w14:textId="77777777" w:rsidR="00784847" w:rsidRPr="00AB671B" w:rsidRDefault="00784847" w:rsidP="003A7AEE">
      <w:pPr>
        <w:pStyle w:val="subsection"/>
      </w:pPr>
      <w:r w:rsidRPr="00AB671B">
        <w:tab/>
        <w:t>(3)</w:t>
      </w:r>
      <w:r w:rsidRPr="00AB671B">
        <w:tab/>
        <w:t>The performance of a function or the exercise of a power by an administrator is not invalid merely because of a failure by the administrator to comply with this section.</w:t>
      </w:r>
    </w:p>
    <w:p w14:paraId="4BCC17AA" w14:textId="59260ADC" w:rsidR="00784847" w:rsidRPr="00AB671B" w:rsidRDefault="00287177" w:rsidP="003A7AEE">
      <w:pPr>
        <w:pStyle w:val="ActHead5"/>
      </w:pPr>
      <w:bookmarkStart w:id="152" w:name="_Toc222400541"/>
      <w:r w:rsidRPr="003A7AEE">
        <w:rPr>
          <w:rStyle w:val="CharSectno"/>
        </w:rPr>
        <w:t>83</w:t>
      </w:r>
      <w:r w:rsidR="00784847" w:rsidRPr="00AB671B">
        <w:t xml:space="preserve">  Administrator in control—additional duties where action may affect financial system stability in New Zealand</w:t>
      </w:r>
      <w:bookmarkEnd w:id="152"/>
    </w:p>
    <w:p w14:paraId="6FB4BABC" w14:textId="77777777" w:rsidR="00784847" w:rsidRPr="00AB671B" w:rsidRDefault="00784847" w:rsidP="003A7AEE">
      <w:pPr>
        <w:pStyle w:val="subsection"/>
      </w:pPr>
      <w:r w:rsidRPr="00AB671B">
        <w:tab/>
        <w:t>(1)</w:t>
      </w:r>
      <w:r w:rsidRPr="00AB671B">
        <w:tab/>
        <w:t>If an administrator of a body corporate’s business has reasonable cause to believe that an action that the administrator proposes to take is an action that is likely to have a detrimental effect on financial system stability in New Zealand, the administrator must:</w:t>
      </w:r>
    </w:p>
    <w:p w14:paraId="036CA04F" w14:textId="77777777" w:rsidR="00784847" w:rsidRPr="00AB671B" w:rsidRDefault="00784847" w:rsidP="003A7AEE">
      <w:pPr>
        <w:pStyle w:val="paragraph"/>
      </w:pPr>
      <w:r w:rsidRPr="00AB671B">
        <w:tab/>
        <w:t>(a)</w:t>
      </w:r>
      <w:r w:rsidRPr="00AB671B">
        <w:tab/>
        <w:t>notify APRA as soon as practicable; and</w:t>
      </w:r>
    </w:p>
    <w:p w14:paraId="794E9A49" w14:textId="77777777" w:rsidR="00784847" w:rsidRPr="00AB671B" w:rsidRDefault="00784847" w:rsidP="003A7AEE">
      <w:pPr>
        <w:pStyle w:val="paragraph"/>
      </w:pPr>
      <w:r w:rsidRPr="00AB671B">
        <w:tab/>
        <w:t>(b)</w:t>
      </w:r>
      <w:r w:rsidRPr="00AB671B">
        <w:tab/>
        <w:t>obtain APRA’s written consent before taking the action.</w:t>
      </w:r>
    </w:p>
    <w:p w14:paraId="5781ED6F" w14:textId="78DFE745" w:rsidR="00784847" w:rsidRPr="00AB671B" w:rsidRDefault="00784847" w:rsidP="003A7AEE">
      <w:pPr>
        <w:pStyle w:val="subsection"/>
      </w:pPr>
      <w:r w:rsidRPr="00AB671B">
        <w:lastRenderedPageBreak/>
        <w:tab/>
        <w:t>(2)</w:t>
      </w:r>
      <w:r w:rsidRPr="00AB671B">
        <w:tab/>
        <w:t xml:space="preserve">The administrator is not required to comply with </w:t>
      </w:r>
      <w:r w:rsidR="003A7AEE">
        <w:t>subsection (</w:t>
      </w:r>
      <w:r w:rsidRPr="00AB671B">
        <w:t>1) if the administrator is satisfied that it is not reasonably practicable to do so, having regard to urgency or other similar constraint.</w:t>
      </w:r>
    </w:p>
    <w:p w14:paraId="2E7EB289" w14:textId="77777777" w:rsidR="00784847" w:rsidRPr="00AB671B" w:rsidRDefault="00784847" w:rsidP="003A7AEE">
      <w:pPr>
        <w:pStyle w:val="subsection"/>
      </w:pPr>
      <w:r w:rsidRPr="00AB671B">
        <w:tab/>
        <w:t>(3)</w:t>
      </w:r>
      <w:r w:rsidRPr="00AB671B">
        <w:tab/>
        <w:t>The performance of a function or the exercise of a power by an administrator is not invalid merely because of a failure by the administrator to comply with this section.</w:t>
      </w:r>
    </w:p>
    <w:p w14:paraId="4D940B3C" w14:textId="1C221387" w:rsidR="00784847" w:rsidRPr="00AB671B" w:rsidRDefault="00784847" w:rsidP="003A7AEE">
      <w:pPr>
        <w:pStyle w:val="subsection"/>
      </w:pPr>
      <w:r w:rsidRPr="00AB671B">
        <w:tab/>
        <w:t>(4)</w:t>
      </w:r>
      <w:r w:rsidRPr="00AB671B">
        <w:tab/>
        <w:t xml:space="preserve">If APRA receives a notice under </w:t>
      </w:r>
      <w:r w:rsidR="00961A7E" w:rsidRPr="00AB671B">
        <w:t>paragraph (</w:t>
      </w:r>
      <w:r w:rsidRPr="00AB671B">
        <w:t>1)(a), it must provide details of the notice to every prescribed New Zealand authority that APRA considers to be relevant in the circumstances before granting written consent to the administrator.</w:t>
      </w:r>
    </w:p>
    <w:p w14:paraId="437FD1FE" w14:textId="769F9093" w:rsidR="00784847" w:rsidRPr="00AB671B" w:rsidRDefault="00784847" w:rsidP="003A7AEE">
      <w:pPr>
        <w:pStyle w:val="subsection"/>
      </w:pPr>
      <w:r w:rsidRPr="00AB671B">
        <w:tab/>
        <w:t>(5)</w:t>
      </w:r>
      <w:r w:rsidRPr="00AB671B">
        <w:tab/>
        <w:t xml:space="preserve">APRA is not required to comply with </w:t>
      </w:r>
      <w:r w:rsidR="003A7AEE">
        <w:t>subsection (</w:t>
      </w:r>
      <w:r w:rsidRPr="00AB671B">
        <w:t>4) if APRA is satisfied that it is not reasonably practicable to do so, having regard to urgency or other similar constraint.</w:t>
      </w:r>
    </w:p>
    <w:p w14:paraId="19A7C4E8" w14:textId="77777777" w:rsidR="00784847" w:rsidRPr="00AB671B" w:rsidRDefault="00784847" w:rsidP="003A7AEE">
      <w:pPr>
        <w:pStyle w:val="subsection"/>
      </w:pPr>
      <w:r w:rsidRPr="00AB671B">
        <w:tab/>
        <w:t>(6)</w:t>
      </w:r>
      <w:r w:rsidRPr="00AB671B">
        <w:tab/>
        <w:t>The performance of a function or the exercise of a power by APRA is not invalid merely because of a failure by APRA to comply with this section.</w:t>
      </w:r>
    </w:p>
    <w:p w14:paraId="5439C4A2" w14:textId="77777777" w:rsidR="00784847" w:rsidRPr="00AB671B" w:rsidRDefault="00784847" w:rsidP="003A7AEE">
      <w:pPr>
        <w:pStyle w:val="subsection"/>
      </w:pPr>
      <w:r w:rsidRPr="00AB671B">
        <w:tab/>
        <w:t>(7)</w:t>
      </w:r>
      <w:r w:rsidRPr="00AB671B">
        <w:tab/>
        <w:t>An administrator of a body corporate’s business may consult a prescribed New Zealand authority about whether an action the administrator proposes to take is likely to have a detrimental effect on financial system stability in New Zealand.</w:t>
      </w:r>
    </w:p>
    <w:p w14:paraId="47395836" w14:textId="40017F6A" w:rsidR="00784847" w:rsidRPr="00AB671B" w:rsidRDefault="00287177" w:rsidP="003A7AEE">
      <w:pPr>
        <w:pStyle w:val="ActHead5"/>
      </w:pPr>
      <w:bookmarkStart w:id="153" w:name="_Toc222400542"/>
      <w:r w:rsidRPr="003A7AEE">
        <w:rPr>
          <w:rStyle w:val="CharSectno"/>
        </w:rPr>
        <w:t>84</w:t>
      </w:r>
      <w:r w:rsidR="00784847" w:rsidRPr="00AB671B">
        <w:t xml:space="preserve">  Termination of administrator’s appointment</w:t>
      </w:r>
      <w:bookmarkEnd w:id="153"/>
    </w:p>
    <w:p w14:paraId="7DF9F5E4" w14:textId="77982EAB" w:rsidR="00784847" w:rsidRPr="00AB671B" w:rsidRDefault="00784847" w:rsidP="003A7AEE">
      <w:pPr>
        <w:pStyle w:val="subsection"/>
      </w:pPr>
      <w:r w:rsidRPr="00AB671B">
        <w:tab/>
        <w:t>(</w:t>
      </w:r>
      <w:r w:rsidR="00753388" w:rsidRPr="00AB671B">
        <w:t>1</w:t>
      </w:r>
      <w:r w:rsidRPr="00AB671B">
        <w:t>)</w:t>
      </w:r>
      <w:r w:rsidRPr="00AB671B">
        <w:tab/>
        <w:t>APRA may terminate the appointment of an administrator of a body corporate’s business and either appoint another person as administrator of the body corporate’s business or itself take control of the body corporate’s business if:</w:t>
      </w:r>
    </w:p>
    <w:p w14:paraId="795B29B4" w14:textId="77777777" w:rsidR="00784847" w:rsidRPr="00AB671B" w:rsidRDefault="00784847" w:rsidP="003A7AEE">
      <w:pPr>
        <w:pStyle w:val="paragraph"/>
      </w:pPr>
      <w:r w:rsidRPr="00AB671B">
        <w:tab/>
        <w:t>(a)</w:t>
      </w:r>
      <w:r w:rsidRPr="00AB671B">
        <w:tab/>
        <w:t>the administrator contravenes a requirement of this Division; or</w:t>
      </w:r>
    </w:p>
    <w:p w14:paraId="395BE497" w14:textId="77777777" w:rsidR="00784847" w:rsidRPr="00AB671B" w:rsidRDefault="00784847" w:rsidP="003A7AEE">
      <w:pPr>
        <w:pStyle w:val="paragraph"/>
      </w:pPr>
      <w:r w:rsidRPr="00AB671B">
        <w:tab/>
        <w:t>(b)</w:t>
      </w:r>
      <w:r w:rsidRPr="00AB671B">
        <w:tab/>
        <w:t>APRA considers such action necessary to:</w:t>
      </w:r>
    </w:p>
    <w:p w14:paraId="155D349F" w14:textId="77777777" w:rsidR="00784847" w:rsidRPr="00AB671B" w:rsidRDefault="00784847" w:rsidP="003A7AEE">
      <w:pPr>
        <w:pStyle w:val="paragraphsub"/>
      </w:pPr>
      <w:r w:rsidRPr="00AB671B">
        <w:tab/>
        <w:t>(i)</w:t>
      </w:r>
      <w:r w:rsidRPr="00AB671B">
        <w:tab/>
        <w:t>facilitate the resolution of the body corporate, a relevant group of bodies corporate of which the body corporate is a member, or another member of such a group; or</w:t>
      </w:r>
    </w:p>
    <w:p w14:paraId="33B88158" w14:textId="77777777" w:rsidR="00784847" w:rsidRPr="00AB671B" w:rsidRDefault="00784847" w:rsidP="003A7AEE">
      <w:pPr>
        <w:pStyle w:val="paragraphsub"/>
      </w:pPr>
      <w:r w:rsidRPr="00AB671B">
        <w:lastRenderedPageBreak/>
        <w:tab/>
        <w:t>(ii)</w:t>
      </w:r>
      <w:r w:rsidRPr="00AB671B">
        <w:tab/>
        <w:t>if the body corporate is a regulated entity—protect the interests of customers of the entity; or</w:t>
      </w:r>
    </w:p>
    <w:p w14:paraId="4846CEAE" w14:textId="77777777" w:rsidR="00784847" w:rsidRPr="00AB671B" w:rsidRDefault="00784847" w:rsidP="003A7AEE">
      <w:pPr>
        <w:pStyle w:val="paragraphsub"/>
      </w:pPr>
      <w:r w:rsidRPr="00AB671B">
        <w:tab/>
        <w:t>(iii)</w:t>
      </w:r>
      <w:r w:rsidRPr="00AB671B">
        <w:tab/>
        <w:t>promote financial system stability in Australia.</w:t>
      </w:r>
    </w:p>
    <w:p w14:paraId="5F73CE83" w14:textId="0785E968" w:rsidR="00784847" w:rsidRPr="00AB671B" w:rsidRDefault="00784847" w:rsidP="003A7AEE">
      <w:pPr>
        <w:pStyle w:val="subsection"/>
      </w:pPr>
      <w:r w:rsidRPr="00AB671B">
        <w:tab/>
        <w:t>(</w:t>
      </w:r>
      <w:r w:rsidR="00753388" w:rsidRPr="00AB671B">
        <w:t>2</w:t>
      </w:r>
      <w:r w:rsidRPr="00AB671B">
        <w:t>)</w:t>
      </w:r>
      <w:r w:rsidRPr="00AB671B">
        <w:tab/>
        <w:t xml:space="preserve">The terms and conditions of an administrator’s appointment may provide for termination in circumstances in addition to those mentioned in </w:t>
      </w:r>
      <w:r w:rsidR="003A7AEE">
        <w:t>subsection (</w:t>
      </w:r>
      <w:r w:rsidRPr="00AB671B">
        <w:t>1).</w:t>
      </w:r>
    </w:p>
    <w:p w14:paraId="78C6679B" w14:textId="37646A89" w:rsidR="00784847" w:rsidRPr="00AB671B" w:rsidRDefault="00784847" w:rsidP="003A7AEE">
      <w:pPr>
        <w:pStyle w:val="subsection"/>
      </w:pPr>
      <w:r w:rsidRPr="00AB671B">
        <w:tab/>
        <w:t>(</w:t>
      </w:r>
      <w:r w:rsidR="00753388" w:rsidRPr="00AB671B">
        <w:t>3</w:t>
      </w:r>
      <w:r w:rsidRPr="00AB671B">
        <w:t>)</w:t>
      </w:r>
      <w:r w:rsidRPr="00AB671B">
        <w:tab/>
        <w:t>If:</w:t>
      </w:r>
    </w:p>
    <w:p w14:paraId="6E81945A" w14:textId="77777777" w:rsidR="00784847" w:rsidRPr="00AB671B" w:rsidRDefault="00784847" w:rsidP="003A7AEE">
      <w:pPr>
        <w:pStyle w:val="paragraph"/>
      </w:pPr>
      <w:r w:rsidRPr="00AB671B">
        <w:tab/>
        <w:t>(a)</w:t>
      </w:r>
      <w:r w:rsidRPr="00AB671B">
        <w:tab/>
        <w:t>APRA is the statutory manager of a body corporate; and</w:t>
      </w:r>
    </w:p>
    <w:p w14:paraId="7C252206" w14:textId="45CE5A01" w:rsidR="00784847" w:rsidRPr="00AB671B" w:rsidRDefault="00784847" w:rsidP="003A7AEE">
      <w:pPr>
        <w:pStyle w:val="paragraph"/>
      </w:pPr>
      <w:r w:rsidRPr="00AB671B">
        <w:tab/>
        <w:t>(b)</w:t>
      </w:r>
      <w:r w:rsidRPr="00AB671B">
        <w:tab/>
        <w:t xml:space="preserve">the requirement in </w:t>
      </w:r>
      <w:r w:rsidR="00961A7E" w:rsidRPr="00AB671B">
        <w:t>paragraph (</w:t>
      </w:r>
      <w:r w:rsidRPr="00AB671B">
        <w:t>1)(b) is satisfied;</w:t>
      </w:r>
    </w:p>
    <w:p w14:paraId="37973E96" w14:textId="77777777" w:rsidR="00784847" w:rsidRPr="00AB671B" w:rsidRDefault="00784847" w:rsidP="003A7AEE">
      <w:pPr>
        <w:pStyle w:val="subsection2"/>
      </w:pPr>
      <w:r w:rsidRPr="00AB671B">
        <w:t>it may cease to be the statutory manager of the body corporate and appoint a person as administrator of the body corporate’s business.</w:t>
      </w:r>
    </w:p>
    <w:p w14:paraId="4048C474" w14:textId="4A22D264" w:rsidR="00784847" w:rsidRPr="00AB671B" w:rsidRDefault="00784847" w:rsidP="003A7AEE">
      <w:pPr>
        <w:pStyle w:val="subsection"/>
      </w:pPr>
      <w:r w:rsidRPr="00AB671B">
        <w:tab/>
        <w:t>(</w:t>
      </w:r>
      <w:r w:rsidR="00753388" w:rsidRPr="00AB671B">
        <w:t>4</w:t>
      </w:r>
      <w:r w:rsidRPr="00AB671B">
        <w:t>)</w:t>
      </w:r>
      <w:r w:rsidRPr="00AB671B">
        <w:tab/>
        <w:t>This section has effect subject to section </w:t>
      </w:r>
      <w:r w:rsidR="00287177" w:rsidRPr="00AB671B">
        <w:t>71</w:t>
      </w:r>
      <w:r w:rsidRPr="00AB671B">
        <w:t>.</w:t>
      </w:r>
    </w:p>
    <w:p w14:paraId="42A56650" w14:textId="34EE3287" w:rsidR="00784847" w:rsidRPr="00AB671B" w:rsidRDefault="00287177" w:rsidP="003A7AEE">
      <w:pPr>
        <w:pStyle w:val="ActHead5"/>
      </w:pPr>
      <w:bookmarkStart w:id="154" w:name="_Toc222400543"/>
      <w:r w:rsidRPr="003A7AEE">
        <w:rPr>
          <w:rStyle w:val="CharSectno"/>
        </w:rPr>
        <w:t>85</w:t>
      </w:r>
      <w:r w:rsidR="00784847" w:rsidRPr="00AB671B">
        <w:t xml:space="preserve">  Effect on directors of statutory manager taking control of a body corporate’s business</w:t>
      </w:r>
      <w:bookmarkEnd w:id="154"/>
    </w:p>
    <w:p w14:paraId="5E52F289" w14:textId="5C586F07" w:rsidR="00784847" w:rsidRPr="00AB671B" w:rsidRDefault="00784847" w:rsidP="003A7AEE">
      <w:pPr>
        <w:pStyle w:val="subsection"/>
      </w:pPr>
      <w:r w:rsidRPr="00AB671B">
        <w:tab/>
        <w:t>(</w:t>
      </w:r>
      <w:r w:rsidR="00517398" w:rsidRPr="00AB671B">
        <w:t>1</w:t>
      </w:r>
      <w:r w:rsidRPr="00AB671B">
        <w:t>)</w:t>
      </w:r>
      <w:r w:rsidRPr="00AB671B">
        <w:tab/>
        <w:t>The directors of a body corporate cease to hold office when a statutory manager takes control of the body corporate’s business.</w:t>
      </w:r>
    </w:p>
    <w:p w14:paraId="2F2F6C0E" w14:textId="4250D7AD" w:rsidR="00784847" w:rsidRPr="00AB671B" w:rsidRDefault="00784847" w:rsidP="003A7AEE">
      <w:pPr>
        <w:pStyle w:val="notetext"/>
      </w:pPr>
      <w:r w:rsidRPr="00AB671B">
        <w:t>Note:</w:t>
      </w:r>
      <w:r w:rsidRPr="00AB671B">
        <w:tab/>
        <w:t xml:space="preserve">For the definition of </w:t>
      </w:r>
      <w:r w:rsidRPr="00AB671B">
        <w:rPr>
          <w:b/>
          <w:i/>
        </w:rPr>
        <w:t>director</w:t>
      </w:r>
      <w:r w:rsidRPr="00AB671B">
        <w:t xml:space="preserve">, see </w:t>
      </w:r>
      <w:r w:rsidR="003A7AEE">
        <w:t>subsection (</w:t>
      </w:r>
      <w:r w:rsidR="00B9421D" w:rsidRPr="00AB671B">
        <w:t>7</w:t>
      </w:r>
      <w:r w:rsidRPr="00AB671B">
        <w:t>).</w:t>
      </w:r>
    </w:p>
    <w:p w14:paraId="49511958" w14:textId="57CC33EF" w:rsidR="00784847" w:rsidRPr="00AB671B" w:rsidRDefault="00784847" w:rsidP="003A7AEE">
      <w:pPr>
        <w:pStyle w:val="subsection"/>
      </w:pPr>
      <w:r w:rsidRPr="00AB671B">
        <w:tab/>
        <w:t>(</w:t>
      </w:r>
      <w:r w:rsidR="00517398" w:rsidRPr="00AB671B">
        <w:t>2</w:t>
      </w:r>
      <w:r w:rsidRPr="00AB671B">
        <w:t>)</w:t>
      </w:r>
      <w:r w:rsidRPr="00AB671B">
        <w:tab/>
        <w:t>A director of a body corporate must not be appointed or elected while a statutory manager is in control of the body corporate’s business unless the appointment is made under subsection </w:t>
      </w:r>
      <w:r w:rsidR="00287177" w:rsidRPr="00AB671B">
        <w:t>71</w:t>
      </w:r>
      <w:r w:rsidRPr="00AB671B">
        <w:t>(2).</w:t>
      </w:r>
    </w:p>
    <w:p w14:paraId="47463104" w14:textId="1271B1CF" w:rsidR="00784847" w:rsidRPr="00AB671B" w:rsidRDefault="00784847" w:rsidP="003A7AEE">
      <w:pPr>
        <w:pStyle w:val="subsection"/>
      </w:pPr>
      <w:r w:rsidRPr="00AB671B">
        <w:tab/>
        <w:t>(</w:t>
      </w:r>
      <w:r w:rsidR="00517398" w:rsidRPr="00AB671B">
        <w:t>3</w:t>
      </w:r>
      <w:r w:rsidRPr="00AB671B">
        <w:t>)</w:t>
      </w:r>
      <w:r w:rsidRPr="00AB671B">
        <w:tab/>
        <w:t xml:space="preserve">If a person who ceased to hold office under </w:t>
      </w:r>
      <w:r w:rsidR="003A7AEE">
        <w:t>subsection (</w:t>
      </w:r>
      <w:r w:rsidRPr="00AB671B">
        <w:t xml:space="preserve">1), or a purported director of the body corporate appointed or elected in contravention of </w:t>
      </w:r>
      <w:r w:rsidR="003A7AEE">
        <w:t>subsection (</w:t>
      </w:r>
      <w:r w:rsidRPr="00AB671B">
        <w:t>2), purports to act in relation to the body corporate’s business while a statutory manager has control of the body corporate’s business, those acts are invalid and of no effect.</w:t>
      </w:r>
    </w:p>
    <w:p w14:paraId="6AD33D71" w14:textId="12CDD1E0" w:rsidR="00784847" w:rsidRPr="00AB671B" w:rsidRDefault="00784847" w:rsidP="003A7AEE">
      <w:pPr>
        <w:pStyle w:val="subsection"/>
        <w:rPr>
          <w:i/>
        </w:rPr>
      </w:pPr>
      <w:r w:rsidRPr="00AB671B">
        <w:tab/>
        <w:t>(</w:t>
      </w:r>
      <w:r w:rsidR="00517398" w:rsidRPr="00AB671B">
        <w:t>4</w:t>
      </w:r>
      <w:r w:rsidRPr="00AB671B">
        <w:t>)</w:t>
      </w:r>
      <w:r w:rsidRPr="00AB671B">
        <w:tab/>
        <w:t>Subsections (1), (2) and (3) do not apply in relation to a body corporate that is a foreign regulated entity.</w:t>
      </w:r>
    </w:p>
    <w:p w14:paraId="44E913D5" w14:textId="2E2891E2" w:rsidR="00784847" w:rsidRPr="00AB671B" w:rsidRDefault="00784847" w:rsidP="003A7AEE">
      <w:pPr>
        <w:pStyle w:val="subsection"/>
      </w:pPr>
      <w:r w:rsidRPr="00AB671B">
        <w:tab/>
        <w:t>(</w:t>
      </w:r>
      <w:r w:rsidR="00517398" w:rsidRPr="00AB671B">
        <w:t>5</w:t>
      </w:r>
      <w:r w:rsidRPr="00AB671B">
        <w:t>)</w:t>
      </w:r>
      <w:r w:rsidRPr="00AB671B">
        <w:tab/>
        <w:t>Subsection (</w:t>
      </w:r>
      <w:r w:rsidR="00517398" w:rsidRPr="00AB671B">
        <w:t>6</w:t>
      </w:r>
      <w:r w:rsidRPr="00AB671B">
        <w:t>) applies if:</w:t>
      </w:r>
    </w:p>
    <w:p w14:paraId="3CAAAEEA" w14:textId="74FB44F8" w:rsidR="00784847" w:rsidRPr="00AB671B" w:rsidRDefault="00784847" w:rsidP="003A7AEE">
      <w:pPr>
        <w:pStyle w:val="paragraph"/>
      </w:pPr>
      <w:r w:rsidRPr="00AB671B">
        <w:lastRenderedPageBreak/>
        <w:tab/>
        <w:t>(a)</w:t>
      </w:r>
      <w:r w:rsidRPr="00AB671B">
        <w:tab/>
        <w:t xml:space="preserve">subsections (1), (2) and (3) do not apply in relation to a body corporate because of </w:t>
      </w:r>
      <w:r w:rsidR="003A7AEE">
        <w:t>subsection (</w:t>
      </w:r>
      <w:r w:rsidR="00517398" w:rsidRPr="00AB671B">
        <w:t>4</w:t>
      </w:r>
      <w:r w:rsidRPr="00AB671B">
        <w:t>); and</w:t>
      </w:r>
    </w:p>
    <w:p w14:paraId="7B052D5B" w14:textId="77777777" w:rsidR="00784847" w:rsidRPr="00AB671B" w:rsidRDefault="00784847" w:rsidP="003A7AEE">
      <w:pPr>
        <w:pStyle w:val="paragraph"/>
      </w:pPr>
      <w:r w:rsidRPr="00AB671B">
        <w:tab/>
        <w:t>(b)</w:t>
      </w:r>
      <w:r w:rsidRPr="00AB671B">
        <w:tab/>
        <w:t>a statutory manager takes control of the body corporate’s business; and</w:t>
      </w:r>
    </w:p>
    <w:p w14:paraId="10AA00E9" w14:textId="77777777" w:rsidR="00784847" w:rsidRPr="00AB671B" w:rsidRDefault="00784847" w:rsidP="003A7AEE">
      <w:pPr>
        <w:pStyle w:val="paragraph"/>
      </w:pPr>
      <w:r w:rsidRPr="00AB671B">
        <w:tab/>
        <w:t>(c)</w:t>
      </w:r>
      <w:r w:rsidRPr="00AB671B">
        <w:tab/>
        <w:t>a director of the body corporate acts, or purports to act in relation to the body corporate’s business while the statutory manager has control of the body corporate’s business.</w:t>
      </w:r>
    </w:p>
    <w:p w14:paraId="64F1A011" w14:textId="513A75C2" w:rsidR="00784847" w:rsidRPr="00AB671B" w:rsidRDefault="00784847" w:rsidP="003A7AEE">
      <w:pPr>
        <w:pStyle w:val="subsection"/>
      </w:pPr>
      <w:r w:rsidRPr="00AB671B">
        <w:tab/>
        <w:t>(</w:t>
      </w:r>
      <w:r w:rsidR="00517398" w:rsidRPr="00AB671B">
        <w:t>6</w:t>
      </w:r>
      <w:r w:rsidRPr="00AB671B">
        <w:t>)</w:t>
      </w:r>
      <w:r w:rsidRPr="00AB671B">
        <w:tab/>
        <w:t>Those acts are invalid and of no effect to the extent that they relate to:</w:t>
      </w:r>
    </w:p>
    <w:p w14:paraId="24969993" w14:textId="77777777" w:rsidR="00784847" w:rsidRPr="00AB671B" w:rsidRDefault="00784847" w:rsidP="003A7AEE">
      <w:pPr>
        <w:pStyle w:val="paragraph"/>
      </w:pPr>
      <w:r w:rsidRPr="00AB671B">
        <w:tab/>
        <w:t>(a)</w:t>
      </w:r>
      <w:r w:rsidRPr="00AB671B">
        <w:tab/>
        <w:t>the Australian business assets and liabilities of the body corporate; or</w:t>
      </w:r>
    </w:p>
    <w:p w14:paraId="408E575F" w14:textId="77777777" w:rsidR="00784847" w:rsidRPr="00AB671B" w:rsidRDefault="00784847" w:rsidP="003A7AEE">
      <w:pPr>
        <w:pStyle w:val="paragraph"/>
      </w:pPr>
      <w:r w:rsidRPr="00AB671B">
        <w:tab/>
        <w:t>(b)</w:t>
      </w:r>
      <w:r w:rsidRPr="00AB671B">
        <w:tab/>
        <w:t>the management of the body corporate, to the extent that the management relates to the Australian business assets and liabilities of the body corporate.</w:t>
      </w:r>
    </w:p>
    <w:p w14:paraId="2FBAAF7B" w14:textId="61BD9CF9" w:rsidR="00784847" w:rsidRPr="00AB671B" w:rsidRDefault="00784847" w:rsidP="003A7AEE">
      <w:pPr>
        <w:pStyle w:val="subsection"/>
      </w:pPr>
      <w:r w:rsidRPr="00AB671B">
        <w:tab/>
        <w:t>(</w:t>
      </w:r>
      <w:r w:rsidR="00517398" w:rsidRPr="00AB671B">
        <w:t>7</w:t>
      </w:r>
      <w:r w:rsidRPr="00AB671B">
        <w:t>)</w:t>
      </w:r>
      <w:r w:rsidRPr="00AB671B">
        <w:tab/>
        <w:t xml:space="preserve">For the purposes of this section, </w:t>
      </w:r>
      <w:r w:rsidRPr="00AB671B">
        <w:rPr>
          <w:b/>
          <w:i/>
        </w:rPr>
        <w:t>director</w:t>
      </w:r>
      <w:r w:rsidRPr="00AB671B">
        <w:t xml:space="preserve"> has the same meaning as it has in the </w:t>
      </w:r>
      <w:r w:rsidRPr="00AB671B">
        <w:rPr>
          <w:i/>
        </w:rPr>
        <w:t>Corporations Act 2001</w:t>
      </w:r>
      <w:r w:rsidRPr="00AB671B">
        <w:t>.</w:t>
      </w:r>
    </w:p>
    <w:p w14:paraId="27EABE9A" w14:textId="4FF14226" w:rsidR="00784847" w:rsidRPr="00AB671B" w:rsidRDefault="00287177" w:rsidP="003A7AEE">
      <w:pPr>
        <w:pStyle w:val="ActHead5"/>
      </w:pPr>
      <w:bookmarkStart w:id="155" w:name="_Toc222400544"/>
      <w:r w:rsidRPr="003A7AEE">
        <w:rPr>
          <w:rStyle w:val="CharSectno"/>
        </w:rPr>
        <w:t>86</w:t>
      </w:r>
      <w:r w:rsidR="00784847" w:rsidRPr="00AB671B">
        <w:t xml:space="preserve">  Effect on external administrator of statutory manager taking control of a body corporate’s business</w:t>
      </w:r>
      <w:bookmarkEnd w:id="155"/>
    </w:p>
    <w:p w14:paraId="739EE745" w14:textId="77777777" w:rsidR="00784847" w:rsidRPr="00AB671B" w:rsidRDefault="00784847" w:rsidP="003A7AEE">
      <w:pPr>
        <w:pStyle w:val="subsection"/>
      </w:pPr>
      <w:r w:rsidRPr="00AB671B">
        <w:tab/>
        <w:t>(1)</w:t>
      </w:r>
      <w:r w:rsidRPr="00AB671B">
        <w:tab/>
        <w:t>The appointment of an external administrator of a body corporate is terminated when a statutory manager takes control of the body corporate’s business.</w:t>
      </w:r>
    </w:p>
    <w:p w14:paraId="321B2D4A" w14:textId="77777777" w:rsidR="00784847" w:rsidRPr="00AB671B" w:rsidRDefault="00784847" w:rsidP="003A7AEE">
      <w:pPr>
        <w:pStyle w:val="subsection"/>
      </w:pPr>
      <w:r w:rsidRPr="00AB671B">
        <w:tab/>
        <w:t>(2)</w:t>
      </w:r>
      <w:r w:rsidRPr="00AB671B">
        <w:tab/>
        <w:t>An external administrator of a body corporate must not be appointed while a statutory manager is in control of the body corporate’s business unless APRA approves the appointment.</w:t>
      </w:r>
    </w:p>
    <w:p w14:paraId="57A54706" w14:textId="1CEE122C" w:rsidR="00784847" w:rsidRPr="00AB671B" w:rsidRDefault="00784847" w:rsidP="003A7AEE">
      <w:pPr>
        <w:pStyle w:val="subsection"/>
      </w:pPr>
      <w:r w:rsidRPr="00AB671B">
        <w:tab/>
        <w:t>(3)</w:t>
      </w:r>
      <w:r w:rsidRPr="00AB671B">
        <w:tab/>
        <w:t xml:space="preserve">If a person who ceased to be the external administrator of a body corporate under </w:t>
      </w:r>
      <w:r w:rsidR="003A7AEE">
        <w:t>subsection (</w:t>
      </w:r>
      <w:r w:rsidRPr="00AB671B">
        <w:t xml:space="preserve">1), or a purported external administrator of the body corporate appointed in contravention of </w:t>
      </w:r>
      <w:r w:rsidR="003A7AEE">
        <w:t>subsection (</w:t>
      </w:r>
      <w:r w:rsidRPr="00AB671B">
        <w:t>2), purports to act in relation to the body corporate’s business while a statutory manager has control of the body corporate’s business, those acts are invalid and of no effect.</w:t>
      </w:r>
    </w:p>
    <w:p w14:paraId="7AA29488" w14:textId="77777777" w:rsidR="00784847" w:rsidRPr="00AB671B" w:rsidRDefault="00784847" w:rsidP="003A7AEE">
      <w:pPr>
        <w:pStyle w:val="subsection"/>
      </w:pPr>
      <w:r w:rsidRPr="00AB671B">
        <w:tab/>
        <w:t>(4)</w:t>
      </w:r>
      <w:r w:rsidRPr="00AB671B">
        <w:tab/>
        <w:t xml:space="preserve">APRA must inform the external administrator of a body corporate that a statutory manager will take control of the body corporate’s </w:t>
      </w:r>
      <w:r w:rsidRPr="00AB671B">
        <w:lastRenderedPageBreak/>
        <w:t>business as soon as possible after the decision that a statutory manager will take control of the body corporate’s business is made. However, failure to inform the external administrator does not affect the operation of this section.</w:t>
      </w:r>
    </w:p>
    <w:p w14:paraId="4A292010" w14:textId="48F82EC5" w:rsidR="00784847" w:rsidRPr="00AB671B" w:rsidRDefault="00287177" w:rsidP="003A7AEE">
      <w:pPr>
        <w:pStyle w:val="ActHead5"/>
      </w:pPr>
      <w:bookmarkStart w:id="156" w:name="_Toc222400545"/>
      <w:r w:rsidRPr="003A7AEE">
        <w:rPr>
          <w:rStyle w:val="CharSectno"/>
        </w:rPr>
        <w:t>87</w:t>
      </w:r>
      <w:r w:rsidR="00784847" w:rsidRPr="00AB671B">
        <w:t xml:space="preserve">  Moratorium—effect of statutory management on court and tribunal proceedings</w:t>
      </w:r>
      <w:bookmarkEnd w:id="156"/>
    </w:p>
    <w:p w14:paraId="26BFECFE" w14:textId="35B56A56" w:rsidR="00784847" w:rsidRPr="00AB671B" w:rsidRDefault="00784847" w:rsidP="003A7AEE">
      <w:pPr>
        <w:pStyle w:val="subsection"/>
      </w:pPr>
      <w:r w:rsidRPr="00AB671B">
        <w:tab/>
        <w:t>(1)</w:t>
      </w:r>
      <w:r w:rsidRPr="00AB671B">
        <w:tab/>
        <w:t xml:space="preserve">A person cannot begin or continue a proceeding in a court or tribunal covered by </w:t>
      </w:r>
      <w:r w:rsidR="003A7AEE">
        <w:t>subsection (</w:t>
      </w:r>
      <w:r w:rsidRPr="00AB671B">
        <w:t>8) in respect of a body corporate if a statutory manager is in control of the body corporate’s business.</w:t>
      </w:r>
    </w:p>
    <w:p w14:paraId="2BF38452" w14:textId="77777777" w:rsidR="00784847" w:rsidRPr="00AB671B" w:rsidRDefault="00784847" w:rsidP="003A7AEE">
      <w:pPr>
        <w:pStyle w:val="subsection"/>
      </w:pPr>
      <w:r w:rsidRPr="00AB671B">
        <w:tab/>
        <w:t>(2)</w:t>
      </w:r>
      <w:r w:rsidRPr="00AB671B">
        <w:tab/>
        <w:t>Subsection (1) does not apply if:</w:t>
      </w:r>
    </w:p>
    <w:p w14:paraId="38281289" w14:textId="77777777" w:rsidR="00784847" w:rsidRPr="00AB671B" w:rsidRDefault="00784847" w:rsidP="003A7AEE">
      <w:pPr>
        <w:pStyle w:val="paragraph"/>
      </w:pPr>
      <w:r w:rsidRPr="00AB671B">
        <w:tab/>
        <w:t>(a)</w:t>
      </w:r>
      <w:r w:rsidRPr="00AB671B">
        <w:tab/>
        <w:t>the court or tribunal grants leave for the proceedings to be begun or continued on the ground that the person would be caused hardship if leave were not granted; and</w:t>
      </w:r>
    </w:p>
    <w:p w14:paraId="745BD5F4" w14:textId="77777777" w:rsidR="00784847" w:rsidRPr="00AB671B" w:rsidRDefault="00784847" w:rsidP="003A7AEE">
      <w:pPr>
        <w:pStyle w:val="paragraph"/>
      </w:pPr>
      <w:r w:rsidRPr="00AB671B">
        <w:tab/>
        <w:t>(b)</w:t>
      </w:r>
      <w:r w:rsidRPr="00AB671B">
        <w:tab/>
        <w:t>the beginning or continuing of the proceedings is in accordance with such terms (if any) as the court or tribunal imposes.</w:t>
      </w:r>
    </w:p>
    <w:p w14:paraId="022BD6B9" w14:textId="2B583A26" w:rsidR="00784847" w:rsidRPr="00AB671B" w:rsidRDefault="00784847" w:rsidP="003A7AEE">
      <w:pPr>
        <w:pStyle w:val="subsection"/>
      </w:pPr>
      <w:r w:rsidRPr="00AB671B">
        <w:tab/>
        <w:t>(3)</w:t>
      </w:r>
      <w:r w:rsidRPr="00AB671B">
        <w:tab/>
        <w:t xml:space="preserve">A person intending to apply for leave of the court or tribunal under </w:t>
      </w:r>
      <w:r w:rsidR="00961A7E" w:rsidRPr="00AB671B">
        <w:t>paragraph (</w:t>
      </w:r>
      <w:r w:rsidRPr="00AB671B">
        <w:t>2)(a) must give APRA at least 10 days notice of the intention to apply (or a shorter period, if the court or tribunal considers that exceptional circumstances make this necessary).</w:t>
      </w:r>
    </w:p>
    <w:p w14:paraId="66D92C08" w14:textId="77777777" w:rsidR="00784847" w:rsidRPr="00AB671B" w:rsidRDefault="00784847" w:rsidP="003A7AEE">
      <w:pPr>
        <w:pStyle w:val="subsection"/>
      </w:pPr>
      <w:r w:rsidRPr="00AB671B">
        <w:tab/>
        <w:t>(4)</w:t>
      </w:r>
      <w:r w:rsidRPr="00AB671B">
        <w:tab/>
        <w:t>APRA may apply to the court or tribunal to be joined as a party to the proceedings for leave. If APRA is joined as a party, the court or tribunal must have regard to APRA’s views in deciding:</w:t>
      </w:r>
    </w:p>
    <w:p w14:paraId="347B0AEC" w14:textId="20BE6A15" w:rsidR="00784847" w:rsidRPr="00AB671B" w:rsidRDefault="00784847" w:rsidP="003A7AEE">
      <w:pPr>
        <w:pStyle w:val="paragraph"/>
      </w:pPr>
      <w:r w:rsidRPr="00AB671B">
        <w:tab/>
        <w:t>(a)</w:t>
      </w:r>
      <w:r w:rsidRPr="00AB671B">
        <w:tab/>
        <w:t xml:space="preserve">whether to grant leave under </w:t>
      </w:r>
      <w:r w:rsidR="00961A7E" w:rsidRPr="00AB671B">
        <w:t>paragraph (</w:t>
      </w:r>
      <w:r w:rsidRPr="00AB671B">
        <w:t>2)(a); and</w:t>
      </w:r>
    </w:p>
    <w:p w14:paraId="6F5ECC4F" w14:textId="2E83362A" w:rsidR="00784847" w:rsidRPr="00AB671B" w:rsidRDefault="00784847" w:rsidP="003A7AEE">
      <w:pPr>
        <w:pStyle w:val="paragraph"/>
      </w:pPr>
      <w:r w:rsidRPr="00AB671B">
        <w:tab/>
        <w:t>(b)</w:t>
      </w:r>
      <w:r w:rsidRPr="00AB671B">
        <w:tab/>
        <w:t xml:space="preserve">if the court or tribunal decides to grant the leave—whether to impose terms as mentioned in </w:t>
      </w:r>
      <w:r w:rsidR="00961A7E" w:rsidRPr="00AB671B">
        <w:t>paragraph (</w:t>
      </w:r>
      <w:r w:rsidRPr="00AB671B">
        <w:t>2)(b); and</w:t>
      </w:r>
    </w:p>
    <w:p w14:paraId="22D0E4F8" w14:textId="77777777" w:rsidR="00784847" w:rsidRPr="00AB671B" w:rsidRDefault="00784847" w:rsidP="003A7AEE">
      <w:pPr>
        <w:pStyle w:val="paragraph"/>
      </w:pPr>
      <w:r w:rsidRPr="00AB671B">
        <w:tab/>
        <w:t>(c)</w:t>
      </w:r>
      <w:r w:rsidRPr="00AB671B">
        <w:tab/>
        <w:t>if the court or tribunal decides to impose such terms—the nature of those terms.</w:t>
      </w:r>
    </w:p>
    <w:p w14:paraId="42ECB1B8" w14:textId="77777777" w:rsidR="00784847" w:rsidRPr="00AB671B" w:rsidRDefault="00784847" w:rsidP="003A7AEE">
      <w:pPr>
        <w:pStyle w:val="subsection"/>
      </w:pPr>
      <w:r w:rsidRPr="00AB671B">
        <w:tab/>
        <w:t>(5)</w:t>
      </w:r>
      <w:r w:rsidRPr="00AB671B">
        <w:tab/>
        <w:t>Subsection (1) also does not apply if:</w:t>
      </w:r>
    </w:p>
    <w:p w14:paraId="0D6ABF75" w14:textId="77777777" w:rsidR="00784847" w:rsidRPr="00AB671B" w:rsidRDefault="00784847" w:rsidP="003A7AEE">
      <w:pPr>
        <w:pStyle w:val="paragraph"/>
      </w:pPr>
      <w:r w:rsidRPr="00AB671B">
        <w:tab/>
        <w:t>(a)</w:t>
      </w:r>
      <w:r w:rsidRPr="00AB671B">
        <w:tab/>
        <w:t>APRA consents in writing to the proceedings beginning or continuing; or</w:t>
      </w:r>
    </w:p>
    <w:p w14:paraId="533F964A" w14:textId="77777777" w:rsidR="00784847" w:rsidRPr="00AB671B" w:rsidRDefault="00784847" w:rsidP="003A7AEE">
      <w:pPr>
        <w:pStyle w:val="paragraph"/>
      </w:pPr>
      <w:r w:rsidRPr="00AB671B">
        <w:tab/>
        <w:t>(b)</w:t>
      </w:r>
      <w:r w:rsidRPr="00AB671B">
        <w:tab/>
        <w:t>the statutory manager, after considering APRA’s views, consents to the proceedings beginning or continuing.</w:t>
      </w:r>
    </w:p>
    <w:p w14:paraId="497563DB" w14:textId="721F08DB" w:rsidR="00784847" w:rsidRPr="00AB671B" w:rsidRDefault="00784847" w:rsidP="003A7AEE">
      <w:pPr>
        <w:pStyle w:val="subsection"/>
      </w:pPr>
      <w:r w:rsidRPr="00AB671B">
        <w:lastRenderedPageBreak/>
        <w:tab/>
        <w:t>(6)</w:t>
      </w:r>
      <w:r w:rsidRPr="00AB671B">
        <w:tab/>
        <w:t xml:space="preserve">APRA (or the statutory manager) cannot revoke a consent given for the purposes of </w:t>
      </w:r>
      <w:r w:rsidR="003A7AEE">
        <w:t>subsection (</w:t>
      </w:r>
      <w:r w:rsidRPr="00AB671B">
        <w:t>5).</w:t>
      </w:r>
    </w:p>
    <w:p w14:paraId="3784B3A2" w14:textId="41261617" w:rsidR="00784847" w:rsidRPr="00AB671B" w:rsidRDefault="00784847" w:rsidP="003A7AEE">
      <w:pPr>
        <w:pStyle w:val="subsection"/>
      </w:pPr>
      <w:r w:rsidRPr="00AB671B">
        <w:tab/>
        <w:t>(7)</w:t>
      </w:r>
      <w:r w:rsidRPr="00AB671B">
        <w:tab/>
        <w:t xml:space="preserve">Neither APRA nor the statutory manager is liable to an action or other proceedings for damages in respect of a refusal to give consent under </w:t>
      </w:r>
      <w:r w:rsidR="003A7AEE">
        <w:t>subsection (</w:t>
      </w:r>
      <w:r w:rsidRPr="00AB671B">
        <w:t>5).</w:t>
      </w:r>
    </w:p>
    <w:p w14:paraId="78EC16FA" w14:textId="77777777" w:rsidR="00784847" w:rsidRPr="00AB671B" w:rsidRDefault="00784847" w:rsidP="003A7AEE">
      <w:pPr>
        <w:pStyle w:val="subsection"/>
      </w:pPr>
      <w:r w:rsidRPr="00AB671B">
        <w:tab/>
        <w:t>(8)</w:t>
      </w:r>
      <w:r w:rsidRPr="00AB671B">
        <w:tab/>
        <w:t>A proceeding in a court or tribunal is covered by this subsection in respect of a body corporate if it is any of the following:</w:t>
      </w:r>
    </w:p>
    <w:p w14:paraId="143A7FD1" w14:textId="053B669D" w:rsidR="00784847" w:rsidRPr="00AB671B" w:rsidRDefault="00784847" w:rsidP="003A7AEE">
      <w:pPr>
        <w:pStyle w:val="paragraph"/>
      </w:pPr>
      <w:r w:rsidRPr="00AB671B">
        <w:tab/>
        <w:t>(a)</w:t>
      </w:r>
      <w:r w:rsidRPr="00AB671B">
        <w:tab/>
        <w:t>a proceeding against the body corporate (including a cross</w:t>
      </w:r>
      <w:r w:rsidR="003A7AEE">
        <w:noBreakHyphen/>
      </w:r>
      <w:r w:rsidRPr="00AB671B">
        <w:t>claim or third party claim against the body corporate);</w:t>
      </w:r>
    </w:p>
    <w:p w14:paraId="2346264E" w14:textId="77777777" w:rsidR="00784847" w:rsidRPr="00AB671B" w:rsidRDefault="00784847" w:rsidP="003A7AEE">
      <w:pPr>
        <w:pStyle w:val="paragraph"/>
      </w:pPr>
      <w:r w:rsidRPr="00AB671B">
        <w:tab/>
        <w:t>(b)</w:t>
      </w:r>
      <w:r w:rsidRPr="00AB671B">
        <w:tab/>
        <w:t>a proceeding in relation to property of the body corporate;</w:t>
      </w:r>
    </w:p>
    <w:p w14:paraId="55384CB6" w14:textId="77777777" w:rsidR="00784847" w:rsidRPr="00AB671B" w:rsidRDefault="00784847" w:rsidP="003A7AEE">
      <w:pPr>
        <w:pStyle w:val="paragraph"/>
      </w:pPr>
      <w:r w:rsidRPr="00AB671B">
        <w:tab/>
        <w:t>(c)</w:t>
      </w:r>
      <w:r w:rsidRPr="00AB671B">
        <w:tab/>
        <w:t>a proceeding to enforce any security (including a mortgage or charge) granted by the body corporate, or by a related body corporate of the body corporate, over any property that the body corporate owns, uses, possesses, occupies or in which the body corporate otherwise has an interest.</w:t>
      </w:r>
    </w:p>
    <w:p w14:paraId="6BE3BBCE" w14:textId="77777777" w:rsidR="00784847" w:rsidRPr="00AB671B" w:rsidRDefault="00784847" w:rsidP="003A7AEE">
      <w:pPr>
        <w:pStyle w:val="subsection"/>
      </w:pPr>
      <w:r w:rsidRPr="00AB671B">
        <w:tab/>
        <w:t>(9)</w:t>
      </w:r>
      <w:r w:rsidRPr="00AB671B">
        <w:tab/>
        <w:t>Subsection (8) does not cover a proceeding in respect of an offence or a contravention of a provision of a law for which a pecuniary penalty (however described) may be imposed.</w:t>
      </w:r>
    </w:p>
    <w:p w14:paraId="1AA8B7F0" w14:textId="77777777" w:rsidR="00784847" w:rsidRPr="00AB671B" w:rsidRDefault="00784847" w:rsidP="003A7AEE">
      <w:pPr>
        <w:pStyle w:val="subsection"/>
      </w:pPr>
      <w:r w:rsidRPr="00AB671B">
        <w:tab/>
        <w:t>(10)</w:t>
      </w:r>
      <w:r w:rsidRPr="00AB671B">
        <w:tab/>
        <w:t>In this section, a reference to a tribunal includes a reference to the following:</w:t>
      </w:r>
    </w:p>
    <w:p w14:paraId="55A52D74" w14:textId="77777777" w:rsidR="00784847" w:rsidRPr="00AB671B" w:rsidRDefault="00784847" w:rsidP="003A7AEE">
      <w:pPr>
        <w:pStyle w:val="paragraph"/>
      </w:pPr>
      <w:r w:rsidRPr="00AB671B">
        <w:tab/>
        <w:t>(a)</w:t>
      </w:r>
      <w:r w:rsidRPr="00AB671B">
        <w:tab/>
        <w:t>an industrial tribunal;</w:t>
      </w:r>
    </w:p>
    <w:p w14:paraId="3CCDAEFB" w14:textId="77777777" w:rsidR="00784847" w:rsidRPr="00AB671B" w:rsidRDefault="00784847" w:rsidP="003A7AEE">
      <w:pPr>
        <w:pStyle w:val="paragraph"/>
      </w:pPr>
      <w:r w:rsidRPr="00AB671B">
        <w:tab/>
        <w:t>(b)</w:t>
      </w:r>
      <w:r w:rsidRPr="00AB671B">
        <w:tab/>
        <w:t>an arbitral tribunal.</w:t>
      </w:r>
    </w:p>
    <w:p w14:paraId="39BEA5FB" w14:textId="2095FCB5" w:rsidR="00784847" w:rsidRPr="00AB671B" w:rsidRDefault="00287177" w:rsidP="003A7AEE">
      <w:pPr>
        <w:pStyle w:val="ActHead5"/>
      </w:pPr>
      <w:bookmarkStart w:id="157" w:name="_Toc222400546"/>
      <w:r w:rsidRPr="003A7AEE">
        <w:rPr>
          <w:rStyle w:val="CharSectno"/>
        </w:rPr>
        <w:t>88</w:t>
      </w:r>
      <w:r w:rsidR="00784847" w:rsidRPr="00AB671B">
        <w:t xml:space="preserve">  Moratorium—effect of statutory management on enforcement process regarding property</w:t>
      </w:r>
      <w:bookmarkEnd w:id="157"/>
    </w:p>
    <w:p w14:paraId="61F25D02" w14:textId="77777777" w:rsidR="00784847" w:rsidRPr="00AB671B" w:rsidRDefault="00784847" w:rsidP="003A7AEE">
      <w:pPr>
        <w:pStyle w:val="subsection"/>
      </w:pPr>
      <w:r w:rsidRPr="00AB671B">
        <w:tab/>
        <w:t>(1)</w:t>
      </w:r>
      <w:r w:rsidRPr="00AB671B">
        <w:tab/>
        <w:t>No enforcement process in relation to property of a body corporate can be begun or proceeded with if a statutory manager is in control of the body corporate’s business.</w:t>
      </w:r>
    </w:p>
    <w:p w14:paraId="29E6F2DD" w14:textId="77777777" w:rsidR="00784847" w:rsidRPr="00AB671B" w:rsidRDefault="00784847" w:rsidP="003A7AEE">
      <w:pPr>
        <w:pStyle w:val="subsection"/>
      </w:pPr>
      <w:r w:rsidRPr="00AB671B">
        <w:tab/>
        <w:t>(2)</w:t>
      </w:r>
      <w:r w:rsidRPr="00AB671B">
        <w:tab/>
        <w:t>Subsection (1) does not apply if:</w:t>
      </w:r>
    </w:p>
    <w:p w14:paraId="1BFFD9A9" w14:textId="65279FB7" w:rsidR="00784847" w:rsidRPr="00AB671B" w:rsidRDefault="00784847" w:rsidP="003A7AEE">
      <w:pPr>
        <w:pStyle w:val="paragraph"/>
      </w:pPr>
      <w:r w:rsidRPr="00AB671B">
        <w:tab/>
        <w:t>(a)</w:t>
      </w:r>
      <w:r w:rsidRPr="00AB671B">
        <w:tab/>
        <w:t xml:space="preserve">the </w:t>
      </w:r>
      <w:r w:rsidR="008C27E6" w:rsidRPr="00AB671B">
        <w:t>Federal Court</w:t>
      </w:r>
      <w:r w:rsidRPr="00AB671B">
        <w:t xml:space="preserve"> grants leave for the process to be begun or continued on the ground that the person would be caused hardship if leave were not granted; or</w:t>
      </w:r>
    </w:p>
    <w:p w14:paraId="414DE5E9" w14:textId="77777777" w:rsidR="00784847" w:rsidRPr="00AB671B" w:rsidRDefault="00784847" w:rsidP="003A7AEE">
      <w:pPr>
        <w:pStyle w:val="paragraph"/>
      </w:pPr>
      <w:r w:rsidRPr="00AB671B">
        <w:lastRenderedPageBreak/>
        <w:tab/>
        <w:t>(b)</w:t>
      </w:r>
      <w:r w:rsidRPr="00AB671B">
        <w:tab/>
        <w:t>the beginning or continuing of the process is in accordance with such terms (if any) as the Federal Court imposes.</w:t>
      </w:r>
    </w:p>
    <w:p w14:paraId="6479FA5A" w14:textId="75A8B049" w:rsidR="00784847" w:rsidRPr="00AB671B" w:rsidRDefault="00784847" w:rsidP="003A7AEE">
      <w:pPr>
        <w:pStyle w:val="subsection"/>
      </w:pPr>
      <w:r w:rsidRPr="00AB671B">
        <w:tab/>
        <w:t>(3)</w:t>
      </w:r>
      <w:r w:rsidRPr="00AB671B">
        <w:tab/>
        <w:t xml:space="preserve">A person intending to apply for leave of the </w:t>
      </w:r>
      <w:r w:rsidR="008C27E6" w:rsidRPr="00AB671B">
        <w:t>Federal Court</w:t>
      </w:r>
      <w:r w:rsidRPr="00AB671B">
        <w:t xml:space="preserve"> under </w:t>
      </w:r>
      <w:r w:rsidR="00961A7E" w:rsidRPr="00AB671B">
        <w:t>paragraph (</w:t>
      </w:r>
      <w:r w:rsidRPr="00AB671B">
        <w:t>2)(a) must give APRA at least 10 days notice of the intention to apply (or a shorter period, if the Federal Court considers that exceptional circumstances make this necessary).</w:t>
      </w:r>
    </w:p>
    <w:p w14:paraId="36863F50" w14:textId="6C09A6DD" w:rsidR="00784847" w:rsidRPr="00AB671B" w:rsidRDefault="00784847" w:rsidP="003A7AEE">
      <w:pPr>
        <w:pStyle w:val="subsection"/>
      </w:pPr>
      <w:r w:rsidRPr="00AB671B">
        <w:tab/>
        <w:t>(4)</w:t>
      </w:r>
      <w:r w:rsidRPr="00AB671B">
        <w:tab/>
        <w:t xml:space="preserve">APRA may apply to the </w:t>
      </w:r>
      <w:r w:rsidR="008C27E6" w:rsidRPr="00AB671B">
        <w:t>Federal Court</w:t>
      </w:r>
      <w:r w:rsidRPr="00AB671B">
        <w:t xml:space="preserve"> to be joined as a party to the proceedings for leave. If APRA is joined as a party, the Federal Court must have regard to APRA’s views in deciding:</w:t>
      </w:r>
    </w:p>
    <w:p w14:paraId="5737BA20" w14:textId="3C4FE5C8" w:rsidR="00784847" w:rsidRPr="00AB671B" w:rsidRDefault="00784847" w:rsidP="003A7AEE">
      <w:pPr>
        <w:pStyle w:val="paragraph"/>
      </w:pPr>
      <w:r w:rsidRPr="00AB671B">
        <w:tab/>
        <w:t>(a)</w:t>
      </w:r>
      <w:r w:rsidRPr="00AB671B">
        <w:tab/>
        <w:t xml:space="preserve">whether to grant leave under </w:t>
      </w:r>
      <w:r w:rsidR="00961A7E" w:rsidRPr="00AB671B">
        <w:t>paragraph (</w:t>
      </w:r>
      <w:r w:rsidRPr="00AB671B">
        <w:t>2)(a); and</w:t>
      </w:r>
    </w:p>
    <w:p w14:paraId="0FEC4435" w14:textId="05EB1938" w:rsidR="00784847" w:rsidRPr="00AB671B" w:rsidRDefault="00784847" w:rsidP="003A7AEE">
      <w:pPr>
        <w:pStyle w:val="paragraph"/>
      </w:pPr>
      <w:r w:rsidRPr="00AB671B">
        <w:tab/>
        <w:t>(b)</w:t>
      </w:r>
      <w:r w:rsidRPr="00AB671B">
        <w:tab/>
        <w:t xml:space="preserve">if the Federal Court decides to grant the leave—whether to impose terms as mentioned in </w:t>
      </w:r>
      <w:r w:rsidR="00961A7E" w:rsidRPr="00AB671B">
        <w:t>paragraph (</w:t>
      </w:r>
      <w:r w:rsidRPr="00AB671B">
        <w:t>2)(b); and</w:t>
      </w:r>
    </w:p>
    <w:p w14:paraId="76014BEA" w14:textId="77777777" w:rsidR="00784847" w:rsidRPr="00AB671B" w:rsidRDefault="00784847" w:rsidP="003A7AEE">
      <w:pPr>
        <w:pStyle w:val="paragraph"/>
      </w:pPr>
      <w:r w:rsidRPr="00AB671B">
        <w:tab/>
        <w:t>(c)</w:t>
      </w:r>
      <w:r w:rsidRPr="00AB671B">
        <w:tab/>
        <w:t>if the Federal Court decides to impose such terms—the nature of those terms.</w:t>
      </w:r>
    </w:p>
    <w:p w14:paraId="2ACA45B9" w14:textId="77777777" w:rsidR="00784847" w:rsidRPr="00AB671B" w:rsidRDefault="00784847" w:rsidP="003A7AEE">
      <w:pPr>
        <w:pStyle w:val="subsection"/>
      </w:pPr>
      <w:r w:rsidRPr="00AB671B">
        <w:tab/>
        <w:t>(5)</w:t>
      </w:r>
      <w:r w:rsidRPr="00AB671B">
        <w:tab/>
        <w:t>Subsection (1) also does not apply if:</w:t>
      </w:r>
    </w:p>
    <w:p w14:paraId="2CE18B79" w14:textId="77777777" w:rsidR="00784847" w:rsidRPr="00AB671B" w:rsidRDefault="00784847" w:rsidP="003A7AEE">
      <w:pPr>
        <w:pStyle w:val="paragraph"/>
      </w:pPr>
      <w:r w:rsidRPr="00AB671B">
        <w:tab/>
        <w:t>(a)</w:t>
      </w:r>
      <w:r w:rsidRPr="00AB671B">
        <w:tab/>
        <w:t>APRA consents to the process beginning or continuing; or</w:t>
      </w:r>
    </w:p>
    <w:p w14:paraId="63B05C73" w14:textId="77777777" w:rsidR="00784847" w:rsidRPr="00AB671B" w:rsidRDefault="00784847" w:rsidP="003A7AEE">
      <w:pPr>
        <w:pStyle w:val="paragraph"/>
      </w:pPr>
      <w:r w:rsidRPr="00AB671B">
        <w:tab/>
        <w:t>(b)</w:t>
      </w:r>
      <w:r w:rsidRPr="00AB671B">
        <w:tab/>
        <w:t>the statutory manager consents to the process beginning or continuing.</w:t>
      </w:r>
    </w:p>
    <w:p w14:paraId="7FD78A28" w14:textId="09A11B06" w:rsidR="00784847" w:rsidRPr="00AB671B" w:rsidRDefault="00784847" w:rsidP="003A7AEE">
      <w:pPr>
        <w:pStyle w:val="subsection"/>
      </w:pPr>
      <w:r w:rsidRPr="00AB671B">
        <w:tab/>
        <w:t>(6)</w:t>
      </w:r>
      <w:r w:rsidRPr="00AB671B">
        <w:tab/>
        <w:t xml:space="preserve">APRA (or the statutory manager) cannot revoke a consent given for the purposes of </w:t>
      </w:r>
      <w:r w:rsidR="003A7AEE">
        <w:t>subsection (</w:t>
      </w:r>
      <w:r w:rsidRPr="00AB671B">
        <w:t>5).</w:t>
      </w:r>
    </w:p>
    <w:p w14:paraId="0ADC0D55" w14:textId="1706600E" w:rsidR="00784847" w:rsidRPr="00AB671B" w:rsidRDefault="00784847" w:rsidP="003A7AEE">
      <w:pPr>
        <w:pStyle w:val="subsection"/>
      </w:pPr>
      <w:r w:rsidRPr="00AB671B">
        <w:tab/>
        <w:t>(7)</w:t>
      </w:r>
      <w:r w:rsidRPr="00AB671B">
        <w:tab/>
        <w:t xml:space="preserve">Neither APRA nor the statutory manager is liable to an action or other proceedings for damages in respect of a refusal to give consent under </w:t>
      </w:r>
      <w:r w:rsidR="003A7AEE">
        <w:t>subsection (</w:t>
      </w:r>
      <w:r w:rsidRPr="00AB671B">
        <w:t>5).</w:t>
      </w:r>
    </w:p>
    <w:p w14:paraId="36F81F77" w14:textId="322B4254" w:rsidR="00784847" w:rsidRPr="00AB671B" w:rsidRDefault="00287177" w:rsidP="003A7AEE">
      <w:pPr>
        <w:pStyle w:val="ActHead5"/>
      </w:pPr>
      <w:bookmarkStart w:id="158" w:name="_Toc222400547"/>
      <w:r w:rsidRPr="003A7AEE">
        <w:rPr>
          <w:rStyle w:val="CharSectno"/>
        </w:rPr>
        <w:t>89</w:t>
      </w:r>
      <w:r w:rsidR="00784847" w:rsidRPr="00AB671B">
        <w:t xml:space="preserve">  Moratorium—effect of statutory management on disposal of property</w:t>
      </w:r>
      <w:bookmarkEnd w:id="158"/>
    </w:p>
    <w:p w14:paraId="67DBEACD" w14:textId="77777777" w:rsidR="00784847" w:rsidRPr="00AB671B" w:rsidRDefault="00784847" w:rsidP="003A7AEE">
      <w:pPr>
        <w:pStyle w:val="subsection"/>
        <w:keepNext/>
        <w:keepLines/>
      </w:pPr>
      <w:r w:rsidRPr="00AB671B">
        <w:tab/>
        <w:t>(1)</w:t>
      </w:r>
      <w:r w:rsidRPr="00AB671B">
        <w:tab/>
        <w:t>A person must not dispose of property if:</w:t>
      </w:r>
    </w:p>
    <w:p w14:paraId="7ACB9AC1" w14:textId="77777777" w:rsidR="00784847" w:rsidRPr="00AB671B" w:rsidRDefault="00784847" w:rsidP="003A7AEE">
      <w:pPr>
        <w:pStyle w:val="paragraph"/>
        <w:keepNext/>
        <w:keepLines/>
      </w:pPr>
      <w:r w:rsidRPr="00AB671B">
        <w:tab/>
        <w:t>(a)</w:t>
      </w:r>
      <w:r w:rsidRPr="00AB671B">
        <w:tab/>
        <w:t>the property is owned by another person; and</w:t>
      </w:r>
    </w:p>
    <w:p w14:paraId="6FFCC79C" w14:textId="77777777" w:rsidR="00784847" w:rsidRPr="00AB671B" w:rsidRDefault="00784847" w:rsidP="003A7AEE">
      <w:pPr>
        <w:pStyle w:val="paragraph"/>
      </w:pPr>
      <w:r w:rsidRPr="00AB671B">
        <w:tab/>
        <w:t>(b)</w:t>
      </w:r>
      <w:r w:rsidRPr="00AB671B">
        <w:tab/>
        <w:t>the other person is a body corporate; and</w:t>
      </w:r>
    </w:p>
    <w:p w14:paraId="4F82A248" w14:textId="77777777" w:rsidR="00784847" w:rsidRPr="00AB671B" w:rsidRDefault="00784847" w:rsidP="003A7AEE">
      <w:pPr>
        <w:pStyle w:val="paragraph"/>
      </w:pPr>
      <w:r w:rsidRPr="00AB671B">
        <w:tab/>
        <w:t>(c)</w:t>
      </w:r>
      <w:r w:rsidRPr="00AB671B">
        <w:tab/>
        <w:t>a statutory manager is in control of the body corporate’s business.</w:t>
      </w:r>
    </w:p>
    <w:p w14:paraId="353FCD9E" w14:textId="77777777" w:rsidR="00784847" w:rsidRPr="00AB671B" w:rsidRDefault="00784847" w:rsidP="003A7AEE">
      <w:pPr>
        <w:pStyle w:val="subsection"/>
      </w:pPr>
      <w:r w:rsidRPr="00AB671B">
        <w:tab/>
        <w:t>(2)</w:t>
      </w:r>
      <w:r w:rsidRPr="00AB671B">
        <w:tab/>
        <w:t>Subsection (1) does not apply if:</w:t>
      </w:r>
    </w:p>
    <w:p w14:paraId="6BBFE6E9" w14:textId="77777777" w:rsidR="00784847" w:rsidRPr="00AB671B" w:rsidRDefault="00784847" w:rsidP="003A7AEE">
      <w:pPr>
        <w:pStyle w:val="paragraph"/>
      </w:pPr>
      <w:r w:rsidRPr="00AB671B">
        <w:lastRenderedPageBreak/>
        <w:tab/>
        <w:t>(a)</w:t>
      </w:r>
      <w:r w:rsidRPr="00AB671B">
        <w:tab/>
        <w:t>APRA consents to the disposal; or</w:t>
      </w:r>
    </w:p>
    <w:p w14:paraId="3C0A618B" w14:textId="77777777" w:rsidR="00784847" w:rsidRPr="00AB671B" w:rsidRDefault="00784847" w:rsidP="003A7AEE">
      <w:pPr>
        <w:pStyle w:val="paragraph"/>
      </w:pPr>
      <w:r w:rsidRPr="00AB671B">
        <w:tab/>
        <w:t>(b)</w:t>
      </w:r>
      <w:r w:rsidRPr="00AB671B">
        <w:tab/>
        <w:t>the statutory manager consents to the disposal.</w:t>
      </w:r>
    </w:p>
    <w:p w14:paraId="754CF6B9" w14:textId="0AEB1F25" w:rsidR="00784847" w:rsidRPr="00AB671B" w:rsidRDefault="00784847" w:rsidP="003A7AEE">
      <w:pPr>
        <w:pStyle w:val="subsection"/>
      </w:pPr>
      <w:r w:rsidRPr="00AB671B">
        <w:tab/>
        <w:t>(3)</w:t>
      </w:r>
      <w:r w:rsidRPr="00AB671B">
        <w:tab/>
        <w:t xml:space="preserve">Neither APRA nor the statutory manager is liable to an action or other proceedings for damages in respect of a refusal to give consent under </w:t>
      </w:r>
      <w:r w:rsidR="003A7AEE">
        <w:t>subsection (</w:t>
      </w:r>
      <w:r w:rsidRPr="00AB671B">
        <w:t>2).</w:t>
      </w:r>
    </w:p>
    <w:p w14:paraId="24A20042" w14:textId="37D32693" w:rsidR="00784847" w:rsidRPr="00AB671B" w:rsidRDefault="00287177" w:rsidP="003A7AEE">
      <w:pPr>
        <w:pStyle w:val="ActHead5"/>
      </w:pPr>
      <w:bookmarkStart w:id="159" w:name="_Toc222400548"/>
      <w:r w:rsidRPr="003A7AEE">
        <w:rPr>
          <w:rStyle w:val="CharSectno"/>
        </w:rPr>
        <w:t>90</w:t>
      </w:r>
      <w:r w:rsidR="00784847" w:rsidRPr="00AB671B">
        <w:t xml:space="preserve">  Moratorium—restrictions on exercise of third party property rights</w:t>
      </w:r>
      <w:bookmarkEnd w:id="159"/>
    </w:p>
    <w:p w14:paraId="75F0B0ED" w14:textId="77777777" w:rsidR="00784847" w:rsidRPr="00AB671B" w:rsidRDefault="00784847" w:rsidP="003A7AEE">
      <w:pPr>
        <w:pStyle w:val="subsection"/>
      </w:pPr>
      <w:r w:rsidRPr="00AB671B">
        <w:tab/>
        <w:t>(1)</w:t>
      </w:r>
      <w:r w:rsidRPr="00AB671B">
        <w:tab/>
        <w:t xml:space="preserve">Section 440B of the </w:t>
      </w:r>
      <w:r w:rsidRPr="00AB671B">
        <w:rPr>
          <w:i/>
        </w:rPr>
        <w:t>Corporations Act 2001</w:t>
      </w:r>
      <w:r w:rsidRPr="00AB671B">
        <w:t xml:space="preserve"> applies during a period in which a statutory manager is in control of a body corporate’s business in the same way it applies during the administration of a company.</w:t>
      </w:r>
    </w:p>
    <w:p w14:paraId="2DC062D8" w14:textId="5CE74C06" w:rsidR="00784847" w:rsidRPr="00AB671B" w:rsidRDefault="00784847" w:rsidP="003A7AEE">
      <w:pPr>
        <w:pStyle w:val="subsection"/>
      </w:pPr>
      <w:r w:rsidRPr="00AB671B">
        <w:tab/>
        <w:t>(2)</w:t>
      </w:r>
      <w:r w:rsidRPr="00AB671B">
        <w:tab/>
        <w:t xml:space="preserve">For the purposes of this section, treat the reference in paragraph 440B(2)(a) of the </w:t>
      </w:r>
      <w:r w:rsidRPr="00AB671B">
        <w:rPr>
          <w:i/>
        </w:rPr>
        <w:t>Corporations Act 2001</w:t>
      </w:r>
      <w:r w:rsidRPr="00AB671B">
        <w:t xml:space="preserve"> to the administrator’s written consent as being a reference to:</w:t>
      </w:r>
    </w:p>
    <w:p w14:paraId="489CBDED" w14:textId="77777777" w:rsidR="00784847" w:rsidRPr="00AB671B" w:rsidRDefault="00784847" w:rsidP="003A7AEE">
      <w:pPr>
        <w:pStyle w:val="paragraph"/>
      </w:pPr>
      <w:r w:rsidRPr="00AB671B">
        <w:tab/>
        <w:t>(a)</w:t>
      </w:r>
      <w:r w:rsidRPr="00AB671B">
        <w:tab/>
        <w:t>the statutory manager’s written consent; or</w:t>
      </w:r>
    </w:p>
    <w:p w14:paraId="402F158C" w14:textId="77777777" w:rsidR="00784847" w:rsidRPr="00AB671B" w:rsidRDefault="00784847" w:rsidP="003A7AEE">
      <w:pPr>
        <w:pStyle w:val="paragraph"/>
      </w:pPr>
      <w:r w:rsidRPr="00AB671B">
        <w:tab/>
        <w:t>(b)</w:t>
      </w:r>
      <w:r w:rsidRPr="00AB671B">
        <w:tab/>
        <w:t>APRA’s written consent.</w:t>
      </w:r>
    </w:p>
    <w:p w14:paraId="695A7DA3" w14:textId="6D5AFEDF" w:rsidR="00784847" w:rsidRPr="00AB671B" w:rsidRDefault="00784847" w:rsidP="003A7AEE">
      <w:pPr>
        <w:pStyle w:val="subsection"/>
      </w:pPr>
      <w:r w:rsidRPr="00AB671B">
        <w:tab/>
        <w:t>(3)</w:t>
      </w:r>
      <w:r w:rsidRPr="00AB671B">
        <w:tab/>
        <w:t xml:space="preserve">Neither APRA nor a statutory manager is liable to an action or other proceedings for damages in respect of a refusal to give consent as mentioned in </w:t>
      </w:r>
      <w:r w:rsidR="003A7AEE">
        <w:t>subsection (</w:t>
      </w:r>
      <w:r w:rsidRPr="00AB671B">
        <w:t>2).</w:t>
      </w:r>
    </w:p>
    <w:p w14:paraId="4F92D7FD" w14:textId="2B68F0CD" w:rsidR="00784847" w:rsidRPr="00AB671B" w:rsidRDefault="00784847" w:rsidP="003A7AEE">
      <w:pPr>
        <w:pStyle w:val="subsection"/>
      </w:pPr>
      <w:r w:rsidRPr="00AB671B">
        <w:tab/>
        <w:t>(4)</w:t>
      </w:r>
      <w:r w:rsidRPr="00AB671B">
        <w:tab/>
        <w:t>This section applies despite sections </w:t>
      </w:r>
      <w:r w:rsidR="00287177" w:rsidRPr="00AB671B">
        <w:t>87</w:t>
      </w:r>
      <w:r w:rsidRPr="00AB671B">
        <w:t xml:space="preserve">, </w:t>
      </w:r>
      <w:r w:rsidR="00287177" w:rsidRPr="00AB671B">
        <w:t>88</w:t>
      </w:r>
      <w:r w:rsidRPr="00AB671B">
        <w:t xml:space="preserve"> and </w:t>
      </w:r>
      <w:r w:rsidR="00287177" w:rsidRPr="00AB671B">
        <w:t>89</w:t>
      </w:r>
      <w:r w:rsidRPr="00AB671B">
        <w:t>.</w:t>
      </w:r>
    </w:p>
    <w:p w14:paraId="4F74F5D4" w14:textId="73EAB20D" w:rsidR="00784847" w:rsidRPr="00AB671B" w:rsidRDefault="00287177" w:rsidP="003A7AEE">
      <w:pPr>
        <w:pStyle w:val="ActHead5"/>
      </w:pPr>
      <w:bookmarkStart w:id="160" w:name="_Toc222400549"/>
      <w:r w:rsidRPr="003A7AEE">
        <w:rPr>
          <w:rStyle w:val="CharSectno"/>
        </w:rPr>
        <w:t>91</w:t>
      </w:r>
      <w:r w:rsidR="00784847" w:rsidRPr="00AB671B">
        <w:t xml:space="preserve">  Moratorium—effect of statutory management on supply of essential services</w:t>
      </w:r>
      <w:bookmarkEnd w:id="160"/>
    </w:p>
    <w:p w14:paraId="55079597" w14:textId="77777777" w:rsidR="00784847" w:rsidRPr="00AB671B" w:rsidRDefault="00784847" w:rsidP="003A7AEE">
      <w:pPr>
        <w:pStyle w:val="subsection"/>
      </w:pPr>
      <w:r w:rsidRPr="00AB671B">
        <w:tab/>
        <w:t>(1)</w:t>
      </w:r>
      <w:r w:rsidRPr="00AB671B">
        <w:tab/>
        <w:t>If:</w:t>
      </w:r>
    </w:p>
    <w:p w14:paraId="1F0297F3" w14:textId="77777777" w:rsidR="00784847" w:rsidRPr="00AB671B" w:rsidRDefault="00784847" w:rsidP="003A7AEE">
      <w:pPr>
        <w:pStyle w:val="paragraph"/>
      </w:pPr>
      <w:r w:rsidRPr="00AB671B">
        <w:tab/>
        <w:t>(a)</w:t>
      </w:r>
      <w:r w:rsidRPr="00AB671B">
        <w:tab/>
        <w:t>a statutory manager is in control of a body corporate’s business; and</w:t>
      </w:r>
    </w:p>
    <w:p w14:paraId="418C13CD" w14:textId="77777777" w:rsidR="00784847" w:rsidRPr="00AB671B" w:rsidRDefault="00784847" w:rsidP="003A7AEE">
      <w:pPr>
        <w:pStyle w:val="paragraph"/>
      </w:pPr>
      <w:r w:rsidRPr="00AB671B">
        <w:tab/>
        <w:t>(b)</w:t>
      </w:r>
      <w:r w:rsidRPr="00AB671B">
        <w:tab/>
        <w:t xml:space="preserve">the statutory manager requests, or authorises someone else to request, a person or authority (the </w:t>
      </w:r>
      <w:r w:rsidRPr="00AB671B">
        <w:rPr>
          <w:b/>
          <w:i/>
        </w:rPr>
        <w:t>supplier</w:t>
      </w:r>
      <w:r w:rsidRPr="00AB671B">
        <w:t>) to supply an essential service to the body corporate in Australia; and</w:t>
      </w:r>
    </w:p>
    <w:p w14:paraId="35E08719" w14:textId="77777777" w:rsidR="00784847" w:rsidRPr="00AB671B" w:rsidRDefault="00784847" w:rsidP="003A7AEE">
      <w:pPr>
        <w:pStyle w:val="paragraph"/>
      </w:pPr>
      <w:r w:rsidRPr="00AB671B">
        <w:tab/>
        <w:t>(c)</w:t>
      </w:r>
      <w:r w:rsidRPr="00AB671B">
        <w:tab/>
        <w:t xml:space="preserve">the body corporate owes an amount to the supplier in respect of the supply of the essential service before the day on which </w:t>
      </w:r>
      <w:r w:rsidRPr="00AB671B">
        <w:lastRenderedPageBreak/>
        <w:t>the statutory manager took control of the body corporate’s business;</w:t>
      </w:r>
    </w:p>
    <w:p w14:paraId="01ABABF1" w14:textId="77777777" w:rsidR="00784847" w:rsidRPr="00AB671B" w:rsidRDefault="00784847" w:rsidP="003A7AEE">
      <w:pPr>
        <w:pStyle w:val="subsection2"/>
      </w:pPr>
      <w:r w:rsidRPr="00AB671B">
        <w:t>the supplier must not:</w:t>
      </w:r>
    </w:p>
    <w:p w14:paraId="31EFF892" w14:textId="77777777" w:rsidR="00784847" w:rsidRPr="00AB671B" w:rsidRDefault="00784847" w:rsidP="003A7AEE">
      <w:pPr>
        <w:pStyle w:val="paragraph"/>
      </w:pPr>
      <w:r w:rsidRPr="00AB671B">
        <w:tab/>
        <w:t>(d)</w:t>
      </w:r>
      <w:r w:rsidRPr="00AB671B">
        <w:tab/>
        <w:t>refuse to comply with the request for the reason only that the amount is owing; or</w:t>
      </w:r>
    </w:p>
    <w:p w14:paraId="5E1FBF79" w14:textId="77777777" w:rsidR="00784847" w:rsidRPr="00AB671B" w:rsidRDefault="00784847" w:rsidP="003A7AEE">
      <w:pPr>
        <w:pStyle w:val="paragraph"/>
      </w:pPr>
      <w:r w:rsidRPr="00AB671B">
        <w:tab/>
        <w:t>(e)</w:t>
      </w:r>
      <w:r w:rsidRPr="00AB671B">
        <w:tab/>
        <w:t>make it a condition of the supply of the essential service pursuant to the request that the amount is to be paid.</w:t>
      </w:r>
    </w:p>
    <w:p w14:paraId="68959326" w14:textId="77777777" w:rsidR="00784847" w:rsidRPr="00AB671B" w:rsidRDefault="00784847" w:rsidP="003A7AEE">
      <w:pPr>
        <w:pStyle w:val="subsection"/>
      </w:pPr>
      <w:r w:rsidRPr="00AB671B">
        <w:tab/>
        <w:t>(2)</w:t>
      </w:r>
      <w:r w:rsidRPr="00AB671B">
        <w:tab/>
        <w:t>In this section:</w:t>
      </w:r>
    </w:p>
    <w:p w14:paraId="4D3AF9EA" w14:textId="77777777" w:rsidR="00784847" w:rsidRPr="00AB671B" w:rsidRDefault="00784847" w:rsidP="003A7AEE">
      <w:pPr>
        <w:pStyle w:val="Definition"/>
      </w:pPr>
      <w:r w:rsidRPr="00AB671B">
        <w:rPr>
          <w:b/>
          <w:i/>
        </w:rPr>
        <w:t>essential service</w:t>
      </w:r>
      <w:r w:rsidRPr="00AB671B">
        <w:t xml:space="preserve"> has the same meaning as in the </w:t>
      </w:r>
      <w:r w:rsidRPr="00AB671B">
        <w:rPr>
          <w:i/>
        </w:rPr>
        <w:t>Corporations Act 2001</w:t>
      </w:r>
      <w:r w:rsidRPr="00AB671B">
        <w:rPr>
          <w:iCs/>
        </w:rPr>
        <w:t>.</w:t>
      </w:r>
    </w:p>
    <w:p w14:paraId="6A926012" w14:textId="5755428B" w:rsidR="00784847" w:rsidRPr="00AB671B" w:rsidRDefault="00287177" w:rsidP="003A7AEE">
      <w:pPr>
        <w:pStyle w:val="ActHead5"/>
      </w:pPr>
      <w:bookmarkStart w:id="161" w:name="_Toc222400550"/>
      <w:r w:rsidRPr="003A7AEE">
        <w:rPr>
          <w:rStyle w:val="CharSectno"/>
        </w:rPr>
        <w:t>92</w:t>
      </w:r>
      <w:r w:rsidR="00784847" w:rsidRPr="00AB671B">
        <w:t xml:space="preserve">  Moratorium—effect of statutory management on annual general meeting</w:t>
      </w:r>
      <w:bookmarkEnd w:id="161"/>
    </w:p>
    <w:p w14:paraId="0C7C791F" w14:textId="7EAE70F2" w:rsidR="00784847" w:rsidRPr="00AB671B" w:rsidRDefault="00784847" w:rsidP="003A7AEE">
      <w:pPr>
        <w:pStyle w:val="subsection"/>
      </w:pPr>
      <w:r w:rsidRPr="00AB671B">
        <w:tab/>
        <w:t>(1)</w:t>
      </w:r>
      <w:r w:rsidRPr="00AB671B">
        <w:tab/>
        <w:t>This section applies to a body corporate that is required under section 250N</w:t>
      </w:r>
      <w:r w:rsidRPr="00AB671B">
        <w:rPr>
          <w:i/>
        </w:rPr>
        <w:t xml:space="preserve"> </w:t>
      </w:r>
      <w:r w:rsidRPr="00AB671B">
        <w:t xml:space="preserve">or </w:t>
      </w:r>
      <w:r w:rsidR="001303D1" w:rsidRPr="00AB671B">
        <w:t>6</w:t>
      </w:r>
      <w:r w:rsidRPr="00AB671B">
        <w:t xml:space="preserve">01BR of the </w:t>
      </w:r>
      <w:r w:rsidRPr="00AB671B">
        <w:rPr>
          <w:i/>
        </w:rPr>
        <w:t>Corporations Act 2001</w:t>
      </w:r>
      <w:r w:rsidRPr="00AB671B">
        <w:t xml:space="preserve"> to hold an annual general meeting within a particular period.</w:t>
      </w:r>
    </w:p>
    <w:p w14:paraId="1E3F40ED" w14:textId="54F29048" w:rsidR="00784847" w:rsidRPr="00AB671B" w:rsidRDefault="00784847" w:rsidP="003A7AEE">
      <w:pPr>
        <w:pStyle w:val="subsection"/>
      </w:pPr>
      <w:r w:rsidRPr="00AB671B">
        <w:tab/>
        <w:t>(2)</w:t>
      </w:r>
      <w:r w:rsidRPr="00AB671B">
        <w:tab/>
        <w:t>Despite section</w:t>
      </w:r>
      <w:r w:rsidR="007E7BC6" w:rsidRPr="00AB671B">
        <w:t>s</w:t>
      </w:r>
      <w:r w:rsidRPr="00AB671B">
        <w:t xml:space="preserve"> 250N and </w:t>
      </w:r>
      <w:r w:rsidR="001303D1" w:rsidRPr="00AB671B">
        <w:t>6</w:t>
      </w:r>
      <w:r w:rsidRPr="00AB671B">
        <w:t>01BR</w:t>
      </w:r>
      <w:r w:rsidRPr="00AB671B">
        <w:rPr>
          <w:i/>
        </w:rPr>
        <w:t xml:space="preserve"> </w:t>
      </w:r>
      <w:r w:rsidRPr="00AB671B">
        <w:t>of that Act, if a statutory manager is in control of the body corporate’s business at the end of that period, the body corporate need not hold that annual general meeting.</w:t>
      </w:r>
    </w:p>
    <w:p w14:paraId="7BAA9372" w14:textId="200D6CB2" w:rsidR="00784847" w:rsidRPr="00AB671B" w:rsidRDefault="00287177" w:rsidP="003A7AEE">
      <w:pPr>
        <w:pStyle w:val="ActHead5"/>
      </w:pPr>
      <w:bookmarkStart w:id="162" w:name="_Toc222400551"/>
      <w:r w:rsidRPr="003A7AEE">
        <w:rPr>
          <w:rStyle w:val="CharSectno"/>
        </w:rPr>
        <w:t>93</w:t>
      </w:r>
      <w:r w:rsidR="00784847" w:rsidRPr="00AB671B">
        <w:t xml:space="preserve">  Certain circumstances not grounds for denial of obligations</w:t>
      </w:r>
      <w:bookmarkEnd w:id="162"/>
    </w:p>
    <w:p w14:paraId="59E763F7" w14:textId="77777777" w:rsidR="00784847" w:rsidRPr="00AB671B" w:rsidRDefault="00784847" w:rsidP="003A7AEE">
      <w:pPr>
        <w:pStyle w:val="subsection"/>
      </w:pPr>
      <w:r w:rsidRPr="00AB671B">
        <w:tab/>
        <w:t>(1)</w:t>
      </w:r>
      <w:r w:rsidRPr="00AB671B">
        <w:tab/>
        <w:t>This section applies if a body corporate is party to a contract, whether the proper law of the contract is:</w:t>
      </w:r>
    </w:p>
    <w:p w14:paraId="1CF2D5C5" w14:textId="77777777" w:rsidR="00784847" w:rsidRPr="00AB671B" w:rsidRDefault="00784847" w:rsidP="003A7AEE">
      <w:pPr>
        <w:pStyle w:val="paragraph"/>
      </w:pPr>
      <w:r w:rsidRPr="00AB671B">
        <w:tab/>
        <w:t>(a)</w:t>
      </w:r>
      <w:r w:rsidRPr="00AB671B">
        <w:tab/>
        <w:t>Australian law (including the law of a State or Territory); or</w:t>
      </w:r>
    </w:p>
    <w:p w14:paraId="2AFFB4A5" w14:textId="77777777" w:rsidR="00784847" w:rsidRPr="00AB671B" w:rsidRDefault="00784847" w:rsidP="003A7AEE">
      <w:pPr>
        <w:pStyle w:val="paragraph"/>
      </w:pPr>
      <w:r w:rsidRPr="00AB671B">
        <w:tab/>
        <w:t>(b)</w:t>
      </w:r>
      <w:r w:rsidRPr="00AB671B">
        <w:tab/>
        <w:t>law of a foreign country (including the law of part of a foreign country).</w:t>
      </w:r>
    </w:p>
    <w:p w14:paraId="2EC1DBC2" w14:textId="6897F613" w:rsidR="00784847" w:rsidRPr="00AB671B" w:rsidRDefault="00784847" w:rsidP="003A7AEE">
      <w:pPr>
        <w:pStyle w:val="subsection"/>
      </w:pPr>
      <w:r w:rsidRPr="00AB671B">
        <w:tab/>
        <w:t>(2)</w:t>
      </w:r>
      <w:r w:rsidRPr="00AB671B">
        <w:tab/>
        <w:t xml:space="preserve">None of the matters mentioned in </w:t>
      </w:r>
      <w:r w:rsidR="003A7AEE">
        <w:t>subsection (</w:t>
      </w:r>
      <w:r w:rsidRPr="00AB671B">
        <w:t>3) allow the contract, or a party to the contract (other than the body corporate), to do any of the following:</w:t>
      </w:r>
    </w:p>
    <w:p w14:paraId="5E1875B2" w14:textId="77777777" w:rsidR="00784847" w:rsidRPr="00AB671B" w:rsidRDefault="00784847" w:rsidP="003A7AEE">
      <w:pPr>
        <w:pStyle w:val="paragraph"/>
      </w:pPr>
      <w:r w:rsidRPr="00AB671B">
        <w:tab/>
        <w:t>(a)</w:t>
      </w:r>
      <w:r w:rsidRPr="00AB671B">
        <w:tab/>
        <w:t>deny any obligations under the contract;</w:t>
      </w:r>
    </w:p>
    <w:p w14:paraId="6B680DCB" w14:textId="77777777" w:rsidR="00784847" w:rsidRPr="00AB671B" w:rsidRDefault="00784847" w:rsidP="003A7AEE">
      <w:pPr>
        <w:pStyle w:val="paragraph"/>
      </w:pPr>
      <w:r w:rsidRPr="00AB671B">
        <w:tab/>
        <w:t>(b)</w:t>
      </w:r>
      <w:r w:rsidRPr="00AB671B">
        <w:tab/>
        <w:t>accelerate any debt under the contract;</w:t>
      </w:r>
    </w:p>
    <w:p w14:paraId="11E626AD" w14:textId="77777777" w:rsidR="00784847" w:rsidRPr="00AB671B" w:rsidRDefault="00784847" w:rsidP="003A7AEE">
      <w:pPr>
        <w:pStyle w:val="paragraph"/>
      </w:pPr>
      <w:r w:rsidRPr="00AB671B">
        <w:lastRenderedPageBreak/>
        <w:tab/>
        <w:t>(c)</w:t>
      </w:r>
      <w:r w:rsidRPr="00AB671B">
        <w:tab/>
        <w:t>close out any transaction relating to the contract;</w:t>
      </w:r>
    </w:p>
    <w:p w14:paraId="45666D20" w14:textId="77777777" w:rsidR="00784847" w:rsidRPr="00AB671B" w:rsidRDefault="00784847" w:rsidP="003A7AEE">
      <w:pPr>
        <w:pStyle w:val="paragraph"/>
      </w:pPr>
      <w:r w:rsidRPr="00AB671B">
        <w:tab/>
        <w:t>(d)</w:t>
      </w:r>
      <w:r w:rsidRPr="00AB671B">
        <w:tab/>
        <w:t>enforce any security under the contract.</w:t>
      </w:r>
    </w:p>
    <w:p w14:paraId="057539E6" w14:textId="77777777" w:rsidR="00784847" w:rsidRPr="00AB671B" w:rsidRDefault="00784847" w:rsidP="003A7AEE">
      <w:pPr>
        <w:pStyle w:val="subsection"/>
      </w:pPr>
      <w:r w:rsidRPr="00AB671B">
        <w:tab/>
        <w:t>(3)</w:t>
      </w:r>
      <w:r w:rsidRPr="00AB671B">
        <w:tab/>
        <w:t>The matters are as follows:</w:t>
      </w:r>
    </w:p>
    <w:p w14:paraId="7D3AD4CA" w14:textId="77777777" w:rsidR="00784847" w:rsidRPr="00AB671B" w:rsidRDefault="00784847" w:rsidP="003A7AEE">
      <w:pPr>
        <w:pStyle w:val="paragraph"/>
      </w:pPr>
      <w:r w:rsidRPr="00AB671B">
        <w:tab/>
        <w:t>(a)</w:t>
      </w:r>
      <w:r w:rsidRPr="00AB671B">
        <w:tab/>
        <w:t>a statutory manager being in control, or being appointed to take control, of the business of the body corporate;</w:t>
      </w:r>
    </w:p>
    <w:p w14:paraId="550237FA" w14:textId="77777777" w:rsidR="00784847" w:rsidRPr="00AB671B" w:rsidRDefault="00784847" w:rsidP="003A7AEE">
      <w:pPr>
        <w:pStyle w:val="paragraph"/>
      </w:pPr>
      <w:r w:rsidRPr="00AB671B">
        <w:tab/>
        <w:t>(b)</w:t>
      </w:r>
      <w:r w:rsidRPr="00AB671B">
        <w:tab/>
        <w:t>if the body corporate is a member of a relevant group of bodies corporate—a statutory manager being in control, or being appointed to take control, of the business of another member of the group.</w:t>
      </w:r>
    </w:p>
    <w:p w14:paraId="512A4F8E" w14:textId="1601A177" w:rsidR="00784847" w:rsidRPr="00AB671B" w:rsidRDefault="00287177" w:rsidP="003A7AEE">
      <w:pPr>
        <w:pStyle w:val="ActHead5"/>
      </w:pPr>
      <w:bookmarkStart w:id="163" w:name="_Toc222400552"/>
      <w:r w:rsidRPr="003A7AEE">
        <w:rPr>
          <w:rStyle w:val="CharSectno"/>
        </w:rPr>
        <w:t>94</w:t>
      </w:r>
      <w:r w:rsidR="00784847" w:rsidRPr="00AB671B">
        <w:t xml:space="preserve">  Application of other provisions</w:t>
      </w:r>
      <w:bookmarkEnd w:id="163"/>
    </w:p>
    <w:p w14:paraId="5F3ADD57" w14:textId="1F81ABD3" w:rsidR="00784847" w:rsidRPr="00AB671B" w:rsidRDefault="00784847" w:rsidP="003A7AEE">
      <w:pPr>
        <w:pStyle w:val="subsection"/>
      </w:pPr>
      <w:r w:rsidRPr="00AB671B">
        <w:tab/>
        <w:t>(1)</w:t>
      </w:r>
      <w:r w:rsidRPr="00AB671B">
        <w:tab/>
        <w:t xml:space="preserve">None of the matters mentioned in </w:t>
      </w:r>
      <w:r w:rsidR="003A7AEE">
        <w:t>subsection (</w:t>
      </w:r>
      <w:r w:rsidRPr="00AB671B">
        <w:t>2) affect:</w:t>
      </w:r>
    </w:p>
    <w:p w14:paraId="704A3BE1" w14:textId="77777777" w:rsidR="00784847" w:rsidRPr="00AB671B" w:rsidRDefault="00784847" w:rsidP="003A7AEE">
      <w:pPr>
        <w:pStyle w:val="paragraph"/>
      </w:pPr>
      <w:r w:rsidRPr="00AB671B">
        <w:tab/>
        <w:t>(a)</w:t>
      </w:r>
      <w:r w:rsidRPr="00AB671B">
        <w:tab/>
        <w:t xml:space="preserve">the continued operation of other provisions of this Act or the operation of the </w:t>
      </w:r>
      <w:r w:rsidRPr="00AB671B">
        <w:rPr>
          <w:i/>
        </w:rPr>
        <w:t xml:space="preserve">Financial Sector (Collection of Data) Act 2001 </w:t>
      </w:r>
      <w:r w:rsidRPr="00AB671B">
        <w:t xml:space="preserve">or the </w:t>
      </w:r>
      <w:r w:rsidRPr="00AB671B">
        <w:rPr>
          <w:i/>
        </w:rPr>
        <w:t>Financial Accountability Regime Act 2023</w:t>
      </w:r>
      <w:r w:rsidRPr="00AB671B">
        <w:t xml:space="preserve"> in relation to a body corporate; or</w:t>
      </w:r>
    </w:p>
    <w:p w14:paraId="6AE80871" w14:textId="77777777" w:rsidR="00784847" w:rsidRPr="00AB671B" w:rsidRDefault="00784847" w:rsidP="003A7AEE">
      <w:pPr>
        <w:pStyle w:val="paragraph"/>
      </w:pPr>
      <w:r w:rsidRPr="00AB671B">
        <w:tab/>
        <w:t>(b)</w:t>
      </w:r>
      <w:r w:rsidRPr="00AB671B">
        <w:tab/>
        <w:t>the obligation of a body corporate to comply with those other provisions and those Acts.</w:t>
      </w:r>
    </w:p>
    <w:p w14:paraId="6298D1DB" w14:textId="77777777" w:rsidR="00784847" w:rsidRPr="00AB671B" w:rsidRDefault="00784847" w:rsidP="003A7AEE">
      <w:pPr>
        <w:pStyle w:val="subsection"/>
        <w:keepNext/>
      </w:pPr>
      <w:r w:rsidRPr="00AB671B">
        <w:tab/>
        <w:t>(2)</w:t>
      </w:r>
      <w:r w:rsidRPr="00AB671B">
        <w:tab/>
        <w:t>The matters are as follows:</w:t>
      </w:r>
    </w:p>
    <w:p w14:paraId="1BB7B3AD" w14:textId="77777777" w:rsidR="00784847" w:rsidRPr="00AB671B" w:rsidRDefault="00784847" w:rsidP="003A7AEE">
      <w:pPr>
        <w:pStyle w:val="paragraph"/>
      </w:pPr>
      <w:r w:rsidRPr="00AB671B">
        <w:tab/>
        <w:t>(a)</w:t>
      </w:r>
      <w:r w:rsidRPr="00AB671B">
        <w:tab/>
        <w:t>the appointment of a statutory manager of the body corporate’s business under this Division;</w:t>
      </w:r>
    </w:p>
    <w:p w14:paraId="7174A3A6" w14:textId="77777777" w:rsidR="00784847" w:rsidRPr="00AB671B" w:rsidRDefault="00784847" w:rsidP="003A7AEE">
      <w:pPr>
        <w:pStyle w:val="paragraph"/>
      </w:pPr>
      <w:r w:rsidRPr="00AB671B">
        <w:tab/>
        <w:t>(b)</w:t>
      </w:r>
      <w:r w:rsidRPr="00AB671B">
        <w:tab/>
        <w:t>the fact that a statutory manager is in control of the body corporate’s business.</w:t>
      </w:r>
    </w:p>
    <w:p w14:paraId="22B7132A" w14:textId="77777777" w:rsidR="00784847" w:rsidRPr="00AB671B" w:rsidRDefault="00784847" w:rsidP="003A7AEE">
      <w:pPr>
        <w:pStyle w:val="subsection"/>
      </w:pPr>
      <w:r w:rsidRPr="00AB671B">
        <w:tab/>
        <w:t>(3)</w:t>
      </w:r>
      <w:r w:rsidRPr="00AB671B">
        <w:tab/>
        <w:t xml:space="preserve">The </w:t>
      </w:r>
      <w:r w:rsidRPr="00AB671B">
        <w:rPr>
          <w:i/>
        </w:rPr>
        <w:t>Public Governance, Performance and Accountability Act 2013</w:t>
      </w:r>
      <w:r w:rsidRPr="00AB671B">
        <w:t xml:space="preserve"> does not apply to a body corporate that has a statutory manager.</w:t>
      </w:r>
    </w:p>
    <w:p w14:paraId="6466EF79" w14:textId="26827DCC" w:rsidR="00784847" w:rsidRPr="00AB671B" w:rsidRDefault="00287177" w:rsidP="003A7AEE">
      <w:pPr>
        <w:pStyle w:val="ActHead5"/>
      </w:pPr>
      <w:bookmarkStart w:id="164" w:name="_Toc222400553"/>
      <w:r w:rsidRPr="003A7AEE">
        <w:rPr>
          <w:rStyle w:val="CharSectno"/>
        </w:rPr>
        <w:t>95</w:t>
      </w:r>
      <w:r w:rsidR="00784847" w:rsidRPr="00AB671B">
        <w:t xml:space="preserve">  Costs of statutory management</w:t>
      </w:r>
      <w:bookmarkEnd w:id="164"/>
    </w:p>
    <w:p w14:paraId="5BFDDE28" w14:textId="77777777" w:rsidR="00784847" w:rsidRPr="00AB671B" w:rsidRDefault="00784847" w:rsidP="003A7AEE">
      <w:pPr>
        <w:pStyle w:val="subsection"/>
      </w:pPr>
      <w:r w:rsidRPr="00AB671B">
        <w:tab/>
        <w:t>(1)</w:t>
      </w:r>
      <w:r w:rsidRPr="00AB671B">
        <w:tab/>
        <w:t>APRA’s costs (including costs in the nature of remuneration and expenses) of being in control of a body corporate’s business, or of having an administrator in control of a body corporate’s business, are payable from the body corporate’s funds and are a debt due to APRA.</w:t>
      </w:r>
    </w:p>
    <w:p w14:paraId="35407F45" w14:textId="1F0C06A2" w:rsidR="00784847" w:rsidRPr="00AB671B" w:rsidRDefault="00784847" w:rsidP="003A7AEE">
      <w:pPr>
        <w:pStyle w:val="subsection"/>
      </w:pPr>
      <w:r w:rsidRPr="00AB671B">
        <w:lastRenderedPageBreak/>
        <w:tab/>
        <w:t>(2)</w:t>
      </w:r>
      <w:r w:rsidRPr="00AB671B">
        <w:tab/>
        <w:t>Despite anything contained in any law relating to the winding</w:t>
      </w:r>
      <w:r w:rsidR="003A7AEE">
        <w:noBreakHyphen/>
      </w:r>
      <w:r w:rsidRPr="00AB671B">
        <w:t xml:space="preserve">up of companies, debts due to APRA by a body corporate under </w:t>
      </w:r>
      <w:r w:rsidR="003A7AEE">
        <w:t>subsection (</w:t>
      </w:r>
      <w:r w:rsidRPr="00AB671B">
        <w:t>1)</w:t>
      </w:r>
      <w:r w:rsidRPr="00AB671B">
        <w:rPr>
          <w:i/>
        </w:rPr>
        <w:t xml:space="preserve"> </w:t>
      </w:r>
      <w:r w:rsidRPr="00AB671B">
        <w:t>have priority in a winding</w:t>
      </w:r>
      <w:r w:rsidR="003A7AEE">
        <w:noBreakHyphen/>
      </w:r>
      <w:r w:rsidRPr="00AB671B">
        <w:t>up of the body corporate over all other unsecured debts.</w:t>
      </w:r>
    </w:p>
    <w:p w14:paraId="065F52A3" w14:textId="69823BFD" w:rsidR="00784847" w:rsidRPr="00AB671B" w:rsidRDefault="00287177" w:rsidP="003A7AEE">
      <w:pPr>
        <w:pStyle w:val="ActHead5"/>
      </w:pPr>
      <w:bookmarkStart w:id="165" w:name="_Toc222400554"/>
      <w:r w:rsidRPr="003A7AEE">
        <w:rPr>
          <w:rStyle w:val="CharSectno"/>
        </w:rPr>
        <w:t>96</w:t>
      </w:r>
      <w:r w:rsidR="00784847" w:rsidRPr="00AB671B">
        <w:t xml:space="preserve">  APRA must report to </w:t>
      </w:r>
      <w:r w:rsidR="0023499E" w:rsidRPr="00AB671B">
        <w:t>the Minister</w:t>
      </w:r>
      <w:r w:rsidR="00784847" w:rsidRPr="00AB671B">
        <w:t xml:space="preserve"> and publish information about statutory management</w:t>
      </w:r>
      <w:bookmarkEnd w:id="165"/>
    </w:p>
    <w:p w14:paraId="11F1DF28" w14:textId="1680A025" w:rsidR="00784847" w:rsidRPr="00AB671B" w:rsidRDefault="00784847" w:rsidP="003A7AEE">
      <w:pPr>
        <w:pStyle w:val="SubsectionHead"/>
      </w:pPr>
      <w:r w:rsidRPr="00AB671B">
        <w:t xml:space="preserve">Reports to the </w:t>
      </w:r>
      <w:r w:rsidR="0023499E" w:rsidRPr="00AB671B">
        <w:t>Minister</w:t>
      </w:r>
    </w:p>
    <w:p w14:paraId="070AADE5" w14:textId="71E0B9FD" w:rsidR="00784847" w:rsidRPr="00AB671B" w:rsidRDefault="00784847" w:rsidP="003A7AEE">
      <w:pPr>
        <w:pStyle w:val="subsection"/>
      </w:pPr>
      <w:r w:rsidRPr="00AB671B">
        <w:tab/>
        <w:t>(1)</w:t>
      </w:r>
      <w:r w:rsidRPr="00AB671B">
        <w:tab/>
        <w:t xml:space="preserve">If the </w:t>
      </w:r>
      <w:r w:rsidR="0023499E" w:rsidRPr="00AB671B">
        <w:t>Minister</w:t>
      </w:r>
      <w:r w:rsidRPr="00AB671B">
        <w:t xml:space="preserve"> requests APRA to give the </w:t>
      </w:r>
      <w:r w:rsidR="0023499E" w:rsidRPr="00AB671B">
        <w:t>Minister</w:t>
      </w:r>
      <w:r w:rsidRPr="00AB671B">
        <w:t xml:space="preserve"> a written report concerning the activities of statutory managers in respect of specified bodies corporate or in respect of a specified period, APRA must give the </w:t>
      </w:r>
      <w:r w:rsidR="0023499E" w:rsidRPr="00AB671B">
        <w:t>Minister</w:t>
      </w:r>
      <w:r w:rsidRPr="00AB671B">
        <w:t xml:space="preserve"> such a written report within a reasonable time after the </w:t>
      </w:r>
      <w:r w:rsidR="0023499E" w:rsidRPr="00AB671B">
        <w:t>Minister</w:t>
      </w:r>
      <w:r w:rsidRPr="00AB671B">
        <w:t xml:space="preserve"> requests it.</w:t>
      </w:r>
    </w:p>
    <w:p w14:paraId="3FBDCBAF" w14:textId="61FC882E" w:rsidR="00784847" w:rsidRPr="00AB671B" w:rsidRDefault="00784847" w:rsidP="003A7AEE">
      <w:pPr>
        <w:pStyle w:val="subsection"/>
      </w:pPr>
      <w:r w:rsidRPr="00AB671B">
        <w:tab/>
        <w:t>(2)</w:t>
      </w:r>
      <w:r w:rsidRPr="00AB671B">
        <w:tab/>
        <w:t xml:space="preserve">If a statutory manager takes control of a body corporate’s business during a financial year, or if there is an ultimate termination of control during a financial year, APRA must give the </w:t>
      </w:r>
      <w:r w:rsidR="0023499E" w:rsidRPr="00AB671B">
        <w:t>Minister</w:t>
      </w:r>
      <w:r w:rsidRPr="00AB671B">
        <w:t xml:space="preserve"> a written report within a reasonable time after the end of the financial year concerning activities of all statutory managers and each ultimate termination of control that occurred during that financial year.</w:t>
      </w:r>
    </w:p>
    <w:p w14:paraId="6F3BD9D4" w14:textId="77777777" w:rsidR="00784847" w:rsidRPr="00AB671B" w:rsidRDefault="00784847" w:rsidP="003A7AEE">
      <w:pPr>
        <w:pStyle w:val="SubsectionHead"/>
      </w:pPr>
      <w:r w:rsidRPr="00AB671B">
        <w:t>Requirement to publish notices in Gazette</w:t>
      </w:r>
    </w:p>
    <w:p w14:paraId="66209160" w14:textId="77777777" w:rsidR="00784847" w:rsidRPr="00AB671B" w:rsidRDefault="00784847" w:rsidP="003A7AEE">
      <w:pPr>
        <w:pStyle w:val="subsection"/>
      </w:pPr>
      <w:r w:rsidRPr="00AB671B">
        <w:tab/>
        <w:t>(3)</w:t>
      </w:r>
      <w:r w:rsidRPr="00AB671B">
        <w:tab/>
        <w:t>If APRA:</w:t>
      </w:r>
    </w:p>
    <w:p w14:paraId="0A75F75B" w14:textId="77777777" w:rsidR="00784847" w:rsidRPr="00AB671B" w:rsidRDefault="00784847" w:rsidP="003A7AEE">
      <w:pPr>
        <w:pStyle w:val="paragraph"/>
      </w:pPr>
      <w:r w:rsidRPr="00AB671B">
        <w:tab/>
        <w:t>(a)</w:t>
      </w:r>
      <w:r w:rsidRPr="00AB671B">
        <w:tab/>
        <w:t>takes control of a body corporate’s business; or</w:t>
      </w:r>
    </w:p>
    <w:p w14:paraId="6A9F0B9D" w14:textId="77777777" w:rsidR="00784847" w:rsidRPr="00AB671B" w:rsidRDefault="00784847" w:rsidP="003A7AEE">
      <w:pPr>
        <w:pStyle w:val="paragraph"/>
      </w:pPr>
      <w:r w:rsidRPr="00AB671B">
        <w:tab/>
        <w:t>(b)</w:t>
      </w:r>
      <w:r w:rsidRPr="00AB671B">
        <w:tab/>
        <w:t>appoints an administrator of a body corporate’s business; or</w:t>
      </w:r>
    </w:p>
    <w:p w14:paraId="728D70A8" w14:textId="77777777" w:rsidR="00784847" w:rsidRPr="00AB671B" w:rsidRDefault="00784847" w:rsidP="003A7AEE">
      <w:pPr>
        <w:pStyle w:val="paragraph"/>
      </w:pPr>
      <w:r w:rsidRPr="00AB671B">
        <w:tab/>
        <w:t>(c)</w:t>
      </w:r>
      <w:r w:rsidRPr="00AB671B">
        <w:tab/>
        <w:t>makes an ultimate termination of control in respect of a body corporate’s business;</w:t>
      </w:r>
    </w:p>
    <w:p w14:paraId="3727C914" w14:textId="0838B7A3" w:rsidR="00784847" w:rsidRPr="00AB671B" w:rsidRDefault="00784847" w:rsidP="003A7AEE">
      <w:pPr>
        <w:pStyle w:val="subsection"/>
        <w:spacing w:before="40"/>
      </w:pPr>
      <w:r w:rsidRPr="00AB671B">
        <w:tab/>
      </w:r>
      <w:r w:rsidRPr="00AB671B">
        <w:tab/>
        <w:t xml:space="preserve">APRA must publish notice of that fact in the </w:t>
      </w:r>
      <w:r w:rsidRPr="00AB671B">
        <w:rPr>
          <w:iCs/>
        </w:rPr>
        <w:t>Gazette.</w:t>
      </w:r>
      <w:r w:rsidRPr="00AB671B">
        <w:t xml:space="preserve"> However, mere failure to publish such a notice does not affect the validity of the act.</w:t>
      </w:r>
    </w:p>
    <w:p w14:paraId="0C59DB69" w14:textId="5FC4BFC8" w:rsidR="00784847" w:rsidRPr="00AB671B" w:rsidRDefault="00287177" w:rsidP="003A7AEE">
      <w:pPr>
        <w:pStyle w:val="ActHead5"/>
        <w:rPr>
          <w:iCs/>
        </w:rPr>
      </w:pPr>
      <w:bookmarkStart w:id="166" w:name="_Toc222400555"/>
      <w:r w:rsidRPr="003A7AEE">
        <w:rPr>
          <w:rStyle w:val="CharSectno"/>
        </w:rPr>
        <w:lastRenderedPageBreak/>
        <w:t>97</w:t>
      </w:r>
      <w:r w:rsidR="00784847" w:rsidRPr="00AB671B">
        <w:t xml:space="preserve">  Exceptions to Part IV of the </w:t>
      </w:r>
      <w:r w:rsidR="00784847" w:rsidRPr="00AB671B">
        <w:rPr>
          <w:i/>
        </w:rPr>
        <w:t>Competition and Consumer Act 2010</w:t>
      </w:r>
      <w:bookmarkEnd w:id="166"/>
    </w:p>
    <w:p w14:paraId="6E430822" w14:textId="5E30E83D" w:rsidR="00784847" w:rsidRPr="00AB671B" w:rsidRDefault="00784847" w:rsidP="003A7AEE">
      <w:pPr>
        <w:pStyle w:val="subsection"/>
      </w:pPr>
      <w:r w:rsidRPr="00AB671B">
        <w:tab/>
      </w:r>
      <w:r w:rsidRPr="00AB671B">
        <w:tab/>
        <w:t xml:space="preserve">For the purposes of subsection 51(1) of the </w:t>
      </w:r>
      <w:r w:rsidRPr="00AB671B">
        <w:rPr>
          <w:i/>
        </w:rPr>
        <w:t>Competition and Consumer Act 2010</w:t>
      </w:r>
      <w:r w:rsidRPr="00AB671B">
        <w:t>, the following things are specified and specifically authorised:</w:t>
      </w:r>
    </w:p>
    <w:p w14:paraId="1C9BFB03" w14:textId="77777777" w:rsidR="00784847" w:rsidRPr="00AB671B" w:rsidRDefault="00784847" w:rsidP="003A7AEE">
      <w:pPr>
        <w:pStyle w:val="paragraph"/>
      </w:pPr>
      <w:r w:rsidRPr="00AB671B">
        <w:tab/>
        <w:t>(a)</w:t>
      </w:r>
      <w:r w:rsidRPr="00AB671B">
        <w:tab/>
        <w:t>the acquisition of assets in a sale or disposal of the whole or part of the business of a body corporate under this Division by a statutory manager in control of the body corporate’s business (whether the assets are shares in another body corporate or other assets);</w:t>
      </w:r>
    </w:p>
    <w:p w14:paraId="26F962E8" w14:textId="77777777" w:rsidR="00784847" w:rsidRPr="00AB671B" w:rsidRDefault="00784847" w:rsidP="003A7AEE">
      <w:pPr>
        <w:pStyle w:val="paragraph"/>
        <w:keepNext/>
      </w:pPr>
      <w:r w:rsidRPr="00AB671B">
        <w:tab/>
        <w:t>(b)</w:t>
      </w:r>
      <w:r w:rsidRPr="00AB671B">
        <w:tab/>
        <w:t>the acquisition of shares in a body corporate as a direct result of:</w:t>
      </w:r>
    </w:p>
    <w:p w14:paraId="48541654" w14:textId="77777777" w:rsidR="00784847" w:rsidRPr="00AB671B" w:rsidRDefault="00784847" w:rsidP="003A7AEE">
      <w:pPr>
        <w:pStyle w:val="paragraphsub"/>
      </w:pPr>
      <w:r w:rsidRPr="00AB671B">
        <w:tab/>
        <w:t>(i)</w:t>
      </w:r>
      <w:r w:rsidRPr="00AB671B">
        <w:tab/>
        <w:t>the issue or sale of the shares under this Division by a statutory manager in control of the body corporate’s business; or</w:t>
      </w:r>
    </w:p>
    <w:p w14:paraId="6D6463C7" w14:textId="7390AFAD" w:rsidR="00784847" w:rsidRPr="00AB671B" w:rsidRDefault="00784847" w:rsidP="003A7AEE">
      <w:pPr>
        <w:pStyle w:val="paragraphsub"/>
      </w:pPr>
      <w:r w:rsidRPr="00AB671B">
        <w:tab/>
        <w:t>(ii)</w:t>
      </w:r>
      <w:r w:rsidRPr="00AB671B">
        <w:tab/>
        <w:t>the exercise of a right to acquire shares that was issued or sold under this Division by a statutory manager in control of the body corporate’s business.</w:t>
      </w:r>
    </w:p>
    <w:p w14:paraId="4BE5D16A" w14:textId="4E2D562D" w:rsidR="0073734D" w:rsidRPr="00AB671B" w:rsidRDefault="00961A7E" w:rsidP="003A7AEE">
      <w:pPr>
        <w:pStyle w:val="ActHead3"/>
        <w:pageBreakBefore/>
      </w:pPr>
      <w:bookmarkStart w:id="167" w:name="_Toc222400556"/>
      <w:r w:rsidRPr="003A7AEE">
        <w:rPr>
          <w:rStyle w:val="CharDivNo"/>
        </w:rPr>
        <w:lastRenderedPageBreak/>
        <w:t>Division </w:t>
      </w:r>
      <w:r w:rsidR="002A4024" w:rsidRPr="003A7AEE">
        <w:rPr>
          <w:rStyle w:val="CharDivNo"/>
        </w:rPr>
        <w:t>3</w:t>
      </w:r>
      <w:r w:rsidR="0073734D" w:rsidRPr="00AB671B">
        <w:t>—</w:t>
      </w:r>
      <w:r w:rsidR="00BE4452" w:rsidRPr="003A7AEE">
        <w:rPr>
          <w:rStyle w:val="CharDivText"/>
        </w:rPr>
        <w:t>External administrators</w:t>
      </w:r>
      <w:bookmarkEnd w:id="167"/>
    </w:p>
    <w:p w14:paraId="15D35436" w14:textId="14C905EE" w:rsidR="00A00AA5" w:rsidRPr="00AB671B" w:rsidRDefault="00287177" w:rsidP="003A7AEE">
      <w:pPr>
        <w:pStyle w:val="ActHead5"/>
      </w:pPr>
      <w:bookmarkStart w:id="168" w:name="_Toc222400557"/>
      <w:r w:rsidRPr="003A7AEE">
        <w:rPr>
          <w:rStyle w:val="CharSectno"/>
        </w:rPr>
        <w:t>98</w:t>
      </w:r>
      <w:r w:rsidR="00A00AA5" w:rsidRPr="00AB671B">
        <w:t xml:space="preserve">  Involving APRA in proposed appointment of external administrators of </w:t>
      </w:r>
      <w:r w:rsidR="001103AF" w:rsidRPr="00AB671B">
        <w:t xml:space="preserve">regulated entities </w:t>
      </w:r>
      <w:r w:rsidR="00B40B1B" w:rsidRPr="00AB671B">
        <w:t>or</w:t>
      </w:r>
      <w:r w:rsidR="00A00AA5" w:rsidRPr="00AB671B">
        <w:t xml:space="preserve"> </w:t>
      </w:r>
      <w:r w:rsidR="00B40B1B" w:rsidRPr="00AB671B">
        <w:t>registered NOHCs</w:t>
      </w:r>
      <w:bookmarkEnd w:id="168"/>
    </w:p>
    <w:p w14:paraId="67526B0A" w14:textId="77777777" w:rsidR="00A00AA5" w:rsidRPr="00AB671B" w:rsidRDefault="00A00AA5" w:rsidP="003A7AEE">
      <w:pPr>
        <w:pStyle w:val="subsection"/>
      </w:pPr>
      <w:r w:rsidRPr="00AB671B">
        <w:tab/>
        <w:t>(1)</w:t>
      </w:r>
      <w:r w:rsidRPr="00AB671B">
        <w:tab/>
        <w:t>At least one week before a person other than APRA:</w:t>
      </w:r>
    </w:p>
    <w:p w14:paraId="5FE14D27" w14:textId="55F5DC94" w:rsidR="00A00AA5" w:rsidRPr="00AB671B" w:rsidRDefault="00A00AA5" w:rsidP="003A7AEE">
      <w:pPr>
        <w:pStyle w:val="paragraph"/>
      </w:pPr>
      <w:r w:rsidRPr="00AB671B">
        <w:tab/>
        <w:t>(a)</w:t>
      </w:r>
      <w:r w:rsidRPr="00AB671B">
        <w:tab/>
        <w:t xml:space="preserve">makes an application to a court under </w:t>
      </w:r>
      <w:r w:rsidR="00961A7E" w:rsidRPr="00AB671B">
        <w:t>Chapter 5</w:t>
      </w:r>
      <w:r w:rsidRPr="00AB671B">
        <w:t xml:space="preserve"> of the </w:t>
      </w:r>
      <w:r w:rsidRPr="00AB671B">
        <w:rPr>
          <w:i/>
        </w:rPr>
        <w:t>Corporations Act 2001</w:t>
      </w:r>
      <w:r w:rsidRPr="00AB671B">
        <w:t xml:space="preserve"> for the appointment of an external administrator of </w:t>
      </w:r>
      <w:r w:rsidR="00082F66" w:rsidRPr="00AB671B">
        <w:t>a regulated entity or registered NOHC</w:t>
      </w:r>
      <w:r w:rsidRPr="00AB671B">
        <w:t>; or</w:t>
      </w:r>
    </w:p>
    <w:p w14:paraId="6159A7EF" w14:textId="047DA8D2" w:rsidR="00A00AA5" w:rsidRPr="00AB671B" w:rsidRDefault="00A00AA5" w:rsidP="003A7AEE">
      <w:pPr>
        <w:pStyle w:val="paragraph"/>
      </w:pPr>
      <w:r w:rsidRPr="00AB671B">
        <w:tab/>
        <w:t>(b)</w:t>
      </w:r>
      <w:r w:rsidRPr="00AB671B">
        <w:tab/>
        <w:t xml:space="preserve">makes another kind of application (whether or not to a court) for the appointment of an external administrator of </w:t>
      </w:r>
      <w:r w:rsidR="00082F66" w:rsidRPr="00AB671B">
        <w:t>a regulated entity or registered NOHC</w:t>
      </w:r>
      <w:r w:rsidRPr="00AB671B">
        <w:t>; or</w:t>
      </w:r>
    </w:p>
    <w:p w14:paraId="478C62B3" w14:textId="1694808F" w:rsidR="00A00AA5" w:rsidRPr="00AB671B" w:rsidRDefault="00A00AA5" w:rsidP="003A7AEE">
      <w:pPr>
        <w:pStyle w:val="paragraph"/>
      </w:pPr>
      <w:r w:rsidRPr="00AB671B">
        <w:tab/>
        <w:t>(c)</w:t>
      </w:r>
      <w:r w:rsidRPr="00AB671B">
        <w:tab/>
        <w:t xml:space="preserve">appoints an external administrator of </w:t>
      </w:r>
      <w:r w:rsidR="00082F66" w:rsidRPr="00AB671B">
        <w:t xml:space="preserve">a regulated entity or registered NOHC </w:t>
      </w:r>
      <w:r w:rsidRPr="00AB671B">
        <w:t>(otherwise than as the result of an application made by another person);</w:t>
      </w:r>
    </w:p>
    <w:p w14:paraId="6FB355ED" w14:textId="14AD2A15" w:rsidR="00A00AA5" w:rsidRPr="00AB671B" w:rsidRDefault="00A00AA5" w:rsidP="003A7AEE">
      <w:pPr>
        <w:pStyle w:val="subsection2"/>
      </w:pPr>
      <w:r w:rsidRPr="00AB671B">
        <w:t>the person must give APRA notice</w:t>
      </w:r>
      <w:r w:rsidR="00082F66" w:rsidRPr="00AB671B">
        <w:t>, in the approved form,</w:t>
      </w:r>
      <w:r w:rsidRPr="00AB671B">
        <w:t xml:space="preserve"> that the person proposes to make the application or appointment.</w:t>
      </w:r>
    </w:p>
    <w:p w14:paraId="5CA689E7" w14:textId="38752938" w:rsidR="00AF1167" w:rsidRPr="00AB671B" w:rsidRDefault="00AF1167" w:rsidP="003A7AEE">
      <w:pPr>
        <w:pStyle w:val="notetext"/>
      </w:pPr>
      <w:r w:rsidRPr="00AB671B">
        <w:t>Note:</w:t>
      </w:r>
      <w:r w:rsidRPr="00AB671B">
        <w:tab/>
        <w:t xml:space="preserve">For more on approved forms, see section </w:t>
      </w:r>
      <w:r w:rsidR="00287177" w:rsidRPr="00AB671B">
        <w:t>188</w:t>
      </w:r>
      <w:r w:rsidRPr="00AB671B">
        <w:t>.</w:t>
      </w:r>
    </w:p>
    <w:p w14:paraId="2FD43B47" w14:textId="6C149EA0" w:rsidR="00A00AA5" w:rsidRPr="00AB671B" w:rsidRDefault="00A00AA5" w:rsidP="003A7AEE">
      <w:pPr>
        <w:pStyle w:val="subsection"/>
      </w:pPr>
      <w:r w:rsidRPr="00AB671B">
        <w:tab/>
        <w:t>(</w:t>
      </w:r>
      <w:r w:rsidR="0002732A" w:rsidRPr="00AB671B">
        <w:t>2</w:t>
      </w:r>
      <w:r w:rsidRPr="00AB671B">
        <w:t>)</w:t>
      </w:r>
      <w:r w:rsidRPr="00AB671B">
        <w:tab/>
        <w:t>Subsection (1) does not apply if APRA gives the person written notice, before the person makes the application or appointment, that APRA consents to the person making the application or appointment.</w:t>
      </w:r>
    </w:p>
    <w:p w14:paraId="7BF2E68F" w14:textId="7F887DAD" w:rsidR="00A00AA5" w:rsidRPr="00AB671B" w:rsidRDefault="00A00AA5" w:rsidP="003A7AEE">
      <w:pPr>
        <w:pStyle w:val="subsection"/>
      </w:pPr>
      <w:r w:rsidRPr="00AB671B">
        <w:tab/>
        <w:t>(</w:t>
      </w:r>
      <w:r w:rsidR="007541CB" w:rsidRPr="00AB671B">
        <w:t>3</w:t>
      </w:r>
      <w:r w:rsidRPr="00AB671B">
        <w:t>)</w:t>
      </w:r>
      <w:r w:rsidRPr="00AB671B">
        <w:tab/>
        <w:t>APRA is entitled to be heard on the application.</w:t>
      </w:r>
    </w:p>
    <w:p w14:paraId="3083FF00" w14:textId="67DCCD97" w:rsidR="00A00AA5" w:rsidRPr="00AB671B" w:rsidRDefault="00A00AA5" w:rsidP="003A7AEE">
      <w:pPr>
        <w:pStyle w:val="subsection"/>
      </w:pPr>
      <w:r w:rsidRPr="00AB671B">
        <w:tab/>
        <w:t>(</w:t>
      </w:r>
      <w:r w:rsidR="007541CB" w:rsidRPr="00AB671B">
        <w:t>4</w:t>
      </w:r>
      <w:r w:rsidRPr="00AB671B">
        <w:t>)</w:t>
      </w:r>
      <w:r w:rsidRPr="00AB671B">
        <w:tab/>
        <w:t>After receiving the notice, APRA may request the person to provide details of the proposed application.</w:t>
      </w:r>
    </w:p>
    <w:p w14:paraId="52DA7100" w14:textId="77777777" w:rsidR="00A00AA5" w:rsidRPr="00AB671B" w:rsidRDefault="00A00AA5" w:rsidP="003A7AEE">
      <w:pPr>
        <w:pStyle w:val="SubsectionHead"/>
      </w:pPr>
      <w:r w:rsidRPr="00AB671B">
        <w:t>Offence</w:t>
      </w:r>
    </w:p>
    <w:p w14:paraId="212DEA37" w14:textId="40358A4F" w:rsidR="00A00AA5" w:rsidRPr="00AB671B" w:rsidRDefault="00A00AA5" w:rsidP="003A7AEE">
      <w:pPr>
        <w:pStyle w:val="subsection"/>
      </w:pPr>
      <w:r w:rsidRPr="00AB671B">
        <w:tab/>
        <w:t>(</w:t>
      </w:r>
      <w:r w:rsidR="007541CB" w:rsidRPr="00AB671B">
        <w:t>5</w:t>
      </w:r>
      <w:r w:rsidRPr="00AB671B">
        <w:t>)</w:t>
      </w:r>
      <w:r w:rsidRPr="00AB671B">
        <w:tab/>
        <w:t xml:space="preserve">A person (other than APRA) commits an offence </w:t>
      </w:r>
      <w:r w:rsidR="0002732A" w:rsidRPr="00AB671B">
        <w:t xml:space="preserve">of strict liability </w:t>
      </w:r>
      <w:r w:rsidRPr="00AB671B">
        <w:t>if:</w:t>
      </w:r>
    </w:p>
    <w:p w14:paraId="797EF1F4" w14:textId="77777777" w:rsidR="00A00AA5" w:rsidRPr="00AB671B" w:rsidRDefault="00A00AA5" w:rsidP="003A7AEE">
      <w:pPr>
        <w:pStyle w:val="paragraph"/>
      </w:pPr>
      <w:r w:rsidRPr="00AB671B">
        <w:tab/>
        <w:t>(a)</w:t>
      </w:r>
      <w:r w:rsidRPr="00AB671B">
        <w:tab/>
        <w:t>the person:</w:t>
      </w:r>
    </w:p>
    <w:p w14:paraId="161523C4" w14:textId="4E6BDDD8" w:rsidR="00A00AA5" w:rsidRPr="00AB671B" w:rsidRDefault="00A00AA5" w:rsidP="003A7AEE">
      <w:pPr>
        <w:pStyle w:val="paragraphsub"/>
      </w:pPr>
      <w:r w:rsidRPr="00AB671B">
        <w:tab/>
        <w:t>(i)</w:t>
      </w:r>
      <w:r w:rsidRPr="00AB671B">
        <w:tab/>
        <w:t xml:space="preserve">makes an application to a court under </w:t>
      </w:r>
      <w:r w:rsidR="00961A7E" w:rsidRPr="00AB671B">
        <w:t>Chapter 5</w:t>
      </w:r>
      <w:r w:rsidRPr="00AB671B">
        <w:t xml:space="preserve"> of the </w:t>
      </w:r>
      <w:r w:rsidRPr="00AB671B">
        <w:rPr>
          <w:i/>
        </w:rPr>
        <w:t>Corporations Act 2001</w:t>
      </w:r>
      <w:r w:rsidRPr="00AB671B">
        <w:t xml:space="preserve"> for the appointment of an </w:t>
      </w:r>
      <w:r w:rsidRPr="00AB671B">
        <w:lastRenderedPageBreak/>
        <w:t xml:space="preserve">external administrator of </w:t>
      </w:r>
      <w:r w:rsidR="00194063" w:rsidRPr="00AB671B">
        <w:t>a regulated entity or registered NOHC</w:t>
      </w:r>
      <w:r w:rsidRPr="00AB671B">
        <w:t>; or</w:t>
      </w:r>
    </w:p>
    <w:p w14:paraId="4409CF13" w14:textId="7F9CEAA2" w:rsidR="00A00AA5" w:rsidRPr="00AB671B" w:rsidRDefault="00A00AA5" w:rsidP="003A7AEE">
      <w:pPr>
        <w:pStyle w:val="paragraphsub"/>
      </w:pPr>
      <w:r w:rsidRPr="00AB671B">
        <w:tab/>
        <w:t>(ii)</w:t>
      </w:r>
      <w:r w:rsidRPr="00AB671B">
        <w:tab/>
        <w:t xml:space="preserve">makes another kind of application (whether or not to a court) for the appointment of an external administrator of </w:t>
      </w:r>
      <w:r w:rsidR="00194063" w:rsidRPr="00AB671B">
        <w:t>a regulated entity or registered NOHC</w:t>
      </w:r>
      <w:r w:rsidRPr="00AB671B">
        <w:t>; or</w:t>
      </w:r>
    </w:p>
    <w:p w14:paraId="4759E092" w14:textId="2AA23799" w:rsidR="00A00AA5" w:rsidRPr="00AB671B" w:rsidRDefault="00A00AA5" w:rsidP="003A7AEE">
      <w:pPr>
        <w:pStyle w:val="paragraphsub"/>
      </w:pPr>
      <w:r w:rsidRPr="00AB671B">
        <w:tab/>
        <w:t>(iii)</w:t>
      </w:r>
      <w:r w:rsidRPr="00AB671B">
        <w:tab/>
        <w:t xml:space="preserve">appoints an external administrator of </w:t>
      </w:r>
      <w:r w:rsidR="00194063" w:rsidRPr="00AB671B">
        <w:t xml:space="preserve">a regulated entity or registered NOHC </w:t>
      </w:r>
      <w:r w:rsidRPr="00AB671B">
        <w:t>(otherwise than as the result of an application made by another person); and</w:t>
      </w:r>
    </w:p>
    <w:p w14:paraId="5E09249E" w14:textId="2FF30B25" w:rsidR="00A00AA5" w:rsidRPr="00AB671B" w:rsidRDefault="00A00AA5" w:rsidP="003A7AEE">
      <w:pPr>
        <w:pStyle w:val="paragraph"/>
      </w:pPr>
      <w:r w:rsidRPr="00AB671B">
        <w:tab/>
        <w:t>(b)</w:t>
      </w:r>
      <w:r w:rsidRPr="00AB671B">
        <w:tab/>
        <w:t xml:space="preserve">APRA did not give the person written notice, before the person made the application or appointment, of APRA’s consent to the person making the application or appointment, in accordance with </w:t>
      </w:r>
      <w:r w:rsidR="003A7AEE">
        <w:t>subsection (</w:t>
      </w:r>
      <w:r w:rsidR="007541CB" w:rsidRPr="00AB671B">
        <w:t>2</w:t>
      </w:r>
      <w:r w:rsidRPr="00AB671B">
        <w:t>); and</w:t>
      </w:r>
    </w:p>
    <w:p w14:paraId="1FCEAA9A" w14:textId="77777777" w:rsidR="00A00AA5" w:rsidRPr="00AB671B" w:rsidRDefault="00A00AA5" w:rsidP="003A7AEE">
      <w:pPr>
        <w:pStyle w:val="paragraph"/>
      </w:pPr>
      <w:r w:rsidRPr="00AB671B">
        <w:tab/>
        <w:t>(c)</w:t>
      </w:r>
      <w:r w:rsidRPr="00AB671B">
        <w:tab/>
        <w:t>at least one week before making the application or appointment:</w:t>
      </w:r>
    </w:p>
    <w:p w14:paraId="56738A52" w14:textId="77777777" w:rsidR="00A00AA5" w:rsidRPr="00AB671B" w:rsidRDefault="00A00AA5" w:rsidP="003A7AEE">
      <w:pPr>
        <w:pStyle w:val="paragraphsub"/>
      </w:pPr>
      <w:r w:rsidRPr="00AB671B">
        <w:tab/>
        <w:t>(i)</w:t>
      </w:r>
      <w:r w:rsidRPr="00AB671B">
        <w:tab/>
        <w:t>if there is an approved form for the purposes of this paragraph—the person did not give APRA notice in the approved form indicating that the person proposed to make the application or appointment; or</w:t>
      </w:r>
    </w:p>
    <w:p w14:paraId="298E445B" w14:textId="77777777" w:rsidR="00A00AA5" w:rsidRPr="00AB671B" w:rsidRDefault="00A00AA5" w:rsidP="003A7AEE">
      <w:pPr>
        <w:pStyle w:val="paragraphsub"/>
      </w:pPr>
      <w:r w:rsidRPr="00AB671B">
        <w:tab/>
        <w:t>(ii)</w:t>
      </w:r>
      <w:r w:rsidRPr="00AB671B">
        <w:tab/>
        <w:t>otherwise—the person did not give APRA written notice indicating that the person proposed to make the application or appointment.</w:t>
      </w:r>
    </w:p>
    <w:p w14:paraId="51E1255C" w14:textId="77777777" w:rsidR="00A00AA5" w:rsidRPr="00AB671B" w:rsidRDefault="00A00AA5" w:rsidP="003A7AEE">
      <w:pPr>
        <w:pStyle w:val="Penalty"/>
      </w:pPr>
      <w:r w:rsidRPr="00AB671B">
        <w:t>Penalty:</w:t>
      </w:r>
      <w:r w:rsidRPr="00AB671B">
        <w:tab/>
        <w:t>60 penalty units.</w:t>
      </w:r>
    </w:p>
    <w:p w14:paraId="568200D4" w14:textId="02DDBF51" w:rsidR="00C56A7C" w:rsidRPr="00AB671B" w:rsidRDefault="00961A7E" w:rsidP="003A7AEE">
      <w:pPr>
        <w:pStyle w:val="ActHead3"/>
        <w:pageBreakBefore/>
      </w:pPr>
      <w:bookmarkStart w:id="169" w:name="_Toc222400558"/>
      <w:r w:rsidRPr="003A7AEE">
        <w:rPr>
          <w:rStyle w:val="CharDivNo"/>
        </w:rPr>
        <w:lastRenderedPageBreak/>
        <w:t>Division </w:t>
      </w:r>
      <w:r w:rsidR="002A4024" w:rsidRPr="003A7AEE">
        <w:rPr>
          <w:rStyle w:val="CharDivNo"/>
        </w:rPr>
        <w:t>4</w:t>
      </w:r>
      <w:r w:rsidR="00C56A7C" w:rsidRPr="00AB671B">
        <w:t>—</w:t>
      </w:r>
      <w:r w:rsidR="00C56A7C" w:rsidRPr="003A7AEE">
        <w:rPr>
          <w:rStyle w:val="CharDivText"/>
        </w:rPr>
        <w:t>Restructuring of regulated entities</w:t>
      </w:r>
      <w:bookmarkEnd w:id="169"/>
    </w:p>
    <w:p w14:paraId="028C57AD" w14:textId="01BB0D75" w:rsidR="00C56A7C" w:rsidRPr="00AB671B" w:rsidRDefault="00287177" w:rsidP="003A7AEE">
      <w:pPr>
        <w:pStyle w:val="ActHead5"/>
      </w:pPr>
      <w:bookmarkStart w:id="170" w:name="_Toc222400559"/>
      <w:bookmarkStart w:id="171" w:name="_Hlk220601987"/>
      <w:r w:rsidRPr="003A7AEE">
        <w:rPr>
          <w:rStyle w:val="CharSectno"/>
        </w:rPr>
        <w:t>99</w:t>
      </w:r>
      <w:r w:rsidR="00C56A7C" w:rsidRPr="00AB671B">
        <w:t xml:space="preserve">  Restructuring of </w:t>
      </w:r>
      <w:r w:rsidR="00FB7A24" w:rsidRPr="00AB671B">
        <w:t>regulated entities</w:t>
      </w:r>
      <w:bookmarkEnd w:id="170"/>
    </w:p>
    <w:p w14:paraId="5D0C41B1" w14:textId="3A24BEE2" w:rsidR="00C56A7C" w:rsidRPr="00AB671B" w:rsidRDefault="00C56A7C" w:rsidP="003A7AEE">
      <w:pPr>
        <w:pStyle w:val="subsection"/>
      </w:pPr>
      <w:r w:rsidRPr="00AB671B">
        <w:tab/>
        <w:t>(1)</w:t>
      </w:r>
      <w:r w:rsidRPr="00AB671B">
        <w:tab/>
        <w:t xml:space="preserve">If consent has been given under this section to an arrangement, agreement or reconstruction, the </w:t>
      </w:r>
      <w:r w:rsidR="0023499E" w:rsidRPr="00AB671B">
        <w:t>Minister</w:t>
      </w:r>
      <w:r w:rsidRPr="00AB671B">
        <w:t xml:space="preserve"> must arrange for notice of the consent to be published in the </w:t>
      </w:r>
      <w:r w:rsidRPr="00AB671B">
        <w:rPr>
          <w:iCs/>
        </w:rPr>
        <w:t>Gazette</w:t>
      </w:r>
      <w:r w:rsidRPr="00AB671B">
        <w:t xml:space="preserve"> as soon as practicable.</w:t>
      </w:r>
    </w:p>
    <w:p w14:paraId="3A4105D6" w14:textId="63954CE7" w:rsidR="00C56A7C" w:rsidRPr="00AB671B" w:rsidRDefault="00C56A7C" w:rsidP="003A7AEE">
      <w:pPr>
        <w:pStyle w:val="subsection"/>
        <w:keepNext/>
      </w:pPr>
      <w:r w:rsidRPr="00AB671B">
        <w:tab/>
        <w:t>(</w:t>
      </w:r>
      <w:r w:rsidR="00545F3C" w:rsidRPr="00AB671B">
        <w:t>2</w:t>
      </w:r>
      <w:r w:rsidRPr="00AB671B">
        <w:t>)</w:t>
      </w:r>
      <w:r w:rsidRPr="00AB671B">
        <w:tab/>
      </w:r>
      <w:r w:rsidR="00FB7A24" w:rsidRPr="00AB671B">
        <w:t>A regulated entity</w:t>
      </w:r>
      <w:r w:rsidRPr="00AB671B">
        <w:t xml:space="preserve">, other than a foreign </w:t>
      </w:r>
      <w:r w:rsidR="00FB7A24" w:rsidRPr="00AB671B">
        <w:t>regulated entity</w:t>
      </w:r>
      <w:r w:rsidRPr="00AB671B">
        <w:t>, commits an offence if:</w:t>
      </w:r>
    </w:p>
    <w:p w14:paraId="6B89A7C0" w14:textId="0C77BC0B" w:rsidR="00C56A7C" w:rsidRPr="00AB671B" w:rsidRDefault="00C56A7C" w:rsidP="003A7AEE">
      <w:pPr>
        <w:pStyle w:val="paragraph"/>
        <w:keepNext/>
      </w:pPr>
      <w:r w:rsidRPr="00AB671B">
        <w:tab/>
        <w:t>(a)</w:t>
      </w:r>
      <w:r w:rsidRPr="00AB671B">
        <w:tab/>
        <w:t xml:space="preserve">the </w:t>
      </w:r>
      <w:r w:rsidR="00FB7A24" w:rsidRPr="00AB671B">
        <w:t>regulated entity</w:t>
      </w:r>
      <w:r w:rsidRPr="00AB671B">
        <w:t>:</w:t>
      </w:r>
    </w:p>
    <w:p w14:paraId="1AF555C2" w14:textId="06D807EC" w:rsidR="00C56A7C" w:rsidRPr="00AB671B" w:rsidRDefault="00C56A7C" w:rsidP="003A7AEE">
      <w:pPr>
        <w:pStyle w:val="paragraphsub"/>
      </w:pPr>
      <w:r w:rsidRPr="00AB671B">
        <w:tab/>
        <w:t>(i)</w:t>
      </w:r>
      <w:r w:rsidRPr="00AB671B">
        <w:tab/>
        <w:t xml:space="preserve">enters into an arrangement or agreement for any sale or disposal of its business by amalgamation or otherwise, or for the carrying on of business in partnership with another </w:t>
      </w:r>
      <w:r w:rsidR="00FB7A24" w:rsidRPr="00AB671B">
        <w:t>regulated entity</w:t>
      </w:r>
      <w:r w:rsidRPr="00AB671B">
        <w:t>; or</w:t>
      </w:r>
    </w:p>
    <w:p w14:paraId="50E7A142" w14:textId="34A88BFB" w:rsidR="00C56A7C" w:rsidRPr="00AB671B" w:rsidRDefault="00C56A7C" w:rsidP="003A7AEE">
      <w:pPr>
        <w:pStyle w:val="paragraphsub"/>
      </w:pPr>
      <w:r w:rsidRPr="00AB671B">
        <w:tab/>
        <w:t>(ii)</w:t>
      </w:r>
      <w:r w:rsidRPr="00AB671B">
        <w:tab/>
        <w:t xml:space="preserve">effects a reconstruction of the </w:t>
      </w:r>
      <w:r w:rsidR="00FB7A24" w:rsidRPr="00AB671B">
        <w:t>regulated entity</w:t>
      </w:r>
      <w:r w:rsidRPr="00AB671B">
        <w:t>; and</w:t>
      </w:r>
    </w:p>
    <w:p w14:paraId="61223A24" w14:textId="71EE89AE" w:rsidR="00C56A7C" w:rsidRPr="00AB671B" w:rsidRDefault="00C56A7C" w:rsidP="003A7AEE">
      <w:pPr>
        <w:pStyle w:val="paragraph"/>
      </w:pPr>
      <w:r w:rsidRPr="00AB671B">
        <w:tab/>
        <w:t>(b)</w:t>
      </w:r>
      <w:r w:rsidRPr="00AB671B">
        <w:tab/>
        <w:t xml:space="preserve">the </w:t>
      </w:r>
      <w:r w:rsidR="0023499E" w:rsidRPr="00AB671B">
        <w:t>Minister</w:t>
      </w:r>
      <w:r w:rsidRPr="00AB671B">
        <w:t xml:space="preserve"> did not give prior consent in writing to the </w:t>
      </w:r>
      <w:r w:rsidR="00FB7A24" w:rsidRPr="00AB671B">
        <w:t xml:space="preserve">regulated entity </w:t>
      </w:r>
      <w:r w:rsidRPr="00AB671B">
        <w:t>entering into the arrangement or agreement or effecting the reconstruction.</w:t>
      </w:r>
    </w:p>
    <w:p w14:paraId="44B9D488" w14:textId="748EDD25" w:rsidR="005805E2" w:rsidRPr="00AB671B" w:rsidRDefault="005805E2" w:rsidP="003A7AEE">
      <w:pPr>
        <w:pStyle w:val="notetext"/>
      </w:pPr>
      <w:r w:rsidRPr="00AB671B">
        <w:t>Note:</w:t>
      </w:r>
      <w:r w:rsidRPr="00AB671B">
        <w:tab/>
        <w:t xml:space="preserve">An individual can commit an ancillary offence that is either an offence against this subsection or an offence relating to this </w:t>
      </w:r>
      <w:r w:rsidR="003A7AEE">
        <w:t>subsection (</w:t>
      </w:r>
      <w:r w:rsidRPr="00AB671B">
        <w:t xml:space="preserve">see Part 2.4 of the </w:t>
      </w:r>
      <w:r w:rsidRPr="00AB671B">
        <w:rPr>
          <w:i/>
          <w:iCs/>
        </w:rPr>
        <w:t>Criminal Code</w:t>
      </w:r>
      <w:r w:rsidRPr="00AB671B">
        <w:t>).</w:t>
      </w:r>
    </w:p>
    <w:p w14:paraId="281B4BFC" w14:textId="77777777" w:rsidR="005805E2" w:rsidRPr="00AB671B" w:rsidRDefault="005805E2" w:rsidP="003A7AEE">
      <w:pPr>
        <w:pStyle w:val="Penalty"/>
      </w:pPr>
      <w:r w:rsidRPr="00AB671B">
        <w:t>Penalty:</w:t>
      </w:r>
    </w:p>
    <w:p w14:paraId="3A3ECF93" w14:textId="77777777" w:rsidR="005805E2" w:rsidRPr="00AB671B" w:rsidRDefault="005805E2" w:rsidP="003A7AEE">
      <w:pPr>
        <w:pStyle w:val="paragraph"/>
      </w:pPr>
      <w:r w:rsidRPr="00AB671B">
        <w:tab/>
        <w:t>(a)</w:t>
      </w:r>
      <w:r w:rsidRPr="00AB671B">
        <w:tab/>
        <w:t>for a body corporate—1,000 penalty units; or</w:t>
      </w:r>
    </w:p>
    <w:p w14:paraId="16AE09C1" w14:textId="77777777" w:rsidR="005805E2" w:rsidRPr="00AB671B" w:rsidRDefault="005805E2" w:rsidP="003A7AEE">
      <w:pPr>
        <w:pStyle w:val="paragraph"/>
      </w:pPr>
      <w:r w:rsidRPr="00AB671B">
        <w:tab/>
        <w:t>(b)</w:t>
      </w:r>
      <w:r w:rsidRPr="00AB671B">
        <w:tab/>
        <w:t>for an individual—200 penalty units.</w:t>
      </w:r>
    </w:p>
    <w:p w14:paraId="51E8D814" w14:textId="12262C46" w:rsidR="00C56A7C" w:rsidRPr="00AB671B" w:rsidRDefault="00C56A7C" w:rsidP="003A7AEE">
      <w:pPr>
        <w:pStyle w:val="subsection"/>
        <w:keepNext/>
      </w:pPr>
      <w:r w:rsidRPr="00AB671B">
        <w:tab/>
        <w:t>(</w:t>
      </w:r>
      <w:r w:rsidR="00545F3C" w:rsidRPr="00AB671B">
        <w:t>3</w:t>
      </w:r>
      <w:r w:rsidRPr="00AB671B">
        <w:t>)</w:t>
      </w:r>
      <w:r w:rsidRPr="00AB671B">
        <w:tab/>
        <w:t xml:space="preserve">An offence against </w:t>
      </w:r>
      <w:r w:rsidR="003A7AEE">
        <w:t>subsection (</w:t>
      </w:r>
      <w:r w:rsidR="00545F3C" w:rsidRPr="00AB671B">
        <w:t>2</w:t>
      </w:r>
      <w:r w:rsidRPr="00AB671B">
        <w:t>) is an indictable offence.</w:t>
      </w:r>
    </w:p>
    <w:p w14:paraId="6CB66A34" w14:textId="08A0EE16" w:rsidR="00C56A7C" w:rsidRPr="00AB671B" w:rsidRDefault="00C56A7C" w:rsidP="003A7AEE">
      <w:pPr>
        <w:pStyle w:val="subsection"/>
      </w:pPr>
      <w:r w:rsidRPr="00AB671B">
        <w:tab/>
        <w:t>(</w:t>
      </w:r>
      <w:r w:rsidR="00545F3C" w:rsidRPr="00AB671B">
        <w:t>4</w:t>
      </w:r>
      <w:r w:rsidRPr="00AB671B">
        <w:t>)</w:t>
      </w:r>
      <w:r w:rsidRPr="00AB671B">
        <w:tab/>
        <w:t xml:space="preserve">Any such arrangement, agreement or reconstruction, and any such sale or disposal in pursuance of any such arrangement or agreement, entered into without the prior consent of the </w:t>
      </w:r>
      <w:r w:rsidR="0023499E" w:rsidRPr="00AB671B">
        <w:t>Minister</w:t>
      </w:r>
      <w:r w:rsidRPr="00AB671B">
        <w:t xml:space="preserve"> is void and of no effect.</w:t>
      </w:r>
    </w:p>
    <w:p w14:paraId="2D153F28" w14:textId="28C89415" w:rsidR="00C56A7C" w:rsidRPr="00AB671B" w:rsidRDefault="00C56A7C" w:rsidP="003A7AEE">
      <w:pPr>
        <w:pStyle w:val="subsection"/>
      </w:pPr>
      <w:r w:rsidRPr="00AB671B">
        <w:tab/>
        <w:t>(</w:t>
      </w:r>
      <w:r w:rsidR="00545F3C" w:rsidRPr="00AB671B">
        <w:t>5</w:t>
      </w:r>
      <w:r w:rsidRPr="00AB671B">
        <w:t>)</w:t>
      </w:r>
      <w:r w:rsidRPr="00AB671B">
        <w:tab/>
        <w:t xml:space="preserve">The consent of the </w:t>
      </w:r>
      <w:r w:rsidR="0023499E" w:rsidRPr="00AB671B">
        <w:t>Minister</w:t>
      </w:r>
      <w:r w:rsidRPr="00AB671B">
        <w:t xml:space="preserve"> under </w:t>
      </w:r>
      <w:r w:rsidR="003A7AEE">
        <w:t>subsection (</w:t>
      </w:r>
      <w:r w:rsidR="00545F3C" w:rsidRPr="00AB671B">
        <w:t>2</w:t>
      </w:r>
      <w:r w:rsidRPr="00AB671B">
        <w:t>) shall not be unreasonably withheld.</w:t>
      </w:r>
    </w:p>
    <w:p w14:paraId="2324BB86" w14:textId="28719F4C" w:rsidR="00C56A7C" w:rsidRPr="00AB671B" w:rsidRDefault="00C56A7C" w:rsidP="003A7AEE">
      <w:pPr>
        <w:pStyle w:val="subsection"/>
      </w:pPr>
      <w:r w:rsidRPr="00AB671B">
        <w:lastRenderedPageBreak/>
        <w:tab/>
        <w:t>(</w:t>
      </w:r>
      <w:r w:rsidR="00545F3C" w:rsidRPr="00AB671B">
        <w:t>6</w:t>
      </w:r>
      <w:r w:rsidRPr="00AB671B">
        <w:t>)</w:t>
      </w:r>
      <w:r w:rsidRPr="00AB671B">
        <w:tab/>
        <w:t xml:space="preserve">In making a decision whether to consent to an arrangement, agreement or reconstruction, the </w:t>
      </w:r>
      <w:r w:rsidR="0023499E" w:rsidRPr="00AB671B">
        <w:t>Minister</w:t>
      </w:r>
      <w:r w:rsidRPr="00AB671B">
        <w:t xml:space="preserve"> must take the national interest into account.</w:t>
      </w:r>
    </w:p>
    <w:p w14:paraId="533ABCED" w14:textId="623A1BC7" w:rsidR="00C56A7C" w:rsidRPr="00AB671B" w:rsidRDefault="00C56A7C" w:rsidP="003A7AEE">
      <w:pPr>
        <w:pStyle w:val="subsection"/>
        <w:keepNext/>
      </w:pPr>
      <w:r w:rsidRPr="00AB671B">
        <w:tab/>
        <w:t>(</w:t>
      </w:r>
      <w:r w:rsidR="00A94230" w:rsidRPr="00AB671B">
        <w:t>7</w:t>
      </w:r>
      <w:r w:rsidRPr="00AB671B">
        <w:t>)</w:t>
      </w:r>
      <w:r w:rsidRPr="00AB671B">
        <w:tab/>
        <w:t xml:space="preserve">A foreign </w:t>
      </w:r>
      <w:r w:rsidR="00DC49BC" w:rsidRPr="00AB671B">
        <w:t xml:space="preserve">regulated entity </w:t>
      </w:r>
      <w:r w:rsidRPr="00AB671B">
        <w:t>commits an offence if:</w:t>
      </w:r>
    </w:p>
    <w:p w14:paraId="0F6EA140" w14:textId="08873BB1" w:rsidR="00C56A7C" w:rsidRPr="00AB671B" w:rsidRDefault="00C56A7C" w:rsidP="003A7AEE">
      <w:pPr>
        <w:pStyle w:val="paragraph"/>
      </w:pPr>
      <w:r w:rsidRPr="00AB671B">
        <w:tab/>
        <w:t>(a)</w:t>
      </w:r>
      <w:r w:rsidRPr="00AB671B">
        <w:tab/>
        <w:t xml:space="preserve">there is a proposal that involves the </w:t>
      </w:r>
      <w:r w:rsidR="007F7634" w:rsidRPr="00AB671B">
        <w:t>foreign regulated entity</w:t>
      </w:r>
      <w:r w:rsidRPr="00AB671B">
        <w:t>:</w:t>
      </w:r>
    </w:p>
    <w:p w14:paraId="222CBCDD" w14:textId="4ABF15E0" w:rsidR="00C56A7C" w:rsidRPr="00AB671B" w:rsidRDefault="00C56A7C" w:rsidP="003A7AEE">
      <w:pPr>
        <w:pStyle w:val="paragraphsub"/>
      </w:pPr>
      <w:r w:rsidRPr="00AB671B">
        <w:tab/>
        <w:t>(i)</w:t>
      </w:r>
      <w:r w:rsidRPr="00AB671B">
        <w:tab/>
        <w:t xml:space="preserve">entering into an arrangement or agreement for any sale or disposal of its business by amalgamation or otherwise, or for the carrying on of business in partnership with another </w:t>
      </w:r>
      <w:r w:rsidR="00DC49BC" w:rsidRPr="00AB671B">
        <w:t>regulated entity</w:t>
      </w:r>
      <w:r w:rsidRPr="00AB671B">
        <w:t>; or</w:t>
      </w:r>
    </w:p>
    <w:p w14:paraId="29562EFF" w14:textId="65D10F15" w:rsidR="00C56A7C" w:rsidRPr="00AB671B" w:rsidRDefault="00C56A7C" w:rsidP="003A7AEE">
      <w:pPr>
        <w:pStyle w:val="paragraphsub"/>
      </w:pPr>
      <w:r w:rsidRPr="00AB671B">
        <w:tab/>
        <w:t>(ii)</w:t>
      </w:r>
      <w:r w:rsidRPr="00AB671B">
        <w:tab/>
        <w:t xml:space="preserve">effecting a reconstruction of the </w:t>
      </w:r>
      <w:r w:rsidR="007F7634" w:rsidRPr="00AB671B">
        <w:t>foreign regulated entity</w:t>
      </w:r>
      <w:r w:rsidRPr="00AB671B">
        <w:t>; and</w:t>
      </w:r>
    </w:p>
    <w:p w14:paraId="6A55B5C4" w14:textId="4CECD77B" w:rsidR="00C56A7C" w:rsidRPr="00AB671B" w:rsidRDefault="00C56A7C" w:rsidP="003A7AEE">
      <w:pPr>
        <w:pStyle w:val="paragraph"/>
      </w:pPr>
      <w:r w:rsidRPr="00AB671B">
        <w:tab/>
        <w:t>(b)</w:t>
      </w:r>
      <w:r w:rsidRPr="00AB671B">
        <w:tab/>
        <w:t xml:space="preserve">the </w:t>
      </w:r>
      <w:r w:rsidR="003A5A45" w:rsidRPr="00AB671B">
        <w:t xml:space="preserve">foreign regulated entity </w:t>
      </w:r>
      <w:r w:rsidRPr="00AB671B">
        <w:t xml:space="preserve">does not give the </w:t>
      </w:r>
      <w:r w:rsidR="0023499E" w:rsidRPr="00AB671B">
        <w:t>Minister</w:t>
      </w:r>
      <w:r w:rsidRPr="00AB671B">
        <w:t xml:space="preserve"> reasonable notice, in writing, of the proposal.</w:t>
      </w:r>
    </w:p>
    <w:p w14:paraId="3908157C" w14:textId="51C8BAF8" w:rsidR="006970C0" w:rsidRPr="00AB671B" w:rsidRDefault="006970C0" w:rsidP="003A7AEE">
      <w:pPr>
        <w:pStyle w:val="notetext"/>
      </w:pPr>
      <w:r w:rsidRPr="00AB671B">
        <w:t>Note:</w:t>
      </w:r>
      <w:r w:rsidRPr="00AB671B">
        <w:tab/>
        <w:t xml:space="preserve">An individual can commit an ancillary offence that is either an offence against this subsection or an offence relating to this </w:t>
      </w:r>
      <w:r w:rsidR="003A7AEE">
        <w:t>subsection (</w:t>
      </w:r>
      <w:r w:rsidRPr="00AB671B">
        <w:t xml:space="preserve">see Part 2.4 of the </w:t>
      </w:r>
      <w:r w:rsidRPr="00AB671B">
        <w:rPr>
          <w:i/>
          <w:iCs/>
        </w:rPr>
        <w:t>Criminal Code</w:t>
      </w:r>
      <w:r w:rsidRPr="00AB671B">
        <w:t>).</w:t>
      </w:r>
    </w:p>
    <w:p w14:paraId="062D1163" w14:textId="77777777" w:rsidR="006970C0" w:rsidRPr="00AB671B" w:rsidRDefault="006970C0" w:rsidP="003A7AEE">
      <w:pPr>
        <w:pStyle w:val="Penalty"/>
      </w:pPr>
      <w:r w:rsidRPr="00AB671B">
        <w:t>Penalty:</w:t>
      </w:r>
    </w:p>
    <w:p w14:paraId="0A00C68E" w14:textId="77777777" w:rsidR="006970C0" w:rsidRPr="00AB671B" w:rsidRDefault="006970C0" w:rsidP="003A7AEE">
      <w:pPr>
        <w:pStyle w:val="paragraph"/>
      </w:pPr>
      <w:r w:rsidRPr="00AB671B">
        <w:tab/>
        <w:t>(a)</w:t>
      </w:r>
      <w:r w:rsidRPr="00AB671B">
        <w:tab/>
        <w:t>for a body corporate—1,000 penalty units; or</w:t>
      </w:r>
    </w:p>
    <w:p w14:paraId="5ACDE2EB" w14:textId="77777777" w:rsidR="006970C0" w:rsidRPr="00AB671B" w:rsidRDefault="006970C0" w:rsidP="003A7AEE">
      <w:pPr>
        <w:pStyle w:val="paragraph"/>
      </w:pPr>
      <w:r w:rsidRPr="00AB671B">
        <w:tab/>
        <w:t>(b)</w:t>
      </w:r>
      <w:r w:rsidRPr="00AB671B">
        <w:tab/>
        <w:t>for an individual—200 penalty units.</w:t>
      </w:r>
    </w:p>
    <w:p w14:paraId="296092C2" w14:textId="192F472D" w:rsidR="00C56A7C" w:rsidRPr="00AB671B" w:rsidRDefault="00C56A7C" w:rsidP="003A7AEE">
      <w:pPr>
        <w:pStyle w:val="subsection"/>
      </w:pPr>
      <w:r w:rsidRPr="00AB671B">
        <w:tab/>
        <w:t>(</w:t>
      </w:r>
      <w:r w:rsidR="00A94230" w:rsidRPr="00AB671B">
        <w:t>8</w:t>
      </w:r>
      <w:r w:rsidRPr="00AB671B">
        <w:t>)</w:t>
      </w:r>
      <w:r w:rsidRPr="00AB671B">
        <w:tab/>
        <w:t xml:space="preserve">An offence against </w:t>
      </w:r>
      <w:r w:rsidR="003A7AEE">
        <w:t>subsection (</w:t>
      </w:r>
      <w:r w:rsidR="0077641D" w:rsidRPr="00AB671B">
        <w:t>7</w:t>
      </w:r>
      <w:r w:rsidRPr="00AB671B">
        <w:t>) is an indictable offence.</w:t>
      </w:r>
    </w:p>
    <w:p w14:paraId="78EAD798" w14:textId="2C8CE2E1" w:rsidR="00C56A7C" w:rsidRPr="00AB671B" w:rsidRDefault="00C56A7C" w:rsidP="003A7AEE">
      <w:pPr>
        <w:pStyle w:val="subsection"/>
      </w:pPr>
      <w:r w:rsidRPr="00AB671B">
        <w:tab/>
        <w:t>(</w:t>
      </w:r>
      <w:r w:rsidR="00A94230" w:rsidRPr="00AB671B">
        <w:t>9</w:t>
      </w:r>
      <w:r w:rsidRPr="00AB671B">
        <w:t>)</w:t>
      </w:r>
      <w:r w:rsidRPr="00AB671B">
        <w:tab/>
        <w:t xml:space="preserve">The </w:t>
      </w:r>
      <w:r w:rsidR="0023499E" w:rsidRPr="00AB671B">
        <w:t>Minister</w:t>
      </w:r>
      <w:r w:rsidRPr="00AB671B">
        <w:t xml:space="preserve"> may, in writing, delegate all or any of </w:t>
      </w:r>
      <w:r w:rsidR="00384069" w:rsidRPr="00AB671B">
        <w:t xml:space="preserve">the </w:t>
      </w:r>
      <w:r w:rsidR="0023499E" w:rsidRPr="00AB671B">
        <w:t>Minister</w:t>
      </w:r>
      <w:r w:rsidR="00384069" w:rsidRPr="00AB671B">
        <w:t>’s</w:t>
      </w:r>
      <w:r w:rsidRPr="00AB671B">
        <w:t xml:space="preserve"> powers under this </w:t>
      </w:r>
      <w:r w:rsidR="00384069" w:rsidRPr="00AB671B">
        <w:t>Division</w:t>
      </w:r>
      <w:r w:rsidRPr="00AB671B">
        <w:t xml:space="preserve"> to:</w:t>
      </w:r>
    </w:p>
    <w:p w14:paraId="645DC81F" w14:textId="77777777" w:rsidR="00C56A7C" w:rsidRPr="00AB671B" w:rsidRDefault="00C56A7C" w:rsidP="003A7AEE">
      <w:pPr>
        <w:pStyle w:val="paragraph"/>
      </w:pPr>
      <w:r w:rsidRPr="00AB671B">
        <w:tab/>
        <w:t>(a)</w:t>
      </w:r>
      <w:r w:rsidRPr="00AB671B">
        <w:tab/>
        <w:t>APRA, an APRA member or an APRA staff member; or</w:t>
      </w:r>
    </w:p>
    <w:p w14:paraId="7CD3284C" w14:textId="2D401FD8" w:rsidR="00C56A7C" w:rsidRPr="00AB671B" w:rsidRDefault="00C56A7C" w:rsidP="003A7AEE">
      <w:pPr>
        <w:pStyle w:val="paragraph"/>
      </w:pPr>
      <w:r w:rsidRPr="00AB671B">
        <w:tab/>
        <w:t>(</w:t>
      </w:r>
      <w:r w:rsidR="00C93A71" w:rsidRPr="00AB671B">
        <w:t>b</w:t>
      </w:r>
      <w:r w:rsidRPr="00AB671B">
        <w:t>)</w:t>
      </w:r>
      <w:r w:rsidRPr="00AB671B">
        <w:tab/>
        <w:t xml:space="preserve">ASIC, a member of ASIC or a staff member (as defined in subsection 5(1) of the </w:t>
      </w:r>
      <w:r w:rsidRPr="00AB671B">
        <w:rPr>
          <w:i/>
        </w:rPr>
        <w:t>Australian Securities and Investments Commission Act 2001</w:t>
      </w:r>
      <w:r w:rsidRPr="00AB671B">
        <w:t xml:space="preserve">) only in the case of a demutualisation of </w:t>
      </w:r>
      <w:r w:rsidR="00C93A71" w:rsidRPr="00AB671B">
        <w:t>a regulated entity</w:t>
      </w:r>
      <w:r w:rsidRPr="00AB671B">
        <w:t>; or</w:t>
      </w:r>
    </w:p>
    <w:p w14:paraId="4BBDE00C" w14:textId="300B97A2" w:rsidR="00C56A7C" w:rsidRPr="00AB671B" w:rsidRDefault="00C56A7C" w:rsidP="003A7AEE">
      <w:pPr>
        <w:pStyle w:val="paragraph"/>
      </w:pPr>
      <w:r w:rsidRPr="00AB671B">
        <w:tab/>
        <w:t>(</w:t>
      </w:r>
      <w:r w:rsidR="00C93A71" w:rsidRPr="00AB671B">
        <w:t>c</w:t>
      </w:r>
      <w:r w:rsidRPr="00AB671B">
        <w:t>)</w:t>
      </w:r>
      <w:r w:rsidRPr="00AB671B">
        <w:tab/>
        <w:t>an officer of the Department.</w:t>
      </w:r>
    </w:p>
    <w:p w14:paraId="244CFA9D" w14:textId="7C1A2BD4" w:rsidR="00C56A7C" w:rsidRPr="00AB671B" w:rsidRDefault="00C56A7C" w:rsidP="003A7AEE">
      <w:pPr>
        <w:pStyle w:val="subsection"/>
      </w:pPr>
      <w:r w:rsidRPr="00AB671B">
        <w:tab/>
        <w:t>(</w:t>
      </w:r>
      <w:r w:rsidR="0077641D" w:rsidRPr="00AB671B">
        <w:t>10</w:t>
      </w:r>
      <w:r w:rsidRPr="00AB671B">
        <w:t>)</w:t>
      </w:r>
      <w:r w:rsidRPr="00AB671B">
        <w:tab/>
        <w:t xml:space="preserve">The </w:t>
      </w:r>
      <w:r w:rsidR="0023499E" w:rsidRPr="00AB671B">
        <w:t>Minister</w:t>
      </w:r>
      <w:r w:rsidRPr="00AB671B">
        <w:t xml:space="preserve"> may, by legislative instrument, determine guidelines as to acceptable standards of disclosure of information by </w:t>
      </w:r>
      <w:r w:rsidR="00A55B5E" w:rsidRPr="00AB671B">
        <w:t xml:space="preserve">a regulated entity </w:t>
      </w:r>
      <w:r w:rsidRPr="00AB671B">
        <w:t xml:space="preserve">(other than a foreign </w:t>
      </w:r>
      <w:r w:rsidR="00A55B5E" w:rsidRPr="00AB671B">
        <w:t>regulated entity</w:t>
      </w:r>
      <w:r w:rsidRPr="00AB671B">
        <w:t xml:space="preserve">) to its members in respect of a proposed demutualisation of the </w:t>
      </w:r>
      <w:r w:rsidR="00A55B5E" w:rsidRPr="00AB671B">
        <w:t>regulated entity</w:t>
      </w:r>
      <w:r w:rsidRPr="00AB671B">
        <w:t>.</w:t>
      </w:r>
    </w:p>
    <w:p w14:paraId="38370EFC" w14:textId="751E3E77" w:rsidR="00C56A7C" w:rsidRPr="00AB671B" w:rsidRDefault="00C56A7C" w:rsidP="003A7AEE">
      <w:pPr>
        <w:pStyle w:val="subsection"/>
        <w:rPr>
          <w:i/>
        </w:rPr>
      </w:pPr>
      <w:r w:rsidRPr="00AB671B">
        <w:lastRenderedPageBreak/>
        <w:tab/>
        <w:t>(</w:t>
      </w:r>
      <w:r w:rsidR="0077641D" w:rsidRPr="00AB671B">
        <w:t>11</w:t>
      </w:r>
      <w:r w:rsidRPr="00AB671B">
        <w:t>)</w:t>
      </w:r>
      <w:r w:rsidRPr="00AB671B">
        <w:tab/>
        <w:t xml:space="preserve">The </w:t>
      </w:r>
      <w:r w:rsidR="0023499E" w:rsidRPr="00AB671B">
        <w:t>Minister</w:t>
      </w:r>
      <w:r w:rsidRPr="00AB671B">
        <w:t xml:space="preserve"> must consider whether </w:t>
      </w:r>
      <w:r w:rsidR="00A55B5E" w:rsidRPr="00AB671B">
        <w:t xml:space="preserve">a regulated entity </w:t>
      </w:r>
      <w:r w:rsidRPr="00AB671B">
        <w:t xml:space="preserve">has complied with the guidelines (if any) in deciding whether to give a consent, for the purposes of </w:t>
      </w:r>
      <w:r w:rsidR="00961A7E" w:rsidRPr="00AB671B">
        <w:t>paragraph (</w:t>
      </w:r>
      <w:r w:rsidR="0077641D" w:rsidRPr="00AB671B">
        <w:t>2</w:t>
      </w:r>
      <w:r w:rsidRPr="00AB671B">
        <w:t xml:space="preserve">)(b), to the </w:t>
      </w:r>
      <w:r w:rsidR="00A55B5E" w:rsidRPr="00AB671B">
        <w:t xml:space="preserve">regulated entity </w:t>
      </w:r>
      <w:r w:rsidRPr="00AB671B">
        <w:t>effecting a demutualisation.</w:t>
      </w:r>
    </w:p>
    <w:p w14:paraId="3346AAFF" w14:textId="7D357DAC" w:rsidR="00C56A7C" w:rsidRPr="00AB671B" w:rsidRDefault="00C56A7C" w:rsidP="003A7AEE">
      <w:pPr>
        <w:pStyle w:val="subsection"/>
      </w:pPr>
      <w:r w:rsidRPr="00AB671B">
        <w:tab/>
        <w:t>(1</w:t>
      </w:r>
      <w:r w:rsidR="00212CEB" w:rsidRPr="00AB671B">
        <w:t>2</w:t>
      </w:r>
      <w:r w:rsidRPr="00AB671B">
        <w:t>)</w:t>
      </w:r>
      <w:r w:rsidRPr="00AB671B">
        <w:tab/>
        <w:t xml:space="preserve">In making a determination under </w:t>
      </w:r>
      <w:r w:rsidR="003A7AEE">
        <w:t>subsection (</w:t>
      </w:r>
      <w:r w:rsidR="00212CEB" w:rsidRPr="00AB671B">
        <w:t>10</w:t>
      </w:r>
      <w:r w:rsidRPr="00AB671B">
        <w:t xml:space="preserve">), the </w:t>
      </w:r>
      <w:r w:rsidR="0023499E" w:rsidRPr="00AB671B">
        <w:t>Minister</w:t>
      </w:r>
      <w:r w:rsidRPr="00AB671B">
        <w:t xml:space="preserve"> must consult with APRA and ASIC.</w:t>
      </w:r>
    </w:p>
    <w:p w14:paraId="51B57E43" w14:textId="1C2E157D" w:rsidR="0077641D" w:rsidRPr="00AB671B" w:rsidRDefault="0077641D" w:rsidP="003A7AEE">
      <w:pPr>
        <w:pStyle w:val="subsection"/>
      </w:pPr>
      <w:r w:rsidRPr="00AB671B">
        <w:tab/>
        <w:t>(1</w:t>
      </w:r>
      <w:r w:rsidR="00212CEB" w:rsidRPr="00AB671B">
        <w:t>3</w:t>
      </w:r>
      <w:r w:rsidRPr="00AB671B">
        <w:t>)</w:t>
      </w:r>
      <w:r w:rsidRPr="00AB671B">
        <w:tab/>
        <w:t>In this section:</w:t>
      </w:r>
    </w:p>
    <w:p w14:paraId="3AB9A5E9" w14:textId="77777777" w:rsidR="0077641D" w:rsidRPr="00AB671B" w:rsidRDefault="0077641D" w:rsidP="003A7AEE">
      <w:pPr>
        <w:pStyle w:val="Definition"/>
      </w:pPr>
      <w:r w:rsidRPr="00AB671B">
        <w:rPr>
          <w:b/>
          <w:i/>
        </w:rPr>
        <w:t>demutualisation</w:t>
      </w:r>
      <w:r w:rsidRPr="00AB671B">
        <w:t xml:space="preserve"> has a meaning affected by rules made for the purposes of this subsection.</w:t>
      </w:r>
    </w:p>
    <w:p w14:paraId="7F1E9FC0" w14:textId="77777777" w:rsidR="0077641D" w:rsidRPr="00AB671B" w:rsidRDefault="0077641D" w:rsidP="003A7AEE">
      <w:pPr>
        <w:pStyle w:val="Definition"/>
      </w:pPr>
      <w:r w:rsidRPr="00AB671B">
        <w:rPr>
          <w:b/>
          <w:bCs/>
          <w:i/>
          <w:iCs/>
        </w:rPr>
        <w:t>reconstruction</w:t>
      </w:r>
      <w:r w:rsidRPr="00AB671B">
        <w:t>, of a regulated entity, includes a reference to a demutualisation of the regulated entity.</w:t>
      </w:r>
    </w:p>
    <w:p w14:paraId="0AA60AAD" w14:textId="6649570E" w:rsidR="00212CEB" w:rsidRPr="00AB671B" w:rsidRDefault="00212CEB" w:rsidP="003A7AEE">
      <w:pPr>
        <w:pStyle w:val="subsection"/>
      </w:pPr>
      <w:r w:rsidRPr="00AB671B">
        <w:tab/>
        <w:t>(14)</w:t>
      </w:r>
      <w:r w:rsidRPr="00AB671B">
        <w:tab/>
        <w:t xml:space="preserve">Subsections (10) to (13) do not limit the rest of this section. In particular, those subsections do not limit the matters that the </w:t>
      </w:r>
      <w:r w:rsidR="0023499E" w:rsidRPr="00AB671B">
        <w:t>Minister</w:t>
      </w:r>
      <w:r w:rsidRPr="00AB671B">
        <w:t xml:space="preserve"> may take into account in deciding whether to give a consent, for the purposes of </w:t>
      </w:r>
      <w:r w:rsidR="00961A7E" w:rsidRPr="00AB671B">
        <w:t>paragraph (</w:t>
      </w:r>
      <w:r w:rsidRPr="00AB671B">
        <w:t>2)(b), to a regulated entity effecting a demutualisation.</w:t>
      </w:r>
    </w:p>
    <w:p w14:paraId="51D628D9" w14:textId="7FFFF93F" w:rsidR="00C56A7C" w:rsidRPr="00AB671B" w:rsidRDefault="00287177" w:rsidP="003A7AEE">
      <w:pPr>
        <w:pStyle w:val="ActHead5"/>
      </w:pPr>
      <w:bookmarkStart w:id="172" w:name="_Toc222400560"/>
      <w:r w:rsidRPr="003A7AEE">
        <w:rPr>
          <w:rStyle w:val="CharSectno"/>
        </w:rPr>
        <w:t>100</w:t>
      </w:r>
      <w:r w:rsidR="00C56A7C" w:rsidRPr="00AB671B">
        <w:t xml:space="preserve">  Conditions on consent to restructure a</w:t>
      </w:r>
      <w:r w:rsidR="003A5A45" w:rsidRPr="00AB671B">
        <w:t xml:space="preserve"> regulated entity</w:t>
      </w:r>
      <w:bookmarkEnd w:id="172"/>
    </w:p>
    <w:p w14:paraId="1FE9FDD4" w14:textId="1A09EB7D" w:rsidR="00C56A7C" w:rsidRPr="00AB671B" w:rsidRDefault="00C56A7C" w:rsidP="003A7AEE">
      <w:pPr>
        <w:pStyle w:val="subsection"/>
      </w:pPr>
      <w:r w:rsidRPr="00AB671B">
        <w:tab/>
        <w:t>(1)</w:t>
      </w:r>
      <w:r w:rsidRPr="00AB671B">
        <w:tab/>
        <w:t xml:space="preserve">The </w:t>
      </w:r>
      <w:r w:rsidR="0023499E" w:rsidRPr="00AB671B">
        <w:t>Minister</w:t>
      </w:r>
      <w:r w:rsidRPr="00AB671B">
        <w:t>’s consent under subsection </w:t>
      </w:r>
      <w:r w:rsidR="00287177" w:rsidRPr="00AB671B">
        <w:t>99</w:t>
      </w:r>
      <w:r w:rsidRPr="00AB671B">
        <w:t>(</w:t>
      </w:r>
      <w:r w:rsidR="00D06AE2" w:rsidRPr="00AB671B">
        <w:t>2</w:t>
      </w:r>
      <w:r w:rsidRPr="00AB671B">
        <w:t xml:space="preserve">) is subject to the conditions (if any) imposed by the </w:t>
      </w:r>
      <w:r w:rsidR="0023499E" w:rsidRPr="00AB671B">
        <w:t>Minister</w:t>
      </w:r>
      <w:r w:rsidRPr="00AB671B">
        <w:t xml:space="preserve"> on the consent.</w:t>
      </w:r>
    </w:p>
    <w:p w14:paraId="6EBB5E31" w14:textId="7C34563D" w:rsidR="00C56A7C" w:rsidRPr="00AB671B" w:rsidRDefault="00C56A7C" w:rsidP="003A7AEE">
      <w:pPr>
        <w:pStyle w:val="subsection"/>
      </w:pPr>
      <w:r w:rsidRPr="00AB671B">
        <w:tab/>
        <w:t>(2)</w:t>
      </w:r>
      <w:r w:rsidRPr="00AB671B">
        <w:tab/>
        <w:t xml:space="preserve">The </w:t>
      </w:r>
      <w:r w:rsidR="0023499E" w:rsidRPr="00AB671B">
        <w:t>Minister</w:t>
      </w:r>
      <w:r w:rsidRPr="00AB671B">
        <w:t xml:space="preserve"> may, by written notice given to the person who has been given the consent:</w:t>
      </w:r>
    </w:p>
    <w:p w14:paraId="25197623" w14:textId="77777777" w:rsidR="00C56A7C" w:rsidRPr="00AB671B" w:rsidRDefault="00C56A7C" w:rsidP="003A7AEE">
      <w:pPr>
        <w:pStyle w:val="paragraph"/>
      </w:pPr>
      <w:r w:rsidRPr="00AB671B">
        <w:tab/>
        <w:t>(a)</w:t>
      </w:r>
      <w:r w:rsidRPr="00AB671B">
        <w:tab/>
        <w:t>impose conditions, or further conditions, on the consent; or</w:t>
      </w:r>
    </w:p>
    <w:p w14:paraId="5CD5EBC3" w14:textId="77777777" w:rsidR="00C56A7C" w:rsidRPr="00AB671B" w:rsidRDefault="00C56A7C" w:rsidP="003A7AEE">
      <w:pPr>
        <w:pStyle w:val="paragraph"/>
      </w:pPr>
      <w:r w:rsidRPr="00AB671B">
        <w:tab/>
        <w:t>(b)</w:t>
      </w:r>
      <w:r w:rsidRPr="00AB671B">
        <w:tab/>
        <w:t>revoke or vary any condition imposed on the consent; or</w:t>
      </w:r>
    </w:p>
    <w:p w14:paraId="15C289E2" w14:textId="0CAC0BC7" w:rsidR="00C56A7C" w:rsidRPr="00AB671B" w:rsidRDefault="00C56A7C" w:rsidP="003A7AEE">
      <w:pPr>
        <w:pStyle w:val="paragraph"/>
      </w:pPr>
      <w:r w:rsidRPr="00AB671B">
        <w:tab/>
        <w:t>(c)</w:t>
      </w:r>
      <w:r w:rsidRPr="00AB671B">
        <w:tab/>
        <w:t xml:space="preserve">revoke the consent if the </w:t>
      </w:r>
      <w:r w:rsidR="0023499E" w:rsidRPr="00AB671B">
        <w:t>Minister</w:t>
      </w:r>
      <w:r w:rsidRPr="00AB671B">
        <w:t xml:space="preserve"> is satisfied that there has been a contravention of a condition to which the consent is subject.</w:t>
      </w:r>
    </w:p>
    <w:p w14:paraId="6330681C" w14:textId="463483ED" w:rsidR="00C56A7C" w:rsidRPr="00AB671B" w:rsidRDefault="00C56A7C" w:rsidP="003A7AEE">
      <w:pPr>
        <w:pStyle w:val="subsection"/>
      </w:pPr>
      <w:r w:rsidRPr="00AB671B">
        <w:tab/>
        <w:t>(</w:t>
      </w:r>
      <w:r w:rsidR="00133AA8" w:rsidRPr="00AB671B">
        <w:t>3</w:t>
      </w:r>
      <w:r w:rsidRPr="00AB671B">
        <w:t>)</w:t>
      </w:r>
      <w:r w:rsidRPr="00AB671B">
        <w:tab/>
        <w:t xml:space="preserve">The </w:t>
      </w:r>
      <w:r w:rsidR="0023499E" w:rsidRPr="00AB671B">
        <w:t>Minister</w:t>
      </w:r>
      <w:r w:rsidRPr="00AB671B">
        <w:t xml:space="preserve"> must arrange for a copy of a notice that has been given under </w:t>
      </w:r>
      <w:r w:rsidR="003A7AEE">
        <w:t>subsection (</w:t>
      </w:r>
      <w:r w:rsidRPr="00AB671B">
        <w:t xml:space="preserve">2) to be published in the </w:t>
      </w:r>
      <w:r w:rsidRPr="00AB671B">
        <w:rPr>
          <w:iCs/>
        </w:rPr>
        <w:t>Gazette</w:t>
      </w:r>
      <w:r w:rsidRPr="00AB671B">
        <w:t xml:space="preserve"> as soon as practicable.</w:t>
      </w:r>
    </w:p>
    <w:p w14:paraId="5316DF2D" w14:textId="4BE3FCF4" w:rsidR="00C56A7C" w:rsidRPr="00AB671B" w:rsidRDefault="00C56A7C" w:rsidP="003A7AEE">
      <w:pPr>
        <w:pStyle w:val="subsection"/>
      </w:pPr>
      <w:r w:rsidRPr="00AB671B">
        <w:lastRenderedPageBreak/>
        <w:tab/>
        <w:t>(</w:t>
      </w:r>
      <w:r w:rsidR="00133AA8" w:rsidRPr="00AB671B">
        <w:t>4</w:t>
      </w:r>
      <w:r w:rsidRPr="00AB671B">
        <w:t>)</w:t>
      </w:r>
      <w:r w:rsidRPr="00AB671B">
        <w:tab/>
        <w:t xml:space="preserve">The </w:t>
      </w:r>
      <w:r w:rsidR="0023499E" w:rsidRPr="00AB671B">
        <w:t>Minister</w:t>
      </w:r>
      <w:r w:rsidRPr="00AB671B">
        <w:t xml:space="preserve">’s powers under </w:t>
      </w:r>
      <w:r w:rsidR="003A7AEE">
        <w:t>subsection (</w:t>
      </w:r>
      <w:r w:rsidRPr="00AB671B">
        <w:t xml:space="preserve">2) may be exercised on the </w:t>
      </w:r>
      <w:r w:rsidR="0023499E" w:rsidRPr="00AB671B">
        <w:t>Minister</w:t>
      </w:r>
      <w:r w:rsidRPr="00AB671B">
        <w:t xml:space="preserve">’s own initiative. The </w:t>
      </w:r>
      <w:r w:rsidR="0023499E" w:rsidRPr="00AB671B">
        <w:t>Minister</w:t>
      </w:r>
      <w:r w:rsidRPr="00AB671B">
        <w:t xml:space="preserve">’s powers under </w:t>
      </w:r>
      <w:r w:rsidR="00961A7E" w:rsidRPr="00AB671B">
        <w:t>paragraph (</w:t>
      </w:r>
      <w:r w:rsidRPr="00AB671B">
        <w:t xml:space="preserve">2)(a) or (b) may be exercised on application made to the </w:t>
      </w:r>
      <w:r w:rsidR="0023499E" w:rsidRPr="00AB671B">
        <w:t>Minister</w:t>
      </w:r>
      <w:r w:rsidRPr="00AB671B">
        <w:t xml:space="preserve"> by the person who has been given the consent.</w:t>
      </w:r>
    </w:p>
    <w:p w14:paraId="1A150F10" w14:textId="6DFA11A7" w:rsidR="00580FDB" w:rsidRPr="00AB671B" w:rsidRDefault="00530DA6" w:rsidP="003A7AEE">
      <w:pPr>
        <w:pStyle w:val="ActHead3"/>
        <w:pageBreakBefore/>
      </w:pPr>
      <w:bookmarkStart w:id="173" w:name="_Toc222400561"/>
      <w:bookmarkEnd w:id="171"/>
      <w:r w:rsidRPr="003A7AEE">
        <w:rPr>
          <w:rStyle w:val="CharDivNo"/>
        </w:rPr>
        <w:lastRenderedPageBreak/>
        <w:t>Division 5</w:t>
      </w:r>
      <w:r w:rsidR="00580FDB" w:rsidRPr="00AB671B">
        <w:t>—</w:t>
      </w:r>
      <w:r w:rsidR="00580FDB" w:rsidRPr="003A7AEE">
        <w:rPr>
          <w:rStyle w:val="CharDivText"/>
        </w:rPr>
        <w:t>Winding up</w:t>
      </w:r>
      <w:bookmarkEnd w:id="173"/>
    </w:p>
    <w:p w14:paraId="452FAD11" w14:textId="53EC8221" w:rsidR="00784847" w:rsidRPr="00AB671B" w:rsidRDefault="00287177" w:rsidP="003A7AEE">
      <w:pPr>
        <w:pStyle w:val="ActHead5"/>
      </w:pPr>
      <w:bookmarkStart w:id="174" w:name="_Toc222400562"/>
      <w:r w:rsidRPr="003A7AEE">
        <w:rPr>
          <w:rStyle w:val="CharSectno"/>
        </w:rPr>
        <w:t>101</w:t>
      </w:r>
      <w:r w:rsidR="00784847" w:rsidRPr="00AB671B">
        <w:t xml:space="preserve">  APRA’s powers to apply for regulated entity to be wound up</w:t>
      </w:r>
      <w:bookmarkEnd w:id="174"/>
    </w:p>
    <w:p w14:paraId="510F4D1A" w14:textId="77777777" w:rsidR="00784847" w:rsidRPr="00AB671B" w:rsidRDefault="00784847" w:rsidP="003A7AEE">
      <w:pPr>
        <w:pStyle w:val="SubsectionHead"/>
      </w:pPr>
      <w:r w:rsidRPr="00AB671B">
        <w:t>Power to apply for regulated entity to be wound up</w:t>
      </w:r>
    </w:p>
    <w:p w14:paraId="530DB5D0" w14:textId="1EA13E2A" w:rsidR="00784847" w:rsidRPr="00AB671B" w:rsidRDefault="00784847" w:rsidP="003A7AEE">
      <w:pPr>
        <w:pStyle w:val="subsection"/>
      </w:pPr>
      <w:r w:rsidRPr="00AB671B">
        <w:tab/>
        <w:t>(1)</w:t>
      </w:r>
      <w:r w:rsidRPr="00AB671B">
        <w:tab/>
        <w:t xml:space="preserve">APRA may apply to the </w:t>
      </w:r>
      <w:r w:rsidR="008C27E6" w:rsidRPr="00AB671B">
        <w:t>Federal Court</w:t>
      </w:r>
      <w:r w:rsidRPr="00AB671B">
        <w:t xml:space="preserve"> for an order that a regulated entity be wound up if APRA considers that the entity is insolvent and could not be restored to solvency within a reasonable period.</w:t>
      </w:r>
    </w:p>
    <w:p w14:paraId="5004BE75" w14:textId="4050AC7D" w:rsidR="00784847" w:rsidRPr="00AB671B" w:rsidRDefault="00784847" w:rsidP="003A7AEE">
      <w:pPr>
        <w:pStyle w:val="subsection"/>
      </w:pPr>
      <w:r w:rsidRPr="00AB671B">
        <w:tab/>
        <w:t>(2)</w:t>
      </w:r>
      <w:r w:rsidRPr="00AB671B">
        <w:tab/>
        <w:t xml:space="preserve">To avoid doubt, </w:t>
      </w:r>
      <w:r w:rsidR="003A7AEE">
        <w:t>subsection (</w:t>
      </w:r>
      <w:r w:rsidRPr="00AB671B">
        <w:t>1) applies whether or not a regulated entity statutory manager is in control of the entity’s business.</w:t>
      </w:r>
    </w:p>
    <w:p w14:paraId="610B7CCC" w14:textId="6E4E13F2" w:rsidR="00784847" w:rsidRPr="00AB671B" w:rsidRDefault="00784847" w:rsidP="003A7AEE">
      <w:pPr>
        <w:pStyle w:val="subsection"/>
      </w:pPr>
      <w:r w:rsidRPr="00AB671B">
        <w:tab/>
        <w:t>(3)</w:t>
      </w:r>
      <w:r w:rsidRPr="00AB671B">
        <w:tab/>
        <w:t xml:space="preserve">The application is to be made under section 459P of the </w:t>
      </w:r>
      <w:r w:rsidRPr="00AB671B">
        <w:rPr>
          <w:i/>
        </w:rPr>
        <w:t>Corporations Act 2001</w:t>
      </w:r>
      <w:r w:rsidRPr="00AB671B">
        <w:t>.</w:t>
      </w:r>
    </w:p>
    <w:p w14:paraId="10BF8656" w14:textId="77777777" w:rsidR="00784847" w:rsidRPr="00AB671B" w:rsidRDefault="00784847" w:rsidP="003A7AEE">
      <w:pPr>
        <w:pStyle w:val="subsection"/>
      </w:pPr>
      <w:r w:rsidRPr="00AB671B">
        <w:tab/>
        <w:t>(4)</w:t>
      </w:r>
      <w:r w:rsidRPr="00AB671B">
        <w:tab/>
        <w:t xml:space="preserve">The winding up of the entity is to be conducted in accordance with the </w:t>
      </w:r>
      <w:r w:rsidRPr="00AB671B">
        <w:rPr>
          <w:i/>
        </w:rPr>
        <w:t>Corporations Act 2001</w:t>
      </w:r>
      <w:r w:rsidRPr="00AB671B">
        <w:t>.</w:t>
      </w:r>
    </w:p>
    <w:p w14:paraId="1E915E1F" w14:textId="0887AFD9" w:rsidR="00784847" w:rsidRPr="00AB671B" w:rsidRDefault="00784847" w:rsidP="003A7AEE">
      <w:pPr>
        <w:pStyle w:val="subsection"/>
      </w:pPr>
      <w:r w:rsidRPr="00AB671B">
        <w:tab/>
        <w:t>(5)</w:t>
      </w:r>
      <w:r w:rsidRPr="00AB671B">
        <w:tab/>
        <w:t xml:space="preserve">If APRA makes an application under </w:t>
      </w:r>
      <w:r w:rsidR="003A7AEE">
        <w:t>subsection (</w:t>
      </w:r>
      <w:r w:rsidRPr="00AB671B">
        <w:t>1), APRA must inform the Minister of the application as soon as possible.</w:t>
      </w:r>
    </w:p>
    <w:p w14:paraId="4EEB7566" w14:textId="0EDF3658" w:rsidR="00912685" w:rsidRPr="00AB671B" w:rsidRDefault="00287177" w:rsidP="003A7AEE">
      <w:pPr>
        <w:pStyle w:val="ActHead5"/>
      </w:pPr>
      <w:bookmarkStart w:id="175" w:name="_Toc222400563"/>
      <w:r w:rsidRPr="003A7AEE">
        <w:rPr>
          <w:rStyle w:val="CharSectno"/>
        </w:rPr>
        <w:t>102</w:t>
      </w:r>
      <w:r w:rsidR="00912685" w:rsidRPr="00AB671B">
        <w:t xml:space="preserve">  Involving APRA in applications by liquidator</w:t>
      </w:r>
      <w:bookmarkEnd w:id="175"/>
    </w:p>
    <w:p w14:paraId="79E65713" w14:textId="77777777" w:rsidR="00912685" w:rsidRPr="00AB671B" w:rsidRDefault="00912685" w:rsidP="003A7AEE">
      <w:pPr>
        <w:pStyle w:val="subsection"/>
      </w:pPr>
      <w:r w:rsidRPr="00AB671B">
        <w:tab/>
        <w:t>(1)</w:t>
      </w:r>
      <w:r w:rsidRPr="00AB671B">
        <w:tab/>
        <w:t>Before making an application to a court in relation to a matter arising under:</w:t>
      </w:r>
    </w:p>
    <w:p w14:paraId="06415A41" w14:textId="474829C9" w:rsidR="00912685" w:rsidRPr="00AB671B" w:rsidRDefault="00912685" w:rsidP="003A7AEE">
      <w:pPr>
        <w:pStyle w:val="paragraph"/>
      </w:pPr>
      <w:r w:rsidRPr="00AB671B">
        <w:tab/>
        <w:t>(a)</w:t>
      </w:r>
      <w:r w:rsidRPr="00AB671B">
        <w:tab/>
        <w:t>the winding</w:t>
      </w:r>
      <w:r w:rsidR="003A7AEE">
        <w:noBreakHyphen/>
      </w:r>
      <w:r w:rsidRPr="00AB671B">
        <w:t xml:space="preserve">up of </w:t>
      </w:r>
      <w:r w:rsidR="00331C85" w:rsidRPr="00AB671B">
        <w:t>a regulated entity or registered NOHC</w:t>
      </w:r>
      <w:r w:rsidRPr="00AB671B">
        <w:t>; or</w:t>
      </w:r>
    </w:p>
    <w:p w14:paraId="7D92986F" w14:textId="3155DDC6" w:rsidR="00912685" w:rsidRPr="00AB671B" w:rsidRDefault="00912685" w:rsidP="003A7AEE">
      <w:pPr>
        <w:pStyle w:val="paragraph"/>
      </w:pPr>
      <w:r w:rsidRPr="00AB671B">
        <w:tab/>
        <w:t>(b)</w:t>
      </w:r>
      <w:r w:rsidRPr="00AB671B">
        <w:tab/>
        <w:t>the proposed winding</w:t>
      </w:r>
      <w:r w:rsidR="003A7AEE">
        <w:noBreakHyphen/>
      </w:r>
      <w:r w:rsidRPr="00AB671B">
        <w:t xml:space="preserve">up of </w:t>
      </w:r>
      <w:r w:rsidR="00331C85" w:rsidRPr="00AB671B">
        <w:t>a regulated entity or registered NOHC</w:t>
      </w:r>
      <w:r w:rsidRPr="00AB671B">
        <w:t>;</w:t>
      </w:r>
    </w:p>
    <w:p w14:paraId="3A03A279" w14:textId="6C30C696" w:rsidR="00912685" w:rsidRPr="00AB671B" w:rsidRDefault="00912685" w:rsidP="003A7AEE">
      <w:pPr>
        <w:pStyle w:val="subsection2"/>
      </w:pPr>
      <w:r w:rsidRPr="00AB671B">
        <w:t>a liquidator must give APRA notice, in the approved form, that the liquidator proposes to make the application.</w:t>
      </w:r>
    </w:p>
    <w:p w14:paraId="0741E445" w14:textId="63F00DEF" w:rsidR="003A34C4" w:rsidRPr="00AB671B" w:rsidRDefault="003A34C4" w:rsidP="003A7AEE">
      <w:pPr>
        <w:pStyle w:val="notetext"/>
      </w:pPr>
      <w:r w:rsidRPr="00AB671B">
        <w:t>Note:</w:t>
      </w:r>
      <w:r w:rsidRPr="00AB671B">
        <w:tab/>
        <w:t xml:space="preserve">For more on approved forms, see section </w:t>
      </w:r>
      <w:r w:rsidR="00287177" w:rsidRPr="00AB671B">
        <w:t>188</w:t>
      </w:r>
      <w:r w:rsidRPr="00AB671B">
        <w:t>.</w:t>
      </w:r>
    </w:p>
    <w:p w14:paraId="387CBC52" w14:textId="77777777" w:rsidR="00912685" w:rsidRPr="00AB671B" w:rsidRDefault="00912685" w:rsidP="003A7AEE">
      <w:pPr>
        <w:pStyle w:val="subsection"/>
      </w:pPr>
      <w:r w:rsidRPr="00AB671B">
        <w:tab/>
        <w:t>(2)</w:t>
      </w:r>
      <w:r w:rsidRPr="00AB671B">
        <w:tab/>
        <w:t>The notice must include details of the proposed application.</w:t>
      </w:r>
    </w:p>
    <w:p w14:paraId="245170C1" w14:textId="77777777" w:rsidR="00912685" w:rsidRPr="00AB671B" w:rsidRDefault="00912685" w:rsidP="003A7AEE">
      <w:pPr>
        <w:pStyle w:val="subsection"/>
      </w:pPr>
      <w:r w:rsidRPr="00AB671B">
        <w:tab/>
        <w:t>(3)</w:t>
      </w:r>
      <w:r w:rsidRPr="00AB671B">
        <w:tab/>
        <w:t>APRA is entitled to be heard on the application.</w:t>
      </w:r>
    </w:p>
    <w:p w14:paraId="492674A7" w14:textId="0B5388AE" w:rsidR="00912685" w:rsidRPr="00AB671B" w:rsidRDefault="00287177" w:rsidP="003A7AEE">
      <w:pPr>
        <w:pStyle w:val="ActHead5"/>
      </w:pPr>
      <w:bookmarkStart w:id="176" w:name="_Toc222400564"/>
      <w:r w:rsidRPr="003A7AEE">
        <w:rPr>
          <w:rStyle w:val="CharSectno"/>
        </w:rPr>
        <w:lastRenderedPageBreak/>
        <w:t>103</w:t>
      </w:r>
      <w:r w:rsidR="00912685" w:rsidRPr="00AB671B">
        <w:t xml:space="preserve">  Application by APRA for directions</w:t>
      </w:r>
      <w:bookmarkEnd w:id="176"/>
    </w:p>
    <w:p w14:paraId="63560149" w14:textId="1BB1BA6B" w:rsidR="00912685" w:rsidRPr="00AB671B" w:rsidRDefault="00912685" w:rsidP="003A7AEE">
      <w:pPr>
        <w:pStyle w:val="subsection"/>
      </w:pPr>
      <w:r w:rsidRPr="00AB671B">
        <w:tab/>
        <w:t>(1)</w:t>
      </w:r>
      <w:r w:rsidRPr="00AB671B">
        <w:tab/>
        <w:t>APRA may apply to the Federal Court for directions regarding any matter arising under:</w:t>
      </w:r>
    </w:p>
    <w:p w14:paraId="757C2675" w14:textId="28F15278" w:rsidR="00912685" w:rsidRPr="00AB671B" w:rsidRDefault="00912685" w:rsidP="003A7AEE">
      <w:pPr>
        <w:pStyle w:val="paragraph"/>
      </w:pPr>
      <w:r w:rsidRPr="00AB671B">
        <w:tab/>
        <w:t>(a)</w:t>
      </w:r>
      <w:r w:rsidRPr="00AB671B">
        <w:tab/>
        <w:t>the winding</w:t>
      </w:r>
      <w:r w:rsidR="003A7AEE">
        <w:noBreakHyphen/>
      </w:r>
      <w:r w:rsidRPr="00AB671B">
        <w:t xml:space="preserve">up of </w:t>
      </w:r>
      <w:r w:rsidR="005C0475" w:rsidRPr="00AB671B">
        <w:t xml:space="preserve">a regulated entity or registered NOHC </w:t>
      </w:r>
      <w:r w:rsidRPr="00AB671B">
        <w:t>(whether the winding</w:t>
      </w:r>
      <w:r w:rsidR="003A7AEE">
        <w:noBreakHyphen/>
      </w:r>
      <w:r w:rsidRPr="00AB671B">
        <w:t xml:space="preserve">up occurs as a result of an application made under the </w:t>
      </w:r>
      <w:r w:rsidRPr="00AB671B">
        <w:rPr>
          <w:i/>
        </w:rPr>
        <w:t>Corporations Act 2001</w:t>
      </w:r>
      <w:r w:rsidRPr="00AB671B">
        <w:t xml:space="preserve"> or by APRA under section </w:t>
      </w:r>
      <w:r w:rsidR="00287177" w:rsidRPr="00AB671B">
        <w:t>101</w:t>
      </w:r>
      <w:r w:rsidR="005C0475" w:rsidRPr="00AB671B">
        <w:t xml:space="preserve"> </w:t>
      </w:r>
      <w:r w:rsidR="00EB4B4D" w:rsidRPr="00AB671B">
        <w:t>of this Act)</w:t>
      </w:r>
      <w:r w:rsidRPr="00AB671B">
        <w:t>; or</w:t>
      </w:r>
    </w:p>
    <w:p w14:paraId="36DC47A6" w14:textId="4CF5819C" w:rsidR="00912685" w:rsidRPr="00AB671B" w:rsidRDefault="00912685" w:rsidP="003A7AEE">
      <w:pPr>
        <w:pStyle w:val="paragraph"/>
      </w:pPr>
      <w:r w:rsidRPr="00AB671B">
        <w:tab/>
        <w:t>(b)</w:t>
      </w:r>
      <w:r w:rsidRPr="00AB671B">
        <w:tab/>
        <w:t>the proposed winding</w:t>
      </w:r>
      <w:r w:rsidR="003A7AEE">
        <w:noBreakHyphen/>
      </w:r>
      <w:r w:rsidRPr="00AB671B">
        <w:t xml:space="preserve">up of </w:t>
      </w:r>
      <w:r w:rsidR="00EB4B4D" w:rsidRPr="00AB671B">
        <w:t xml:space="preserve">a regulated entity or registered NOHC </w:t>
      </w:r>
      <w:r w:rsidRPr="00AB671B">
        <w:t>(whether the winding</w:t>
      </w:r>
      <w:r w:rsidR="003A7AEE">
        <w:noBreakHyphen/>
      </w:r>
      <w:r w:rsidRPr="00AB671B">
        <w:t xml:space="preserve">up will occur as a result of an application made, or proposed to be made, under the </w:t>
      </w:r>
      <w:r w:rsidRPr="00AB671B">
        <w:rPr>
          <w:i/>
        </w:rPr>
        <w:t>Corporations Act 2001</w:t>
      </w:r>
      <w:r w:rsidRPr="00AB671B">
        <w:t xml:space="preserve"> or by APRA under </w:t>
      </w:r>
      <w:r w:rsidR="00EB4B4D" w:rsidRPr="00AB671B">
        <w:t>section </w:t>
      </w:r>
      <w:r w:rsidR="00287177" w:rsidRPr="00AB671B">
        <w:t>101</w:t>
      </w:r>
      <w:r w:rsidR="00EB4B4D" w:rsidRPr="00AB671B">
        <w:t xml:space="preserve"> of this Act</w:t>
      </w:r>
      <w:r w:rsidRPr="00AB671B">
        <w:t>).</w:t>
      </w:r>
    </w:p>
    <w:p w14:paraId="3BB56992" w14:textId="77777777" w:rsidR="00912685" w:rsidRPr="00AB671B" w:rsidRDefault="00912685" w:rsidP="003A7AEE">
      <w:pPr>
        <w:pStyle w:val="subsection"/>
      </w:pPr>
      <w:r w:rsidRPr="00AB671B">
        <w:tab/>
        <w:t>(2)</w:t>
      </w:r>
      <w:r w:rsidRPr="00AB671B">
        <w:tab/>
        <w:t>APRA must give the liquidator written notice that APRA proposes to make the application.</w:t>
      </w:r>
    </w:p>
    <w:p w14:paraId="399FDDB5" w14:textId="77777777" w:rsidR="00912685" w:rsidRPr="00AB671B" w:rsidRDefault="00912685" w:rsidP="003A7AEE">
      <w:pPr>
        <w:pStyle w:val="subsection"/>
      </w:pPr>
      <w:r w:rsidRPr="00AB671B">
        <w:tab/>
        <w:t>(3)</w:t>
      </w:r>
      <w:r w:rsidRPr="00AB671B">
        <w:tab/>
        <w:t>The notice must include details of the proposed application.</w:t>
      </w:r>
    </w:p>
    <w:p w14:paraId="45093029" w14:textId="77777777" w:rsidR="00912685" w:rsidRPr="00AB671B" w:rsidRDefault="00912685" w:rsidP="003A7AEE">
      <w:pPr>
        <w:pStyle w:val="subsection"/>
      </w:pPr>
      <w:r w:rsidRPr="00AB671B">
        <w:tab/>
        <w:t>(4)</w:t>
      </w:r>
      <w:r w:rsidRPr="00AB671B">
        <w:tab/>
        <w:t>The liquidator is entitled to be heard on the application.</w:t>
      </w:r>
    </w:p>
    <w:p w14:paraId="0C8972B5" w14:textId="017A2A79" w:rsidR="00912685" w:rsidRPr="00AB671B" w:rsidRDefault="00287177" w:rsidP="003A7AEE">
      <w:pPr>
        <w:pStyle w:val="ActHead5"/>
      </w:pPr>
      <w:bookmarkStart w:id="177" w:name="_Toc222400565"/>
      <w:r w:rsidRPr="003A7AEE">
        <w:rPr>
          <w:rStyle w:val="CharSectno"/>
        </w:rPr>
        <w:t>104</w:t>
      </w:r>
      <w:r w:rsidR="00912685" w:rsidRPr="00AB671B">
        <w:t xml:space="preserve">  APRA may request information from liquidator</w:t>
      </w:r>
      <w:bookmarkEnd w:id="177"/>
    </w:p>
    <w:p w14:paraId="10024D1E" w14:textId="71116A81" w:rsidR="00912685" w:rsidRPr="00AB671B" w:rsidRDefault="00912685" w:rsidP="003A7AEE">
      <w:pPr>
        <w:pStyle w:val="subsection"/>
      </w:pPr>
      <w:r w:rsidRPr="00AB671B">
        <w:tab/>
        <w:t>(1)</w:t>
      </w:r>
      <w:r w:rsidRPr="00AB671B">
        <w:tab/>
        <w:t xml:space="preserve">APRA may request a liquidator of </w:t>
      </w:r>
      <w:r w:rsidR="00F22E59" w:rsidRPr="00AB671B">
        <w:t xml:space="preserve">a regulated entity or registered NOHC </w:t>
      </w:r>
      <w:r w:rsidRPr="00AB671B">
        <w:t>in writing to give APRA, within a reasonable time specified in the request, specified information in writing about:</w:t>
      </w:r>
    </w:p>
    <w:p w14:paraId="435536B0" w14:textId="42222D59" w:rsidR="00912685" w:rsidRPr="00AB671B" w:rsidRDefault="00912685" w:rsidP="003A7AEE">
      <w:pPr>
        <w:pStyle w:val="paragraph"/>
      </w:pPr>
      <w:r w:rsidRPr="00AB671B">
        <w:tab/>
        <w:t>(a)</w:t>
      </w:r>
      <w:r w:rsidRPr="00AB671B">
        <w:tab/>
        <w:t>the winding</w:t>
      </w:r>
      <w:r w:rsidR="003A7AEE">
        <w:noBreakHyphen/>
      </w:r>
      <w:r w:rsidRPr="00AB671B">
        <w:t xml:space="preserve">up of the entity </w:t>
      </w:r>
      <w:r w:rsidR="003D2179" w:rsidRPr="00AB671B">
        <w:t xml:space="preserve">or NOHC </w:t>
      </w:r>
      <w:r w:rsidRPr="00AB671B">
        <w:t>(whether the winding</w:t>
      </w:r>
      <w:r w:rsidR="003A7AEE">
        <w:noBreakHyphen/>
      </w:r>
      <w:r w:rsidRPr="00AB671B">
        <w:t xml:space="preserve">up occurs as a result of an application made under the </w:t>
      </w:r>
      <w:r w:rsidRPr="00AB671B">
        <w:rPr>
          <w:i/>
        </w:rPr>
        <w:t>Corporations Act 2001</w:t>
      </w:r>
      <w:r w:rsidRPr="00AB671B">
        <w:t xml:space="preserve"> or by APRA under </w:t>
      </w:r>
      <w:r w:rsidR="003D2179" w:rsidRPr="00AB671B">
        <w:t>section </w:t>
      </w:r>
      <w:r w:rsidR="00287177" w:rsidRPr="00AB671B">
        <w:t>101</w:t>
      </w:r>
      <w:r w:rsidR="003D2179" w:rsidRPr="00AB671B">
        <w:t xml:space="preserve"> of this Act</w:t>
      </w:r>
      <w:r w:rsidRPr="00AB671B">
        <w:t>) and the other affairs of the entity</w:t>
      </w:r>
      <w:r w:rsidR="003D2179" w:rsidRPr="00AB671B">
        <w:t xml:space="preserve"> or NOHC</w:t>
      </w:r>
      <w:r w:rsidRPr="00AB671B">
        <w:t>; or</w:t>
      </w:r>
    </w:p>
    <w:p w14:paraId="371FE005" w14:textId="3432838D" w:rsidR="00912685" w:rsidRPr="00AB671B" w:rsidRDefault="00912685" w:rsidP="003A7AEE">
      <w:pPr>
        <w:pStyle w:val="paragraph"/>
      </w:pPr>
      <w:r w:rsidRPr="00AB671B">
        <w:tab/>
        <w:t>(b)</w:t>
      </w:r>
      <w:r w:rsidRPr="00AB671B">
        <w:tab/>
        <w:t>the proposed winding</w:t>
      </w:r>
      <w:r w:rsidR="003A7AEE">
        <w:noBreakHyphen/>
      </w:r>
      <w:r w:rsidRPr="00AB671B">
        <w:t xml:space="preserve">up of the entity </w:t>
      </w:r>
      <w:r w:rsidR="003D2179" w:rsidRPr="00AB671B">
        <w:t xml:space="preserve">or NOHC </w:t>
      </w:r>
      <w:r w:rsidRPr="00AB671B">
        <w:t>(whether the winding</w:t>
      </w:r>
      <w:r w:rsidR="003A7AEE">
        <w:noBreakHyphen/>
      </w:r>
      <w:r w:rsidRPr="00AB671B">
        <w:t xml:space="preserve">up will occur as a result of an application made, or proposed to be made, under the </w:t>
      </w:r>
      <w:r w:rsidRPr="00AB671B">
        <w:rPr>
          <w:i/>
        </w:rPr>
        <w:t>Corporations Act 2001</w:t>
      </w:r>
      <w:r w:rsidRPr="00AB671B">
        <w:t xml:space="preserve"> or by APRA under </w:t>
      </w:r>
      <w:r w:rsidR="003D2179" w:rsidRPr="00AB671B">
        <w:t>section </w:t>
      </w:r>
      <w:r w:rsidR="00287177" w:rsidRPr="00AB671B">
        <w:t>101</w:t>
      </w:r>
      <w:r w:rsidR="003D2179" w:rsidRPr="00AB671B">
        <w:t xml:space="preserve"> of this Act</w:t>
      </w:r>
      <w:r w:rsidRPr="00AB671B">
        <w:t>) and the other affairs of the entity</w:t>
      </w:r>
      <w:r w:rsidR="003D2179" w:rsidRPr="00AB671B">
        <w:t xml:space="preserve"> or NOHC</w:t>
      </w:r>
      <w:r w:rsidRPr="00AB671B">
        <w:t>.</w:t>
      </w:r>
    </w:p>
    <w:p w14:paraId="5CE1F0BD" w14:textId="77777777" w:rsidR="00912685" w:rsidRPr="00AB671B" w:rsidRDefault="00912685" w:rsidP="003A7AEE">
      <w:pPr>
        <w:pStyle w:val="subsection"/>
      </w:pPr>
      <w:r w:rsidRPr="00AB671B">
        <w:tab/>
        <w:t>(2)</w:t>
      </w:r>
      <w:r w:rsidRPr="00AB671B">
        <w:tab/>
        <w:t>The liquidator must comply with the request.</w:t>
      </w:r>
    </w:p>
    <w:p w14:paraId="62DD6317" w14:textId="77777777" w:rsidR="00912685" w:rsidRPr="00AB671B" w:rsidRDefault="00912685" w:rsidP="003A7AEE">
      <w:pPr>
        <w:pStyle w:val="notetext"/>
      </w:pPr>
      <w:r w:rsidRPr="00AB671B">
        <w:t>Note:</w:t>
      </w:r>
      <w:r w:rsidRPr="00AB671B">
        <w:tab/>
        <w:t xml:space="preserve">Action may be taken under the </w:t>
      </w:r>
      <w:r w:rsidRPr="00AB671B">
        <w:rPr>
          <w:i/>
        </w:rPr>
        <w:t>Corporations Act 2001</w:t>
      </w:r>
      <w:r w:rsidRPr="00AB671B">
        <w:t xml:space="preserve"> against a liquidator who does not comply with such a request.</w:t>
      </w:r>
    </w:p>
    <w:p w14:paraId="34CF75CE" w14:textId="6CBD50EF" w:rsidR="006F6F77" w:rsidRPr="00AB671B" w:rsidRDefault="00FE454B" w:rsidP="003A7AEE">
      <w:pPr>
        <w:pStyle w:val="ActHead2"/>
        <w:pageBreakBefore/>
      </w:pPr>
      <w:bookmarkStart w:id="178" w:name="_Toc222400566"/>
      <w:r w:rsidRPr="003A7AEE">
        <w:rPr>
          <w:rStyle w:val="CharPartNo"/>
        </w:rPr>
        <w:lastRenderedPageBreak/>
        <w:t>Part 8</w:t>
      </w:r>
      <w:r w:rsidR="006F6F77" w:rsidRPr="00AB671B">
        <w:t>—</w:t>
      </w:r>
      <w:r w:rsidR="006F6F77" w:rsidRPr="003A7AEE">
        <w:rPr>
          <w:rStyle w:val="CharPartText"/>
        </w:rPr>
        <w:t>Governance</w:t>
      </w:r>
      <w:bookmarkEnd w:id="178"/>
    </w:p>
    <w:p w14:paraId="3C0DBC79" w14:textId="76045368" w:rsidR="001E55FF" w:rsidRPr="00AB671B" w:rsidRDefault="001E55FF" w:rsidP="003A7AEE">
      <w:pPr>
        <w:pStyle w:val="Header"/>
      </w:pPr>
      <w:r w:rsidRPr="003A7AEE">
        <w:rPr>
          <w:rStyle w:val="CharDivNo"/>
        </w:rPr>
        <w:t xml:space="preserve"> </w:t>
      </w:r>
      <w:r w:rsidRPr="003A7AEE">
        <w:rPr>
          <w:rStyle w:val="CharDivText"/>
        </w:rPr>
        <w:t xml:space="preserve"> </w:t>
      </w:r>
    </w:p>
    <w:p w14:paraId="6029CFB6" w14:textId="10ED985C" w:rsidR="006F6F77" w:rsidRPr="00AB671B" w:rsidRDefault="00287177" w:rsidP="003A7AEE">
      <w:pPr>
        <w:pStyle w:val="ActHead5"/>
      </w:pPr>
      <w:bookmarkStart w:id="179" w:name="_Toc222400567"/>
      <w:r w:rsidRPr="003A7AEE">
        <w:rPr>
          <w:rStyle w:val="CharSectno"/>
        </w:rPr>
        <w:t>105</w:t>
      </w:r>
      <w:r w:rsidR="006F6F77" w:rsidRPr="00AB671B">
        <w:t xml:space="preserve">  Simplified outline of this Part</w:t>
      </w:r>
      <w:bookmarkEnd w:id="179"/>
    </w:p>
    <w:p w14:paraId="3F12628B" w14:textId="30B3BEC3" w:rsidR="006F6F77" w:rsidRPr="00AB671B" w:rsidRDefault="006F6F77" w:rsidP="003A7AEE">
      <w:pPr>
        <w:pStyle w:val="SOText"/>
        <w:rPr>
          <w:i/>
          <w:iCs/>
        </w:rPr>
      </w:pPr>
      <w:r w:rsidRPr="00AB671B">
        <w:rPr>
          <w:i/>
          <w:iCs/>
        </w:rPr>
        <w:t>to be drafted</w:t>
      </w:r>
    </w:p>
    <w:p w14:paraId="786B813A" w14:textId="2E4F4199" w:rsidR="00F2144D" w:rsidRPr="00AB671B" w:rsidRDefault="00287177" w:rsidP="003A7AEE">
      <w:pPr>
        <w:pStyle w:val="ActHead5"/>
      </w:pPr>
      <w:bookmarkStart w:id="180" w:name="_Toc222400568"/>
      <w:r w:rsidRPr="003A7AEE">
        <w:rPr>
          <w:rStyle w:val="CharSectno"/>
        </w:rPr>
        <w:t>106</w:t>
      </w:r>
      <w:r w:rsidR="00F2144D" w:rsidRPr="00AB671B">
        <w:t xml:space="preserve">  Disqualified persons must not act for </w:t>
      </w:r>
      <w:r w:rsidR="003B3A67" w:rsidRPr="00AB671B">
        <w:t>major SVF providers</w:t>
      </w:r>
      <w:bookmarkEnd w:id="180"/>
    </w:p>
    <w:p w14:paraId="4F497FA9" w14:textId="77777777" w:rsidR="00F2144D" w:rsidRPr="00AB671B" w:rsidRDefault="00F2144D" w:rsidP="003A7AEE">
      <w:pPr>
        <w:pStyle w:val="subsection"/>
      </w:pPr>
      <w:r w:rsidRPr="00AB671B">
        <w:tab/>
        <w:t>(1)</w:t>
      </w:r>
      <w:r w:rsidRPr="00AB671B">
        <w:tab/>
        <w:t>A person commits an offence if:</w:t>
      </w:r>
    </w:p>
    <w:p w14:paraId="51B35E52" w14:textId="77777777" w:rsidR="00F2144D" w:rsidRPr="00AB671B" w:rsidRDefault="00F2144D" w:rsidP="003A7AEE">
      <w:pPr>
        <w:pStyle w:val="paragraph"/>
      </w:pPr>
      <w:r w:rsidRPr="00AB671B">
        <w:tab/>
        <w:t>(a)</w:t>
      </w:r>
      <w:r w:rsidRPr="00AB671B">
        <w:tab/>
        <w:t>the person is a disqualified person; and</w:t>
      </w:r>
    </w:p>
    <w:p w14:paraId="62549B6D" w14:textId="2FD9E013" w:rsidR="00F2144D" w:rsidRPr="00AB671B" w:rsidRDefault="00F2144D" w:rsidP="003A7AEE">
      <w:pPr>
        <w:pStyle w:val="paragraph"/>
      </w:pPr>
      <w:r w:rsidRPr="00AB671B">
        <w:tab/>
        <w:t>(b)</w:t>
      </w:r>
      <w:r w:rsidRPr="00AB671B">
        <w:tab/>
        <w:t>the person is or acts as a director</w:t>
      </w:r>
      <w:r w:rsidR="00D41AFD" w:rsidRPr="00AB671B">
        <w:t>,</w:t>
      </w:r>
      <w:r w:rsidRPr="00AB671B">
        <w:t xml:space="preserve"> senior manager </w:t>
      </w:r>
      <w:r w:rsidR="00D41AFD" w:rsidRPr="00AB671B">
        <w:t xml:space="preserve">or auditor </w:t>
      </w:r>
      <w:r w:rsidRPr="00AB671B">
        <w:t xml:space="preserve">of </w:t>
      </w:r>
      <w:r w:rsidR="00445877" w:rsidRPr="00AB671B">
        <w:t xml:space="preserve">a </w:t>
      </w:r>
      <w:r w:rsidR="003B3A67" w:rsidRPr="00AB671B">
        <w:t>major SVF provider that is a regulated entity</w:t>
      </w:r>
      <w:r w:rsidRPr="00AB671B">
        <w:t>;</w:t>
      </w:r>
      <w:r w:rsidR="002A5B1C" w:rsidRPr="00AB671B">
        <w:t xml:space="preserve"> and</w:t>
      </w:r>
    </w:p>
    <w:p w14:paraId="39EFBB25" w14:textId="6062EDA6" w:rsidR="00F2144D" w:rsidRPr="00AB671B" w:rsidRDefault="00F2144D" w:rsidP="003A7AEE">
      <w:pPr>
        <w:pStyle w:val="paragraph"/>
      </w:pPr>
      <w:r w:rsidRPr="00AB671B">
        <w:tab/>
        <w:t>(c)</w:t>
      </w:r>
      <w:r w:rsidRPr="00AB671B">
        <w:tab/>
        <w:t xml:space="preserve">for a person who is a disqualified person only because </w:t>
      </w:r>
      <w:r w:rsidR="002B03B4" w:rsidRPr="00AB671B">
        <w:t>the person</w:t>
      </w:r>
      <w:r w:rsidRPr="00AB671B">
        <w:t xml:space="preserve"> was disqualified under section </w:t>
      </w:r>
      <w:r w:rsidR="00287177" w:rsidRPr="00AB671B">
        <w:t>108</w:t>
      </w:r>
      <w:r w:rsidRPr="00AB671B">
        <w:t>—the person is disqualified from being or acting as that director, senior manager or auditor (as the case requires).</w:t>
      </w:r>
    </w:p>
    <w:p w14:paraId="3CEB43DF" w14:textId="77777777" w:rsidR="00F2144D" w:rsidRPr="00AB671B" w:rsidRDefault="00F2144D" w:rsidP="003A7AEE">
      <w:pPr>
        <w:pStyle w:val="Penalty"/>
      </w:pPr>
      <w:r w:rsidRPr="00AB671B">
        <w:t>Penalty:</w:t>
      </w:r>
      <w:r w:rsidRPr="00AB671B">
        <w:tab/>
        <w:t>Imprisonment for 2 years.</w:t>
      </w:r>
    </w:p>
    <w:p w14:paraId="28979C27" w14:textId="1621D389" w:rsidR="00F2144D" w:rsidRPr="00AB671B" w:rsidRDefault="00F2144D" w:rsidP="003A7AEE">
      <w:pPr>
        <w:pStyle w:val="subsection"/>
      </w:pPr>
      <w:r w:rsidRPr="00AB671B">
        <w:tab/>
        <w:t>(2)</w:t>
      </w:r>
      <w:r w:rsidRPr="00AB671B">
        <w:tab/>
        <w:t xml:space="preserve">A person commits an offence </w:t>
      </w:r>
      <w:r w:rsidR="00CC7333" w:rsidRPr="00AB671B">
        <w:t xml:space="preserve">of strict liability </w:t>
      </w:r>
      <w:r w:rsidRPr="00AB671B">
        <w:t>if:</w:t>
      </w:r>
    </w:p>
    <w:p w14:paraId="5B4E4B59" w14:textId="77777777" w:rsidR="00F2144D" w:rsidRPr="00AB671B" w:rsidRDefault="00F2144D" w:rsidP="003A7AEE">
      <w:pPr>
        <w:pStyle w:val="paragraph"/>
      </w:pPr>
      <w:r w:rsidRPr="00AB671B">
        <w:tab/>
        <w:t>(a)</w:t>
      </w:r>
      <w:r w:rsidRPr="00AB671B">
        <w:tab/>
        <w:t>the person is a disqualified person; and</w:t>
      </w:r>
    </w:p>
    <w:p w14:paraId="65AD8499" w14:textId="482964D7" w:rsidR="00F2144D" w:rsidRPr="00AB671B" w:rsidRDefault="00F2144D" w:rsidP="003A7AEE">
      <w:pPr>
        <w:pStyle w:val="paragraph"/>
      </w:pPr>
      <w:r w:rsidRPr="00AB671B">
        <w:tab/>
        <w:t>(b)</w:t>
      </w:r>
      <w:r w:rsidRPr="00AB671B">
        <w:tab/>
        <w:t xml:space="preserve">the person is or acts as </w:t>
      </w:r>
      <w:r w:rsidR="002A5B1C" w:rsidRPr="00AB671B">
        <w:t>a director, senior manager or auditor of a major SVF provider that is a regulated entity; and</w:t>
      </w:r>
    </w:p>
    <w:p w14:paraId="7AB6EFFA" w14:textId="4E43E61A" w:rsidR="00F2144D" w:rsidRPr="00AB671B" w:rsidRDefault="00F2144D" w:rsidP="003A7AEE">
      <w:pPr>
        <w:pStyle w:val="paragraph"/>
      </w:pPr>
      <w:r w:rsidRPr="00AB671B">
        <w:tab/>
        <w:t>(c)</w:t>
      </w:r>
      <w:r w:rsidRPr="00AB671B">
        <w:tab/>
        <w:t xml:space="preserve">for a person who is a disqualified person only because </w:t>
      </w:r>
      <w:r w:rsidR="00CC7333" w:rsidRPr="00AB671B">
        <w:t>the person</w:t>
      </w:r>
      <w:r w:rsidRPr="00AB671B">
        <w:t xml:space="preserve"> was disqualified under section </w:t>
      </w:r>
      <w:r w:rsidR="00287177" w:rsidRPr="00AB671B">
        <w:t>108</w:t>
      </w:r>
      <w:r w:rsidRPr="00AB671B">
        <w:t>—the person is disqualified from being or acting as that director, senior manager or auditor (as the case requires).</w:t>
      </w:r>
    </w:p>
    <w:p w14:paraId="57214FB7" w14:textId="77777777" w:rsidR="00F2144D" w:rsidRPr="00AB671B" w:rsidRDefault="00F2144D" w:rsidP="003A7AEE">
      <w:pPr>
        <w:pStyle w:val="Penalty"/>
        <w:rPr>
          <w:b/>
          <w:bCs/>
        </w:rPr>
      </w:pPr>
      <w:r w:rsidRPr="00AB671B">
        <w:t>Penalty:</w:t>
      </w:r>
      <w:r w:rsidRPr="00AB671B">
        <w:tab/>
        <w:t>60 penalty units.</w:t>
      </w:r>
    </w:p>
    <w:p w14:paraId="3F889705" w14:textId="4F084123" w:rsidR="00F2144D" w:rsidRPr="00AB671B" w:rsidRDefault="00F2144D" w:rsidP="003A7AEE">
      <w:pPr>
        <w:pStyle w:val="subsection"/>
        <w:keepNext/>
      </w:pPr>
      <w:r w:rsidRPr="00AB671B">
        <w:tab/>
        <w:t>(</w:t>
      </w:r>
      <w:r w:rsidR="00B64074" w:rsidRPr="00AB671B">
        <w:t>3</w:t>
      </w:r>
      <w:r w:rsidRPr="00AB671B">
        <w:t>)</w:t>
      </w:r>
      <w:r w:rsidRPr="00AB671B">
        <w:tab/>
        <w:t>A body corporate commits an offence if:</w:t>
      </w:r>
    </w:p>
    <w:p w14:paraId="761667D7" w14:textId="77777777" w:rsidR="00F2144D" w:rsidRPr="00AB671B" w:rsidRDefault="00F2144D" w:rsidP="003A7AEE">
      <w:pPr>
        <w:pStyle w:val="paragraph"/>
      </w:pPr>
      <w:r w:rsidRPr="00AB671B">
        <w:tab/>
        <w:t>(a)</w:t>
      </w:r>
      <w:r w:rsidRPr="00AB671B">
        <w:tab/>
        <w:t>a person is a disqualified person; and</w:t>
      </w:r>
    </w:p>
    <w:p w14:paraId="549A98D1" w14:textId="194BFFBE" w:rsidR="00F2144D" w:rsidRPr="00AB671B" w:rsidRDefault="00F2144D" w:rsidP="003A7AEE">
      <w:pPr>
        <w:pStyle w:val="paragraph"/>
      </w:pPr>
      <w:r w:rsidRPr="00AB671B">
        <w:tab/>
        <w:t>(b)</w:t>
      </w:r>
      <w:r w:rsidRPr="00AB671B">
        <w:tab/>
        <w:t xml:space="preserve">the person is or acts as </w:t>
      </w:r>
      <w:r w:rsidR="00F61E6D" w:rsidRPr="00AB671B">
        <w:t>a director, senior manager or auditor of a major SVF provider that is a regulated entity; and</w:t>
      </w:r>
    </w:p>
    <w:p w14:paraId="3DD9809D" w14:textId="1DDF4365" w:rsidR="00F2144D" w:rsidRPr="00AB671B" w:rsidRDefault="00F2144D" w:rsidP="003A7AEE">
      <w:pPr>
        <w:pStyle w:val="paragraph"/>
      </w:pPr>
      <w:r w:rsidRPr="00AB671B">
        <w:lastRenderedPageBreak/>
        <w:tab/>
        <w:t>(c)</w:t>
      </w:r>
      <w:r w:rsidRPr="00AB671B">
        <w:tab/>
        <w:t xml:space="preserve">for a person who is a disqualified person only because </w:t>
      </w:r>
      <w:r w:rsidR="000111D1" w:rsidRPr="00AB671B">
        <w:t>the person</w:t>
      </w:r>
      <w:r w:rsidRPr="00AB671B">
        <w:t xml:space="preserve"> was disqualified under section </w:t>
      </w:r>
      <w:r w:rsidR="00287177" w:rsidRPr="00AB671B">
        <w:t>108</w:t>
      </w:r>
      <w:r w:rsidRPr="00AB671B">
        <w:t>—the person is disqualified from being or acting as that director, senior manager or auditor (as the case requires); and</w:t>
      </w:r>
    </w:p>
    <w:p w14:paraId="5C27D08A" w14:textId="77777777" w:rsidR="00F2144D" w:rsidRPr="00AB671B" w:rsidRDefault="00F2144D" w:rsidP="003A7AEE">
      <w:pPr>
        <w:pStyle w:val="paragraph"/>
      </w:pPr>
      <w:r w:rsidRPr="00AB671B">
        <w:tab/>
        <w:t>(d)</w:t>
      </w:r>
      <w:r w:rsidRPr="00AB671B">
        <w:tab/>
        <w:t>in any case—the body corporate allows the person to be or act as a director, senior manager or auditor (as the case requires).</w:t>
      </w:r>
    </w:p>
    <w:p w14:paraId="7E781F3D" w14:textId="77777777" w:rsidR="00F2144D" w:rsidRPr="00AB671B" w:rsidRDefault="00F2144D" w:rsidP="003A7AEE">
      <w:pPr>
        <w:pStyle w:val="Penalty"/>
      </w:pPr>
      <w:r w:rsidRPr="00AB671B">
        <w:t>Penalty:</w:t>
      </w:r>
      <w:r w:rsidRPr="00AB671B">
        <w:tab/>
        <w:t>250 penalty units.</w:t>
      </w:r>
    </w:p>
    <w:p w14:paraId="61535095" w14:textId="45E4ECF0" w:rsidR="00F2144D" w:rsidRPr="00AB671B" w:rsidRDefault="00F2144D" w:rsidP="003A7AEE">
      <w:pPr>
        <w:pStyle w:val="subsection"/>
      </w:pPr>
      <w:r w:rsidRPr="00AB671B">
        <w:tab/>
        <w:t>(</w:t>
      </w:r>
      <w:r w:rsidR="00B64074" w:rsidRPr="00AB671B">
        <w:t>4</w:t>
      </w:r>
      <w:r w:rsidRPr="00AB671B">
        <w:t>)</w:t>
      </w:r>
      <w:r w:rsidRPr="00AB671B">
        <w:tab/>
        <w:t xml:space="preserve">A body corporate commits </w:t>
      </w:r>
      <w:r w:rsidR="000111D1" w:rsidRPr="00AB671B">
        <w:t xml:space="preserve">an offence of strict liability </w:t>
      </w:r>
      <w:r w:rsidRPr="00AB671B">
        <w:t>if:</w:t>
      </w:r>
    </w:p>
    <w:p w14:paraId="544753D9" w14:textId="77777777" w:rsidR="00F2144D" w:rsidRPr="00AB671B" w:rsidRDefault="00F2144D" w:rsidP="003A7AEE">
      <w:pPr>
        <w:pStyle w:val="paragraph"/>
      </w:pPr>
      <w:r w:rsidRPr="00AB671B">
        <w:tab/>
        <w:t>(a)</w:t>
      </w:r>
      <w:r w:rsidRPr="00AB671B">
        <w:tab/>
        <w:t>a person is a disqualified person; and</w:t>
      </w:r>
    </w:p>
    <w:p w14:paraId="4F687F00" w14:textId="40B1524A" w:rsidR="00F2144D" w:rsidRPr="00AB671B" w:rsidRDefault="00F2144D" w:rsidP="003A7AEE">
      <w:pPr>
        <w:pStyle w:val="paragraph"/>
      </w:pPr>
      <w:r w:rsidRPr="00AB671B">
        <w:tab/>
        <w:t>(b)</w:t>
      </w:r>
      <w:r w:rsidRPr="00AB671B">
        <w:tab/>
        <w:t xml:space="preserve">the person is or acts as </w:t>
      </w:r>
      <w:r w:rsidR="00F61E6D" w:rsidRPr="00AB671B">
        <w:t>a director, senior manager or auditor of a major SVF provider that is a regulated entity; and</w:t>
      </w:r>
    </w:p>
    <w:p w14:paraId="7EA4C290" w14:textId="19294C44" w:rsidR="00F2144D" w:rsidRPr="00AB671B" w:rsidRDefault="00F2144D" w:rsidP="003A7AEE">
      <w:pPr>
        <w:pStyle w:val="paragraph"/>
      </w:pPr>
      <w:r w:rsidRPr="00AB671B">
        <w:tab/>
        <w:t>(c)</w:t>
      </w:r>
      <w:r w:rsidRPr="00AB671B">
        <w:tab/>
        <w:t xml:space="preserve">for a person who is a disqualified person only because </w:t>
      </w:r>
      <w:r w:rsidR="0071375A" w:rsidRPr="00AB671B">
        <w:t>the person</w:t>
      </w:r>
      <w:r w:rsidRPr="00AB671B">
        <w:t xml:space="preserve"> was disqualified under section </w:t>
      </w:r>
      <w:r w:rsidR="00287177" w:rsidRPr="00AB671B">
        <w:t>108</w:t>
      </w:r>
      <w:r w:rsidRPr="00AB671B">
        <w:t>—the person is disqualified from being or acting as that director, senior manager or auditor (as the case requires); and</w:t>
      </w:r>
    </w:p>
    <w:p w14:paraId="11C9084D" w14:textId="77777777" w:rsidR="00F2144D" w:rsidRPr="00AB671B" w:rsidRDefault="00F2144D" w:rsidP="003A7AEE">
      <w:pPr>
        <w:pStyle w:val="paragraph"/>
      </w:pPr>
      <w:r w:rsidRPr="00AB671B">
        <w:tab/>
        <w:t>(d)</w:t>
      </w:r>
      <w:r w:rsidRPr="00AB671B">
        <w:tab/>
        <w:t>in any case—the body corporate allows the person to be or act as a director, senior manager or auditor (as the case requires).</w:t>
      </w:r>
    </w:p>
    <w:p w14:paraId="68501A5B" w14:textId="77777777" w:rsidR="00F2144D" w:rsidRPr="00AB671B" w:rsidRDefault="00F2144D" w:rsidP="003A7AEE">
      <w:pPr>
        <w:pStyle w:val="Penalty"/>
      </w:pPr>
      <w:r w:rsidRPr="00AB671B">
        <w:t>Penalty:</w:t>
      </w:r>
      <w:r w:rsidRPr="00AB671B">
        <w:tab/>
        <w:t>60 penalty units.</w:t>
      </w:r>
    </w:p>
    <w:p w14:paraId="56AA70D6" w14:textId="3158FC42" w:rsidR="00F2144D" w:rsidRPr="00AB671B" w:rsidRDefault="00F2144D" w:rsidP="003A7AEE">
      <w:pPr>
        <w:pStyle w:val="subsection"/>
      </w:pPr>
      <w:r w:rsidRPr="00AB671B">
        <w:tab/>
        <w:t>(</w:t>
      </w:r>
      <w:r w:rsidR="00B64074" w:rsidRPr="00AB671B">
        <w:t>5</w:t>
      </w:r>
      <w:r w:rsidRPr="00AB671B">
        <w:t>)</w:t>
      </w:r>
      <w:r w:rsidRPr="00AB671B">
        <w:tab/>
        <w:t>A failure to comply with this section does not affect the validity of an appointment or transaction.</w:t>
      </w:r>
    </w:p>
    <w:p w14:paraId="63B7A3F9" w14:textId="48B9A1C9" w:rsidR="00F2144D" w:rsidRPr="00AB671B" w:rsidRDefault="00F2144D" w:rsidP="003A7AEE">
      <w:pPr>
        <w:pStyle w:val="subsection"/>
        <w:rPr>
          <w:snapToGrid w:val="0"/>
        </w:rPr>
      </w:pPr>
      <w:r w:rsidRPr="00AB671B">
        <w:rPr>
          <w:snapToGrid w:val="0"/>
        </w:rPr>
        <w:tab/>
        <w:t>(</w:t>
      </w:r>
      <w:r w:rsidR="00B64074" w:rsidRPr="00AB671B">
        <w:rPr>
          <w:snapToGrid w:val="0"/>
        </w:rPr>
        <w:t>6</w:t>
      </w:r>
      <w:r w:rsidRPr="00AB671B">
        <w:rPr>
          <w:snapToGrid w:val="0"/>
        </w:rPr>
        <w:t>)</w:t>
      </w:r>
      <w:r w:rsidRPr="00AB671B">
        <w:rPr>
          <w:snapToGrid w:val="0"/>
        </w:rPr>
        <w:tab/>
        <w:t>Subsections (1) to (</w:t>
      </w:r>
      <w:r w:rsidR="00B64074" w:rsidRPr="00AB671B">
        <w:rPr>
          <w:snapToGrid w:val="0"/>
        </w:rPr>
        <w:t>5</w:t>
      </w:r>
      <w:r w:rsidRPr="00AB671B">
        <w:rPr>
          <w:snapToGrid w:val="0"/>
        </w:rPr>
        <w:t>) have no effect until the end of the 3</w:t>
      </w:r>
      <w:r w:rsidR="003A7AEE">
        <w:rPr>
          <w:snapToGrid w:val="0"/>
        </w:rPr>
        <w:noBreakHyphen/>
      </w:r>
      <w:r w:rsidRPr="00AB671B">
        <w:rPr>
          <w:snapToGrid w:val="0"/>
        </w:rPr>
        <w:t>month period that begins at the commencement of this section.</w:t>
      </w:r>
    </w:p>
    <w:p w14:paraId="6AD4099D" w14:textId="605F869F" w:rsidR="00F2144D" w:rsidRPr="00AB671B" w:rsidRDefault="00287177" w:rsidP="003A7AEE">
      <w:pPr>
        <w:pStyle w:val="ActHead5"/>
      </w:pPr>
      <w:bookmarkStart w:id="181" w:name="_Toc222400569"/>
      <w:r w:rsidRPr="003A7AEE">
        <w:rPr>
          <w:rStyle w:val="CharSectno"/>
        </w:rPr>
        <w:t>107</w:t>
      </w:r>
      <w:r w:rsidR="00F2144D" w:rsidRPr="00AB671B">
        <w:t xml:space="preserve">  Who is a </w:t>
      </w:r>
      <w:r w:rsidR="00F2144D" w:rsidRPr="00AB671B">
        <w:rPr>
          <w:i/>
        </w:rPr>
        <w:t>disqualified person</w:t>
      </w:r>
      <w:r w:rsidR="00F2144D" w:rsidRPr="00AB671B">
        <w:t>?</w:t>
      </w:r>
      <w:bookmarkEnd w:id="181"/>
    </w:p>
    <w:p w14:paraId="6381C438" w14:textId="77777777" w:rsidR="00F2144D" w:rsidRPr="00AB671B" w:rsidRDefault="00F2144D" w:rsidP="003A7AEE">
      <w:pPr>
        <w:pStyle w:val="subsection"/>
      </w:pPr>
      <w:r w:rsidRPr="00AB671B">
        <w:tab/>
        <w:t>(1)</w:t>
      </w:r>
      <w:r w:rsidRPr="00AB671B">
        <w:tab/>
        <w:t xml:space="preserve">A person is a </w:t>
      </w:r>
      <w:r w:rsidRPr="00AB671B">
        <w:rPr>
          <w:b/>
          <w:i/>
        </w:rPr>
        <w:t>disqualified person</w:t>
      </w:r>
      <w:r w:rsidRPr="00AB671B">
        <w:t xml:space="preserve"> if, at any time (whether before or after the commencement of this section):</w:t>
      </w:r>
    </w:p>
    <w:p w14:paraId="04517FAD" w14:textId="77777777" w:rsidR="00F2144D" w:rsidRPr="00AB671B" w:rsidRDefault="00F2144D" w:rsidP="003A7AEE">
      <w:pPr>
        <w:pStyle w:val="paragraph"/>
      </w:pPr>
      <w:r w:rsidRPr="00AB671B">
        <w:tab/>
        <w:t>(a)</w:t>
      </w:r>
      <w:r w:rsidRPr="00AB671B">
        <w:tab/>
        <w:t>the person has been convicted of an offence against or arising out of:</w:t>
      </w:r>
    </w:p>
    <w:p w14:paraId="459BAF78" w14:textId="77777777" w:rsidR="00F2144D" w:rsidRPr="00AB671B" w:rsidRDefault="00F2144D" w:rsidP="003A7AEE">
      <w:pPr>
        <w:pStyle w:val="paragraphsub"/>
      </w:pPr>
      <w:r w:rsidRPr="00AB671B">
        <w:tab/>
        <w:t>(i)</w:t>
      </w:r>
      <w:r w:rsidRPr="00AB671B">
        <w:tab/>
        <w:t>this Act; or</w:t>
      </w:r>
    </w:p>
    <w:p w14:paraId="02B6A310" w14:textId="4DE29524" w:rsidR="008A2BA3" w:rsidRPr="00AB671B" w:rsidRDefault="008A2BA3" w:rsidP="003A7AEE">
      <w:pPr>
        <w:pStyle w:val="paragraphsub"/>
      </w:pPr>
      <w:r w:rsidRPr="00AB671B">
        <w:tab/>
        <w:t>(ii)</w:t>
      </w:r>
      <w:r w:rsidRPr="00AB671B">
        <w:tab/>
        <w:t xml:space="preserve">the </w:t>
      </w:r>
      <w:r w:rsidRPr="00AB671B">
        <w:rPr>
          <w:i/>
          <w:iCs/>
        </w:rPr>
        <w:t>Banking Act 1959</w:t>
      </w:r>
      <w:r w:rsidRPr="00AB671B">
        <w:t>; or</w:t>
      </w:r>
    </w:p>
    <w:p w14:paraId="00A75B1A" w14:textId="088052E2" w:rsidR="00F2144D" w:rsidRPr="00AB671B" w:rsidRDefault="00F2144D" w:rsidP="003A7AEE">
      <w:pPr>
        <w:pStyle w:val="paragraphsub"/>
      </w:pPr>
      <w:r w:rsidRPr="00AB671B">
        <w:tab/>
        <w:t>(ii</w:t>
      </w:r>
      <w:r w:rsidR="008A2BA3" w:rsidRPr="00AB671B">
        <w:t>i</w:t>
      </w:r>
      <w:r w:rsidRPr="00AB671B">
        <w:t>)</w:t>
      </w:r>
      <w:r w:rsidRPr="00AB671B">
        <w:tab/>
        <w:t xml:space="preserve">the </w:t>
      </w:r>
      <w:r w:rsidRPr="00AB671B">
        <w:rPr>
          <w:i/>
        </w:rPr>
        <w:t>Financial Sector (Collection of Data) Act 2001</w:t>
      </w:r>
      <w:r w:rsidRPr="00AB671B">
        <w:t>; or</w:t>
      </w:r>
    </w:p>
    <w:p w14:paraId="2F5E9304" w14:textId="20712FE9" w:rsidR="00F2144D" w:rsidRPr="00AB671B" w:rsidRDefault="00F2144D" w:rsidP="003A7AEE">
      <w:pPr>
        <w:pStyle w:val="paragraphsub"/>
        <w:rPr>
          <w:b/>
        </w:rPr>
      </w:pPr>
      <w:r w:rsidRPr="00AB671B">
        <w:lastRenderedPageBreak/>
        <w:tab/>
        <w:t>(i</w:t>
      </w:r>
      <w:r w:rsidR="008A2BA3" w:rsidRPr="00AB671B">
        <w:t>v</w:t>
      </w:r>
      <w:r w:rsidRPr="00AB671B">
        <w:t>)</w:t>
      </w:r>
      <w:r w:rsidRPr="00AB671B">
        <w:tab/>
        <w:t xml:space="preserve">the </w:t>
      </w:r>
      <w:r w:rsidRPr="00AB671B">
        <w:rPr>
          <w:i/>
        </w:rPr>
        <w:t>Financial Accountability Regime Act 2023</w:t>
      </w:r>
      <w:r w:rsidRPr="00AB671B">
        <w:t>; or</w:t>
      </w:r>
    </w:p>
    <w:p w14:paraId="5A3ADE7D" w14:textId="21813D84" w:rsidR="00F2144D" w:rsidRPr="00AB671B" w:rsidRDefault="00F2144D" w:rsidP="003A7AEE">
      <w:pPr>
        <w:pStyle w:val="paragraphsub"/>
      </w:pPr>
      <w:r w:rsidRPr="00AB671B">
        <w:tab/>
        <w:t>(</w:t>
      </w:r>
      <w:r w:rsidR="008A2BA3" w:rsidRPr="00AB671B">
        <w:t>v</w:t>
      </w:r>
      <w:r w:rsidRPr="00AB671B">
        <w:t>)</w:t>
      </w:r>
      <w:r w:rsidRPr="00AB671B">
        <w:tab/>
        <w:t xml:space="preserve">the </w:t>
      </w:r>
      <w:r w:rsidRPr="00AB671B">
        <w:rPr>
          <w:i/>
        </w:rPr>
        <w:t>Corporations Act 2001</w:t>
      </w:r>
      <w:r w:rsidRPr="00AB671B">
        <w:t>, the Corporations Law that was previously in force, or any law of a foreign country that corresponds to that Act or to that Corporations Law; or</w:t>
      </w:r>
    </w:p>
    <w:p w14:paraId="1F76452E" w14:textId="77777777" w:rsidR="00F2144D" w:rsidRPr="00AB671B" w:rsidRDefault="00F2144D" w:rsidP="003A7AEE">
      <w:pPr>
        <w:pStyle w:val="paragraph"/>
      </w:pPr>
      <w:r w:rsidRPr="00AB671B">
        <w:tab/>
        <w:t>(b)</w:t>
      </w:r>
      <w:r w:rsidRPr="00AB671B">
        <w:tab/>
        <w:t>the person has been convicted of an offence against or arising out of a law in force in Australia, or the law of a foreign country, where the offence related or relates to dishonest conduct, or to conduct relating to a company that carries on business in the financial sector; or</w:t>
      </w:r>
    </w:p>
    <w:p w14:paraId="1748B6C0" w14:textId="77777777" w:rsidR="00F2144D" w:rsidRPr="00AB671B" w:rsidRDefault="00F2144D" w:rsidP="003A7AEE">
      <w:pPr>
        <w:pStyle w:val="paragraph"/>
      </w:pPr>
      <w:r w:rsidRPr="00AB671B">
        <w:tab/>
        <w:t>(c)</w:t>
      </w:r>
      <w:r w:rsidRPr="00AB671B">
        <w:tab/>
        <w:t>the person has been or becomes bankrupt; or</w:t>
      </w:r>
    </w:p>
    <w:p w14:paraId="5B97B0B3" w14:textId="77777777" w:rsidR="00F2144D" w:rsidRPr="00AB671B" w:rsidRDefault="00F2144D" w:rsidP="003A7AEE">
      <w:pPr>
        <w:pStyle w:val="paragraph"/>
      </w:pPr>
      <w:r w:rsidRPr="00AB671B">
        <w:tab/>
        <w:t>(d)</w:t>
      </w:r>
      <w:r w:rsidRPr="00AB671B">
        <w:tab/>
        <w:t>the person has applied to take the benefit of a law for the relief of bankrupt or insolvent debtors; or</w:t>
      </w:r>
    </w:p>
    <w:p w14:paraId="6562B1C5" w14:textId="58DA3101" w:rsidR="00F2144D" w:rsidRPr="00AB671B" w:rsidRDefault="00F2144D" w:rsidP="003A7AEE">
      <w:pPr>
        <w:pStyle w:val="paragraph"/>
      </w:pPr>
      <w:r w:rsidRPr="00AB671B">
        <w:tab/>
        <w:t>(e)</w:t>
      </w:r>
      <w:r w:rsidRPr="00AB671B">
        <w:tab/>
        <w:t xml:space="preserve">the person has compounded with </w:t>
      </w:r>
      <w:r w:rsidR="000F2747" w:rsidRPr="00AB671B">
        <w:t>the person’s</w:t>
      </w:r>
      <w:r w:rsidRPr="00AB671B">
        <w:t xml:space="preserve"> creditors; or</w:t>
      </w:r>
    </w:p>
    <w:p w14:paraId="164ABE3E" w14:textId="6F7463F7" w:rsidR="00F2144D" w:rsidRPr="00AB671B" w:rsidRDefault="00F2144D" w:rsidP="003A7AEE">
      <w:pPr>
        <w:pStyle w:val="paragraph"/>
      </w:pPr>
      <w:r w:rsidRPr="00AB671B">
        <w:tab/>
        <w:t>(f)</w:t>
      </w:r>
      <w:r w:rsidRPr="00AB671B">
        <w:tab/>
        <w:t>the Federal Court has disqualified the person under section </w:t>
      </w:r>
      <w:r w:rsidR="00287177" w:rsidRPr="00AB671B">
        <w:t>108</w:t>
      </w:r>
      <w:r w:rsidRPr="00AB671B">
        <w:t>; or</w:t>
      </w:r>
    </w:p>
    <w:p w14:paraId="4C7104AC" w14:textId="77777777" w:rsidR="00F2144D" w:rsidRPr="00AB671B" w:rsidRDefault="00F2144D" w:rsidP="003A7AEE">
      <w:pPr>
        <w:pStyle w:val="paragraph"/>
      </w:pPr>
      <w:r w:rsidRPr="00AB671B">
        <w:tab/>
        <w:t>(g)</w:t>
      </w:r>
      <w:r w:rsidRPr="00AB671B">
        <w:tab/>
        <w:t>the person has been disqualified under the law of a foreign country from managing, or taking part in the management of, an entity that carries on the business of banking or insurance or otherwise deals in financial matters.</w:t>
      </w:r>
    </w:p>
    <w:p w14:paraId="26CD2483" w14:textId="5F2BEC05" w:rsidR="00F2144D" w:rsidRPr="00AB671B" w:rsidRDefault="00F2144D" w:rsidP="003A7AEE">
      <w:pPr>
        <w:pStyle w:val="notetext"/>
      </w:pPr>
      <w:r w:rsidRPr="00AB671B">
        <w:t>Note:</w:t>
      </w:r>
      <w:r w:rsidRPr="00AB671B">
        <w:tab/>
        <w:t>The Federal Court may determine that a person is not a disqualified person (see section </w:t>
      </w:r>
      <w:r w:rsidR="00287177" w:rsidRPr="00AB671B">
        <w:t>109</w:t>
      </w:r>
      <w:r w:rsidRPr="00AB671B">
        <w:t>).</w:t>
      </w:r>
    </w:p>
    <w:p w14:paraId="26FE69E4" w14:textId="203B2B41" w:rsidR="00F2144D" w:rsidRPr="00AB671B" w:rsidRDefault="00F2144D" w:rsidP="003A7AEE">
      <w:pPr>
        <w:pStyle w:val="subsection"/>
      </w:pPr>
      <w:r w:rsidRPr="00AB671B">
        <w:tab/>
        <w:t>(2)</w:t>
      </w:r>
      <w:r w:rsidRPr="00AB671B">
        <w:tab/>
        <w:t xml:space="preserve">A reference in </w:t>
      </w:r>
      <w:r w:rsidR="003A7AEE">
        <w:t>subsection (</w:t>
      </w:r>
      <w:r w:rsidRPr="00AB671B">
        <w:t>1) to a person who has been convicted of an offence includes a reference to a person in respect of whom an order has been made relating to the offence under:</w:t>
      </w:r>
    </w:p>
    <w:p w14:paraId="0931216E" w14:textId="77777777" w:rsidR="00F2144D" w:rsidRPr="00AB671B" w:rsidRDefault="00F2144D" w:rsidP="003A7AEE">
      <w:pPr>
        <w:pStyle w:val="paragraph"/>
      </w:pPr>
      <w:r w:rsidRPr="00AB671B">
        <w:tab/>
        <w:t>(a)</w:t>
      </w:r>
      <w:r w:rsidRPr="00AB671B">
        <w:tab/>
        <w:t xml:space="preserve">section 19B of the </w:t>
      </w:r>
      <w:r w:rsidRPr="00AB671B">
        <w:rPr>
          <w:i/>
        </w:rPr>
        <w:t>Crimes Act 1914</w:t>
      </w:r>
      <w:r w:rsidRPr="00AB671B">
        <w:t>; or</w:t>
      </w:r>
    </w:p>
    <w:p w14:paraId="3CDC2505" w14:textId="77777777" w:rsidR="00F2144D" w:rsidRPr="00AB671B" w:rsidRDefault="00F2144D" w:rsidP="003A7AEE">
      <w:pPr>
        <w:pStyle w:val="paragraph"/>
      </w:pPr>
      <w:r w:rsidRPr="00AB671B">
        <w:tab/>
        <w:t>(b)</w:t>
      </w:r>
      <w:r w:rsidRPr="00AB671B">
        <w:tab/>
        <w:t>a corresponding provision of a law of a State, a Territory or a foreign country.</w:t>
      </w:r>
    </w:p>
    <w:p w14:paraId="64850329" w14:textId="77777777" w:rsidR="00F2144D" w:rsidRPr="00AB671B" w:rsidRDefault="00F2144D" w:rsidP="003A7AEE">
      <w:pPr>
        <w:pStyle w:val="subsection"/>
      </w:pPr>
      <w:r w:rsidRPr="00AB671B">
        <w:tab/>
        <w:t>(3)</w:t>
      </w:r>
      <w:r w:rsidRPr="00AB671B">
        <w:tab/>
        <w:t xml:space="preserve">Nothing in this section affects the operation of Part VIIC of the </w:t>
      </w:r>
      <w:r w:rsidRPr="00AB671B">
        <w:rPr>
          <w:i/>
        </w:rPr>
        <w:t>Crimes Act 1914</w:t>
      </w:r>
      <w:r w:rsidRPr="00AB671B">
        <w:t xml:space="preserve"> (which includes provisions that, in certain circumstances, relieve persons from the requirement to disclose spent convictions and require persons aware of such convictions to disregard them).</w:t>
      </w:r>
    </w:p>
    <w:p w14:paraId="5DD72DA2" w14:textId="330A6E3C" w:rsidR="00F2144D" w:rsidRPr="00AB671B" w:rsidRDefault="00287177" w:rsidP="003A7AEE">
      <w:pPr>
        <w:pStyle w:val="ActHead5"/>
      </w:pPr>
      <w:bookmarkStart w:id="182" w:name="_Toc222400570"/>
      <w:r w:rsidRPr="003A7AEE">
        <w:rPr>
          <w:rStyle w:val="CharSectno"/>
        </w:rPr>
        <w:lastRenderedPageBreak/>
        <w:t>108</w:t>
      </w:r>
      <w:r w:rsidR="00F2144D" w:rsidRPr="00AB671B">
        <w:t xml:space="preserve">  Court power of disqualification</w:t>
      </w:r>
      <w:bookmarkEnd w:id="182"/>
    </w:p>
    <w:p w14:paraId="22FE95B7" w14:textId="5A67860F" w:rsidR="00F2144D" w:rsidRPr="00AB671B" w:rsidRDefault="00F2144D" w:rsidP="003A7AEE">
      <w:pPr>
        <w:pStyle w:val="subsection"/>
        <w:keepNext/>
        <w:keepLines/>
      </w:pPr>
      <w:r w:rsidRPr="00AB671B">
        <w:tab/>
        <w:t>(1)</w:t>
      </w:r>
      <w:r w:rsidRPr="00AB671B">
        <w:tab/>
        <w:t xml:space="preserve">On application by APRA, the Federal Court may, by order, disqualify a person from being or acting as a person referred to in </w:t>
      </w:r>
      <w:r w:rsidR="003A7AEE">
        <w:t>subsection (</w:t>
      </w:r>
      <w:r w:rsidRPr="00AB671B">
        <w:t>2), for a period that the Court considers appropriate, if the Court is satisfied that:</w:t>
      </w:r>
    </w:p>
    <w:p w14:paraId="1BC25C9B" w14:textId="77777777" w:rsidR="00F2144D" w:rsidRPr="00AB671B" w:rsidRDefault="00F2144D" w:rsidP="003A7AEE">
      <w:pPr>
        <w:pStyle w:val="paragraph"/>
        <w:keepNext/>
        <w:keepLines/>
      </w:pPr>
      <w:r w:rsidRPr="00AB671B">
        <w:tab/>
        <w:t>(a)</w:t>
      </w:r>
      <w:r w:rsidRPr="00AB671B">
        <w:tab/>
        <w:t>the person is not a fit and proper person to be or act as such a person; and</w:t>
      </w:r>
    </w:p>
    <w:p w14:paraId="0A6778F5" w14:textId="77777777" w:rsidR="00F2144D" w:rsidRPr="00AB671B" w:rsidRDefault="00F2144D" w:rsidP="003A7AEE">
      <w:pPr>
        <w:pStyle w:val="paragraph"/>
        <w:keepNext/>
        <w:keepLines/>
      </w:pPr>
      <w:r w:rsidRPr="00AB671B">
        <w:tab/>
        <w:t>(b)</w:t>
      </w:r>
      <w:r w:rsidRPr="00AB671B">
        <w:tab/>
        <w:t>the disqualification is justified.</w:t>
      </w:r>
    </w:p>
    <w:p w14:paraId="6AA68334" w14:textId="12B959F4" w:rsidR="00F2144D" w:rsidRPr="00AB671B" w:rsidRDefault="00F2144D" w:rsidP="003A7AEE">
      <w:pPr>
        <w:pStyle w:val="subsection"/>
      </w:pPr>
      <w:r w:rsidRPr="00AB671B">
        <w:tab/>
        <w:t>(2)</w:t>
      </w:r>
      <w:r w:rsidRPr="00AB671B">
        <w:tab/>
        <w:t xml:space="preserve">For the purposes of </w:t>
      </w:r>
      <w:r w:rsidR="003A7AEE">
        <w:t>subsection (</w:t>
      </w:r>
      <w:r w:rsidRPr="00AB671B">
        <w:t>1), the Court may disqualify a person from being or acting as a director</w:t>
      </w:r>
      <w:r w:rsidR="005E4B99" w:rsidRPr="00AB671B">
        <w:t xml:space="preserve">, </w:t>
      </w:r>
      <w:r w:rsidRPr="00AB671B">
        <w:t xml:space="preserve">senior manager </w:t>
      </w:r>
      <w:r w:rsidR="005E4B99" w:rsidRPr="00AB671B">
        <w:t xml:space="preserve">or auditor </w:t>
      </w:r>
      <w:r w:rsidRPr="00AB671B">
        <w:t>of:</w:t>
      </w:r>
    </w:p>
    <w:p w14:paraId="110458E1" w14:textId="71F51D36" w:rsidR="00F2144D" w:rsidRPr="00AB671B" w:rsidRDefault="00F2144D" w:rsidP="003A7AEE">
      <w:pPr>
        <w:pStyle w:val="paragraph"/>
      </w:pPr>
      <w:r w:rsidRPr="00AB671B">
        <w:tab/>
        <w:t>(</w:t>
      </w:r>
      <w:r w:rsidR="00EC30BB" w:rsidRPr="00AB671B">
        <w:t>a</w:t>
      </w:r>
      <w:r w:rsidRPr="00AB671B">
        <w:t>)</w:t>
      </w:r>
      <w:r w:rsidRPr="00AB671B">
        <w:tab/>
        <w:t xml:space="preserve">a particular </w:t>
      </w:r>
      <w:r w:rsidR="00EC30BB" w:rsidRPr="00AB671B">
        <w:t>major SVF provider that is a regulated entity</w:t>
      </w:r>
      <w:r w:rsidRPr="00AB671B">
        <w:t>; or</w:t>
      </w:r>
    </w:p>
    <w:p w14:paraId="6ED2744C" w14:textId="68042B51" w:rsidR="00F2144D" w:rsidRPr="00AB671B" w:rsidRDefault="00F2144D" w:rsidP="003A7AEE">
      <w:pPr>
        <w:pStyle w:val="paragraph"/>
      </w:pPr>
      <w:r w:rsidRPr="00AB671B">
        <w:tab/>
        <w:t>(</w:t>
      </w:r>
      <w:r w:rsidR="00EC30BB" w:rsidRPr="00AB671B">
        <w:t>b</w:t>
      </w:r>
      <w:r w:rsidRPr="00AB671B">
        <w:t>)</w:t>
      </w:r>
      <w:r w:rsidRPr="00AB671B">
        <w:tab/>
        <w:t xml:space="preserve">a class of </w:t>
      </w:r>
      <w:r w:rsidR="00EC30BB" w:rsidRPr="00AB671B">
        <w:t>such providers</w:t>
      </w:r>
      <w:r w:rsidRPr="00AB671B">
        <w:t>; or</w:t>
      </w:r>
    </w:p>
    <w:p w14:paraId="1AC4692B" w14:textId="7BF4C266" w:rsidR="00F2144D" w:rsidRPr="00AB671B" w:rsidRDefault="00F2144D" w:rsidP="003A7AEE">
      <w:pPr>
        <w:pStyle w:val="paragraph"/>
      </w:pPr>
      <w:r w:rsidRPr="00AB671B">
        <w:tab/>
        <w:t>(</w:t>
      </w:r>
      <w:r w:rsidR="00EC30BB" w:rsidRPr="00AB671B">
        <w:t>c</w:t>
      </w:r>
      <w:r w:rsidRPr="00AB671B">
        <w:t>)</w:t>
      </w:r>
      <w:r w:rsidRPr="00AB671B">
        <w:tab/>
        <w:t xml:space="preserve">any </w:t>
      </w:r>
      <w:r w:rsidR="00EC30BB" w:rsidRPr="00AB671B">
        <w:t>such provider</w:t>
      </w:r>
      <w:r w:rsidRPr="00AB671B">
        <w:t>;</w:t>
      </w:r>
    </w:p>
    <w:p w14:paraId="54940BD0" w14:textId="1DEF603F" w:rsidR="00F2144D" w:rsidRPr="00AB671B" w:rsidRDefault="00F2144D" w:rsidP="003A7AEE">
      <w:pPr>
        <w:pStyle w:val="subsection"/>
      </w:pPr>
      <w:r w:rsidRPr="00AB671B">
        <w:tab/>
        <w:t>(3)</w:t>
      </w:r>
      <w:r w:rsidRPr="00AB671B">
        <w:tab/>
        <w:t xml:space="preserve">In deciding whether it is satisfied as mentioned in </w:t>
      </w:r>
      <w:r w:rsidR="00961A7E" w:rsidRPr="00AB671B">
        <w:t>paragraph (</w:t>
      </w:r>
      <w:r w:rsidRPr="00AB671B">
        <w:t>1)(a), the Court may take into account:</w:t>
      </w:r>
    </w:p>
    <w:p w14:paraId="4E961A81" w14:textId="2A6D8B2D" w:rsidR="00F2144D" w:rsidRPr="00AB671B" w:rsidRDefault="00F2144D" w:rsidP="003A7AEE">
      <w:pPr>
        <w:pStyle w:val="paragraph"/>
      </w:pPr>
      <w:r w:rsidRPr="00AB671B">
        <w:tab/>
        <w:t>(a)</w:t>
      </w:r>
      <w:r w:rsidRPr="00AB671B">
        <w:tab/>
        <w:t xml:space="preserve">any matters specified in the </w:t>
      </w:r>
      <w:r w:rsidR="00475ABB" w:rsidRPr="00AB671B">
        <w:t>rules</w:t>
      </w:r>
      <w:r w:rsidRPr="00AB671B">
        <w:t xml:space="preserve"> for the purposes of this paragraph; and</w:t>
      </w:r>
    </w:p>
    <w:p w14:paraId="6F83AEF0" w14:textId="77777777" w:rsidR="00F2144D" w:rsidRPr="00AB671B" w:rsidRDefault="00F2144D" w:rsidP="003A7AEE">
      <w:pPr>
        <w:pStyle w:val="paragraph"/>
      </w:pPr>
      <w:r w:rsidRPr="00AB671B">
        <w:tab/>
        <w:t>(b)</w:t>
      </w:r>
      <w:r w:rsidRPr="00AB671B">
        <w:tab/>
        <w:t>any criteria for fitness and propriety set out in the prudential standards; and</w:t>
      </w:r>
    </w:p>
    <w:p w14:paraId="29DB127E" w14:textId="77777777" w:rsidR="00F2144D" w:rsidRPr="00AB671B" w:rsidRDefault="00F2144D" w:rsidP="003A7AEE">
      <w:pPr>
        <w:pStyle w:val="paragraph"/>
      </w:pPr>
      <w:r w:rsidRPr="00AB671B">
        <w:tab/>
        <w:t>(c)</w:t>
      </w:r>
      <w:r w:rsidRPr="00AB671B">
        <w:tab/>
        <w:t>any other matters the Court considers relevant.</w:t>
      </w:r>
    </w:p>
    <w:p w14:paraId="5461356D" w14:textId="176FA887" w:rsidR="00F2144D" w:rsidRPr="00AB671B" w:rsidRDefault="00F2144D" w:rsidP="003A7AEE">
      <w:pPr>
        <w:pStyle w:val="subsection"/>
      </w:pPr>
      <w:r w:rsidRPr="00AB671B">
        <w:tab/>
        <w:t>(4)</w:t>
      </w:r>
      <w:r w:rsidRPr="00AB671B">
        <w:tab/>
        <w:t xml:space="preserve">In deciding whether the disqualification is justified as mentioned in </w:t>
      </w:r>
      <w:r w:rsidR="00961A7E" w:rsidRPr="00AB671B">
        <w:t>paragraph (</w:t>
      </w:r>
      <w:r w:rsidRPr="00AB671B">
        <w:t>1)(b), the Court may have regard to:</w:t>
      </w:r>
    </w:p>
    <w:p w14:paraId="304B85A5" w14:textId="77777777" w:rsidR="00F2144D" w:rsidRPr="00AB671B" w:rsidRDefault="00F2144D" w:rsidP="003A7AEE">
      <w:pPr>
        <w:pStyle w:val="paragraph"/>
      </w:pPr>
      <w:r w:rsidRPr="00AB671B">
        <w:tab/>
        <w:t>(a)</w:t>
      </w:r>
      <w:r w:rsidRPr="00AB671B">
        <w:tab/>
        <w:t>if the application is for the person to be disqualified from being or acting as a director or senior manager—the person’s conduct in relation to the management, business or property of any corporation; and</w:t>
      </w:r>
    </w:p>
    <w:p w14:paraId="5C52C5C2" w14:textId="77777777" w:rsidR="00F2144D" w:rsidRPr="00AB671B" w:rsidRDefault="00F2144D" w:rsidP="003A7AEE">
      <w:pPr>
        <w:pStyle w:val="paragraph"/>
      </w:pPr>
      <w:r w:rsidRPr="00AB671B">
        <w:tab/>
        <w:t>(b)</w:t>
      </w:r>
      <w:r w:rsidRPr="00AB671B">
        <w:tab/>
        <w:t>if the application is for the person to be disqualified from being or acting as an auditor—the person’s conduct in relation to the functions or duties of the person as required under this Act and the prudential standards; and</w:t>
      </w:r>
    </w:p>
    <w:p w14:paraId="6E7993DE" w14:textId="77777777" w:rsidR="00F2144D" w:rsidRPr="00AB671B" w:rsidRDefault="00F2144D" w:rsidP="003A7AEE">
      <w:pPr>
        <w:pStyle w:val="paragraph"/>
      </w:pPr>
      <w:r w:rsidRPr="00AB671B">
        <w:tab/>
        <w:t>(c)</w:t>
      </w:r>
      <w:r w:rsidRPr="00AB671B">
        <w:tab/>
        <w:t>in any case—any other matters the Court considers relevant.</w:t>
      </w:r>
    </w:p>
    <w:p w14:paraId="492A972C" w14:textId="77777777" w:rsidR="00F2144D" w:rsidRPr="00AB671B" w:rsidRDefault="00F2144D" w:rsidP="003A7AEE">
      <w:pPr>
        <w:pStyle w:val="subsection"/>
      </w:pPr>
      <w:r w:rsidRPr="00AB671B">
        <w:lastRenderedPageBreak/>
        <w:tab/>
        <w:t>(5)</w:t>
      </w:r>
      <w:r w:rsidRPr="00AB671B">
        <w:tab/>
        <w:t>As soon as practicable after the Court disqualifies a person under this section, APRA must cause particulars of the disqualification:</w:t>
      </w:r>
    </w:p>
    <w:p w14:paraId="01F63FA4" w14:textId="20165E83" w:rsidR="00F2144D" w:rsidRPr="00AB671B" w:rsidRDefault="00F2144D" w:rsidP="003A7AEE">
      <w:pPr>
        <w:pStyle w:val="paragraph"/>
      </w:pPr>
      <w:r w:rsidRPr="00AB671B">
        <w:tab/>
        <w:t>(a)</w:t>
      </w:r>
      <w:r w:rsidRPr="00AB671B">
        <w:tab/>
        <w:t>to be given</w:t>
      </w:r>
      <w:r w:rsidR="00F4786F" w:rsidRPr="00AB671B">
        <w:t xml:space="preserve"> to the major SVF provider concerned; and</w:t>
      </w:r>
    </w:p>
    <w:p w14:paraId="5159053E" w14:textId="77777777" w:rsidR="00F2144D" w:rsidRPr="00AB671B" w:rsidRDefault="00F2144D" w:rsidP="003A7AEE">
      <w:pPr>
        <w:pStyle w:val="paragraph"/>
      </w:pPr>
      <w:r w:rsidRPr="00AB671B">
        <w:tab/>
        <w:t>(b)</w:t>
      </w:r>
      <w:r w:rsidRPr="00AB671B">
        <w:tab/>
        <w:t xml:space="preserve">to be published in the </w:t>
      </w:r>
      <w:r w:rsidRPr="00AB671B">
        <w:rPr>
          <w:iCs/>
        </w:rPr>
        <w:t>Gazette</w:t>
      </w:r>
      <w:r w:rsidRPr="00AB671B">
        <w:t>.</w:t>
      </w:r>
    </w:p>
    <w:p w14:paraId="5F2B0BEA" w14:textId="163ED0C5" w:rsidR="00F2144D" w:rsidRPr="00AB671B" w:rsidRDefault="00287177" w:rsidP="003A7AEE">
      <w:pPr>
        <w:pStyle w:val="ActHead5"/>
      </w:pPr>
      <w:bookmarkStart w:id="183" w:name="_Toc222400571"/>
      <w:r w:rsidRPr="003A7AEE">
        <w:rPr>
          <w:rStyle w:val="CharSectno"/>
        </w:rPr>
        <w:t>109</w:t>
      </w:r>
      <w:r w:rsidR="00F2144D" w:rsidRPr="00AB671B">
        <w:t xml:space="preserve">  Court power to revoke or vary a disqualification etc.</w:t>
      </w:r>
      <w:bookmarkEnd w:id="183"/>
    </w:p>
    <w:p w14:paraId="1174FB88" w14:textId="38861275" w:rsidR="00F2144D" w:rsidRPr="00AB671B" w:rsidRDefault="00F2144D" w:rsidP="003A7AEE">
      <w:pPr>
        <w:pStyle w:val="subsection"/>
        <w:keepNext/>
        <w:keepLines/>
      </w:pPr>
      <w:r w:rsidRPr="00AB671B">
        <w:tab/>
        <w:t>(1)</w:t>
      </w:r>
      <w:r w:rsidRPr="00AB671B">
        <w:tab/>
        <w:t>A disqualified person, or APRA, may apply to the Federal Court for:</w:t>
      </w:r>
    </w:p>
    <w:p w14:paraId="4FE25CFB" w14:textId="41B9C2C6" w:rsidR="00F2144D" w:rsidRPr="00AB671B" w:rsidRDefault="00F2144D" w:rsidP="003A7AEE">
      <w:pPr>
        <w:pStyle w:val="paragraph"/>
        <w:keepNext/>
        <w:keepLines/>
      </w:pPr>
      <w:r w:rsidRPr="00AB671B">
        <w:tab/>
        <w:t>(a)</w:t>
      </w:r>
      <w:r w:rsidRPr="00AB671B">
        <w:tab/>
        <w:t xml:space="preserve">if the person is a disqualified person only because </w:t>
      </w:r>
      <w:r w:rsidR="00A87299" w:rsidRPr="00AB671B">
        <w:t>the person</w:t>
      </w:r>
      <w:r w:rsidRPr="00AB671B">
        <w:t xml:space="preserve"> was disqualified under section </w:t>
      </w:r>
      <w:r w:rsidR="00287177" w:rsidRPr="00AB671B">
        <w:t>108</w:t>
      </w:r>
      <w:r w:rsidRPr="00AB671B">
        <w:t>—a variation or a revocation of the order made under that section; or</w:t>
      </w:r>
    </w:p>
    <w:p w14:paraId="3A15FB73" w14:textId="77777777" w:rsidR="00F2144D" w:rsidRPr="00AB671B" w:rsidRDefault="00F2144D" w:rsidP="003A7AEE">
      <w:pPr>
        <w:pStyle w:val="paragraph"/>
        <w:keepNext/>
        <w:keepLines/>
      </w:pPr>
      <w:r w:rsidRPr="00AB671B">
        <w:tab/>
        <w:t>(b)</w:t>
      </w:r>
      <w:r w:rsidRPr="00AB671B">
        <w:tab/>
        <w:t>otherwise—an order that the person is not a disqualified person.</w:t>
      </w:r>
    </w:p>
    <w:p w14:paraId="785C44B0" w14:textId="0E71F176" w:rsidR="00F2144D" w:rsidRPr="00AB671B" w:rsidRDefault="00F2144D" w:rsidP="003A7AEE">
      <w:pPr>
        <w:pStyle w:val="subsection"/>
        <w:keepNext/>
        <w:keepLines/>
      </w:pPr>
      <w:r w:rsidRPr="00AB671B">
        <w:tab/>
        <w:t>(2)</w:t>
      </w:r>
      <w:r w:rsidRPr="00AB671B">
        <w:tab/>
        <w:t xml:space="preserve">If the Court revokes an order under </w:t>
      </w:r>
      <w:r w:rsidR="00961A7E" w:rsidRPr="00AB671B">
        <w:t>paragraph (</w:t>
      </w:r>
      <w:r w:rsidRPr="00AB671B">
        <w:t xml:space="preserve">1)(a) or makes an order under </w:t>
      </w:r>
      <w:r w:rsidR="00961A7E" w:rsidRPr="00AB671B">
        <w:t>paragraph (</w:t>
      </w:r>
      <w:r w:rsidRPr="00AB671B">
        <w:t>1)(b), then, despite section </w:t>
      </w:r>
      <w:r w:rsidR="00287177" w:rsidRPr="00AB671B">
        <w:t>107</w:t>
      </w:r>
      <w:r w:rsidRPr="00AB671B">
        <w:t xml:space="preserve">, the person is not a </w:t>
      </w:r>
      <w:r w:rsidRPr="00AB671B">
        <w:rPr>
          <w:b/>
          <w:i/>
        </w:rPr>
        <w:t>disqualified person</w:t>
      </w:r>
      <w:r w:rsidRPr="00AB671B">
        <w:t>.</w:t>
      </w:r>
    </w:p>
    <w:p w14:paraId="06C412F2" w14:textId="77777777" w:rsidR="00F2144D" w:rsidRPr="00AB671B" w:rsidRDefault="00F2144D" w:rsidP="003A7AEE">
      <w:pPr>
        <w:pStyle w:val="subsection"/>
      </w:pPr>
      <w:r w:rsidRPr="00AB671B">
        <w:tab/>
        <w:t>(3)</w:t>
      </w:r>
      <w:r w:rsidRPr="00AB671B">
        <w:tab/>
        <w:t>At least 21 days before commencing the proceedings, written notice of the application must be lodged:</w:t>
      </w:r>
    </w:p>
    <w:p w14:paraId="2B177CE5" w14:textId="77777777" w:rsidR="00F2144D" w:rsidRPr="00AB671B" w:rsidRDefault="00F2144D" w:rsidP="003A7AEE">
      <w:pPr>
        <w:pStyle w:val="paragraph"/>
      </w:pPr>
      <w:r w:rsidRPr="00AB671B">
        <w:tab/>
        <w:t>(a)</w:t>
      </w:r>
      <w:r w:rsidRPr="00AB671B">
        <w:tab/>
        <w:t>if the disqualified person makes the application—by the person with APRA; or</w:t>
      </w:r>
    </w:p>
    <w:p w14:paraId="3F1F32C3" w14:textId="77777777" w:rsidR="00F2144D" w:rsidRPr="00AB671B" w:rsidRDefault="00F2144D" w:rsidP="003A7AEE">
      <w:pPr>
        <w:pStyle w:val="paragraph"/>
      </w:pPr>
      <w:r w:rsidRPr="00AB671B">
        <w:tab/>
        <w:t>(b)</w:t>
      </w:r>
      <w:r w:rsidRPr="00AB671B">
        <w:tab/>
        <w:t>if APRA makes the application—by APRA with the disqualified person.</w:t>
      </w:r>
    </w:p>
    <w:p w14:paraId="2AEB26F4" w14:textId="6D09EE7F" w:rsidR="00F2144D" w:rsidRPr="00AB671B" w:rsidRDefault="00F2144D" w:rsidP="003A7AEE">
      <w:pPr>
        <w:pStyle w:val="subsection"/>
      </w:pPr>
      <w:r w:rsidRPr="00AB671B">
        <w:tab/>
        <w:t>(4)</w:t>
      </w:r>
      <w:r w:rsidRPr="00AB671B">
        <w:tab/>
        <w:t xml:space="preserve">An order under </w:t>
      </w:r>
      <w:r w:rsidR="00961A7E" w:rsidRPr="00AB671B">
        <w:t>paragraph (</w:t>
      </w:r>
      <w:r w:rsidRPr="00AB671B">
        <w:t>1)(b) may be expressed to be subject to exceptions and conditions determined by the Court.</w:t>
      </w:r>
    </w:p>
    <w:p w14:paraId="1A421664" w14:textId="3D9CCE6F" w:rsidR="00F2144D" w:rsidRPr="00AB671B" w:rsidRDefault="00287177" w:rsidP="003A7AEE">
      <w:pPr>
        <w:pStyle w:val="ActHead5"/>
      </w:pPr>
      <w:bookmarkStart w:id="184" w:name="_Toc222400572"/>
      <w:r w:rsidRPr="003A7AEE">
        <w:rPr>
          <w:rStyle w:val="CharSectno"/>
        </w:rPr>
        <w:t>110</w:t>
      </w:r>
      <w:r w:rsidR="00F2144D" w:rsidRPr="00AB671B">
        <w:t xml:space="preserve">  Privilege against exposure to penalty—disqualification under section </w:t>
      </w:r>
      <w:r w:rsidRPr="00AB671B">
        <w:t>108</w:t>
      </w:r>
      <w:bookmarkEnd w:id="184"/>
    </w:p>
    <w:p w14:paraId="7461B332" w14:textId="77777777" w:rsidR="00F2144D" w:rsidRPr="00AB671B" w:rsidRDefault="00F2144D" w:rsidP="003A7AEE">
      <w:pPr>
        <w:pStyle w:val="SubsectionHead"/>
      </w:pPr>
      <w:r w:rsidRPr="00AB671B">
        <w:t>Proceedings</w:t>
      </w:r>
    </w:p>
    <w:p w14:paraId="63248032" w14:textId="77777777" w:rsidR="00F2144D" w:rsidRPr="00AB671B" w:rsidRDefault="00F2144D" w:rsidP="003A7AEE">
      <w:pPr>
        <w:pStyle w:val="subsection"/>
      </w:pPr>
      <w:r w:rsidRPr="00AB671B">
        <w:tab/>
        <w:t>(1)</w:t>
      </w:r>
      <w:r w:rsidRPr="00AB671B">
        <w:tab/>
        <w:t>In the case of any proceeding under, or arising out of, this Act, a person is not entitled to refuse or fail to comply with a requirement:</w:t>
      </w:r>
    </w:p>
    <w:p w14:paraId="0A56E1E6" w14:textId="77777777" w:rsidR="00F2144D" w:rsidRPr="00AB671B" w:rsidRDefault="00F2144D" w:rsidP="003A7AEE">
      <w:pPr>
        <w:pStyle w:val="paragraph"/>
      </w:pPr>
      <w:r w:rsidRPr="00AB671B">
        <w:tab/>
        <w:t>(a)</w:t>
      </w:r>
      <w:r w:rsidRPr="00AB671B">
        <w:tab/>
        <w:t>to answer a question or give information; or</w:t>
      </w:r>
    </w:p>
    <w:p w14:paraId="4224DEF7" w14:textId="77777777" w:rsidR="00F2144D" w:rsidRPr="00AB671B" w:rsidRDefault="00F2144D" w:rsidP="003A7AEE">
      <w:pPr>
        <w:pStyle w:val="paragraph"/>
      </w:pPr>
      <w:r w:rsidRPr="00AB671B">
        <w:lastRenderedPageBreak/>
        <w:tab/>
        <w:t>(b)</w:t>
      </w:r>
      <w:r w:rsidRPr="00AB671B">
        <w:tab/>
        <w:t>to produce books, accounts or other documents; or</w:t>
      </w:r>
    </w:p>
    <w:p w14:paraId="1B8A7C3B" w14:textId="77777777" w:rsidR="00F2144D" w:rsidRPr="00AB671B" w:rsidRDefault="00F2144D" w:rsidP="003A7AEE">
      <w:pPr>
        <w:pStyle w:val="paragraph"/>
      </w:pPr>
      <w:r w:rsidRPr="00AB671B">
        <w:tab/>
        <w:t>(c)</w:t>
      </w:r>
      <w:r w:rsidRPr="00AB671B">
        <w:tab/>
        <w:t>to do any other act;</w:t>
      </w:r>
    </w:p>
    <w:p w14:paraId="2ACC9663" w14:textId="6FD5C976" w:rsidR="00F2144D" w:rsidRPr="00AB671B" w:rsidRDefault="00F2144D" w:rsidP="003A7AEE">
      <w:pPr>
        <w:pStyle w:val="subsection2"/>
      </w:pPr>
      <w:r w:rsidRPr="00AB671B">
        <w:t>on the ground that the answer or information, production of the book or other thing, or doing that other act, as the case may be, might tend to make the person liable to a penalty by way of a disqualification under section </w:t>
      </w:r>
      <w:r w:rsidR="00287177" w:rsidRPr="00AB671B">
        <w:t>108</w:t>
      </w:r>
      <w:r w:rsidRPr="00AB671B">
        <w:t>.</w:t>
      </w:r>
    </w:p>
    <w:p w14:paraId="05B21B3A" w14:textId="77777777" w:rsidR="00F2144D" w:rsidRPr="00AB671B" w:rsidRDefault="00F2144D" w:rsidP="003A7AEE">
      <w:pPr>
        <w:pStyle w:val="subsection"/>
      </w:pPr>
      <w:r w:rsidRPr="00AB671B">
        <w:tab/>
        <w:t>(2)</w:t>
      </w:r>
      <w:r w:rsidRPr="00AB671B">
        <w:tab/>
        <w:t>Subsection (1) applies whether or not the person is a defendant in, or a party to, the proceeding or any other proceeding.</w:t>
      </w:r>
    </w:p>
    <w:p w14:paraId="1CCB2995" w14:textId="77777777" w:rsidR="00F2144D" w:rsidRPr="00AB671B" w:rsidRDefault="00F2144D" w:rsidP="003A7AEE">
      <w:pPr>
        <w:pStyle w:val="SubsectionHead"/>
      </w:pPr>
      <w:r w:rsidRPr="00AB671B">
        <w:t>Statutory requirements</w:t>
      </w:r>
    </w:p>
    <w:p w14:paraId="390704BB" w14:textId="77777777" w:rsidR="00F2144D" w:rsidRPr="00AB671B" w:rsidRDefault="00F2144D" w:rsidP="003A7AEE">
      <w:pPr>
        <w:pStyle w:val="subsection"/>
      </w:pPr>
      <w:r w:rsidRPr="00AB671B">
        <w:tab/>
        <w:t>(3)</w:t>
      </w:r>
      <w:r w:rsidRPr="00AB671B">
        <w:tab/>
        <w:t>A person is not entitled to refuse or fail to comply with a requirement under this Act:</w:t>
      </w:r>
    </w:p>
    <w:p w14:paraId="5D4D5E56" w14:textId="77777777" w:rsidR="00F2144D" w:rsidRPr="00AB671B" w:rsidRDefault="00F2144D" w:rsidP="003A7AEE">
      <w:pPr>
        <w:pStyle w:val="paragraph"/>
      </w:pPr>
      <w:r w:rsidRPr="00AB671B">
        <w:tab/>
        <w:t>(a)</w:t>
      </w:r>
      <w:r w:rsidRPr="00AB671B">
        <w:tab/>
        <w:t>to answer a question or give information; or</w:t>
      </w:r>
    </w:p>
    <w:p w14:paraId="7C28F25D" w14:textId="77777777" w:rsidR="00F2144D" w:rsidRPr="00AB671B" w:rsidRDefault="00F2144D" w:rsidP="003A7AEE">
      <w:pPr>
        <w:pStyle w:val="paragraph"/>
      </w:pPr>
      <w:r w:rsidRPr="00AB671B">
        <w:tab/>
        <w:t>(b)</w:t>
      </w:r>
      <w:r w:rsidRPr="00AB671B">
        <w:tab/>
        <w:t>to produce books, accounts or other documents; or</w:t>
      </w:r>
    </w:p>
    <w:p w14:paraId="49E6D3EB" w14:textId="77777777" w:rsidR="00F2144D" w:rsidRPr="00AB671B" w:rsidRDefault="00F2144D" w:rsidP="003A7AEE">
      <w:pPr>
        <w:pStyle w:val="paragraph"/>
      </w:pPr>
      <w:r w:rsidRPr="00AB671B">
        <w:tab/>
        <w:t>(c)</w:t>
      </w:r>
      <w:r w:rsidRPr="00AB671B">
        <w:tab/>
        <w:t>to do any other act;</w:t>
      </w:r>
    </w:p>
    <w:p w14:paraId="375CBB35" w14:textId="779EAE39" w:rsidR="00F2144D" w:rsidRPr="00AB671B" w:rsidRDefault="00F2144D" w:rsidP="003A7AEE">
      <w:pPr>
        <w:pStyle w:val="subsection2"/>
      </w:pPr>
      <w:r w:rsidRPr="00AB671B">
        <w:t>on the ground th</w:t>
      </w:r>
      <w:r w:rsidRPr="00AB671B">
        <w:rPr>
          <w:lang w:eastAsia="en-US"/>
        </w:rPr>
        <w:t>at the answer or information, production of the book or other thing</w:t>
      </w:r>
      <w:r w:rsidRPr="00AB671B">
        <w:t>, or doing that other act, as the case may be, might tend to make the person liable to a penalty by way of a disqualification under section </w:t>
      </w:r>
      <w:r w:rsidR="00287177" w:rsidRPr="00AB671B">
        <w:t>108</w:t>
      </w:r>
      <w:r w:rsidRPr="00AB671B">
        <w:t>.</w:t>
      </w:r>
    </w:p>
    <w:p w14:paraId="7B86BC1D" w14:textId="77777777" w:rsidR="00F2144D" w:rsidRPr="00AB671B" w:rsidRDefault="00F2144D" w:rsidP="003A7AEE">
      <w:pPr>
        <w:pStyle w:val="SubsectionHead"/>
      </w:pPr>
      <w:r w:rsidRPr="00AB671B">
        <w:t>Admissibility</w:t>
      </w:r>
    </w:p>
    <w:p w14:paraId="7AEB98E5" w14:textId="4B29AAB4" w:rsidR="00F2144D" w:rsidRPr="00AB671B" w:rsidRDefault="00F2144D" w:rsidP="003A7AEE">
      <w:pPr>
        <w:pStyle w:val="subsection"/>
      </w:pPr>
      <w:r w:rsidRPr="00AB671B">
        <w:tab/>
        <w:t>(4)</w:t>
      </w:r>
      <w:r w:rsidRPr="00AB671B">
        <w:tab/>
        <w:t>Subsections </w:t>
      </w:r>
      <w:r w:rsidR="00287177" w:rsidRPr="00AB671B">
        <w:t>72</w:t>
      </w:r>
      <w:r w:rsidRPr="00AB671B">
        <w:t xml:space="preserve">(4), </w:t>
      </w:r>
      <w:r w:rsidR="00287177" w:rsidRPr="00AB671B">
        <w:t>77</w:t>
      </w:r>
      <w:r w:rsidRPr="00AB671B">
        <w:t xml:space="preserve">(6) and </w:t>
      </w:r>
      <w:r w:rsidR="00287177" w:rsidRPr="00AB671B">
        <w:t>163</w:t>
      </w:r>
      <w:r w:rsidRPr="00AB671B">
        <w:t>(2) do not apply to a proceeding for the imposition of a penalty by way of a disqualification under section </w:t>
      </w:r>
      <w:r w:rsidR="00287177" w:rsidRPr="00AB671B">
        <w:t>108</w:t>
      </w:r>
      <w:r w:rsidRPr="00AB671B">
        <w:t>.</w:t>
      </w:r>
    </w:p>
    <w:p w14:paraId="3B558CD7" w14:textId="77777777" w:rsidR="00F2144D" w:rsidRPr="00AB671B" w:rsidRDefault="00F2144D" w:rsidP="003A7AEE">
      <w:pPr>
        <w:pStyle w:val="SubsectionHead"/>
      </w:pPr>
      <w:r w:rsidRPr="00AB671B">
        <w:t>Other provisions</w:t>
      </w:r>
    </w:p>
    <w:p w14:paraId="5C08F37D" w14:textId="77777777" w:rsidR="00F2144D" w:rsidRPr="00AB671B" w:rsidRDefault="00F2144D" w:rsidP="003A7AEE">
      <w:pPr>
        <w:pStyle w:val="subsection"/>
      </w:pPr>
      <w:r w:rsidRPr="00AB671B">
        <w:tab/>
        <w:t>(5)</w:t>
      </w:r>
      <w:r w:rsidRPr="00AB671B">
        <w:tab/>
        <w:t>Subsections (1) and (3) of this section have effect despite anything in:</w:t>
      </w:r>
    </w:p>
    <w:p w14:paraId="36B0272B" w14:textId="640062AD" w:rsidR="00463242" w:rsidRPr="00AB671B" w:rsidRDefault="00463242" w:rsidP="003A7AEE">
      <w:pPr>
        <w:pStyle w:val="paragraph"/>
      </w:pPr>
      <w:r w:rsidRPr="00AB671B">
        <w:tab/>
        <w:t>(a)</w:t>
      </w:r>
      <w:r w:rsidRPr="00AB671B">
        <w:tab/>
        <w:t>any other provision of this Act; or</w:t>
      </w:r>
    </w:p>
    <w:p w14:paraId="5E71E504" w14:textId="1886A68A" w:rsidR="00F2144D" w:rsidRPr="00AB671B" w:rsidRDefault="00F2144D" w:rsidP="003A7AEE">
      <w:pPr>
        <w:pStyle w:val="paragraph"/>
      </w:pPr>
      <w:r w:rsidRPr="00AB671B">
        <w:tab/>
        <w:t>(</w:t>
      </w:r>
      <w:r w:rsidR="00463242" w:rsidRPr="00AB671B">
        <w:t>b</w:t>
      </w:r>
      <w:r w:rsidRPr="00AB671B">
        <w:t>)</w:t>
      </w:r>
      <w:r w:rsidRPr="00AB671B">
        <w:tab/>
      </w:r>
      <w:r w:rsidR="00961A7E" w:rsidRPr="00AB671B">
        <w:t>section 8</w:t>
      </w:r>
      <w:r w:rsidR="0070603A" w:rsidRPr="00AB671B">
        <w:t xml:space="preserve">7 of the Regulatory Powers Act (as that section applies because of section </w:t>
      </w:r>
      <w:r w:rsidR="00287177" w:rsidRPr="00AB671B">
        <w:t>166</w:t>
      </w:r>
      <w:r w:rsidR="0070603A" w:rsidRPr="00AB671B">
        <w:t xml:space="preserve"> of this Act)</w:t>
      </w:r>
      <w:r w:rsidRPr="00AB671B">
        <w:t>; or</w:t>
      </w:r>
    </w:p>
    <w:p w14:paraId="06C42056" w14:textId="77777777" w:rsidR="00F2144D" w:rsidRPr="00AB671B" w:rsidRDefault="00F2144D" w:rsidP="003A7AEE">
      <w:pPr>
        <w:pStyle w:val="paragraph"/>
      </w:pPr>
      <w:r w:rsidRPr="00AB671B">
        <w:tab/>
        <w:t>(c)</w:t>
      </w:r>
      <w:r w:rsidRPr="00AB671B">
        <w:tab/>
        <w:t xml:space="preserve">the </w:t>
      </w:r>
      <w:r w:rsidRPr="00AB671B">
        <w:rPr>
          <w:i/>
        </w:rPr>
        <w:t>Administrative Review Tribunal Act 2024</w:t>
      </w:r>
      <w:r w:rsidRPr="00AB671B">
        <w:t>.</w:t>
      </w:r>
    </w:p>
    <w:p w14:paraId="2D193093" w14:textId="77777777" w:rsidR="00F2144D" w:rsidRPr="00AB671B" w:rsidRDefault="00F2144D" w:rsidP="003A7AEE">
      <w:pPr>
        <w:pStyle w:val="SubsectionHead"/>
      </w:pPr>
      <w:r w:rsidRPr="00AB671B">
        <w:lastRenderedPageBreak/>
        <w:t>Definition</w:t>
      </w:r>
    </w:p>
    <w:p w14:paraId="3A694D1F" w14:textId="77777777" w:rsidR="00F2144D" w:rsidRPr="00AB671B" w:rsidRDefault="00F2144D" w:rsidP="003A7AEE">
      <w:pPr>
        <w:pStyle w:val="subsection"/>
      </w:pPr>
      <w:r w:rsidRPr="00AB671B">
        <w:tab/>
        <w:t>(6)</w:t>
      </w:r>
      <w:r w:rsidRPr="00AB671B">
        <w:tab/>
        <w:t>In this section:</w:t>
      </w:r>
    </w:p>
    <w:p w14:paraId="74C0704E" w14:textId="77777777" w:rsidR="00F2144D" w:rsidRPr="00AB671B" w:rsidRDefault="00F2144D" w:rsidP="003A7AEE">
      <w:pPr>
        <w:pStyle w:val="Definition"/>
      </w:pPr>
      <w:r w:rsidRPr="00AB671B">
        <w:rPr>
          <w:b/>
          <w:i/>
        </w:rPr>
        <w:t>penalty</w:t>
      </w:r>
      <w:r w:rsidRPr="00AB671B">
        <w:t xml:space="preserve"> includes forfeiture.</w:t>
      </w:r>
    </w:p>
    <w:p w14:paraId="1CE24D47" w14:textId="7DFE5FAE" w:rsidR="00580FDB" w:rsidRPr="00AB671B" w:rsidRDefault="00530DA6" w:rsidP="003A7AEE">
      <w:pPr>
        <w:pStyle w:val="ActHead2"/>
        <w:pageBreakBefore/>
      </w:pPr>
      <w:bookmarkStart w:id="185" w:name="_Toc222400573"/>
      <w:r w:rsidRPr="003A7AEE">
        <w:rPr>
          <w:rStyle w:val="CharPartNo"/>
        </w:rPr>
        <w:lastRenderedPageBreak/>
        <w:t>Part 9</w:t>
      </w:r>
      <w:r w:rsidR="00580FDB" w:rsidRPr="00AB671B">
        <w:t>—</w:t>
      </w:r>
      <w:r w:rsidR="00580FDB" w:rsidRPr="003A7AEE">
        <w:rPr>
          <w:rStyle w:val="CharPartText"/>
        </w:rPr>
        <w:t>APRA’s direction powers</w:t>
      </w:r>
      <w:bookmarkEnd w:id="185"/>
    </w:p>
    <w:p w14:paraId="47689BFC" w14:textId="71D5C56D" w:rsidR="00580FDB" w:rsidRPr="00AB671B" w:rsidRDefault="00FE454B" w:rsidP="003A7AEE">
      <w:pPr>
        <w:pStyle w:val="ActHead3"/>
      </w:pPr>
      <w:bookmarkStart w:id="186" w:name="_Toc222400574"/>
      <w:r w:rsidRPr="003A7AEE">
        <w:rPr>
          <w:rStyle w:val="CharDivNo"/>
        </w:rPr>
        <w:t>Division 1</w:t>
      </w:r>
      <w:r w:rsidR="00580FDB" w:rsidRPr="00AB671B">
        <w:t>—</w:t>
      </w:r>
      <w:r w:rsidR="00580FDB" w:rsidRPr="003A7AEE">
        <w:rPr>
          <w:rStyle w:val="CharDivText"/>
        </w:rPr>
        <w:t>Simplified outline</w:t>
      </w:r>
      <w:bookmarkEnd w:id="186"/>
    </w:p>
    <w:p w14:paraId="0361DE83" w14:textId="733AD3F0" w:rsidR="004E0F31" w:rsidRPr="00AB671B" w:rsidRDefault="00287177" w:rsidP="003A7AEE">
      <w:pPr>
        <w:pStyle w:val="ActHead5"/>
      </w:pPr>
      <w:bookmarkStart w:id="187" w:name="_Toc222400575"/>
      <w:r w:rsidRPr="003A7AEE">
        <w:rPr>
          <w:rStyle w:val="CharSectno"/>
        </w:rPr>
        <w:t>111</w:t>
      </w:r>
      <w:r w:rsidR="004E0F31" w:rsidRPr="00AB671B">
        <w:t xml:space="preserve">  Simplified outline of this Part</w:t>
      </w:r>
      <w:bookmarkEnd w:id="187"/>
    </w:p>
    <w:p w14:paraId="5CA207A7" w14:textId="7AAA17B4" w:rsidR="004E0F31" w:rsidRPr="00AB671B" w:rsidRDefault="004E0F31" w:rsidP="003A7AEE">
      <w:pPr>
        <w:pStyle w:val="SOText"/>
        <w:rPr>
          <w:i/>
          <w:iCs/>
        </w:rPr>
      </w:pPr>
      <w:r w:rsidRPr="00AB671B">
        <w:rPr>
          <w:i/>
          <w:iCs/>
        </w:rPr>
        <w:t>to be drafted</w:t>
      </w:r>
    </w:p>
    <w:p w14:paraId="13B58AC9" w14:textId="5A66B4B9" w:rsidR="00580FDB" w:rsidRPr="00AB671B" w:rsidRDefault="00961A7E" w:rsidP="003A7AEE">
      <w:pPr>
        <w:pStyle w:val="ActHead3"/>
        <w:pageBreakBefore/>
      </w:pPr>
      <w:bookmarkStart w:id="188" w:name="_Toc222400576"/>
      <w:r w:rsidRPr="003A7AEE">
        <w:rPr>
          <w:rStyle w:val="CharDivNo"/>
        </w:rPr>
        <w:lastRenderedPageBreak/>
        <w:t>Division 2</w:t>
      </w:r>
      <w:r w:rsidR="00580FDB" w:rsidRPr="00AB671B">
        <w:t>—</w:t>
      </w:r>
      <w:r w:rsidR="00580FDB" w:rsidRPr="003A7AEE">
        <w:rPr>
          <w:rStyle w:val="CharDivText"/>
        </w:rPr>
        <w:t>General direction powers</w:t>
      </w:r>
      <w:bookmarkEnd w:id="188"/>
    </w:p>
    <w:p w14:paraId="35E8303E" w14:textId="586B2965" w:rsidR="005A175A" w:rsidRPr="00AB671B" w:rsidRDefault="00287177" w:rsidP="003A7AEE">
      <w:pPr>
        <w:pStyle w:val="ActHead5"/>
      </w:pPr>
      <w:bookmarkStart w:id="189" w:name="_Toc222400577"/>
      <w:bookmarkStart w:id="190" w:name="_Hlk214547128"/>
      <w:r w:rsidRPr="003A7AEE">
        <w:rPr>
          <w:rStyle w:val="CharSectno"/>
        </w:rPr>
        <w:t>112</w:t>
      </w:r>
      <w:r w:rsidR="005A175A" w:rsidRPr="00AB671B">
        <w:t xml:space="preserve">  APRA may give directions in certain circumstances</w:t>
      </w:r>
      <w:bookmarkEnd w:id="189"/>
    </w:p>
    <w:p w14:paraId="278F7AE3" w14:textId="3BACF832" w:rsidR="005A175A" w:rsidRPr="00AB671B" w:rsidRDefault="005A175A" w:rsidP="003A7AEE">
      <w:pPr>
        <w:pStyle w:val="subsection"/>
      </w:pPr>
      <w:r w:rsidRPr="00AB671B">
        <w:tab/>
        <w:t>(</w:t>
      </w:r>
      <w:r w:rsidR="00DD1313" w:rsidRPr="00AB671B">
        <w:t>1</w:t>
      </w:r>
      <w:r w:rsidRPr="00AB671B">
        <w:t>)</w:t>
      </w:r>
      <w:r w:rsidRPr="00AB671B">
        <w:tab/>
        <w:t xml:space="preserve">APRA may give a body corporate that is a regulated entity or a registered NOHC a direction of a kind specified in </w:t>
      </w:r>
      <w:r w:rsidR="003A7AEE">
        <w:t>subsection (</w:t>
      </w:r>
      <w:r w:rsidR="003B7AD6" w:rsidRPr="00AB671B">
        <w:t>10</w:t>
      </w:r>
      <w:r w:rsidRPr="00AB671B">
        <w:t>) if APRA has reason to believe that:</w:t>
      </w:r>
    </w:p>
    <w:p w14:paraId="466A316D" w14:textId="77777777" w:rsidR="005A175A" w:rsidRPr="00AB671B" w:rsidRDefault="005A175A" w:rsidP="003A7AEE">
      <w:pPr>
        <w:pStyle w:val="paragraph"/>
      </w:pPr>
      <w:r w:rsidRPr="00AB671B">
        <w:tab/>
        <w:t>(a)</w:t>
      </w:r>
      <w:r w:rsidRPr="00AB671B">
        <w:tab/>
        <w:t>the body corporate has contravened a provision of:</w:t>
      </w:r>
    </w:p>
    <w:p w14:paraId="72F71011" w14:textId="77777777" w:rsidR="005A175A" w:rsidRPr="00AB671B" w:rsidRDefault="005A175A" w:rsidP="003A7AEE">
      <w:pPr>
        <w:pStyle w:val="paragraphsub"/>
      </w:pPr>
      <w:r w:rsidRPr="00AB671B">
        <w:tab/>
        <w:t>(i)</w:t>
      </w:r>
      <w:r w:rsidRPr="00AB671B">
        <w:tab/>
        <w:t>this Act; or</w:t>
      </w:r>
    </w:p>
    <w:p w14:paraId="0B30447B" w14:textId="77777777" w:rsidR="005A175A" w:rsidRPr="00AB671B" w:rsidRDefault="005A175A" w:rsidP="003A7AEE">
      <w:pPr>
        <w:pStyle w:val="paragraphsub"/>
      </w:pPr>
      <w:r w:rsidRPr="00AB671B">
        <w:tab/>
        <w:t>(ii)</w:t>
      </w:r>
      <w:r w:rsidRPr="00AB671B">
        <w:tab/>
        <w:t xml:space="preserve">the </w:t>
      </w:r>
      <w:r w:rsidRPr="00AB671B">
        <w:rPr>
          <w:i/>
        </w:rPr>
        <w:t>Financial Sector (Collection of Data) Act 2001</w:t>
      </w:r>
      <w:r w:rsidRPr="00AB671B">
        <w:t>; or</w:t>
      </w:r>
    </w:p>
    <w:bookmarkEnd w:id="190"/>
    <w:p w14:paraId="55BFD02A" w14:textId="77777777" w:rsidR="005A175A" w:rsidRPr="00AB671B" w:rsidRDefault="005A175A" w:rsidP="003A7AEE">
      <w:pPr>
        <w:pStyle w:val="paragraph"/>
      </w:pPr>
      <w:r w:rsidRPr="00AB671B">
        <w:tab/>
        <w:t>(b)</w:t>
      </w:r>
      <w:r w:rsidRPr="00AB671B">
        <w:tab/>
        <w:t>the body corporate has contravened a prudential requirement regulation or a prudential standard; or</w:t>
      </w:r>
    </w:p>
    <w:p w14:paraId="3AA1BEEA" w14:textId="77777777" w:rsidR="005A175A" w:rsidRPr="00AB671B" w:rsidRDefault="005A175A" w:rsidP="003A7AEE">
      <w:pPr>
        <w:pStyle w:val="paragraph"/>
      </w:pPr>
      <w:r w:rsidRPr="00AB671B">
        <w:tab/>
        <w:t>(c)</w:t>
      </w:r>
      <w:r w:rsidRPr="00AB671B">
        <w:tab/>
        <w:t xml:space="preserve">the body corporate is likely to contravene this Act, a prudential requirement regulation, a prudential standard or the </w:t>
      </w:r>
      <w:r w:rsidRPr="00AB671B">
        <w:rPr>
          <w:i/>
        </w:rPr>
        <w:t>Financial Sector (Collection of Data) Act 2001</w:t>
      </w:r>
      <w:r w:rsidRPr="00AB671B">
        <w:t>, and the direction is reasonably necessary for one or more prudential matters relating to the body corporate; or</w:t>
      </w:r>
    </w:p>
    <w:p w14:paraId="6A25E0CF" w14:textId="77777777" w:rsidR="005A175A" w:rsidRPr="00AB671B" w:rsidRDefault="005A175A" w:rsidP="003A7AEE">
      <w:pPr>
        <w:pStyle w:val="paragraph"/>
      </w:pPr>
      <w:r w:rsidRPr="00AB671B">
        <w:tab/>
        <w:t>(d)</w:t>
      </w:r>
      <w:r w:rsidRPr="00AB671B">
        <w:tab/>
        <w:t xml:space="preserve">the body corporate has contravened a condition or direction under this Act or the </w:t>
      </w:r>
      <w:r w:rsidRPr="00AB671B">
        <w:rPr>
          <w:i/>
        </w:rPr>
        <w:t>Financial Sector (Collection of Data) Act 2001</w:t>
      </w:r>
      <w:r w:rsidRPr="00AB671B">
        <w:t>; or</w:t>
      </w:r>
    </w:p>
    <w:p w14:paraId="28001A52" w14:textId="77777777" w:rsidR="000603E5" w:rsidRPr="00AB671B" w:rsidRDefault="00984B28" w:rsidP="003A7AEE">
      <w:pPr>
        <w:pStyle w:val="paragraph"/>
      </w:pPr>
      <w:r w:rsidRPr="00AB671B">
        <w:tab/>
        <w:t>(e)</w:t>
      </w:r>
      <w:r w:rsidRPr="00AB671B">
        <w:tab/>
      </w:r>
      <w:r w:rsidR="000603E5" w:rsidRPr="00AB671B">
        <w:t>the direction is necessary in the interests of:</w:t>
      </w:r>
    </w:p>
    <w:p w14:paraId="167D477D" w14:textId="61B07605" w:rsidR="00984B28" w:rsidRPr="00AB671B" w:rsidRDefault="000603E5" w:rsidP="003A7AEE">
      <w:pPr>
        <w:pStyle w:val="paragraphsub"/>
      </w:pPr>
      <w:r w:rsidRPr="00AB671B">
        <w:tab/>
        <w:t>(i)</w:t>
      </w:r>
      <w:r w:rsidRPr="00AB671B">
        <w:tab/>
      </w:r>
      <w:r w:rsidR="00984B28" w:rsidRPr="00AB671B">
        <w:t>if the body corporate is a regulated entity—customers of the entity</w:t>
      </w:r>
      <w:r w:rsidR="00D000BA" w:rsidRPr="00AB671B">
        <w:t>, or end users of relevant PS money of the entity</w:t>
      </w:r>
      <w:r w:rsidR="00984B28" w:rsidRPr="00AB671B">
        <w:t>; or</w:t>
      </w:r>
    </w:p>
    <w:p w14:paraId="5F2C31CB" w14:textId="3BFA275E" w:rsidR="00984B28" w:rsidRPr="00AB671B" w:rsidRDefault="003C62A7" w:rsidP="003A7AEE">
      <w:pPr>
        <w:pStyle w:val="paragraphsub"/>
      </w:pPr>
      <w:r w:rsidRPr="00AB671B">
        <w:tab/>
        <w:t>(</w:t>
      </w:r>
      <w:r w:rsidR="000603E5" w:rsidRPr="00AB671B">
        <w:t>ii</w:t>
      </w:r>
      <w:r w:rsidRPr="00AB671B">
        <w:t>)</w:t>
      </w:r>
      <w:r w:rsidRPr="00AB671B">
        <w:tab/>
      </w:r>
      <w:r w:rsidR="00984B28" w:rsidRPr="00AB671B">
        <w:t>if the body corporate is a registered NOHC</w:t>
      </w:r>
      <w:r w:rsidR="00D000BA" w:rsidRPr="00AB671B">
        <w:t xml:space="preserve"> that has </w:t>
      </w:r>
      <w:r w:rsidR="00F64961" w:rsidRPr="00AB671B">
        <w:t>one or more</w:t>
      </w:r>
      <w:r w:rsidR="00D000BA" w:rsidRPr="00AB671B">
        <w:t xml:space="preserve"> subsidiar</w:t>
      </w:r>
      <w:r w:rsidR="00F64961" w:rsidRPr="00AB671B">
        <w:t>ies</w:t>
      </w:r>
      <w:r w:rsidR="00D000BA" w:rsidRPr="00AB671B">
        <w:t xml:space="preserve"> that </w:t>
      </w:r>
      <w:r w:rsidR="00F64961" w:rsidRPr="00AB671B">
        <w:t>are</w:t>
      </w:r>
      <w:r w:rsidR="00D000BA" w:rsidRPr="00AB671B">
        <w:t xml:space="preserve"> regulated entit</w:t>
      </w:r>
      <w:r w:rsidR="00F64961" w:rsidRPr="00AB671B">
        <w:t>ies</w:t>
      </w:r>
      <w:r w:rsidR="00984B28" w:rsidRPr="00AB671B">
        <w:t xml:space="preserve">—customers of </w:t>
      </w:r>
      <w:r w:rsidR="00F64961" w:rsidRPr="00AB671B">
        <w:t>such</w:t>
      </w:r>
      <w:r w:rsidR="00984B28" w:rsidRPr="00AB671B">
        <w:t xml:space="preserve"> </w:t>
      </w:r>
      <w:r w:rsidR="00BA505A" w:rsidRPr="00AB671B">
        <w:t xml:space="preserve">a </w:t>
      </w:r>
      <w:r w:rsidR="00F64961" w:rsidRPr="00AB671B">
        <w:t xml:space="preserve">subsidiary, or end users of relevant PS money of such </w:t>
      </w:r>
      <w:r w:rsidR="00BA505A" w:rsidRPr="00AB671B">
        <w:t xml:space="preserve">a </w:t>
      </w:r>
      <w:r w:rsidR="00F64961" w:rsidRPr="00AB671B">
        <w:t>subsidiary</w:t>
      </w:r>
      <w:r w:rsidR="00984B28" w:rsidRPr="00AB671B">
        <w:t>; or</w:t>
      </w:r>
    </w:p>
    <w:p w14:paraId="6261360A" w14:textId="77777777" w:rsidR="005A175A" w:rsidRPr="00AB671B" w:rsidRDefault="005A175A" w:rsidP="003A7AEE">
      <w:pPr>
        <w:pStyle w:val="paragraph"/>
      </w:pPr>
      <w:r w:rsidRPr="00AB671B">
        <w:tab/>
        <w:t>(f)</w:t>
      </w:r>
      <w:r w:rsidRPr="00AB671B">
        <w:tab/>
        <w:t>the body corporate is, or is about to become, unable to meet its liabilities; or</w:t>
      </w:r>
    </w:p>
    <w:p w14:paraId="46631BBD" w14:textId="77777777" w:rsidR="005A175A" w:rsidRPr="00AB671B" w:rsidRDefault="005A175A" w:rsidP="003A7AEE">
      <w:pPr>
        <w:pStyle w:val="paragraph"/>
      </w:pPr>
      <w:r w:rsidRPr="00AB671B">
        <w:tab/>
        <w:t>(g)</w:t>
      </w:r>
      <w:r w:rsidRPr="00AB671B">
        <w:tab/>
        <w:t>there is, or there might be, a material risk to the security of the body corporate’s assets; or</w:t>
      </w:r>
    </w:p>
    <w:p w14:paraId="632BF009" w14:textId="77777777" w:rsidR="005A175A" w:rsidRPr="00AB671B" w:rsidRDefault="005A175A" w:rsidP="003A7AEE">
      <w:pPr>
        <w:pStyle w:val="paragraph"/>
      </w:pPr>
      <w:r w:rsidRPr="00AB671B">
        <w:tab/>
        <w:t>(h)</w:t>
      </w:r>
      <w:r w:rsidRPr="00AB671B">
        <w:tab/>
        <w:t>there has been, or there might be, a material deterioration in the body corporate’s financial condition; or</w:t>
      </w:r>
    </w:p>
    <w:p w14:paraId="27A462F6" w14:textId="77777777" w:rsidR="005A175A" w:rsidRPr="00AB671B" w:rsidRDefault="005A175A" w:rsidP="003A7AEE">
      <w:pPr>
        <w:pStyle w:val="paragraph"/>
      </w:pPr>
      <w:r w:rsidRPr="00AB671B">
        <w:lastRenderedPageBreak/>
        <w:tab/>
        <w:t>(i)</w:t>
      </w:r>
      <w:r w:rsidRPr="00AB671B">
        <w:tab/>
        <w:t>the body corporate is conducting its affairs in an improper or financially unsound way; or</w:t>
      </w:r>
    </w:p>
    <w:p w14:paraId="68753B1A" w14:textId="77777777" w:rsidR="005A175A" w:rsidRPr="00AB671B" w:rsidRDefault="005A175A" w:rsidP="003A7AEE">
      <w:pPr>
        <w:pStyle w:val="paragraph"/>
      </w:pPr>
      <w:r w:rsidRPr="00AB671B">
        <w:tab/>
        <w:t>(j)</w:t>
      </w:r>
      <w:r w:rsidRPr="00AB671B">
        <w:tab/>
        <w:t>the failure to issue a direction would materially prejudice the interests of:</w:t>
      </w:r>
    </w:p>
    <w:p w14:paraId="3B568BD3" w14:textId="77777777" w:rsidR="00241EE2" w:rsidRPr="00AB671B" w:rsidRDefault="00241EE2" w:rsidP="003A7AEE">
      <w:pPr>
        <w:pStyle w:val="paragraphsub"/>
      </w:pPr>
      <w:r w:rsidRPr="00AB671B">
        <w:tab/>
        <w:t>(i)</w:t>
      </w:r>
      <w:r w:rsidRPr="00AB671B">
        <w:tab/>
        <w:t>if the body corporate is a regulated entity—customers of the entity, or end users of relevant PS money of the entity; or</w:t>
      </w:r>
    </w:p>
    <w:p w14:paraId="023EDFE5" w14:textId="77777777" w:rsidR="00241EE2" w:rsidRPr="00AB671B" w:rsidRDefault="00241EE2" w:rsidP="003A7AEE">
      <w:pPr>
        <w:pStyle w:val="paragraphsub"/>
      </w:pPr>
      <w:r w:rsidRPr="00AB671B">
        <w:tab/>
        <w:t>(ii)</w:t>
      </w:r>
      <w:r w:rsidRPr="00AB671B">
        <w:tab/>
        <w:t>if the body corporate is a registered NOHC that has one or more subsidiaries that are regulated entities—customers of such a subsidiary, or end users of relevant PS money of such a subsidiary; or</w:t>
      </w:r>
    </w:p>
    <w:p w14:paraId="25A7CDF9" w14:textId="51255AC1" w:rsidR="005A175A" w:rsidRPr="00AB671B" w:rsidRDefault="005A175A" w:rsidP="003A7AEE">
      <w:pPr>
        <w:pStyle w:val="paragraph"/>
      </w:pPr>
      <w:r w:rsidRPr="00AB671B">
        <w:tab/>
        <w:t>(k)</w:t>
      </w:r>
      <w:r w:rsidRPr="00AB671B">
        <w:tab/>
        <w:t xml:space="preserve">the body corporate is conducting its affairs in a way that </w:t>
      </w:r>
      <w:r w:rsidR="002D3AEA" w:rsidRPr="00AB671B">
        <w:t xml:space="preserve">causes or promotes, or </w:t>
      </w:r>
      <w:r w:rsidRPr="00AB671B">
        <w:t>may cause or promote</w:t>
      </w:r>
      <w:r w:rsidR="002D3AEA" w:rsidRPr="00AB671B">
        <w:t>,</w:t>
      </w:r>
      <w:r w:rsidRPr="00AB671B">
        <w:t xml:space="preserve"> instability in the Australian financial system.</w:t>
      </w:r>
    </w:p>
    <w:p w14:paraId="31957FDC" w14:textId="5831C386" w:rsidR="005A175A" w:rsidRPr="00AB671B" w:rsidRDefault="005A175A" w:rsidP="003A7AEE">
      <w:pPr>
        <w:pStyle w:val="subsection"/>
      </w:pPr>
      <w:bookmarkStart w:id="191" w:name="_Hlk214547138"/>
      <w:r w:rsidRPr="00AB671B">
        <w:tab/>
        <w:t>(</w:t>
      </w:r>
      <w:r w:rsidR="00DD1313" w:rsidRPr="00AB671B">
        <w:t>2</w:t>
      </w:r>
      <w:r w:rsidRPr="00AB671B">
        <w:t>)</w:t>
      </w:r>
      <w:r w:rsidRPr="00AB671B">
        <w:tab/>
        <w:t xml:space="preserve">APRA may give a body corporate that is a regulated entity or is a registered NOHC a direction of a kind specified in </w:t>
      </w:r>
      <w:r w:rsidR="003A7AEE">
        <w:t>subsection (</w:t>
      </w:r>
      <w:r w:rsidR="00DD1313" w:rsidRPr="00AB671B">
        <w:t>10</w:t>
      </w:r>
      <w:r w:rsidRPr="00AB671B">
        <w:t>) if APRA has reason to believe that:</w:t>
      </w:r>
    </w:p>
    <w:p w14:paraId="4F56E074" w14:textId="06A99898" w:rsidR="005A175A" w:rsidRPr="00AB671B" w:rsidRDefault="005A175A" w:rsidP="003A7AEE">
      <w:pPr>
        <w:pStyle w:val="paragraph"/>
      </w:pPr>
      <w:r w:rsidRPr="00AB671B">
        <w:tab/>
        <w:t>(</w:t>
      </w:r>
      <w:r w:rsidR="00DD1313" w:rsidRPr="00AB671B">
        <w:t>a</w:t>
      </w:r>
      <w:r w:rsidRPr="00AB671B">
        <w:t>)</w:t>
      </w:r>
      <w:r w:rsidRPr="00AB671B">
        <w:tab/>
        <w:t>a subsidiary of the body corporate has contravened a provision of:</w:t>
      </w:r>
    </w:p>
    <w:p w14:paraId="52EDB18F" w14:textId="77777777" w:rsidR="005A175A" w:rsidRPr="00AB671B" w:rsidRDefault="005A175A" w:rsidP="003A7AEE">
      <w:pPr>
        <w:pStyle w:val="paragraphsub"/>
      </w:pPr>
      <w:r w:rsidRPr="00AB671B">
        <w:tab/>
        <w:t>(i)</w:t>
      </w:r>
      <w:r w:rsidRPr="00AB671B">
        <w:tab/>
        <w:t>this Act; or</w:t>
      </w:r>
    </w:p>
    <w:p w14:paraId="03C1989D" w14:textId="77777777" w:rsidR="005A175A" w:rsidRPr="00AB671B" w:rsidRDefault="005A175A" w:rsidP="003A7AEE">
      <w:pPr>
        <w:pStyle w:val="paragraphsub"/>
      </w:pPr>
      <w:r w:rsidRPr="00AB671B">
        <w:tab/>
        <w:t>(ii)</w:t>
      </w:r>
      <w:r w:rsidRPr="00AB671B">
        <w:tab/>
        <w:t xml:space="preserve">the </w:t>
      </w:r>
      <w:r w:rsidRPr="00AB671B">
        <w:rPr>
          <w:i/>
        </w:rPr>
        <w:t>Financial Sector (Collection of Data) Act 2001</w:t>
      </w:r>
      <w:r w:rsidRPr="00AB671B">
        <w:t>; or</w:t>
      </w:r>
    </w:p>
    <w:bookmarkEnd w:id="191"/>
    <w:p w14:paraId="35087476" w14:textId="2D3FB3DF" w:rsidR="005A175A" w:rsidRPr="00AB671B" w:rsidRDefault="005A175A" w:rsidP="003A7AEE">
      <w:pPr>
        <w:pStyle w:val="paragraph"/>
      </w:pPr>
      <w:r w:rsidRPr="00AB671B">
        <w:tab/>
        <w:t>(</w:t>
      </w:r>
      <w:r w:rsidR="00DD1313" w:rsidRPr="00AB671B">
        <w:t>b</w:t>
      </w:r>
      <w:r w:rsidRPr="00AB671B">
        <w:t>)</w:t>
      </w:r>
      <w:r w:rsidRPr="00AB671B">
        <w:tab/>
        <w:t>a subsidiary of the body corporate has contravened a prudential requirement regulation or a prudential standard; or</w:t>
      </w:r>
    </w:p>
    <w:p w14:paraId="206899E7" w14:textId="749BDA3C" w:rsidR="005A175A" w:rsidRPr="00AB671B" w:rsidRDefault="005A175A" w:rsidP="003A7AEE">
      <w:pPr>
        <w:pStyle w:val="paragraph"/>
      </w:pPr>
      <w:r w:rsidRPr="00AB671B">
        <w:tab/>
        <w:t>(</w:t>
      </w:r>
      <w:r w:rsidR="00DD1313" w:rsidRPr="00AB671B">
        <w:t>c</w:t>
      </w:r>
      <w:r w:rsidRPr="00AB671B">
        <w:t>)</w:t>
      </w:r>
      <w:r w:rsidRPr="00AB671B">
        <w:tab/>
        <w:t xml:space="preserve">a subsidiary of the body corporate is likely to contravene this Act, a prudential requirement regulation, a prudential standard or the </w:t>
      </w:r>
      <w:r w:rsidRPr="00AB671B">
        <w:rPr>
          <w:i/>
        </w:rPr>
        <w:t>Financial Sector (Collection of Data) Act 2001</w:t>
      </w:r>
      <w:r w:rsidRPr="00AB671B">
        <w:t>; or</w:t>
      </w:r>
    </w:p>
    <w:p w14:paraId="67E4EDE2" w14:textId="29BD6A4F" w:rsidR="005A175A" w:rsidRPr="00AB671B" w:rsidRDefault="005A175A" w:rsidP="003A7AEE">
      <w:pPr>
        <w:pStyle w:val="paragraph"/>
      </w:pPr>
      <w:r w:rsidRPr="00AB671B">
        <w:tab/>
        <w:t>(</w:t>
      </w:r>
      <w:r w:rsidR="00DD1313" w:rsidRPr="00AB671B">
        <w:t>d</w:t>
      </w:r>
      <w:r w:rsidRPr="00AB671B">
        <w:t>)</w:t>
      </w:r>
      <w:r w:rsidRPr="00AB671B">
        <w:tab/>
        <w:t>the direction is in respect of a subsidiary of the body corporate and is necessary in the interests of:</w:t>
      </w:r>
    </w:p>
    <w:p w14:paraId="001BF0F5" w14:textId="77777777" w:rsidR="003250F7" w:rsidRPr="00AB671B" w:rsidRDefault="003250F7" w:rsidP="003A7AEE">
      <w:pPr>
        <w:pStyle w:val="paragraphsub"/>
      </w:pPr>
      <w:r w:rsidRPr="00AB671B">
        <w:tab/>
        <w:t>(i)</w:t>
      </w:r>
      <w:r w:rsidRPr="00AB671B">
        <w:tab/>
        <w:t>if the body corporate is a regulated entity—customers of the entity, or end users of relevant PS money of the entity; or</w:t>
      </w:r>
    </w:p>
    <w:p w14:paraId="4AF79BC1" w14:textId="77777777" w:rsidR="003250F7" w:rsidRPr="00AB671B" w:rsidRDefault="003250F7" w:rsidP="003A7AEE">
      <w:pPr>
        <w:pStyle w:val="paragraphsub"/>
      </w:pPr>
      <w:r w:rsidRPr="00AB671B">
        <w:tab/>
        <w:t>(ii)</w:t>
      </w:r>
      <w:r w:rsidRPr="00AB671B">
        <w:tab/>
        <w:t>if the body corporate is a registered NOHC that has one or more subsidiaries that are regulated entities—customers of such a subsidiary, or end users of relevant PS money of such a subsidiary; or</w:t>
      </w:r>
    </w:p>
    <w:p w14:paraId="1CB2F7DA" w14:textId="01970184" w:rsidR="005A175A" w:rsidRPr="00AB671B" w:rsidRDefault="005A175A" w:rsidP="003A7AEE">
      <w:pPr>
        <w:pStyle w:val="paragraph"/>
      </w:pPr>
      <w:r w:rsidRPr="00AB671B">
        <w:lastRenderedPageBreak/>
        <w:tab/>
        <w:t>(</w:t>
      </w:r>
      <w:r w:rsidR="00DD1313" w:rsidRPr="00AB671B">
        <w:t>e</w:t>
      </w:r>
      <w:r w:rsidRPr="00AB671B">
        <w:t>)</w:t>
      </w:r>
      <w:r w:rsidRPr="00AB671B">
        <w:tab/>
        <w:t>a subsidiary of the body corporate is, or is about to become, unable to meet the subsidiary’s liabilities; or</w:t>
      </w:r>
    </w:p>
    <w:p w14:paraId="18DB2B0F" w14:textId="5786AE87" w:rsidR="005A175A" w:rsidRPr="00AB671B" w:rsidRDefault="005A175A" w:rsidP="003A7AEE">
      <w:pPr>
        <w:pStyle w:val="paragraph"/>
      </w:pPr>
      <w:r w:rsidRPr="00AB671B">
        <w:tab/>
        <w:t>(</w:t>
      </w:r>
      <w:r w:rsidR="00DD1313" w:rsidRPr="00AB671B">
        <w:t>f</w:t>
      </w:r>
      <w:r w:rsidRPr="00AB671B">
        <w:t>)</w:t>
      </w:r>
      <w:r w:rsidRPr="00AB671B">
        <w:tab/>
        <w:t>there is, or there might be, a material risk to the security of the assets of a subsidiary of the body corporate; or</w:t>
      </w:r>
    </w:p>
    <w:p w14:paraId="2B0F8F27" w14:textId="3F993C40" w:rsidR="005A175A" w:rsidRPr="00AB671B" w:rsidRDefault="005A175A" w:rsidP="003A7AEE">
      <w:pPr>
        <w:pStyle w:val="paragraph"/>
      </w:pPr>
      <w:r w:rsidRPr="00AB671B">
        <w:tab/>
        <w:t>(</w:t>
      </w:r>
      <w:r w:rsidR="00DD1313" w:rsidRPr="00AB671B">
        <w:t>g</w:t>
      </w:r>
      <w:r w:rsidRPr="00AB671B">
        <w:t>)</w:t>
      </w:r>
      <w:r w:rsidRPr="00AB671B">
        <w:tab/>
        <w:t>there has been, or there might be, a material deterioration in the financial condition of a subsidiary of the body corporate; or</w:t>
      </w:r>
    </w:p>
    <w:p w14:paraId="0EF3A78F" w14:textId="79639448" w:rsidR="005A175A" w:rsidRPr="00AB671B" w:rsidRDefault="005A175A" w:rsidP="003A7AEE">
      <w:pPr>
        <w:pStyle w:val="paragraph"/>
      </w:pPr>
      <w:r w:rsidRPr="00AB671B">
        <w:tab/>
        <w:t>(</w:t>
      </w:r>
      <w:r w:rsidR="00DD1313" w:rsidRPr="00AB671B">
        <w:t>h</w:t>
      </w:r>
      <w:r w:rsidRPr="00AB671B">
        <w:t>)</w:t>
      </w:r>
      <w:r w:rsidRPr="00AB671B">
        <w:tab/>
        <w:t>a subsidiary of the body corporate is conducting the subsidiary’s affairs in an improper or financially unsound way; or</w:t>
      </w:r>
    </w:p>
    <w:p w14:paraId="346FCB01" w14:textId="2B918239" w:rsidR="005A175A" w:rsidRPr="00AB671B" w:rsidRDefault="005A175A" w:rsidP="003A7AEE">
      <w:pPr>
        <w:pStyle w:val="paragraph"/>
      </w:pPr>
      <w:r w:rsidRPr="00AB671B">
        <w:tab/>
        <w:t>(</w:t>
      </w:r>
      <w:r w:rsidR="00DD1313" w:rsidRPr="00AB671B">
        <w:t>i</w:t>
      </w:r>
      <w:r w:rsidRPr="00AB671B">
        <w:t>)</w:t>
      </w:r>
      <w:r w:rsidRPr="00AB671B">
        <w:tab/>
        <w:t>a subsidiary of the body corporate is conducting the subsidiary’s affairs in a way that may cause or promote instability in the Australian financial system; or</w:t>
      </w:r>
    </w:p>
    <w:p w14:paraId="3FCBA5BA" w14:textId="3EC474DC" w:rsidR="005A175A" w:rsidRPr="00AB671B" w:rsidRDefault="005A175A" w:rsidP="003A7AEE">
      <w:pPr>
        <w:pStyle w:val="paragraph"/>
      </w:pPr>
      <w:r w:rsidRPr="00AB671B">
        <w:tab/>
        <w:t>(</w:t>
      </w:r>
      <w:r w:rsidR="00DD1313" w:rsidRPr="00AB671B">
        <w:t>j</w:t>
      </w:r>
      <w:r w:rsidRPr="00AB671B">
        <w:t>)</w:t>
      </w:r>
      <w:r w:rsidRPr="00AB671B">
        <w:tab/>
        <w:t>a subsidiary of the body corporate is conducting the subsidiary’s affairs in a way that may cause it to be unable to continue to supply services to:</w:t>
      </w:r>
    </w:p>
    <w:p w14:paraId="02A1AB8A" w14:textId="77777777" w:rsidR="005A175A" w:rsidRPr="00AB671B" w:rsidRDefault="005A175A" w:rsidP="003A7AEE">
      <w:pPr>
        <w:pStyle w:val="paragraphsub"/>
      </w:pPr>
      <w:r w:rsidRPr="00AB671B">
        <w:tab/>
        <w:t>(i)</w:t>
      </w:r>
      <w:r w:rsidRPr="00AB671B">
        <w:tab/>
        <w:t>if the body corporate is a regulated entity—the entity; or</w:t>
      </w:r>
    </w:p>
    <w:p w14:paraId="0F3E6DE1" w14:textId="77777777" w:rsidR="005A175A" w:rsidRPr="00AB671B" w:rsidRDefault="005A175A" w:rsidP="003A7AEE">
      <w:pPr>
        <w:pStyle w:val="paragraphsub"/>
      </w:pPr>
      <w:r w:rsidRPr="00AB671B">
        <w:tab/>
        <w:t>(ii)</w:t>
      </w:r>
      <w:r w:rsidRPr="00AB671B">
        <w:tab/>
        <w:t>if the body corporate is a registered NOHC—any regulated entity that is a subsidiary of the NOHC; or</w:t>
      </w:r>
    </w:p>
    <w:p w14:paraId="690A12AD" w14:textId="254510B0" w:rsidR="005A175A" w:rsidRPr="00AB671B" w:rsidRDefault="005A175A" w:rsidP="003A7AEE">
      <w:pPr>
        <w:pStyle w:val="paragraph"/>
      </w:pPr>
      <w:r w:rsidRPr="00AB671B">
        <w:tab/>
        <w:t>(</w:t>
      </w:r>
      <w:r w:rsidR="00DD1313" w:rsidRPr="00AB671B">
        <w:t>k</w:t>
      </w:r>
      <w:r w:rsidRPr="00AB671B">
        <w:t>)</w:t>
      </w:r>
      <w:r w:rsidRPr="00AB671B">
        <w:tab/>
        <w:t>the direction is in respect of a subsidiary of the body corporate and the failure to issue a direction would materially prejudice the interests of:</w:t>
      </w:r>
    </w:p>
    <w:p w14:paraId="181F1029" w14:textId="77777777" w:rsidR="003250F7" w:rsidRPr="00AB671B" w:rsidRDefault="003250F7" w:rsidP="003A7AEE">
      <w:pPr>
        <w:pStyle w:val="paragraphsub"/>
      </w:pPr>
      <w:bookmarkStart w:id="192" w:name="_Hlk214547161"/>
      <w:r w:rsidRPr="00AB671B">
        <w:tab/>
        <w:t>(i)</w:t>
      </w:r>
      <w:r w:rsidRPr="00AB671B">
        <w:tab/>
        <w:t>if the body corporate is a regulated entity—customers of the entity, or end users of relevant PS money of the entity; or</w:t>
      </w:r>
    </w:p>
    <w:p w14:paraId="7ABBBCF9" w14:textId="2574C86E" w:rsidR="003250F7" w:rsidRPr="00AB671B" w:rsidRDefault="003250F7" w:rsidP="003A7AEE">
      <w:pPr>
        <w:pStyle w:val="paragraphsub"/>
      </w:pPr>
      <w:r w:rsidRPr="00AB671B">
        <w:tab/>
        <w:t>(ii)</w:t>
      </w:r>
      <w:r w:rsidRPr="00AB671B">
        <w:tab/>
        <w:t>if the body corporate is a registered NOHC that has one or more subsidiaries that are regulated entities—customers of such a subsidiary, or end users of relevant PS money of such a subsidiary.</w:t>
      </w:r>
    </w:p>
    <w:p w14:paraId="7EF8BC3D" w14:textId="0CF579FF" w:rsidR="005A175A" w:rsidRPr="00AB671B" w:rsidRDefault="005A175A" w:rsidP="003A7AEE">
      <w:pPr>
        <w:pStyle w:val="subsection"/>
      </w:pPr>
      <w:r w:rsidRPr="00AB671B">
        <w:tab/>
        <w:t>(</w:t>
      </w:r>
      <w:r w:rsidR="00DD1313" w:rsidRPr="00AB671B">
        <w:t>3</w:t>
      </w:r>
      <w:r w:rsidRPr="00AB671B">
        <w:t>)</w:t>
      </w:r>
      <w:r w:rsidRPr="00AB671B">
        <w:tab/>
        <w:t xml:space="preserve">However, APRA can only make a direction as a result of a ground referred to in </w:t>
      </w:r>
      <w:r w:rsidR="00961A7E" w:rsidRPr="00AB671B">
        <w:t>paragraph (</w:t>
      </w:r>
      <w:r w:rsidR="00DD1313" w:rsidRPr="00AB671B">
        <w:t>2</w:t>
      </w:r>
      <w:r w:rsidRPr="00AB671B">
        <w:t>)(a), (b), (c), (e), (f), (g), (h) or (</w:t>
      </w:r>
      <w:r w:rsidR="00DD1313" w:rsidRPr="00AB671B">
        <w:t>j</w:t>
      </w:r>
      <w:r w:rsidRPr="00AB671B">
        <w:t>) if APRA considers that the direction is reasonably necessary for one or more prudential matters relating to the body corporate.</w:t>
      </w:r>
    </w:p>
    <w:p w14:paraId="275A6D11" w14:textId="09F66C10" w:rsidR="005A175A" w:rsidRPr="00AB671B" w:rsidRDefault="005A175A" w:rsidP="003A7AEE">
      <w:pPr>
        <w:pStyle w:val="subsection"/>
      </w:pPr>
      <w:r w:rsidRPr="00AB671B">
        <w:lastRenderedPageBreak/>
        <w:tab/>
        <w:t>(</w:t>
      </w:r>
      <w:r w:rsidR="00DD1313" w:rsidRPr="00AB671B">
        <w:t>4</w:t>
      </w:r>
      <w:r w:rsidRPr="00AB671B">
        <w:t>)</w:t>
      </w:r>
      <w:r w:rsidRPr="00AB671B">
        <w:tab/>
        <w:t xml:space="preserve">APRA may give a body corporate that is a subsidiary of a regulated entity or of a registered NOHC a direction of a kind specified in </w:t>
      </w:r>
      <w:r w:rsidR="003A7AEE">
        <w:t>subsection (</w:t>
      </w:r>
      <w:r w:rsidR="00DD1313" w:rsidRPr="00AB671B">
        <w:t>10</w:t>
      </w:r>
      <w:r w:rsidRPr="00AB671B">
        <w:t>) if:</w:t>
      </w:r>
    </w:p>
    <w:p w14:paraId="5316F739" w14:textId="03AE7078" w:rsidR="005A175A" w:rsidRPr="00AB671B" w:rsidRDefault="005A175A" w:rsidP="003A7AEE">
      <w:pPr>
        <w:pStyle w:val="paragraph"/>
      </w:pPr>
      <w:r w:rsidRPr="00AB671B">
        <w:tab/>
        <w:t>(a)</w:t>
      </w:r>
      <w:r w:rsidRPr="00AB671B">
        <w:tab/>
        <w:t xml:space="preserve">APRA has given the entity or registered NOHC a direction under </w:t>
      </w:r>
      <w:r w:rsidR="003A7AEE">
        <w:t>subsection (</w:t>
      </w:r>
      <w:r w:rsidR="00DD1313" w:rsidRPr="00AB671B">
        <w:t>2</w:t>
      </w:r>
      <w:r w:rsidRPr="00AB671B">
        <w:t>) because one or more of the grounds referred to in that subsection have been satisfied in respect of the subsidiary; or</w:t>
      </w:r>
    </w:p>
    <w:p w14:paraId="33171B93" w14:textId="40AF7D62" w:rsidR="005A175A" w:rsidRPr="00AB671B" w:rsidRDefault="005A175A" w:rsidP="003A7AEE">
      <w:pPr>
        <w:pStyle w:val="paragraph"/>
      </w:pPr>
      <w:r w:rsidRPr="00AB671B">
        <w:tab/>
        <w:t>(b)</w:t>
      </w:r>
      <w:r w:rsidRPr="00AB671B">
        <w:tab/>
        <w:t xml:space="preserve">APRA may give the entity or registered NOHC a direction under </w:t>
      </w:r>
      <w:r w:rsidR="003A7AEE">
        <w:t>subsection (</w:t>
      </w:r>
      <w:r w:rsidR="00DD1313" w:rsidRPr="00AB671B">
        <w:t>2</w:t>
      </w:r>
      <w:r w:rsidRPr="00AB671B">
        <w:t>) because one or more of the grounds referred to in that subsection have been satisfied in respect of the subsidiary.</w:t>
      </w:r>
    </w:p>
    <w:p w14:paraId="1889B663" w14:textId="2583F65D" w:rsidR="005A175A" w:rsidRPr="00AB671B" w:rsidRDefault="005A175A" w:rsidP="003A7AEE">
      <w:pPr>
        <w:pStyle w:val="subsection"/>
      </w:pPr>
      <w:r w:rsidRPr="00AB671B">
        <w:tab/>
        <w:t>(</w:t>
      </w:r>
      <w:r w:rsidR="00DD1313" w:rsidRPr="00AB671B">
        <w:t>5</w:t>
      </w:r>
      <w:r w:rsidRPr="00AB671B">
        <w:t>)</w:t>
      </w:r>
      <w:r w:rsidRPr="00AB671B">
        <w:tab/>
        <w:t xml:space="preserve">APRA cannot give a direction under </w:t>
      </w:r>
      <w:r w:rsidR="003A7AEE">
        <w:t>subsection (</w:t>
      </w:r>
      <w:r w:rsidR="00DD1313" w:rsidRPr="00AB671B">
        <w:t>4</w:t>
      </w:r>
      <w:r w:rsidRPr="00AB671B">
        <w:t>) to a body corporate of a kind specified in rules (if any) made for the purposes of this subsection.</w:t>
      </w:r>
    </w:p>
    <w:p w14:paraId="7626C196" w14:textId="0B8140EA" w:rsidR="005A175A" w:rsidRPr="00AB671B" w:rsidRDefault="005A175A" w:rsidP="003A7AEE">
      <w:pPr>
        <w:pStyle w:val="subsection"/>
      </w:pPr>
      <w:r w:rsidRPr="00AB671B">
        <w:tab/>
        <w:t>(</w:t>
      </w:r>
      <w:r w:rsidR="00DD1313" w:rsidRPr="00AB671B">
        <w:t>6</w:t>
      </w:r>
      <w:r w:rsidRPr="00AB671B">
        <w:t>)</w:t>
      </w:r>
      <w:r w:rsidRPr="00AB671B">
        <w:tab/>
        <w:t>Subsections (1), (</w:t>
      </w:r>
      <w:r w:rsidR="00DD1313" w:rsidRPr="00AB671B">
        <w:t>2</w:t>
      </w:r>
      <w:r w:rsidRPr="00AB671B">
        <w:t>) and (</w:t>
      </w:r>
      <w:r w:rsidR="00DD1313" w:rsidRPr="00AB671B">
        <w:t>4</w:t>
      </w:r>
      <w:r w:rsidRPr="00AB671B">
        <w:t>) do not limit each other.</w:t>
      </w:r>
    </w:p>
    <w:p w14:paraId="47DD9E96" w14:textId="76B9BFAF" w:rsidR="005A175A" w:rsidRPr="00AB671B" w:rsidRDefault="005A175A" w:rsidP="003A7AEE">
      <w:pPr>
        <w:pStyle w:val="subsection"/>
      </w:pPr>
      <w:r w:rsidRPr="00AB671B">
        <w:tab/>
        <w:t>(</w:t>
      </w:r>
      <w:r w:rsidR="00DD1313" w:rsidRPr="00AB671B">
        <w:t>7</w:t>
      </w:r>
      <w:r w:rsidRPr="00AB671B">
        <w:t>)</w:t>
      </w:r>
      <w:r w:rsidRPr="00AB671B">
        <w:tab/>
        <w:t>The direction must:</w:t>
      </w:r>
    </w:p>
    <w:p w14:paraId="1C19CD84" w14:textId="77777777" w:rsidR="005A175A" w:rsidRPr="00AB671B" w:rsidRDefault="005A175A" w:rsidP="003A7AEE">
      <w:pPr>
        <w:pStyle w:val="paragraph"/>
      </w:pPr>
      <w:r w:rsidRPr="00AB671B">
        <w:tab/>
        <w:t>(a)</w:t>
      </w:r>
      <w:r w:rsidRPr="00AB671B">
        <w:tab/>
        <w:t>be given by notice in writing to the body corporate; and</w:t>
      </w:r>
    </w:p>
    <w:p w14:paraId="24EDFF72" w14:textId="77777777" w:rsidR="005A175A" w:rsidRPr="00AB671B" w:rsidRDefault="005A175A" w:rsidP="003A7AEE">
      <w:pPr>
        <w:pStyle w:val="paragraph"/>
      </w:pPr>
      <w:r w:rsidRPr="00AB671B">
        <w:tab/>
        <w:t>(b)</w:t>
      </w:r>
      <w:r w:rsidRPr="00AB671B">
        <w:tab/>
        <w:t>specify:</w:t>
      </w:r>
    </w:p>
    <w:p w14:paraId="596D7E9F" w14:textId="2E56DE0A" w:rsidR="005A175A" w:rsidRPr="00AB671B" w:rsidRDefault="005A175A" w:rsidP="003A7AEE">
      <w:pPr>
        <w:pStyle w:val="paragraphsub"/>
      </w:pPr>
      <w:r w:rsidRPr="00AB671B">
        <w:tab/>
        <w:t>(i)</w:t>
      </w:r>
      <w:r w:rsidRPr="00AB671B">
        <w:tab/>
        <w:t xml:space="preserve">in the case of a direction under </w:t>
      </w:r>
      <w:r w:rsidR="003A7AEE">
        <w:t>subsection (</w:t>
      </w:r>
      <w:r w:rsidR="00DD1313" w:rsidRPr="00AB671B">
        <w:t>4</w:t>
      </w:r>
      <w:r w:rsidRPr="00AB671B">
        <w:t xml:space="preserve">)—the ground referred to in </w:t>
      </w:r>
      <w:r w:rsidR="003A7AEE">
        <w:t>subsection (</w:t>
      </w:r>
      <w:r w:rsidR="00DD1313" w:rsidRPr="00AB671B">
        <w:t>2</w:t>
      </w:r>
      <w:r w:rsidRPr="00AB671B">
        <w:t>) as a result of which the direction is given; or</w:t>
      </w:r>
    </w:p>
    <w:p w14:paraId="589F7B2B" w14:textId="356F2499" w:rsidR="005A175A" w:rsidRPr="00AB671B" w:rsidRDefault="005A175A" w:rsidP="003A7AEE">
      <w:pPr>
        <w:pStyle w:val="paragraphsub"/>
      </w:pPr>
      <w:r w:rsidRPr="00AB671B">
        <w:tab/>
        <w:t>(ii)</w:t>
      </w:r>
      <w:r w:rsidRPr="00AB671B">
        <w:tab/>
        <w:t xml:space="preserve">otherwise—the ground referred to in </w:t>
      </w:r>
      <w:r w:rsidR="003A7AEE">
        <w:t>subsection (</w:t>
      </w:r>
      <w:r w:rsidRPr="00AB671B">
        <w:t>1) or (</w:t>
      </w:r>
      <w:r w:rsidR="00DD1313" w:rsidRPr="00AB671B">
        <w:t>2</w:t>
      </w:r>
      <w:r w:rsidRPr="00AB671B">
        <w:t>) as a result of which the direction is given</w:t>
      </w:r>
      <w:bookmarkEnd w:id="192"/>
      <w:r w:rsidRPr="00AB671B">
        <w:t>.</w:t>
      </w:r>
    </w:p>
    <w:p w14:paraId="7944FF8D" w14:textId="72D3A769" w:rsidR="005A175A" w:rsidRPr="00AB671B" w:rsidRDefault="005A175A" w:rsidP="003A7AEE">
      <w:pPr>
        <w:pStyle w:val="subsection"/>
      </w:pPr>
      <w:r w:rsidRPr="00AB671B">
        <w:tab/>
        <w:t>(</w:t>
      </w:r>
      <w:r w:rsidR="00DD1313" w:rsidRPr="00AB671B">
        <w:t>8</w:t>
      </w:r>
      <w:r w:rsidRPr="00AB671B">
        <w:t>)</w:t>
      </w:r>
      <w:r w:rsidRPr="00AB671B">
        <w:tab/>
        <w:t xml:space="preserve">In deciding whether to give a direction under </w:t>
      </w:r>
      <w:r w:rsidR="003A7AEE">
        <w:t>subsection (</w:t>
      </w:r>
      <w:r w:rsidRPr="00AB671B">
        <w:t>1), (</w:t>
      </w:r>
      <w:r w:rsidR="00DD1313" w:rsidRPr="00AB671B">
        <w:t>2</w:t>
      </w:r>
      <w:r w:rsidRPr="00AB671B">
        <w:t>) or (</w:t>
      </w:r>
      <w:r w:rsidR="00DD1313" w:rsidRPr="00AB671B">
        <w:t>4</w:t>
      </w:r>
      <w:r w:rsidRPr="00AB671B">
        <w:t>) to a body corporate, APRA may disregard any external support for the body corporate.</w:t>
      </w:r>
    </w:p>
    <w:p w14:paraId="670CC9BE" w14:textId="3B16DCA6" w:rsidR="005A175A" w:rsidRPr="00AB671B" w:rsidRDefault="005A175A" w:rsidP="003A7AEE">
      <w:pPr>
        <w:pStyle w:val="subsection"/>
      </w:pPr>
      <w:r w:rsidRPr="00AB671B">
        <w:tab/>
        <w:t>(</w:t>
      </w:r>
      <w:r w:rsidR="00DD1313" w:rsidRPr="00AB671B">
        <w:t>9</w:t>
      </w:r>
      <w:r w:rsidRPr="00AB671B">
        <w:t>)</w:t>
      </w:r>
      <w:r w:rsidRPr="00AB671B">
        <w:tab/>
        <w:t xml:space="preserve">The rules may specify that a particular form of support is not external support for the purposes of </w:t>
      </w:r>
      <w:r w:rsidR="003A7AEE">
        <w:t>subsection (</w:t>
      </w:r>
      <w:r w:rsidR="00DD1313" w:rsidRPr="00AB671B">
        <w:t>8</w:t>
      </w:r>
      <w:r w:rsidRPr="00AB671B">
        <w:t>).</w:t>
      </w:r>
    </w:p>
    <w:p w14:paraId="70A4723C" w14:textId="2BB7DB69" w:rsidR="005A175A" w:rsidRPr="00AB671B" w:rsidRDefault="005A175A" w:rsidP="003A7AEE">
      <w:pPr>
        <w:pStyle w:val="subsection"/>
      </w:pPr>
      <w:r w:rsidRPr="00AB671B">
        <w:tab/>
        <w:t>(</w:t>
      </w:r>
      <w:r w:rsidR="00DD1313" w:rsidRPr="00AB671B">
        <w:t>10</w:t>
      </w:r>
      <w:r w:rsidRPr="00AB671B">
        <w:t>)</w:t>
      </w:r>
      <w:r w:rsidRPr="00AB671B">
        <w:tab/>
        <w:t>The kinds of direction that the body corporate may be given are directions to do, or to cause a body corporate that is its subsidiary to do, any one or more of the following:</w:t>
      </w:r>
    </w:p>
    <w:p w14:paraId="6FBF5D6F" w14:textId="219AE551" w:rsidR="005A175A" w:rsidRPr="00AB671B" w:rsidRDefault="005A175A" w:rsidP="003A7AEE">
      <w:pPr>
        <w:pStyle w:val="paragraph"/>
      </w:pPr>
      <w:r w:rsidRPr="00AB671B">
        <w:tab/>
        <w:t>(</w:t>
      </w:r>
      <w:r w:rsidR="00DD1313" w:rsidRPr="00AB671B">
        <w:t>a</w:t>
      </w:r>
      <w:r w:rsidRPr="00AB671B">
        <w:t>)</w:t>
      </w:r>
      <w:r w:rsidRPr="00AB671B">
        <w:tab/>
        <w:t>to comply with the whole or a part of:</w:t>
      </w:r>
    </w:p>
    <w:p w14:paraId="1B704C0F" w14:textId="77777777" w:rsidR="005A175A" w:rsidRPr="00AB671B" w:rsidRDefault="005A175A" w:rsidP="003A7AEE">
      <w:pPr>
        <w:pStyle w:val="paragraphsub"/>
      </w:pPr>
      <w:r w:rsidRPr="00AB671B">
        <w:tab/>
        <w:t>(i)</w:t>
      </w:r>
      <w:r w:rsidRPr="00AB671B">
        <w:tab/>
        <w:t>this Act; or</w:t>
      </w:r>
    </w:p>
    <w:p w14:paraId="3E22A21B" w14:textId="77777777" w:rsidR="005A175A" w:rsidRPr="00AB671B" w:rsidRDefault="005A175A" w:rsidP="003A7AEE">
      <w:pPr>
        <w:pStyle w:val="paragraphsub"/>
      </w:pPr>
      <w:r w:rsidRPr="00AB671B">
        <w:lastRenderedPageBreak/>
        <w:tab/>
        <w:t>(ii)</w:t>
      </w:r>
      <w:r w:rsidRPr="00AB671B">
        <w:tab/>
        <w:t xml:space="preserve">the </w:t>
      </w:r>
      <w:r w:rsidRPr="00AB671B">
        <w:rPr>
          <w:i/>
        </w:rPr>
        <w:t>Financial Sector (Collection of Data) Act 2001</w:t>
      </w:r>
      <w:r w:rsidRPr="00AB671B">
        <w:t>;</w:t>
      </w:r>
    </w:p>
    <w:p w14:paraId="51B1CAA9" w14:textId="74E589AD" w:rsidR="005A175A" w:rsidRPr="00AB671B" w:rsidRDefault="005A175A" w:rsidP="003A7AEE">
      <w:pPr>
        <w:pStyle w:val="paragraph"/>
      </w:pPr>
      <w:r w:rsidRPr="00AB671B">
        <w:tab/>
        <w:t>(</w:t>
      </w:r>
      <w:r w:rsidR="00DD1313" w:rsidRPr="00AB671B">
        <w:t>b</w:t>
      </w:r>
      <w:r w:rsidRPr="00AB671B">
        <w:t>)</w:t>
      </w:r>
      <w:r w:rsidRPr="00AB671B">
        <w:tab/>
        <w:t xml:space="preserve">to comply with the whole or a part of a condition or direction referred to in </w:t>
      </w:r>
      <w:r w:rsidR="00961A7E" w:rsidRPr="00AB671B">
        <w:t>paragraph (</w:t>
      </w:r>
      <w:r w:rsidRPr="00AB671B">
        <w:t>1)(d);</w:t>
      </w:r>
    </w:p>
    <w:p w14:paraId="2CB8A1F8" w14:textId="08D7911B" w:rsidR="005A175A" w:rsidRPr="00AB671B" w:rsidRDefault="005A175A" w:rsidP="003A7AEE">
      <w:pPr>
        <w:pStyle w:val="paragraph"/>
      </w:pPr>
      <w:r w:rsidRPr="00AB671B">
        <w:tab/>
        <w:t>(</w:t>
      </w:r>
      <w:r w:rsidR="00DD1313" w:rsidRPr="00AB671B">
        <w:t>c</w:t>
      </w:r>
      <w:r w:rsidRPr="00AB671B">
        <w:t>)</w:t>
      </w:r>
      <w:r w:rsidRPr="00AB671B">
        <w:tab/>
        <w:t>to comply with the whole or a part of a prudential requirement regulation or a prudential standard;</w:t>
      </w:r>
    </w:p>
    <w:p w14:paraId="422A6223" w14:textId="2DC0E925" w:rsidR="005A175A" w:rsidRPr="00AB671B" w:rsidRDefault="005A175A" w:rsidP="003A7AEE">
      <w:pPr>
        <w:pStyle w:val="paragraph"/>
      </w:pPr>
      <w:r w:rsidRPr="00AB671B">
        <w:tab/>
        <w:t>(</w:t>
      </w:r>
      <w:r w:rsidR="00DD1313" w:rsidRPr="00AB671B">
        <w:t>d</w:t>
      </w:r>
      <w:r w:rsidRPr="00AB671B">
        <w:t>)</w:t>
      </w:r>
      <w:r w:rsidRPr="00AB671B">
        <w:tab/>
        <w:t>to order an audit of the affairs of the body corporate, at the expense of the body corporate, by an auditor chosen by APRA;</w:t>
      </w:r>
    </w:p>
    <w:p w14:paraId="6F03B7A5" w14:textId="5E4BB899" w:rsidR="005A175A" w:rsidRPr="00AB671B" w:rsidRDefault="005A175A" w:rsidP="003A7AEE">
      <w:pPr>
        <w:pStyle w:val="paragraph"/>
      </w:pPr>
      <w:r w:rsidRPr="00AB671B">
        <w:tab/>
        <w:t>(</w:t>
      </w:r>
      <w:r w:rsidR="00DD1313" w:rsidRPr="00AB671B">
        <w:t>e</w:t>
      </w:r>
      <w:r w:rsidRPr="00AB671B">
        <w:t>)</w:t>
      </w:r>
      <w:r w:rsidRPr="00AB671B">
        <w:tab/>
        <w:t>to remove a director or senior manager of the body corporate from office;</w:t>
      </w:r>
    </w:p>
    <w:p w14:paraId="7CA93A76" w14:textId="7E3D0AFF" w:rsidR="005A175A" w:rsidRPr="00AB671B" w:rsidRDefault="005A175A" w:rsidP="003A7AEE">
      <w:pPr>
        <w:pStyle w:val="paragraph"/>
      </w:pPr>
      <w:r w:rsidRPr="00AB671B">
        <w:tab/>
        <w:t>(</w:t>
      </w:r>
      <w:r w:rsidR="00DD1313" w:rsidRPr="00AB671B">
        <w:t>f</w:t>
      </w:r>
      <w:r w:rsidRPr="00AB671B">
        <w:t>)</w:t>
      </w:r>
      <w:r w:rsidRPr="00AB671B">
        <w:tab/>
        <w:t>to ensure a director or senior manager of the body corporate does not take part in the management or conduct of the business of the body corporate except as permitted by APRA;</w:t>
      </w:r>
    </w:p>
    <w:p w14:paraId="0334B516" w14:textId="25FA076F" w:rsidR="005A175A" w:rsidRPr="00AB671B" w:rsidRDefault="005A175A" w:rsidP="003A7AEE">
      <w:pPr>
        <w:pStyle w:val="paragraph"/>
      </w:pPr>
      <w:r w:rsidRPr="00AB671B">
        <w:tab/>
        <w:t>(</w:t>
      </w:r>
      <w:r w:rsidR="00DD1313" w:rsidRPr="00AB671B">
        <w:t>g</w:t>
      </w:r>
      <w:r w:rsidRPr="00AB671B">
        <w:t>)</w:t>
      </w:r>
      <w:r w:rsidRPr="00AB671B">
        <w:tab/>
        <w:t>to appoint a person or persons as a director or senior manager of the body corporate for such term as APRA directs;</w:t>
      </w:r>
    </w:p>
    <w:p w14:paraId="1813B5FB" w14:textId="1BB52788" w:rsidR="005A175A" w:rsidRPr="00AB671B" w:rsidRDefault="005A175A" w:rsidP="003A7AEE">
      <w:pPr>
        <w:pStyle w:val="paragraph"/>
      </w:pPr>
      <w:r w:rsidRPr="00AB671B">
        <w:tab/>
        <w:t>(</w:t>
      </w:r>
      <w:r w:rsidR="00DD1313" w:rsidRPr="00AB671B">
        <w:t>h</w:t>
      </w:r>
      <w:r w:rsidRPr="00AB671B">
        <w:t>)</w:t>
      </w:r>
      <w:r w:rsidRPr="00AB671B">
        <w:tab/>
        <w:t>to remove any auditor of the body corporate from office and appoint another auditor to hold office for such term as APRA directs;</w:t>
      </w:r>
    </w:p>
    <w:p w14:paraId="47391F60" w14:textId="0B804B89" w:rsidR="005A175A" w:rsidRPr="00AB671B" w:rsidRDefault="005A175A" w:rsidP="003A7AEE">
      <w:pPr>
        <w:pStyle w:val="paragraph"/>
      </w:pPr>
      <w:r w:rsidRPr="00AB671B">
        <w:tab/>
        <w:t>(</w:t>
      </w:r>
      <w:r w:rsidR="00DD1313" w:rsidRPr="00AB671B">
        <w:t>i</w:t>
      </w:r>
      <w:r w:rsidRPr="00AB671B">
        <w:t>)</w:t>
      </w:r>
      <w:r w:rsidRPr="00AB671B">
        <w:tab/>
        <w:t>not to give any financial accommodation to any person;</w:t>
      </w:r>
    </w:p>
    <w:p w14:paraId="75757166" w14:textId="7DDD036E" w:rsidR="005A175A" w:rsidRPr="00AB671B" w:rsidRDefault="005A175A" w:rsidP="003A7AEE">
      <w:pPr>
        <w:pStyle w:val="paragraph"/>
      </w:pPr>
      <w:r w:rsidRPr="00AB671B">
        <w:tab/>
        <w:t>(</w:t>
      </w:r>
      <w:r w:rsidR="00DD1313" w:rsidRPr="00AB671B">
        <w:t>j</w:t>
      </w:r>
      <w:r w:rsidRPr="00AB671B">
        <w:t>)</w:t>
      </w:r>
      <w:r w:rsidRPr="00AB671B">
        <w:tab/>
        <w:t>not to accept the transfer of any amount of funds;</w:t>
      </w:r>
    </w:p>
    <w:p w14:paraId="358C59DB" w14:textId="60625799" w:rsidR="005A175A" w:rsidRPr="00AB671B" w:rsidRDefault="005A175A" w:rsidP="003A7AEE">
      <w:pPr>
        <w:pStyle w:val="paragraph"/>
      </w:pPr>
      <w:r w:rsidRPr="00AB671B">
        <w:tab/>
        <w:t>(</w:t>
      </w:r>
      <w:r w:rsidR="00DD1313" w:rsidRPr="00AB671B">
        <w:t>k</w:t>
      </w:r>
      <w:r w:rsidRPr="00AB671B">
        <w:t>)</w:t>
      </w:r>
      <w:r w:rsidRPr="00AB671B">
        <w:tab/>
        <w:t>not to borrow any amount;</w:t>
      </w:r>
    </w:p>
    <w:p w14:paraId="645FED84" w14:textId="08484BED" w:rsidR="005A175A" w:rsidRPr="00AB671B" w:rsidRDefault="005A175A" w:rsidP="003A7AEE">
      <w:pPr>
        <w:pStyle w:val="paragraph"/>
      </w:pPr>
      <w:r w:rsidRPr="00AB671B">
        <w:tab/>
        <w:t>(</w:t>
      </w:r>
      <w:r w:rsidR="00DD1313" w:rsidRPr="00AB671B">
        <w:t>l</w:t>
      </w:r>
      <w:r w:rsidRPr="00AB671B">
        <w:t>)</w:t>
      </w:r>
      <w:r w:rsidRPr="00AB671B">
        <w:tab/>
        <w:t>not to accept any payment on account of share capital, except payments in respect of calls that fell due before the direction was given;</w:t>
      </w:r>
    </w:p>
    <w:p w14:paraId="4F27BB51" w14:textId="222BDD5B" w:rsidR="005A175A" w:rsidRPr="00AB671B" w:rsidRDefault="005A175A" w:rsidP="003A7AEE">
      <w:pPr>
        <w:pStyle w:val="paragraph"/>
      </w:pPr>
      <w:r w:rsidRPr="00AB671B">
        <w:tab/>
        <w:t>(</w:t>
      </w:r>
      <w:r w:rsidR="00DD1313" w:rsidRPr="00AB671B">
        <w:t>m</w:t>
      </w:r>
      <w:r w:rsidRPr="00AB671B">
        <w:t>)</w:t>
      </w:r>
      <w:r w:rsidRPr="00AB671B">
        <w:tab/>
        <w:t>not to repay any amount paid on shares;</w:t>
      </w:r>
    </w:p>
    <w:p w14:paraId="4249EE83" w14:textId="4CE47D8B" w:rsidR="005A175A" w:rsidRPr="00AB671B" w:rsidRDefault="005A175A" w:rsidP="003A7AEE">
      <w:pPr>
        <w:pStyle w:val="paragraph"/>
      </w:pPr>
      <w:r w:rsidRPr="00AB671B">
        <w:tab/>
        <w:t>(</w:t>
      </w:r>
      <w:r w:rsidR="00DD1313" w:rsidRPr="00AB671B">
        <w:t>n</w:t>
      </w:r>
      <w:r w:rsidRPr="00AB671B">
        <w:t>)</w:t>
      </w:r>
      <w:r w:rsidRPr="00AB671B">
        <w:tab/>
        <w:t>not to pay a dividend on any shares;</w:t>
      </w:r>
    </w:p>
    <w:p w14:paraId="294FFA7F" w14:textId="03E5C3A0" w:rsidR="005A175A" w:rsidRPr="00AB671B" w:rsidRDefault="005A175A" w:rsidP="003A7AEE">
      <w:pPr>
        <w:pStyle w:val="paragraph"/>
      </w:pPr>
      <w:r w:rsidRPr="00AB671B">
        <w:tab/>
        <w:t>(</w:t>
      </w:r>
      <w:r w:rsidR="00DD1313" w:rsidRPr="00AB671B">
        <w:t>o</w:t>
      </w:r>
      <w:r w:rsidRPr="00AB671B">
        <w:t>)</w:t>
      </w:r>
      <w:r w:rsidRPr="00AB671B">
        <w:tab/>
        <w:t xml:space="preserve">not to repay any </w:t>
      </w:r>
      <w:r w:rsidR="00002D17" w:rsidRPr="00AB671B">
        <w:t>relevant PS money</w:t>
      </w:r>
      <w:r w:rsidRPr="00AB671B">
        <w:t>;</w:t>
      </w:r>
    </w:p>
    <w:p w14:paraId="7C49AAFB" w14:textId="5D17A3A1" w:rsidR="005A175A" w:rsidRPr="00AB671B" w:rsidRDefault="005A175A" w:rsidP="003A7AEE">
      <w:pPr>
        <w:pStyle w:val="paragraph"/>
      </w:pPr>
      <w:r w:rsidRPr="00AB671B">
        <w:tab/>
        <w:t>(</w:t>
      </w:r>
      <w:r w:rsidR="00DD1313" w:rsidRPr="00AB671B">
        <w:t>p</w:t>
      </w:r>
      <w:r w:rsidRPr="00AB671B">
        <w:t>)</w:t>
      </w:r>
      <w:r w:rsidRPr="00AB671B">
        <w:tab/>
        <w:t>not to pay or transfer any amount or asset to any person, or create an obligation (contingent or otherwise) to do so;</w:t>
      </w:r>
    </w:p>
    <w:p w14:paraId="31315F03" w14:textId="0B6226C7" w:rsidR="005A175A" w:rsidRPr="00AB671B" w:rsidRDefault="005A175A" w:rsidP="003A7AEE">
      <w:pPr>
        <w:pStyle w:val="paragraph"/>
      </w:pPr>
      <w:r w:rsidRPr="00AB671B">
        <w:tab/>
        <w:t>(</w:t>
      </w:r>
      <w:r w:rsidR="00DD1313" w:rsidRPr="00AB671B">
        <w:t>q</w:t>
      </w:r>
      <w:r w:rsidRPr="00AB671B">
        <w:t>)</w:t>
      </w:r>
      <w:r w:rsidRPr="00AB671B">
        <w:tab/>
        <w:t>not to undertake any financial obligation (contingent or otherwise) on behalf of any other person;</w:t>
      </w:r>
    </w:p>
    <w:p w14:paraId="4E16CB6F" w14:textId="0CF10595" w:rsidR="005A175A" w:rsidRPr="00AB671B" w:rsidRDefault="005A175A" w:rsidP="003A7AEE">
      <w:pPr>
        <w:pStyle w:val="paragraph"/>
      </w:pPr>
      <w:r w:rsidRPr="00AB671B">
        <w:tab/>
        <w:t>(</w:t>
      </w:r>
      <w:r w:rsidR="00DD1313" w:rsidRPr="00AB671B">
        <w:t>r</w:t>
      </w:r>
      <w:r w:rsidRPr="00AB671B">
        <w:t>)</w:t>
      </w:r>
      <w:r w:rsidRPr="00AB671B">
        <w:tab/>
        <w:t>to make changes to the body corporate’s systems, business practices or operations;</w:t>
      </w:r>
    </w:p>
    <w:p w14:paraId="5B8736E4" w14:textId="522AE37C" w:rsidR="005A175A" w:rsidRPr="00AB671B" w:rsidRDefault="005A175A" w:rsidP="003A7AEE">
      <w:pPr>
        <w:pStyle w:val="paragraph"/>
      </w:pPr>
      <w:r w:rsidRPr="00AB671B">
        <w:tab/>
        <w:t>(</w:t>
      </w:r>
      <w:r w:rsidR="00DD1313" w:rsidRPr="00AB671B">
        <w:t>s</w:t>
      </w:r>
      <w:r w:rsidRPr="00AB671B">
        <w:t>)</w:t>
      </w:r>
      <w:r w:rsidRPr="00AB671B">
        <w:tab/>
        <w:t>to reconstruct, amalgamate or otherwise alter all or part of any of the following:</w:t>
      </w:r>
    </w:p>
    <w:p w14:paraId="6D51B34C" w14:textId="77777777" w:rsidR="005A175A" w:rsidRPr="00AB671B" w:rsidRDefault="005A175A" w:rsidP="003A7AEE">
      <w:pPr>
        <w:pStyle w:val="paragraphsub"/>
      </w:pPr>
      <w:r w:rsidRPr="00AB671B">
        <w:lastRenderedPageBreak/>
        <w:tab/>
        <w:t>(i)</w:t>
      </w:r>
      <w:r w:rsidRPr="00AB671B">
        <w:tab/>
        <w:t>the business, structure or organisation of the body corporate;</w:t>
      </w:r>
    </w:p>
    <w:p w14:paraId="72586F14" w14:textId="77777777" w:rsidR="005A175A" w:rsidRPr="00AB671B" w:rsidRDefault="005A175A" w:rsidP="003A7AEE">
      <w:pPr>
        <w:pStyle w:val="paragraphsub"/>
      </w:pPr>
      <w:r w:rsidRPr="00AB671B">
        <w:tab/>
        <w:t>(ii)</w:t>
      </w:r>
      <w:r w:rsidRPr="00AB671B">
        <w:tab/>
        <w:t>the business, structure or organisation of the group constituted by the body corporate and its subsidiaries;</w:t>
      </w:r>
    </w:p>
    <w:p w14:paraId="4C5EDAE5" w14:textId="01F7F7B5" w:rsidR="00AD4013" w:rsidRPr="00AB671B" w:rsidRDefault="00AD4013" w:rsidP="003A7AEE">
      <w:pPr>
        <w:pStyle w:val="paragraph"/>
      </w:pPr>
      <w:r w:rsidRPr="00AB671B">
        <w:tab/>
        <w:t>(</w:t>
      </w:r>
      <w:r w:rsidR="00890582" w:rsidRPr="00AB671B">
        <w:t>t</w:t>
      </w:r>
      <w:r w:rsidRPr="00AB671B">
        <w:t>)</w:t>
      </w:r>
      <w:r w:rsidRPr="00AB671B">
        <w:tab/>
        <w:t xml:space="preserve">to use a particular method </w:t>
      </w:r>
      <w:r w:rsidR="00E07CA3" w:rsidRPr="00AB671B">
        <w:t xml:space="preserve">covered by </w:t>
      </w:r>
      <w:r w:rsidR="006A5BF6" w:rsidRPr="00AB671B">
        <w:t xml:space="preserve">section </w:t>
      </w:r>
      <w:r w:rsidR="00DC4A3F" w:rsidRPr="00AB671B">
        <w:t>46</w:t>
      </w:r>
      <w:r w:rsidR="006A5BF6" w:rsidRPr="00AB671B">
        <w:t xml:space="preserve"> or </w:t>
      </w:r>
      <w:r w:rsidR="00E07CA3" w:rsidRPr="00AB671B">
        <w:t xml:space="preserve">paragraph </w:t>
      </w:r>
      <w:r w:rsidR="00DC4A3F" w:rsidRPr="00AB671B">
        <w:t>50</w:t>
      </w:r>
      <w:r w:rsidR="00E07CA3" w:rsidRPr="00AB671B">
        <w:t xml:space="preserve">(b) to safeguard relevant PS money of the </w:t>
      </w:r>
      <w:r w:rsidR="006A5BF6" w:rsidRPr="00AB671B">
        <w:t>body corporate</w:t>
      </w:r>
      <w:r w:rsidR="00E07CA3" w:rsidRPr="00AB671B">
        <w:t>;</w:t>
      </w:r>
    </w:p>
    <w:p w14:paraId="45AA57DD" w14:textId="3064649D" w:rsidR="005A175A" w:rsidRPr="00AB671B" w:rsidRDefault="005A175A" w:rsidP="003A7AEE">
      <w:pPr>
        <w:pStyle w:val="paragraph"/>
      </w:pPr>
      <w:r w:rsidRPr="00AB671B">
        <w:tab/>
        <w:t>(</w:t>
      </w:r>
      <w:r w:rsidR="00890582" w:rsidRPr="00AB671B">
        <w:t>u</w:t>
      </w:r>
      <w:r w:rsidRPr="00AB671B">
        <w:t>)</w:t>
      </w:r>
      <w:r w:rsidRPr="00AB671B">
        <w:tab/>
        <w:t>to do, or to refrain from doing, anything else in relation to the affairs of the body corporate.</w:t>
      </w:r>
    </w:p>
    <w:p w14:paraId="32F98E08" w14:textId="328B07D2" w:rsidR="005A175A" w:rsidRPr="00AB671B" w:rsidRDefault="005A175A" w:rsidP="003A7AEE">
      <w:pPr>
        <w:pStyle w:val="subsection2"/>
      </w:pPr>
      <w:r w:rsidRPr="00AB671B">
        <w:t xml:space="preserve">A direction under </w:t>
      </w:r>
      <w:r w:rsidR="00961A7E" w:rsidRPr="00AB671B">
        <w:t>paragraph (</w:t>
      </w:r>
      <w:r w:rsidR="003B7AD6" w:rsidRPr="00AB671B">
        <w:t>p</w:t>
      </w:r>
      <w:r w:rsidRPr="00AB671B">
        <w:t>) not to pay or transfer any amount or asset does not apply to the payment or transfer of money pursuant to an order of a court or a process of execution.</w:t>
      </w:r>
    </w:p>
    <w:p w14:paraId="3793906F" w14:textId="7B710339" w:rsidR="005A175A" w:rsidRPr="00AB671B" w:rsidRDefault="005A175A" w:rsidP="003A7AEE">
      <w:pPr>
        <w:pStyle w:val="subsection"/>
      </w:pPr>
      <w:r w:rsidRPr="00AB671B">
        <w:tab/>
        <w:t>(</w:t>
      </w:r>
      <w:r w:rsidR="00DD1313" w:rsidRPr="00AB671B">
        <w:t>11</w:t>
      </w:r>
      <w:r w:rsidRPr="00AB671B">
        <w:t>)</w:t>
      </w:r>
      <w:r w:rsidRPr="00AB671B">
        <w:tab/>
        <w:t xml:space="preserve">Without limiting the generality of </w:t>
      </w:r>
      <w:r w:rsidR="003A7AEE">
        <w:t>subsection (</w:t>
      </w:r>
      <w:r w:rsidR="00DD1313" w:rsidRPr="00AB671B">
        <w:t>10</w:t>
      </w:r>
      <w:r w:rsidRPr="00AB671B">
        <w:t>), a direction referred to in a paragraph of that subsection may:</w:t>
      </w:r>
    </w:p>
    <w:p w14:paraId="3318CD70" w14:textId="33D1276B" w:rsidR="005A175A" w:rsidRPr="00AB671B" w:rsidRDefault="005A175A" w:rsidP="003A7AEE">
      <w:pPr>
        <w:pStyle w:val="paragraph"/>
      </w:pPr>
      <w:r w:rsidRPr="00AB671B">
        <w:tab/>
        <w:t>(a)</w:t>
      </w:r>
      <w:r w:rsidRPr="00AB671B">
        <w:tab/>
        <w:t xml:space="preserve">deal with only </w:t>
      </w:r>
      <w:r w:rsidR="00F62FA8" w:rsidRPr="00AB671B">
        <w:t xml:space="preserve">some </w:t>
      </w:r>
      <w:r w:rsidRPr="00AB671B">
        <w:t>of the matters referred to in that paragraph; or</w:t>
      </w:r>
    </w:p>
    <w:p w14:paraId="598E16BB" w14:textId="77777777" w:rsidR="005A175A" w:rsidRPr="00AB671B" w:rsidRDefault="005A175A" w:rsidP="003A7AEE">
      <w:pPr>
        <w:pStyle w:val="paragraph"/>
      </w:pPr>
      <w:r w:rsidRPr="00AB671B">
        <w:tab/>
        <w:t>(b)</w:t>
      </w:r>
      <w:r w:rsidRPr="00AB671B">
        <w:tab/>
        <w:t>deal with a particular class or particular classes of those matters; or</w:t>
      </w:r>
    </w:p>
    <w:p w14:paraId="3B0AE3FE" w14:textId="77777777" w:rsidR="005A175A" w:rsidRPr="00AB671B" w:rsidRDefault="005A175A" w:rsidP="003A7AEE">
      <w:pPr>
        <w:pStyle w:val="paragraph"/>
      </w:pPr>
      <w:r w:rsidRPr="00AB671B">
        <w:tab/>
        <w:t>(c)</w:t>
      </w:r>
      <w:r w:rsidRPr="00AB671B">
        <w:tab/>
        <w:t>make different provision with respect to different matters or different classes of matters.</w:t>
      </w:r>
    </w:p>
    <w:p w14:paraId="2BD95BDE" w14:textId="39355EA3" w:rsidR="005A175A" w:rsidRPr="00AB671B" w:rsidRDefault="005A175A" w:rsidP="003A7AEE">
      <w:pPr>
        <w:pStyle w:val="subsection"/>
      </w:pPr>
      <w:r w:rsidRPr="00AB671B">
        <w:tab/>
        <w:t>(</w:t>
      </w:r>
      <w:r w:rsidR="00DD1313" w:rsidRPr="00AB671B">
        <w:t>12</w:t>
      </w:r>
      <w:r w:rsidRPr="00AB671B">
        <w:t>)</w:t>
      </w:r>
      <w:r w:rsidRPr="00AB671B">
        <w:tab/>
        <w:t xml:space="preserve">The kinds of direction that may be given as mentioned in </w:t>
      </w:r>
      <w:r w:rsidR="003A7AEE">
        <w:t>subsection (</w:t>
      </w:r>
      <w:r w:rsidR="00DD1313" w:rsidRPr="00AB671B">
        <w:t>10</w:t>
      </w:r>
      <w:r w:rsidRPr="00AB671B">
        <w:t xml:space="preserve">) are not limited by any other provision in this Part or </w:t>
      </w:r>
      <w:r w:rsidR="00C36A4B" w:rsidRPr="00AB671B">
        <w:t xml:space="preserve">any of </w:t>
      </w:r>
      <w:r w:rsidR="00922DA5" w:rsidRPr="00AB671B">
        <w:t>Part</w:t>
      </w:r>
      <w:r w:rsidR="00C36A4B" w:rsidRPr="00AB671B">
        <w:t>s</w:t>
      </w:r>
      <w:r w:rsidR="00922DA5" w:rsidRPr="00AB671B">
        <w:t> </w:t>
      </w:r>
      <w:r w:rsidR="00C36A4B" w:rsidRPr="00AB671B">
        <w:t xml:space="preserve">2 to </w:t>
      </w:r>
      <w:r w:rsidR="00CC64EA" w:rsidRPr="00AB671B">
        <w:t>8</w:t>
      </w:r>
      <w:r w:rsidRPr="00AB671B">
        <w:t>.</w:t>
      </w:r>
    </w:p>
    <w:p w14:paraId="4CA63042" w14:textId="740E9CA4" w:rsidR="005A175A" w:rsidRPr="00AB671B" w:rsidRDefault="005A175A" w:rsidP="003A7AEE">
      <w:pPr>
        <w:pStyle w:val="subsection"/>
      </w:pPr>
      <w:r w:rsidRPr="00AB671B">
        <w:tab/>
        <w:t>(</w:t>
      </w:r>
      <w:r w:rsidR="00DD1313" w:rsidRPr="00AB671B">
        <w:t>13</w:t>
      </w:r>
      <w:r w:rsidRPr="00AB671B">
        <w:t>)</w:t>
      </w:r>
      <w:r w:rsidRPr="00AB671B">
        <w:tab/>
        <w:t xml:space="preserve">The kinds of direction that may be given as mentioned in a particular paragraph of </w:t>
      </w:r>
      <w:r w:rsidR="003A7AEE">
        <w:t>subsection (</w:t>
      </w:r>
      <w:r w:rsidR="00DD1313" w:rsidRPr="00AB671B">
        <w:t>10</w:t>
      </w:r>
      <w:r w:rsidRPr="00AB671B">
        <w:t>) are not limited by any other paragraph of that subsection.</w:t>
      </w:r>
    </w:p>
    <w:p w14:paraId="1E96414D" w14:textId="3160F4BF" w:rsidR="005A175A" w:rsidRPr="00AB671B" w:rsidRDefault="005A175A" w:rsidP="003A7AEE">
      <w:pPr>
        <w:pStyle w:val="subsection"/>
      </w:pPr>
      <w:r w:rsidRPr="00AB671B">
        <w:tab/>
        <w:t>(</w:t>
      </w:r>
      <w:r w:rsidR="00DD1313" w:rsidRPr="00AB671B">
        <w:t>14</w:t>
      </w:r>
      <w:r w:rsidRPr="00AB671B">
        <w:t>)</w:t>
      </w:r>
      <w:r w:rsidRPr="00AB671B">
        <w:tab/>
        <w:t xml:space="preserve">Without limiting the generality of </w:t>
      </w:r>
      <w:r w:rsidR="00961A7E" w:rsidRPr="00AB671B">
        <w:t>paragraph (</w:t>
      </w:r>
      <w:r w:rsidR="00DD1313" w:rsidRPr="00AB671B">
        <w:t>10</w:t>
      </w:r>
      <w:r w:rsidRPr="00AB671B">
        <w:t>)(</w:t>
      </w:r>
      <w:r w:rsidR="00890582" w:rsidRPr="00AB671B">
        <w:t>u</w:t>
      </w:r>
      <w:r w:rsidRPr="00AB671B">
        <w:t>), a direction under that paragraph to a foreign regulated entity may be any one or more of the following:</w:t>
      </w:r>
    </w:p>
    <w:p w14:paraId="0553DAFA" w14:textId="77777777" w:rsidR="005A175A" w:rsidRPr="00AB671B" w:rsidRDefault="005A175A" w:rsidP="003A7AEE">
      <w:pPr>
        <w:pStyle w:val="paragraph"/>
      </w:pPr>
      <w:r w:rsidRPr="00AB671B">
        <w:tab/>
        <w:t>(a)</w:t>
      </w:r>
      <w:r w:rsidRPr="00AB671B">
        <w:tab/>
        <w:t>a direction that the entity act in a way so as to ensure that:</w:t>
      </w:r>
    </w:p>
    <w:p w14:paraId="7D045E8A" w14:textId="77777777" w:rsidR="005A175A" w:rsidRPr="00AB671B" w:rsidRDefault="005A175A" w:rsidP="003A7AEE">
      <w:pPr>
        <w:pStyle w:val="paragraphsub"/>
      </w:pPr>
      <w:r w:rsidRPr="00AB671B">
        <w:tab/>
        <w:t>(i)</w:t>
      </w:r>
      <w:r w:rsidRPr="00AB671B">
        <w:tab/>
        <w:t>a particular asset, or a particular class of assets, of the entity is returned to the control (however described) of the part of the entity’s regulated business that is carried on in Australia; or</w:t>
      </w:r>
    </w:p>
    <w:p w14:paraId="2BABDD67" w14:textId="77777777" w:rsidR="005A175A" w:rsidRPr="00AB671B" w:rsidRDefault="005A175A" w:rsidP="003A7AEE">
      <w:pPr>
        <w:pStyle w:val="paragraphsub"/>
      </w:pPr>
      <w:r w:rsidRPr="00AB671B">
        <w:lastRenderedPageBreak/>
        <w:tab/>
        <w:t>(ii)</w:t>
      </w:r>
      <w:r w:rsidRPr="00AB671B">
        <w:tab/>
        <w:t>a particular liability, or a particular class of liabilities, of the entity ceases to be the responsibility (however described) of the part of the entity’s regulated business that is carried on in Australia;</w:t>
      </w:r>
    </w:p>
    <w:p w14:paraId="7B598943" w14:textId="77777777" w:rsidR="005A175A" w:rsidRPr="00AB671B" w:rsidRDefault="005A175A" w:rsidP="003A7AEE">
      <w:pPr>
        <w:pStyle w:val="paragraph"/>
      </w:pPr>
      <w:r w:rsidRPr="00AB671B">
        <w:tab/>
        <w:t>(b)</w:t>
      </w:r>
      <w:r w:rsidRPr="00AB671B">
        <w:tab/>
        <w:t>a direction that the entity not act in a way that has the result that:</w:t>
      </w:r>
    </w:p>
    <w:p w14:paraId="34F3CF2B" w14:textId="77777777" w:rsidR="005A175A" w:rsidRPr="00AB671B" w:rsidRDefault="005A175A" w:rsidP="003A7AEE">
      <w:pPr>
        <w:pStyle w:val="paragraphsub"/>
      </w:pPr>
      <w:r w:rsidRPr="00AB671B">
        <w:tab/>
        <w:t>(i)</w:t>
      </w:r>
      <w:r w:rsidRPr="00AB671B">
        <w:tab/>
        <w:t>a particular asset, or a particular class of assets, of the entity ceases to be under the control (however described) of the part of the entity’s regulated business that is carried on in Australia; or</w:t>
      </w:r>
    </w:p>
    <w:p w14:paraId="085F79F8" w14:textId="77777777" w:rsidR="005A175A" w:rsidRPr="00AB671B" w:rsidRDefault="005A175A" w:rsidP="003A7AEE">
      <w:pPr>
        <w:pStyle w:val="paragraphsub"/>
      </w:pPr>
      <w:r w:rsidRPr="00AB671B">
        <w:tab/>
        <w:t>(ii)</w:t>
      </w:r>
      <w:r w:rsidRPr="00AB671B">
        <w:tab/>
        <w:t>a particular liability, or a particular class of liabilities, of the entity becomes the responsibility (however described) of the part of the entity’s regulated business that is carried on in Australia.</w:t>
      </w:r>
    </w:p>
    <w:p w14:paraId="51D6CE4C" w14:textId="4BB859BD" w:rsidR="005A175A" w:rsidRPr="00AB671B" w:rsidRDefault="005A175A" w:rsidP="003A7AEE">
      <w:pPr>
        <w:pStyle w:val="subsection"/>
      </w:pPr>
      <w:r w:rsidRPr="00AB671B">
        <w:tab/>
        <w:t>(</w:t>
      </w:r>
      <w:r w:rsidR="00DD1313" w:rsidRPr="00AB671B">
        <w:t>15</w:t>
      </w:r>
      <w:r w:rsidRPr="00AB671B">
        <w:t>)</w:t>
      </w:r>
      <w:r w:rsidRPr="00AB671B">
        <w:tab/>
        <w:t>The direction may deal with the time by which, or period during which, it is to be complied with.</w:t>
      </w:r>
    </w:p>
    <w:p w14:paraId="38B52415" w14:textId="0AF8B2B3" w:rsidR="005A175A" w:rsidRPr="00AB671B" w:rsidRDefault="005A175A" w:rsidP="003A7AEE">
      <w:pPr>
        <w:pStyle w:val="subsection"/>
      </w:pPr>
      <w:r w:rsidRPr="00AB671B">
        <w:tab/>
        <w:t>(</w:t>
      </w:r>
      <w:r w:rsidR="00DD1313" w:rsidRPr="00AB671B">
        <w:t>16</w:t>
      </w:r>
      <w:r w:rsidRPr="00AB671B">
        <w:t>)</w:t>
      </w:r>
      <w:r w:rsidRPr="00AB671B">
        <w:tab/>
        <w:t>The body corporate has power to comply with the direction despite anything in its constitution or any contract or arrangement to which it is a party.</w:t>
      </w:r>
    </w:p>
    <w:p w14:paraId="183617BE" w14:textId="5EB70365" w:rsidR="005A175A" w:rsidRPr="00AB671B" w:rsidRDefault="005A175A" w:rsidP="003A7AEE">
      <w:pPr>
        <w:pStyle w:val="subsection"/>
      </w:pPr>
      <w:r w:rsidRPr="00AB671B">
        <w:tab/>
        <w:t>(</w:t>
      </w:r>
      <w:r w:rsidR="00DD1313" w:rsidRPr="00AB671B">
        <w:t>17</w:t>
      </w:r>
      <w:r w:rsidRPr="00AB671B">
        <w:t>)</w:t>
      </w:r>
      <w:r w:rsidRPr="00AB671B">
        <w:tab/>
        <w:t>If the direction requires the body corporate to cause a subsidiary to do, or to refrain from doing, an act or thing:</w:t>
      </w:r>
    </w:p>
    <w:p w14:paraId="6E398CE4" w14:textId="77777777" w:rsidR="005A175A" w:rsidRPr="00AB671B" w:rsidRDefault="005A175A" w:rsidP="003A7AEE">
      <w:pPr>
        <w:pStyle w:val="paragraph"/>
      </w:pPr>
      <w:r w:rsidRPr="00AB671B">
        <w:tab/>
        <w:t>(a)</w:t>
      </w:r>
      <w:r w:rsidRPr="00AB671B">
        <w:tab/>
        <w:t>the body corporate has power to cause the subsidiary to do, or to refrain from doing, the act or thing; and</w:t>
      </w:r>
    </w:p>
    <w:p w14:paraId="30DF01DD" w14:textId="77777777" w:rsidR="005A175A" w:rsidRPr="00AB671B" w:rsidRDefault="005A175A" w:rsidP="003A7AEE">
      <w:pPr>
        <w:pStyle w:val="paragraph"/>
      </w:pPr>
      <w:r w:rsidRPr="00AB671B">
        <w:tab/>
        <w:t>(b)</w:t>
      </w:r>
      <w:r w:rsidRPr="00AB671B">
        <w:tab/>
        <w:t>the subsidiary has power to do, or to refrain from doing, the act or thing;</w:t>
      </w:r>
    </w:p>
    <w:p w14:paraId="765738A6" w14:textId="77777777" w:rsidR="005A175A" w:rsidRPr="00AB671B" w:rsidRDefault="005A175A" w:rsidP="003A7AEE">
      <w:pPr>
        <w:pStyle w:val="subsection2"/>
      </w:pPr>
      <w:r w:rsidRPr="00AB671B">
        <w:t>despite anything in the subsidiary’s constitution or any contract or arrangement to which the subsidiary is a party.</w:t>
      </w:r>
    </w:p>
    <w:p w14:paraId="0B252F72" w14:textId="54206B22" w:rsidR="005A175A" w:rsidRPr="00AB671B" w:rsidRDefault="005A175A" w:rsidP="003A7AEE">
      <w:pPr>
        <w:pStyle w:val="subsection"/>
      </w:pPr>
      <w:r w:rsidRPr="00AB671B">
        <w:tab/>
        <w:t>(</w:t>
      </w:r>
      <w:r w:rsidR="00DD1313" w:rsidRPr="00AB671B">
        <w:t>18</w:t>
      </w:r>
      <w:r w:rsidRPr="00AB671B">
        <w:t>)</w:t>
      </w:r>
      <w:r w:rsidRPr="00AB671B">
        <w:tab/>
        <w:t>APRA may, by notice in writing to the body corporate, vary the direction if, at the time of the variation, it considers that the variation is necessary and appropriate.</w:t>
      </w:r>
    </w:p>
    <w:p w14:paraId="2C99D4B3" w14:textId="6AE14304" w:rsidR="005A175A" w:rsidRPr="00AB671B" w:rsidRDefault="005A175A" w:rsidP="003A7AEE">
      <w:pPr>
        <w:pStyle w:val="subsection"/>
      </w:pPr>
      <w:r w:rsidRPr="00AB671B">
        <w:tab/>
        <w:t>(</w:t>
      </w:r>
      <w:r w:rsidR="00DD1313" w:rsidRPr="00AB671B">
        <w:t>19</w:t>
      </w:r>
      <w:r w:rsidRPr="00AB671B">
        <w:t>)</w:t>
      </w:r>
      <w:r w:rsidRPr="00AB671B">
        <w:tab/>
        <w:t>The direction has effect until APRA revokes it by notice in writing to the body corporate. APRA may revoke the direction if, at the time of revocation, it considers that the direction is no longer necessary or appropriate.</w:t>
      </w:r>
    </w:p>
    <w:p w14:paraId="248197EB" w14:textId="3BFD71AC" w:rsidR="005A175A" w:rsidRPr="00AB671B" w:rsidRDefault="005A175A" w:rsidP="003A7AEE">
      <w:pPr>
        <w:pStyle w:val="subsection"/>
      </w:pPr>
      <w:r w:rsidRPr="00AB671B">
        <w:lastRenderedPageBreak/>
        <w:tab/>
        <w:t>(</w:t>
      </w:r>
      <w:r w:rsidR="00DD1313" w:rsidRPr="00AB671B">
        <w:t>20</w:t>
      </w:r>
      <w:r w:rsidRPr="00AB671B">
        <w:t>)</w:t>
      </w:r>
      <w:r w:rsidRPr="00AB671B">
        <w:tab/>
        <w:t xml:space="preserve">In this section, </w:t>
      </w:r>
      <w:r w:rsidRPr="00AB671B">
        <w:rPr>
          <w:b/>
          <w:i/>
        </w:rPr>
        <w:t xml:space="preserve">director </w:t>
      </w:r>
      <w:r w:rsidRPr="00AB671B">
        <w:t xml:space="preserve">has the same meaning as it has in the </w:t>
      </w:r>
      <w:r w:rsidRPr="00AB671B">
        <w:rPr>
          <w:i/>
        </w:rPr>
        <w:t>Corporations Act 2001</w:t>
      </w:r>
      <w:r w:rsidRPr="00AB671B">
        <w:t xml:space="preserve">, and the </w:t>
      </w:r>
      <w:r w:rsidRPr="00AB671B">
        <w:rPr>
          <w:b/>
          <w:i/>
        </w:rPr>
        <w:t xml:space="preserve">affairs </w:t>
      </w:r>
      <w:r w:rsidRPr="00AB671B">
        <w:t>of a body corporate include those set out in section 53 of that Act.</w:t>
      </w:r>
    </w:p>
    <w:p w14:paraId="1AADD163" w14:textId="20E69354" w:rsidR="005A175A" w:rsidRPr="00AB671B" w:rsidRDefault="005A175A" w:rsidP="003A7AEE">
      <w:pPr>
        <w:pStyle w:val="notetext"/>
      </w:pPr>
      <w:r w:rsidRPr="00AB671B">
        <w:t>Note:</w:t>
      </w:r>
      <w:r w:rsidRPr="00AB671B">
        <w:tab/>
      </w:r>
      <w:r w:rsidRPr="00AB671B">
        <w:rPr>
          <w:b/>
          <w:i/>
        </w:rPr>
        <w:t xml:space="preserve">Senior manager </w:t>
      </w:r>
      <w:r w:rsidRPr="00AB671B">
        <w:t>is defined in section </w:t>
      </w:r>
      <w:r w:rsidR="00287177" w:rsidRPr="00AB671B">
        <w:t>9</w:t>
      </w:r>
      <w:r w:rsidRPr="00AB671B">
        <w:t xml:space="preserve"> of this Act.</w:t>
      </w:r>
    </w:p>
    <w:p w14:paraId="19469397" w14:textId="48AEB650" w:rsidR="005A175A" w:rsidRPr="00AB671B" w:rsidRDefault="00287177" w:rsidP="003A7AEE">
      <w:pPr>
        <w:pStyle w:val="ActHead5"/>
      </w:pPr>
      <w:bookmarkStart w:id="193" w:name="_Toc222400578"/>
      <w:r w:rsidRPr="003A7AEE">
        <w:rPr>
          <w:rStyle w:val="CharSectno"/>
        </w:rPr>
        <w:t>113</w:t>
      </w:r>
      <w:r w:rsidR="005A175A" w:rsidRPr="00AB671B">
        <w:t xml:space="preserve">  Direction not grounds for denial of obligations</w:t>
      </w:r>
      <w:bookmarkEnd w:id="193"/>
    </w:p>
    <w:p w14:paraId="4398CC6A" w14:textId="6708D7D2" w:rsidR="005A175A" w:rsidRPr="00AB671B" w:rsidRDefault="005A175A" w:rsidP="003A7AEE">
      <w:pPr>
        <w:pStyle w:val="subsection"/>
      </w:pPr>
      <w:r w:rsidRPr="00AB671B">
        <w:tab/>
        <w:t>(</w:t>
      </w:r>
      <w:r w:rsidR="007676A7" w:rsidRPr="00AB671B">
        <w:t>1</w:t>
      </w:r>
      <w:r w:rsidRPr="00AB671B">
        <w:t>)</w:t>
      </w:r>
      <w:r w:rsidRPr="00AB671B">
        <w:tab/>
        <w:t>This section applies if a body corporate is party to a contract, whether the proper law of the contract is:</w:t>
      </w:r>
    </w:p>
    <w:p w14:paraId="57E6E010" w14:textId="77777777" w:rsidR="005A175A" w:rsidRPr="00AB671B" w:rsidRDefault="005A175A" w:rsidP="003A7AEE">
      <w:pPr>
        <w:pStyle w:val="paragraph"/>
      </w:pPr>
      <w:r w:rsidRPr="00AB671B">
        <w:tab/>
        <w:t>(a)</w:t>
      </w:r>
      <w:r w:rsidRPr="00AB671B">
        <w:tab/>
        <w:t>Australian law (including the law of a State or Territory); or</w:t>
      </w:r>
    </w:p>
    <w:p w14:paraId="4F2EB2AF" w14:textId="77777777" w:rsidR="005A175A" w:rsidRPr="00AB671B" w:rsidRDefault="005A175A" w:rsidP="003A7AEE">
      <w:pPr>
        <w:pStyle w:val="paragraph"/>
      </w:pPr>
      <w:r w:rsidRPr="00AB671B">
        <w:tab/>
        <w:t>(b)</w:t>
      </w:r>
      <w:r w:rsidRPr="00AB671B">
        <w:tab/>
        <w:t>law of a foreign country (including the law of part of a foreign country).</w:t>
      </w:r>
    </w:p>
    <w:p w14:paraId="4D89BA7E" w14:textId="58BD8806" w:rsidR="005A175A" w:rsidRPr="00AB671B" w:rsidRDefault="005A175A" w:rsidP="003A7AEE">
      <w:pPr>
        <w:pStyle w:val="subsection"/>
      </w:pPr>
      <w:r w:rsidRPr="00AB671B">
        <w:tab/>
        <w:t>(</w:t>
      </w:r>
      <w:r w:rsidR="007676A7" w:rsidRPr="00AB671B">
        <w:t>2</w:t>
      </w:r>
      <w:r w:rsidRPr="00AB671B">
        <w:t>)</w:t>
      </w:r>
      <w:r w:rsidRPr="00AB671B">
        <w:tab/>
        <w:t xml:space="preserve">None of the matters mentioned in </w:t>
      </w:r>
      <w:r w:rsidR="003A7AEE">
        <w:t>subsection (</w:t>
      </w:r>
      <w:r w:rsidR="003B7AD6" w:rsidRPr="00AB671B">
        <w:t>3</w:t>
      </w:r>
      <w:r w:rsidRPr="00AB671B">
        <w:t>) allows the contract, or a party to the contract (other than the body corporate), to do any of the following:</w:t>
      </w:r>
    </w:p>
    <w:p w14:paraId="37C44239" w14:textId="77777777" w:rsidR="005A175A" w:rsidRPr="00AB671B" w:rsidRDefault="005A175A" w:rsidP="003A7AEE">
      <w:pPr>
        <w:pStyle w:val="paragraph"/>
      </w:pPr>
      <w:r w:rsidRPr="00AB671B">
        <w:tab/>
        <w:t>(a)</w:t>
      </w:r>
      <w:r w:rsidRPr="00AB671B">
        <w:tab/>
        <w:t>deny any obligations under the contract;</w:t>
      </w:r>
    </w:p>
    <w:p w14:paraId="7F2D655C" w14:textId="77777777" w:rsidR="005A175A" w:rsidRPr="00AB671B" w:rsidRDefault="005A175A" w:rsidP="003A7AEE">
      <w:pPr>
        <w:pStyle w:val="paragraph"/>
      </w:pPr>
      <w:r w:rsidRPr="00AB671B">
        <w:tab/>
        <w:t>(b)</w:t>
      </w:r>
      <w:r w:rsidRPr="00AB671B">
        <w:tab/>
        <w:t>accelerate any debt under the contract;</w:t>
      </w:r>
    </w:p>
    <w:p w14:paraId="0B9686C4" w14:textId="77777777" w:rsidR="005A175A" w:rsidRPr="00AB671B" w:rsidRDefault="005A175A" w:rsidP="003A7AEE">
      <w:pPr>
        <w:pStyle w:val="paragraph"/>
      </w:pPr>
      <w:r w:rsidRPr="00AB671B">
        <w:tab/>
        <w:t>(c)</w:t>
      </w:r>
      <w:r w:rsidRPr="00AB671B">
        <w:tab/>
        <w:t>close out any transaction relating to the contract;</w:t>
      </w:r>
    </w:p>
    <w:p w14:paraId="28BCC8EC" w14:textId="77777777" w:rsidR="005A175A" w:rsidRPr="00AB671B" w:rsidRDefault="005A175A" w:rsidP="003A7AEE">
      <w:pPr>
        <w:pStyle w:val="paragraph"/>
      </w:pPr>
      <w:r w:rsidRPr="00AB671B">
        <w:tab/>
        <w:t>(d)</w:t>
      </w:r>
      <w:r w:rsidRPr="00AB671B">
        <w:tab/>
        <w:t>enforce any security under the contract.</w:t>
      </w:r>
    </w:p>
    <w:p w14:paraId="6D74D6A8" w14:textId="4DC956D2" w:rsidR="005A175A" w:rsidRPr="00AB671B" w:rsidRDefault="005A175A" w:rsidP="003A7AEE">
      <w:pPr>
        <w:pStyle w:val="subsection2"/>
      </w:pPr>
      <w:r w:rsidRPr="00AB671B">
        <w:t>This subsection has effect subject to subsections (</w:t>
      </w:r>
      <w:r w:rsidR="007676A7" w:rsidRPr="00AB671B">
        <w:t>4</w:t>
      </w:r>
      <w:r w:rsidRPr="00AB671B">
        <w:t>) and (</w:t>
      </w:r>
      <w:r w:rsidR="007676A7" w:rsidRPr="00AB671B">
        <w:t>5</w:t>
      </w:r>
      <w:r w:rsidRPr="00AB671B">
        <w:t>).</w:t>
      </w:r>
    </w:p>
    <w:p w14:paraId="365BCB77" w14:textId="327A7ABA" w:rsidR="005A175A" w:rsidRPr="00AB671B" w:rsidRDefault="005A175A" w:rsidP="003A7AEE">
      <w:pPr>
        <w:pStyle w:val="subsection"/>
      </w:pPr>
      <w:r w:rsidRPr="00AB671B">
        <w:tab/>
        <w:t>(</w:t>
      </w:r>
      <w:r w:rsidR="007676A7" w:rsidRPr="00AB671B">
        <w:t>3</w:t>
      </w:r>
      <w:r w:rsidRPr="00AB671B">
        <w:t>)</w:t>
      </w:r>
      <w:r w:rsidRPr="00AB671B">
        <w:tab/>
        <w:t>The matters are as follows:</w:t>
      </w:r>
    </w:p>
    <w:p w14:paraId="7A996560" w14:textId="74A4AAF5" w:rsidR="005A175A" w:rsidRPr="00AB671B" w:rsidRDefault="005A175A" w:rsidP="003A7AEE">
      <w:pPr>
        <w:pStyle w:val="paragraph"/>
      </w:pPr>
      <w:r w:rsidRPr="00AB671B">
        <w:tab/>
        <w:t>(a)</w:t>
      </w:r>
      <w:r w:rsidRPr="00AB671B">
        <w:tab/>
        <w:t>the body corporate being given a direction by APRA under this</w:t>
      </w:r>
      <w:r w:rsidR="003B7AD6" w:rsidRPr="00AB671B">
        <w:t xml:space="preserve"> Division</w:t>
      </w:r>
      <w:r w:rsidRPr="00AB671B">
        <w:t>;</w:t>
      </w:r>
    </w:p>
    <w:p w14:paraId="69D30936" w14:textId="66E3DAE4" w:rsidR="005A175A" w:rsidRPr="00AB671B" w:rsidRDefault="005A175A" w:rsidP="003A7AEE">
      <w:pPr>
        <w:pStyle w:val="paragraph"/>
      </w:pPr>
      <w:r w:rsidRPr="00AB671B">
        <w:tab/>
        <w:t>(b)</w:t>
      </w:r>
      <w:r w:rsidRPr="00AB671B">
        <w:tab/>
        <w:t xml:space="preserve">if the body corporate is a member of a relevant group of bodies corporate—another member of the group being given a direction by APRA under this </w:t>
      </w:r>
      <w:r w:rsidR="003B7AD6" w:rsidRPr="00AB671B">
        <w:t>Division</w:t>
      </w:r>
      <w:r w:rsidRPr="00AB671B">
        <w:t>.</w:t>
      </w:r>
    </w:p>
    <w:p w14:paraId="601547D7" w14:textId="44B06D69" w:rsidR="005A175A" w:rsidRPr="00AB671B" w:rsidRDefault="005A175A" w:rsidP="003A7AEE">
      <w:pPr>
        <w:pStyle w:val="subsection"/>
      </w:pPr>
      <w:r w:rsidRPr="00AB671B">
        <w:tab/>
        <w:t>(</w:t>
      </w:r>
      <w:r w:rsidR="007676A7" w:rsidRPr="00AB671B">
        <w:t>4</w:t>
      </w:r>
      <w:r w:rsidRPr="00AB671B">
        <w:t>)</w:t>
      </w:r>
      <w:r w:rsidRPr="00AB671B">
        <w:tab/>
        <w:t xml:space="preserve">If the body corporate is prevented from fulfilling its obligations under the contract because of a direction under this </w:t>
      </w:r>
      <w:r w:rsidR="003B7AD6" w:rsidRPr="00AB671B">
        <w:t>Division</w:t>
      </w:r>
      <w:r w:rsidRPr="00AB671B">
        <w:t>, other than a direction under paragraph </w:t>
      </w:r>
      <w:r w:rsidR="00287177" w:rsidRPr="00AB671B">
        <w:t>112</w:t>
      </w:r>
      <w:r w:rsidRPr="00AB671B">
        <w:t>(</w:t>
      </w:r>
      <w:r w:rsidR="003B7AD6" w:rsidRPr="00AB671B">
        <w:t>10</w:t>
      </w:r>
      <w:r w:rsidRPr="00AB671B">
        <w:t>)(</w:t>
      </w:r>
      <w:r w:rsidR="003B7AD6" w:rsidRPr="00AB671B">
        <w:t>o</w:t>
      </w:r>
      <w:r w:rsidRPr="00AB671B">
        <w:t xml:space="preserve">), the other party or parties to the contract are, subject to any orders made under </w:t>
      </w:r>
      <w:r w:rsidR="003A7AEE">
        <w:t>subsection (</w:t>
      </w:r>
      <w:r w:rsidR="007676A7" w:rsidRPr="00AB671B">
        <w:t>5</w:t>
      </w:r>
      <w:r w:rsidRPr="00AB671B">
        <w:t>), relieved from obligations owed to the body corporate under the contract.</w:t>
      </w:r>
    </w:p>
    <w:p w14:paraId="2B71DA2C" w14:textId="2D7CA845" w:rsidR="005A175A" w:rsidRPr="00AB671B" w:rsidRDefault="005A175A" w:rsidP="003A7AEE">
      <w:pPr>
        <w:pStyle w:val="subsection"/>
      </w:pPr>
      <w:r w:rsidRPr="00AB671B">
        <w:tab/>
        <w:t>(</w:t>
      </w:r>
      <w:r w:rsidR="007676A7" w:rsidRPr="00AB671B">
        <w:t>5</w:t>
      </w:r>
      <w:r w:rsidRPr="00AB671B">
        <w:t>)</w:t>
      </w:r>
      <w:r w:rsidRPr="00AB671B">
        <w:tab/>
        <w:t xml:space="preserve">A party to a contract to which </w:t>
      </w:r>
      <w:r w:rsidR="003A7AEE">
        <w:t>subsection (</w:t>
      </w:r>
      <w:r w:rsidR="007676A7" w:rsidRPr="00AB671B">
        <w:t>4</w:t>
      </w:r>
      <w:r w:rsidRPr="00AB671B">
        <w:t xml:space="preserve">) applies may apply to the </w:t>
      </w:r>
      <w:r w:rsidR="008C27E6" w:rsidRPr="00AB671B">
        <w:t>Federal Court</w:t>
      </w:r>
      <w:r w:rsidRPr="00AB671B">
        <w:t xml:space="preserve"> for an order relating to the effect on the contract </w:t>
      </w:r>
      <w:r w:rsidRPr="00AB671B">
        <w:lastRenderedPageBreak/>
        <w:t xml:space="preserve">of a direction under this </w:t>
      </w:r>
      <w:r w:rsidR="003B7AD6" w:rsidRPr="00AB671B">
        <w:t>Division</w:t>
      </w:r>
      <w:r w:rsidRPr="00AB671B">
        <w:t>. The order may deal with matters including (but not limited to):</w:t>
      </w:r>
    </w:p>
    <w:p w14:paraId="49CBA65F" w14:textId="79F1B5F8" w:rsidR="005A175A" w:rsidRPr="00AB671B" w:rsidRDefault="005A175A" w:rsidP="003A7AEE">
      <w:pPr>
        <w:pStyle w:val="paragraph"/>
      </w:pPr>
      <w:r w:rsidRPr="00AB671B">
        <w:tab/>
        <w:t>(a)</w:t>
      </w:r>
      <w:r w:rsidRPr="00AB671B">
        <w:tab/>
        <w:t xml:space="preserve">requiring a party to the contract to fulfil an obligation under the contract despite </w:t>
      </w:r>
      <w:r w:rsidR="003A7AEE">
        <w:t>subsection (</w:t>
      </w:r>
      <w:r w:rsidR="007676A7" w:rsidRPr="00AB671B">
        <w:t>4</w:t>
      </w:r>
      <w:r w:rsidRPr="00AB671B">
        <w:t>);</w:t>
      </w:r>
      <w:r w:rsidR="007D1A0F" w:rsidRPr="00AB671B">
        <w:t xml:space="preserve"> and</w:t>
      </w:r>
    </w:p>
    <w:p w14:paraId="24BA62EE" w14:textId="77777777" w:rsidR="005A175A" w:rsidRPr="00AB671B" w:rsidRDefault="005A175A" w:rsidP="003A7AEE">
      <w:pPr>
        <w:pStyle w:val="paragraph"/>
      </w:pPr>
      <w:r w:rsidRPr="00AB671B">
        <w:tab/>
        <w:t>(b)</w:t>
      </w:r>
      <w:r w:rsidRPr="00AB671B">
        <w:tab/>
        <w:t>obliging a party to the contract to take some other action (for example, paying money or transferring property) in view of obligations that were fulfilled under the contract before the direction was made.</w:t>
      </w:r>
    </w:p>
    <w:p w14:paraId="1D7204D4" w14:textId="4E8621E9" w:rsidR="005A175A" w:rsidRPr="00AB671B" w:rsidRDefault="005A175A" w:rsidP="003A7AEE">
      <w:pPr>
        <w:pStyle w:val="subsection2"/>
      </w:pPr>
      <w:r w:rsidRPr="00AB671B">
        <w:t xml:space="preserve">The order must not require a person to take action that would contravene the direction, or any other direction under this </w:t>
      </w:r>
      <w:r w:rsidR="003B7AD6" w:rsidRPr="00AB671B">
        <w:t>Division</w:t>
      </w:r>
      <w:r w:rsidRPr="00AB671B">
        <w:t>.</w:t>
      </w:r>
    </w:p>
    <w:p w14:paraId="3A2FED9E" w14:textId="3F623D98" w:rsidR="005A175A" w:rsidRPr="00AB671B" w:rsidRDefault="00287177" w:rsidP="003A7AEE">
      <w:pPr>
        <w:pStyle w:val="ActHead5"/>
      </w:pPr>
      <w:bookmarkStart w:id="194" w:name="_Toc222400579"/>
      <w:r w:rsidRPr="003A7AEE">
        <w:rPr>
          <w:rStyle w:val="CharSectno"/>
        </w:rPr>
        <w:t>114</w:t>
      </w:r>
      <w:r w:rsidR="005A175A" w:rsidRPr="00AB671B">
        <w:t xml:space="preserve">  Supply of information about issue and revocation of directions</w:t>
      </w:r>
      <w:bookmarkEnd w:id="194"/>
    </w:p>
    <w:p w14:paraId="5BBB8D81" w14:textId="71D71F0E" w:rsidR="005A175A" w:rsidRPr="00AB671B" w:rsidRDefault="005A175A" w:rsidP="003A7AEE">
      <w:pPr>
        <w:pStyle w:val="SubsectionHead"/>
      </w:pPr>
      <w:r w:rsidRPr="00AB671B">
        <w:t xml:space="preserve">Requirement to provide information about direction to </w:t>
      </w:r>
      <w:r w:rsidR="0023499E" w:rsidRPr="00AB671B">
        <w:t>the Minister</w:t>
      </w:r>
      <w:r w:rsidRPr="00AB671B">
        <w:t xml:space="preserve"> and Reserve Bank</w:t>
      </w:r>
    </w:p>
    <w:p w14:paraId="4530762A" w14:textId="02A6EE1D" w:rsidR="005A175A" w:rsidRPr="00AB671B" w:rsidRDefault="005A175A" w:rsidP="003A7AEE">
      <w:pPr>
        <w:pStyle w:val="subsection"/>
        <w:keepNext/>
      </w:pPr>
      <w:r w:rsidRPr="00AB671B">
        <w:tab/>
        <w:t>(1)</w:t>
      </w:r>
      <w:r w:rsidRPr="00AB671B">
        <w:tab/>
        <w:t xml:space="preserve">If the </w:t>
      </w:r>
      <w:r w:rsidR="0023499E" w:rsidRPr="00AB671B">
        <w:t>Minister</w:t>
      </w:r>
      <w:r w:rsidRPr="00AB671B">
        <w:t xml:space="preserve"> or the Reserve Bank requests APRA to provide information about:</w:t>
      </w:r>
    </w:p>
    <w:p w14:paraId="6F31FD1A" w14:textId="65A56B7E" w:rsidR="005A175A" w:rsidRPr="00AB671B" w:rsidRDefault="005A175A" w:rsidP="003A7AEE">
      <w:pPr>
        <w:pStyle w:val="paragraph"/>
      </w:pPr>
      <w:r w:rsidRPr="00AB671B">
        <w:tab/>
        <w:t>(a)</w:t>
      </w:r>
      <w:r w:rsidRPr="00AB671B">
        <w:tab/>
        <w:t xml:space="preserve">any directions under this </w:t>
      </w:r>
      <w:r w:rsidR="003B7AD6" w:rsidRPr="00AB671B">
        <w:t>Division</w:t>
      </w:r>
      <w:r w:rsidRPr="00AB671B">
        <w:t xml:space="preserve"> in respect of a particular regulated entity, registered NOHC or other body corporate; or</w:t>
      </w:r>
    </w:p>
    <w:p w14:paraId="6BC7B219" w14:textId="77777777" w:rsidR="005A175A" w:rsidRPr="00AB671B" w:rsidRDefault="005A175A" w:rsidP="003A7AEE">
      <w:pPr>
        <w:pStyle w:val="paragraph"/>
      </w:pPr>
      <w:r w:rsidRPr="00AB671B">
        <w:tab/>
        <w:t>(b)</w:t>
      </w:r>
      <w:r w:rsidRPr="00AB671B">
        <w:tab/>
        <w:t>any directions made during a specified period under this in respect of any regulated entities, registered NOHCs or other bodies corporate;</w:t>
      </w:r>
    </w:p>
    <w:p w14:paraId="67085966" w14:textId="77777777" w:rsidR="005A175A" w:rsidRPr="00AB671B" w:rsidRDefault="005A175A" w:rsidP="003A7AEE">
      <w:pPr>
        <w:pStyle w:val="subsection2"/>
      </w:pPr>
      <w:r w:rsidRPr="00AB671B">
        <w:t>APRA must comply with the request.</w:t>
      </w:r>
    </w:p>
    <w:p w14:paraId="465A82AF" w14:textId="7A3AB72F" w:rsidR="005A175A" w:rsidRPr="00AB671B" w:rsidRDefault="005A175A" w:rsidP="003A7AEE">
      <w:pPr>
        <w:pStyle w:val="SubsectionHead"/>
      </w:pPr>
      <w:r w:rsidRPr="00AB671B">
        <w:t xml:space="preserve">Power to inform </w:t>
      </w:r>
      <w:r w:rsidR="0023499E" w:rsidRPr="00AB671B">
        <w:t>the Minister</w:t>
      </w:r>
      <w:r w:rsidRPr="00AB671B">
        <w:t xml:space="preserve"> and Reserve Bank of direction</w:t>
      </w:r>
    </w:p>
    <w:p w14:paraId="19544B3E" w14:textId="454482D1" w:rsidR="005A175A" w:rsidRPr="00AB671B" w:rsidRDefault="005A175A" w:rsidP="003A7AEE">
      <w:pPr>
        <w:pStyle w:val="subsection"/>
      </w:pPr>
      <w:r w:rsidRPr="00AB671B">
        <w:tab/>
        <w:t>(2)</w:t>
      </w:r>
      <w:r w:rsidRPr="00AB671B">
        <w:tab/>
        <w:t xml:space="preserve">APRA may provide any information that it considers appropriate to the </w:t>
      </w:r>
      <w:r w:rsidR="0023499E" w:rsidRPr="00AB671B">
        <w:t>Minister</w:t>
      </w:r>
      <w:r w:rsidRPr="00AB671B">
        <w:t xml:space="preserve"> or the Reserve Bank about any directions, or revocations of directions, made under this </w:t>
      </w:r>
      <w:r w:rsidR="003B7AD6" w:rsidRPr="00AB671B">
        <w:t>Division</w:t>
      </w:r>
      <w:r w:rsidRPr="00AB671B">
        <w:t>, in respect of any regulated entity, registered NOHC or other body corporate, at any time.</w:t>
      </w:r>
    </w:p>
    <w:p w14:paraId="51D750EE" w14:textId="35C634F1" w:rsidR="005A175A" w:rsidRPr="00AB671B" w:rsidRDefault="005A175A" w:rsidP="003A7AEE">
      <w:pPr>
        <w:pStyle w:val="SubsectionHead"/>
      </w:pPr>
      <w:r w:rsidRPr="00AB671B">
        <w:lastRenderedPageBreak/>
        <w:t xml:space="preserve">Requirement to inform </w:t>
      </w:r>
      <w:r w:rsidR="0023499E" w:rsidRPr="00AB671B">
        <w:t>the Minister</w:t>
      </w:r>
      <w:r w:rsidRPr="00AB671B">
        <w:t xml:space="preserve"> and Reserve Bank of revocation of direction if informed of making of direction</w:t>
      </w:r>
    </w:p>
    <w:p w14:paraId="4C489845" w14:textId="16032600" w:rsidR="005A175A" w:rsidRPr="00AB671B" w:rsidRDefault="005A175A" w:rsidP="003A7AEE">
      <w:pPr>
        <w:pStyle w:val="subsection"/>
      </w:pPr>
      <w:r w:rsidRPr="00AB671B">
        <w:tab/>
        <w:t>(3)</w:t>
      </w:r>
      <w:r w:rsidRPr="00AB671B">
        <w:tab/>
        <w:t xml:space="preserve">If APRA provides the </w:t>
      </w:r>
      <w:r w:rsidR="0023499E" w:rsidRPr="00AB671B">
        <w:t>Minister</w:t>
      </w:r>
      <w:r w:rsidRPr="00AB671B">
        <w:t xml:space="preserve"> or the Reserve Bank with information about a direction and then later revokes the direction, APRA must notify that person of the revocation of the direction as soon as practicable after the revocation. Failure to notify the person does not affect the validity of the revocation.</w:t>
      </w:r>
    </w:p>
    <w:p w14:paraId="355359FC" w14:textId="59AFC6AC" w:rsidR="00580FDB" w:rsidRPr="00AB671B" w:rsidRDefault="00961A7E" w:rsidP="003A7AEE">
      <w:pPr>
        <w:pStyle w:val="ActHead3"/>
        <w:pageBreakBefore/>
      </w:pPr>
      <w:bookmarkStart w:id="195" w:name="_Toc222400580"/>
      <w:r w:rsidRPr="003A7AEE">
        <w:rPr>
          <w:rStyle w:val="CharDivNo"/>
        </w:rPr>
        <w:lastRenderedPageBreak/>
        <w:t>Division 3</w:t>
      </w:r>
      <w:r w:rsidR="00580FDB" w:rsidRPr="00AB671B">
        <w:t>—</w:t>
      </w:r>
      <w:r w:rsidR="00580FDB" w:rsidRPr="003A7AEE">
        <w:rPr>
          <w:rStyle w:val="CharDivText"/>
        </w:rPr>
        <w:t>Recapitalisation directions</w:t>
      </w:r>
      <w:bookmarkEnd w:id="195"/>
    </w:p>
    <w:p w14:paraId="30F998B7" w14:textId="0ACDFB7D" w:rsidR="005A175A" w:rsidRPr="00AB671B" w:rsidRDefault="00287177" w:rsidP="003A7AEE">
      <w:pPr>
        <w:pStyle w:val="ActHead5"/>
      </w:pPr>
      <w:bookmarkStart w:id="196" w:name="_Toc222400581"/>
      <w:r w:rsidRPr="003A7AEE">
        <w:rPr>
          <w:rStyle w:val="CharSectno"/>
        </w:rPr>
        <w:t>115</w:t>
      </w:r>
      <w:r w:rsidR="005A175A" w:rsidRPr="00AB671B">
        <w:t xml:space="preserve">  Who this </w:t>
      </w:r>
      <w:r w:rsidR="003B7AD6" w:rsidRPr="00AB671B">
        <w:t>D</w:t>
      </w:r>
      <w:r w:rsidR="005A175A" w:rsidRPr="00AB671B">
        <w:t>ivision applies to</w:t>
      </w:r>
      <w:bookmarkEnd w:id="196"/>
    </w:p>
    <w:p w14:paraId="72646D9C" w14:textId="5B5F6E1F" w:rsidR="005A175A" w:rsidRPr="00AB671B" w:rsidRDefault="005A175A" w:rsidP="003A7AEE">
      <w:pPr>
        <w:pStyle w:val="subsection"/>
      </w:pPr>
      <w:r w:rsidRPr="00AB671B">
        <w:tab/>
        <w:t>(1)</w:t>
      </w:r>
      <w:r w:rsidRPr="00AB671B">
        <w:tab/>
        <w:t xml:space="preserve">This </w:t>
      </w:r>
      <w:r w:rsidR="003B7AD6" w:rsidRPr="00AB671B">
        <w:t>D</w:t>
      </w:r>
      <w:r w:rsidRPr="00AB671B">
        <w:t>ivision applies to a regulated entity that:</w:t>
      </w:r>
    </w:p>
    <w:p w14:paraId="11CDDE4E" w14:textId="77777777" w:rsidR="005A175A" w:rsidRPr="00AB671B" w:rsidRDefault="005A175A" w:rsidP="003A7AEE">
      <w:pPr>
        <w:pStyle w:val="paragraph"/>
      </w:pPr>
      <w:r w:rsidRPr="00AB671B">
        <w:tab/>
        <w:t>(a)</w:t>
      </w:r>
      <w:r w:rsidRPr="00AB671B">
        <w:tab/>
        <w:t>is a company that:</w:t>
      </w:r>
    </w:p>
    <w:p w14:paraId="21D607B7" w14:textId="77777777" w:rsidR="005A175A" w:rsidRPr="00AB671B" w:rsidRDefault="005A175A" w:rsidP="003A7AEE">
      <w:pPr>
        <w:pStyle w:val="paragraphsub"/>
      </w:pPr>
      <w:r w:rsidRPr="00AB671B">
        <w:tab/>
        <w:t>(i)</w:t>
      </w:r>
      <w:r w:rsidRPr="00AB671B">
        <w:tab/>
        <w:t xml:space="preserve">is registered under the </w:t>
      </w:r>
      <w:r w:rsidRPr="00AB671B">
        <w:rPr>
          <w:i/>
        </w:rPr>
        <w:t>Corporations Act 2001</w:t>
      </w:r>
      <w:r w:rsidRPr="00AB671B">
        <w:t>; and</w:t>
      </w:r>
    </w:p>
    <w:p w14:paraId="2AF2C5DB" w14:textId="77777777" w:rsidR="005A175A" w:rsidRPr="00AB671B" w:rsidRDefault="005A175A" w:rsidP="003A7AEE">
      <w:pPr>
        <w:pStyle w:val="paragraphsub"/>
      </w:pPr>
      <w:r w:rsidRPr="00AB671B">
        <w:tab/>
        <w:t>(ii)</w:t>
      </w:r>
      <w:r w:rsidRPr="00AB671B">
        <w:tab/>
        <w:t>has a share capital; and</w:t>
      </w:r>
    </w:p>
    <w:p w14:paraId="3E9D3C40" w14:textId="77777777" w:rsidR="005A175A" w:rsidRPr="00AB671B" w:rsidRDefault="005A175A" w:rsidP="003A7AEE">
      <w:pPr>
        <w:pStyle w:val="paragraph"/>
      </w:pPr>
      <w:r w:rsidRPr="00AB671B">
        <w:tab/>
        <w:t>(b)</w:t>
      </w:r>
      <w:r w:rsidRPr="00AB671B">
        <w:tab/>
        <w:t>does not have a statutory manager.</w:t>
      </w:r>
    </w:p>
    <w:p w14:paraId="311D26FD" w14:textId="77777777" w:rsidR="005A175A" w:rsidRPr="00AB671B" w:rsidRDefault="005A175A" w:rsidP="003A7AEE">
      <w:pPr>
        <w:pStyle w:val="subsection"/>
      </w:pPr>
      <w:r w:rsidRPr="00AB671B">
        <w:tab/>
        <w:t>(2)</w:t>
      </w:r>
      <w:r w:rsidRPr="00AB671B">
        <w:tab/>
        <w:t>Subsections (3) and (4) apply if:</w:t>
      </w:r>
    </w:p>
    <w:p w14:paraId="466D732E" w14:textId="3DB7DA69" w:rsidR="005A175A" w:rsidRPr="00AB671B" w:rsidRDefault="005A175A" w:rsidP="003A7AEE">
      <w:pPr>
        <w:pStyle w:val="paragraph"/>
      </w:pPr>
      <w:r w:rsidRPr="00AB671B">
        <w:tab/>
        <w:t>(a)</w:t>
      </w:r>
      <w:r w:rsidRPr="00AB671B">
        <w:tab/>
        <w:t>APRA has given a recapitalisation direction to a regulated entity under subsection </w:t>
      </w:r>
      <w:r w:rsidR="00287177" w:rsidRPr="00AB671B">
        <w:t>116</w:t>
      </w:r>
      <w:r w:rsidRPr="00AB671B">
        <w:t xml:space="preserve">(1) (the </w:t>
      </w:r>
      <w:r w:rsidRPr="00AB671B">
        <w:rPr>
          <w:b/>
          <w:i/>
        </w:rPr>
        <w:t>primary recapitalisation direction</w:t>
      </w:r>
      <w:r w:rsidRPr="00AB671B">
        <w:t>); and</w:t>
      </w:r>
    </w:p>
    <w:p w14:paraId="6FE8792F" w14:textId="77777777" w:rsidR="005A175A" w:rsidRPr="00AB671B" w:rsidRDefault="005A175A" w:rsidP="003A7AEE">
      <w:pPr>
        <w:pStyle w:val="paragraph"/>
      </w:pPr>
      <w:r w:rsidRPr="00AB671B">
        <w:tab/>
        <w:t>(b)</w:t>
      </w:r>
      <w:r w:rsidRPr="00AB671B">
        <w:tab/>
        <w:t>the entity is a subsidiary of a NOHC/NOHC subsidiary; and</w:t>
      </w:r>
    </w:p>
    <w:p w14:paraId="447DF93C" w14:textId="77777777" w:rsidR="005A175A" w:rsidRPr="00AB671B" w:rsidRDefault="005A175A" w:rsidP="003A7AEE">
      <w:pPr>
        <w:pStyle w:val="paragraph"/>
        <w:keepNext/>
      </w:pPr>
      <w:r w:rsidRPr="00AB671B">
        <w:tab/>
        <w:t>(c)</w:t>
      </w:r>
      <w:r w:rsidRPr="00AB671B">
        <w:tab/>
        <w:t>the NOHC/NOHC subsidiary is a company that:</w:t>
      </w:r>
    </w:p>
    <w:p w14:paraId="2FCF41B3" w14:textId="77777777" w:rsidR="005A175A" w:rsidRPr="00AB671B" w:rsidRDefault="005A175A" w:rsidP="003A7AEE">
      <w:pPr>
        <w:pStyle w:val="paragraphsub"/>
      </w:pPr>
      <w:r w:rsidRPr="00AB671B">
        <w:tab/>
        <w:t>(i)</w:t>
      </w:r>
      <w:r w:rsidRPr="00AB671B">
        <w:tab/>
        <w:t xml:space="preserve">is registered under the </w:t>
      </w:r>
      <w:r w:rsidRPr="00AB671B">
        <w:rPr>
          <w:i/>
        </w:rPr>
        <w:t>Corporations Act 2001</w:t>
      </w:r>
      <w:r w:rsidRPr="00AB671B">
        <w:t>; and</w:t>
      </w:r>
    </w:p>
    <w:p w14:paraId="3D182DC5" w14:textId="77777777" w:rsidR="005A175A" w:rsidRPr="00AB671B" w:rsidRDefault="005A175A" w:rsidP="003A7AEE">
      <w:pPr>
        <w:pStyle w:val="paragraphsub"/>
      </w:pPr>
      <w:r w:rsidRPr="00AB671B">
        <w:tab/>
        <w:t>(ii)</w:t>
      </w:r>
      <w:r w:rsidRPr="00AB671B">
        <w:tab/>
        <w:t>has a share capital; and</w:t>
      </w:r>
    </w:p>
    <w:p w14:paraId="63A0ABD1" w14:textId="77777777" w:rsidR="005A175A" w:rsidRPr="00AB671B" w:rsidRDefault="005A175A" w:rsidP="003A7AEE">
      <w:pPr>
        <w:pStyle w:val="paragraph"/>
      </w:pPr>
      <w:r w:rsidRPr="00AB671B">
        <w:tab/>
        <w:t>(d)</w:t>
      </w:r>
      <w:r w:rsidRPr="00AB671B">
        <w:tab/>
        <w:t>the NOHC/NOHC subsidiary does not have a statutory manager.</w:t>
      </w:r>
    </w:p>
    <w:p w14:paraId="25EC552F" w14:textId="0456BD8F" w:rsidR="005A175A" w:rsidRPr="00AB671B" w:rsidRDefault="005A175A" w:rsidP="003A7AEE">
      <w:pPr>
        <w:pStyle w:val="subsection"/>
      </w:pPr>
      <w:r w:rsidRPr="00AB671B">
        <w:tab/>
        <w:t>(3)</w:t>
      </w:r>
      <w:r w:rsidRPr="00AB671B">
        <w:tab/>
        <w:t xml:space="preserve">This </w:t>
      </w:r>
      <w:r w:rsidR="003B7AD6" w:rsidRPr="00AB671B">
        <w:t>D</w:t>
      </w:r>
      <w:r w:rsidRPr="00AB671B">
        <w:t>ivision applies to the NOHC/NOHC subsidiary in the same way that it does to a regulated entity.</w:t>
      </w:r>
    </w:p>
    <w:p w14:paraId="768CA0E5" w14:textId="4672DAFC" w:rsidR="005A175A" w:rsidRPr="00AB671B" w:rsidRDefault="005A175A" w:rsidP="003A7AEE">
      <w:pPr>
        <w:pStyle w:val="subsection"/>
      </w:pPr>
      <w:r w:rsidRPr="00AB671B">
        <w:tab/>
        <w:t>(4)</w:t>
      </w:r>
      <w:r w:rsidRPr="00AB671B">
        <w:tab/>
        <w:t xml:space="preserve">However, disregard the following provisions in applying this </w:t>
      </w:r>
      <w:r w:rsidR="003B7AD6" w:rsidRPr="00AB671B">
        <w:t>D</w:t>
      </w:r>
      <w:r w:rsidRPr="00AB671B">
        <w:t>ivision to the NOHC/NOHC subsidiary:</w:t>
      </w:r>
    </w:p>
    <w:p w14:paraId="0C057392" w14:textId="5142D073" w:rsidR="005A175A" w:rsidRPr="00AB671B" w:rsidRDefault="005A175A" w:rsidP="003A7AEE">
      <w:pPr>
        <w:pStyle w:val="paragraph"/>
      </w:pPr>
      <w:r w:rsidRPr="00AB671B">
        <w:tab/>
        <w:t>(a)</w:t>
      </w:r>
      <w:r w:rsidRPr="00AB671B">
        <w:tab/>
        <w:t>subsection </w:t>
      </w:r>
      <w:r w:rsidR="00287177" w:rsidRPr="00AB671B">
        <w:t>116</w:t>
      </w:r>
      <w:r w:rsidRPr="00AB671B">
        <w:t>(1);</w:t>
      </w:r>
    </w:p>
    <w:p w14:paraId="482F5D9D" w14:textId="0B43B19C" w:rsidR="005A175A" w:rsidRPr="00AB671B" w:rsidRDefault="005A175A" w:rsidP="003A7AEE">
      <w:pPr>
        <w:pStyle w:val="paragraph"/>
      </w:pPr>
      <w:r w:rsidRPr="00AB671B">
        <w:tab/>
        <w:t>(b)</w:t>
      </w:r>
      <w:r w:rsidRPr="00AB671B">
        <w:tab/>
        <w:t>subsection </w:t>
      </w:r>
      <w:r w:rsidR="00287177" w:rsidRPr="00AB671B">
        <w:t>117</w:t>
      </w:r>
      <w:r w:rsidRPr="00AB671B">
        <w:t>(1).</w:t>
      </w:r>
    </w:p>
    <w:p w14:paraId="5C272501" w14:textId="77777777" w:rsidR="005A175A" w:rsidRPr="00AB671B" w:rsidRDefault="005A175A" w:rsidP="003A7AEE">
      <w:pPr>
        <w:pStyle w:val="subsection"/>
      </w:pPr>
      <w:r w:rsidRPr="00AB671B">
        <w:tab/>
        <w:t>(5)</w:t>
      </w:r>
      <w:r w:rsidRPr="00AB671B">
        <w:tab/>
        <w:t>In this section:</w:t>
      </w:r>
    </w:p>
    <w:p w14:paraId="64C37073" w14:textId="77777777" w:rsidR="005A175A" w:rsidRPr="00AB671B" w:rsidRDefault="005A175A" w:rsidP="003A7AEE">
      <w:pPr>
        <w:pStyle w:val="Definition"/>
      </w:pPr>
      <w:r w:rsidRPr="00AB671B">
        <w:rPr>
          <w:b/>
          <w:i/>
        </w:rPr>
        <w:t xml:space="preserve">NOHC/NOHC subsidiary </w:t>
      </w:r>
      <w:r w:rsidRPr="00AB671B">
        <w:t>means a body corporate that is any of the following:</w:t>
      </w:r>
    </w:p>
    <w:p w14:paraId="38BDEADB" w14:textId="77777777" w:rsidR="005A175A" w:rsidRPr="00AB671B" w:rsidRDefault="005A175A" w:rsidP="003A7AEE">
      <w:pPr>
        <w:pStyle w:val="paragraph"/>
      </w:pPr>
      <w:r w:rsidRPr="00AB671B">
        <w:tab/>
        <w:t>(a)</w:t>
      </w:r>
      <w:r w:rsidRPr="00AB671B">
        <w:tab/>
        <w:t>a registered NOHC;</w:t>
      </w:r>
    </w:p>
    <w:p w14:paraId="68E7AFCB" w14:textId="77777777" w:rsidR="005A175A" w:rsidRPr="00AB671B" w:rsidRDefault="005A175A" w:rsidP="003A7AEE">
      <w:pPr>
        <w:pStyle w:val="paragraph"/>
      </w:pPr>
      <w:r w:rsidRPr="00AB671B">
        <w:tab/>
        <w:t>(b)</w:t>
      </w:r>
      <w:r w:rsidRPr="00AB671B">
        <w:tab/>
        <w:t>a subsidiary of a registered NOHC.</w:t>
      </w:r>
    </w:p>
    <w:p w14:paraId="1B4FEF97" w14:textId="3F015B61" w:rsidR="005A175A" w:rsidRPr="00AB671B" w:rsidRDefault="00287177" w:rsidP="003A7AEE">
      <w:pPr>
        <w:pStyle w:val="ActHead5"/>
      </w:pPr>
      <w:bookmarkStart w:id="197" w:name="_Toc222400582"/>
      <w:r w:rsidRPr="003A7AEE">
        <w:rPr>
          <w:rStyle w:val="CharSectno"/>
        </w:rPr>
        <w:lastRenderedPageBreak/>
        <w:t>116</w:t>
      </w:r>
      <w:r w:rsidR="005A175A" w:rsidRPr="00AB671B">
        <w:t xml:space="preserve">  Recapitalisation direction by APRA</w:t>
      </w:r>
      <w:bookmarkEnd w:id="197"/>
    </w:p>
    <w:p w14:paraId="64A73C76" w14:textId="77777777" w:rsidR="005A175A" w:rsidRPr="00AB671B" w:rsidRDefault="005A175A" w:rsidP="003A7AEE">
      <w:pPr>
        <w:pStyle w:val="subsection"/>
      </w:pPr>
      <w:r w:rsidRPr="00AB671B">
        <w:tab/>
        <w:t>(1)</w:t>
      </w:r>
      <w:r w:rsidRPr="00AB671B">
        <w:tab/>
        <w:t xml:space="preserve">APRA may give a regulated entity a direction (a </w:t>
      </w:r>
      <w:r w:rsidRPr="00AB671B">
        <w:rPr>
          <w:b/>
          <w:i/>
        </w:rPr>
        <w:t>recapitalisation direction</w:t>
      </w:r>
      <w:r w:rsidRPr="00AB671B">
        <w:t>) that requires the entity to increase the entity’s level of capital to the level specified in the direction if:</w:t>
      </w:r>
    </w:p>
    <w:p w14:paraId="7EC75514" w14:textId="77777777" w:rsidR="005A175A" w:rsidRPr="00AB671B" w:rsidRDefault="005A175A" w:rsidP="003A7AEE">
      <w:pPr>
        <w:pStyle w:val="paragraph"/>
      </w:pPr>
      <w:r w:rsidRPr="00AB671B">
        <w:tab/>
        <w:t>(a)</w:t>
      </w:r>
      <w:r w:rsidRPr="00AB671B">
        <w:tab/>
        <w:t>the entity informs APRA that:</w:t>
      </w:r>
    </w:p>
    <w:p w14:paraId="4017D4C8" w14:textId="77777777" w:rsidR="005A175A" w:rsidRPr="00AB671B" w:rsidRDefault="005A175A" w:rsidP="003A7AEE">
      <w:pPr>
        <w:pStyle w:val="paragraphsub"/>
      </w:pPr>
      <w:r w:rsidRPr="00AB671B">
        <w:tab/>
        <w:t>(i)</w:t>
      </w:r>
      <w:r w:rsidRPr="00AB671B">
        <w:tab/>
        <w:t>the entity considers that the entity is likely to become unable to meet the entity’s obligations; or</w:t>
      </w:r>
    </w:p>
    <w:p w14:paraId="6D4AC183" w14:textId="77777777" w:rsidR="005A175A" w:rsidRPr="00AB671B" w:rsidRDefault="005A175A" w:rsidP="003A7AEE">
      <w:pPr>
        <w:pStyle w:val="paragraphsub"/>
      </w:pPr>
      <w:r w:rsidRPr="00AB671B">
        <w:tab/>
        <w:t>(ii)</w:t>
      </w:r>
      <w:r w:rsidRPr="00AB671B">
        <w:tab/>
        <w:t>the entity is about to suspend payment; or</w:t>
      </w:r>
    </w:p>
    <w:p w14:paraId="67EEBC05" w14:textId="77777777" w:rsidR="005A175A" w:rsidRPr="00AB671B" w:rsidRDefault="005A175A" w:rsidP="003A7AEE">
      <w:pPr>
        <w:pStyle w:val="paragraph"/>
      </w:pPr>
      <w:r w:rsidRPr="00AB671B">
        <w:tab/>
        <w:t>(b)</w:t>
      </w:r>
      <w:r w:rsidRPr="00AB671B">
        <w:tab/>
        <w:t>APRA considers that, in the absence of external support:</w:t>
      </w:r>
    </w:p>
    <w:p w14:paraId="4CAFE85A" w14:textId="77777777" w:rsidR="005A175A" w:rsidRPr="00AB671B" w:rsidRDefault="005A175A" w:rsidP="003A7AEE">
      <w:pPr>
        <w:pStyle w:val="paragraphsub"/>
      </w:pPr>
      <w:r w:rsidRPr="00AB671B">
        <w:tab/>
        <w:t>(i)</w:t>
      </w:r>
      <w:r w:rsidRPr="00AB671B">
        <w:tab/>
        <w:t>the entity may become unable to meet the entity’s obligations; or</w:t>
      </w:r>
    </w:p>
    <w:p w14:paraId="1371AB0D" w14:textId="77777777" w:rsidR="005A175A" w:rsidRPr="00AB671B" w:rsidRDefault="005A175A" w:rsidP="003A7AEE">
      <w:pPr>
        <w:pStyle w:val="paragraphsub"/>
      </w:pPr>
      <w:r w:rsidRPr="00AB671B">
        <w:tab/>
        <w:t>(ii)</w:t>
      </w:r>
      <w:r w:rsidRPr="00AB671B">
        <w:tab/>
        <w:t>the entity may suspend payment; or</w:t>
      </w:r>
    </w:p>
    <w:p w14:paraId="0ABBC9D9" w14:textId="77777777" w:rsidR="005A175A" w:rsidRPr="00AB671B" w:rsidRDefault="005A175A" w:rsidP="003A7AEE">
      <w:pPr>
        <w:pStyle w:val="paragraphsub"/>
      </w:pPr>
      <w:r w:rsidRPr="00AB671B">
        <w:tab/>
        <w:t>(iii)</w:t>
      </w:r>
      <w:r w:rsidRPr="00AB671B">
        <w:tab/>
        <w:t>it is likely that the entity will be unable to carry on regulated business in Australia consistently with the interests of the entity’s customers; or</w:t>
      </w:r>
    </w:p>
    <w:p w14:paraId="613B3F2E" w14:textId="77777777" w:rsidR="005A175A" w:rsidRPr="00AB671B" w:rsidRDefault="005A175A" w:rsidP="003A7AEE">
      <w:pPr>
        <w:pStyle w:val="paragraphsub"/>
      </w:pPr>
      <w:r w:rsidRPr="00AB671B">
        <w:tab/>
        <w:t>(iv)</w:t>
      </w:r>
      <w:r w:rsidRPr="00AB671B">
        <w:tab/>
        <w:t>it is likely that the entity will be unable to carry on regulated business in Australia consistently with the stability of the financial system in Australia; or</w:t>
      </w:r>
    </w:p>
    <w:p w14:paraId="38F3AE23" w14:textId="77777777" w:rsidR="005A175A" w:rsidRPr="00AB671B" w:rsidRDefault="005A175A" w:rsidP="003A7AEE">
      <w:pPr>
        <w:pStyle w:val="paragraph"/>
      </w:pPr>
      <w:r w:rsidRPr="00AB671B">
        <w:tab/>
        <w:t>(c)</w:t>
      </w:r>
      <w:r w:rsidRPr="00AB671B">
        <w:tab/>
        <w:t>the entity:</w:t>
      </w:r>
    </w:p>
    <w:p w14:paraId="776C5A2A" w14:textId="77777777" w:rsidR="005A175A" w:rsidRPr="00AB671B" w:rsidRDefault="005A175A" w:rsidP="003A7AEE">
      <w:pPr>
        <w:pStyle w:val="paragraphsub"/>
      </w:pPr>
      <w:r w:rsidRPr="00AB671B">
        <w:tab/>
        <w:t>(i)</w:t>
      </w:r>
      <w:r w:rsidRPr="00AB671B">
        <w:tab/>
        <w:t>becomes unable to meet the entity’s obligations; or</w:t>
      </w:r>
    </w:p>
    <w:p w14:paraId="12CBFB37" w14:textId="77777777" w:rsidR="005A175A" w:rsidRPr="00AB671B" w:rsidRDefault="005A175A" w:rsidP="003A7AEE">
      <w:pPr>
        <w:pStyle w:val="paragraphsub"/>
      </w:pPr>
      <w:r w:rsidRPr="00AB671B">
        <w:tab/>
        <w:t>(ii)</w:t>
      </w:r>
      <w:r w:rsidRPr="00AB671B">
        <w:tab/>
        <w:t>suspends payment.</w:t>
      </w:r>
    </w:p>
    <w:p w14:paraId="36712D7F" w14:textId="721AC2A5" w:rsidR="005A175A" w:rsidRPr="00AB671B" w:rsidRDefault="005A175A" w:rsidP="003A7AEE">
      <w:pPr>
        <w:pStyle w:val="subsection"/>
      </w:pPr>
      <w:r w:rsidRPr="00AB671B">
        <w:tab/>
        <w:t>(2)</w:t>
      </w:r>
      <w:r w:rsidRPr="00AB671B">
        <w:tab/>
        <w:t>Subsection (3) applies if subsections </w:t>
      </w:r>
      <w:r w:rsidR="00287177" w:rsidRPr="00AB671B">
        <w:t>115</w:t>
      </w:r>
      <w:r w:rsidRPr="00AB671B">
        <w:t>(3) and (4) apply to a NOHC/NOHC subsidiary because of a primary recapitalisation direction given to a regulated entity (as mentioned in subsection </w:t>
      </w:r>
      <w:r w:rsidR="00287177" w:rsidRPr="00AB671B">
        <w:t>115</w:t>
      </w:r>
      <w:r w:rsidRPr="00AB671B">
        <w:t>(2)).</w:t>
      </w:r>
    </w:p>
    <w:p w14:paraId="2EEB23AD" w14:textId="77777777" w:rsidR="005A175A" w:rsidRPr="00AB671B" w:rsidRDefault="005A175A" w:rsidP="003A7AEE">
      <w:pPr>
        <w:pStyle w:val="subsection"/>
      </w:pPr>
      <w:r w:rsidRPr="00AB671B">
        <w:tab/>
        <w:t>(3)</w:t>
      </w:r>
      <w:r w:rsidRPr="00AB671B">
        <w:tab/>
        <w:t xml:space="preserve">For the purposes of facilitating compliance with the primary recapitalisation direction, APRA may give the NOHC/NOHC subsidiary a direction (also a </w:t>
      </w:r>
      <w:r w:rsidRPr="00AB671B">
        <w:rPr>
          <w:b/>
          <w:i/>
        </w:rPr>
        <w:t>recapitalisation direction</w:t>
      </w:r>
      <w:r w:rsidRPr="00AB671B">
        <w:t>) that requires the NOHC/NOHC subsidiary to do anything that is specified in the direction.</w:t>
      </w:r>
    </w:p>
    <w:p w14:paraId="0DC462B7" w14:textId="77777777" w:rsidR="005A175A" w:rsidRPr="00AB671B" w:rsidRDefault="005A175A" w:rsidP="003A7AEE">
      <w:pPr>
        <w:pStyle w:val="subsection"/>
      </w:pPr>
      <w:r w:rsidRPr="00AB671B">
        <w:tab/>
        <w:t>(4)</w:t>
      </w:r>
      <w:r w:rsidRPr="00AB671B">
        <w:tab/>
        <w:t xml:space="preserve">In deciding whether to give a recapitalisation direction, APRA must consult with the Australian Competition and Consumer Commission (the </w:t>
      </w:r>
      <w:r w:rsidRPr="00AB671B">
        <w:rPr>
          <w:b/>
          <w:i/>
        </w:rPr>
        <w:t>ACCC</w:t>
      </w:r>
      <w:r w:rsidRPr="00AB671B">
        <w:t>), unless the ACCC notifies APRA, in writing, that the ACCC does not wish to be consulted about:</w:t>
      </w:r>
    </w:p>
    <w:p w14:paraId="420BC92B" w14:textId="77777777" w:rsidR="005A175A" w:rsidRPr="00AB671B" w:rsidRDefault="005A175A" w:rsidP="003A7AEE">
      <w:pPr>
        <w:pStyle w:val="paragraph"/>
      </w:pPr>
      <w:r w:rsidRPr="00AB671B">
        <w:lastRenderedPageBreak/>
        <w:tab/>
        <w:t>(a)</w:t>
      </w:r>
      <w:r w:rsidRPr="00AB671B">
        <w:tab/>
        <w:t>the direction; or</w:t>
      </w:r>
    </w:p>
    <w:p w14:paraId="5931436C" w14:textId="77777777" w:rsidR="005A175A" w:rsidRPr="00AB671B" w:rsidRDefault="005A175A" w:rsidP="003A7AEE">
      <w:pPr>
        <w:pStyle w:val="paragraph"/>
      </w:pPr>
      <w:r w:rsidRPr="00AB671B">
        <w:tab/>
        <w:t>(b)</w:t>
      </w:r>
      <w:r w:rsidRPr="00AB671B">
        <w:tab/>
        <w:t>a class of directions that includes the direction.</w:t>
      </w:r>
    </w:p>
    <w:p w14:paraId="51F4670A" w14:textId="06D026B4" w:rsidR="005A175A" w:rsidRPr="00AB671B" w:rsidRDefault="005A175A" w:rsidP="003A7AEE">
      <w:pPr>
        <w:pStyle w:val="subsection"/>
      </w:pPr>
      <w:r w:rsidRPr="00AB671B">
        <w:tab/>
        <w:t>(5)</w:t>
      </w:r>
      <w:r w:rsidRPr="00AB671B">
        <w:tab/>
        <w:t>The rules</w:t>
      </w:r>
      <w:r w:rsidRPr="00AB671B">
        <w:rPr>
          <w:lang w:eastAsia="en-US"/>
        </w:rPr>
        <w:t xml:space="preserve"> may specify that a particular form of support is not</w:t>
      </w:r>
      <w:r w:rsidRPr="00AB671B">
        <w:t xml:space="preserve"> external support for the purposes of </w:t>
      </w:r>
      <w:r w:rsidR="00961A7E" w:rsidRPr="00AB671B">
        <w:t>paragraph (</w:t>
      </w:r>
      <w:r w:rsidRPr="00AB671B">
        <w:t>1)(b).</w:t>
      </w:r>
    </w:p>
    <w:p w14:paraId="2821DE8C" w14:textId="77777777" w:rsidR="005A175A" w:rsidRPr="00AB671B" w:rsidRDefault="005A175A" w:rsidP="003A7AEE">
      <w:pPr>
        <w:pStyle w:val="subsection"/>
      </w:pPr>
      <w:r w:rsidRPr="00AB671B">
        <w:tab/>
        <w:t>(6)</w:t>
      </w:r>
      <w:r w:rsidRPr="00AB671B">
        <w:tab/>
        <w:t>A recapitalisation direction is not a legislative instrument.</w:t>
      </w:r>
    </w:p>
    <w:p w14:paraId="36637AA0" w14:textId="77777777" w:rsidR="005A175A" w:rsidRPr="00AB671B" w:rsidRDefault="005A175A" w:rsidP="003A7AEE">
      <w:pPr>
        <w:pStyle w:val="subsection"/>
      </w:pPr>
      <w:r w:rsidRPr="00AB671B">
        <w:tab/>
        <w:t>(7)</w:t>
      </w:r>
      <w:r w:rsidRPr="00AB671B">
        <w:tab/>
        <w:t>A recapitalisation direction may deal with the time by which, or period during which, it is to be complied with.</w:t>
      </w:r>
    </w:p>
    <w:p w14:paraId="216416D5" w14:textId="77777777" w:rsidR="005A175A" w:rsidRPr="00AB671B" w:rsidRDefault="005A175A" w:rsidP="003A7AEE">
      <w:pPr>
        <w:pStyle w:val="subsection"/>
      </w:pPr>
      <w:r w:rsidRPr="00AB671B">
        <w:tab/>
        <w:t>(8)</w:t>
      </w:r>
      <w:r w:rsidRPr="00AB671B">
        <w:tab/>
        <w:t>APRA may, by notice in writing to the regulated entity, vary the recapitalisation direction if, at the time of the variation, it considers that the variation is necessary and appropriate.</w:t>
      </w:r>
    </w:p>
    <w:p w14:paraId="17CCA087" w14:textId="77777777" w:rsidR="005A175A" w:rsidRPr="00AB671B" w:rsidRDefault="005A175A" w:rsidP="003A7AEE">
      <w:pPr>
        <w:pStyle w:val="subsection"/>
      </w:pPr>
      <w:r w:rsidRPr="00AB671B">
        <w:tab/>
        <w:t>(9)</w:t>
      </w:r>
      <w:r w:rsidRPr="00AB671B">
        <w:tab/>
        <w:t>The direction has effect until APRA revokes it by notice in writing to the regulated entity. APRA may revoke the direction if, at the time of revocation, it considers that the direction is no longer necessary or appropriate.</w:t>
      </w:r>
    </w:p>
    <w:p w14:paraId="203728E5" w14:textId="07AA2769" w:rsidR="005A175A" w:rsidRPr="00AB671B" w:rsidRDefault="00287177" w:rsidP="003A7AEE">
      <w:pPr>
        <w:pStyle w:val="ActHead5"/>
      </w:pPr>
      <w:bookmarkStart w:id="198" w:name="_Toc222400583"/>
      <w:r w:rsidRPr="003A7AEE">
        <w:rPr>
          <w:rStyle w:val="CharSectno"/>
        </w:rPr>
        <w:t>117</w:t>
      </w:r>
      <w:r w:rsidR="005A175A" w:rsidRPr="00AB671B">
        <w:t xml:space="preserve">  Additional contents of a recapitalisation direction</w:t>
      </w:r>
      <w:bookmarkEnd w:id="198"/>
    </w:p>
    <w:p w14:paraId="7F28A876" w14:textId="3F0B3AD1" w:rsidR="005A175A" w:rsidRPr="00AB671B" w:rsidRDefault="005A175A" w:rsidP="003A7AEE">
      <w:pPr>
        <w:pStyle w:val="subsection"/>
      </w:pPr>
      <w:r w:rsidRPr="00AB671B">
        <w:tab/>
        <w:t>(</w:t>
      </w:r>
      <w:r w:rsidR="00C143B1" w:rsidRPr="00AB671B">
        <w:t>1</w:t>
      </w:r>
      <w:r w:rsidRPr="00AB671B">
        <w:t>)</w:t>
      </w:r>
      <w:r w:rsidRPr="00AB671B">
        <w:tab/>
        <w:t>A recapitalisation direction may direct the regulated entity to issue:</w:t>
      </w:r>
    </w:p>
    <w:p w14:paraId="55D3BDD0" w14:textId="77777777" w:rsidR="005A175A" w:rsidRPr="00AB671B" w:rsidRDefault="005A175A" w:rsidP="003A7AEE">
      <w:pPr>
        <w:pStyle w:val="paragraph"/>
      </w:pPr>
      <w:r w:rsidRPr="00AB671B">
        <w:tab/>
        <w:t>(a)</w:t>
      </w:r>
      <w:r w:rsidRPr="00AB671B">
        <w:tab/>
        <w:t>shares, or rights to acquire shares, in the entity; or</w:t>
      </w:r>
    </w:p>
    <w:p w14:paraId="3725B3A6" w14:textId="77777777" w:rsidR="005A175A" w:rsidRPr="00AB671B" w:rsidRDefault="005A175A" w:rsidP="003A7AEE">
      <w:pPr>
        <w:pStyle w:val="paragraph"/>
      </w:pPr>
      <w:r w:rsidRPr="00AB671B">
        <w:tab/>
        <w:t>(b)</w:t>
      </w:r>
      <w:r w:rsidRPr="00AB671B">
        <w:tab/>
        <w:t>other capital instruments of a kind specified in the direction.</w:t>
      </w:r>
    </w:p>
    <w:p w14:paraId="3C69AE0A" w14:textId="1550DAFD" w:rsidR="005A175A" w:rsidRPr="00AB671B" w:rsidRDefault="005A175A" w:rsidP="003A7AEE">
      <w:pPr>
        <w:pStyle w:val="subsection"/>
      </w:pPr>
      <w:r w:rsidRPr="00AB671B">
        <w:tab/>
        <w:t>(</w:t>
      </w:r>
      <w:r w:rsidR="00C143B1" w:rsidRPr="00AB671B">
        <w:t>2</w:t>
      </w:r>
      <w:r w:rsidRPr="00AB671B">
        <w:t>)</w:t>
      </w:r>
      <w:r w:rsidRPr="00AB671B">
        <w:tab/>
        <w:t>If the recapitalisation direction is a direction to a NOHC/NOHC subsidiary under subsection </w:t>
      </w:r>
      <w:r w:rsidR="00287177" w:rsidRPr="00AB671B">
        <w:t>116</w:t>
      </w:r>
      <w:r w:rsidRPr="00AB671B">
        <w:t>(3), the direction may direct the NOHC/NOHC subsidiary to do any of the following:</w:t>
      </w:r>
    </w:p>
    <w:p w14:paraId="3D467B18" w14:textId="77777777" w:rsidR="005A175A" w:rsidRPr="00AB671B" w:rsidRDefault="005A175A" w:rsidP="003A7AEE">
      <w:pPr>
        <w:pStyle w:val="paragraph"/>
      </w:pPr>
      <w:r w:rsidRPr="00AB671B">
        <w:tab/>
        <w:t>(a)</w:t>
      </w:r>
      <w:r w:rsidRPr="00AB671B">
        <w:tab/>
        <w:t>issue:</w:t>
      </w:r>
    </w:p>
    <w:p w14:paraId="53ED09CE" w14:textId="77777777" w:rsidR="005A175A" w:rsidRPr="00AB671B" w:rsidRDefault="005A175A" w:rsidP="003A7AEE">
      <w:pPr>
        <w:pStyle w:val="paragraphsub"/>
      </w:pPr>
      <w:r w:rsidRPr="00AB671B">
        <w:tab/>
        <w:t>(i)</w:t>
      </w:r>
      <w:r w:rsidRPr="00AB671B">
        <w:tab/>
        <w:t>shares, or rights to acquire shares, in the NOHC/NOHC subsidiary; or</w:t>
      </w:r>
    </w:p>
    <w:p w14:paraId="479E059E" w14:textId="77777777" w:rsidR="005A175A" w:rsidRPr="00AB671B" w:rsidRDefault="005A175A" w:rsidP="003A7AEE">
      <w:pPr>
        <w:pStyle w:val="paragraphsub"/>
      </w:pPr>
      <w:r w:rsidRPr="00AB671B">
        <w:tab/>
        <w:t>(ii)</w:t>
      </w:r>
      <w:r w:rsidRPr="00AB671B">
        <w:tab/>
        <w:t>other capital instruments in the NOHC/NOHC subsidiary of a kind specified in the direction;</w:t>
      </w:r>
    </w:p>
    <w:p w14:paraId="144A59D0" w14:textId="77777777" w:rsidR="005A175A" w:rsidRPr="00AB671B" w:rsidRDefault="005A175A" w:rsidP="003A7AEE">
      <w:pPr>
        <w:pStyle w:val="paragraph"/>
      </w:pPr>
      <w:r w:rsidRPr="00AB671B">
        <w:tab/>
        <w:t>(b)</w:t>
      </w:r>
      <w:r w:rsidRPr="00AB671B">
        <w:tab/>
        <w:t>acquire:</w:t>
      </w:r>
    </w:p>
    <w:p w14:paraId="03644B1F" w14:textId="59EDDFB8" w:rsidR="005A175A" w:rsidRPr="00AB671B" w:rsidRDefault="005A175A" w:rsidP="003A7AEE">
      <w:pPr>
        <w:pStyle w:val="paragraphsub"/>
      </w:pPr>
      <w:r w:rsidRPr="00AB671B">
        <w:tab/>
        <w:t>(i)</w:t>
      </w:r>
      <w:r w:rsidRPr="00AB671B">
        <w:tab/>
        <w:t>shares, or rights to acquire shares, in the regulated entity mentioned in subsection </w:t>
      </w:r>
      <w:r w:rsidR="00287177" w:rsidRPr="00AB671B">
        <w:t>116</w:t>
      </w:r>
      <w:r w:rsidRPr="00AB671B">
        <w:t>(2); or</w:t>
      </w:r>
    </w:p>
    <w:p w14:paraId="39A28D79" w14:textId="15AC7E72" w:rsidR="005A175A" w:rsidRPr="00AB671B" w:rsidRDefault="005A175A" w:rsidP="003A7AEE">
      <w:pPr>
        <w:pStyle w:val="paragraphsub"/>
      </w:pPr>
      <w:r w:rsidRPr="00AB671B">
        <w:lastRenderedPageBreak/>
        <w:tab/>
        <w:t>(ii)</w:t>
      </w:r>
      <w:r w:rsidRPr="00AB671B">
        <w:tab/>
        <w:t>other capital instruments in the regulated entity mentioned in subsection </w:t>
      </w:r>
      <w:r w:rsidR="00287177" w:rsidRPr="00AB671B">
        <w:t>116</w:t>
      </w:r>
      <w:r w:rsidRPr="00AB671B">
        <w:t>(2) of a kind specified in the direction;</w:t>
      </w:r>
    </w:p>
    <w:p w14:paraId="2C1A310D" w14:textId="77777777" w:rsidR="005A175A" w:rsidRPr="00AB671B" w:rsidRDefault="005A175A" w:rsidP="003A7AEE">
      <w:pPr>
        <w:pStyle w:val="paragraph"/>
      </w:pPr>
      <w:r w:rsidRPr="00AB671B">
        <w:tab/>
        <w:t>(c)</w:t>
      </w:r>
      <w:r w:rsidRPr="00AB671B">
        <w:tab/>
        <w:t>acquire:</w:t>
      </w:r>
    </w:p>
    <w:p w14:paraId="03D88E40" w14:textId="28F02BA3" w:rsidR="005A175A" w:rsidRPr="00AB671B" w:rsidRDefault="005A175A" w:rsidP="003A7AEE">
      <w:pPr>
        <w:pStyle w:val="paragraphsub"/>
      </w:pPr>
      <w:r w:rsidRPr="00AB671B">
        <w:tab/>
        <w:t>(i)</w:t>
      </w:r>
      <w:r w:rsidRPr="00AB671B">
        <w:tab/>
        <w:t xml:space="preserve">shares, or rights to acquire shares, in a specified body corporate covered by </w:t>
      </w:r>
      <w:r w:rsidR="003A7AEE">
        <w:t>subsection (</w:t>
      </w:r>
      <w:r w:rsidR="00C143B1" w:rsidRPr="00AB671B">
        <w:t>3</w:t>
      </w:r>
      <w:r w:rsidRPr="00AB671B">
        <w:t>); or</w:t>
      </w:r>
    </w:p>
    <w:p w14:paraId="25D5EE84" w14:textId="069D397B" w:rsidR="005A175A" w:rsidRPr="00AB671B" w:rsidRDefault="005A175A" w:rsidP="003A7AEE">
      <w:pPr>
        <w:pStyle w:val="paragraphsub"/>
      </w:pPr>
      <w:r w:rsidRPr="00AB671B">
        <w:tab/>
        <w:t>(ii)</w:t>
      </w:r>
      <w:r w:rsidRPr="00AB671B">
        <w:tab/>
        <w:t xml:space="preserve">other capital instruments in a specified body corporate covered by </w:t>
      </w:r>
      <w:r w:rsidR="003A7AEE">
        <w:t>subsection (</w:t>
      </w:r>
      <w:r w:rsidR="00C143B1" w:rsidRPr="00AB671B">
        <w:t>3</w:t>
      </w:r>
      <w:r w:rsidRPr="00AB671B">
        <w:t>), of a kind specified in the direction.</w:t>
      </w:r>
    </w:p>
    <w:p w14:paraId="1B2BF973" w14:textId="0C6B3A9C" w:rsidR="005A175A" w:rsidRPr="00AB671B" w:rsidRDefault="005A175A" w:rsidP="003A7AEE">
      <w:pPr>
        <w:pStyle w:val="subsection"/>
      </w:pPr>
      <w:r w:rsidRPr="00AB671B">
        <w:tab/>
        <w:t>(</w:t>
      </w:r>
      <w:r w:rsidR="00C143B1" w:rsidRPr="00AB671B">
        <w:t>3</w:t>
      </w:r>
      <w:r w:rsidRPr="00AB671B">
        <w:t>)</w:t>
      </w:r>
      <w:r w:rsidRPr="00AB671B">
        <w:tab/>
        <w:t>This subsection covers a body corporate if:</w:t>
      </w:r>
    </w:p>
    <w:p w14:paraId="010D6CCD" w14:textId="77777777" w:rsidR="005A175A" w:rsidRPr="00AB671B" w:rsidRDefault="005A175A" w:rsidP="003A7AEE">
      <w:pPr>
        <w:pStyle w:val="paragraph"/>
      </w:pPr>
      <w:r w:rsidRPr="00AB671B">
        <w:tab/>
        <w:t>(a)</w:t>
      </w:r>
      <w:r w:rsidRPr="00AB671B">
        <w:tab/>
        <w:t>the body corporate is a subsidiary of the NOHC/NOHC subsidiary; and</w:t>
      </w:r>
    </w:p>
    <w:p w14:paraId="7B13948A" w14:textId="77777777" w:rsidR="005A175A" w:rsidRPr="00AB671B" w:rsidRDefault="005A175A" w:rsidP="003A7AEE">
      <w:pPr>
        <w:pStyle w:val="paragraph"/>
      </w:pPr>
      <w:r w:rsidRPr="00AB671B">
        <w:tab/>
        <w:t>(b)</w:t>
      </w:r>
      <w:r w:rsidRPr="00AB671B">
        <w:tab/>
        <w:t>the regulated entity is a subsidiary of the body corporate.</w:t>
      </w:r>
    </w:p>
    <w:p w14:paraId="39366872" w14:textId="60E96692" w:rsidR="005A175A" w:rsidRPr="00AB671B" w:rsidRDefault="005A175A" w:rsidP="003A7AEE">
      <w:pPr>
        <w:pStyle w:val="subsection"/>
      </w:pPr>
      <w:r w:rsidRPr="00AB671B">
        <w:tab/>
        <w:t>(</w:t>
      </w:r>
      <w:r w:rsidR="00C143B1" w:rsidRPr="00AB671B">
        <w:t>4</w:t>
      </w:r>
      <w:r w:rsidRPr="00AB671B">
        <w:t>)</w:t>
      </w:r>
      <w:r w:rsidRPr="00AB671B">
        <w:tab/>
        <w:t>Without limiting the generality of subsections (1), (</w:t>
      </w:r>
      <w:r w:rsidR="00021785" w:rsidRPr="00AB671B">
        <w:t>2</w:t>
      </w:r>
      <w:r w:rsidRPr="00AB671B">
        <w:t>) and (</w:t>
      </w:r>
      <w:r w:rsidR="00021785" w:rsidRPr="00AB671B">
        <w:t>5</w:t>
      </w:r>
      <w:r w:rsidRPr="00AB671B">
        <w:t xml:space="preserve">), but subject to </w:t>
      </w:r>
      <w:r w:rsidR="003A7AEE">
        <w:t>subsection (</w:t>
      </w:r>
      <w:r w:rsidR="00021785" w:rsidRPr="00AB671B">
        <w:t>6</w:t>
      </w:r>
      <w:r w:rsidRPr="00AB671B">
        <w:t>), a direction referred to in those subsections may:</w:t>
      </w:r>
    </w:p>
    <w:p w14:paraId="7751BB99" w14:textId="77777777" w:rsidR="005A175A" w:rsidRPr="00AB671B" w:rsidRDefault="005A175A" w:rsidP="003A7AEE">
      <w:pPr>
        <w:pStyle w:val="paragraph"/>
      </w:pPr>
      <w:r w:rsidRPr="00AB671B">
        <w:tab/>
        <w:t>(a)</w:t>
      </w:r>
      <w:r w:rsidRPr="00AB671B">
        <w:tab/>
        <w:t>deal with some only of the matters referred to in those subsections; or</w:t>
      </w:r>
    </w:p>
    <w:p w14:paraId="1596C2CA" w14:textId="77777777" w:rsidR="005A175A" w:rsidRPr="00AB671B" w:rsidRDefault="005A175A" w:rsidP="003A7AEE">
      <w:pPr>
        <w:pStyle w:val="paragraph"/>
      </w:pPr>
      <w:r w:rsidRPr="00AB671B">
        <w:tab/>
        <w:t>(b)</w:t>
      </w:r>
      <w:r w:rsidRPr="00AB671B">
        <w:tab/>
        <w:t>deal with a particular class or particular classes of those matters; or</w:t>
      </w:r>
    </w:p>
    <w:p w14:paraId="53BB6991" w14:textId="77777777" w:rsidR="005A175A" w:rsidRPr="00AB671B" w:rsidRDefault="005A175A" w:rsidP="003A7AEE">
      <w:pPr>
        <w:pStyle w:val="paragraph"/>
      </w:pPr>
      <w:r w:rsidRPr="00AB671B">
        <w:tab/>
        <w:t>(c)</w:t>
      </w:r>
      <w:r w:rsidRPr="00AB671B">
        <w:tab/>
        <w:t>make different provision with respect to different matters or different classes of matters.</w:t>
      </w:r>
    </w:p>
    <w:p w14:paraId="57CDC3A1" w14:textId="7ECC1D40" w:rsidR="005A175A" w:rsidRPr="00AB671B" w:rsidRDefault="005A175A" w:rsidP="003A7AEE">
      <w:pPr>
        <w:pStyle w:val="subsection"/>
      </w:pPr>
      <w:r w:rsidRPr="00AB671B">
        <w:tab/>
        <w:t>(</w:t>
      </w:r>
      <w:r w:rsidR="00C143B1" w:rsidRPr="00AB671B">
        <w:t>5</w:t>
      </w:r>
      <w:r w:rsidRPr="00AB671B">
        <w:t>)</w:t>
      </w:r>
      <w:r w:rsidRPr="00AB671B">
        <w:tab/>
        <w:t xml:space="preserve">A direction for the purposes of </w:t>
      </w:r>
      <w:r w:rsidR="00961A7E" w:rsidRPr="00AB671B">
        <w:t>paragraph (</w:t>
      </w:r>
      <w:r w:rsidRPr="00AB671B">
        <w:t>1)(a) or sub</w:t>
      </w:r>
      <w:r w:rsidR="00961A7E" w:rsidRPr="00AB671B">
        <w:t>paragraph (</w:t>
      </w:r>
      <w:r w:rsidR="00C143B1" w:rsidRPr="00AB671B">
        <w:t>2</w:t>
      </w:r>
      <w:r w:rsidRPr="00AB671B">
        <w:t>)(a)(i), (</w:t>
      </w:r>
      <w:r w:rsidR="00021785" w:rsidRPr="00AB671B">
        <w:t>2</w:t>
      </w:r>
      <w:r w:rsidRPr="00AB671B">
        <w:t>)(b)(i) or (</w:t>
      </w:r>
      <w:r w:rsidR="00C143B1" w:rsidRPr="00AB671B">
        <w:t>2</w:t>
      </w:r>
      <w:r w:rsidRPr="00AB671B">
        <w:t>)(c)(i) may specify that the shares or rights must:</w:t>
      </w:r>
    </w:p>
    <w:p w14:paraId="0BD6DD2B" w14:textId="77777777" w:rsidR="005A175A" w:rsidRPr="00AB671B" w:rsidRDefault="005A175A" w:rsidP="003A7AEE">
      <w:pPr>
        <w:pStyle w:val="paragraph"/>
      </w:pPr>
      <w:r w:rsidRPr="00AB671B">
        <w:tab/>
        <w:t>(a)</w:t>
      </w:r>
      <w:r w:rsidRPr="00AB671B">
        <w:tab/>
        <w:t>be of a kind specified in the direction; or</w:t>
      </w:r>
    </w:p>
    <w:p w14:paraId="4CEF80C1" w14:textId="77777777" w:rsidR="005A175A" w:rsidRPr="00AB671B" w:rsidRDefault="005A175A" w:rsidP="003A7AEE">
      <w:pPr>
        <w:pStyle w:val="paragraph"/>
      </w:pPr>
      <w:r w:rsidRPr="00AB671B">
        <w:tab/>
        <w:t>(b)</w:t>
      </w:r>
      <w:r w:rsidRPr="00AB671B">
        <w:tab/>
        <w:t>have the characteristics specified in the direction.</w:t>
      </w:r>
    </w:p>
    <w:p w14:paraId="1B2B468E" w14:textId="748C2738" w:rsidR="005A175A" w:rsidRPr="00AB671B" w:rsidRDefault="005A175A" w:rsidP="003A7AEE">
      <w:pPr>
        <w:pStyle w:val="subsection"/>
      </w:pPr>
      <w:r w:rsidRPr="00AB671B">
        <w:tab/>
        <w:t>(</w:t>
      </w:r>
      <w:r w:rsidR="00C143B1" w:rsidRPr="00AB671B">
        <w:t>6</w:t>
      </w:r>
      <w:r w:rsidRPr="00AB671B">
        <w:t>)</w:t>
      </w:r>
      <w:r w:rsidRPr="00AB671B">
        <w:tab/>
        <w:t xml:space="preserve">A direction for the purposes of </w:t>
      </w:r>
      <w:r w:rsidR="00961A7E" w:rsidRPr="00AB671B">
        <w:t>paragraph (</w:t>
      </w:r>
      <w:r w:rsidRPr="00AB671B">
        <w:t>1)(b) or sub</w:t>
      </w:r>
      <w:r w:rsidR="00961A7E" w:rsidRPr="00AB671B">
        <w:t>paragraph (</w:t>
      </w:r>
      <w:r w:rsidR="00C143B1" w:rsidRPr="00AB671B">
        <w:t>2</w:t>
      </w:r>
      <w:r w:rsidRPr="00AB671B">
        <w:t>)(a)(ii), (</w:t>
      </w:r>
      <w:r w:rsidR="00C143B1" w:rsidRPr="00AB671B">
        <w:t>2</w:t>
      </w:r>
      <w:r w:rsidRPr="00AB671B">
        <w:t>)(b)(ii) or (</w:t>
      </w:r>
      <w:r w:rsidR="00C143B1" w:rsidRPr="00AB671B">
        <w:t>2</w:t>
      </w:r>
      <w:r w:rsidRPr="00AB671B">
        <w:t>)(c)(ii):</w:t>
      </w:r>
    </w:p>
    <w:p w14:paraId="663E7247" w14:textId="77777777" w:rsidR="005A175A" w:rsidRPr="00AB671B" w:rsidRDefault="005A175A" w:rsidP="003A7AEE">
      <w:pPr>
        <w:pStyle w:val="paragraph"/>
      </w:pPr>
      <w:r w:rsidRPr="00AB671B">
        <w:tab/>
        <w:t>(a)</w:t>
      </w:r>
      <w:r w:rsidRPr="00AB671B">
        <w:tab/>
        <w:t>must not specify a kind of capital instrument unless that kind of capital instrument is specified in the rules; and</w:t>
      </w:r>
    </w:p>
    <w:p w14:paraId="04B2EC95" w14:textId="77777777" w:rsidR="005A175A" w:rsidRPr="00AB671B" w:rsidRDefault="005A175A" w:rsidP="003A7AEE">
      <w:pPr>
        <w:pStyle w:val="paragraph"/>
      </w:pPr>
      <w:r w:rsidRPr="00AB671B">
        <w:tab/>
        <w:t>(b)</w:t>
      </w:r>
      <w:r w:rsidRPr="00AB671B">
        <w:tab/>
        <w:t>may specify that the capital instruments must have the characteristics specified in the direction.</w:t>
      </w:r>
    </w:p>
    <w:p w14:paraId="5F2ABAFC" w14:textId="157BA4C6" w:rsidR="005A175A" w:rsidRPr="00AB671B" w:rsidRDefault="00287177" w:rsidP="003A7AEE">
      <w:pPr>
        <w:pStyle w:val="ActHead5"/>
      </w:pPr>
      <w:bookmarkStart w:id="199" w:name="_Toc222400584"/>
      <w:r w:rsidRPr="003A7AEE">
        <w:rPr>
          <w:rStyle w:val="CharSectno"/>
        </w:rPr>
        <w:lastRenderedPageBreak/>
        <w:t>118</w:t>
      </w:r>
      <w:r w:rsidR="005A175A" w:rsidRPr="00AB671B">
        <w:t xml:space="preserve">  Compliance with a recapitalisation direction</w:t>
      </w:r>
      <w:bookmarkEnd w:id="199"/>
    </w:p>
    <w:p w14:paraId="055451DB" w14:textId="77777777" w:rsidR="005A175A" w:rsidRPr="00AB671B" w:rsidRDefault="005A175A" w:rsidP="003A7AEE">
      <w:pPr>
        <w:pStyle w:val="SubsectionHead"/>
      </w:pPr>
      <w:r w:rsidRPr="00AB671B">
        <w:t>Giving members of the regulated entity notice of share issue etc.</w:t>
      </w:r>
    </w:p>
    <w:p w14:paraId="0ED4FF26" w14:textId="66933F8C" w:rsidR="005A175A" w:rsidRPr="00AB671B" w:rsidRDefault="005A175A" w:rsidP="003A7AEE">
      <w:pPr>
        <w:pStyle w:val="subsection"/>
      </w:pPr>
      <w:r w:rsidRPr="00AB671B">
        <w:tab/>
        <w:t>(1)</w:t>
      </w:r>
      <w:r w:rsidRPr="00AB671B">
        <w:tab/>
        <w:t xml:space="preserve">As soon as practicable after a regulated entity issues shares, rights to acquire shares, or other capital instruments, in compliance with a recapitalisation direction, the entity must give written notice to the persons who were members (under section 231 of the </w:t>
      </w:r>
      <w:r w:rsidRPr="00AB671B">
        <w:rPr>
          <w:i/>
        </w:rPr>
        <w:t>Corporations Act 2001</w:t>
      </w:r>
      <w:r w:rsidRPr="00AB671B">
        <w:t>) of the entity just before the issue.</w:t>
      </w:r>
    </w:p>
    <w:p w14:paraId="1C4D1E50" w14:textId="77777777" w:rsidR="005A175A" w:rsidRPr="00AB671B" w:rsidRDefault="005A175A" w:rsidP="003A7AEE">
      <w:pPr>
        <w:pStyle w:val="subsection"/>
      </w:pPr>
      <w:r w:rsidRPr="00AB671B">
        <w:tab/>
        <w:t>(2)</w:t>
      </w:r>
      <w:r w:rsidRPr="00AB671B">
        <w:tab/>
        <w:t>The notice must:</w:t>
      </w:r>
    </w:p>
    <w:p w14:paraId="55909DCE" w14:textId="77777777" w:rsidR="005A175A" w:rsidRPr="00AB671B" w:rsidRDefault="005A175A" w:rsidP="003A7AEE">
      <w:pPr>
        <w:pStyle w:val="paragraph"/>
      </w:pPr>
      <w:r w:rsidRPr="00AB671B">
        <w:tab/>
        <w:t>(a)</w:t>
      </w:r>
      <w:r w:rsidRPr="00AB671B">
        <w:tab/>
        <w:t>identify the issue; and</w:t>
      </w:r>
    </w:p>
    <w:p w14:paraId="2802D143" w14:textId="77777777" w:rsidR="005A175A" w:rsidRPr="00AB671B" w:rsidRDefault="005A175A" w:rsidP="003A7AEE">
      <w:pPr>
        <w:pStyle w:val="paragraph"/>
      </w:pPr>
      <w:r w:rsidRPr="00AB671B">
        <w:tab/>
        <w:t>(b)</w:t>
      </w:r>
      <w:r w:rsidRPr="00AB671B">
        <w:tab/>
        <w:t>explain the effect of the issue of the shares, rights to acquire shares, or other capital instruments on the members’ interests.</w:t>
      </w:r>
    </w:p>
    <w:p w14:paraId="0F22C09F" w14:textId="77777777" w:rsidR="005A175A" w:rsidRPr="00AB671B" w:rsidRDefault="005A175A" w:rsidP="003A7AEE">
      <w:pPr>
        <w:pStyle w:val="SubsectionHead"/>
      </w:pPr>
      <w:r w:rsidRPr="00AB671B">
        <w:t>Issue or acquisition of shares etc. despite other laws etc.</w:t>
      </w:r>
    </w:p>
    <w:p w14:paraId="43445FF7" w14:textId="77777777" w:rsidR="005A175A" w:rsidRPr="00AB671B" w:rsidRDefault="005A175A" w:rsidP="003A7AEE">
      <w:pPr>
        <w:pStyle w:val="subsection"/>
      </w:pPr>
      <w:r w:rsidRPr="00AB671B">
        <w:tab/>
        <w:t>(3)</w:t>
      </w:r>
      <w:r w:rsidRPr="00AB671B">
        <w:tab/>
        <w:t>A regulated entity may issue or acquire shares, rights to acquire shares, or other capital instruments, in compliance with a recapitalisation direction despite:</w:t>
      </w:r>
    </w:p>
    <w:p w14:paraId="31225628" w14:textId="02FB1B4B" w:rsidR="005A175A" w:rsidRPr="00AB671B" w:rsidRDefault="005A175A" w:rsidP="003A7AEE">
      <w:pPr>
        <w:pStyle w:val="paragraph"/>
      </w:pPr>
      <w:r w:rsidRPr="00AB671B">
        <w:tab/>
        <w:t>(a)</w:t>
      </w:r>
      <w:r w:rsidRPr="00AB671B">
        <w:tab/>
        <w:t xml:space="preserve">the </w:t>
      </w:r>
      <w:r w:rsidRPr="00AB671B">
        <w:rPr>
          <w:i/>
        </w:rPr>
        <w:t xml:space="preserve">Corporations Act 2001 </w:t>
      </w:r>
      <w:r w:rsidRPr="00AB671B">
        <w:t>(without limiting the scope of section </w:t>
      </w:r>
      <w:r w:rsidR="00287177" w:rsidRPr="00AB671B">
        <w:t>184</w:t>
      </w:r>
      <w:r w:rsidRPr="00AB671B">
        <w:t xml:space="preserve"> of this Act); and</w:t>
      </w:r>
    </w:p>
    <w:p w14:paraId="0D5004B1" w14:textId="77777777" w:rsidR="005A175A" w:rsidRPr="00AB671B" w:rsidRDefault="005A175A" w:rsidP="003A7AEE">
      <w:pPr>
        <w:pStyle w:val="paragraph"/>
      </w:pPr>
      <w:r w:rsidRPr="00AB671B">
        <w:tab/>
        <w:t>(b)</w:t>
      </w:r>
      <w:r w:rsidRPr="00AB671B">
        <w:tab/>
        <w:t>the regulated entity’s constitution; and</w:t>
      </w:r>
    </w:p>
    <w:p w14:paraId="51D0AAB4" w14:textId="77777777" w:rsidR="005A175A" w:rsidRPr="00AB671B" w:rsidRDefault="005A175A" w:rsidP="003A7AEE">
      <w:pPr>
        <w:pStyle w:val="paragraph"/>
      </w:pPr>
      <w:r w:rsidRPr="00AB671B">
        <w:tab/>
        <w:t>(c)</w:t>
      </w:r>
      <w:r w:rsidRPr="00AB671B">
        <w:tab/>
        <w:t>any contract or arrangement to which the regulated entity is a party; and</w:t>
      </w:r>
    </w:p>
    <w:p w14:paraId="4D31A244" w14:textId="77777777" w:rsidR="005A175A" w:rsidRPr="00AB671B" w:rsidRDefault="005A175A" w:rsidP="003A7AEE">
      <w:pPr>
        <w:pStyle w:val="paragraph"/>
      </w:pPr>
      <w:r w:rsidRPr="00AB671B">
        <w:tab/>
        <w:t>(d)</w:t>
      </w:r>
      <w:r w:rsidRPr="00AB671B">
        <w:tab/>
        <w:t>any listing rules of a financial market in whose official list the regulated entity is included.</w:t>
      </w:r>
    </w:p>
    <w:p w14:paraId="042AF39B" w14:textId="7652C2F1" w:rsidR="005A175A" w:rsidRPr="00AB671B" w:rsidRDefault="00287177" w:rsidP="003A7AEE">
      <w:pPr>
        <w:pStyle w:val="ActHead5"/>
      </w:pPr>
      <w:bookmarkStart w:id="200" w:name="_Toc222400585"/>
      <w:r w:rsidRPr="003A7AEE">
        <w:rPr>
          <w:rStyle w:val="CharSectno"/>
        </w:rPr>
        <w:t>119</w:t>
      </w:r>
      <w:r w:rsidR="005A175A" w:rsidRPr="00AB671B">
        <w:t xml:space="preserve">  APRA must obtain expert’s report on the fair value of shares etc.</w:t>
      </w:r>
      <w:bookmarkEnd w:id="200"/>
    </w:p>
    <w:p w14:paraId="7ED0402C" w14:textId="1D3E7FF1" w:rsidR="005A175A" w:rsidRPr="00AB671B" w:rsidRDefault="005A175A" w:rsidP="003A7AEE">
      <w:pPr>
        <w:pStyle w:val="subsection"/>
      </w:pPr>
      <w:r w:rsidRPr="00AB671B">
        <w:tab/>
        <w:t>(</w:t>
      </w:r>
      <w:r w:rsidR="00B57921" w:rsidRPr="00AB671B">
        <w:t>1</w:t>
      </w:r>
      <w:r w:rsidRPr="00AB671B">
        <w:t>)</w:t>
      </w:r>
      <w:r w:rsidRPr="00AB671B">
        <w:tab/>
        <w:t>APRA must comply with this section before giving a recapitalisation direction that directs a regulated entity to issue shares, or rights to acquire shares, in the entity, unless APRA is satisfied that compliance with this section would detrimentally affect:</w:t>
      </w:r>
    </w:p>
    <w:p w14:paraId="163AC109" w14:textId="77777777" w:rsidR="005A175A" w:rsidRPr="00AB671B" w:rsidRDefault="005A175A" w:rsidP="003A7AEE">
      <w:pPr>
        <w:pStyle w:val="paragraph"/>
      </w:pPr>
      <w:r w:rsidRPr="00AB671B">
        <w:tab/>
        <w:t>(a)</w:t>
      </w:r>
      <w:r w:rsidRPr="00AB671B">
        <w:tab/>
        <w:t>the customers of the entity; or</w:t>
      </w:r>
    </w:p>
    <w:p w14:paraId="670C4338" w14:textId="77777777" w:rsidR="005A175A" w:rsidRPr="00AB671B" w:rsidRDefault="005A175A" w:rsidP="003A7AEE">
      <w:pPr>
        <w:pStyle w:val="paragraph"/>
      </w:pPr>
      <w:r w:rsidRPr="00AB671B">
        <w:lastRenderedPageBreak/>
        <w:tab/>
        <w:t>(b)</w:t>
      </w:r>
      <w:r w:rsidRPr="00AB671B">
        <w:tab/>
        <w:t>the stability of the financial system in Australia.</w:t>
      </w:r>
    </w:p>
    <w:p w14:paraId="5C7BAA16" w14:textId="4BA8C820" w:rsidR="005A175A" w:rsidRPr="00AB671B" w:rsidRDefault="005A175A" w:rsidP="003A7AEE">
      <w:pPr>
        <w:pStyle w:val="subsection"/>
      </w:pPr>
      <w:r w:rsidRPr="00AB671B">
        <w:tab/>
        <w:t>(</w:t>
      </w:r>
      <w:r w:rsidR="00B57921" w:rsidRPr="00AB671B">
        <w:t>2</w:t>
      </w:r>
      <w:r w:rsidRPr="00AB671B">
        <w:t>)</w:t>
      </w:r>
      <w:r w:rsidRPr="00AB671B">
        <w:tab/>
        <w:t>If the recapitalisation direction is a direction to a NOHC/NOHC subsidiary under subsection </w:t>
      </w:r>
      <w:r w:rsidR="00287177" w:rsidRPr="00AB671B">
        <w:t>116</w:t>
      </w:r>
      <w:r w:rsidRPr="00AB671B">
        <w:t xml:space="preserve">(3), treat the reference in </w:t>
      </w:r>
      <w:r w:rsidR="00961A7E" w:rsidRPr="00AB671B">
        <w:t>paragraph (</w:t>
      </w:r>
      <w:r w:rsidRPr="00AB671B">
        <w:t xml:space="preserve">1)(a) </w:t>
      </w:r>
      <w:r w:rsidR="007D1A0F" w:rsidRPr="00AB671B">
        <w:t xml:space="preserve">of this section </w:t>
      </w:r>
      <w:r w:rsidRPr="00AB671B">
        <w:t>to “the customers of the entity” as being a reference to “the customers of the regulated entity mentioned in subsection </w:t>
      </w:r>
      <w:r w:rsidR="00287177" w:rsidRPr="00AB671B">
        <w:t>116</w:t>
      </w:r>
      <w:r w:rsidRPr="00AB671B">
        <w:t>(2)”.</w:t>
      </w:r>
    </w:p>
    <w:p w14:paraId="0F38F9AB" w14:textId="183FA026" w:rsidR="005A175A" w:rsidRPr="00AB671B" w:rsidRDefault="005A175A" w:rsidP="003A7AEE">
      <w:pPr>
        <w:pStyle w:val="subsection"/>
      </w:pPr>
      <w:r w:rsidRPr="00AB671B">
        <w:tab/>
        <w:t>(</w:t>
      </w:r>
      <w:r w:rsidR="00B57921" w:rsidRPr="00AB671B">
        <w:t>3</w:t>
      </w:r>
      <w:r w:rsidRPr="00AB671B">
        <w:t>)</w:t>
      </w:r>
      <w:r w:rsidRPr="00AB671B">
        <w:tab/>
        <w:t>APRA must:</w:t>
      </w:r>
    </w:p>
    <w:p w14:paraId="17CEC946" w14:textId="0CF67902" w:rsidR="005A175A" w:rsidRPr="00AB671B" w:rsidRDefault="005A175A" w:rsidP="003A7AEE">
      <w:pPr>
        <w:pStyle w:val="paragraph"/>
      </w:pPr>
      <w:r w:rsidRPr="00AB671B">
        <w:tab/>
        <w:t>(a)</w:t>
      </w:r>
      <w:r w:rsidRPr="00AB671B">
        <w:tab/>
        <w:t xml:space="preserve">obtain a report on the fair value of the shares, or rights to acquire shares, in the regulated entity from an expert who is not an associate of the company under </w:t>
      </w:r>
      <w:r w:rsidR="00961A7E" w:rsidRPr="00AB671B">
        <w:t>Division 2</w:t>
      </w:r>
      <w:r w:rsidRPr="00AB671B">
        <w:t xml:space="preserve"> of </w:t>
      </w:r>
      <w:r w:rsidR="00530DA6" w:rsidRPr="00AB671B">
        <w:t>Part 1</w:t>
      </w:r>
      <w:r w:rsidRPr="00AB671B">
        <w:t xml:space="preserve">.2 of the </w:t>
      </w:r>
      <w:r w:rsidRPr="00AB671B">
        <w:rPr>
          <w:i/>
        </w:rPr>
        <w:t>Corporations Act 2001</w:t>
      </w:r>
      <w:r w:rsidRPr="00AB671B">
        <w:t>; and</w:t>
      </w:r>
    </w:p>
    <w:p w14:paraId="730C4616" w14:textId="77777777" w:rsidR="005A175A" w:rsidRPr="00AB671B" w:rsidRDefault="005A175A" w:rsidP="003A7AEE">
      <w:pPr>
        <w:pStyle w:val="paragraph"/>
      </w:pPr>
      <w:r w:rsidRPr="00AB671B">
        <w:tab/>
        <w:t>(b)</w:t>
      </w:r>
      <w:r w:rsidRPr="00AB671B">
        <w:tab/>
        <w:t>consider the report.</w:t>
      </w:r>
    </w:p>
    <w:p w14:paraId="38E9BB05" w14:textId="29658FE0" w:rsidR="005A175A" w:rsidRPr="00AB671B" w:rsidRDefault="005A175A" w:rsidP="003A7AEE">
      <w:pPr>
        <w:pStyle w:val="subsection"/>
      </w:pPr>
      <w:r w:rsidRPr="00AB671B">
        <w:tab/>
        <w:t>(</w:t>
      </w:r>
      <w:r w:rsidR="00B57921" w:rsidRPr="00AB671B">
        <w:t>4</w:t>
      </w:r>
      <w:r w:rsidRPr="00AB671B">
        <w:t>)</w:t>
      </w:r>
      <w:r w:rsidRPr="00AB671B">
        <w:tab/>
        <w:t>The report must set out:</w:t>
      </w:r>
    </w:p>
    <w:p w14:paraId="79B8808F" w14:textId="77777777" w:rsidR="005A175A" w:rsidRPr="00AB671B" w:rsidRDefault="005A175A" w:rsidP="003A7AEE">
      <w:pPr>
        <w:pStyle w:val="paragraph"/>
      </w:pPr>
      <w:r w:rsidRPr="00AB671B">
        <w:tab/>
        <w:t>(a)</w:t>
      </w:r>
      <w:r w:rsidRPr="00AB671B">
        <w:tab/>
        <w:t>the amount that is, in the expert’s opinion, the fair value for each of those shares or rights; and</w:t>
      </w:r>
    </w:p>
    <w:p w14:paraId="3628F4AC" w14:textId="77777777" w:rsidR="005A175A" w:rsidRPr="00AB671B" w:rsidRDefault="005A175A" w:rsidP="003A7AEE">
      <w:pPr>
        <w:pStyle w:val="paragraph"/>
      </w:pPr>
      <w:r w:rsidRPr="00AB671B">
        <w:tab/>
        <w:t>(b)</w:t>
      </w:r>
      <w:r w:rsidRPr="00AB671B">
        <w:tab/>
        <w:t>the reasons for forming the opinion; and</w:t>
      </w:r>
    </w:p>
    <w:p w14:paraId="5C3F34BD" w14:textId="77777777" w:rsidR="005A175A" w:rsidRPr="00AB671B" w:rsidRDefault="005A175A" w:rsidP="003A7AEE">
      <w:pPr>
        <w:pStyle w:val="paragraph"/>
      </w:pPr>
      <w:r w:rsidRPr="00AB671B">
        <w:tab/>
        <w:t>(c)</w:t>
      </w:r>
      <w:r w:rsidRPr="00AB671B">
        <w:tab/>
        <w:t>any relationship between the expert and:</w:t>
      </w:r>
    </w:p>
    <w:p w14:paraId="7FD710B8" w14:textId="77777777" w:rsidR="005A175A" w:rsidRPr="00AB671B" w:rsidRDefault="005A175A" w:rsidP="003A7AEE">
      <w:pPr>
        <w:pStyle w:val="paragraphsub"/>
      </w:pPr>
      <w:r w:rsidRPr="00AB671B">
        <w:tab/>
        <w:t>(i)</w:t>
      </w:r>
      <w:r w:rsidRPr="00AB671B">
        <w:tab/>
        <w:t>the regulated entity; or</w:t>
      </w:r>
    </w:p>
    <w:p w14:paraId="78A96FC8" w14:textId="48FDD9AF" w:rsidR="005A175A" w:rsidRPr="00AB671B" w:rsidRDefault="005A175A" w:rsidP="003A7AEE">
      <w:pPr>
        <w:pStyle w:val="paragraphsub"/>
      </w:pPr>
      <w:r w:rsidRPr="00AB671B">
        <w:tab/>
        <w:t>(ii)</w:t>
      </w:r>
      <w:r w:rsidRPr="00AB671B">
        <w:tab/>
        <w:t xml:space="preserve">a person who is an associate of the regulated entity under </w:t>
      </w:r>
      <w:r w:rsidR="00961A7E" w:rsidRPr="00AB671B">
        <w:t>Division 2</w:t>
      </w:r>
      <w:r w:rsidRPr="00AB671B">
        <w:t xml:space="preserve"> of </w:t>
      </w:r>
      <w:r w:rsidR="00530DA6" w:rsidRPr="00AB671B">
        <w:t>Part 1</w:t>
      </w:r>
      <w:r w:rsidRPr="00AB671B">
        <w:t>.2 of the</w:t>
      </w:r>
      <w:r w:rsidRPr="00AB671B">
        <w:rPr>
          <w:i/>
        </w:rPr>
        <w:t xml:space="preserve"> Corporations Act 2001</w:t>
      </w:r>
      <w:r w:rsidRPr="00AB671B">
        <w:t>;</w:t>
      </w:r>
    </w:p>
    <w:p w14:paraId="17323F20" w14:textId="77777777" w:rsidR="005A175A" w:rsidRPr="00AB671B" w:rsidRDefault="005A175A" w:rsidP="003A7AEE">
      <w:pPr>
        <w:pStyle w:val="paragraph"/>
      </w:pPr>
      <w:r w:rsidRPr="00AB671B">
        <w:tab/>
      </w:r>
      <w:r w:rsidRPr="00AB671B">
        <w:tab/>
        <w:t>including any circumstances in which the expert gives the entity or person advice, or acts on behalf of the entity or person, in the proper performance of the functions attaching to the expert’s professional capacity or business relationship with the entity or person; and</w:t>
      </w:r>
    </w:p>
    <w:p w14:paraId="7DAC5EA7" w14:textId="77777777" w:rsidR="005A175A" w:rsidRPr="00AB671B" w:rsidRDefault="005A175A" w:rsidP="003A7AEE">
      <w:pPr>
        <w:pStyle w:val="paragraph"/>
      </w:pPr>
      <w:r w:rsidRPr="00AB671B">
        <w:tab/>
        <w:t>(d)</w:t>
      </w:r>
      <w:r w:rsidRPr="00AB671B">
        <w:tab/>
        <w:t>any financial or other interest of the expert that could reason</w:t>
      </w:r>
      <w:r w:rsidRPr="00AB671B">
        <w:rPr>
          <w:lang w:eastAsia="en-US"/>
        </w:rPr>
        <w:t>a</w:t>
      </w:r>
      <w:r w:rsidRPr="00AB671B">
        <w:t>bly be regarded as being capable of affecting the expert’s ability to give an unbiased opinion in relation to the matter being reported on.</w:t>
      </w:r>
    </w:p>
    <w:p w14:paraId="58B81711" w14:textId="4A01C21A" w:rsidR="005A175A" w:rsidRPr="00AB671B" w:rsidRDefault="005A175A" w:rsidP="003A7AEE">
      <w:pPr>
        <w:pStyle w:val="subsection"/>
      </w:pPr>
      <w:r w:rsidRPr="00AB671B">
        <w:tab/>
        <w:t>(</w:t>
      </w:r>
      <w:r w:rsidR="00B57921" w:rsidRPr="00AB671B">
        <w:t>5</w:t>
      </w:r>
      <w:r w:rsidRPr="00AB671B">
        <w:t>)</w:t>
      </w:r>
      <w:r w:rsidRPr="00AB671B">
        <w:tab/>
        <w:t>If the recapitalisation direction is a direction to a NOHC/NOHC subsidiary under subsection </w:t>
      </w:r>
      <w:r w:rsidR="00287177" w:rsidRPr="00AB671B">
        <w:t>116</w:t>
      </w:r>
      <w:r w:rsidRPr="00AB671B">
        <w:t xml:space="preserve">(3), treat the references in </w:t>
      </w:r>
      <w:r w:rsidR="00961A7E" w:rsidRPr="00AB671B">
        <w:t>paragraph (</w:t>
      </w:r>
      <w:r w:rsidR="003B7AD6" w:rsidRPr="00AB671B">
        <w:t>4</w:t>
      </w:r>
      <w:r w:rsidRPr="00AB671B">
        <w:t>)(c)</w:t>
      </w:r>
      <w:r w:rsidR="000F4421" w:rsidRPr="00AB671B">
        <w:t xml:space="preserve"> of this section</w:t>
      </w:r>
      <w:r w:rsidRPr="00AB671B">
        <w:t xml:space="preserve"> to “the regulated entity” as being a </w:t>
      </w:r>
      <w:r w:rsidRPr="00AB671B">
        <w:lastRenderedPageBreak/>
        <w:t>reference to “the NOHC/NOHC subsidiary mentioned in subsection </w:t>
      </w:r>
      <w:r w:rsidR="00287177" w:rsidRPr="00AB671B">
        <w:t>116</w:t>
      </w:r>
      <w:r w:rsidRPr="00AB671B">
        <w:t>(3)”.</w:t>
      </w:r>
    </w:p>
    <w:p w14:paraId="2959BE52" w14:textId="4080322B" w:rsidR="005A175A" w:rsidRPr="00AB671B" w:rsidRDefault="00287177" w:rsidP="003A7AEE">
      <w:pPr>
        <w:pStyle w:val="ActHead5"/>
      </w:pPr>
      <w:bookmarkStart w:id="201" w:name="_Toc222400586"/>
      <w:r w:rsidRPr="003A7AEE">
        <w:rPr>
          <w:rStyle w:val="CharSectno"/>
        </w:rPr>
        <w:t>120</w:t>
      </w:r>
      <w:r w:rsidR="005A175A" w:rsidRPr="00AB671B">
        <w:t xml:space="preserve">  Determination of the fair value of shares by an expert</w:t>
      </w:r>
      <w:bookmarkEnd w:id="201"/>
    </w:p>
    <w:p w14:paraId="72E70CC7" w14:textId="65EC1C8A" w:rsidR="005A175A" w:rsidRPr="00AB671B" w:rsidRDefault="005A175A" w:rsidP="003A7AEE">
      <w:pPr>
        <w:pStyle w:val="subsection"/>
      </w:pPr>
      <w:r w:rsidRPr="00AB671B">
        <w:tab/>
        <w:t>(1)</w:t>
      </w:r>
      <w:r w:rsidRPr="00AB671B">
        <w:tab/>
        <w:t>In determining the fair value for each share in a regulated entity for the purposes of paragraph </w:t>
      </w:r>
      <w:r w:rsidR="00287177" w:rsidRPr="00AB671B">
        <w:t>119</w:t>
      </w:r>
      <w:r w:rsidRPr="00AB671B">
        <w:t>(</w:t>
      </w:r>
      <w:r w:rsidR="00B57921" w:rsidRPr="00AB671B">
        <w:t>4</w:t>
      </w:r>
      <w:r w:rsidRPr="00AB671B">
        <w:t>)(a), the expert must:</w:t>
      </w:r>
    </w:p>
    <w:p w14:paraId="24E228F4" w14:textId="77777777" w:rsidR="005A175A" w:rsidRPr="00AB671B" w:rsidRDefault="005A175A" w:rsidP="003A7AEE">
      <w:pPr>
        <w:pStyle w:val="paragraph"/>
      </w:pPr>
      <w:r w:rsidRPr="00AB671B">
        <w:tab/>
        <w:t>(a)</w:t>
      </w:r>
      <w:r w:rsidRPr="00AB671B">
        <w:tab/>
        <w:t>first, assess the value of the entity as a whole, in accordance with the assumptions (if any) notified to the expert by the Minister for the valuation of the entity; and</w:t>
      </w:r>
    </w:p>
    <w:p w14:paraId="1349D975" w14:textId="77777777" w:rsidR="005A175A" w:rsidRPr="00AB671B" w:rsidRDefault="005A175A" w:rsidP="003A7AEE">
      <w:pPr>
        <w:pStyle w:val="paragraph"/>
      </w:pPr>
      <w:r w:rsidRPr="00AB671B">
        <w:tab/>
        <w:t>(b)</w:t>
      </w:r>
      <w:r w:rsidRPr="00AB671B">
        <w:tab/>
        <w:t>then, allocate that value among the classes of shares in the entity that:</w:t>
      </w:r>
    </w:p>
    <w:p w14:paraId="1328158E" w14:textId="77777777" w:rsidR="005A175A" w:rsidRPr="00AB671B" w:rsidRDefault="005A175A" w:rsidP="003A7AEE">
      <w:pPr>
        <w:pStyle w:val="paragraphsub"/>
      </w:pPr>
      <w:r w:rsidRPr="00AB671B">
        <w:tab/>
        <w:t>(i)</w:t>
      </w:r>
      <w:r w:rsidRPr="00AB671B">
        <w:tab/>
        <w:t>have been issued; or</w:t>
      </w:r>
    </w:p>
    <w:p w14:paraId="03CF96F8" w14:textId="77777777" w:rsidR="005A175A" w:rsidRPr="00AB671B" w:rsidRDefault="005A175A" w:rsidP="003A7AEE">
      <w:pPr>
        <w:pStyle w:val="paragraphsub"/>
      </w:pPr>
      <w:r w:rsidRPr="00AB671B">
        <w:tab/>
        <w:t>(ii)</w:t>
      </w:r>
      <w:r w:rsidRPr="00AB671B">
        <w:tab/>
        <w:t>APRA proposes to direct be issued (taking into account the relative financial risk, and voting and distribution rights, of the classes); and</w:t>
      </w:r>
    </w:p>
    <w:p w14:paraId="4DDF6C47" w14:textId="77777777" w:rsidR="005A175A" w:rsidRPr="00AB671B" w:rsidRDefault="005A175A" w:rsidP="003A7AEE">
      <w:pPr>
        <w:pStyle w:val="paragraph"/>
      </w:pPr>
      <w:r w:rsidRPr="00AB671B">
        <w:tab/>
        <w:t>(c)</w:t>
      </w:r>
      <w:r w:rsidRPr="00AB671B">
        <w:tab/>
        <w:t>then, allocate the value of each class pro rata among the shares in that class that:</w:t>
      </w:r>
    </w:p>
    <w:p w14:paraId="0F49C4E0" w14:textId="77777777" w:rsidR="005A175A" w:rsidRPr="00AB671B" w:rsidRDefault="005A175A" w:rsidP="003A7AEE">
      <w:pPr>
        <w:pStyle w:val="paragraphsub"/>
      </w:pPr>
      <w:r w:rsidRPr="00AB671B">
        <w:tab/>
        <w:t>(i)</w:t>
      </w:r>
      <w:r w:rsidRPr="00AB671B">
        <w:tab/>
        <w:t>have been issued; or</w:t>
      </w:r>
    </w:p>
    <w:p w14:paraId="1C127A21" w14:textId="77777777" w:rsidR="005A175A" w:rsidRPr="00AB671B" w:rsidRDefault="005A175A" w:rsidP="003A7AEE">
      <w:pPr>
        <w:pStyle w:val="paragraphsub"/>
      </w:pPr>
      <w:r w:rsidRPr="00AB671B">
        <w:tab/>
        <w:t>(ii)</w:t>
      </w:r>
      <w:r w:rsidRPr="00AB671B">
        <w:tab/>
        <w:t>APRA proposes to direct be issued (without allowing a premium or applying a discount for particular shares in that class).</w:t>
      </w:r>
    </w:p>
    <w:p w14:paraId="0BE3F2AC" w14:textId="77777777" w:rsidR="005A175A" w:rsidRPr="00AB671B" w:rsidRDefault="005A175A" w:rsidP="003A7AEE">
      <w:pPr>
        <w:pStyle w:val="subsection"/>
      </w:pPr>
      <w:r w:rsidRPr="00AB671B">
        <w:tab/>
        <w:t>(2)</w:t>
      </w:r>
      <w:r w:rsidRPr="00AB671B">
        <w:tab/>
        <w:t>The Minister may give the expert written notice of assumptions for the valuation of the company.</w:t>
      </w:r>
    </w:p>
    <w:p w14:paraId="42E16A2E" w14:textId="77777777" w:rsidR="005A175A" w:rsidRPr="00AB671B" w:rsidRDefault="005A175A" w:rsidP="003A7AEE">
      <w:pPr>
        <w:pStyle w:val="subsection"/>
      </w:pPr>
      <w:r w:rsidRPr="00AB671B">
        <w:tab/>
        <w:t>(3)</w:t>
      </w:r>
      <w:r w:rsidRPr="00AB671B">
        <w:tab/>
        <w:t>The Minister may, by further written notice given to the expert, revoke, but not vary, notice of the assumptions.</w:t>
      </w:r>
    </w:p>
    <w:p w14:paraId="5CB33B4E" w14:textId="24E518A3" w:rsidR="005A175A" w:rsidRPr="00AB671B" w:rsidRDefault="005A175A" w:rsidP="003A7AEE">
      <w:pPr>
        <w:pStyle w:val="subsection"/>
      </w:pPr>
      <w:r w:rsidRPr="00AB671B">
        <w:tab/>
        <w:t>(4)</w:t>
      </w:r>
      <w:r w:rsidRPr="00AB671B">
        <w:tab/>
        <w:t xml:space="preserve">A notice given under </w:t>
      </w:r>
      <w:r w:rsidR="003A7AEE">
        <w:t>subsection (</w:t>
      </w:r>
      <w:r w:rsidRPr="00AB671B">
        <w:t>2) or (3) is not a legislative instrument.</w:t>
      </w:r>
    </w:p>
    <w:p w14:paraId="62F6FBF2" w14:textId="2E0FC428" w:rsidR="005A175A" w:rsidRPr="00AB671B" w:rsidRDefault="00287177" w:rsidP="003A7AEE">
      <w:pPr>
        <w:pStyle w:val="ActHead5"/>
      </w:pPr>
      <w:bookmarkStart w:id="202" w:name="_Toc222400587"/>
      <w:r w:rsidRPr="003A7AEE">
        <w:rPr>
          <w:rStyle w:val="CharSectno"/>
        </w:rPr>
        <w:t>121</w:t>
      </w:r>
      <w:r w:rsidR="005A175A" w:rsidRPr="00AB671B">
        <w:t xml:space="preserve">  Determination of the fair value of rights by an expert</w:t>
      </w:r>
      <w:bookmarkEnd w:id="202"/>
    </w:p>
    <w:p w14:paraId="382C603C" w14:textId="4944C422" w:rsidR="005A175A" w:rsidRPr="00AB671B" w:rsidRDefault="005A175A" w:rsidP="003A7AEE">
      <w:pPr>
        <w:pStyle w:val="subsection"/>
      </w:pPr>
      <w:r w:rsidRPr="00AB671B">
        <w:tab/>
        <w:t>(1)</w:t>
      </w:r>
      <w:r w:rsidRPr="00AB671B">
        <w:tab/>
        <w:t>In determining the fair value for each right to acquire shares in a regulated entity for the purposes of paragraph </w:t>
      </w:r>
      <w:r w:rsidR="00287177" w:rsidRPr="00AB671B">
        <w:t>119</w:t>
      </w:r>
      <w:r w:rsidRPr="00AB671B">
        <w:t>(</w:t>
      </w:r>
      <w:r w:rsidR="00B57921" w:rsidRPr="00AB671B">
        <w:t>4</w:t>
      </w:r>
      <w:r w:rsidRPr="00AB671B">
        <w:t>)(a), the expert must act in accordance with the assumptions (if any) notified to the expert by the Minister for the valuation of that right.</w:t>
      </w:r>
    </w:p>
    <w:p w14:paraId="1974B82A" w14:textId="77777777" w:rsidR="005A175A" w:rsidRPr="00AB671B" w:rsidRDefault="005A175A" w:rsidP="003A7AEE">
      <w:pPr>
        <w:pStyle w:val="subsection"/>
      </w:pPr>
      <w:r w:rsidRPr="00AB671B">
        <w:lastRenderedPageBreak/>
        <w:tab/>
        <w:t>(2)</w:t>
      </w:r>
      <w:r w:rsidRPr="00AB671B">
        <w:tab/>
        <w:t>The Minister may give the expert written notice of assumptions for the valuation of such rights.</w:t>
      </w:r>
    </w:p>
    <w:p w14:paraId="2DC9D8FC" w14:textId="77777777" w:rsidR="005A175A" w:rsidRPr="00AB671B" w:rsidRDefault="005A175A" w:rsidP="003A7AEE">
      <w:pPr>
        <w:pStyle w:val="subsection"/>
      </w:pPr>
      <w:r w:rsidRPr="00AB671B">
        <w:tab/>
        <w:t>(3)</w:t>
      </w:r>
      <w:r w:rsidRPr="00AB671B">
        <w:tab/>
        <w:t>The Minister may, by further written notice given to the expert, revoke, but not vary, notice of the assumptions.</w:t>
      </w:r>
    </w:p>
    <w:p w14:paraId="3395F817" w14:textId="01C458E2" w:rsidR="005A175A" w:rsidRPr="00AB671B" w:rsidRDefault="005A175A" w:rsidP="003A7AEE">
      <w:pPr>
        <w:pStyle w:val="subsection"/>
      </w:pPr>
      <w:r w:rsidRPr="00AB671B">
        <w:tab/>
        <w:t>(4)</w:t>
      </w:r>
      <w:r w:rsidRPr="00AB671B">
        <w:tab/>
        <w:t xml:space="preserve">A notice given under </w:t>
      </w:r>
      <w:r w:rsidR="003A7AEE">
        <w:t>subsection (</w:t>
      </w:r>
      <w:r w:rsidRPr="00AB671B">
        <w:t>2) or (3) is not a legislative instrument.</w:t>
      </w:r>
    </w:p>
    <w:p w14:paraId="1B5B5B35" w14:textId="6E253459" w:rsidR="005A175A" w:rsidRPr="00AB671B" w:rsidRDefault="00287177" w:rsidP="003A7AEE">
      <w:pPr>
        <w:pStyle w:val="ActHead5"/>
      </w:pPr>
      <w:bookmarkStart w:id="203" w:name="_Toc222400588"/>
      <w:r w:rsidRPr="003A7AEE">
        <w:rPr>
          <w:rStyle w:val="CharSectno"/>
        </w:rPr>
        <w:t>122</w:t>
      </w:r>
      <w:r w:rsidR="005A175A" w:rsidRPr="00AB671B">
        <w:t xml:space="preserve">  Ascertaining the fair value of other capital instruments</w:t>
      </w:r>
      <w:bookmarkEnd w:id="203"/>
    </w:p>
    <w:p w14:paraId="1AC6B35C" w14:textId="77777777" w:rsidR="005A175A" w:rsidRPr="00AB671B" w:rsidRDefault="005A175A" w:rsidP="003A7AEE">
      <w:pPr>
        <w:pStyle w:val="subsection"/>
      </w:pPr>
      <w:r w:rsidRPr="00AB671B">
        <w:tab/>
        <w:t>(1)</w:t>
      </w:r>
      <w:r w:rsidRPr="00AB671B">
        <w:tab/>
        <w:t>APRA must comply with this section before giving a recapitalisation direction that directs a regulated entity to issue capital instruments other than shares, or rights to acquire shares, in the entity.</w:t>
      </w:r>
    </w:p>
    <w:p w14:paraId="53DB7F40" w14:textId="77777777" w:rsidR="005A175A" w:rsidRPr="00AB671B" w:rsidRDefault="005A175A" w:rsidP="003A7AEE">
      <w:pPr>
        <w:pStyle w:val="subsection"/>
      </w:pPr>
      <w:r w:rsidRPr="00AB671B">
        <w:tab/>
        <w:t>(2)</w:t>
      </w:r>
      <w:r w:rsidRPr="00AB671B">
        <w:tab/>
        <w:t>APRA must comply with any requirements of the rules relating to ascertaining the fair value of the capital instruments.</w:t>
      </w:r>
    </w:p>
    <w:p w14:paraId="26ADA83F" w14:textId="77777777" w:rsidR="005A175A" w:rsidRPr="00AB671B" w:rsidRDefault="005A175A" w:rsidP="003A7AEE">
      <w:pPr>
        <w:pStyle w:val="subsection"/>
      </w:pPr>
      <w:r w:rsidRPr="00AB671B">
        <w:tab/>
        <w:t>(3)</w:t>
      </w:r>
      <w:r w:rsidRPr="00AB671B">
        <w:tab/>
        <w:t>Rules made for the purposes of this section may specify different requirements in relation to different kinds of capital instruments.</w:t>
      </w:r>
    </w:p>
    <w:p w14:paraId="6F1C453C" w14:textId="3957690E" w:rsidR="005A175A" w:rsidRPr="00AB671B" w:rsidRDefault="00287177" w:rsidP="003A7AEE">
      <w:pPr>
        <w:pStyle w:val="ActHead5"/>
      </w:pPr>
      <w:bookmarkStart w:id="204" w:name="_Toc222400589"/>
      <w:r w:rsidRPr="003A7AEE">
        <w:rPr>
          <w:rStyle w:val="CharSectno"/>
        </w:rPr>
        <w:t>123</w:t>
      </w:r>
      <w:r w:rsidR="005A175A" w:rsidRPr="00AB671B">
        <w:t xml:space="preserve">  Contravention of certain provisions does not affect the validity of recapitalisation direction etc.</w:t>
      </w:r>
      <w:bookmarkEnd w:id="204"/>
    </w:p>
    <w:p w14:paraId="2A991286" w14:textId="77777777" w:rsidR="005A175A" w:rsidRPr="00AB671B" w:rsidRDefault="005A175A" w:rsidP="003A7AEE">
      <w:pPr>
        <w:pStyle w:val="subsection"/>
      </w:pPr>
      <w:r w:rsidRPr="00AB671B">
        <w:tab/>
      </w:r>
      <w:r w:rsidRPr="00AB671B">
        <w:tab/>
        <w:t>A contravention of:</w:t>
      </w:r>
    </w:p>
    <w:p w14:paraId="4D685EBE" w14:textId="41689760" w:rsidR="005A175A" w:rsidRPr="00AB671B" w:rsidRDefault="005A175A" w:rsidP="003A7AEE">
      <w:pPr>
        <w:pStyle w:val="paragraph"/>
      </w:pPr>
      <w:r w:rsidRPr="00AB671B">
        <w:tab/>
        <w:t>(a)</w:t>
      </w:r>
      <w:r w:rsidRPr="00AB671B">
        <w:tab/>
        <w:t>section </w:t>
      </w:r>
      <w:r w:rsidR="00287177" w:rsidRPr="00AB671B">
        <w:t>119</w:t>
      </w:r>
      <w:r w:rsidRPr="00AB671B">
        <w:t xml:space="preserve"> or subsection </w:t>
      </w:r>
      <w:r w:rsidR="00287177" w:rsidRPr="00AB671B">
        <w:t>120</w:t>
      </w:r>
      <w:r w:rsidRPr="00AB671B">
        <w:t xml:space="preserve">(1) or </w:t>
      </w:r>
      <w:r w:rsidR="00287177" w:rsidRPr="00AB671B">
        <w:t>121</w:t>
      </w:r>
      <w:r w:rsidRPr="00AB671B">
        <w:t>(1); or</w:t>
      </w:r>
    </w:p>
    <w:p w14:paraId="3807847A" w14:textId="648404E8" w:rsidR="005A175A" w:rsidRPr="00AB671B" w:rsidRDefault="005A175A" w:rsidP="003A7AEE">
      <w:pPr>
        <w:pStyle w:val="paragraph"/>
      </w:pPr>
      <w:r w:rsidRPr="00AB671B">
        <w:tab/>
        <w:t>(b)</w:t>
      </w:r>
      <w:r w:rsidRPr="00AB671B">
        <w:tab/>
        <w:t>section </w:t>
      </w:r>
      <w:r w:rsidR="00287177" w:rsidRPr="00AB671B">
        <w:t>122</w:t>
      </w:r>
      <w:r w:rsidRPr="00AB671B">
        <w:t xml:space="preserve"> or rules made for the purposes of that </w:t>
      </w:r>
      <w:r w:rsidR="000F4421" w:rsidRPr="00AB671B">
        <w:t>section</w:t>
      </w:r>
      <w:r w:rsidRPr="00AB671B">
        <w:t>;</w:t>
      </w:r>
    </w:p>
    <w:p w14:paraId="137213EA" w14:textId="77777777" w:rsidR="005A175A" w:rsidRPr="00AB671B" w:rsidRDefault="005A175A" w:rsidP="003A7AEE">
      <w:pPr>
        <w:pStyle w:val="subsection2"/>
      </w:pPr>
      <w:r w:rsidRPr="00AB671B">
        <w:t>does not affect the validity of a recapitalisation direction or anything done in compliance with the direction.</w:t>
      </w:r>
    </w:p>
    <w:p w14:paraId="1A72B873" w14:textId="37BD199D" w:rsidR="005A175A" w:rsidRPr="00AB671B" w:rsidRDefault="00287177" w:rsidP="003A7AEE">
      <w:pPr>
        <w:pStyle w:val="ActHead5"/>
      </w:pPr>
      <w:bookmarkStart w:id="205" w:name="_Toc222400590"/>
      <w:r w:rsidRPr="003A7AEE">
        <w:rPr>
          <w:rStyle w:val="CharSectno"/>
        </w:rPr>
        <w:t>124</w:t>
      </w:r>
      <w:r w:rsidR="005A175A" w:rsidRPr="00AB671B">
        <w:t xml:space="preserve">  Recapitalisation direction not grounds for denial of obligations</w:t>
      </w:r>
      <w:bookmarkEnd w:id="205"/>
    </w:p>
    <w:p w14:paraId="3E1ACF59" w14:textId="77777777" w:rsidR="005A175A" w:rsidRPr="00AB671B" w:rsidRDefault="005A175A" w:rsidP="003A7AEE">
      <w:pPr>
        <w:pStyle w:val="subsection"/>
      </w:pPr>
      <w:r w:rsidRPr="00AB671B">
        <w:tab/>
        <w:t>(1)</w:t>
      </w:r>
      <w:r w:rsidRPr="00AB671B">
        <w:tab/>
        <w:t>This section applies if a body corporate is party to a contract, whether the proper law of the contract is:</w:t>
      </w:r>
    </w:p>
    <w:p w14:paraId="25914C52" w14:textId="77777777" w:rsidR="005A175A" w:rsidRPr="00AB671B" w:rsidRDefault="005A175A" w:rsidP="003A7AEE">
      <w:pPr>
        <w:pStyle w:val="paragraph"/>
      </w:pPr>
      <w:r w:rsidRPr="00AB671B">
        <w:tab/>
        <w:t>(a)</w:t>
      </w:r>
      <w:r w:rsidRPr="00AB671B">
        <w:tab/>
        <w:t>Australian law (including the law of a State or Territory); or</w:t>
      </w:r>
    </w:p>
    <w:p w14:paraId="5229A81A" w14:textId="77777777" w:rsidR="005A175A" w:rsidRPr="00AB671B" w:rsidRDefault="005A175A" w:rsidP="003A7AEE">
      <w:pPr>
        <w:pStyle w:val="paragraph"/>
      </w:pPr>
      <w:r w:rsidRPr="00AB671B">
        <w:tab/>
        <w:t>(b)</w:t>
      </w:r>
      <w:r w:rsidRPr="00AB671B">
        <w:tab/>
        <w:t>law of a foreign country (including the law of part of a foreign country).</w:t>
      </w:r>
    </w:p>
    <w:p w14:paraId="2322BDC5" w14:textId="66023570" w:rsidR="005A175A" w:rsidRPr="00AB671B" w:rsidRDefault="005A175A" w:rsidP="003A7AEE">
      <w:pPr>
        <w:pStyle w:val="subsection"/>
      </w:pPr>
      <w:r w:rsidRPr="00AB671B">
        <w:lastRenderedPageBreak/>
        <w:tab/>
        <w:t>(2)</w:t>
      </w:r>
      <w:r w:rsidRPr="00AB671B">
        <w:tab/>
        <w:t xml:space="preserve">None of the matters mentioned in </w:t>
      </w:r>
      <w:r w:rsidR="003A7AEE">
        <w:t>subsection (</w:t>
      </w:r>
      <w:r w:rsidRPr="00AB671B">
        <w:t>3) allows the contract, or a party to the contract (other than the body corporate), to do any of the following:</w:t>
      </w:r>
    </w:p>
    <w:p w14:paraId="06D6FD9F" w14:textId="77777777" w:rsidR="005A175A" w:rsidRPr="00AB671B" w:rsidRDefault="005A175A" w:rsidP="003A7AEE">
      <w:pPr>
        <w:pStyle w:val="paragraph"/>
      </w:pPr>
      <w:r w:rsidRPr="00AB671B">
        <w:tab/>
        <w:t>(a)</w:t>
      </w:r>
      <w:r w:rsidRPr="00AB671B">
        <w:tab/>
        <w:t>deny any obligation under the contract;</w:t>
      </w:r>
    </w:p>
    <w:p w14:paraId="00CC6215" w14:textId="77777777" w:rsidR="005A175A" w:rsidRPr="00AB671B" w:rsidRDefault="005A175A" w:rsidP="003A7AEE">
      <w:pPr>
        <w:pStyle w:val="paragraph"/>
      </w:pPr>
      <w:r w:rsidRPr="00AB671B">
        <w:tab/>
        <w:t>(b)</w:t>
      </w:r>
      <w:r w:rsidRPr="00AB671B">
        <w:tab/>
        <w:t>accelerate any debt under the contract;</w:t>
      </w:r>
    </w:p>
    <w:p w14:paraId="3BDB5E46" w14:textId="77777777" w:rsidR="005A175A" w:rsidRPr="00AB671B" w:rsidRDefault="005A175A" w:rsidP="003A7AEE">
      <w:pPr>
        <w:pStyle w:val="paragraph"/>
      </w:pPr>
      <w:r w:rsidRPr="00AB671B">
        <w:tab/>
        <w:t>(c)</w:t>
      </w:r>
      <w:r w:rsidRPr="00AB671B">
        <w:tab/>
        <w:t>close out any transaction relating to the contract;</w:t>
      </w:r>
    </w:p>
    <w:p w14:paraId="69BC886F" w14:textId="77777777" w:rsidR="005A175A" w:rsidRPr="00AB671B" w:rsidRDefault="005A175A" w:rsidP="003A7AEE">
      <w:pPr>
        <w:pStyle w:val="paragraph"/>
      </w:pPr>
      <w:r w:rsidRPr="00AB671B">
        <w:tab/>
        <w:t>(d)</w:t>
      </w:r>
      <w:r w:rsidRPr="00AB671B">
        <w:tab/>
        <w:t>enforce any security under the contract.</w:t>
      </w:r>
    </w:p>
    <w:p w14:paraId="00CAE9F0" w14:textId="77777777" w:rsidR="005A175A" w:rsidRPr="00AB671B" w:rsidRDefault="005A175A" w:rsidP="003A7AEE">
      <w:pPr>
        <w:pStyle w:val="subsection"/>
      </w:pPr>
      <w:r w:rsidRPr="00AB671B">
        <w:tab/>
        <w:t>(3)</w:t>
      </w:r>
      <w:r w:rsidRPr="00AB671B">
        <w:tab/>
        <w:t>The matters are as follows:</w:t>
      </w:r>
    </w:p>
    <w:p w14:paraId="037D46FA" w14:textId="77777777" w:rsidR="005A175A" w:rsidRPr="00AB671B" w:rsidRDefault="005A175A" w:rsidP="003A7AEE">
      <w:pPr>
        <w:pStyle w:val="paragraph"/>
      </w:pPr>
      <w:r w:rsidRPr="00AB671B">
        <w:tab/>
        <w:t>(a)</w:t>
      </w:r>
      <w:r w:rsidRPr="00AB671B">
        <w:tab/>
        <w:t>the body corporate being subject to a recapitalisation direction;</w:t>
      </w:r>
    </w:p>
    <w:p w14:paraId="78188D6E" w14:textId="77777777" w:rsidR="005A175A" w:rsidRPr="00AB671B" w:rsidRDefault="005A175A" w:rsidP="003A7AEE">
      <w:pPr>
        <w:pStyle w:val="paragraph"/>
      </w:pPr>
      <w:r w:rsidRPr="00AB671B">
        <w:tab/>
        <w:t>(b)</w:t>
      </w:r>
      <w:r w:rsidRPr="00AB671B">
        <w:tab/>
        <w:t>if the body corporate is a member of a relevant group of bodies corporate—another member of the group being subject to a recapitalisation direction.</w:t>
      </w:r>
    </w:p>
    <w:p w14:paraId="60F6AB87" w14:textId="5DB458AF" w:rsidR="005A175A" w:rsidRPr="00AB671B" w:rsidRDefault="00287177" w:rsidP="003A7AEE">
      <w:pPr>
        <w:pStyle w:val="ActHead5"/>
      </w:pPr>
      <w:bookmarkStart w:id="206" w:name="_Toc222400591"/>
      <w:r w:rsidRPr="003A7AEE">
        <w:rPr>
          <w:rStyle w:val="CharSectno"/>
        </w:rPr>
        <w:t>125</w:t>
      </w:r>
      <w:r w:rsidR="005A175A" w:rsidRPr="00AB671B">
        <w:t xml:space="preserve">  Supply of information about issue and revocation of recapitalisation directions</w:t>
      </w:r>
      <w:bookmarkEnd w:id="206"/>
    </w:p>
    <w:p w14:paraId="721F50A7" w14:textId="77777777" w:rsidR="005A175A" w:rsidRPr="00AB671B" w:rsidRDefault="005A175A" w:rsidP="003A7AEE">
      <w:pPr>
        <w:pStyle w:val="SubsectionHead"/>
      </w:pPr>
      <w:r w:rsidRPr="00AB671B">
        <w:t>Requirement to provide information about recapitalisation direction to Minister and Reserve Bank</w:t>
      </w:r>
    </w:p>
    <w:p w14:paraId="3666051D" w14:textId="77777777" w:rsidR="005A175A" w:rsidRPr="00AB671B" w:rsidRDefault="005A175A" w:rsidP="003A7AEE">
      <w:pPr>
        <w:pStyle w:val="subsection"/>
      </w:pPr>
      <w:r w:rsidRPr="00AB671B">
        <w:tab/>
        <w:t>(1)</w:t>
      </w:r>
      <w:r w:rsidRPr="00AB671B">
        <w:tab/>
        <w:t>If the Minister or the Reserve Bank requests APRA to provide information about:</w:t>
      </w:r>
    </w:p>
    <w:p w14:paraId="02DEF97D" w14:textId="77777777" w:rsidR="005A175A" w:rsidRPr="00AB671B" w:rsidRDefault="005A175A" w:rsidP="003A7AEE">
      <w:pPr>
        <w:pStyle w:val="paragraph"/>
      </w:pPr>
      <w:r w:rsidRPr="00AB671B">
        <w:tab/>
        <w:t>(a)</w:t>
      </w:r>
      <w:r w:rsidRPr="00AB671B">
        <w:tab/>
        <w:t>any recapitalisation directions in respect of a particular regulated entity; or</w:t>
      </w:r>
    </w:p>
    <w:p w14:paraId="3F15DC9E" w14:textId="77777777" w:rsidR="005A175A" w:rsidRPr="00AB671B" w:rsidRDefault="005A175A" w:rsidP="003A7AEE">
      <w:pPr>
        <w:pStyle w:val="paragraph"/>
      </w:pPr>
      <w:r w:rsidRPr="00AB671B">
        <w:tab/>
        <w:t>(b)</w:t>
      </w:r>
      <w:r w:rsidRPr="00AB671B">
        <w:tab/>
        <w:t>any recapitalisation directions made during a specified period in respect of any regulated entities;</w:t>
      </w:r>
    </w:p>
    <w:p w14:paraId="44BD79AF" w14:textId="77777777" w:rsidR="005A175A" w:rsidRPr="00AB671B" w:rsidRDefault="005A175A" w:rsidP="003A7AEE">
      <w:pPr>
        <w:pStyle w:val="subsection2"/>
      </w:pPr>
      <w:r w:rsidRPr="00AB671B">
        <w:t>APRA must comply with the request.</w:t>
      </w:r>
    </w:p>
    <w:p w14:paraId="33F208B7" w14:textId="77777777" w:rsidR="005A175A" w:rsidRPr="00AB671B" w:rsidRDefault="005A175A" w:rsidP="003A7AEE">
      <w:pPr>
        <w:pStyle w:val="SubsectionHead"/>
      </w:pPr>
      <w:r w:rsidRPr="00AB671B">
        <w:t>Power to inform Minister and Reserve Bank of recapitalisation direction</w:t>
      </w:r>
    </w:p>
    <w:p w14:paraId="67451BA9" w14:textId="77777777" w:rsidR="005A175A" w:rsidRPr="00AB671B" w:rsidRDefault="005A175A" w:rsidP="003A7AEE">
      <w:pPr>
        <w:pStyle w:val="subsection"/>
      </w:pPr>
      <w:r w:rsidRPr="00AB671B">
        <w:tab/>
        <w:t>(2)</w:t>
      </w:r>
      <w:r w:rsidRPr="00AB671B">
        <w:tab/>
        <w:t>APRA may provide any information that APRA considers appropriate to the Minister or the Reserve Bank about any recapitalisation directions, or revocations of recapitalisation directions, in respect of any regulated entity, at any time.</w:t>
      </w:r>
    </w:p>
    <w:p w14:paraId="614311A9" w14:textId="77777777" w:rsidR="005A175A" w:rsidRPr="00AB671B" w:rsidRDefault="005A175A" w:rsidP="003A7AEE">
      <w:pPr>
        <w:pStyle w:val="SubsectionHead"/>
      </w:pPr>
      <w:r w:rsidRPr="00AB671B">
        <w:lastRenderedPageBreak/>
        <w:t>Requirement to inform Minister and Reserve Bank of revocation of recapitalisation direction if informed of making of direction</w:t>
      </w:r>
    </w:p>
    <w:p w14:paraId="6509767B" w14:textId="77777777" w:rsidR="005A175A" w:rsidRPr="00AB671B" w:rsidRDefault="005A175A" w:rsidP="003A7AEE">
      <w:pPr>
        <w:pStyle w:val="subsection"/>
      </w:pPr>
      <w:r w:rsidRPr="00AB671B">
        <w:tab/>
        <w:t>(3)</w:t>
      </w:r>
      <w:r w:rsidRPr="00AB671B">
        <w:tab/>
        <w:t>If APRA:</w:t>
      </w:r>
    </w:p>
    <w:p w14:paraId="371330B7" w14:textId="77777777" w:rsidR="005A175A" w:rsidRPr="00AB671B" w:rsidRDefault="005A175A" w:rsidP="003A7AEE">
      <w:pPr>
        <w:pStyle w:val="paragraph"/>
      </w:pPr>
      <w:r w:rsidRPr="00AB671B">
        <w:tab/>
        <w:t>(a)</w:t>
      </w:r>
      <w:r w:rsidRPr="00AB671B">
        <w:tab/>
        <w:t>provides the Minister or the Reserve Bank with information about a recapitalisation direction; and</w:t>
      </w:r>
    </w:p>
    <w:p w14:paraId="7640A2C3" w14:textId="77777777" w:rsidR="005A175A" w:rsidRPr="00AB671B" w:rsidRDefault="005A175A" w:rsidP="003A7AEE">
      <w:pPr>
        <w:pStyle w:val="paragraph"/>
      </w:pPr>
      <w:r w:rsidRPr="00AB671B">
        <w:tab/>
        <w:t>(b)</w:t>
      </w:r>
      <w:r w:rsidRPr="00AB671B">
        <w:tab/>
        <w:t>later revokes the direction;</w:t>
      </w:r>
    </w:p>
    <w:p w14:paraId="28B0FB37" w14:textId="77777777" w:rsidR="005A175A" w:rsidRPr="00AB671B" w:rsidRDefault="005A175A" w:rsidP="003A7AEE">
      <w:pPr>
        <w:pStyle w:val="subsection2"/>
      </w:pPr>
      <w:r w:rsidRPr="00AB671B">
        <w:t>APRA must notify that person of the revocation of the direction as soon as practicable after the revocation.</w:t>
      </w:r>
    </w:p>
    <w:p w14:paraId="28A247DF" w14:textId="77777777" w:rsidR="005A175A" w:rsidRPr="00AB671B" w:rsidRDefault="005A175A" w:rsidP="003A7AEE">
      <w:pPr>
        <w:pStyle w:val="subsection"/>
      </w:pPr>
      <w:r w:rsidRPr="00AB671B">
        <w:tab/>
        <w:t>(4)</w:t>
      </w:r>
      <w:r w:rsidRPr="00AB671B">
        <w:tab/>
        <w:t>Failure to notify the person does not affect the validity of the revocation.</w:t>
      </w:r>
    </w:p>
    <w:p w14:paraId="3B9F191F" w14:textId="01F2A9E1" w:rsidR="005A175A" w:rsidRPr="00AB671B" w:rsidRDefault="00287177" w:rsidP="003A7AEE">
      <w:pPr>
        <w:pStyle w:val="ActHead5"/>
        <w:rPr>
          <w:iCs/>
        </w:rPr>
      </w:pPr>
      <w:bookmarkStart w:id="207" w:name="_Toc222400592"/>
      <w:r w:rsidRPr="003A7AEE">
        <w:rPr>
          <w:rStyle w:val="CharSectno"/>
        </w:rPr>
        <w:t>126</w:t>
      </w:r>
      <w:r w:rsidR="005A175A" w:rsidRPr="00AB671B">
        <w:t xml:space="preserve">  Exceptions to Part IV of the </w:t>
      </w:r>
      <w:r w:rsidR="005A175A" w:rsidRPr="00AB671B">
        <w:rPr>
          <w:i/>
        </w:rPr>
        <w:t>Competition and Consumer Act 2010</w:t>
      </w:r>
      <w:bookmarkEnd w:id="207"/>
    </w:p>
    <w:p w14:paraId="61938E1B" w14:textId="657E788D" w:rsidR="005A175A" w:rsidRPr="00AB671B" w:rsidRDefault="005A175A" w:rsidP="003A7AEE">
      <w:pPr>
        <w:pStyle w:val="subsection"/>
      </w:pPr>
      <w:r w:rsidRPr="00AB671B">
        <w:tab/>
      </w:r>
      <w:r w:rsidRPr="00AB671B">
        <w:tab/>
        <w:t xml:space="preserve">For the purposes of subsection 51(1) of the </w:t>
      </w:r>
      <w:r w:rsidRPr="00AB671B">
        <w:rPr>
          <w:i/>
        </w:rPr>
        <w:t>Competition and Consumer Act 2010</w:t>
      </w:r>
      <w:r w:rsidRPr="00AB671B">
        <w:t>, the following things are specified and specifically authorised:</w:t>
      </w:r>
    </w:p>
    <w:p w14:paraId="74BF8576" w14:textId="77777777" w:rsidR="005A175A" w:rsidRPr="00AB671B" w:rsidRDefault="005A175A" w:rsidP="003A7AEE">
      <w:pPr>
        <w:pStyle w:val="paragraph"/>
      </w:pPr>
      <w:r w:rsidRPr="00AB671B">
        <w:tab/>
        <w:t>(a)</w:t>
      </w:r>
      <w:r w:rsidRPr="00AB671B">
        <w:tab/>
        <w:t>the acquisition of shares in a regulated entity as a direct result of:</w:t>
      </w:r>
    </w:p>
    <w:p w14:paraId="726FF008" w14:textId="77777777" w:rsidR="005A175A" w:rsidRPr="00AB671B" w:rsidRDefault="005A175A" w:rsidP="003A7AEE">
      <w:pPr>
        <w:pStyle w:val="paragraphsub"/>
      </w:pPr>
      <w:r w:rsidRPr="00AB671B">
        <w:tab/>
        <w:t>(i)</w:t>
      </w:r>
      <w:r w:rsidRPr="00AB671B">
        <w:tab/>
        <w:t>the issue of the shares in compliance with a recapitalisation direction given to the entity; or</w:t>
      </w:r>
    </w:p>
    <w:p w14:paraId="4B585FF6" w14:textId="77777777" w:rsidR="005A175A" w:rsidRPr="00AB671B" w:rsidRDefault="005A175A" w:rsidP="003A7AEE">
      <w:pPr>
        <w:pStyle w:val="paragraphsub"/>
      </w:pPr>
      <w:r w:rsidRPr="00AB671B">
        <w:tab/>
        <w:t>(ii)</w:t>
      </w:r>
      <w:r w:rsidRPr="00AB671B">
        <w:tab/>
        <w:t>the exercise of a right to acquire shares that was issued in compliance with such a recapitalisation direction;</w:t>
      </w:r>
    </w:p>
    <w:p w14:paraId="1866405A" w14:textId="77777777" w:rsidR="005A175A" w:rsidRPr="00AB671B" w:rsidRDefault="005A175A" w:rsidP="003A7AEE">
      <w:pPr>
        <w:pStyle w:val="paragraph"/>
      </w:pPr>
      <w:r w:rsidRPr="00AB671B">
        <w:tab/>
        <w:t>(b)</w:t>
      </w:r>
      <w:r w:rsidRPr="00AB671B">
        <w:tab/>
        <w:t>the acquisition of other capital instruments as a direct result of the issue of the other capital instruments in compliance with a recapitalisation direction given to a regulated entity.</w:t>
      </w:r>
    </w:p>
    <w:p w14:paraId="0E430D11" w14:textId="353D9F78" w:rsidR="00580FDB" w:rsidRPr="00AB671B" w:rsidRDefault="0041772F" w:rsidP="003A7AEE">
      <w:pPr>
        <w:pStyle w:val="ActHead3"/>
        <w:pageBreakBefore/>
      </w:pPr>
      <w:bookmarkStart w:id="208" w:name="_Toc222400593"/>
      <w:r w:rsidRPr="003A7AEE">
        <w:rPr>
          <w:rStyle w:val="CharDivNo"/>
        </w:rPr>
        <w:lastRenderedPageBreak/>
        <w:t>Division 4</w:t>
      </w:r>
      <w:r w:rsidR="00580FDB" w:rsidRPr="00AB671B">
        <w:t>—</w:t>
      </w:r>
      <w:r w:rsidR="0068725A" w:rsidRPr="003A7AEE">
        <w:rPr>
          <w:rStyle w:val="CharDivText"/>
        </w:rPr>
        <w:t>Governance</w:t>
      </w:r>
      <w:r w:rsidR="00580FDB" w:rsidRPr="003A7AEE">
        <w:rPr>
          <w:rStyle w:val="CharDivText"/>
        </w:rPr>
        <w:t xml:space="preserve"> directions</w:t>
      </w:r>
      <w:bookmarkEnd w:id="208"/>
    </w:p>
    <w:p w14:paraId="181B8C39" w14:textId="4430EB51" w:rsidR="0068725A" w:rsidRPr="00AB671B" w:rsidRDefault="00287177" w:rsidP="003A7AEE">
      <w:pPr>
        <w:pStyle w:val="ActHead5"/>
      </w:pPr>
      <w:bookmarkStart w:id="209" w:name="_Toc222400594"/>
      <w:r w:rsidRPr="003A7AEE">
        <w:rPr>
          <w:rStyle w:val="CharSectno"/>
        </w:rPr>
        <w:t>127</w:t>
      </w:r>
      <w:r w:rsidR="0068725A" w:rsidRPr="00AB671B">
        <w:t xml:space="preserve">  APRA may remove a director or senior manager of a major SVF provider</w:t>
      </w:r>
      <w:bookmarkEnd w:id="209"/>
    </w:p>
    <w:p w14:paraId="73DF2113" w14:textId="7F2100BB" w:rsidR="0068725A" w:rsidRPr="00AB671B" w:rsidRDefault="0068725A" w:rsidP="003A7AEE">
      <w:pPr>
        <w:pStyle w:val="subsection"/>
      </w:pPr>
      <w:r w:rsidRPr="00AB671B">
        <w:tab/>
        <w:t>(1)</w:t>
      </w:r>
      <w:r w:rsidRPr="00AB671B">
        <w:tab/>
        <w:t xml:space="preserve">This section applies </w:t>
      </w:r>
      <w:r w:rsidR="008A2155">
        <w:t xml:space="preserve">in relation </w:t>
      </w:r>
      <w:r w:rsidRPr="00AB671B">
        <w:t>to a person who is a director or senior manager of a major SVF provider that is a regulated entity.</w:t>
      </w:r>
    </w:p>
    <w:p w14:paraId="5204C2D9" w14:textId="77777777" w:rsidR="0068725A" w:rsidRPr="00AB671B" w:rsidRDefault="0068725A" w:rsidP="003A7AEE">
      <w:pPr>
        <w:pStyle w:val="subsection"/>
      </w:pPr>
      <w:r w:rsidRPr="00AB671B">
        <w:tab/>
        <w:t>(2)</w:t>
      </w:r>
      <w:r w:rsidRPr="00AB671B">
        <w:tab/>
        <w:t>APRA may direct (in writing) that the major SVF provider remove the person from the position if APRA is satisfied that the person:</w:t>
      </w:r>
    </w:p>
    <w:p w14:paraId="1BB3DCDF" w14:textId="77777777" w:rsidR="0068725A" w:rsidRPr="00AB671B" w:rsidRDefault="0068725A" w:rsidP="003A7AEE">
      <w:pPr>
        <w:pStyle w:val="paragraph"/>
      </w:pPr>
      <w:r w:rsidRPr="00AB671B">
        <w:tab/>
        <w:t>(a)</w:t>
      </w:r>
      <w:r w:rsidRPr="00AB671B">
        <w:tab/>
        <w:t>either:</w:t>
      </w:r>
    </w:p>
    <w:p w14:paraId="5E2D08EA" w14:textId="17ABAD08" w:rsidR="0068725A" w:rsidRPr="00AB671B" w:rsidRDefault="0068725A" w:rsidP="003A7AEE">
      <w:pPr>
        <w:pStyle w:val="paragraphsub"/>
      </w:pPr>
      <w:r w:rsidRPr="00AB671B">
        <w:tab/>
        <w:t>(i)</w:t>
      </w:r>
      <w:r w:rsidRPr="00AB671B">
        <w:tab/>
        <w:t>for a person who is a disqualified person only because the person was disqualified under section </w:t>
      </w:r>
      <w:r w:rsidR="00287177" w:rsidRPr="00AB671B">
        <w:t>108</w:t>
      </w:r>
      <w:r w:rsidRPr="00AB671B">
        <w:t>—is disqualified from being or acting as a director or senior manager of the major SVF provider; or</w:t>
      </w:r>
    </w:p>
    <w:p w14:paraId="00BBD1CD" w14:textId="77777777" w:rsidR="0068725A" w:rsidRPr="00AB671B" w:rsidRDefault="0068725A" w:rsidP="003A7AEE">
      <w:pPr>
        <w:pStyle w:val="paragraphsub"/>
      </w:pPr>
      <w:r w:rsidRPr="00AB671B">
        <w:tab/>
        <w:t>(ii)</w:t>
      </w:r>
      <w:r w:rsidRPr="00AB671B">
        <w:tab/>
        <w:t>otherwise—is a disqualified person; or</w:t>
      </w:r>
    </w:p>
    <w:p w14:paraId="406C6251" w14:textId="77777777" w:rsidR="0068725A" w:rsidRPr="00AB671B" w:rsidRDefault="0068725A" w:rsidP="003A7AEE">
      <w:pPr>
        <w:pStyle w:val="paragraph"/>
      </w:pPr>
      <w:r w:rsidRPr="00AB671B">
        <w:tab/>
        <w:t>(b)</w:t>
      </w:r>
      <w:r w:rsidRPr="00AB671B">
        <w:tab/>
        <w:t>does not meet one or more of the criteria for fitness and propriety set out in the prudential standards.</w:t>
      </w:r>
    </w:p>
    <w:p w14:paraId="190483CA" w14:textId="4A54F6F4" w:rsidR="0068725A" w:rsidRPr="00AB671B" w:rsidRDefault="0068725A" w:rsidP="003A7AEE">
      <w:pPr>
        <w:pStyle w:val="subsection"/>
      </w:pPr>
      <w:r w:rsidRPr="00AB671B">
        <w:tab/>
        <w:t>(3)</w:t>
      </w:r>
      <w:r w:rsidRPr="00AB671B">
        <w:tab/>
        <w:t xml:space="preserve">Before directing </w:t>
      </w:r>
      <w:r w:rsidR="008A2155">
        <w:t>the</w:t>
      </w:r>
      <w:r w:rsidRPr="00AB671B">
        <w:t xml:space="preserve"> major SVF provider to remove </w:t>
      </w:r>
      <w:r w:rsidR="008A2155">
        <w:t>the</w:t>
      </w:r>
      <w:r w:rsidRPr="00AB671B">
        <w:t xml:space="preserve"> person, APRA must give written notice to:</w:t>
      </w:r>
    </w:p>
    <w:p w14:paraId="5D408A76" w14:textId="77777777" w:rsidR="0068725A" w:rsidRPr="00AB671B" w:rsidRDefault="0068725A" w:rsidP="003A7AEE">
      <w:pPr>
        <w:pStyle w:val="paragraph"/>
      </w:pPr>
      <w:r w:rsidRPr="00AB671B">
        <w:tab/>
        <w:t>(a)</w:t>
      </w:r>
      <w:r w:rsidRPr="00AB671B">
        <w:tab/>
        <w:t>the person; and</w:t>
      </w:r>
    </w:p>
    <w:p w14:paraId="100CC5E9" w14:textId="77777777" w:rsidR="0068725A" w:rsidRPr="00AB671B" w:rsidRDefault="0068725A" w:rsidP="003A7AEE">
      <w:pPr>
        <w:pStyle w:val="paragraph"/>
      </w:pPr>
      <w:r w:rsidRPr="00AB671B">
        <w:tab/>
        <w:t>(b)</w:t>
      </w:r>
      <w:r w:rsidRPr="00AB671B">
        <w:tab/>
        <w:t>the major SVF provider;</w:t>
      </w:r>
    </w:p>
    <w:p w14:paraId="5511247B" w14:textId="77777777" w:rsidR="0068725A" w:rsidRPr="00AB671B" w:rsidRDefault="0068725A" w:rsidP="003A7AEE">
      <w:pPr>
        <w:pStyle w:val="subsection2"/>
      </w:pPr>
      <w:r w:rsidRPr="00AB671B">
        <w:t>giving each of them a reasonable opportunity to make submissions on the matter.</w:t>
      </w:r>
    </w:p>
    <w:p w14:paraId="0DB15C4D" w14:textId="77777777" w:rsidR="0068725A" w:rsidRPr="00AB671B" w:rsidRDefault="0068725A" w:rsidP="003A7AEE">
      <w:pPr>
        <w:pStyle w:val="subsection"/>
      </w:pPr>
      <w:r w:rsidRPr="00AB671B">
        <w:tab/>
        <w:t>(4)</w:t>
      </w:r>
      <w:r w:rsidRPr="00AB671B">
        <w:tab/>
        <w:t xml:space="preserve">If a submission is made to APRA </w:t>
      </w:r>
      <w:r w:rsidRPr="00AB671B">
        <w:rPr>
          <w:snapToGrid w:val="0"/>
        </w:rPr>
        <w:t>in response to the notice</w:t>
      </w:r>
      <w:r w:rsidRPr="00AB671B">
        <w:t>, APRA must have regard to the submission and may discuss any matter contained in the submission with such persons as it considers appropriate for the purpose of assessing the truth of the matter.</w:t>
      </w:r>
    </w:p>
    <w:p w14:paraId="682EB2BD" w14:textId="29730A2F" w:rsidR="0068725A" w:rsidRPr="00AB671B" w:rsidRDefault="0068725A" w:rsidP="003A7AEE">
      <w:pPr>
        <w:pStyle w:val="subsection"/>
      </w:pPr>
      <w:r w:rsidRPr="00AB671B">
        <w:tab/>
        <w:t>(5)</w:t>
      </w:r>
      <w:r w:rsidRPr="00AB671B">
        <w:tab/>
        <w:t xml:space="preserve">A notice given under </w:t>
      </w:r>
      <w:r w:rsidR="003A7AEE">
        <w:t>subsection (</w:t>
      </w:r>
      <w:r w:rsidRPr="00AB671B">
        <w:t xml:space="preserve">3) to </w:t>
      </w:r>
      <w:r w:rsidR="008A2155">
        <w:t>the</w:t>
      </w:r>
      <w:r w:rsidRPr="00AB671B">
        <w:t xml:space="preserve"> person</w:t>
      </w:r>
      <w:r w:rsidR="008A2155">
        <w:t xml:space="preserve"> and the</w:t>
      </w:r>
      <w:r w:rsidRPr="00AB671B">
        <w:t xml:space="preserve"> major SVF provider must state that any submissions made in response to the notice may be discussed by APRA with other persons as mentioned in </w:t>
      </w:r>
      <w:r w:rsidR="003A7AEE">
        <w:t>subsection (</w:t>
      </w:r>
      <w:r w:rsidRPr="00AB671B">
        <w:t>4).</w:t>
      </w:r>
    </w:p>
    <w:p w14:paraId="628BE269" w14:textId="77777777" w:rsidR="0068725A" w:rsidRPr="00AB671B" w:rsidRDefault="0068725A" w:rsidP="003A7AEE">
      <w:pPr>
        <w:pStyle w:val="subsection"/>
      </w:pPr>
      <w:r w:rsidRPr="00AB671B">
        <w:tab/>
        <w:t>(6)</w:t>
      </w:r>
      <w:r w:rsidRPr="00AB671B">
        <w:tab/>
        <w:t>A direction takes effect on the day specified in it, which must be not earlier than 7 days after it is signed.</w:t>
      </w:r>
    </w:p>
    <w:p w14:paraId="2B79C99C" w14:textId="140D4477" w:rsidR="0068725A" w:rsidRPr="00AB671B" w:rsidRDefault="0068725A" w:rsidP="003A7AEE">
      <w:pPr>
        <w:pStyle w:val="subsection"/>
      </w:pPr>
      <w:r w:rsidRPr="00AB671B">
        <w:lastRenderedPageBreak/>
        <w:tab/>
        <w:t>(7)</w:t>
      </w:r>
      <w:r w:rsidRPr="00AB671B">
        <w:tab/>
        <w:t xml:space="preserve">If APRA directs </w:t>
      </w:r>
      <w:r w:rsidR="008A2155">
        <w:t>the</w:t>
      </w:r>
      <w:r w:rsidRPr="00AB671B">
        <w:t xml:space="preserve"> major SVF provider to remove </w:t>
      </w:r>
      <w:r w:rsidR="008A2155">
        <w:t>the</w:t>
      </w:r>
      <w:r w:rsidRPr="00AB671B">
        <w:t xml:space="preserve"> person, APRA must give a copy of the direction to the person and to the major SVF provider.</w:t>
      </w:r>
    </w:p>
    <w:p w14:paraId="7A383BFC" w14:textId="77777777" w:rsidR="0068725A" w:rsidRPr="00AB671B" w:rsidRDefault="0068725A" w:rsidP="003A7AEE">
      <w:pPr>
        <w:pStyle w:val="subsection"/>
        <w:rPr>
          <w:snapToGrid w:val="0"/>
        </w:rPr>
      </w:pPr>
      <w:r w:rsidRPr="00AB671B">
        <w:rPr>
          <w:snapToGrid w:val="0"/>
        </w:rPr>
        <w:tab/>
        <w:t>(8)</w:t>
      </w:r>
      <w:r w:rsidRPr="00AB671B">
        <w:rPr>
          <w:snapToGrid w:val="0"/>
        </w:rPr>
        <w:tab/>
      </w:r>
      <w:r w:rsidRPr="00AB671B">
        <w:t xml:space="preserve">A major SVF provider </w:t>
      </w:r>
      <w:r w:rsidRPr="00AB671B">
        <w:rPr>
          <w:snapToGrid w:val="0"/>
        </w:rPr>
        <w:t>must comply with a direction under this section.</w:t>
      </w:r>
    </w:p>
    <w:p w14:paraId="5A623C57" w14:textId="3019C394" w:rsidR="0068725A" w:rsidRPr="00AB671B" w:rsidRDefault="0068725A" w:rsidP="003A7AEE">
      <w:pPr>
        <w:pStyle w:val="notetext"/>
        <w:rPr>
          <w:snapToGrid w:val="0"/>
        </w:rPr>
      </w:pPr>
      <w:r w:rsidRPr="00AB671B">
        <w:rPr>
          <w:snapToGrid w:val="0"/>
        </w:rPr>
        <w:t>Note:</w:t>
      </w:r>
      <w:r w:rsidRPr="00AB671B">
        <w:rPr>
          <w:snapToGrid w:val="0"/>
        </w:rPr>
        <w:tab/>
        <w:t>For enforcement of the direction, see section </w:t>
      </w:r>
      <w:r w:rsidR="00287177" w:rsidRPr="00AB671B">
        <w:rPr>
          <w:snapToGrid w:val="0"/>
        </w:rPr>
        <w:t>131</w:t>
      </w:r>
      <w:r w:rsidRPr="00AB671B">
        <w:rPr>
          <w:snapToGrid w:val="0"/>
        </w:rPr>
        <w:t>.</w:t>
      </w:r>
    </w:p>
    <w:p w14:paraId="05B1B0F2" w14:textId="4C60C322" w:rsidR="0068725A" w:rsidRPr="00AB671B" w:rsidRDefault="0068725A" w:rsidP="003A7AEE">
      <w:pPr>
        <w:pStyle w:val="subsection"/>
        <w:rPr>
          <w:snapToGrid w:val="0"/>
        </w:rPr>
      </w:pPr>
      <w:r w:rsidRPr="00AB671B">
        <w:rPr>
          <w:snapToGrid w:val="0"/>
        </w:rPr>
        <w:tab/>
        <w:t>(9)</w:t>
      </w:r>
      <w:r w:rsidRPr="00AB671B">
        <w:rPr>
          <w:snapToGrid w:val="0"/>
        </w:rPr>
        <w:tab/>
        <w:t xml:space="preserve">The power of </w:t>
      </w:r>
      <w:r w:rsidRPr="00AB671B">
        <w:t xml:space="preserve">a major SVF provider </w:t>
      </w:r>
      <w:r w:rsidRPr="00AB671B">
        <w:rPr>
          <w:snapToGrid w:val="0"/>
        </w:rPr>
        <w:t xml:space="preserve">to comply with a direction under this section may be exercised on behalf of the </w:t>
      </w:r>
      <w:r w:rsidRPr="00AB671B">
        <w:t xml:space="preserve">provider </w:t>
      </w:r>
      <w:r w:rsidRPr="00AB671B">
        <w:rPr>
          <w:snapToGrid w:val="0"/>
        </w:rPr>
        <w:t xml:space="preserve">as set out in the </w:t>
      </w:r>
      <w:r w:rsidR="008A2155">
        <w:rPr>
          <w:snapToGrid w:val="0"/>
        </w:rPr>
        <w:t xml:space="preserve">following </w:t>
      </w:r>
      <w:r w:rsidRPr="00AB671B">
        <w:rPr>
          <w:snapToGrid w:val="0"/>
        </w:rPr>
        <w:t>table:</w:t>
      </w:r>
    </w:p>
    <w:p w14:paraId="0CDDF781" w14:textId="77777777" w:rsidR="0068725A" w:rsidRPr="00AB671B" w:rsidRDefault="0068725A" w:rsidP="003A7AEE">
      <w:pPr>
        <w:pStyle w:val="Tabletext"/>
        <w:rPr>
          <w:snapToGrid w:val="0"/>
        </w:rPr>
      </w:pPr>
    </w:p>
    <w:tbl>
      <w:tblPr>
        <w:tblW w:w="0" w:type="auto"/>
        <w:tblInd w:w="1242" w:type="dxa"/>
        <w:tblBorders>
          <w:top w:val="single" w:sz="6" w:space="0" w:color="auto"/>
          <w:bottom w:val="single" w:sz="2" w:space="0" w:color="auto"/>
          <w:insideH w:val="single" w:sz="6" w:space="0" w:color="auto"/>
        </w:tblBorders>
        <w:tblLayout w:type="fixed"/>
        <w:tblLook w:val="0000" w:firstRow="0" w:lastRow="0" w:firstColumn="0" w:lastColumn="0" w:noHBand="0" w:noVBand="0"/>
      </w:tblPr>
      <w:tblGrid>
        <w:gridCol w:w="714"/>
        <w:gridCol w:w="2688"/>
        <w:gridCol w:w="2410"/>
      </w:tblGrid>
      <w:tr w:rsidR="0068725A" w:rsidRPr="00AB671B" w14:paraId="78A2FCE1" w14:textId="77777777" w:rsidTr="00B95BC4">
        <w:trPr>
          <w:tblHeader/>
        </w:trPr>
        <w:tc>
          <w:tcPr>
            <w:tcW w:w="5812" w:type="dxa"/>
            <w:gridSpan w:val="3"/>
            <w:tcBorders>
              <w:top w:val="single" w:sz="12" w:space="0" w:color="auto"/>
              <w:bottom w:val="single" w:sz="6" w:space="0" w:color="auto"/>
            </w:tcBorders>
          </w:tcPr>
          <w:p w14:paraId="3A6CBD32" w14:textId="77777777" w:rsidR="0068725A" w:rsidRPr="00AB671B" w:rsidRDefault="0068725A" w:rsidP="003A7AEE">
            <w:pPr>
              <w:pStyle w:val="TableHeading"/>
              <w:rPr>
                <w:snapToGrid w:val="0"/>
              </w:rPr>
            </w:pPr>
            <w:r w:rsidRPr="00AB671B">
              <w:rPr>
                <w:snapToGrid w:val="0"/>
              </w:rPr>
              <w:t>Power to comply with a direction</w:t>
            </w:r>
          </w:p>
        </w:tc>
      </w:tr>
      <w:tr w:rsidR="0068725A" w:rsidRPr="00AB671B" w14:paraId="6D27AC42" w14:textId="77777777" w:rsidTr="00B95BC4">
        <w:trPr>
          <w:tblHeader/>
        </w:trPr>
        <w:tc>
          <w:tcPr>
            <w:tcW w:w="714" w:type="dxa"/>
            <w:tcBorders>
              <w:top w:val="single" w:sz="6" w:space="0" w:color="auto"/>
              <w:bottom w:val="single" w:sz="12" w:space="0" w:color="auto"/>
            </w:tcBorders>
          </w:tcPr>
          <w:p w14:paraId="1FCC3C26" w14:textId="77777777" w:rsidR="0068725A" w:rsidRPr="00AB671B" w:rsidRDefault="0068725A" w:rsidP="003A7AEE">
            <w:pPr>
              <w:pStyle w:val="Tabletext"/>
              <w:keepNext/>
              <w:rPr>
                <w:b/>
                <w:snapToGrid w:val="0"/>
              </w:rPr>
            </w:pPr>
            <w:r w:rsidRPr="00AB671B">
              <w:rPr>
                <w:b/>
                <w:snapToGrid w:val="0"/>
              </w:rPr>
              <w:t>Item</w:t>
            </w:r>
          </w:p>
        </w:tc>
        <w:tc>
          <w:tcPr>
            <w:tcW w:w="2688" w:type="dxa"/>
            <w:tcBorders>
              <w:top w:val="single" w:sz="6" w:space="0" w:color="auto"/>
              <w:bottom w:val="single" w:sz="12" w:space="0" w:color="auto"/>
            </w:tcBorders>
          </w:tcPr>
          <w:p w14:paraId="792C53BF" w14:textId="77777777" w:rsidR="0068725A" w:rsidRPr="00AB671B" w:rsidRDefault="0068725A" w:rsidP="003A7AEE">
            <w:pPr>
              <w:pStyle w:val="Tabletext"/>
              <w:keepNext/>
              <w:rPr>
                <w:b/>
                <w:snapToGrid w:val="0"/>
              </w:rPr>
            </w:pPr>
            <w:r w:rsidRPr="00AB671B">
              <w:rPr>
                <w:b/>
                <w:snapToGrid w:val="0"/>
              </w:rPr>
              <w:t>Who may exercise the power</w:t>
            </w:r>
          </w:p>
        </w:tc>
        <w:tc>
          <w:tcPr>
            <w:tcW w:w="2410" w:type="dxa"/>
            <w:tcBorders>
              <w:top w:val="single" w:sz="6" w:space="0" w:color="auto"/>
              <w:bottom w:val="single" w:sz="12" w:space="0" w:color="auto"/>
            </w:tcBorders>
          </w:tcPr>
          <w:p w14:paraId="3495AD57" w14:textId="77777777" w:rsidR="0068725A" w:rsidRPr="00AB671B" w:rsidRDefault="0068725A" w:rsidP="003A7AEE">
            <w:pPr>
              <w:pStyle w:val="Tabletext"/>
              <w:keepNext/>
              <w:rPr>
                <w:b/>
                <w:snapToGrid w:val="0"/>
              </w:rPr>
            </w:pPr>
            <w:r w:rsidRPr="00AB671B">
              <w:rPr>
                <w:b/>
                <w:snapToGrid w:val="0"/>
              </w:rPr>
              <w:t>How the power may be exercised</w:t>
            </w:r>
          </w:p>
        </w:tc>
      </w:tr>
      <w:tr w:rsidR="0068725A" w:rsidRPr="00AB671B" w14:paraId="76AE21D8" w14:textId="77777777" w:rsidTr="00B95BC4">
        <w:tc>
          <w:tcPr>
            <w:tcW w:w="714" w:type="dxa"/>
            <w:tcBorders>
              <w:top w:val="single" w:sz="12" w:space="0" w:color="auto"/>
              <w:bottom w:val="single" w:sz="6" w:space="0" w:color="auto"/>
            </w:tcBorders>
          </w:tcPr>
          <w:p w14:paraId="26084F06" w14:textId="77777777" w:rsidR="0068725A" w:rsidRPr="00AB671B" w:rsidRDefault="0068725A" w:rsidP="003A7AEE">
            <w:pPr>
              <w:pStyle w:val="Tabletext"/>
              <w:rPr>
                <w:snapToGrid w:val="0"/>
              </w:rPr>
            </w:pPr>
            <w:r w:rsidRPr="00AB671B">
              <w:rPr>
                <w:snapToGrid w:val="0"/>
              </w:rPr>
              <w:t>1</w:t>
            </w:r>
          </w:p>
        </w:tc>
        <w:tc>
          <w:tcPr>
            <w:tcW w:w="2688" w:type="dxa"/>
            <w:tcBorders>
              <w:top w:val="single" w:sz="12" w:space="0" w:color="auto"/>
              <w:bottom w:val="single" w:sz="6" w:space="0" w:color="auto"/>
            </w:tcBorders>
          </w:tcPr>
          <w:p w14:paraId="27CC5426" w14:textId="77777777" w:rsidR="0068725A" w:rsidRPr="00AB671B" w:rsidRDefault="0068725A" w:rsidP="003A7AEE">
            <w:pPr>
              <w:pStyle w:val="Tabletext"/>
              <w:rPr>
                <w:snapToGrid w:val="0"/>
              </w:rPr>
            </w:pPr>
            <w:r w:rsidRPr="00AB671B">
              <w:rPr>
                <w:snapToGrid w:val="0"/>
              </w:rPr>
              <w:t xml:space="preserve">The chair of the board of directors of the </w:t>
            </w:r>
            <w:r w:rsidRPr="00AB671B">
              <w:t>provider</w:t>
            </w:r>
          </w:p>
        </w:tc>
        <w:tc>
          <w:tcPr>
            <w:tcW w:w="2410" w:type="dxa"/>
            <w:tcBorders>
              <w:top w:val="single" w:sz="12" w:space="0" w:color="auto"/>
              <w:bottom w:val="single" w:sz="6" w:space="0" w:color="auto"/>
            </w:tcBorders>
          </w:tcPr>
          <w:p w14:paraId="64C50DC5" w14:textId="77777777" w:rsidR="0068725A" w:rsidRPr="00AB671B" w:rsidRDefault="0068725A" w:rsidP="003A7AEE">
            <w:pPr>
              <w:pStyle w:val="Tabletext"/>
              <w:rPr>
                <w:snapToGrid w:val="0"/>
              </w:rPr>
            </w:pPr>
            <w:r w:rsidRPr="00AB671B">
              <w:rPr>
                <w:snapToGrid w:val="0"/>
              </w:rPr>
              <w:t>by signing a written notice.</w:t>
            </w:r>
          </w:p>
        </w:tc>
      </w:tr>
      <w:tr w:rsidR="0068725A" w:rsidRPr="00AB671B" w14:paraId="54721419" w14:textId="77777777" w:rsidTr="00B95BC4">
        <w:tc>
          <w:tcPr>
            <w:tcW w:w="714" w:type="dxa"/>
            <w:tcBorders>
              <w:bottom w:val="single" w:sz="12" w:space="0" w:color="auto"/>
            </w:tcBorders>
          </w:tcPr>
          <w:p w14:paraId="11554F29" w14:textId="77777777" w:rsidR="0068725A" w:rsidRPr="00AB671B" w:rsidRDefault="0068725A" w:rsidP="003A7AEE">
            <w:pPr>
              <w:pStyle w:val="Tabletext"/>
              <w:rPr>
                <w:snapToGrid w:val="0"/>
              </w:rPr>
            </w:pPr>
            <w:r w:rsidRPr="00AB671B">
              <w:rPr>
                <w:snapToGrid w:val="0"/>
              </w:rPr>
              <w:t>2</w:t>
            </w:r>
          </w:p>
        </w:tc>
        <w:tc>
          <w:tcPr>
            <w:tcW w:w="2688" w:type="dxa"/>
            <w:tcBorders>
              <w:bottom w:val="single" w:sz="12" w:space="0" w:color="auto"/>
            </w:tcBorders>
          </w:tcPr>
          <w:p w14:paraId="10CA9CC2" w14:textId="77777777" w:rsidR="0068725A" w:rsidRPr="00AB671B" w:rsidRDefault="0068725A" w:rsidP="003A7AEE">
            <w:pPr>
              <w:pStyle w:val="Tabletext"/>
              <w:rPr>
                <w:snapToGrid w:val="0"/>
              </w:rPr>
            </w:pPr>
            <w:r w:rsidRPr="00AB671B">
              <w:rPr>
                <w:snapToGrid w:val="0"/>
              </w:rPr>
              <w:t xml:space="preserve">A majority of the directors of the </w:t>
            </w:r>
            <w:r w:rsidRPr="00AB671B">
              <w:t xml:space="preserve">provider </w:t>
            </w:r>
            <w:r w:rsidRPr="00AB671B">
              <w:rPr>
                <w:snapToGrid w:val="0"/>
              </w:rPr>
              <w:t>(excluding any director who is the subject of the direction)</w:t>
            </w:r>
          </w:p>
        </w:tc>
        <w:tc>
          <w:tcPr>
            <w:tcW w:w="2410" w:type="dxa"/>
            <w:tcBorders>
              <w:bottom w:val="single" w:sz="12" w:space="0" w:color="auto"/>
            </w:tcBorders>
          </w:tcPr>
          <w:p w14:paraId="47EC6F2E" w14:textId="77777777" w:rsidR="0068725A" w:rsidRPr="00AB671B" w:rsidRDefault="0068725A" w:rsidP="003A7AEE">
            <w:pPr>
              <w:pStyle w:val="Tabletext"/>
              <w:rPr>
                <w:snapToGrid w:val="0"/>
              </w:rPr>
            </w:pPr>
            <w:r w:rsidRPr="00AB671B">
              <w:rPr>
                <w:snapToGrid w:val="0"/>
              </w:rPr>
              <w:t>by jointly signing a written notice.</w:t>
            </w:r>
          </w:p>
        </w:tc>
      </w:tr>
    </w:tbl>
    <w:p w14:paraId="3779DB80" w14:textId="1D776240" w:rsidR="0068725A" w:rsidRPr="00AB671B" w:rsidRDefault="0068725A" w:rsidP="003A7AEE">
      <w:pPr>
        <w:pStyle w:val="subsection"/>
        <w:rPr>
          <w:snapToGrid w:val="0"/>
        </w:rPr>
      </w:pPr>
      <w:r w:rsidRPr="00AB671B">
        <w:rPr>
          <w:snapToGrid w:val="0"/>
        </w:rPr>
        <w:tab/>
        <w:t>(10)</w:t>
      </w:r>
      <w:r w:rsidRPr="00AB671B">
        <w:rPr>
          <w:snapToGrid w:val="0"/>
        </w:rPr>
        <w:tab/>
        <w:t xml:space="preserve">Subsection (9) does not, by implication, limit any other powers of a </w:t>
      </w:r>
      <w:r w:rsidRPr="00AB671B">
        <w:t xml:space="preserve">major SVF provider </w:t>
      </w:r>
      <w:r w:rsidRPr="00AB671B">
        <w:rPr>
          <w:snapToGrid w:val="0"/>
        </w:rPr>
        <w:t>to remove a person.</w:t>
      </w:r>
    </w:p>
    <w:p w14:paraId="76DE9858" w14:textId="307EBF1A" w:rsidR="00580FDB" w:rsidRPr="00AB671B" w:rsidRDefault="00530DA6" w:rsidP="003A7AEE">
      <w:pPr>
        <w:pStyle w:val="ActHead3"/>
        <w:pageBreakBefore/>
      </w:pPr>
      <w:bookmarkStart w:id="210" w:name="_Toc222400595"/>
      <w:r w:rsidRPr="003A7AEE">
        <w:rPr>
          <w:rStyle w:val="CharDivNo"/>
        </w:rPr>
        <w:lastRenderedPageBreak/>
        <w:t>Division 5</w:t>
      </w:r>
      <w:r w:rsidR="00580FDB" w:rsidRPr="00AB671B">
        <w:t>—</w:t>
      </w:r>
      <w:r w:rsidR="00580FDB" w:rsidRPr="003A7AEE">
        <w:rPr>
          <w:rStyle w:val="CharDivText"/>
        </w:rPr>
        <w:t>Relevant PS money directions</w:t>
      </w:r>
      <w:bookmarkEnd w:id="210"/>
    </w:p>
    <w:p w14:paraId="76220C3E" w14:textId="72AA13DE" w:rsidR="00D7166B" w:rsidRPr="00AB671B" w:rsidRDefault="00287177" w:rsidP="003A7AEE">
      <w:pPr>
        <w:pStyle w:val="ActHead5"/>
      </w:pPr>
      <w:bookmarkStart w:id="211" w:name="_Toc222400596"/>
      <w:r w:rsidRPr="003A7AEE">
        <w:rPr>
          <w:rStyle w:val="CharSectno"/>
        </w:rPr>
        <w:t>128</w:t>
      </w:r>
      <w:r w:rsidR="00D7166B" w:rsidRPr="00AB671B">
        <w:t xml:space="preserve">  </w:t>
      </w:r>
      <w:r w:rsidR="00C82FE1" w:rsidRPr="00AB671B">
        <w:t xml:space="preserve">APRA may give directions </w:t>
      </w:r>
      <w:r w:rsidR="00E46E22" w:rsidRPr="00AB671B">
        <w:t>to third parties assisting regulated entities with their trustee obligations</w:t>
      </w:r>
      <w:r w:rsidR="004542F7" w:rsidRPr="00AB671B">
        <w:t xml:space="preserve"> </w:t>
      </w:r>
      <w:r w:rsidR="007864EC" w:rsidRPr="00AB671B">
        <w:t xml:space="preserve">in order </w:t>
      </w:r>
      <w:r w:rsidR="004542F7" w:rsidRPr="00AB671B">
        <w:t>to safeguard relevant PS money</w:t>
      </w:r>
      <w:bookmarkEnd w:id="211"/>
    </w:p>
    <w:p w14:paraId="5F19ED2B" w14:textId="47DA04CA" w:rsidR="0044697A" w:rsidRPr="00AB671B" w:rsidRDefault="0044697A" w:rsidP="003A7AEE">
      <w:pPr>
        <w:pStyle w:val="subsection"/>
      </w:pPr>
      <w:r w:rsidRPr="00AB671B">
        <w:tab/>
        <w:t>(1)</w:t>
      </w:r>
      <w:r w:rsidRPr="00AB671B">
        <w:tab/>
        <w:t xml:space="preserve">APRA may give a person covered by </w:t>
      </w:r>
      <w:r w:rsidR="003A7AEE">
        <w:t>subsection (</w:t>
      </w:r>
      <w:r w:rsidRPr="00AB671B">
        <w:t xml:space="preserve">2) a direction of a kind specified in </w:t>
      </w:r>
      <w:r w:rsidR="003A7AEE">
        <w:t>subsection (</w:t>
      </w:r>
      <w:r w:rsidRPr="00AB671B">
        <w:t>3) if APRA reasonably believes that the direction is necessary to:</w:t>
      </w:r>
    </w:p>
    <w:p w14:paraId="00AC7E64" w14:textId="505C526C" w:rsidR="0044697A" w:rsidRPr="00AB671B" w:rsidRDefault="0044697A" w:rsidP="003A7AEE">
      <w:pPr>
        <w:pStyle w:val="paragraph"/>
      </w:pPr>
      <w:r w:rsidRPr="00AB671B">
        <w:tab/>
        <w:t>(a)</w:t>
      </w:r>
      <w:r w:rsidRPr="00AB671B">
        <w:tab/>
        <w:t>deal with a material risk to stability in the Australian financial system; or</w:t>
      </w:r>
    </w:p>
    <w:p w14:paraId="747967CA" w14:textId="79183EB8" w:rsidR="0044697A" w:rsidRPr="00AB671B" w:rsidRDefault="0044697A" w:rsidP="003A7AEE">
      <w:pPr>
        <w:pStyle w:val="paragraph"/>
      </w:pPr>
      <w:r w:rsidRPr="00AB671B">
        <w:tab/>
        <w:t>(b)</w:t>
      </w:r>
      <w:r w:rsidRPr="00AB671B">
        <w:tab/>
        <w:t xml:space="preserve">protect end users of relevant PS money of </w:t>
      </w:r>
      <w:r w:rsidR="009E2CEC" w:rsidRPr="00AB671B">
        <w:t>a regulated entity</w:t>
      </w:r>
      <w:r w:rsidRPr="00AB671B">
        <w:t>.</w:t>
      </w:r>
    </w:p>
    <w:p w14:paraId="58A8D59A" w14:textId="0B4ADC9D" w:rsidR="009E2CEC" w:rsidRPr="00AB671B" w:rsidRDefault="009E2CEC" w:rsidP="003A7AEE">
      <w:pPr>
        <w:pStyle w:val="subsection"/>
      </w:pPr>
      <w:r w:rsidRPr="00AB671B">
        <w:tab/>
        <w:t>(2)</w:t>
      </w:r>
      <w:r w:rsidRPr="00AB671B">
        <w:tab/>
        <w:t xml:space="preserve">This subsection covers a person who has an arrangement covered by subsection </w:t>
      </w:r>
      <w:r w:rsidR="00CE0835" w:rsidRPr="00AB671B">
        <w:t>45</w:t>
      </w:r>
      <w:r w:rsidRPr="00AB671B">
        <w:t>(2):</w:t>
      </w:r>
    </w:p>
    <w:p w14:paraId="60176988" w14:textId="77777777" w:rsidR="009E2CEC" w:rsidRPr="00AB671B" w:rsidRDefault="009E2CEC" w:rsidP="003A7AEE">
      <w:pPr>
        <w:pStyle w:val="paragraph"/>
      </w:pPr>
      <w:r w:rsidRPr="00AB671B">
        <w:tab/>
        <w:t>(a)</w:t>
      </w:r>
      <w:r w:rsidRPr="00AB671B">
        <w:tab/>
        <w:t>with a regulated entity; and</w:t>
      </w:r>
    </w:p>
    <w:p w14:paraId="7D387885" w14:textId="51FE1E7E" w:rsidR="009E2CEC" w:rsidRPr="00AB671B" w:rsidRDefault="009E2CEC" w:rsidP="003A7AEE">
      <w:pPr>
        <w:pStyle w:val="paragraph"/>
      </w:pPr>
      <w:r w:rsidRPr="00AB671B">
        <w:tab/>
        <w:t>(b)</w:t>
      </w:r>
      <w:r w:rsidRPr="00AB671B">
        <w:tab/>
        <w:t xml:space="preserve">under which the person holds one or more accounts covered by subsection </w:t>
      </w:r>
      <w:r w:rsidR="00CE0835" w:rsidRPr="00AB671B">
        <w:t>46</w:t>
      </w:r>
      <w:r w:rsidRPr="00AB671B">
        <w:t>(2) for segregating relevant PS money of the regulated entity for the benefit of one or more end users of the money</w:t>
      </w:r>
      <w:r w:rsidR="008A2155">
        <w:t>.</w:t>
      </w:r>
    </w:p>
    <w:p w14:paraId="660F26BC" w14:textId="18B4A99B" w:rsidR="00AD2AF3" w:rsidRPr="00AB671B" w:rsidRDefault="00AD4708" w:rsidP="003A7AEE">
      <w:pPr>
        <w:pStyle w:val="subsection"/>
      </w:pPr>
      <w:r w:rsidRPr="00AB671B">
        <w:tab/>
        <w:t>(</w:t>
      </w:r>
      <w:r w:rsidR="0090427C" w:rsidRPr="00AB671B">
        <w:t>3</w:t>
      </w:r>
      <w:r w:rsidRPr="00AB671B">
        <w:t>)</w:t>
      </w:r>
      <w:r w:rsidRPr="00AB671B">
        <w:tab/>
        <w:t xml:space="preserve">The kinds of direction that </w:t>
      </w:r>
      <w:r w:rsidR="0082682E" w:rsidRPr="00AB671B">
        <w:t xml:space="preserve">may be given </w:t>
      </w:r>
      <w:r w:rsidRPr="00AB671B">
        <w:t xml:space="preserve">are </w:t>
      </w:r>
      <w:r w:rsidR="00AD2AF3" w:rsidRPr="00AB671B">
        <w:t>as follows:</w:t>
      </w:r>
    </w:p>
    <w:p w14:paraId="0161931C" w14:textId="21DF6B35" w:rsidR="00AD2AF3" w:rsidRPr="00AB671B" w:rsidRDefault="00AD2AF3" w:rsidP="003A7AEE">
      <w:pPr>
        <w:pStyle w:val="paragraph"/>
      </w:pPr>
      <w:r w:rsidRPr="00AB671B">
        <w:tab/>
        <w:t>(a)</w:t>
      </w:r>
      <w:r w:rsidRPr="00AB671B">
        <w:tab/>
        <w:t xml:space="preserve">a direction to take all reasonable steps to obtain </w:t>
      </w:r>
      <w:r w:rsidR="000F6F9C" w:rsidRPr="00AB671B">
        <w:t>specified</w:t>
      </w:r>
      <w:r w:rsidRPr="00AB671B">
        <w:t xml:space="preserve"> details of each </w:t>
      </w:r>
      <w:r w:rsidR="000F6F9C" w:rsidRPr="00AB671B">
        <w:t xml:space="preserve">of the </w:t>
      </w:r>
      <w:r w:rsidRPr="00AB671B">
        <w:t>end user</w:t>
      </w:r>
      <w:r w:rsidR="000F6F9C" w:rsidRPr="00AB671B">
        <w:t>s</w:t>
      </w:r>
      <w:r w:rsidRPr="00AB671B">
        <w:t xml:space="preserve"> from the regulated entity;</w:t>
      </w:r>
    </w:p>
    <w:p w14:paraId="13934D93" w14:textId="612571B5" w:rsidR="000F6F9C" w:rsidRPr="00AB671B" w:rsidRDefault="000F6F9C" w:rsidP="003A7AEE">
      <w:pPr>
        <w:pStyle w:val="paragraph"/>
      </w:pPr>
      <w:r w:rsidRPr="00AB671B">
        <w:tab/>
        <w:t>(b)</w:t>
      </w:r>
      <w:r w:rsidRPr="00AB671B">
        <w:tab/>
        <w:t>a direction to distribute the relevant PS money to the end users</w:t>
      </w:r>
      <w:r w:rsidR="00C61103" w:rsidRPr="00AB671B">
        <w:t>.</w:t>
      </w:r>
    </w:p>
    <w:p w14:paraId="6D676C95" w14:textId="5AA3DE75" w:rsidR="00C61103" w:rsidRPr="00AB671B" w:rsidRDefault="00C61103" w:rsidP="003A7AEE">
      <w:pPr>
        <w:pStyle w:val="notetext"/>
      </w:pPr>
      <w:r w:rsidRPr="00AB671B">
        <w:t>Note:</w:t>
      </w:r>
      <w:r w:rsidRPr="00AB671B">
        <w:tab/>
        <w:t xml:space="preserve">For </w:t>
      </w:r>
      <w:r w:rsidR="00961A7E" w:rsidRPr="00AB671B">
        <w:t>paragraph (</w:t>
      </w:r>
      <w:r w:rsidRPr="00AB671B">
        <w:t>a), the details could include the end users’ account balances and contact details.</w:t>
      </w:r>
    </w:p>
    <w:p w14:paraId="6B3D8A86" w14:textId="393EBD1E" w:rsidR="00CC3F87" w:rsidRPr="00AB671B" w:rsidRDefault="00CC3F87" w:rsidP="003A7AEE">
      <w:pPr>
        <w:pStyle w:val="subsection"/>
      </w:pPr>
      <w:r w:rsidRPr="00AB671B">
        <w:tab/>
        <w:t>(</w:t>
      </w:r>
      <w:r w:rsidR="0090427C" w:rsidRPr="00AB671B">
        <w:t>4</w:t>
      </w:r>
      <w:r w:rsidRPr="00AB671B">
        <w:t>)</w:t>
      </w:r>
      <w:r w:rsidRPr="00AB671B">
        <w:tab/>
        <w:t xml:space="preserve">APRA cannot give a direction under </w:t>
      </w:r>
      <w:r w:rsidR="003A7AEE">
        <w:t>subsection (</w:t>
      </w:r>
      <w:r w:rsidR="0068615D" w:rsidRPr="00AB671B">
        <w:t>1</w:t>
      </w:r>
      <w:r w:rsidRPr="00AB671B">
        <w:t xml:space="preserve">) to a </w:t>
      </w:r>
      <w:r w:rsidR="0068615D" w:rsidRPr="00AB671B">
        <w:t>person</w:t>
      </w:r>
      <w:r w:rsidRPr="00AB671B">
        <w:t xml:space="preserve"> of a kind specified in rules (if any) made for the purposes of this subsection.</w:t>
      </w:r>
    </w:p>
    <w:p w14:paraId="47C04E04" w14:textId="46AB4B5D" w:rsidR="00CC3F87" w:rsidRPr="00AB671B" w:rsidRDefault="00CC3F87" w:rsidP="003A7AEE">
      <w:pPr>
        <w:pStyle w:val="subsection"/>
      </w:pPr>
      <w:r w:rsidRPr="00AB671B">
        <w:tab/>
        <w:t>(</w:t>
      </w:r>
      <w:r w:rsidR="0090427C" w:rsidRPr="00AB671B">
        <w:t>5</w:t>
      </w:r>
      <w:r w:rsidRPr="00AB671B">
        <w:t>)</w:t>
      </w:r>
      <w:r w:rsidRPr="00AB671B">
        <w:tab/>
      </w:r>
      <w:r w:rsidR="0068615D" w:rsidRPr="00AB671B">
        <w:t xml:space="preserve">A direction under </w:t>
      </w:r>
      <w:r w:rsidR="003A7AEE">
        <w:t>subsection (</w:t>
      </w:r>
      <w:r w:rsidR="0068615D" w:rsidRPr="00AB671B">
        <w:t>1)</w:t>
      </w:r>
      <w:r w:rsidRPr="00AB671B">
        <w:t xml:space="preserve"> must</w:t>
      </w:r>
      <w:r w:rsidR="0098401B" w:rsidRPr="00AB671B">
        <w:t xml:space="preserve"> </w:t>
      </w:r>
      <w:r w:rsidRPr="00AB671B">
        <w:t xml:space="preserve">be given by notice in writing to the </w:t>
      </w:r>
      <w:r w:rsidR="0068615D" w:rsidRPr="00AB671B">
        <w:t>person</w:t>
      </w:r>
      <w:r w:rsidR="0098401B" w:rsidRPr="00AB671B">
        <w:t>.</w:t>
      </w:r>
    </w:p>
    <w:p w14:paraId="52AE2DBA" w14:textId="054A9132" w:rsidR="006C6A19" w:rsidRPr="00AB671B" w:rsidRDefault="006C6A19" w:rsidP="003A7AEE">
      <w:pPr>
        <w:pStyle w:val="subsection"/>
      </w:pPr>
      <w:r w:rsidRPr="00AB671B">
        <w:tab/>
        <w:t>(</w:t>
      </w:r>
      <w:r w:rsidR="0090427C" w:rsidRPr="00AB671B">
        <w:t>6</w:t>
      </w:r>
      <w:r w:rsidRPr="00AB671B">
        <w:t>)</w:t>
      </w:r>
      <w:r w:rsidRPr="00AB671B">
        <w:tab/>
        <w:t>The direction may deal with the time by which, or period during which, it is to be complied with.</w:t>
      </w:r>
    </w:p>
    <w:p w14:paraId="7F1D2A88" w14:textId="6CB1369C" w:rsidR="006C6A19" w:rsidRPr="00AB671B" w:rsidRDefault="006C6A19" w:rsidP="003A7AEE">
      <w:pPr>
        <w:pStyle w:val="subsection"/>
      </w:pPr>
      <w:r w:rsidRPr="00AB671B">
        <w:lastRenderedPageBreak/>
        <w:tab/>
        <w:t>(</w:t>
      </w:r>
      <w:r w:rsidR="0090427C" w:rsidRPr="00AB671B">
        <w:t>7</w:t>
      </w:r>
      <w:r w:rsidRPr="00AB671B">
        <w:t>)</w:t>
      </w:r>
      <w:r w:rsidRPr="00AB671B">
        <w:tab/>
        <w:t xml:space="preserve">The </w:t>
      </w:r>
      <w:r w:rsidR="009165AB" w:rsidRPr="00AB671B">
        <w:t>person</w:t>
      </w:r>
      <w:r w:rsidRPr="00AB671B">
        <w:t xml:space="preserve"> </w:t>
      </w:r>
      <w:r w:rsidR="00946E78" w:rsidRPr="00AB671B">
        <w:t xml:space="preserve">given the direction </w:t>
      </w:r>
      <w:r w:rsidRPr="00AB671B">
        <w:t xml:space="preserve">has power to comply with the direction despite anything in </w:t>
      </w:r>
      <w:r w:rsidR="008A2155">
        <w:t>the person’s</w:t>
      </w:r>
      <w:r w:rsidRPr="00AB671B">
        <w:t xml:space="preserve"> constitution </w:t>
      </w:r>
      <w:r w:rsidR="008A2155">
        <w:t xml:space="preserve">(if any) </w:t>
      </w:r>
      <w:r w:rsidRPr="00AB671B">
        <w:t xml:space="preserve">or any contract or arrangement to which </w:t>
      </w:r>
      <w:r w:rsidR="008A2155">
        <w:t>the person</w:t>
      </w:r>
      <w:r w:rsidRPr="00AB671B">
        <w:t xml:space="preserve"> is a party.</w:t>
      </w:r>
    </w:p>
    <w:p w14:paraId="1CF5AE2D" w14:textId="7BCD78E4" w:rsidR="006C6A19" w:rsidRPr="00AB671B" w:rsidRDefault="006C6A19" w:rsidP="003A7AEE">
      <w:pPr>
        <w:pStyle w:val="subsection"/>
      </w:pPr>
      <w:r w:rsidRPr="00AB671B">
        <w:tab/>
        <w:t>(</w:t>
      </w:r>
      <w:r w:rsidR="0090427C" w:rsidRPr="00AB671B">
        <w:t>8</w:t>
      </w:r>
      <w:r w:rsidRPr="00AB671B">
        <w:t>)</w:t>
      </w:r>
      <w:r w:rsidRPr="00AB671B">
        <w:tab/>
        <w:t xml:space="preserve">If the direction requires the </w:t>
      </w:r>
      <w:r w:rsidR="00126E94" w:rsidRPr="00AB671B">
        <w:t>person</w:t>
      </w:r>
      <w:r w:rsidRPr="00AB671B">
        <w:t xml:space="preserve"> to cause a subsidiary to do, or to refrain from doing, an act or thing:</w:t>
      </w:r>
    </w:p>
    <w:p w14:paraId="1827B71D" w14:textId="081E2F82" w:rsidR="006C6A19" w:rsidRPr="00AB671B" w:rsidRDefault="006C6A19" w:rsidP="003A7AEE">
      <w:pPr>
        <w:pStyle w:val="paragraph"/>
      </w:pPr>
      <w:r w:rsidRPr="00AB671B">
        <w:tab/>
        <w:t>(a)</w:t>
      </w:r>
      <w:r w:rsidRPr="00AB671B">
        <w:tab/>
        <w:t xml:space="preserve">the </w:t>
      </w:r>
      <w:r w:rsidR="00126E94" w:rsidRPr="00AB671B">
        <w:t>person</w:t>
      </w:r>
      <w:r w:rsidRPr="00AB671B">
        <w:t xml:space="preserve"> has power to cause the subsidiary to do, or to refrain from doing, the act or thing; and</w:t>
      </w:r>
    </w:p>
    <w:p w14:paraId="46A880F1" w14:textId="77777777" w:rsidR="006C6A19" w:rsidRPr="00AB671B" w:rsidRDefault="006C6A19" w:rsidP="003A7AEE">
      <w:pPr>
        <w:pStyle w:val="paragraph"/>
      </w:pPr>
      <w:r w:rsidRPr="00AB671B">
        <w:tab/>
        <w:t>(b)</w:t>
      </w:r>
      <w:r w:rsidRPr="00AB671B">
        <w:tab/>
        <w:t>the subsidiary has power to do, or to refrain from doing, the act or thing;</w:t>
      </w:r>
    </w:p>
    <w:p w14:paraId="49677A3D" w14:textId="77777777" w:rsidR="006C6A19" w:rsidRPr="00AB671B" w:rsidRDefault="006C6A19" w:rsidP="003A7AEE">
      <w:pPr>
        <w:pStyle w:val="subsection2"/>
      </w:pPr>
      <w:r w:rsidRPr="00AB671B">
        <w:t>despite anything in the subsidiary’s constitution or any contract or arrangement to which the subsidiary is a party.</w:t>
      </w:r>
    </w:p>
    <w:p w14:paraId="21C94416" w14:textId="6B2D0840" w:rsidR="006C6A19" w:rsidRPr="00AB671B" w:rsidRDefault="006C6A19" w:rsidP="003A7AEE">
      <w:pPr>
        <w:pStyle w:val="subsection"/>
      </w:pPr>
      <w:r w:rsidRPr="00AB671B">
        <w:tab/>
        <w:t>(</w:t>
      </w:r>
      <w:r w:rsidR="0090427C" w:rsidRPr="00AB671B">
        <w:t>9</w:t>
      </w:r>
      <w:r w:rsidRPr="00AB671B">
        <w:t>)</w:t>
      </w:r>
      <w:r w:rsidRPr="00AB671B">
        <w:tab/>
        <w:t xml:space="preserve">APRA may, by notice in writing to the </w:t>
      </w:r>
      <w:r w:rsidR="00126E94" w:rsidRPr="00AB671B">
        <w:t>person</w:t>
      </w:r>
      <w:r w:rsidRPr="00AB671B">
        <w:t xml:space="preserve">, vary the direction if, at the time of the variation, </w:t>
      </w:r>
      <w:r w:rsidR="00126E94" w:rsidRPr="00AB671B">
        <w:t>APRA</w:t>
      </w:r>
      <w:r w:rsidRPr="00AB671B">
        <w:t xml:space="preserve"> considers that the variation is necessary and appropriate.</w:t>
      </w:r>
    </w:p>
    <w:p w14:paraId="4145D63C" w14:textId="680941C7" w:rsidR="006C6A19" w:rsidRPr="00AB671B" w:rsidRDefault="006C6A19" w:rsidP="003A7AEE">
      <w:pPr>
        <w:pStyle w:val="subsection"/>
      </w:pPr>
      <w:r w:rsidRPr="00AB671B">
        <w:tab/>
        <w:t>(</w:t>
      </w:r>
      <w:r w:rsidR="0090427C" w:rsidRPr="00AB671B">
        <w:t>10</w:t>
      </w:r>
      <w:r w:rsidRPr="00AB671B">
        <w:t>)</w:t>
      </w:r>
      <w:r w:rsidRPr="00AB671B">
        <w:tab/>
        <w:t xml:space="preserve">The direction has effect until APRA revokes it by notice in writing to the </w:t>
      </w:r>
      <w:r w:rsidR="00126E94" w:rsidRPr="00AB671B">
        <w:t>person</w:t>
      </w:r>
      <w:r w:rsidRPr="00AB671B">
        <w:t>. APRA may revoke the direction if, at the time of revocation, it considers that the direction is no longer necessary or appropriate.</w:t>
      </w:r>
    </w:p>
    <w:p w14:paraId="16F8DB08" w14:textId="1CE4AF1A" w:rsidR="006C6A19" w:rsidRPr="00AB671B" w:rsidRDefault="00287177" w:rsidP="003A7AEE">
      <w:pPr>
        <w:pStyle w:val="ActHead5"/>
      </w:pPr>
      <w:bookmarkStart w:id="212" w:name="_Toc222400597"/>
      <w:r w:rsidRPr="003A7AEE">
        <w:rPr>
          <w:rStyle w:val="CharSectno"/>
        </w:rPr>
        <w:t>129</w:t>
      </w:r>
      <w:r w:rsidR="006C6A19" w:rsidRPr="00AB671B">
        <w:t xml:space="preserve">  Direction not grounds for denial of obligations</w:t>
      </w:r>
      <w:bookmarkEnd w:id="212"/>
    </w:p>
    <w:p w14:paraId="63F776E1" w14:textId="4D229543" w:rsidR="006C6A19" w:rsidRPr="00AB671B" w:rsidRDefault="006C6A19" w:rsidP="003A7AEE">
      <w:pPr>
        <w:pStyle w:val="subsection"/>
      </w:pPr>
      <w:r w:rsidRPr="00AB671B">
        <w:tab/>
        <w:t>(1)</w:t>
      </w:r>
      <w:r w:rsidRPr="00AB671B">
        <w:tab/>
        <w:t xml:space="preserve">This section applies if a </w:t>
      </w:r>
      <w:r w:rsidR="004542F7" w:rsidRPr="00AB671B">
        <w:t>person</w:t>
      </w:r>
      <w:r w:rsidRPr="00AB671B">
        <w:t xml:space="preserve"> is party to a contract, whether the proper law of the contract is:</w:t>
      </w:r>
    </w:p>
    <w:p w14:paraId="27987FB0" w14:textId="77777777" w:rsidR="006C6A19" w:rsidRPr="00AB671B" w:rsidRDefault="006C6A19" w:rsidP="003A7AEE">
      <w:pPr>
        <w:pStyle w:val="paragraph"/>
      </w:pPr>
      <w:r w:rsidRPr="00AB671B">
        <w:tab/>
        <w:t>(a)</w:t>
      </w:r>
      <w:r w:rsidRPr="00AB671B">
        <w:tab/>
        <w:t>Australian law (including the law of a State or Territory); or</w:t>
      </w:r>
    </w:p>
    <w:p w14:paraId="206756A2" w14:textId="77777777" w:rsidR="006C6A19" w:rsidRPr="00AB671B" w:rsidRDefault="006C6A19" w:rsidP="003A7AEE">
      <w:pPr>
        <w:pStyle w:val="paragraph"/>
      </w:pPr>
      <w:r w:rsidRPr="00AB671B">
        <w:tab/>
        <w:t>(b)</w:t>
      </w:r>
      <w:r w:rsidRPr="00AB671B">
        <w:tab/>
        <w:t>law of a foreign country (including the law of part of a foreign country).</w:t>
      </w:r>
    </w:p>
    <w:p w14:paraId="37735A92" w14:textId="55001A64" w:rsidR="006C6A19" w:rsidRPr="00AB671B" w:rsidRDefault="006C6A19" w:rsidP="003A7AEE">
      <w:pPr>
        <w:pStyle w:val="subsection"/>
      </w:pPr>
      <w:r w:rsidRPr="00AB671B">
        <w:tab/>
        <w:t>(2)</w:t>
      </w:r>
      <w:r w:rsidRPr="00AB671B">
        <w:tab/>
        <w:t xml:space="preserve">None of the matters mentioned in </w:t>
      </w:r>
      <w:r w:rsidR="003A7AEE">
        <w:t>subsection (</w:t>
      </w:r>
      <w:r w:rsidRPr="00AB671B">
        <w:t xml:space="preserve">3) allows the contract, or a party to the contract (other than the </w:t>
      </w:r>
      <w:r w:rsidR="002B2DD4" w:rsidRPr="00AB671B">
        <w:t>person</w:t>
      </w:r>
      <w:r w:rsidRPr="00AB671B">
        <w:t>), to do any of the following:</w:t>
      </w:r>
    </w:p>
    <w:p w14:paraId="5F666515" w14:textId="77777777" w:rsidR="006C6A19" w:rsidRPr="00AB671B" w:rsidRDefault="006C6A19" w:rsidP="003A7AEE">
      <w:pPr>
        <w:pStyle w:val="paragraph"/>
      </w:pPr>
      <w:r w:rsidRPr="00AB671B">
        <w:tab/>
        <w:t>(a)</w:t>
      </w:r>
      <w:r w:rsidRPr="00AB671B">
        <w:tab/>
        <w:t>deny any obligations under the contract;</w:t>
      </w:r>
    </w:p>
    <w:p w14:paraId="7640D2DB" w14:textId="77777777" w:rsidR="006C6A19" w:rsidRPr="00AB671B" w:rsidRDefault="006C6A19" w:rsidP="003A7AEE">
      <w:pPr>
        <w:pStyle w:val="paragraph"/>
      </w:pPr>
      <w:r w:rsidRPr="00AB671B">
        <w:tab/>
        <w:t>(b)</w:t>
      </w:r>
      <w:r w:rsidRPr="00AB671B">
        <w:tab/>
        <w:t>accelerate any debt under the contract;</w:t>
      </w:r>
    </w:p>
    <w:p w14:paraId="2FE621E8" w14:textId="77777777" w:rsidR="006C6A19" w:rsidRPr="00AB671B" w:rsidRDefault="006C6A19" w:rsidP="003A7AEE">
      <w:pPr>
        <w:pStyle w:val="paragraph"/>
      </w:pPr>
      <w:r w:rsidRPr="00AB671B">
        <w:tab/>
        <w:t>(c)</w:t>
      </w:r>
      <w:r w:rsidRPr="00AB671B">
        <w:tab/>
        <w:t>close out any transaction relating to the contract;</w:t>
      </w:r>
    </w:p>
    <w:p w14:paraId="2AAF8EFC" w14:textId="77777777" w:rsidR="006C6A19" w:rsidRPr="00AB671B" w:rsidRDefault="006C6A19" w:rsidP="003A7AEE">
      <w:pPr>
        <w:pStyle w:val="paragraph"/>
      </w:pPr>
      <w:r w:rsidRPr="00AB671B">
        <w:tab/>
        <w:t>(d)</w:t>
      </w:r>
      <w:r w:rsidRPr="00AB671B">
        <w:tab/>
        <w:t>enforce any security under the contract.</w:t>
      </w:r>
    </w:p>
    <w:p w14:paraId="2C0D1AE3" w14:textId="77777777" w:rsidR="006C6A19" w:rsidRPr="00AB671B" w:rsidRDefault="006C6A19" w:rsidP="003A7AEE">
      <w:pPr>
        <w:pStyle w:val="subsection2"/>
      </w:pPr>
      <w:r w:rsidRPr="00AB671B">
        <w:t>This subsection has effect subject to subsections (4) and (5).</w:t>
      </w:r>
    </w:p>
    <w:p w14:paraId="0DCD38EE" w14:textId="77777777" w:rsidR="006C6A19" w:rsidRPr="00AB671B" w:rsidRDefault="006C6A19" w:rsidP="003A7AEE">
      <w:pPr>
        <w:pStyle w:val="subsection"/>
      </w:pPr>
      <w:r w:rsidRPr="00AB671B">
        <w:lastRenderedPageBreak/>
        <w:tab/>
        <w:t>(3)</w:t>
      </w:r>
      <w:r w:rsidRPr="00AB671B">
        <w:tab/>
        <w:t>The matters are as follows:</w:t>
      </w:r>
    </w:p>
    <w:p w14:paraId="150DBA5C" w14:textId="65C78C7B" w:rsidR="006C6A19" w:rsidRPr="00AB671B" w:rsidRDefault="006C6A19" w:rsidP="003A7AEE">
      <w:pPr>
        <w:pStyle w:val="paragraph"/>
      </w:pPr>
      <w:r w:rsidRPr="00AB671B">
        <w:tab/>
        <w:t>(a)</w:t>
      </w:r>
      <w:r w:rsidRPr="00AB671B">
        <w:tab/>
        <w:t xml:space="preserve">the </w:t>
      </w:r>
      <w:r w:rsidR="002B2DD4" w:rsidRPr="00AB671B">
        <w:t>person</w:t>
      </w:r>
      <w:r w:rsidRPr="00AB671B">
        <w:t xml:space="preserve"> being given a direction by APRA under this Division;</w:t>
      </w:r>
    </w:p>
    <w:p w14:paraId="4AB3223B" w14:textId="315C8E26" w:rsidR="006C6A19" w:rsidRPr="00AB671B" w:rsidRDefault="006C6A19" w:rsidP="003A7AEE">
      <w:pPr>
        <w:pStyle w:val="paragraph"/>
      </w:pPr>
      <w:r w:rsidRPr="00AB671B">
        <w:tab/>
        <w:t>(b)</w:t>
      </w:r>
      <w:r w:rsidRPr="00AB671B">
        <w:tab/>
        <w:t xml:space="preserve">if the </w:t>
      </w:r>
      <w:r w:rsidR="002B2DD4" w:rsidRPr="00AB671B">
        <w:t xml:space="preserve">person is a </w:t>
      </w:r>
      <w:r w:rsidRPr="00AB671B">
        <w:t xml:space="preserve">body corporate </w:t>
      </w:r>
      <w:r w:rsidR="002B2DD4" w:rsidRPr="00AB671B">
        <w:t xml:space="preserve">that </w:t>
      </w:r>
      <w:r w:rsidRPr="00AB671B">
        <w:t>is a member of a relevant group of bodies corporate—another member of the group being given a direction by APRA under this Division.</w:t>
      </w:r>
    </w:p>
    <w:p w14:paraId="5534FDDC" w14:textId="4EE96C62" w:rsidR="006C6A19" w:rsidRPr="00AB671B" w:rsidRDefault="006C6A19" w:rsidP="003A7AEE">
      <w:pPr>
        <w:pStyle w:val="subsection"/>
      </w:pPr>
      <w:r w:rsidRPr="00AB671B">
        <w:tab/>
        <w:t>(4)</w:t>
      </w:r>
      <w:r w:rsidRPr="00AB671B">
        <w:tab/>
        <w:t xml:space="preserve">If the </w:t>
      </w:r>
      <w:r w:rsidR="002B2DD4" w:rsidRPr="00AB671B">
        <w:t>person</w:t>
      </w:r>
      <w:r w:rsidRPr="00AB671B">
        <w:t xml:space="preserve"> is prevented from fulfilling its obligations under the contract because of a direction under this Division, the other party or parties to the contract are, subject to any orders made under </w:t>
      </w:r>
      <w:r w:rsidR="003A7AEE">
        <w:t>subsection (</w:t>
      </w:r>
      <w:r w:rsidRPr="00AB671B">
        <w:t xml:space="preserve">5), relieved from obligations owed to the </w:t>
      </w:r>
      <w:r w:rsidR="00BD0315" w:rsidRPr="00AB671B">
        <w:t>person</w:t>
      </w:r>
      <w:r w:rsidRPr="00AB671B">
        <w:t xml:space="preserve"> under the contract.</w:t>
      </w:r>
    </w:p>
    <w:p w14:paraId="6CFBC540" w14:textId="6A452AC3" w:rsidR="006C6A19" w:rsidRPr="00AB671B" w:rsidRDefault="006C6A19" w:rsidP="003A7AEE">
      <w:pPr>
        <w:pStyle w:val="subsection"/>
      </w:pPr>
      <w:r w:rsidRPr="00AB671B">
        <w:tab/>
        <w:t>(5)</w:t>
      </w:r>
      <w:r w:rsidRPr="00AB671B">
        <w:tab/>
        <w:t xml:space="preserve">A party to a contract to which </w:t>
      </w:r>
      <w:r w:rsidR="003A7AEE">
        <w:t>subsection (</w:t>
      </w:r>
      <w:r w:rsidRPr="00AB671B">
        <w:t xml:space="preserve">4) applies may apply to the </w:t>
      </w:r>
      <w:r w:rsidR="008C27E6" w:rsidRPr="00AB671B">
        <w:t>Federal Court</w:t>
      </w:r>
      <w:r w:rsidRPr="00AB671B">
        <w:t xml:space="preserve"> for an order relating to the effect on the contract of a direction under this Division. The order may deal with matters including </w:t>
      </w:r>
      <w:r w:rsidR="008A2155">
        <w:t>the following</w:t>
      </w:r>
      <w:r w:rsidRPr="00AB671B">
        <w:t>:</w:t>
      </w:r>
    </w:p>
    <w:p w14:paraId="11CB0A69" w14:textId="1020553A" w:rsidR="006C6A19" w:rsidRPr="00AB671B" w:rsidRDefault="006C6A19" w:rsidP="003A7AEE">
      <w:pPr>
        <w:pStyle w:val="paragraph"/>
      </w:pPr>
      <w:r w:rsidRPr="00AB671B">
        <w:tab/>
        <w:t>(a)</w:t>
      </w:r>
      <w:r w:rsidRPr="00AB671B">
        <w:tab/>
        <w:t xml:space="preserve">requiring a party to the contract to fulfil an obligation under the contract despite </w:t>
      </w:r>
      <w:r w:rsidR="003A7AEE">
        <w:t>subsection (</w:t>
      </w:r>
      <w:r w:rsidRPr="00AB671B">
        <w:t>4);</w:t>
      </w:r>
    </w:p>
    <w:p w14:paraId="355B0FD3" w14:textId="77777777" w:rsidR="006C6A19" w:rsidRPr="00AB671B" w:rsidRDefault="006C6A19" w:rsidP="003A7AEE">
      <w:pPr>
        <w:pStyle w:val="paragraph"/>
      </w:pPr>
      <w:r w:rsidRPr="00AB671B">
        <w:tab/>
        <w:t>(b)</w:t>
      </w:r>
      <w:r w:rsidRPr="00AB671B">
        <w:tab/>
        <w:t>obliging a party to the contract to take some other action (for example, paying money or transferring property) in view of obligations that were fulfilled under the contract before the direction was made.</w:t>
      </w:r>
    </w:p>
    <w:p w14:paraId="017AD58B" w14:textId="77777777" w:rsidR="006C6A19" w:rsidRPr="00AB671B" w:rsidRDefault="006C6A19" w:rsidP="003A7AEE">
      <w:pPr>
        <w:pStyle w:val="subsection2"/>
      </w:pPr>
      <w:r w:rsidRPr="00AB671B">
        <w:t>The order must not require a person to take action that would contravene the direction, or any other direction under this Division.</w:t>
      </w:r>
    </w:p>
    <w:p w14:paraId="62D7A3BA" w14:textId="452D2226" w:rsidR="00580FDB" w:rsidRPr="00AB671B" w:rsidRDefault="0041772F" w:rsidP="003A7AEE">
      <w:pPr>
        <w:pStyle w:val="ActHead3"/>
        <w:pageBreakBefore/>
      </w:pPr>
      <w:bookmarkStart w:id="213" w:name="_Toc222400598"/>
      <w:r w:rsidRPr="003A7AEE">
        <w:rPr>
          <w:rStyle w:val="CharDivNo"/>
        </w:rPr>
        <w:lastRenderedPageBreak/>
        <w:t>Division 6</w:t>
      </w:r>
      <w:r w:rsidR="009C2C1C" w:rsidRPr="00AB671B">
        <w:t>—</w:t>
      </w:r>
      <w:r w:rsidR="009C2C1C" w:rsidRPr="003A7AEE">
        <w:rPr>
          <w:rStyle w:val="CharDivText"/>
        </w:rPr>
        <w:t>Removal of auditors</w:t>
      </w:r>
      <w:bookmarkEnd w:id="213"/>
    </w:p>
    <w:p w14:paraId="17F228BC" w14:textId="7C243BCC" w:rsidR="00FF28E9" w:rsidRPr="00AB671B" w:rsidRDefault="00287177" w:rsidP="003A7AEE">
      <w:pPr>
        <w:pStyle w:val="ActHead5"/>
      </w:pPr>
      <w:bookmarkStart w:id="214" w:name="_Toc222400599"/>
      <w:bookmarkStart w:id="215" w:name="_Hlk214547202"/>
      <w:r w:rsidRPr="003A7AEE">
        <w:rPr>
          <w:rStyle w:val="CharSectno"/>
        </w:rPr>
        <w:t>130</w:t>
      </w:r>
      <w:r w:rsidR="00FF28E9" w:rsidRPr="00AB671B">
        <w:t xml:space="preserve">  APRA may remove an auditor of a regulated entity</w:t>
      </w:r>
      <w:bookmarkEnd w:id="214"/>
    </w:p>
    <w:p w14:paraId="401176FC" w14:textId="60505E1B" w:rsidR="00FF28E9" w:rsidRPr="00AB671B" w:rsidRDefault="00FF28E9" w:rsidP="003A7AEE">
      <w:pPr>
        <w:pStyle w:val="subsection"/>
      </w:pPr>
      <w:r w:rsidRPr="00AB671B">
        <w:tab/>
        <w:t>(</w:t>
      </w:r>
      <w:r w:rsidR="0038394E" w:rsidRPr="00AB671B">
        <w:t>1</w:t>
      </w:r>
      <w:r w:rsidRPr="00AB671B">
        <w:t>)</w:t>
      </w:r>
      <w:r w:rsidRPr="00AB671B">
        <w:tab/>
        <w:t>This section applies to a person who is an appointed auditor of a regulated entity.</w:t>
      </w:r>
    </w:p>
    <w:p w14:paraId="790E6E58" w14:textId="045567BE" w:rsidR="00FF28E9" w:rsidRPr="00AB671B" w:rsidRDefault="00FF28E9" w:rsidP="003A7AEE">
      <w:pPr>
        <w:pStyle w:val="subsection"/>
      </w:pPr>
      <w:r w:rsidRPr="00AB671B">
        <w:tab/>
        <w:t>(</w:t>
      </w:r>
      <w:r w:rsidR="0038394E" w:rsidRPr="00AB671B">
        <w:t>2</w:t>
      </w:r>
      <w:r w:rsidRPr="00AB671B">
        <w:t>)</w:t>
      </w:r>
      <w:r w:rsidRPr="00AB671B">
        <w:tab/>
        <w:t>APRA may direct (in writing) that a regulated entity remove the person from the position if APRA is satisfied that the person:</w:t>
      </w:r>
    </w:p>
    <w:p w14:paraId="39AC2D24" w14:textId="77777777" w:rsidR="00FF28E9" w:rsidRPr="00AB671B" w:rsidRDefault="00FF28E9" w:rsidP="003A7AEE">
      <w:pPr>
        <w:pStyle w:val="paragraph"/>
      </w:pPr>
      <w:r w:rsidRPr="00AB671B">
        <w:tab/>
        <w:t>(a)</w:t>
      </w:r>
      <w:r w:rsidRPr="00AB671B">
        <w:tab/>
        <w:t xml:space="preserve">has failed to perform adequately and properly the functions and duties of the position as required under this Act, the prudential standards or the </w:t>
      </w:r>
      <w:r w:rsidRPr="00AB671B">
        <w:rPr>
          <w:i/>
        </w:rPr>
        <w:t>Financial Accountability Regime Act 2023</w:t>
      </w:r>
      <w:r w:rsidRPr="00AB671B">
        <w:t>; or</w:t>
      </w:r>
    </w:p>
    <w:p w14:paraId="1D4C8BA2" w14:textId="77777777" w:rsidR="00FF28E9" w:rsidRPr="00AB671B" w:rsidRDefault="00FF28E9" w:rsidP="003A7AEE">
      <w:pPr>
        <w:pStyle w:val="paragraph"/>
      </w:pPr>
      <w:r w:rsidRPr="00AB671B">
        <w:tab/>
        <w:t>(b)</w:t>
      </w:r>
      <w:r w:rsidRPr="00AB671B">
        <w:tab/>
        <w:t>does not meet one or more of the criteria for fitness and propriety set out in the prudential standards; or</w:t>
      </w:r>
    </w:p>
    <w:p w14:paraId="1C957941" w14:textId="77777777" w:rsidR="00FF28E9" w:rsidRPr="00AB671B" w:rsidRDefault="00FF28E9" w:rsidP="003A7AEE">
      <w:pPr>
        <w:pStyle w:val="paragraph"/>
      </w:pPr>
      <w:r w:rsidRPr="00AB671B">
        <w:tab/>
        <w:t>(c)</w:t>
      </w:r>
      <w:r w:rsidRPr="00AB671B">
        <w:tab/>
        <w:t>is a disqualified person.</w:t>
      </w:r>
    </w:p>
    <w:bookmarkEnd w:id="215"/>
    <w:p w14:paraId="2D597D51" w14:textId="66E42976" w:rsidR="00FF28E9" w:rsidRPr="00AB671B" w:rsidRDefault="00FF28E9" w:rsidP="003A7AEE">
      <w:pPr>
        <w:pStyle w:val="subsection"/>
      </w:pPr>
      <w:r w:rsidRPr="00AB671B">
        <w:tab/>
        <w:t>(</w:t>
      </w:r>
      <w:r w:rsidR="0038394E" w:rsidRPr="00AB671B">
        <w:t>3</w:t>
      </w:r>
      <w:r w:rsidRPr="00AB671B">
        <w:t>)</w:t>
      </w:r>
      <w:r w:rsidRPr="00AB671B">
        <w:tab/>
        <w:t>Before directing a regulated entity to remove a person, APRA must give written notice to:</w:t>
      </w:r>
    </w:p>
    <w:p w14:paraId="5D2969EF" w14:textId="77777777" w:rsidR="00FF28E9" w:rsidRPr="00AB671B" w:rsidRDefault="00FF28E9" w:rsidP="003A7AEE">
      <w:pPr>
        <w:pStyle w:val="paragraph"/>
      </w:pPr>
      <w:r w:rsidRPr="00AB671B">
        <w:tab/>
        <w:t>(a)</w:t>
      </w:r>
      <w:r w:rsidRPr="00AB671B">
        <w:tab/>
        <w:t>the person; and</w:t>
      </w:r>
    </w:p>
    <w:p w14:paraId="18D1EA0A" w14:textId="77777777" w:rsidR="00FF28E9" w:rsidRPr="00AB671B" w:rsidRDefault="00FF28E9" w:rsidP="003A7AEE">
      <w:pPr>
        <w:pStyle w:val="paragraph"/>
      </w:pPr>
      <w:r w:rsidRPr="00AB671B">
        <w:tab/>
        <w:t>(b)</w:t>
      </w:r>
      <w:r w:rsidRPr="00AB671B">
        <w:tab/>
        <w:t>the regulated entity;</w:t>
      </w:r>
    </w:p>
    <w:p w14:paraId="480C50E8" w14:textId="77777777" w:rsidR="00FF28E9" w:rsidRPr="00AB671B" w:rsidRDefault="00FF28E9" w:rsidP="003A7AEE">
      <w:pPr>
        <w:pStyle w:val="subsection2"/>
      </w:pPr>
      <w:r w:rsidRPr="00AB671B">
        <w:t>giving each of them a reasonable opportunity to make submissions on the matter.</w:t>
      </w:r>
    </w:p>
    <w:p w14:paraId="1B88B4DE" w14:textId="5A7CD4CF" w:rsidR="00FF28E9" w:rsidRPr="00AB671B" w:rsidRDefault="00FF28E9" w:rsidP="003A7AEE">
      <w:pPr>
        <w:pStyle w:val="subsection"/>
      </w:pPr>
      <w:r w:rsidRPr="00AB671B">
        <w:tab/>
        <w:t>(</w:t>
      </w:r>
      <w:r w:rsidR="0038394E" w:rsidRPr="00AB671B">
        <w:t>4</w:t>
      </w:r>
      <w:r w:rsidRPr="00AB671B">
        <w:t>)</w:t>
      </w:r>
      <w:r w:rsidRPr="00AB671B">
        <w:tab/>
        <w:t xml:space="preserve">If a submission is made to APRA </w:t>
      </w:r>
      <w:r w:rsidRPr="00AB671B">
        <w:rPr>
          <w:snapToGrid w:val="0"/>
        </w:rPr>
        <w:t>in response to the notice</w:t>
      </w:r>
      <w:r w:rsidRPr="00AB671B">
        <w:t>, APRA must have regard to the submission and may discuss any matter contained in the submission with such persons as it considers appropriate for the purpose of assessing the truth of the matter.</w:t>
      </w:r>
    </w:p>
    <w:p w14:paraId="668F614B" w14:textId="317C7C47" w:rsidR="00FF28E9" w:rsidRPr="00AB671B" w:rsidRDefault="00FF28E9" w:rsidP="003A7AEE">
      <w:pPr>
        <w:pStyle w:val="subsection"/>
      </w:pPr>
      <w:r w:rsidRPr="00AB671B">
        <w:tab/>
        <w:t>(</w:t>
      </w:r>
      <w:r w:rsidR="0038394E" w:rsidRPr="00AB671B">
        <w:t>5</w:t>
      </w:r>
      <w:r w:rsidRPr="00AB671B">
        <w:t>)</w:t>
      </w:r>
      <w:r w:rsidRPr="00AB671B">
        <w:tab/>
        <w:t xml:space="preserve">A notice given under </w:t>
      </w:r>
      <w:r w:rsidR="003A7AEE">
        <w:t>subsection (</w:t>
      </w:r>
      <w:r w:rsidRPr="00AB671B">
        <w:t xml:space="preserve">3) to a person or a regulated entity must state that any submissions made in response to the notice may be discussed by APRA with other persons as mentioned in </w:t>
      </w:r>
      <w:r w:rsidR="003A7AEE">
        <w:t>subsection (</w:t>
      </w:r>
      <w:r w:rsidRPr="00AB671B">
        <w:t>4).</w:t>
      </w:r>
    </w:p>
    <w:p w14:paraId="25946060" w14:textId="6E91F07D" w:rsidR="00FF28E9" w:rsidRPr="00AB671B" w:rsidRDefault="00FF28E9" w:rsidP="003A7AEE">
      <w:pPr>
        <w:pStyle w:val="subsection"/>
      </w:pPr>
      <w:r w:rsidRPr="00AB671B">
        <w:tab/>
        <w:t>(</w:t>
      </w:r>
      <w:r w:rsidR="0038394E" w:rsidRPr="00AB671B">
        <w:t>6</w:t>
      </w:r>
      <w:r w:rsidRPr="00AB671B">
        <w:t>)</w:t>
      </w:r>
      <w:r w:rsidRPr="00AB671B">
        <w:tab/>
        <w:t>A direction takes effect on the day specified in it, which must be not earlier than 7 days after it is made.</w:t>
      </w:r>
    </w:p>
    <w:p w14:paraId="48420C74" w14:textId="1EE478AD" w:rsidR="00FF28E9" w:rsidRPr="00AB671B" w:rsidRDefault="00FF28E9" w:rsidP="003A7AEE">
      <w:pPr>
        <w:pStyle w:val="subsection"/>
      </w:pPr>
      <w:r w:rsidRPr="00AB671B">
        <w:lastRenderedPageBreak/>
        <w:tab/>
        <w:t>(</w:t>
      </w:r>
      <w:r w:rsidR="0038394E" w:rsidRPr="00AB671B">
        <w:t>7</w:t>
      </w:r>
      <w:r w:rsidRPr="00AB671B">
        <w:t>)</w:t>
      </w:r>
      <w:r w:rsidRPr="00AB671B">
        <w:tab/>
        <w:t>If APRA directs a regulated entity to remove a person, APRA must give a copy of the direction to the person and to the entity.</w:t>
      </w:r>
    </w:p>
    <w:p w14:paraId="28E4A638" w14:textId="49958A9A" w:rsidR="00FF28E9" w:rsidRPr="00AB671B" w:rsidRDefault="00FF28E9" w:rsidP="003A7AEE">
      <w:pPr>
        <w:pStyle w:val="subsection"/>
        <w:rPr>
          <w:snapToGrid w:val="0"/>
        </w:rPr>
      </w:pPr>
      <w:r w:rsidRPr="00AB671B">
        <w:rPr>
          <w:snapToGrid w:val="0"/>
        </w:rPr>
        <w:tab/>
        <w:t>(</w:t>
      </w:r>
      <w:r w:rsidR="0038394E" w:rsidRPr="00AB671B">
        <w:rPr>
          <w:snapToGrid w:val="0"/>
        </w:rPr>
        <w:t>8</w:t>
      </w:r>
      <w:r w:rsidRPr="00AB671B">
        <w:rPr>
          <w:snapToGrid w:val="0"/>
        </w:rPr>
        <w:t>)</w:t>
      </w:r>
      <w:r w:rsidRPr="00AB671B">
        <w:rPr>
          <w:snapToGrid w:val="0"/>
        </w:rPr>
        <w:tab/>
        <w:t xml:space="preserve">A </w:t>
      </w:r>
      <w:r w:rsidRPr="00AB671B">
        <w:t>regulated entity</w:t>
      </w:r>
      <w:r w:rsidRPr="00AB671B">
        <w:rPr>
          <w:snapToGrid w:val="0"/>
        </w:rPr>
        <w:t xml:space="preserve"> must comply with a direction under this section.</w:t>
      </w:r>
    </w:p>
    <w:p w14:paraId="66C97148" w14:textId="01B82920" w:rsidR="00FF28E9" w:rsidRPr="00AB671B" w:rsidRDefault="00FF28E9" w:rsidP="003A7AEE">
      <w:pPr>
        <w:pStyle w:val="notetext"/>
        <w:rPr>
          <w:snapToGrid w:val="0"/>
        </w:rPr>
      </w:pPr>
      <w:r w:rsidRPr="00AB671B">
        <w:rPr>
          <w:snapToGrid w:val="0"/>
        </w:rPr>
        <w:t>Note:</w:t>
      </w:r>
      <w:r w:rsidRPr="00AB671B">
        <w:rPr>
          <w:snapToGrid w:val="0"/>
        </w:rPr>
        <w:tab/>
        <w:t>For enforcement of the direction, see section </w:t>
      </w:r>
      <w:r w:rsidR="00287177" w:rsidRPr="00AB671B">
        <w:rPr>
          <w:snapToGrid w:val="0"/>
        </w:rPr>
        <w:t>131</w:t>
      </w:r>
      <w:r w:rsidRPr="00AB671B">
        <w:rPr>
          <w:snapToGrid w:val="0"/>
        </w:rPr>
        <w:t>.</w:t>
      </w:r>
    </w:p>
    <w:p w14:paraId="590BC72C" w14:textId="0A3F01C5" w:rsidR="00FF28E9" w:rsidRPr="00AB671B" w:rsidRDefault="00FF28E9" w:rsidP="003A7AEE">
      <w:pPr>
        <w:pStyle w:val="subsection"/>
        <w:rPr>
          <w:snapToGrid w:val="0"/>
        </w:rPr>
      </w:pPr>
      <w:r w:rsidRPr="00AB671B">
        <w:rPr>
          <w:snapToGrid w:val="0"/>
        </w:rPr>
        <w:tab/>
        <w:t>(</w:t>
      </w:r>
      <w:r w:rsidR="0038394E" w:rsidRPr="00AB671B">
        <w:rPr>
          <w:snapToGrid w:val="0"/>
        </w:rPr>
        <w:t>9</w:t>
      </w:r>
      <w:r w:rsidRPr="00AB671B">
        <w:rPr>
          <w:snapToGrid w:val="0"/>
        </w:rPr>
        <w:t>)</w:t>
      </w:r>
      <w:r w:rsidRPr="00AB671B">
        <w:rPr>
          <w:snapToGrid w:val="0"/>
        </w:rPr>
        <w:tab/>
        <w:t>The power of a regulated entity to comply with a direction under this section may be exercised by giving a written notice to the person who is the subject of the direction.</w:t>
      </w:r>
    </w:p>
    <w:p w14:paraId="33E4D207" w14:textId="2301B2B3" w:rsidR="00FF28E9" w:rsidRPr="00AB671B" w:rsidRDefault="00FF28E9" w:rsidP="003A7AEE">
      <w:pPr>
        <w:pStyle w:val="subsection"/>
        <w:rPr>
          <w:snapToGrid w:val="0"/>
        </w:rPr>
      </w:pPr>
      <w:r w:rsidRPr="00AB671B">
        <w:rPr>
          <w:snapToGrid w:val="0"/>
        </w:rPr>
        <w:tab/>
        <w:t>(</w:t>
      </w:r>
      <w:r w:rsidR="0038394E" w:rsidRPr="00AB671B">
        <w:rPr>
          <w:snapToGrid w:val="0"/>
        </w:rPr>
        <w:t>10</w:t>
      </w:r>
      <w:r w:rsidRPr="00AB671B">
        <w:rPr>
          <w:snapToGrid w:val="0"/>
        </w:rPr>
        <w:t>)</w:t>
      </w:r>
      <w:r w:rsidRPr="00AB671B">
        <w:rPr>
          <w:snapToGrid w:val="0"/>
        </w:rPr>
        <w:tab/>
        <w:t>Subsection (</w:t>
      </w:r>
      <w:r w:rsidR="0038394E" w:rsidRPr="00AB671B">
        <w:rPr>
          <w:snapToGrid w:val="0"/>
        </w:rPr>
        <w:t>9</w:t>
      </w:r>
      <w:r w:rsidRPr="00AB671B">
        <w:rPr>
          <w:snapToGrid w:val="0"/>
        </w:rPr>
        <w:t>) does not, by implication, limit any other powers of a regulated entity to remove a person.</w:t>
      </w:r>
    </w:p>
    <w:p w14:paraId="6A6BF51F" w14:textId="20C5D89F" w:rsidR="009C2C1C" w:rsidRPr="00AB671B" w:rsidRDefault="0041772F" w:rsidP="003A7AEE">
      <w:pPr>
        <w:pStyle w:val="ActHead3"/>
        <w:pageBreakBefore/>
      </w:pPr>
      <w:bookmarkStart w:id="216" w:name="_Toc222400600"/>
      <w:r w:rsidRPr="003A7AEE">
        <w:rPr>
          <w:rStyle w:val="CharDivNo"/>
        </w:rPr>
        <w:lastRenderedPageBreak/>
        <w:t>Division 7</w:t>
      </w:r>
      <w:r w:rsidR="009C2C1C" w:rsidRPr="00AB671B">
        <w:t>—</w:t>
      </w:r>
      <w:r w:rsidR="009C2C1C" w:rsidRPr="003A7AEE">
        <w:rPr>
          <w:rStyle w:val="CharDivText"/>
        </w:rPr>
        <w:t>Non</w:t>
      </w:r>
      <w:r w:rsidR="003A7AEE" w:rsidRPr="003A7AEE">
        <w:rPr>
          <w:rStyle w:val="CharDivText"/>
        </w:rPr>
        <w:noBreakHyphen/>
      </w:r>
      <w:r w:rsidR="009C2C1C" w:rsidRPr="003A7AEE">
        <w:rPr>
          <w:rStyle w:val="CharDivText"/>
        </w:rPr>
        <w:t>compliance with a direction</w:t>
      </w:r>
      <w:bookmarkEnd w:id="216"/>
    </w:p>
    <w:p w14:paraId="74875707" w14:textId="110E6DEB" w:rsidR="00DC62A1" w:rsidRPr="00AB671B" w:rsidRDefault="00287177" w:rsidP="003A7AEE">
      <w:pPr>
        <w:pStyle w:val="ActHead5"/>
      </w:pPr>
      <w:bookmarkStart w:id="217" w:name="_Toc222400601"/>
      <w:r w:rsidRPr="003A7AEE">
        <w:rPr>
          <w:rStyle w:val="CharSectno"/>
        </w:rPr>
        <w:t>131</w:t>
      </w:r>
      <w:r w:rsidR="00DC62A1" w:rsidRPr="00AB671B">
        <w:t xml:space="preserve">  Non</w:t>
      </w:r>
      <w:r w:rsidR="003A7AEE">
        <w:noBreakHyphen/>
      </w:r>
      <w:r w:rsidR="00DC62A1" w:rsidRPr="00AB671B">
        <w:t>compliance with a direction</w:t>
      </w:r>
      <w:r w:rsidR="00214C9B" w:rsidRPr="00AB671B">
        <w:t xml:space="preserve"> other than a recapitalisation direction</w:t>
      </w:r>
      <w:bookmarkEnd w:id="217"/>
    </w:p>
    <w:p w14:paraId="0722B071" w14:textId="1AB41278" w:rsidR="00DC62A1" w:rsidRPr="00AB671B" w:rsidRDefault="00DC62A1" w:rsidP="003A7AEE">
      <w:pPr>
        <w:pStyle w:val="subsection"/>
      </w:pPr>
      <w:r w:rsidRPr="00AB671B">
        <w:tab/>
        <w:t>(</w:t>
      </w:r>
      <w:r w:rsidR="0038394E" w:rsidRPr="00AB671B">
        <w:t>1</w:t>
      </w:r>
      <w:r w:rsidRPr="00AB671B">
        <w:t>)</w:t>
      </w:r>
      <w:r w:rsidRPr="00AB671B">
        <w:tab/>
        <w:t xml:space="preserve">A regulated entity, registered NOHC or other </w:t>
      </w:r>
      <w:r w:rsidR="00DB2822" w:rsidRPr="00AB671B">
        <w:t>person</w:t>
      </w:r>
      <w:r w:rsidRPr="00AB671B">
        <w:t xml:space="preserve"> commits an offence if:</w:t>
      </w:r>
    </w:p>
    <w:p w14:paraId="58D78D21" w14:textId="77777777" w:rsidR="00DC62A1" w:rsidRPr="00AB671B" w:rsidRDefault="00DC62A1" w:rsidP="003A7AEE">
      <w:pPr>
        <w:pStyle w:val="paragraph"/>
      </w:pPr>
      <w:r w:rsidRPr="00AB671B">
        <w:tab/>
        <w:t>(a)</w:t>
      </w:r>
      <w:r w:rsidRPr="00AB671B">
        <w:tab/>
        <w:t>it does, or fails to do, an act; and</w:t>
      </w:r>
    </w:p>
    <w:p w14:paraId="604E2006" w14:textId="457E08F4" w:rsidR="00DC62A1" w:rsidRPr="00AB671B" w:rsidRDefault="00DC62A1" w:rsidP="003A7AEE">
      <w:pPr>
        <w:pStyle w:val="paragraph"/>
      </w:pPr>
      <w:r w:rsidRPr="00AB671B">
        <w:tab/>
        <w:t>(b)</w:t>
      </w:r>
      <w:r w:rsidRPr="00AB671B">
        <w:tab/>
        <w:t xml:space="preserve">doing, or failing to do, the act results in a contravention of a direction given to it under </w:t>
      </w:r>
      <w:r w:rsidR="00214C9B" w:rsidRPr="00AB671B">
        <w:t>this Part, other than a recapitalisation direction.</w:t>
      </w:r>
    </w:p>
    <w:p w14:paraId="302F7BBE" w14:textId="77777777" w:rsidR="00DC62A1" w:rsidRPr="00AB671B" w:rsidRDefault="00DC62A1" w:rsidP="003A7AEE">
      <w:pPr>
        <w:pStyle w:val="Penalty"/>
      </w:pPr>
      <w:r w:rsidRPr="00AB671B">
        <w:t>Penalty:</w:t>
      </w:r>
      <w:r w:rsidRPr="00AB671B">
        <w:tab/>
        <w:t>50 penalty units.</w:t>
      </w:r>
    </w:p>
    <w:p w14:paraId="28AB01A4" w14:textId="323203CE" w:rsidR="00DC62A1" w:rsidRPr="00AB671B" w:rsidRDefault="00DC62A1" w:rsidP="003A7AEE">
      <w:pPr>
        <w:pStyle w:val="subsection"/>
      </w:pPr>
      <w:r w:rsidRPr="00AB671B">
        <w:tab/>
        <w:t>(</w:t>
      </w:r>
      <w:r w:rsidR="0038394E" w:rsidRPr="00AB671B">
        <w:t>2</w:t>
      </w:r>
      <w:r w:rsidRPr="00AB671B">
        <w:t>)</w:t>
      </w:r>
      <w:r w:rsidRPr="00AB671B">
        <w:tab/>
        <w:t xml:space="preserve">If a regulated entity, registered NOHC or other </w:t>
      </w:r>
      <w:r w:rsidR="00DB2822" w:rsidRPr="00AB671B">
        <w:t>person</w:t>
      </w:r>
      <w:r w:rsidRPr="00AB671B">
        <w:t xml:space="preserve"> does or fails to do an act in circumstances that give rise to the entity, NOHC or other </w:t>
      </w:r>
      <w:r w:rsidR="00DB2822" w:rsidRPr="00AB671B">
        <w:t>person</w:t>
      </w:r>
      <w:r w:rsidRPr="00AB671B">
        <w:t xml:space="preserve"> committing an offence against </w:t>
      </w:r>
      <w:r w:rsidR="003A7AEE">
        <w:t>subsection (</w:t>
      </w:r>
      <w:r w:rsidRPr="00AB671B">
        <w:t xml:space="preserve">1), the entity, NOHC or other </w:t>
      </w:r>
      <w:r w:rsidR="00DB2822" w:rsidRPr="00AB671B">
        <w:t>person</w:t>
      </w:r>
      <w:r w:rsidRPr="00AB671B">
        <w:t xml:space="preserve"> commits an offence against that subsection in respect of:</w:t>
      </w:r>
    </w:p>
    <w:p w14:paraId="436AAD58" w14:textId="77777777" w:rsidR="00DC62A1" w:rsidRPr="00AB671B" w:rsidRDefault="00DC62A1" w:rsidP="003A7AEE">
      <w:pPr>
        <w:pStyle w:val="paragraph"/>
      </w:pPr>
      <w:r w:rsidRPr="00AB671B">
        <w:tab/>
        <w:t>(a)</w:t>
      </w:r>
      <w:r w:rsidRPr="00AB671B">
        <w:tab/>
        <w:t>the first day on which the offence is committed; and</w:t>
      </w:r>
    </w:p>
    <w:p w14:paraId="6E88EEB8" w14:textId="1FBC2987" w:rsidR="00DC62A1" w:rsidRPr="00AB671B" w:rsidRDefault="00DC62A1" w:rsidP="003A7AEE">
      <w:pPr>
        <w:pStyle w:val="paragraph"/>
      </w:pPr>
      <w:r w:rsidRPr="00AB671B">
        <w:tab/>
        <w:t>(b)</w:t>
      </w:r>
      <w:r w:rsidRPr="00AB671B">
        <w:tab/>
        <w:t xml:space="preserve">each subsequent day (if any) on which the circumstances that gave rise to the entity, NOHC or other </w:t>
      </w:r>
      <w:r w:rsidR="00A96E01" w:rsidRPr="00AB671B">
        <w:t>person</w:t>
      </w:r>
      <w:r w:rsidRPr="00AB671B">
        <w:t xml:space="preserve"> committing the offence continue (including the day of conviction for any such offence or any later day).</w:t>
      </w:r>
    </w:p>
    <w:p w14:paraId="163AFC50" w14:textId="2245CC46" w:rsidR="00DC62A1" w:rsidRPr="00AB671B" w:rsidRDefault="00DC62A1" w:rsidP="003A7AEE">
      <w:pPr>
        <w:pStyle w:val="notetext"/>
      </w:pPr>
      <w:r w:rsidRPr="00AB671B">
        <w:t>Note:</w:t>
      </w:r>
      <w:r w:rsidRPr="00AB671B">
        <w:tab/>
        <w:t xml:space="preserve">This subsection is not intended to imply that section 4K of the </w:t>
      </w:r>
      <w:r w:rsidRPr="00AB671B">
        <w:rPr>
          <w:i/>
        </w:rPr>
        <w:t>Crimes Act 1914</w:t>
      </w:r>
      <w:r w:rsidRPr="00AB671B">
        <w:t xml:space="preserve"> does not apply to offences against this Act.</w:t>
      </w:r>
    </w:p>
    <w:p w14:paraId="6FEE3917" w14:textId="52B90EFB" w:rsidR="00DC62A1" w:rsidRPr="00AB671B" w:rsidRDefault="00DC62A1" w:rsidP="003A7AEE">
      <w:pPr>
        <w:pStyle w:val="subsection"/>
      </w:pPr>
      <w:r w:rsidRPr="00AB671B">
        <w:tab/>
        <w:t>(</w:t>
      </w:r>
      <w:r w:rsidR="0038394E" w:rsidRPr="00AB671B">
        <w:t>3</w:t>
      </w:r>
      <w:r w:rsidRPr="00AB671B">
        <w:t>)</w:t>
      </w:r>
      <w:r w:rsidRPr="00AB671B">
        <w:tab/>
        <w:t xml:space="preserve">An officer of a regulated entity, registered NOHC or other </w:t>
      </w:r>
      <w:r w:rsidR="00A96E01" w:rsidRPr="00AB671B">
        <w:t>person</w:t>
      </w:r>
      <w:r w:rsidRPr="00AB671B">
        <w:t xml:space="preserve"> commits an offence if:</w:t>
      </w:r>
    </w:p>
    <w:p w14:paraId="211111C1" w14:textId="67E150E0" w:rsidR="00DC62A1" w:rsidRPr="00AB671B" w:rsidRDefault="00DC62A1" w:rsidP="003A7AEE">
      <w:pPr>
        <w:pStyle w:val="paragraph"/>
      </w:pPr>
      <w:r w:rsidRPr="00AB671B">
        <w:tab/>
        <w:t>(a)</w:t>
      </w:r>
      <w:r w:rsidRPr="00AB671B">
        <w:tab/>
        <w:t xml:space="preserve">the officer fails to take reasonable steps to ensure that the entity, NOHC or other </w:t>
      </w:r>
      <w:r w:rsidR="00A96E01" w:rsidRPr="00AB671B">
        <w:t>person</w:t>
      </w:r>
      <w:r w:rsidRPr="00AB671B">
        <w:t xml:space="preserve"> complies with a direction given to it under </w:t>
      </w:r>
      <w:r w:rsidR="00BE1F80" w:rsidRPr="00AB671B">
        <w:t>this Part, other than a recapitalisation direction</w:t>
      </w:r>
      <w:r w:rsidRPr="00AB671B">
        <w:t>; and</w:t>
      </w:r>
    </w:p>
    <w:p w14:paraId="26E2F042" w14:textId="30A7C9FD" w:rsidR="00DC62A1" w:rsidRPr="00AB671B" w:rsidRDefault="00DC62A1" w:rsidP="003A7AEE">
      <w:pPr>
        <w:pStyle w:val="paragraph"/>
      </w:pPr>
      <w:r w:rsidRPr="00AB671B">
        <w:tab/>
        <w:t>(b)</w:t>
      </w:r>
      <w:r w:rsidRPr="00AB671B">
        <w:tab/>
        <w:t xml:space="preserve">the officer’s duties include ensuring that the entity, NOHC or other </w:t>
      </w:r>
      <w:r w:rsidR="00A96E01" w:rsidRPr="00AB671B">
        <w:t>person</w:t>
      </w:r>
      <w:r w:rsidRPr="00AB671B">
        <w:t xml:space="preserve"> complies with the direction, or with a class of directions that includes the direction.</w:t>
      </w:r>
    </w:p>
    <w:p w14:paraId="6B27D0F7" w14:textId="77777777" w:rsidR="00DC62A1" w:rsidRPr="00AB671B" w:rsidRDefault="00DC62A1" w:rsidP="003A7AEE">
      <w:pPr>
        <w:pStyle w:val="Penalty"/>
      </w:pPr>
      <w:r w:rsidRPr="00AB671B">
        <w:lastRenderedPageBreak/>
        <w:t>Penalty:</w:t>
      </w:r>
      <w:r w:rsidRPr="00AB671B">
        <w:tab/>
        <w:t>50 penalty units.</w:t>
      </w:r>
    </w:p>
    <w:p w14:paraId="71888E63" w14:textId="0897BFC0" w:rsidR="00DC62A1" w:rsidRPr="00AB671B" w:rsidRDefault="00DC62A1" w:rsidP="003A7AEE">
      <w:pPr>
        <w:pStyle w:val="subsection"/>
      </w:pPr>
      <w:r w:rsidRPr="00AB671B">
        <w:tab/>
        <w:t>(</w:t>
      </w:r>
      <w:r w:rsidR="0038394E" w:rsidRPr="00AB671B">
        <w:t>4</w:t>
      </w:r>
      <w:r w:rsidRPr="00AB671B">
        <w:t>)</w:t>
      </w:r>
      <w:r w:rsidRPr="00AB671B">
        <w:tab/>
        <w:t xml:space="preserve">If an officer of a regulated entity, registered NOHC or other </w:t>
      </w:r>
      <w:r w:rsidR="00A96E01" w:rsidRPr="00AB671B">
        <w:t>person</w:t>
      </w:r>
      <w:r w:rsidRPr="00AB671B">
        <w:t xml:space="preserve"> fails to take reasonable steps to ensure that the entity, NOHC or other </w:t>
      </w:r>
      <w:r w:rsidR="00A96E01" w:rsidRPr="00AB671B">
        <w:t>person</w:t>
      </w:r>
      <w:r w:rsidRPr="00AB671B">
        <w:t xml:space="preserve"> complies with a direction given to it </w:t>
      </w:r>
      <w:r w:rsidR="00BE1F80" w:rsidRPr="00AB671B">
        <w:t>under this Part, other than a recapitalisation direction,</w:t>
      </w:r>
      <w:r w:rsidRPr="00AB671B">
        <w:t xml:space="preserve"> in circumstances that give rise to the officer committing an offence against </w:t>
      </w:r>
      <w:r w:rsidR="003A7AEE">
        <w:t>subsection (</w:t>
      </w:r>
      <w:r w:rsidR="0038394E" w:rsidRPr="00AB671B">
        <w:t>3</w:t>
      </w:r>
      <w:r w:rsidRPr="00AB671B">
        <w:t>), the officer commits an offence against that subsection in respect of:</w:t>
      </w:r>
    </w:p>
    <w:p w14:paraId="1ECB5325" w14:textId="77777777" w:rsidR="00DC62A1" w:rsidRPr="00AB671B" w:rsidRDefault="00DC62A1" w:rsidP="003A7AEE">
      <w:pPr>
        <w:pStyle w:val="paragraph"/>
      </w:pPr>
      <w:r w:rsidRPr="00AB671B">
        <w:tab/>
        <w:t>(a)</w:t>
      </w:r>
      <w:r w:rsidRPr="00AB671B">
        <w:tab/>
        <w:t>the first day on which the offence is committed; and</w:t>
      </w:r>
    </w:p>
    <w:p w14:paraId="79416A8F" w14:textId="77777777" w:rsidR="00DC62A1" w:rsidRPr="00AB671B" w:rsidRDefault="00DC62A1" w:rsidP="003A7AEE">
      <w:pPr>
        <w:pStyle w:val="paragraph"/>
      </w:pPr>
      <w:r w:rsidRPr="00AB671B">
        <w:tab/>
        <w:t>(b)</w:t>
      </w:r>
      <w:r w:rsidRPr="00AB671B">
        <w:tab/>
        <w:t>each subsequent day (if any) on which the circumstances that gave rise to the officer committing the offence continue (including the day of conviction for any such offence or any later day).</w:t>
      </w:r>
    </w:p>
    <w:p w14:paraId="5DA1F206" w14:textId="215BB26B" w:rsidR="00DC62A1" w:rsidRPr="00AB671B" w:rsidRDefault="00DC62A1" w:rsidP="003A7AEE">
      <w:pPr>
        <w:pStyle w:val="notetext"/>
      </w:pPr>
      <w:r w:rsidRPr="00AB671B">
        <w:t>Note:</w:t>
      </w:r>
      <w:r w:rsidRPr="00AB671B">
        <w:tab/>
        <w:t xml:space="preserve">This subsection is not intended to imply that section 4K of the </w:t>
      </w:r>
      <w:r w:rsidRPr="00AB671B">
        <w:rPr>
          <w:i/>
        </w:rPr>
        <w:t>Crimes Act 1914</w:t>
      </w:r>
      <w:r w:rsidRPr="00AB671B">
        <w:t xml:space="preserve"> does not apply to offences against this Act.</w:t>
      </w:r>
    </w:p>
    <w:p w14:paraId="28CEB69C" w14:textId="0D282270" w:rsidR="00DC62A1" w:rsidRPr="00AB671B" w:rsidRDefault="00DC62A1" w:rsidP="003A7AEE">
      <w:pPr>
        <w:pStyle w:val="subsection"/>
      </w:pPr>
      <w:r w:rsidRPr="00AB671B">
        <w:tab/>
        <w:t>(</w:t>
      </w:r>
      <w:r w:rsidR="0038394E" w:rsidRPr="00AB671B">
        <w:t>5</w:t>
      </w:r>
      <w:r w:rsidRPr="00AB671B">
        <w:t>)</w:t>
      </w:r>
      <w:r w:rsidRPr="00AB671B">
        <w:tab/>
        <w:t xml:space="preserve">In this section, </w:t>
      </w:r>
      <w:r w:rsidRPr="00AB671B">
        <w:rPr>
          <w:b/>
          <w:i/>
        </w:rPr>
        <w:t xml:space="preserve">officer </w:t>
      </w:r>
      <w:r w:rsidRPr="00AB671B">
        <w:t xml:space="preserve">has the meaning given by section 9 of the </w:t>
      </w:r>
      <w:r w:rsidRPr="00AB671B">
        <w:rPr>
          <w:i/>
        </w:rPr>
        <w:t>Corporations Act 2001</w:t>
      </w:r>
      <w:r w:rsidRPr="00AB671B">
        <w:t>.</w:t>
      </w:r>
    </w:p>
    <w:p w14:paraId="2BF221C2" w14:textId="7C979DC3" w:rsidR="00DC62A1" w:rsidRPr="00AB671B" w:rsidRDefault="00287177" w:rsidP="003A7AEE">
      <w:pPr>
        <w:pStyle w:val="ActHead5"/>
      </w:pPr>
      <w:bookmarkStart w:id="218" w:name="_Toc222400602"/>
      <w:r w:rsidRPr="003A7AEE">
        <w:rPr>
          <w:rStyle w:val="CharSectno"/>
        </w:rPr>
        <w:t>132</w:t>
      </w:r>
      <w:r w:rsidR="00DC62A1" w:rsidRPr="00AB671B">
        <w:t xml:space="preserve">  Non</w:t>
      </w:r>
      <w:r w:rsidR="003A7AEE">
        <w:noBreakHyphen/>
      </w:r>
      <w:r w:rsidR="00DC62A1" w:rsidRPr="00AB671B">
        <w:t>compliance with a recapitalisation direction</w:t>
      </w:r>
      <w:bookmarkEnd w:id="218"/>
    </w:p>
    <w:p w14:paraId="0305D251" w14:textId="77777777" w:rsidR="00DC62A1" w:rsidRPr="00AB671B" w:rsidRDefault="00DC62A1" w:rsidP="003A7AEE">
      <w:pPr>
        <w:pStyle w:val="subsection"/>
      </w:pPr>
      <w:r w:rsidRPr="00AB671B">
        <w:tab/>
        <w:t>(1)</w:t>
      </w:r>
      <w:r w:rsidRPr="00AB671B">
        <w:tab/>
        <w:t>A regulated entity commits an offence if:</w:t>
      </w:r>
    </w:p>
    <w:p w14:paraId="116221CE" w14:textId="77777777" w:rsidR="00DC62A1" w:rsidRPr="00AB671B" w:rsidRDefault="00DC62A1" w:rsidP="003A7AEE">
      <w:pPr>
        <w:pStyle w:val="paragraph"/>
      </w:pPr>
      <w:r w:rsidRPr="00AB671B">
        <w:tab/>
        <w:t>(a)</w:t>
      </w:r>
      <w:r w:rsidRPr="00AB671B">
        <w:tab/>
        <w:t>the entity does, or refuses or fails to do, an act; and</w:t>
      </w:r>
    </w:p>
    <w:p w14:paraId="7CB78E09" w14:textId="77777777" w:rsidR="00DC62A1" w:rsidRPr="00AB671B" w:rsidRDefault="00DC62A1" w:rsidP="003A7AEE">
      <w:pPr>
        <w:pStyle w:val="paragraph"/>
      </w:pPr>
      <w:r w:rsidRPr="00AB671B">
        <w:tab/>
        <w:t>(b)</w:t>
      </w:r>
      <w:r w:rsidRPr="00AB671B">
        <w:tab/>
        <w:t>doing, or refusing or failing to do, the act results in a contravention of a recapitalisation direction given to the entity.</w:t>
      </w:r>
    </w:p>
    <w:p w14:paraId="22F856AC" w14:textId="6824FBAC" w:rsidR="00E31487" w:rsidRPr="00AB671B" w:rsidRDefault="00E31487" w:rsidP="003A7AEE">
      <w:pPr>
        <w:pStyle w:val="notetext"/>
      </w:pPr>
      <w:r w:rsidRPr="00AB671B">
        <w:t>Note:</w:t>
      </w:r>
      <w:r w:rsidRPr="00AB671B">
        <w:tab/>
        <w:t xml:space="preserve">An individual can commit an ancillary offence that is either an offence against this subsection or an offence relating to this </w:t>
      </w:r>
      <w:r w:rsidR="003A7AEE">
        <w:t>subsection (</w:t>
      </w:r>
      <w:r w:rsidRPr="00AB671B">
        <w:t xml:space="preserve">see Part 2.4 of the </w:t>
      </w:r>
      <w:r w:rsidRPr="00AB671B">
        <w:rPr>
          <w:i/>
          <w:iCs/>
        </w:rPr>
        <w:t>Criminal Code</w:t>
      </w:r>
      <w:r w:rsidRPr="00AB671B">
        <w:t>).</w:t>
      </w:r>
    </w:p>
    <w:p w14:paraId="2C21D136" w14:textId="77777777" w:rsidR="00E31487" w:rsidRPr="00AB671B" w:rsidRDefault="00E31487" w:rsidP="003A7AEE">
      <w:pPr>
        <w:pStyle w:val="Penalty"/>
      </w:pPr>
      <w:r w:rsidRPr="00AB671B">
        <w:t>Penalty:</w:t>
      </w:r>
    </w:p>
    <w:p w14:paraId="2863DE75" w14:textId="4450A8B8" w:rsidR="00E31487" w:rsidRPr="00AB671B" w:rsidRDefault="00E31487" w:rsidP="003A7AEE">
      <w:pPr>
        <w:pStyle w:val="paragraph"/>
      </w:pPr>
      <w:r w:rsidRPr="00AB671B">
        <w:tab/>
        <w:t>(a)</w:t>
      </w:r>
      <w:r w:rsidRPr="00AB671B">
        <w:tab/>
        <w:t>for a body corporate—250 penalty units; or</w:t>
      </w:r>
    </w:p>
    <w:p w14:paraId="1A5A002E" w14:textId="69001C75" w:rsidR="00E31487" w:rsidRPr="00AB671B" w:rsidRDefault="00E31487" w:rsidP="003A7AEE">
      <w:pPr>
        <w:pStyle w:val="paragraph"/>
      </w:pPr>
      <w:r w:rsidRPr="00AB671B">
        <w:tab/>
        <w:t>(b)</w:t>
      </w:r>
      <w:r w:rsidRPr="00AB671B">
        <w:tab/>
        <w:t>for an individual—50 penalty units.</w:t>
      </w:r>
    </w:p>
    <w:p w14:paraId="743792D7" w14:textId="0F6C8476" w:rsidR="00DC62A1" w:rsidRPr="00AB671B" w:rsidRDefault="00DC62A1" w:rsidP="003A7AEE">
      <w:pPr>
        <w:pStyle w:val="subsection"/>
      </w:pPr>
      <w:r w:rsidRPr="00AB671B">
        <w:tab/>
        <w:t>(2)</w:t>
      </w:r>
      <w:r w:rsidRPr="00AB671B">
        <w:tab/>
        <w:t xml:space="preserve">However, </w:t>
      </w:r>
      <w:r w:rsidR="003A7AEE">
        <w:t>subsection (</w:t>
      </w:r>
      <w:r w:rsidRPr="00AB671B">
        <w:t>1) does not apply if:</w:t>
      </w:r>
    </w:p>
    <w:p w14:paraId="13093127" w14:textId="77777777" w:rsidR="00DC62A1" w:rsidRPr="00AB671B" w:rsidRDefault="00DC62A1" w:rsidP="003A7AEE">
      <w:pPr>
        <w:pStyle w:val="paragraph"/>
      </w:pPr>
      <w:r w:rsidRPr="00AB671B">
        <w:tab/>
        <w:t>(a)</w:t>
      </w:r>
      <w:r w:rsidRPr="00AB671B">
        <w:tab/>
        <w:t>the entity made reasonable efforts to comply with the recapitalisation direction; and</w:t>
      </w:r>
    </w:p>
    <w:p w14:paraId="62AF6022" w14:textId="77777777" w:rsidR="00DC62A1" w:rsidRPr="00AB671B" w:rsidRDefault="00DC62A1" w:rsidP="003A7AEE">
      <w:pPr>
        <w:pStyle w:val="paragraph"/>
      </w:pPr>
      <w:r w:rsidRPr="00AB671B">
        <w:lastRenderedPageBreak/>
        <w:tab/>
        <w:t>(b)</w:t>
      </w:r>
      <w:r w:rsidRPr="00AB671B">
        <w:tab/>
        <w:t>the entity’s contravention is due to circumstances beyond the entity’s control.</w:t>
      </w:r>
    </w:p>
    <w:p w14:paraId="7D07F6AD" w14:textId="2C434C0F" w:rsidR="00DC62A1" w:rsidRPr="00AB671B" w:rsidRDefault="00DC62A1" w:rsidP="003A7AEE">
      <w:pPr>
        <w:pStyle w:val="notetext"/>
      </w:pPr>
      <w:r w:rsidRPr="00AB671B">
        <w:t>Note:</w:t>
      </w:r>
      <w:r w:rsidRPr="00AB671B">
        <w:tab/>
        <w:t xml:space="preserve">A defendant bears an evidential burden in relation to the matter in </w:t>
      </w:r>
      <w:r w:rsidR="008A2155">
        <w:t xml:space="preserve">this </w:t>
      </w:r>
      <w:r w:rsidR="003A7AEE">
        <w:t>subsection (</w:t>
      </w:r>
      <w:r w:rsidRPr="00AB671B">
        <w:t>see sub</w:t>
      </w:r>
      <w:r w:rsidR="00922DA5" w:rsidRPr="00AB671B">
        <w:t>section 1</w:t>
      </w:r>
      <w:r w:rsidRPr="00AB671B">
        <w:t xml:space="preserve">3.3(3) of the </w:t>
      </w:r>
      <w:r w:rsidRPr="00AB671B">
        <w:rPr>
          <w:i/>
        </w:rPr>
        <w:t>Criminal Code</w:t>
      </w:r>
      <w:r w:rsidRPr="00AB671B">
        <w:t>).</w:t>
      </w:r>
    </w:p>
    <w:p w14:paraId="358F547E" w14:textId="4D3797DA" w:rsidR="00DC62A1" w:rsidRPr="00AB671B" w:rsidRDefault="00DC62A1" w:rsidP="003A7AEE">
      <w:pPr>
        <w:pStyle w:val="subsection"/>
      </w:pPr>
      <w:r w:rsidRPr="00AB671B">
        <w:tab/>
        <w:t>(3)</w:t>
      </w:r>
      <w:r w:rsidRPr="00AB671B">
        <w:tab/>
        <w:t xml:space="preserve">If a regulated entity does, or refuses or fails to do, an act in circumstances that give rise to the entity committing an offence against </w:t>
      </w:r>
      <w:r w:rsidR="003A7AEE">
        <w:t>subsection (</w:t>
      </w:r>
      <w:r w:rsidRPr="00AB671B">
        <w:t>1), the entity commits an offence against that subsection in respect of:</w:t>
      </w:r>
    </w:p>
    <w:p w14:paraId="56A9332C" w14:textId="77777777" w:rsidR="00DC62A1" w:rsidRPr="00AB671B" w:rsidRDefault="00DC62A1" w:rsidP="003A7AEE">
      <w:pPr>
        <w:pStyle w:val="paragraph"/>
      </w:pPr>
      <w:r w:rsidRPr="00AB671B">
        <w:tab/>
        <w:t>(a)</w:t>
      </w:r>
      <w:r w:rsidRPr="00AB671B">
        <w:tab/>
        <w:t>the first day on which the offence is committed; and</w:t>
      </w:r>
    </w:p>
    <w:p w14:paraId="341D112D" w14:textId="77777777" w:rsidR="00DC62A1" w:rsidRPr="00AB671B" w:rsidRDefault="00DC62A1" w:rsidP="003A7AEE">
      <w:pPr>
        <w:pStyle w:val="paragraph"/>
      </w:pPr>
      <w:r w:rsidRPr="00AB671B">
        <w:tab/>
        <w:t>(b)</w:t>
      </w:r>
      <w:r w:rsidRPr="00AB671B">
        <w:tab/>
        <w:t>each subsequent day (if any) on which the circumstances that gave rise to the entity committing the offence continue (including the day of conviction for any such offence or any later day).</w:t>
      </w:r>
    </w:p>
    <w:p w14:paraId="5A28BE4B" w14:textId="6E6481C1" w:rsidR="00DC62A1" w:rsidRPr="00AB671B" w:rsidRDefault="00DC62A1" w:rsidP="003A7AEE">
      <w:pPr>
        <w:pStyle w:val="notetext"/>
      </w:pPr>
      <w:r w:rsidRPr="00AB671B">
        <w:t>Note:</w:t>
      </w:r>
      <w:r w:rsidRPr="00AB671B">
        <w:tab/>
        <w:t xml:space="preserve">This subsection is not intended to imply that section 4K of the </w:t>
      </w:r>
      <w:r w:rsidRPr="00AB671B">
        <w:rPr>
          <w:i/>
        </w:rPr>
        <w:t>Crimes Act 1914</w:t>
      </w:r>
      <w:r w:rsidRPr="00AB671B">
        <w:t xml:space="preserve"> does not apply to offences against this Act.</w:t>
      </w:r>
    </w:p>
    <w:p w14:paraId="68192001" w14:textId="77777777" w:rsidR="00DC62A1" w:rsidRPr="00AB671B" w:rsidRDefault="00DC62A1" w:rsidP="003A7AEE">
      <w:pPr>
        <w:pStyle w:val="subsection"/>
      </w:pPr>
      <w:r w:rsidRPr="00AB671B">
        <w:tab/>
        <w:t>(4)</w:t>
      </w:r>
      <w:r w:rsidRPr="00AB671B">
        <w:tab/>
        <w:t>An officer of a regulated entity commits an offence if:</w:t>
      </w:r>
    </w:p>
    <w:p w14:paraId="26EDC19F" w14:textId="77777777" w:rsidR="00DC62A1" w:rsidRPr="00AB671B" w:rsidRDefault="00DC62A1" w:rsidP="003A7AEE">
      <w:pPr>
        <w:pStyle w:val="paragraph"/>
      </w:pPr>
      <w:r w:rsidRPr="00AB671B">
        <w:tab/>
        <w:t>(a)</w:t>
      </w:r>
      <w:r w:rsidRPr="00AB671B">
        <w:tab/>
        <w:t>the officer refuses or fails to take reasonable steps to ensure that the entity complies with a recapitalisation direction given to the entity; and</w:t>
      </w:r>
    </w:p>
    <w:p w14:paraId="0A29C2E3" w14:textId="77777777" w:rsidR="00DC62A1" w:rsidRPr="00AB671B" w:rsidRDefault="00DC62A1" w:rsidP="003A7AEE">
      <w:pPr>
        <w:pStyle w:val="paragraph"/>
      </w:pPr>
      <w:r w:rsidRPr="00AB671B">
        <w:tab/>
        <w:t>(b)</w:t>
      </w:r>
      <w:r w:rsidRPr="00AB671B">
        <w:tab/>
        <w:t>the officer’s duties include ensuring that the entity complies with the direction, or with a class of directions that includes the direction.</w:t>
      </w:r>
    </w:p>
    <w:p w14:paraId="7F2634EF" w14:textId="77777777" w:rsidR="00DC62A1" w:rsidRPr="00AB671B" w:rsidRDefault="00DC62A1" w:rsidP="003A7AEE">
      <w:pPr>
        <w:pStyle w:val="Penalty"/>
      </w:pPr>
      <w:r w:rsidRPr="00AB671B">
        <w:t>Penalty:</w:t>
      </w:r>
      <w:r w:rsidRPr="00AB671B">
        <w:tab/>
        <w:t>50 penalty units.</w:t>
      </w:r>
    </w:p>
    <w:p w14:paraId="77C9B70C" w14:textId="13056D75" w:rsidR="00DC62A1" w:rsidRPr="00AB671B" w:rsidRDefault="00DC62A1" w:rsidP="003A7AEE">
      <w:pPr>
        <w:pStyle w:val="subsection"/>
      </w:pPr>
      <w:r w:rsidRPr="00AB671B">
        <w:tab/>
        <w:t>(5)</w:t>
      </w:r>
      <w:r w:rsidRPr="00AB671B">
        <w:tab/>
        <w:t xml:space="preserve">If an officer of a regulated entity refuses or fails to take reasonable steps to ensure that the entity complies with a recapitalisation direction given to the entity in circumstances that give rise to the officer committing an offence against </w:t>
      </w:r>
      <w:r w:rsidR="003A7AEE">
        <w:t>subsection (</w:t>
      </w:r>
      <w:r w:rsidRPr="00AB671B">
        <w:t>4), the officer commits an offence against that subsection in respect of:</w:t>
      </w:r>
    </w:p>
    <w:p w14:paraId="10803BE0" w14:textId="77777777" w:rsidR="00DC62A1" w:rsidRPr="00AB671B" w:rsidRDefault="00DC62A1" w:rsidP="003A7AEE">
      <w:pPr>
        <w:pStyle w:val="paragraph"/>
      </w:pPr>
      <w:r w:rsidRPr="00AB671B">
        <w:tab/>
        <w:t>(a)</w:t>
      </w:r>
      <w:r w:rsidRPr="00AB671B">
        <w:tab/>
        <w:t>the first day on which the offence is committed; and</w:t>
      </w:r>
    </w:p>
    <w:p w14:paraId="2285C53C" w14:textId="77777777" w:rsidR="00DC62A1" w:rsidRPr="00AB671B" w:rsidRDefault="00DC62A1" w:rsidP="003A7AEE">
      <w:pPr>
        <w:pStyle w:val="paragraph"/>
      </w:pPr>
      <w:r w:rsidRPr="00AB671B">
        <w:tab/>
        <w:t>(b)</w:t>
      </w:r>
      <w:r w:rsidRPr="00AB671B">
        <w:tab/>
        <w:t>each subsequent day (if any) on which the circumstances that gave rise to the officer committing the offence continue (including the day of conviction for any such offence or any later day).</w:t>
      </w:r>
    </w:p>
    <w:p w14:paraId="00EC65DE" w14:textId="4F265555" w:rsidR="00DC62A1" w:rsidRPr="00AB671B" w:rsidRDefault="00DC62A1" w:rsidP="003A7AEE">
      <w:pPr>
        <w:pStyle w:val="notetext"/>
      </w:pPr>
      <w:r w:rsidRPr="00AB671B">
        <w:lastRenderedPageBreak/>
        <w:t>Note:</w:t>
      </w:r>
      <w:r w:rsidRPr="00AB671B">
        <w:tab/>
        <w:t xml:space="preserve">This subsection is not intended to imply that section 4K of the </w:t>
      </w:r>
      <w:r w:rsidRPr="00AB671B">
        <w:rPr>
          <w:i/>
        </w:rPr>
        <w:t>Crimes Act 1914</w:t>
      </w:r>
      <w:r w:rsidRPr="00AB671B">
        <w:t xml:space="preserve"> does not apply to offences against this Act.</w:t>
      </w:r>
    </w:p>
    <w:p w14:paraId="39D71AE2" w14:textId="3FE930F7" w:rsidR="00DC62A1" w:rsidRPr="00AB671B" w:rsidRDefault="00DC62A1" w:rsidP="003A7AEE">
      <w:pPr>
        <w:pStyle w:val="subsection"/>
      </w:pPr>
      <w:r w:rsidRPr="00AB671B">
        <w:tab/>
        <w:t>(6)</w:t>
      </w:r>
      <w:r w:rsidRPr="00AB671B">
        <w:tab/>
        <w:t xml:space="preserve">In this section, </w:t>
      </w:r>
      <w:r w:rsidRPr="00AB671B">
        <w:rPr>
          <w:b/>
          <w:i/>
        </w:rPr>
        <w:t xml:space="preserve">officer </w:t>
      </w:r>
      <w:r w:rsidRPr="00AB671B">
        <w:t xml:space="preserve">has the meaning given by section 9 of the </w:t>
      </w:r>
      <w:r w:rsidRPr="00AB671B">
        <w:rPr>
          <w:i/>
        </w:rPr>
        <w:t>Corporations Act 2001</w:t>
      </w:r>
      <w:r w:rsidRPr="00AB671B">
        <w:t>.</w:t>
      </w:r>
    </w:p>
    <w:p w14:paraId="16888983" w14:textId="3F1AEAB7" w:rsidR="009C2C1C" w:rsidRPr="00AB671B" w:rsidRDefault="0041772F" w:rsidP="003A7AEE">
      <w:pPr>
        <w:pStyle w:val="ActHead3"/>
        <w:pageBreakBefore/>
      </w:pPr>
      <w:bookmarkStart w:id="219" w:name="_Toc222400603"/>
      <w:r w:rsidRPr="003A7AEE">
        <w:rPr>
          <w:rStyle w:val="CharDivNo"/>
        </w:rPr>
        <w:lastRenderedPageBreak/>
        <w:t>Division 8</w:t>
      </w:r>
      <w:r w:rsidR="009C2C1C" w:rsidRPr="00AB671B">
        <w:t>—</w:t>
      </w:r>
      <w:r w:rsidR="009C2C1C" w:rsidRPr="003A7AEE">
        <w:rPr>
          <w:rStyle w:val="CharDivText"/>
        </w:rPr>
        <w:t>Secrecy and disclosure provisions relating to all directions</w:t>
      </w:r>
      <w:bookmarkEnd w:id="219"/>
    </w:p>
    <w:p w14:paraId="12F57389" w14:textId="633E51C4" w:rsidR="00514BCE" w:rsidRPr="00AB671B" w:rsidRDefault="00287177" w:rsidP="003A7AEE">
      <w:pPr>
        <w:pStyle w:val="ActHead5"/>
      </w:pPr>
      <w:bookmarkStart w:id="220" w:name="_Toc222400604"/>
      <w:r w:rsidRPr="003A7AEE">
        <w:rPr>
          <w:rStyle w:val="CharSectno"/>
        </w:rPr>
        <w:t>133</w:t>
      </w:r>
      <w:r w:rsidR="00514BCE" w:rsidRPr="00AB671B">
        <w:t xml:space="preserve">  APRA may determine that a direction is covered by secrecy provision</w:t>
      </w:r>
      <w:bookmarkEnd w:id="220"/>
    </w:p>
    <w:p w14:paraId="6D5E02B1" w14:textId="7D682171" w:rsidR="00514BCE" w:rsidRPr="00AB671B" w:rsidRDefault="00514BCE" w:rsidP="003A7AEE">
      <w:pPr>
        <w:pStyle w:val="subsection"/>
      </w:pPr>
      <w:r w:rsidRPr="00AB671B">
        <w:tab/>
        <w:t>(1)</w:t>
      </w:r>
      <w:r w:rsidRPr="00AB671B">
        <w:tab/>
        <w:t xml:space="preserve">This section applies if APRA has given an entity (the </w:t>
      </w:r>
      <w:r w:rsidRPr="00AB671B">
        <w:rPr>
          <w:b/>
          <w:i/>
        </w:rPr>
        <w:t>directed entity</w:t>
      </w:r>
      <w:r w:rsidRPr="00AB671B">
        <w:t xml:space="preserve">) a direction under this </w:t>
      </w:r>
      <w:r w:rsidR="000B4DC2" w:rsidRPr="00AB671B">
        <w:t>Part</w:t>
      </w:r>
      <w:r w:rsidRPr="00AB671B">
        <w:t>.</w:t>
      </w:r>
    </w:p>
    <w:p w14:paraId="59DE314C" w14:textId="77777777" w:rsidR="005B7CD5" w:rsidRPr="00AB671B" w:rsidRDefault="00514BCE" w:rsidP="003A7AEE">
      <w:pPr>
        <w:pStyle w:val="subsection"/>
      </w:pPr>
      <w:r w:rsidRPr="00AB671B">
        <w:tab/>
        <w:t>(2)</w:t>
      </w:r>
      <w:r w:rsidRPr="00AB671B">
        <w:tab/>
        <w:t>APRA may determine, in writing, that the direction is covered under this subsection if APRA considers that the determination is necessary to</w:t>
      </w:r>
      <w:r w:rsidR="005B7CD5" w:rsidRPr="00AB671B">
        <w:t>:</w:t>
      </w:r>
    </w:p>
    <w:p w14:paraId="2DD02375" w14:textId="57820758" w:rsidR="005B7CD5" w:rsidRPr="00AB671B" w:rsidRDefault="005B7CD5" w:rsidP="003A7AEE">
      <w:pPr>
        <w:pStyle w:val="paragraph"/>
      </w:pPr>
      <w:r w:rsidRPr="00AB671B">
        <w:tab/>
        <w:t>(a)</w:t>
      </w:r>
      <w:r w:rsidRPr="00AB671B">
        <w:tab/>
      </w:r>
      <w:r w:rsidR="007A13F7" w:rsidRPr="00AB671B">
        <w:t>promot</w:t>
      </w:r>
      <w:r w:rsidR="00F4650E" w:rsidRPr="00AB671B">
        <w:t>e</w:t>
      </w:r>
      <w:r w:rsidR="007A13F7" w:rsidRPr="00AB671B">
        <w:t xml:space="preserve"> stability in the Australian financial system</w:t>
      </w:r>
      <w:r w:rsidRPr="00AB671B">
        <w:t>; or</w:t>
      </w:r>
    </w:p>
    <w:p w14:paraId="4A9A3BC8" w14:textId="4BEA47AE" w:rsidR="00514BCE" w:rsidRPr="00AB671B" w:rsidRDefault="005B7CD5" w:rsidP="003A7AEE">
      <w:pPr>
        <w:pStyle w:val="paragraph"/>
        <w:rPr>
          <w:iCs/>
        </w:rPr>
      </w:pPr>
      <w:r w:rsidRPr="00AB671B">
        <w:tab/>
        <w:t>(b)</w:t>
      </w:r>
      <w:r w:rsidRPr="00AB671B">
        <w:tab/>
      </w:r>
      <w:r w:rsidR="00514BCE" w:rsidRPr="00AB671B">
        <w:t>protect the customers of</w:t>
      </w:r>
      <w:r w:rsidR="00514BCE" w:rsidRPr="00AB671B">
        <w:rPr>
          <w:i/>
        </w:rPr>
        <w:t xml:space="preserve"> </w:t>
      </w:r>
      <w:r w:rsidR="00514BCE" w:rsidRPr="00AB671B">
        <w:t>any regulated entity</w:t>
      </w:r>
      <w:r w:rsidRPr="00AB671B">
        <w:rPr>
          <w:iCs/>
        </w:rPr>
        <w:t>; or</w:t>
      </w:r>
    </w:p>
    <w:p w14:paraId="07DC1870" w14:textId="23660361" w:rsidR="005B7CD5" w:rsidRPr="00AB671B" w:rsidRDefault="005B7CD5" w:rsidP="003A7AEE">
      <w:pPr>
        <w:pStyle w:val="paragraph"/>
      </w:pPr>
      <w:r w:rsidRPr="00AB671B">
        <w:rPr>
          <w:iCs/>
        </w:rPr>
        <w:tab/>
        <w:t>(c)</w:t>
      </w:r>
      <w:r w:rsidRPr="00AB671B">
        <w:rPr>
          <w:iCs/>
        </w:rPr>
        <w:tab/>
        <w:t xml:space="preserve">protect the end users </w:t>
      </w:r>
      <w:r w:rsidRPr="00AB671B">
        <w:t xml:space="preserve">of relevant PS money of </w:t>
      </w:r>
      <w:r w:rsidR="007A13F7" w:rsidRPr="00AB671B">
        <w:t xml:space="preserve">any </w:t>
      </w:r>
      <w:r w:rsidRPr="00AB671B">
        <w:t>regulated entit</w:t>
      </w:r>
      <w:r w:rsidR="007A13F7" w:rsidRPr="00AB671B">
        <w:t>y.</w:t>
      </w:r>
    </w:p>
    <w:p w14:paraId="19F44EAF" w14:textId="5CFA3B93" w:rsidR="00514BCE" w:rsidRPr="00AB671B" w:rsidRDefault="00514BCE" w:rsidP="003A7AEE">
      <w:pPr>
        <w:pStyle w:val="notetext"/>
      </w:pPr>
      <w:r w:rsidRPr="00AB671B">
        <w:t>Note:</w:t>
      </w:r>
      <w:r w:rsidRPr="00AB671B">
        <w:tab/>
        <w:t xml:space="preserve">For repeal of a determination, see subsection 33(3) of the </w:t>
      </w:r>
      <w:r w:rsidRPr="00AB671B">
        <w:rPr>
          <w:i/>
        </w:rPr>
        <w:t>Acts Interpretation Act 1901</w:t>
      </w:r>
      <w:r w:rsidRPr="00AB671B">
        <w:t>.</w:t>
      </w:r>
    </w:p>
    <w:p w14:paraId="4C7B600C" w14:textId="77777777" w:rsidR="00514BCE" w:rsidRPr="00AB671B" w:rsidRDefault="00514BCE" w:rsidP="003A7AEE">
      <w:pPr>
        <w:pStyle w:val="subsection"/>
      </w:pPr>
      <w:r w:rsidRPr="00AB671B">
        <w:tab/>
        <w:t>(3)</w:t>
      </w:r>
      <w:r w:rsidRPr="00AB671B">
        <w:tab/>
        <w:t>APRA must give the directed entity a copy of the determination as soon as practicable after making it.</w:t>
      </w:r>
    </w:p>
    <w:p w14:paraId="34208959" w14:textId="38859202" w:rsidR="00514BCE" w:rsidRPr="00AB671B" w:rsidRDefault="00514BCE" w:rsidP="003A7AEE">
      <w:pPr>
        <w:pStyle w:val="subsection"/>
      </w:pPr>
      <w:r w:rsidRPr="00AB671B">
        <w:tab/>
        <w:t>(4)</w:t>
      </w:r>
      <w:r w:rsidRPr="00AB671B">
        <w:tab/>
        <w:t>A</w:t>
      </w:r>
      <w:r w:rsidR="00A22939" w:rsidRPr="00AB671B">
        <w:t xml:space="preserve"> determination </w:t>
      </w:r>
      <w:r w:rsidRPr="00AB671B">
        <w:t xml:space="preserve">under </w:t>
      </w:r>
      <w:r w:rsidR="003A7AEE">
        <w:t>subsection (</w:t>
      </w:r>
      <w:r w:rsidRPr="00AB671B">
        <w:t>2) is not a legislative instrument.</w:t>
      </w:r>
    </w:p>
    <w:p w14:paraId="5F41DEC4" w14:textId="585039DE" w:rsidR="00514BCE" w:rsidRPr="00AB671B" w:rsidRDefault="00514BCE" w:rsidP="003A7AEE">
      <w:pPr>
        <w:pStyle w:val="subsection"/>
      </w:pPr>
      <w:r w:rsidRPr="00AB671B">
        <w:tab/>
        <w:t>(5)</w:t>
      </w:r>
      <w:r w:rsidRPr="00AB671B">
        <w:tab/>
        <w:t xml:space="preserve">If APRA makes a determination under </w:t>
      </w:r>
      <w:r w:rsidR="003A7AEE">
        <w:t>subsection (</w:t>
      </w:r>
      <w:r w:rsidRPr="00AB671B">
        <w:t>2), APRA must consider whether it is appropriate in the circumstances to also make a determination under either or both of subsections </w:t>
      </w:r>
      <w:r w:rsidR="00287177" w:rsidRPr="00AB671B">
        <w:t>136</w:t>
      </w:r>
      <w:r w:rsidRPr="00AB671B">
        <w:t xml:space="preserve">(2) and </w:t>
      </w:r>
      <w:r w:rsidR="00287177" w:rsidRPr="00AB671B">
        <w:t>136</w:t>
      </w:r>
      <w:r w:rsidRPr="00AB671B">
        <w:t>(5).</w:t>
      </w:r>
    </w:p>
    <w:p w14:paraId="7D0BF152" w14:textId="18C8D3A4" w:rsidR="00514BCE" w:rsidRPr="00AB671B" w:rsidRDefault="00287177" w:rsidP="003A7AEE">
      <w:pPr>
        <w:pStyle w:val="ActHead5"/>
      </w:pPr>
      <w:bookmarkStart w:id="221" w:name="_Toc222400605"/>
      <w:r w:rsidRPr="003A7AEE">
        <w:rPr>
          <w:rStyle w:val="CharSectno"/>
        </w:rPr>
        <w:t>134</w:t>
      </w:r>
      <w:r w:rsidR="00514BCE" w:rsidRPr="00AB671B">
        <w:t xml:space="preserve">  Secrecy relating to directions</w:t>
      </w:r>
      <w:bookmarkEnd w:id="221"/>
    </w:p>
    <w:p w14:paraId="4E35DB1D" w14:textId="77777777" w:rsidR="00514BCE" w:rsidRPr="00AB671B" w:rsidRDefault="00514BCE" w:rsidP="003A7AEE">
      <w:pPr>
        <w:pStyle w:val="subsection"/>
      </w:pPr>
      <w:r w:rsidRPr="00AB671B">
        <w:tab/>
        <w:t>(1)</w:t>
      </w:r>
      <w:r w:rsidRPr="00AB671B">
        <w:tab/>
        <w:t>A person commits an offence if:</w:t>
      </w:r>
    </w:p>
    <w:p w14:paraId="0323B8FC" w14:textId="3E2A73C2" w:rsidR="00514BCE" w:rsidRPr="00AB671B" w:rsidRDefault="00514BCE" w:rsidP="003A7AEE">
      <w:pPr>
        <w:pStyle w:val="paragraph"/>
      </w:pPr>
      <w:r w:rsidRPr="00AB671B">
        <w:tab/>
        <w:t>(a)</w:t>
      </w:r>
      <w:r w:rsidRPr="00AB671B">
        <w:tab/>
        <w:t xml:space="preserve">APRA has given an entity (the </w:t>
      </w:r>
      <w:r w:rsidRPr="00AB671B">
        <w:rPr>
          <w:b/>
          <w:i/>
        </w:rPr>
        <w:t>directed entity</w:t>
      </w:r>
      <w:r w:rsidRPr="00AB671B">
        <w:t xml:space="preserve">) a direction under this </w:t>
      </w:r>
      <w:r w:rsidR="000B4DC2" w:rsidRPr="00AB671B">
        <w:t>Part</w:t>
      </w:r>
      <w:r w:rsidRPr="00AB671B">
        <w:t>; and</w:t>
      </w:r>
    </w:p>
    <w:p w14:paraId="0C7C6009" w14:textId="195E4C8B" w:rsidR="00514BCE" w:rsidRPr="00AB671B" w:rsidRDefault="00514BCE" w:rsidP="003A7AEE">
      <w:pPr>
        <w:pStyle w:val="paragraph"/>
      </w:pPr>
      <w:r w:rsidRPr="00AB671B">
        <w:tab/>
        <w:t>(b)</w:t>
      </w:r>
      <w:r w:rsidRPr="00AB671B">
        <w:tab/>
        <w:t>the direction is covered by a determination under subsection </w:t>
      </w:r>
      <w:r w:rsidR="00287177" w:rsidRPr="00AB671B">
        <w:t>133</w:t>
      </w:r>
      <w:r w:rsidRPr="00AB671B">
        <w:t>(2); and</w:t>
      </w:r>
    </w:p>
    <w:p w14:paraId="1A7CED80" w14:textId="6693975A" w:rsidR="00514BCE" w:rsidRPr="00AB671B" w:rsidRDefault="00514BCE" w:rsidP="003A7AEE">
      <w:pPr>
        <w:pStyle w:val="paragraph"/>
      </w:pPr>
      <w:r w:rsidRPr="00AB671B">
        <w:lastRenderedPageBreak/>
        <w:tab/>
        <w:t>(c)</w:t>
      </w:r>
      <w:r w:rsidRPr="00AB671B">
        <w:tab/>
        <w:t xml:space="preserve">the person is, or has been, covered by </w:t>
      </w:r>
      <w:r w:rsidR="003A7AEE">
        <w:t>subsection (</w:t>
      </w:r>
      <w:r w:rsidRPr="00AB671B">
        <w:t>2) of this section in relation to the direction; and</w:t>
      </w:r>
    </w:p>
    <w:p w14:paraId="45B002C2" w14:textId="77777777" w:rsidR="00514BCE" w:rsidRPr="00AB671B" w:rsidRDefault="00514BCE" w:rsidP="003A7AEE">
      <w:pPr>
        <w:pStyle w:val="paragraph"/>
      </w:pPr>
      <w:r w:rsidRPr="00AB671B">
        <w:tab/>
        <w:t>(d)</w:t>
      </w:r>
      <w:r w:rsidRPr="00AB671B">
        <w:tab/>
        <w:t>the person discloses information; and</w:t>
      </w:r>
    </w:p>
    <w:p w14:paraId="0C66B112" w14:textId="77777777" w:rsidR="00514BCE" w:rsidRPr="00AB671B" w:rsidRDefault="00514BCE" w:rsidP="003A7AEE">
      <w:pPr>
        <w:pStyle w:val="paragraph"/>
      </w:pPr>
      <w:r w:rsidRPr="00AB671B">
        <w:tab/>
        <w:t>(e)</w:t>
      </w:r>
      <w:r w:rsidRPr="00AB671B">
        <w:tab/>
        <w:t>the information reveals the fact that the direction was made.</w:t>
      </w:r>
    </w:p>
    <w:p w14:paraId="5AA3C093" w14:textId="77777777" w:rsidR="00514BCE" w:rsidRPr="00AB671B" w:rsidRDefault="00514BCE" w:rsidP="003A7AEE">
      <w:pPr>
        <w:pStyle w:val="Penalty"/>
      </w:pPr>
      <w:r w:rsidRPr="00AB671B">
        <w:t>Penalty:</w:t>
      </w:r>
      <w:r w:rsidRPr="00AB671B">
        <w:tab/>
        <w:t>Imprisonment for 2 years.</w:t>
      </w:r>
    </w:p>
    <w:p w14:paraId="571FBAB7" w14:textId="77777777" w:rsidR="00514BCE" w:rsidRPr="00AB671B" w:rsidRDefault="00514BCE" w:rsidP="003A7AEE">
      <w:pPr>
        <w:pStyle w:val="subsection"/>
      </w:pPr>
      <w:r w:rsidRPr="00AB671B">
        <w:tab/>
        <w:t>(2)</w:t>
      </w:r>
      <w:r w:rsidRPr="00AB671B">
        <w:tab/>
        <w:t>A person is covered by this subsection in relation to the direction if the person is:</w:t>
      </w:r>
    </w:p>
    <w:p w14:paraId="774AED39" w14:textId="77777777" w:rsidR="00514BCE" w:rsidRPr="00AB671B" w:rsidRDefault="00514BCE" w:rsidP="003A7AEE">
      <w:pPr>
        <w:pStyle w:val="paragraph"/>
      </w:pPr>
      <w:r w:rsidRPr="00AB671B">
        <w:tab/>
        <w:t>(a)</w:t>
      </w:r>
      <w:r w:rsidRPr="00AB671B">
        <w:tab/>
        <w:t>the directed entity; or</w:t>
      </w:r>
    </w:p>
    <w:p w14:paraId="107B8F62" w14:textId="77777777" w:rsidR="00514BCE" w:rsidRPr="00AB671B" w:rsidRDefault="00514BCE" w:rsidP="003A7AEE">
      <w:pPr>
        <w:pStyle w:val="paragraph"/>
      </w:pPr>
      <w:r w:rsidRPr="00AB671B">
        <w:tab/>
        <w:t>(b)</w:t>
      </w:r>
      <w:r w:rsidRPr="00AB671B">
        <w:tab/>
        <w:t>an officer, employee or contractor of the directed entity at a time on or after APRA gave the directed entity the direction; or</w:t>
      </w:r>
    </w:p>
    <w:p w14:paraId="6F3856D3" w14:textId="77777777" w:rsidR="00514BCE" w:rsidRPr="00AB671B" w:rsidRDefault="00514BCE" w:rsidP="003A7AEE">
      <w:pPr>
        <w:pStyle w:val="paragraph"/>
      </w:pPr>
      <w:r w:rsidRPr="00AB671B">
        <w:tab/>
        <w:t>(c)</w:t>
      </w:r>
      <w:r w:rsidRPr="00AB671B">
        <w:tab/>
        <w:t>any other person who, because of the person’s employment, or in the course of that employment, has acquired information that reveals the fact that the direction was made.</w:t>
      </w:r>
    </w:p>
    <w:p w14:paraId="5F67CDA5" w14:textId="77777777" w:rsidR="00514BCE" w:rsidRPr="00AB671B" w:rsidRDefault="00514BCE" w:rsidP="003A7AEE">
      <w:pPr>
        <w:pStyle w:val="SubsectionHead"/>
      </w:pPr>
      <w:r w:rsidRPr="00AB671B">
        <w:t>Exception</w:t>
      </w:r>
    </w:p>
    <w:p w14:paraId="2C49097C" w14:textId="77777777" w:rsidR="00514BCE" w:rsidRPr="00AB671B" w:rsidRDefault="00514BCE" w:rsidP="003A7AEE">
      <w:pPr>
        <w:pStyle w:val="subsection"/>
      </w:pPr>
      <w:r w:rsidRPr="00AB671B">
        <w:tab/>
        <w:t>(3)</w:t>
      </w:r>
      <w:r w:rsidRPr="00AB671B">
        <w:tab/>
        <w:t>Subsection (1) does not apply if:</w:t>
      </w:r>
    </w:p>
    <w:p w14:paraId="08FDAC06" w14:textId="629D814D" w:rsidR="00514BCE" w:rsidRPr="00AB671B" w:rsidRDefault="00514BCE" w:rsidP="003A7AEE">
      <w:pPr>
        <w:pStyle w:val="paragraph"/>
      </w:pPr>
      <w:r w:rsidRPr="00AB671B">
        <w:tab/>
        <w:t>(a)</w:t>
      </w:r>
      <w:r w:rsidRPr="00AB671B">
        <w:tab/>
        <w:t>the disclosure is authorised by section </w:t>
      </w:r>
      <w:r w:rsidR="00287177" w:rsidRPr="00AB671B">
        <w:t>135</w:t>
      </w:r>
      <w:r w:rsidRPr="00AB671B">
        <w:t xml:space="preserve">, </w:t>
      </w:r>
      <w:r w:rsidR="00287177" w:rsidRPr="00AB671B">
        <w:t>136</w:t>
      </w:r>
      <w:r w:rsidRPr="00AB671B">
        <w:t xml:space="preserve">, </w:t>
      </w:r>
      <w:r w:rsidR="00287177" w:rsidRPr="00AB671B">
        <w:t>137</w:t>
      </w:r>
      <w:r w:rsidRPr="00AB671B">
        <w:t xml:space="preserve">, </w:t>
      </w:r>
      <w:r w:rsidR="00287177" w:rsidRPr="00AB671B">
        <w:t>138</w:t>
      </w:r>
      <w:r w:rsidRPr="00AB671B">
        <w:t xml:space="preserve">, </w:t>
      </w:r>
      <w:r w:rsidR="00287177" w:rsidRPr="00AB671B">
        <w:t>139</w:t>
      </w:r>
      <w:r w:rsidRPr="00AB671B">
        <w:t xml:space="preserve"> or </w:t>
      </w:r>
      <w:r w:rsidR="00287177" w:rsidRPr="00AB671B">
        <w:t>140</w:t>
      </w:r>
      <w:r w:rsidRPr="00AB671B">
        <w:t>; or</w:t>
      </w:r>
    </w:p>
    <w:p w14:paraId="06BD0AB8" w14:textId="77777777" w:rsidR="00514BCE" w:rsidRPr="00AB671B" w:rsidRDefault="00514BCE" w:rsidP="003A7AEE">
      <w:pPr>
        <w:pStyle w:val="paragraph"/>
        <w:keepNext/>
      </w:pPr>
      <w:r w:rsidRPr="00AB671B">
        <w:tab/>
        <w:t>(b)</w:t>
      </w:r>
      <w:r w:rsidRPr="00AB671B">
        <w:tab/>
        <w:t>the disclosure is required by an order or direction of a court or tribunal.</w:t>
      </w:r>
    </w:p>
    <w:p w14:paraId="1D50F296" w14:textId="07F54DE0" w:rsidR="00514BCE" w:rsidRPr="00AB671B" w:rsidRDefault="00514BCE" w:rsidP="003A7AEE">
      <w:pPr>
        <w:pStyle w:val="notetext"/>
      </w:pPr>
      <w:r w:rsidRPr="00AB671B">
        <w:t>Note:</w:t>
      </w:r>
      <w:r w:rsidRPr="00AB671B">
        <w:tab/>
        <w:t xml:space="preserve">A defendant bears an evidential burden in relation to a matter in </w:t>
      </w:r>
      <w:r w:rsidR="003A7AEE">
        <w:t>subsection (</w:t>
      </w:r>
      <w:r w:rsidRPr="00AB671B">
        <w:t>2) (see sub</w:t>
      </w:r>
      <w:r w:rsidR="00922DA5" w:rsidRPr="00AB671B">
        <w:t>section 1</w:t>
      </w:r>
      <w:r w:rsidRPr="00AB671B">
        <w:t xml:space="preserve">3.3(3) of the </w:t>
      </w:r>
      <w:r w:rsidRPr="00AB671B">
        <w:rPr>
          <w:i/>
        </w:rPr>
        <w:t>Criminal Code</w:t>
      </w:r>
      <w:r w:rsidRPr="00AB671B">
        <w:t>).</w:t>
      </w:r>
    </w:p>
    <w:p w14:paraId="08BC2A48" w14:textId="4F76477B" w:rsidR="00514BCE" w:rsidRPr="00AB671B" w:rsidRDefault="00287177" w:rsidP="003A7AEE">
      <w:pPr>
        <w:pStyle w:val="ActHead5"/>
      </w:pPr>
      <w:bookmarkStart w:id="222" w:name="_Toc222400606"/>
      <w:r w:rsidRPr="003A7AEE">
        <w:rPr>
          <w:rStyle w:val="CharSectno"/>
        </w:rPr>
        <w:t>135</w:t>
      </w:r>
      <w:r w:rsidR="00514BCE" w:rsidRPr="00AB671B">
        <w:t xml:space="preserve">  Disclosure of publicly available information</w:t>
      </w:r>
      <w:bookmarkEnd w:id="222"/>
    </w:p>
    <w:p w14:paraId="35AEC0FB" w14:textId="3E5F94C2" w:rsidR="00514BCE" w:rsidRPr="00AB671B" w:rsidRDefault="00514BCE" w:rsidP="003A7AEE">
      <w:pPr>
        <w:pStyle w:val="subsection"/>
      </w:pPr>
      <w:r w:rsidRPr="00AB671B">
        <w:tab/>
      </w:r>
      <w:r w:rsidRPr="00AB671B">
        <w:tab/>
        <w:t>A person covered by subsection </w:t>
      </w:r>
      <w:r w:rsidR="00287177" w:rsidRPr="00AB671B">
        <w:t>134</w:t>
      </w:r>
      <w:r w:rsidRPr="00AB671B">
        <w:t>(2) in relation to a direction may disclose information that reveals the fact that the direction was made, to the extent that the information has already been lawfully made available to the public.</w:t>
      </w:r>
    </w:p>
    <w:p w14:paraId="0C2E3933" w14:textId="73DA9EDB" w:rsidR="00514BCE" w:rsidRPr="00AB671B" w:rsidRDefault="00287177" w:rsidP="003A7AEE">
      <w:pPr>
        <w:pStyle w:val="ActHead5"/>
      </w:pPr>
      <w:bookmarkStart w:id="223" w:name="_Toc222400607"/>
      <w:r w:rsidRPr="003A7AEE">
        <w:rPr>
          <w:rStyle w:val="CharSectno"/>
        </w:rPr>
        <w:lastRenderedPageBreak/>
        <w:t>136</w:t>
      </w:r>
      <w:r w:rsidR="00514BCE" w:rsidRPr="00AB671B">
        <w:t xml:space="preserve">  Disclosure allowed by APRA</w:t>
      </w:r>
      <w:bookmarkEnd w:id="223"/>
    </w:p>
    <w:p w14:paraId="64550F19" w14:textId="390898A0" w:rsidR="00514BCE" w:rsidRPr="00AB671B" w:rsidRDefault="00514BCE" w:rsidP="003A7AEE">
      <w:pPr>
        <w:pStyle w:val="subsection"/>
      </w:pPr>
      <w:r w:rsidRPr="00AB671B">
        <w:tab/>
        <w:t>(1)</w:t>
      </w:r>
      <w:r w:rsidRPr="00AB671B">
        <w:tab/>
        <w:t>A person covered by subsection </w:t>
      </w:r>
      <w:r w:rsidR="00287177" w:rsidRPr="00AB671B">
        <w:t>134</w:t>
      </w:r>
      <w:r w:rsidRPr="00AB671B">
        <w:t>(2) in relation to a direction may disclose information that reveals the fact that the direction was made if:</w:t>
      </w:r>
    </w:p>
    <w:p w14:paraId="2E312D6A" w14:textId="2319C1CE" w:rsidR="00514BCE" w:rsidRPr="00AB671B" w:rsidRDefault="00514BCE" w:rsidP="003A7AEE">
      <w:pPr>
        <w:pStyle w:val="paragraph"/>
      </w:pPr>
      <w:r w:rsidRPr="00AB671B">
        <w:tab/>
        <w:t>(a)</w:t>
      </w:r>
      <w:r w:rsidRPr="00AB671B">
        <w:tab/>
        <w:t xml:space="preserve">a determination under </w:t>
      </w:r>
      <w:r w:rsidR="003A7AEE">
        <w:t>subsection (</w:t>
      </w:r>
      <w:r w:rsidRPr="00AB671B">
        <w:t xml:space="preserve">2) or (5) </w:t>
      </w:r>
      <w:r w:rsidR="00A22939" w:rsidRPr="00AB671B">
        <w:t xml:space="preserve">of this section </w:t>
      </w:r>
      <w:r w:rsidRPr="00AB671B">
        <w:t>allows the disclosure by the person; and</w:t>
      </w:r>
    </w:p>
    <w:p w14:paraId="2FA81499" w14:textId="77777777" w:rsidR="00514BCE" w:rsidRPr="00AB671B" w:rsidRDefault="00514BCE" w:rsidP="003A7AEE">
      <w:pPr>
        <w:pStyle w:val="paragraph"/>
      </w:pPr>
      <w:r w:rsidRPr="00AB671B">
        <w:tab/>
        <w:t>(b)</w:t>
      </w:r>
      <w:r w:rsidRPr="00AB671B">
        <w:tab/>
        <w:t>if APRA has included conditions in the determination—those conditions are satisfied.</w:t>
      </w:r>
    </w:p>
    <w:p w14:paraId="5E2B0A4C" w14:textId="77777777" w:rsidR="00514BCE" w:rsidRPr="00AB671B" w:rsidRDefault="00514BCE" w:rsidP="003A7AEE">
      <w:pPr>
        <w:pStyle w:val="SubsectionHead"/>
      </w:pPr>
      <w:r w:rsidRPr="00AB671B">
        <w:t>Determinations relating to specified person</w:t>
      </w:r>
    </w:p>
    <w:p w14:paraId="3436E1D9" w14:textId="77777777" w:rsidR="00514BCE" w:rsidRPr="00AB671B" w:rsidRDefault="00514BCE" w:rsidP="003A7AEE">
      <w:pPr>
        <w:pStyle w:val="subsection"/>
      </w:pPr>
      <w:r w:rsidRPr="00AB671B">
        <w:tab/>
        <w:t>(2)</w:t>
      </w:r>
      <w:r w:rsidRPr="00AB671B">
        <w:tab/>
        <w:t>APRA may, in writing, make a determination allowing:</w:t>
      </w:r>
    </w:p>
    <w:p w14:paraId="38830C50" w14:textId="19D41675" w:rsidR="00514BCE" w:rsidRPr="00AB671B" w:rsidRDefault="00514BCE" w:rsidP="003A7AEE">
      <w:pPr>
        <w:pStyle w:val="paragraph"/>
      </w:pPr>
      <w:r w:rsidRPr="00AB671B">
        <w:tab/>
        <w:t>(a)</w:t>
      </w:r>
      <w:r w:rsidRPr="00AB671B">
        <w:tab/>
        <w:t>a specified person covered by subsection </w:t>
      </w:r>
      <w:r w:rsidR="00287177" w:rsidRPr="00AB671B">
        <w:t>134</w:t>
      </w:r>
      <w:r w:rsidRPr="00AB671B">
        <w:t>(2) in relation to a specified direction; or</w:t>
      </w:r>
    </w:p>
    <w:p w14:paraId="167C21AC" w14:textId="786E424B" w:rsidR="00514BCE" w:rsidRPr="00AB671B" w:rsidRDefault="00514BCE" w:rsidP="003A7AEE">
      <w:pPr>
        <w:pStyle w:val="paragraph"/>
      </w:pPr>
      <w:r w:rsidRPr="00AB671B">
        <w:tab/>
        <w:t>(b)</w:t>
      </w:r>
      <w:r w:rsidRPr="00AB671B">
        <w:tab/>
        <w:t>a specified person covered by subsection </w:t>
      </w:r>
      <w:r w:rsidR="00287177" w:rsidRPr="00AB671B">
        <w:t>134</w:t>
      </w:r>
      <w:r w:rsidRPr="00AB671B">
        <w:t>(2) in relation to a direction that is in a specified class of directions;</w:t>
      </w:r>
    </w:p>
    <w:p w14:paraId="33247756" w14:textId="77777777" w:rsidR="00514BCE" w:rsidRPr="00AB671B" w:rsidRDefault="00514BCE" w:rsidP="003A7AEE">
      <w:pPr>
        <w:pStyle w:val="subsection2"/>
      </w:pPr>
      <w:r w:rsidRPr="00AB671B">
        <w:t>to disclose specified information in relation to the direction.</w:t>
      </w:r>
    </w:p>
    <w:p w14:paraId="1902EC65" w14:textId="04681510" w:rsidR="00514BCE" w:rsidRPr="00AB671B" w:rsidRDefault="00514BCE" w:rsidP="003A7AEE">
      <w:pPr>
        <w:pStyle w:val="subsection"/>
      </w:pPr>
      <w:r w:rsidRPr="00AB671B">
        <w:tab/>
        <w:t>(3)</w:t>
      </w:r>
      <w:r w:rsidRPr="00AB671B">
        <w:tab/>
        <w:t xml:space="preserve">An instrument under </w:t>
      </w:r>
      <w:r w:rsidR="003A7AEE">
        <w:t>subsection (</w:t>
      </w:r>
      <w:r w:rsidRPr="00AB671B">
        <w:t>2) is not a legislative instrument.</w:t>
      </w:r>
    </w:p>
    <w:p w14:paraId="2033A37A" w14:textId="77777777" w:rsidR="00514BCE" w:rsidRPr="00AB671B" w:rsidRDefault="00514BCE" w:rsidP="003A7AEE">
      <w:pPr>
        <w:pStyle w:val="subsection"/>
      </w:pPr>
      <w:r w:rsidRPr="00AB671B">
        <w:tab/>
        <w:t>(4)</w:t>
      </w:r>
      <w:r w:rsidRPr="00AB671B">
        <w:tab/>
        <w:t>APRA must give a copy of the determination as soon as practicable after making it to:</w:t>
      </w:r>
    </w:p>
    <w:p w14:paraId="78134F6A" w14:textId="77777777" w:rsidR="00514BCE" w:rsidRPr="00AB671B" w:rsidRDefault="00514BCE" w:rsidP="003A7AEE">
      <w:pPr>
        <w:pStyle w:val="paragraph"/>
      </w:pPr>
      <w:r w:rsidRPr="00AB671B">
        <w:tab/>
        <w:t>(a)</w:t>
      </w:r>
      <w:r w:rsidRPr="00AB671B">
        <w:tab/>
        <w:t>the directed entity; and</w:t>
      </w:r>
    </w:p>
    <w:p w14:paraId="17DA9C62" w14:textId="77777777" w:rsidR="00514BCE" w:rsidRPr="00AB671B" w:rsidRDefault="00514BCE" w:rsidP="003A7AEE">
      <w:pPr>
        <w:pStyle w:val="paragraph"/>
      </w:pPr>
      <w:r w:rsidRPr="00AB671B">
        <w:tab/>
        <w:t>(b)</w:t>
      </w:r>
      <w:r w:rsidRPr="00AB671B">
        <w:tab/>
        <w:t>the person specified, or each person specified, in the determination.</w:t>
      </w:r>
    </w:p>
    <w:p w14:paraId="38AE0D48" w14:textId="77777777" w:rsidR="00514BCE" w:rsidRPr="00AB671B" w:rsidRDefault="00514BCE" w:rsidP="003A7AEE">
      <w:pPr>
        <w:pStyle w:val="SubsectionHead"/>
      </w:pPr>
      <w:r w:rsidRPr="00AB671B">
        <w:t>Determinations relating to specified class of persons</w:t>
      </w:r>
    </w:p>
    <w:p w14:paraId="0840470C" w14:textId="38F23580" w:rsidR="00514BCE" w:rsidRPr="00AB671B" w:rsidRDefault="00514BCE" w:rsidP="003A7AEE">
      <w:pPr>
        <w:pStyle w:val="subsection"/>
      </w:pPr>
      <w:r w:rsidRPr="00AB671B">
        <w:tab/>
        <w:t>(5)</w:t>
      </w:r>
      <w:r w:rsidRPr="00AB671B">
        <w:tab/>
        <w:t>APRA may, by legislative instrument, make a determination allowing a specified class of persons covered by subsection </w:t>
      </w:r>
      <w:r w:rsidR="00287177" w:rsidRPr="00AB671B">
        <w:t>134</w:t>
      </w:r>
      <w:r w:rsidRPr="00AB671B">
        <w:t>(2) in relation to a direction that is in a specified class of directions to disclose:</w:t>
      </w:r>
    </w:p>
    <w:p w14:paraId="24F23A34" w14:textId="77777777" w:rsidR="00514BCE" w:rsidRPr="00AB671B" w:rsidRDefault="00514BCE" w:rsidP="003A7AEE">
      <w:pPr>
        <w:pStyle w:val="paragraph"/>
      </w:pPr>
      <w:r w:rsidRPr="00AB671B">
        <w:tab/>
        <w:t>(a)</w:t>
      </w:r>
      <w:r w:rsidRPr="00AB671B">
        <w:tab/>
        <w:t>specified kinds of</w:t>
      </w:r>
      <w:r w:rsidRPr="00AB671B">
        <w:rPr>
          <w:i/>
        </w:rPr>
        <w:t xml:space="preserve"> </w:t>
      </w:r>
      <w:r w:rsidRPr="00AB671B">
        <w:t>information in relation to the direction; or</w:t>
      </w:r>
    </w:p>
    <w:p w14:paraId="7BAFA21F" w14:textId="77777777" w:rsidR="00514BCE" w:rsidRPr="00AB671B" w:rsidRDefault="00514BCE" w:rsidP="003A7AEE">
      <w:pPr>
        <w:pStyle w:val="paragraph"/>
      </w:pPr>
      <w:r w:rsidRPr="00AB671B">
        <w:tab/>
        <w:t>(b)</w:t>
      </w:r>
      <w:r w:rsidRPr="00AB671B">
        <w:tab/>
        <w:t>any kind of information in relation to the direction.</w:t>
      </w:r>
    </w:p>
    <w:p w14:paraId="1BEB792C" w14:textId="77777777" w:rsidR="00514BCE" w:rsidRPr="00AB671B" w:rsidRDefault="00514BCE" w:rsidP="003A7AEE">
      <w:pPr>
        <w:pStyle w:val="SubsectionHead"/>
      </w:pPr>
      <w:r w:rsidRPr="00AB671B">
        <w:lastRenderedPageBreak/>
        <w:t>Conditions in determinations</w:t>
      </w:r>
    </w:p>
    <w:p w14:paraId="339454D7" w14:textId="2829DC09" w:rsidR="00514BCE" w:rsidRPr="00AB671B" w:rsidRDefault="00514BCE" w:rsidP="003A7AEE">
      <w:pPr>
        <w:pStyle w:val="subsection"/>
      </w:pPr>
      <w:r w:rsidRPr="00AB671B">
        <w:tab/>
        <w:t>(6)</w:t>
      </w:r>
      <w:r w:rsidRPr="00AB671B">
        <w:tab/>
        <w:t xml:space="preserve">APRA may include conditions in a determination under </w:t>
      </w:r>
      <w:r w:rsidR="003A7AEE">
        <w:t>subsection (</w:t>
      </w:r>
      <w:r w:rsidRPr="00AB671B">
        <w:t>2) or (5) that relate to any of the following:</w:t>
      </w:r>
    </w:p>
    <w:p w14:paraId="5C879D5C" w14:textId="77777777" w:rsidR="00514BCE" w:rsidRPr="00AB671B" w:rsidRDefault="00514BCE" w:rsidP="003A7AEE">
      <w:pPr>
        <w:pStyle w:val="paragraph"/>
      </w:pPr>
      <w:r w:rsidRPr="00AB671B">
        <w:tab/>
        <w:t>(a)</w:t>
      </w:r>
      <w:r w:rsidRPr="00AB671B">
        <w:tab/>
        <w:t>the kind of entities to which the disclosure may be made;</w:t>
      </w:r>
    </w:p>
    <w:p w14:paraId="59ACC9C8" w14:textId="77777777" w:rsidR="00514BCE" w:rsidRPr="00AB671B" w:rsidRDefault="00514BCE" w:rsidP="003A7AEE">
      <w:pPr>
        <w:pStyle w:val="paragraph"/>
      </w:pPr>
      <w:r w:rsidRPr="00AB671B">
        <w:tab/>
        <w:t>(b)</w:t>
      </w:r>
      <w:r w:rsidRPr="00AB671B">
        <w:tab/>
        <w:t>the way in which the disclosure is to be made;</w:t>
      </w:r>
    </w:p>
    <w:p w14:paraId="54C5E50E" w14:textId="77777777" w:rsidR="00514BCE" w:rsidRPr="00AB671B" w:rsidRDefault="00514BCE" w:rsidP="003A7AEE">
      <w:pPr>
        <w:pStyle w:val="paragraph"/>
      </w:pPr>
      <w:r w:rsidRPr="00AB671B">
        <w:tab/>
        <w:t>(c)</w:t>
      </w:r>
      <w:r w:rsidRPr="00AB671B">
        <w:tab/>
        <w:t>any other matter that APRA considers appropriate.</w:t>
      </w:r>
    </w:p>
    <w:p w14:paraId="46F13D67" w14:textId="3EFB4BE3" w:rsidR="00514BCE" w:rsidRPr="00AB671B" w:rsidRDefault="00287177" w:rsidP="003A7AEE">
      <w:pPr>
        <w:pStyle w:val="ActHead5"/>
      </w:pPr>
      <w:bookmarkStart w:id="224" w:name="_Toc222400608"/>
      <w:r w:rsidRPr="003A7AEE">
        <w:rPr>
          <w:rStyle w:val="CharSectno"/>
        </w:rPr>
        <w:t>137</w:t>
      </w:r>
      <w:r w:rsidR="00514BCE" w:rsidRPr="00AB671B">
        <w:t xml:space="preserve">  Disclosure to legal representative for purpose of seeking legal advice</w:t>
      </w:r>
      <w:bookmarkEnd w:id="224"/>
    </w:p>
    <w:p w14:paraId="2FCD60CD" w14:textId="548AD144" w:rsidR="00514BCE" w:rsidRPr="00AB671B" w:rsidRDefault="00514BCE" w:rsidP="003A7AEE">
      <w:pPr>
        <w:pStyle w:val="subsection"/>
      </w:pPr>
      <w:r w:rsidRPr="00AB671B">
        <w:tab/>
      </w:r>
      <w:r w:rsidRPr="00AB671B">
        <w:tab/>
        <w:t>A person covered by subsection </w:t>
      </w:r>
      <w:r w:rsidR="00287177" w:rsidRPr="00AB671B">
        <w:t>134</w:t>
      </w:r>
      <w:r w:rsidRPr="00AB671B">
        <w:t>(2) in relation to a direction may disclose information that reveals the fact that the direction was made if:</w:t>
      </w:r>
    </w:p>
    <w:p w14:paraId="75075DC7" w14:textId="77777777" w:rsidR="00514BCE" w:rsidRPr="00AB671B" w:rsidRDefault="00514BCE" w:rsidP="003A7AEE">
      <w:pPr>
        <w:pStyle w:val="paragraph"/>
      </w:pPr>
      <w:r w:rsidRPr="00AB671B">
        <w:tab/>
        <w:t>(a)</w:t>
      </w:r>
      <w:r w:rsidRPr="00AB671B">
        <w:tab/>
        <w:t>the disclosure is to the person’s legal representative; and</w:t>
      </w:r>
    </w:p>
    <w:p w14:paraId="36A59C2C" w14:textId="77777777" w:rsidR="00514BCE" w:rsidRPr="00AB671B" w:rsidRDefault="00514BCE" w:rsidP="003A7AEE">
      <w:pPr>
        <w:pStyle w:val="paragraph"/>
      </w:pPr>
      <w:r w:rsidRPr="00AB671B">
        <w:tab/>
        <w:t>(b)</w:t>
      </w:r>
      <w:r w:rsidRPr="00AB671B">
        <w:tab/>
        <w:t>the purpose of the person making the disclosure is for the legal representative to provide legal advice, or another legal service, in relation to the direction.</w:t>
      </w:r>
    </w:p>
    <w:p w14:paraId="0A6507A6" w14:textId="6C8AF451" w:rsidR="00514BCE" w:rsidRPr="00AB671B" w:rsidRDefault="00287177" w:rsidP="003A7AEE">
      <w:pPr>
        <w:pStyle w:val="ActHead5"/>
      </w:pPr>
      <w:bookmarkStart w:id="225" w:name="_Toc222400609"/>
      <w:r w:rsidRPr="003A7AEE">
        <w:rPr>
          <w:rStyle w:val="CharSectno"/>
        </w:rPr>
        <w:t>138</w:t>
      </w:r>
      <w:r w:rsidR="00514BCE" w:rsidRPr="00AB671B">
        <w:t xml:space="preserve">  Disclosure allowed by APRA Act secrecy provision</w:t>
      </w:r>
      <w:bookmarkEnd w:id="225"/>
    </w:p>
    <w:p w14:paraId="60E31F9A" w14:textId="3A1AE1B1" w:rsidR="00514BCE" w:rsidRPr="00AB671B" w:rsidRDefault="00514BCE" w:rsidP="003A7AEE">
      <w:pPr>
        <w:pStyle w:val="subsection"/>
      </w:pPr>
      <w:r w:rsidRPr="00AB671B">
        <w:tab/>
        <w:t>(1)</w:t>
      </w:r>
      <w:r w:rsidRPr="00AB671B">
        <w:tab/>
        <w:t>A person covered by subsection </w:t>
      </w:r>
      <w:r w:rsidR="00287177" w:rsidRPr="00AB671B">
        <w:t>134</w:t>
      </w:r>
      <w:r w:rsidRPr="00AB671B">
        <w:t>(2) in relation to a direction may disclose information that reveals the fact that the direction was made if:</w:t>
      </w:r>
    </w:p>
    <w:p w14:paraId="04404EE9" w14:textId="77777777" w:rsidR="00514BCE" w:rsidRPr="00AB671B" w:rsidRDefault="00514BCE" w:rsidP="003A7AEE">
      <w:pPr>
        <w:pStyle w:val="paragraph"/>
      </w:pPr>
      <w:r w:rsidRPr="00AB671B">
        <w:tab/>
        <w:t>(a)</w:t>
      </w:r>
      <w:r w:rsidRPr="00AB671B">
        <w:tab/>
        <w:t>the person is:</w:t>
      </w:r>
    </w:p>
    <w:p w14:paraId="321FECB4" w14:textId="36FF1E10" w:rsidR="00514BCE" w:rsidRPr="00AB671B" w:rsidRDefault="00514BCE" w:rsidP="003A7AEE">
      <w:pPr>
        <w:pStyle w:val="paragraphsub"/>
      </w:pPr>
      <w:r w:rsidRPr="00AB671B">
        <w:tab/>
        <w:t>(</w:t>
      </w:r>
      <w:r w:rsidR="005A18B3" w:rsidRPr="00AB671B">
        <w:t>i</w:t>
      </w:r>
      <w:r w:rsidRPr="00AB671B">
        <w:t>)</w:t>
      </w:r>
      <w:r w:rsidRPr="00AB671B">
        <w:tab/>
        <w:t xml:space="preserve">an APRA member (within the meaning of subsection 56(1) of the </w:t>
      </w:r>
      <w:r w:rsidRPr="00AB671B">
        <w:rPr>
          <w:i/>
        </w:rPr>
        <w:t>Australian Prudential Regulation Authority Act 1998</w:t>
      </w:r>
      <w:r w:rsidRPr="00AB671B">
        <w:t>); or</w:t>
      </w:r>
    </w:p>
    <w:p w14:paraId="0DC887BD" w14:textId="77E2D5F7" w:rsidR="00514BCE" w:rsidRPr="00AB671B" w:rsidRDefault="00514BCE" w:rsidP="003A7AEE">
      <w:pPr>
        <w:pStyle w:val="paragraphsub"/>
      </w:pPr>
      <w:r w:rsidRPr="00AB671B">
        <w:tab/>
        <w:t>(</w:t>
      </w:r>
      <w:r w:rsidR="005A18B3" w:rsidRPr="00AB671B">
        <w:t>ii</w:t>
      </w:r>
      <w:r w:rsidRPr="00AB671B">
        <w:t>)</w:t>
      </w:r>
      <w:r w:rsidRPr="00AB671B">
        <w:tab/>
        <w:t>an APRA staff member (within the meaning of that subsection); or</w:t>
      </w:r>
    </w:p>
    <w:p w14:paraId="610C2909" w14:textId="7CEDF524" w:rsidR="00514BCE" w:rsidRPr="00AB671B" w:rsidRDefault="00514BCE" w:rsidP="003A7AEE">
      <w:pPr>
        <w:pStyle w:val="paragraphsub"/>
      </w:pPr>
      <w:r w:rsidRPr="00AB671B">
        <w:tab/>
        <w:t>(</w:t>
      </w:r>
      <w:r w:rsidR="005A18B3" w:rsidRPr="00AB671B">
        <w:t>iii</w:t>
      </w:r>
      <w:r w:rsidRPr="00AB671B">
        <w:t>)</w:t>
      </w:r>
      <w:r w:rsidRPr="00AB671B">
        <w:tab/>
        <w:t>a Financial Regulator Assessment Authority official (within the meaning of that subsection); or</w:t>
      </w:r>
    </w:p>
    <w:p w14:paraId="2A8F3422" w14:textId="3EC62F13" w:rsidR="00514BCE" w:rsidRPr="00AB671B" w:rsidRDefault="00514BCE" w:rsidP="003A7AEE">
      <w:pPr>
        <w:pStyle w:val="paragraphsub"/>
      </w:pPr>
      <w:r w:rsidRPr="00AB671B">
        <w:tab/>
        <w:t>(</w:t>
      </w:r>
      <w:r w:rsidR="005A18B3" w:rsidRPr="00AB671B">
        <w:t>iv</w:t>
      </w:r>
      <w:r w:rsidRPr="00AB671B">
        <w:t>)</w:t>
      </w:r>
      <w:r w:rsidRPr="00AB671B">
        <w:tab/>
        <w:t xml:space="preserve">a Commonwealth officer (within the meaning of the </w:t>
      </w:r>
      <w:r w:rsidRPr="00AB671B">
        <w:rPr>
          <w:i/>
        </w:rPr>
        <w:t>Crimes Act 1914</w:t>
      </w:r>
      <w:r w:rsidRPr="00AB671B">
        <w:t xml:space="preserve">) who is covered by </w:t>
      </w:r>
      <w:r w:rsidR="00961A7E" w:rsidRPr="00AB671B">
        <w:t>paragraph (</w:t>
      </w:r>
      <w:r w:rsidRPr="00AB671B">
        <w:t xml:space="preserve">c) of the definition of </w:t>
      </w:r>
      <w:r w:rsidRPr="00AB671B">
        <w:rPr>
          <w:b/>
          <w:i/>
        </w:rPr>
        <w:t>officer</w:t>
      </w:r>
      <w:r w:rsidRPr="00AB671B">
        <w:t xml:space="preserve"> in subsection 56(1) of the </w:t>
      </w:r>
      <w:r w:rsidRPr="00AB671B">
        <w:rPr>
          <w:i/>
        </w:rPr>
        <w:t>Australian Prudential Regulation Authority Act 1998</w:t>
      </w:r>
      <w:r w:rsidRPr="00AB671B">
        <w:t>; and</w:t>
      </w:r>
    </w:p>
    <w:p w14:paraId="52CFCB7A" w14:textId="379087A8" w:rsidR="00514BCE" w:rsidRPr="00AB671B" w:rsidRDefault="00514BCE" w:rsidP="003A7AEE">
      <w:pPr>
        <w:pStyle w:val="paragraph"/>
      </w:pPr>
      <w:r w:rsidRPr="00AB671B">
        <w:lastRenderedPageBreak/>
        <w:tab/>
        <w:t>(b)</w:t>
      </w:r>
      <w:r w:rsidRPr="00AB671B">
        <w:tab/>
        <w:t>the information is protected information (within the meaning of subsection 56(1) of that Act), or is contained in a protected document (within the meaning of that subsection); and</w:t>
      </w:r>
    </w:p>
    <w:p w14:paraId="08BDD9F8" w14:textId="30C7F2E9" w:rsidR="00514BCE" w:rsidRPr="00AB671B" w:rsidRDefault="00514BCE" w:rsidP="003A7AEE">
      <w:pPr>
        <w:pStyle w:val="paragraph"/>
      </w:pPr>
      <w:r w:rsidRPr="00AB671B">
        <w:tab/>
        <w:t>(c)</w:t>
      </w:r>
      <w:r w:rsidRPr="00AB671B">
        <w:tab/>
        <w:t>the disclosure is in accordance with a provision mentioned in paragraph 56(2)(c) of that Act.</w:t>
      </w:r>
    </w:p>
    <w:p w14:paraId="765FBFFB" w14:textId="77777777" w:rsidR="00514BCE" w:rsidRPr="00AB671B" w:rsidRDefault="00514BCE" w:rsidP="003A7AEE">
      <w:pPr>
        <w:pStyle w:val="SubsectionHead"/>
      </w:pPr>
      <w:r w:rsidRPr="00AB671B">
        <w:t>Relationship to APRA Act secrecy provision</w:t>
      </w:r>
    </w:p>
    <w:p w14:paraId="5254E590" w14:textId="07D35B85" w:rsidR="00514BCE" w:rsidRPr="00AB671B" w:rsidRDefault="00514BCE" w:rsidP="003A7AEE">
      <w:pPr>
        <w:pStyle w:val="subsection"/>
      </w:pPr>
      <w:r w:rsidRPr="00AB671B">
        <w:tab/>
        <w:t>(2)</w:t>
      </w:r>
      <w:r w:rsidRPr="00AB671B">
        <w:tab/>
        <w:t xml:space="preserve">Disclosure of information in relation to a direction is not an offence under section 56 of the </w:t>
      </w:r>
      <w:r w:rsidRPr="00AB671B">
        <w:rPr>
          <w:i/>
        </w:rPr>
        <w:t>Australian Prudential Regulation Authority Act 1998</w:t>
      </w:r>
      <w:r w:rsidRPr="00AB671B">
        <w:t xml:space="preserve"> if the disclosure is authorised by section </w:t>
      </w:r>
      <w:r w:rsidR="00287177" w:rsidRPr="00AB671B">
        <w:t>135</w:t>
      </w:r>
      <w:r w:rsidRPr="00AB671B">
        <w:t xml:space="preserve">, </w:t>
      </w:r>
      <w:r w:rsidR="00287177" w:rsidRPr="00AB671B">
        <w:t>136</w:t>
      </w:r>
      <w:r w:rsidRPr="00AB671B">
        <w:t xml:space="preserve">, </w:t>
      </w:r>
      <w:r w:rsidR="00287177" w:rsidRPr="00AB671B">
        <w:t>137</w:t>
      </w:r>
      <w:r w:rsidRPr="00AB671B">
        <w:t xml:space="preserve">, </w:t>
      </w:r>
      <w:r w:rsidR="00287177" w:rsidRPr="00AB671B">
        <w:t>139</w:t>
      </w:r>
      <w:r w:rsidRPr="00AB671B">
        <w:t xml:space="preserve"> or </w:t>
      </w:r>
      <w:r w:rsidR="00287177" w:rsidRPr="00AB671B">
        <w:t>140</w:t>
      </w:r>
      <w:r w:rsidR="007C2182" w:rsidRPr="00AB671B">
        <w:t xml:space="preserve"> of this Act</w:t>
      </w:r>
      <w:r w:rsidRPr="00AB671B">
        <w:t>.</w:t>
      </w:r>
    </w:p>
    <w:p w14:paraId="1DF79603" w14:textId="526AA2B4" w:rsidR="00514BCE" w:rsidRPr="00AB671B" w:rsidRDefault="00287177" w:rsidP="003A7AEE">
      <w:pPr>
        <w:pStyle w:val="ActHead5"/>
      </w:pPr>
      <w:bookmarkStart w:id="226" w:name="_Toc222400610"/>
      <w:r w:rsidRPr="003A7AEE">
        <w:rPr>
          <w:rStyle w:val="CharSectno"/>
        </w:rPr>
        <w:t>139</w:t>
      </w:r>
      <w:r w:rsidR="00514BCE" w:rsidRPr="00AB671B">
        <w:t xml:space="preserve">  Disclosure in circumstances set out in the rules</w:t>
      </w:r>
      <w:bookmarkEnd w:id="226"/>
    </w:p>
    <w:p w14:paraId="3E42BC9E" w14:textId="4C364DE2" w:rsidR="00514BCE" w:rsidRPr="00AB671B" w:rsidRDefault="00514BCE" w:rsidP="003A7AEE">
      <w:pPr>
        <w:pStyle w:val="subsection"/>
      </w:pPr>
      <w:r w:rsidRPr="00AB671B">
        <w:tab/>
      </w:r>
      <w:r w:rsidRPr="00AB671B">
        <w:tab/>
        <w:t>A person covered by subsection </w:t>
      </w:r>
      <w:r w:rsidR="00287177" w:rsidRPr="00AB671B">
        <w:t>134</w:t>
      </w:r>
      <w:r w:rsidRPr="00AB671B">
        <w:t>(2) in relation to a direction may disclose information that reveals the fact that the direction was made, if the disclosure is made in circumstances (if any) set out in the rules.</w:t>
      </w:r>
    </w:p>
    <w:p w14:paraId="214AD6D6" w14:textId="5A56A6D3" w:rsidR="00514BCE" w:rsidRPr="00AB671B" w:rsidRDefault="00287177" w:rsidP="003A7AEE">
      <w:pPr>
        <w:pStyle w:val="ActHead5"/>
      </w:pPr>
      <w:bookmarkStart w:id="227" w:name="_Toc222400611"/>
      <w:r w:rsidRPr="003A7AEE">
        <w:rPr>
          <w:rStyle w:val="CharSectno"/>
        </w:rPr>
        <w:t>140</w:t>
      </w:r>
      <w:r w:rsidR="00514BCE" w:rsidRPr="00AB671B">
        <w:t xml:space="preserve">  Disclosure for purpose</w:t>
      </w:r>
      <w:bookmarkEnd w:id="227"/>
    </w:p>
    <w:p w14:paraId="4F2096A0" w14:textId="2BF07F1F" w:rsidR="00514BCE" w:rsidRPr="00AB671B" w:rsidRDefault="00514BCE" w:rsidP="003A7AEE">
      <w:pPr>
        <w:pStyle w:val="subsection"/>
      </w:pPr>
      <w:r w:rsidRPr="00AB671B">
        <w:tab/>
      </w:r>
      <w:r w:rsidRPr="00AB671B">
        <w:tab/>
        <w:t>A person covered by subsection </w:t>
      </w:r>
      <w:r w:rsidR="00287177" w:rsidRPr="00AB671B">
        <w:t>134</w:t>
      </w:r>
      <w:r w:rsidRPr="00AB671B">
        <w:t xml:space="preserve">(2) (the </w:t>
      </w:r>
      <w:r w:rsidRPr="00AB671B">
        <w:rPr>
          <w:b/>
          <w:i/>
        </w:rPr>
        <w:t>relevant person</w:t>
      </w:r>
      <w:r w:rsidRPr="00AB671B">
        <w:t>) in relation to a direction may disclose information that reveals the fact that the direction was made if:</w:t>
      </w:r>
    </w:p>
    <w:p w14:paraId="303F4B85" w14:textId="55FB0F37" w:rsidR="00514BCE" w:rsidRPr="00AB671B" w:rsidRDefault="00514BCE" w:rsidP="003A7AEE">
      <w:pPr>
        <w:pStyle w:val="paragraph"/>
      </w:pPr>
      <w:r w:rsidRPr="00AB671B">
        <w:tab/>
        <w:t>(a)</w:t>
      </w:r>
      <w:r w:rsidRPr="00AB671B">
        <w:tab/>
        <w:t>another person covered by subsection </w:t>
      </w:r>
      <w:r w:rsidR="00287177" w:rsidRPr="00AB671B">
        <w:t>134</w:t>
      </w:r>
      <w:r w:rsidRPr="00AB671B">
        <w:t>(2) in relation to the direction disclosed that information to the relevant person for a particular purpose in accordance with section </w:t>
      </w:r>
      <w:r w:rsidR="00287177" w:rsidRPr="00AB671B">
        <w:t>136</w:t>
      </w:r>
      <w:r w:rsidRPr="00AB671B">
        <w:t xml:space="preserve">, </w:t>
      </w:r>
      <w:r w:rsidR="00287177" w:rsidRPr="00AB671B">
        <w:t>137</w:t>
      </w:r>
      <w:r w:rsidRPr="00AB671B">
        <w:t xml:space="preserve">, </w:t>
      </w:r>
      <w:r w:rsidR="00287177" w:rsidRPr="00AB671B">
        <w:t>138</w:t>
      </w:r>
      <w:r w:rsidRPr="00AB671B">
        <w:t xml:space="preserve"> or </w:t>
      </w:r>
      <w:r w:rsidR="00287177" w:rsidRPr="00AB671B">
        <w:t>139</w:t>
      </w:r>
      <w:r w:rsidRPr="00AB671B">
        <w:t>, or in accordance with a previous operation of this section; and</w:t>
      </w:r>
    </w:p>
    <w:p w14:paraId="07410D87" w14:textId="77777777" w:rsidR="00514BCE" w:rsidRPr="00AB671B" w:rsidRDefault="00514BCE" w:rsidP="003A7AEE">
      <w:pPr>
        <w:pStyle w:val="paragraph"/>
      </w:pPr>
      <w:r w:rsidRPr="00AB671B">
        <w:tab/>
        <w:t>(b)</w:t>
      </w:r>
      <w:r w:rsidRPr="00AB671B">
        <w:tab/>
        <w:t>the disclosure by the relevant person is for the same purpose.</w:t>
      </w:r>
    </w:p>
    <w:p w14:paraId="65B0B035" w14:textId="1B839F6D" w:rsidR="00514BCE" w:rsidRPr="00AB671B" w:rsidRDefault="00287177" w:rsidP="003A7AEE">
      <w:pPr>
        <w:pStyle w:val="ActHead5"/>
      </w:pPr>
      <w:bookmarkStart w:id="228" w:name="_Toc222400612"/>
      <w:r w:rsidRPr="003A7AEE">
        <w:rPr>
          <w:rStyle w:val="CharSectno"/>
        </w:rPr>
        <w:t>141</w:t>
      </w:r>
      <w:r w:rsidR="00514BCE" w:rsidRPr="00AB671B">
        <w:t xml:space="preserve">  Exceptions operate independently</w:t>
      </w:r>
      <w:bookmarkEnd w:id="228"/>
    </w:p>
    <w:p w14:paraId="4664DBFD" w14:textId="102C5F3E" w:rsidR="00514BCE" w:rsidRPr="00AB671B" w:rsidRDefault="00514BCE" w:rsidP="003A7AEE">
      <w:pPr>
        <w:pStyle w:val="subsection"/>
      </w:pPr>
      <w:r w:rsidRPr="00AB671B">
        <w:tab/>
      </w:r>
      <w:r w:rsidRPr="00AB671B">
        <w:tab/>
        <w:t>Sections </w:t>
      </w:r>
      <w:r w:rsidR="00287177" w:rsidRPr="00AB671B">
        <w:t>135</w:t>
      </w:r>
      <w:r w:rsidRPr="00AB671B">
        <w:t xml:space="preserve">, </w:t>
      </w:r>
      <w:r w:rsidR="00287177" w:rsidRPr="00AB671B">
        <w:t>136</w:t>
      </w:r>
      <w:r w:rsidRPr="00AB671B">
        <w:t xml:space="preserve">, </w:t>
      </w:r>
      <w:r w:rsidR="00287177" w:rsidRPr="00AB671B">
        <w:t>137</w:t>
      </w:r>
      <w:r w:rsidRPr="00AB671B">
        <w:t xml:space="preserve">, </w:t>
      </w:r>
      <w:r w:rsidR="00287177" w:rsidRPr="00AB671B">
        <w:t>138</w:t>
      </w:r>
      <w:r w:rsidRPr="00AB671B">
        <w:t xml:space="preserve">, </w:t>
      </w:r>
      <w:r w:rsidR="00287177" w:rsidRPr="00AB671B">
        <w:t>139</w:t>
      </w:r>
      <w:r w:rsidRPr="00AB671B">
        <w:t xml:space="preserve"> and </w:t>
      </w:r>
      <w:r w:rsidR="00287177" w:rsidRPr="00AB671B">
        <w:t>140</w:t>
      </w:r>
      <w:r w:rsidRPr="00AB671B">
        <w:t xml:space="preserve"> do not limit each other.</w:t>
      </w:r>
    </w:p>
    <w:p w14:paraId="319D44D4" w14:textId="634C0BB2" w:rsidR="009C2C1C" w:rsidRPr="00AB671B" w:rsidRDefault="00530DA6" w:rsidP="003A7AEE">
      <w:pPr>
        <w:pStyle w:val="ActHead2"/>
        <w:pageBreakBefore/>
      </w:pPr>
      <w:bookmarkStart w:id="229" w:name="_Toc222400613"/>
      <w:r w:rsidRPr="003A7AEE">
        <w:rPr>
          <w:rStyle w:val="CharPartNo"/>
        </w:rPr>
        <w:lastRenderedPageBreak/>
        <w:t>Part 1</w:t>
      </w:r>
      <w:r w:rsidR="00BC48B3" w:rsidRPr="003A7AEE">
        <w:rPr>
          <w:rStyle w:val="CharPartNo"/>
        </w:rPr>
        <w:t>0</w:t>
      </w:r>
      <w:r w:rsidR="009C2C1C" w:rsidRPr="00AB671B">
        <w:t>—</w:t>
      </w:r>
      <w:r w:rsidR="009C2C1C" w:rsidRPr="003A7AEE">
        <w:rPr>
          <w:rStyle w:val="CharPartText"/>
        </w:rPr>
        <w:t>Investigations</w:t>
      </w:r>
      <w:bookmarkEnd w:id="229"/>
    </w:p>
    <w:p w14:paraId="081CADF4" w14:textId="271DE627" w:rsidR="009C2C1C" w:rsidRPr="00AB671B" w:rsidRDefault="00FE454B" w:rsidP="003A7AEE">
      <w:pPr>
        <w:pStyle w:val="ActHead3"/>
      </w:pPr>
      <w:bookmarkStart w:id="230" w:name="_Toc222400614"/>
      <w:r w:rsidRPr="003A7AEE">
        <w:rPr>
          <w:rStyle w:val="CharDivNo"/>
        </w:rPr>
        <w:t>Division 1</w:t>
      </w:r>
      <w:r w:rsidR="009C2C1C" w:rsidRPr="00AB671B">
        <w:t>—</w:t>
      </w:r>
      <w:r w:rsidR="009C2C1C" w:rsidRPr="003A7AEE">
        <w:rPr>
          <w:rStyle w:val="CharDivText"/>
        </w:rPr>
        <w:t>Simplified outline</w:t>
      </w:r>
      <w:bookmarkEnd w:id="230"/>
    </w:p>
    <w:p w14:paraId="72913EFD" w14:textId="114E825A" w:rsidR="004E0F31" w:rsidRPr="00AB671B" w:rsidRDefault="00287177" w:rsidP="003A7AEE">
      <w:pPr>
        <w:pStyle w:val="ActHead5"/>
      </w:pPr>
      <w:bookmarkStart w:id="231" w:name="_Toc222400615"/>
      <w:r w:rsidRPr="003A7AEE">
        <w:rPr>
          <w:rStyle w:val="CharSectno"/>
        </w:rPr>
        <w:t>142</w:t>
      </w:r>
      <w:r w:rsidR="004E0F31" w:rsidRPr="00AB671B">
        <w:t xml:space="preserve">  Simplified outline of this Part</w:t>
      </w:r>
      <w:bookmarkEnd w:id="231"/>
    </w:p>
    <w:p w14:paraId="492A726F" w14:textId="6A5C3E90" w:rsidR="004E0F31" w:rsidRPr="00AB671B" w:rsidRDefault="004E0F31" w:rsidP="003A7AEE">
      <w:pPr>
        <w:pStyle w:val="SOText"/>
        <w:rPr>
          <w:i/>
          <w:iCs/>
        </w:rPr>
      </w:pPr>
      <w:r w:rsidRPr="00AB671B">
        <w:rPr>
          <w:i/>
          <w:iCs/>
        </w:rPr>
        <w:t>to be drafted</w:t>
      </w:r>
    </w:p>
    <w:p w14:paraId="5532BCE2" w14:textId="7EF274EE" w:rsidR="009C2C1C" w:rsidRPr="00AB671B" w:rsidRDefault="00961A7E" w:rsidP="003A7AEE">
      <w:pPr>
        <w:pStyle w:val="ActHead3"/>
        <w:pageBreakBefore/>
      </w:pPr>
      <w:bookmarkStart w:id="232" w:name="_Toc222400616"/>
      <w:r w:rsidRPr="003A7AEE">
        <w:rPr>
          <w:rStyle w:val="CharDivNo"/>
        </w:rPr>
        <w:lastRenderedPageBreak/>
        <w:t>Division 2</w:t>
      </w:r>
      <w:r w:rsidR="009C2C1C" w:rsidRPr="00AB671B">
        <w:t>—</w:t>
      </w:r>
      <w:r w:rsidR="009C2C1C" w:rsidRPr="003A7AEE">
        <w:rPr>
          <w:rStyle w:val="CharDivText"/>
        </w:rPr>
        <w:t>Investigations</w:t>
      </w:r>
      <w:bookmarkEnd w:id="232"/>
    </w:p>
    <w:p w14:paraId="3A3D9531" w14:textId="1CCA0DCA" w:rsidR="00AF5762" w:rsidRPr="00AB671B" w:rsidRDefault="00287177" w:rsidP="003A7AEE">
      <w:pPr>
        <w:pStyle w:val="ActHead5"/>
      </w:pPr>
      <w:bookmarkStart w:id="233" w:name="_Toc222400617"/>
      <w:r w:rsidRPr="003A7AEE">
        <w:rPr>
          <w:rStyle w:val="CharSectno"/>
        </w:rPr>
        <w:t>143</w:t>
      </w:r>
      <w:r w:rsidR="00031FBA" w:rsidRPr="00AB671B">
        <w:t xml:space="preserve">  </w:t>
      </w:r>
      <w:r w:rsidR="00AF5762" w:rsidRPr="00AB671B">
        <w:t>Investigations</w:t>
      </w:r>
      <w:bookmarkEnd w:id="233"/>
    </w:p>
    <w:p w14:paraId="466C1918" w14:textId="63FBFD4D" w:rsidR="00AF5762" w:rsidRPr="00AB671B" w:rsidRDefault="00AF5762" w:rsidP="003A7AEE">
      <w:pPr>
        <w:pStyle w:val="subsection"/>
        <w:keepNext/>
        <w:keepLines/>
      </w:pPr>
      <w:r w:rsidRPr="00AB671B">
        <w:tab/>
        <w:t>(</w:t>
      </w:r>
      <w:r w:rsidR="005A18B3" w:rsidRPr="00AB671B">
        <w:t>1</w:t>
      </w:r>
      <w:r w:rsidRPr="00AB671B">
        <w:t>)</w:t>
      </w:r>
      <w:r w:rsidRPr="00AB671B">
        <w:tab/>
        <w:t>APRA may investigate the affairs of a regulated entity</w:t>
      </w:r>
      <w:r w:rsidR="007F5C89" w:rsidRPr="00AB671B">
        <w:t xml:space="preserve"> or</w:t>
      </w:r>
      <w:r w:rsidRPr="00AB671B">
        <w:t xml:space="preserve"> appoint a person to investigate the affairs of a regulated entity if:</w:t>
      </w:r>
    </w:p>
    <w:p w14:paraId="3C0B80D1" w14:textId="77777777" w:rsidR="00AF5762" w:rsidRPr="00AB671B" w:rsidRDefault="00AF5762" w:rsidP="003A7AEE">
      <w:pPr>
        <w:pStyle w:val="paragraph"/>
      </w:pPr>
      <w:r w:rsidRPr="00AB671B">
        <w:tab/>
        <w:t>(a)</w:t>
      </w:r>
      <w:r w:rsidRPr="00AB671B">
        <w:tab/>
        <w:t>the entity informs APRA that the entity considers that it is likely to become unable to meet its obligations or that it is about to suspend payment; or</w:t>
      </w:r>
    </w:p>
    <w:p w14:paraId="2059AD44" w14:textId="77777777" w:rsidR="00AF5762" w:rsidRPr="00AB671B" w:rsidRDefault="00AF5762" w:rsidP="003A7AEE">
      <w:pPr>
        <w:pStyle w:val="paragraph"/>
      </w:pPr>
      <w:r w:rsidRPr="00AB671B">
        <w:tab/>
        <w:t>(b)</w:t>
      </w:r>
      <w:r w:rsidRPr="00AB671B">
        <w:tab/>
        <w:t>APRA considers that, in the absence of external support:</w:t>
      </w:r>
    </w:p>
    <w:p w14:paraId="2B58CD4A" w14:textId="77777777" w:rsidR="00AF5762" w:rsidRPr="00AB671B" w:rsidRDefault="00AF5762" w:rsidP="003A7AEE">
      <w:pPr>
        <w:pStyle w:val="paragraphsub"/>
      </w:pPr>
      <w:r w:rsidRPr="00AB671B">
        <w:tab/>
        <w:t>(i)</w:t>
      </w:r>
      <w:r w:rsidRPr="00AB671B">
        <w:tab/>
        <w:t>the entity may become unable to meet its obligations; or</w:t>
      </w:r>
    </w:p>
    <w:p w14:paraId="08C86395" w14:textId="77777777" w:rsidR="00AF5762" w:rsidRPr="00AB671B" w:rsidRDefault="00AF5762" w:rsidP="003A7AEE">
      <w:pPr>
        <w:pStyle w:val="paragraphsub"/>
      </w:pPr>
      <w:r w:rsidRPr="00AB671B">
        <w:tab/>
        <w:t>(ii)</w:t>
      </w:r>
      <w:r w:rsidRPr="00AB671B">
        <w:tab/>
        <w:t>the entity may suspend payment; or</w:t>
      </w:r>
    </w:p>
    <w:p w14:paraId="0AA0FA7D" w14:textId="77777777" w:rsidR="00AF5762" w:rsidRPr="00AB671B" w:rsidRDefault="00AF5762" w:rsidP="003A7AEE">
      <w:pPr>
        <w:pStyle w:val="paragraphsub"/>
      </w:pPr>
      <w:r w:rsidRPr="00AB671B">
        <w:tab/>
        <w:t>(iii)</w:t>
      </w:r>
      <w:r w:rsidRPr="00AB671B">
        <w:tab/>
        <w:t>it is likely that the entity will be unable to carry on regulated business in Australia consistently with the interests of its customers; or</w:t>
      </w:r>
    </w:p>
    <w:p w14:paraId="5CB63918" w14:textId="77777777" w:rsidR="00AF5762" w:rsidRPr="00AB671B" w:rsidRDefault="00AF5762" w:rsidP="003A7AEE">
      <w:pPr>
        <w:pStyle w:val="paragraphsub"/>
      </w:pPr>
      <w:r w:rsidRPr="00AB671B">
        <w:tab/>
        <w:t>(iv)</w:t>
      </w:r>
      <w:r w:rsidRPr="00AB671B">
        <w:tab/>
        <w:t>it is likely that the entity will be unable to carry on regulated business in Australia consistently with the stability of the financial system in Australia; or</w:t>
      </w:r>
    </w:p>
    <w:p w14:paraId="55B92396" w14:textId="77777777" w:rsidR="00AF5762" w:rsidRPr="00AB671B" w:rsidRDefault="00AF5762" w:rsidP="003A7AEE">
      <w:pPr>
        <w:pStyle w:val="paragraph"/>
      </w:pPr>
      <w:r w:rsidRPr="00AB671B">
        <w:tab/>
        <w:t>(c)</w:t>
      </w:r>
      <w:r w:rsidRPr="00AB671B">
        <w:tab/>
        <w:t>the entity becomes unable to meet its obligations or suspends payment; or</w:t>
      </w:r>
    </w:p>
    <w:p w14:paraId="3A97117A" w14:textId="77777777" w:rsidR="00AF5762" w:rsidRPr="00AB671B" w:rsidRDefault="00AF5762" w:rsidP="003A7AEE">
      <w:pPr>
        <w:pStyle w:val="paragraph"/>
      </w:pPr>
      <w:r w:rsidRPr="00AB671B">
        <w:tab/>
        <w:t>(d)</w:t>
      </w:r>
      <w:r w:rsidRPr="00AB671B">
        <w:tab/>
        <w:t>an external administrator has been appointed to a holding company of the entity (or a similar appointment has been made in a foreign country in respect of such a holding company), and APRA considers that the appointment poses a significant threat to:</w:t>
      </w:r>
    </w:p>
    <w:p w14:paraId="508642F2" w14:textId="77777777" w:rsidR="00AF5762" w:rsidRPr="00AB671B" w:rsidRDefault="00AF5762" w:rsidP="003A7AEE">
      <w:pPr>
        <w:pStyle w:val="paragraphsub"/>
      </w:pPr>
      <w:r w:rsidRPr="00AB671B">
        <w:tab/>
        <w:t>(i)</w:t>
      </w:r>
      <w:r w:rsidRPr="00AB671B">
        <w:tab/>
        <w:t>the operation or soundness of the entity; or</w:t>
      </w:r>
    </w:p>
    <w:p w14:paraId="49C31EA5" w14:textId="77777777" w:rsidR="00AF5762" w:rsidRPr="00AB671B" w:rsidRDefault="00AF5762" w:rsidP="003A7AEE">
      <w:pPr>
        <w:pStyle w:val="paragraphsub"/>
      </w:pPr>
      <w:r w:rsidRPr="00AB671B">
        <w:tab/>
        <w:t>(ii)</w:t>
      </w:r>
      <w:r w:rsidRPr="00AB671B">
        <w:tab/>
        <w:t>the interests of customers of the entity; or</w:t>
      </w:r>
    </w:p>
    <w:p w14:paraId="1C5353AA" w14:textId="77777777" w:rsidR="00B819D6" w:rsidRPr="00AB671B" w:rsidRDefault="00B819D6" w:rsidP="003A7AEE">
      <w:pPr>
        <w:pStyle w:val="paragraphsub"/>
      </w:pPr>
      <w:r w:rsidRPr="00AB671B">
        <w:tab/>
        <w:t>(iii)</w:t>
      </w:r>
      <w:r w:rsidRPr="00AB671B">
        <w:tab/>
        <w:t>the interests of end users of relevant PS money of the entity; or</w:t>
      </w:r>
    </w:p>
    <w:p w14:paraId="5D7B8CE3" w14:textId="66CF94D2" w:rsidR="00AF5762" w:rsidRPr="00AB671B" w:rsidRDefault="00AF5762" w:rsidP="003A7AEE">
      <w:pPr>
        <w:pStyle w:val="paragraphsub"/>
      </w:pPr>
      <w:r w:rsidRPr="00AB671B">
        <w:tab/>
        <w:t>(i</w:t>
      </w:r>
      <w:r w:rsidR="00FA0D2F" w:rsidRPr="00AB671B">
        <w:t>v</w:t>
      </w:r>
      <w:r w:rsidRPr="00AB671B">
        <w:t>)</w:t>
      </w:r>
      <w:r w:rsidRPr="00AB671B">
        <w:tab/>
        <w:t>the stability of the financial system in Australia; or</w:t>
      </w:r>
    </w:p>
    <w:p w14:paraId="67D8BE59" w14:textId="77777777" w:rsidR="00AF5762" w:rsidRPr="00AB671B" w:rsidRDefault="00AF5762" w:rsidP="003A7AEE">
      <w:pPr>
        <w:pStyle w:val="paragraph"/>
      </w:pPr>
      <w:r w:rsidRPr="00AB671B">
        <w:tab/>
        <w:t>(e)</w:t>
      </w:r>
      <w:r w:rsidRPr="00AB671B">
        <w:tab/>
        <w:t>if the entity is a foreign regulated entity:</w:t>
      </w:r>
    </w:p>
    <w:p w14:paraId="010B4D07" w14:textId="77777777" w:rsidR="00AF5762" w:rsidRPr="00AB671B" w:rsidRDefault="00AF5762" w:rsidP="003A7AEE">
      <w:pPr>
        <w:pStyle w:val="paragraphsub"/>
      </w:pPr>
      <w:r w:rsidRPr="00AB671B">
        <w:tab/>
        <w:t>(i)</w:t>
      </w:r>
      <w:r w:rsidRPr="00AB671B">
        <w:tab/>
        <w:t>an application for the appointment of an external administrator of the foreign regulated entity, or for a similar procedure in respect of the foreign regulated entity, has been made in a foreign country; or</w:t>
      </w:r>
    </w:p>
    <w:p w14:paraId="2996C037" w14:textId="77777777" w:rsidR="00AF5762" w:rsidRPr="00AB671B" w:rsidRDefault="00AF5762" w:rsidP="003A7AEE">
      <w:pPr>
        <w:pStyle w:val="paragraphsub"/>
      </w:pPr>
      <w:r w:rsidRPr="00AB671B">
        <w:lastRenderedPageBreak/>
        <w:tab/>
        <w:t>(ii)</w:t>
      </w:r>
      <w:r w:rsidRPr="00AB671B">
        <w:tab/>
        <w:t>an external administrator has been appointed to the foreign regulated entity, or a similar appointment has been made in respect of the foreign regulated entity, in a foreign country.</w:t>
      </w:r>
    </w:p>
    <w:p w14:paraId="41E743CE" w14:textId="6CB6FCCD" w:rsidR="00AF5762" w:rsidRPr="00AB671B" w:rsidRDefault="00AF5762" w:rsidP="003A7AEE">
      <w:pPr>
        <w:pStyle w:val="subsection"/>
      </w:pPr>
      <w:r w:rsidRPr="00AB671B">
        <w:tab/>
        <w:t>(</w:t>
      </w:r>
      <w:r w:rsidR="005A18B3" w:rsidRPr="00AB671B">
        <w:t>2</w:t>
      </w:r>
      <w:r w:rsidRPr="00AB671B">
        <w:t>)</w:t>
      </w:r>
      <w:r w:rsidRPr="00AB671B">
        <w:tab/>
        <w:t xml:space="preserve">The rules may specify that a particular form of support for a regulated entity is not to be considered external support for the purposes of </w:t>
      </w:r>
      <w:r w:rsidR="00961A7E" w:rsidRPr="00AB671B">
        <w:t>paragraph (</w:t>
      </w:r>
      <w:r w:rsidRPr="00AB671B">
        <w:t>1)(b).</w:t>
      </w:r>
    </w:p>
    <w:p w14:paraId="3300AB68" w14:textId="77777777" w:rsidR="00454CD0" w:rsidRPr="00AB671B" w:rsidRDefault="00454CD0" w:rsidP="003A7AEE">
      <w:pPr>
        <w:pStyle w:val="SubsectionHead"/>
      </w:pPr>
      <w:r w:rsidRPr="00AB671B">
        <w:t>APRA’s power to investigate or appoint an investigator if information etc. not provided</w:t>
      </w:r>
    </w:p>
    <w:p w14:paraId="3BBC82A2" w14:textId="2B160699" w:rsidR="00454CD0" w:rsidRPr="00AB671B" w:rsidRDefault="00454CD0" w:rsidP="003A7AEE">
      <w:pPr>
        <w:pStyle w:val="subsection"/>
      </w:pPr>
      <w:r w:rsidRPr="00AB671B">
        <w:tab/>
        <w:t>(</w:t>
      </w:r>
      <w:r w:rsidR="005A18B3" w:rsidRPr="00AB671B">
        <w:t>3</w:t>
      </w:r>
      <w:r w:rsidRPr="00AB671B">
        <w:t>)</w:t>
      </w:r>
      <w:r w:rsidRPr="00AB671B">
        <w:tab/>
        <w:t>APRA may investigate the affairs of a regulated entity, or appoint a person to do so, if the entity fails to comply with a requirement to provide information, books, accounts or documents under this section.</w:t>
      </w:r>
    </w:p>
    <w:p w14:paraId="4A3FE28E" w14:textId="3178A151" w:rsidR="00514BCE" w:rsidRPr="00AB671B" w:rsidRDefault="00F812D2" w:rsidP="003A7AEE">
      <w:pPr>
        <w:pStyle w:val="subsection"/>
      </w:pPr>
      <w:r w:rsidRPr="00AB671B">
        <w:tab/>
        <w:t>(</w:t>
      </w:r>
      <w:r w:rsidR="005A18B3" w:rsidRPr="00AB671B">
        <w:t>4</w:t>
      </w:r>
      <w:r w:rsidRPr="00AB671B">
        <w:t>)</w:t>
      </w:r>
      <w:r w:rsidRPr="00AB671B">
        <w:tab/>
        <w:t xml:space="preserve">To avoid doubt, this section applies to a body corporate that is, or becomes, a </w:t>
      </w:r>
      <w:r w:rsidR="00961A7E" w:rsidRPr="00AB671B">
        <w:t>Chapter 5</w:t>
      </w:r>
      <w:r w:rsidRPr="00AB671B">
        <w:t xml:space="preserve"> body corporate (within the meaning of the </w:t>
      </w:r>
      <w:r w:rsidRPr="00AB671B">
        <w:rPr>
          <w:i/>
        </w:rPr>
        <w:t>Corporations Act 2001</w:t>
      </w:r>
      <w:r w:rsidRPr="00AB671B">
        <w:t>) in the same way as this section applies to any other body corporate.</w:t>
      </w:r>
    </w:p>
    <w:p w14:paraId="0B79B742" w14:textId="4CD4AB58" w:rsidR="00514BCE" w:rsidRPr="00AB671B" w:rsidRDefault="00287177" w:rsidP="003A7AEE">
      <w:pPr>
        <w:pStyle w:val="ActHead5"/>
      </w:pPr>
      <w:bookmarkStart w:id="234" w:name="_Toc222400618"/>
      <w:r w:rsidRPr="003A7AEE">
        <w:rPr>
          <w:rStyle w:val="CharSectno"/>
        </w:rPr>
        <w:t>144</w:t>
      </w:r>
      <w:r w:rsidR="00514BCE" w:rsidRPr="00AB671B">
        <w:t xml:space="preserve">  Investigators—regulated entity must provide information and facilities</w:t>
      </w:r>
      <w:bookmarkEnd w:id="234"/>
    </w:p>
    <w:p w14:paraId="577824A9" w14:textId="2321B8AB" w:rsidR="00514BCE" w:rsidRPr="00AB671B" w:rsidRDefault="00514BCE" w:rsidP="003A7AEE">
      <w:pPr>
        <w:pStyle w:val="subsection"/>
      </w:pPr>
      <w:r w:rsidRPr="00AB671B">
        <w:tab/>
        <w:t>(</w:t>
      </w:r>
      <w:r w:rsidR="00EB7D45" w:rsidRPr="00AB671B">
        <w:t>1</w:t>
      </w:r>
      <w:r w:rsidRPr="00AB671B">
        <w:t>)</w:t>
      </w:r>
      <w:r w:rsidRPr="00AB671B">
        <w:tab/>
        <w:t>An investigator of the affairs of a regulated entity under section </w:t>
      </w:r>
      <w:r w:rsidR="00287177" w:rsidRPr="00AB671B">
        <w:t>143</w:t>
      </w:r>
      <w:r w:rsidRPr="00AB671B">
        <w:t xml:space="preserve"> is entitled to have access to the books, accounts and documents of the entity, and to require the entity to give the investigator information or facilities to conduct the investigation.</w:t>
      </w:r>
    </w:p>
    <w:p w14:paraId="37233E63" w14:textId="71AF0EA7" w:rsidR="00514BCE" w:rsidRPr="00AB671B" w:rsidRDefault="00514BCE" w:rsidP="003A7AEE">
      <w:pPr>
        <w:pStyle w:val="subsection"/>
      </w:pPr>
      <w:r w:rsidRPr="00AB671B">
        <w:tab/>
        <w:t>(</w:t>
      </w:r>
      <w:r w:rsidR="00EB7D45" w:rsidRPr="00AB671B">
        <w:t>2</w:t>
      </w:r>
      <w:r w:rsidRPr="00AB671B">
        <w:t>)</w:t>
      </w:r>
      <w:r w:rsidRPr="00AB671B">
        <w:tab/>
        <w:t>A regulated entity commits an offence if:</w:t>
      </w:r>
    </w:p>
    <w:p w14:paraId="5E1D3162" w14:textId="77777777" w:rsidR="00514BCE" w:rsidRPr="00AB671B" w:rsidRDefault="00514BCE" w:rsidP="003A7AEE">
      <w:pPr>
        <w:pStyle w:val="paragraph"/>
      </w:pPr>
      <w:r w:rsidRPr="00AB671B">
        <w:tab/>
        <w:t>(a)</w:t>
      </w:r>
      <w:r w:rsidRPr="00AB671B">
        <w:tab/>
        <w:t>the entity does not give the investigator access to its books, accounts and documents; or</w:t>
      </w:r>
    </w:p>
    <w:p w14:paraId="20FC5924" w14:textId="1CFE9EE7" w:rsidR="00514BCE" w:rsidRPr="00AB671B" w:rsidRDefault="00514BCE" w:rsidP="003A7AEE">
      <w:pPr>
        <w:pStyle w:val="paragraph"/>
      </w:pPr>
      <w:r w:rsidRPr="00AB671B">
        <w:tab/>
        <w:t>(b)</w:t>
      </w:r>
      <w:r w:rsidRPr="00AB671B">
        <w:tab/>
        <w:t xml:space="preserve">the entity fails to comply with a requirement made under </w:t>
      </w:r>
      <w:r w:rsidR="003A7AEE">
        <w:t>subsection (</w:t>
      </w:r>
      <w:r w:rsidRPr="00AB671B">
        <w:t>1) for the provision of information or facilities.</w:t>
      </w:r>
    </w:p>
    <w:p w14:paraId="2D58E192" w14:textId="21B4716F" w:rsidR="00427E43" w:rsidRPr="00AB671B" w:rsidRDefault="00427E43" w:rsidP="003A7AEE">
      <w:pPr>
        <w:pStyle w:val="notetext"/>
      </w:pPr>
      <w:r w:rsidRPr="00AB671B">
        <w:t>Note:</w:t>
      </w:r>
      <w:r w:rsidRPr="00AB671B">
        <w:tab/>
        <w:t xml:space="preserve">An individual can commit an ancillary offence that is either an offence against this subsection or an offence relating to this </w:t>
      </w:r>
      <w:r w:rsidR="003A7AEE">
        <w:t>subsection (</w:t>
      </w:r>
      <w:r w:rsidRPr="00AB671B">
        <w:t xml:space="preserve">see Part 2.4 of the </w:t>
      </w:r>
      <w:r w:rsidRPr="00AB671B">
        <w:rPr>
          <w:i/>
          <w:iCs/>
        </w:rPr>
        <w:t>Criminal Code</w:t>
      </w:r>
      <w:r w:rsidRPr="00AB671B">
        <w:t>).</w:t>
      </w:r>
    </w:p>
    <w:p w14:paraId="45D26333" w14:textId="77777777" w:rsidR="00427E43" w:rsidRPr="00AB671B" w:rsidRDefault="00427E43" w:rsidP="003A7AEE">
      <w:pPr>
        <w:pStyle w:val="Penalty"/>
      </w:pPr>
      <w:r w:rsidRPr="00AB671B">
        <w:t>Penalty:</w:t>
      </w:r>
    </w:p>
    <w:p w14:paraId="3334681B" w14:textId="540FA28B" w:rsidR="00427E43" w:rsidRPr="00AB671B" w:rsidRDefault="00427E43" w:rsidP="003A7AEE">
      <w:pPr>
        <w:pStyle w:val="paragraph"/>
      </w:pPr>
      <w:r w:rsidRPr="00AB671B">
        <w:lastRenderedPageBreak/>
        <w:tab/>
        <w:t>(a)</w:t>
      </w:r>
      <w:r w:rsidRPr="00AB671B">
        <w:tab/>
        <w:t>for a body corporate—</w:t>
      </w:r>
      <w:r w:rsidR="00600C83" w:rsidRPr="00AB671B">
        <w:t>25</w:t>
      </w:r>
      <w:r w:rsidRPr="00AB671B">
        <w:t>0 penalty units; or</w:t>
      </w:r>
    </w:p>
    <w:p w14:paraId="7C8A9FB5" w14:textId="4906D0AE" w:rsidR="00427E43" w:rsidRPr="00AB671B" w:rsidRDefault="00427E43" w:rsidP="003A7AEE">
      <w:pPr>
        <w:pStyle w:val="paragraph"/>
      </w:pPr>
      <w:r w:rsidRPr="00AB671B">
        <w:tab/>
        <w:t>(b)</w:t>
      </w:r>
      <w:r w:rsidRPr="00AB671B">
        <w:tab/>
        <w:t>for an individual—</w:t>
      </w:r>
      <w:r w:rsidR="00600C83" w:rsidRPr="00AB671B">
        <w:t>5</w:t>
      </w:r>
      <w:r w:rsidRPr="00AB671B">
        <w:t>0 penalty units.</w:t>
      </w:r>
    </w:p>
    <w:p w14:paraId="3CFBBCA9" w14:textId="50A17512" w:rsidR="00514BCE" w:rsidRPr="00AB671B" w:rsidRDefault="00514BCE" w:rsidP="003A7AEE">
      <w:pPr>
        <w:pStyle w:val="subsection"/>
      </w:pPr>
      <w:r w:rsidRPr="00AB671B">
        <w:tab/>
        <w:t>(</w:t>
      </w:r>
      <w:r w:rsidR="00EB7D45" w:rsidRPr="00AB671B">
        <w:t>3</w:t>
      </w:r>
      <w:r w:rsidRPr="00AB671B">
        <w:t>)</w:t>
      </w:r>
      <w:r w:rsidRPr="00AB671B">
        <w:tab/>
        <w:t xml:space="preserve">If the regulated entity does or fails to do an act in circumstances that give rise to the entity committing an offence against </w:t>
      </w:r>
      <w:r w:rsidR="003A7AEE">
        <w:t>subsection (</w:t>
      </w:r>
      <w:r w:rsidR="00EB7D45" w:rsidRPr="00AB671B">
        <w:t>2</w:t>
      </w:r>
      <w:r w:rsidRPr="00AB671B">
        <w:t>), the entity commits an offence against that subsection in respect of:</w:t>
      </w:r>
    </w:p>
    <w:p w14:paraId="20817B1C" w14:textId="77777777" w:rsidR="00514BCE" w:rsidRPr="00AB671B" w:rsidRDefault="00514BCE" w:rsidP="003A7AEE">
      <w:pPr>
        <w:pStyle w:val="paragraph"/>
      </w:pPr>
      <w:r w:rsidRPr="00AB671B">
        <w:tab/>
        <w:t>(a)</w:t>
      </w:r>
      <w:r w:rsidRPr="00AB671B">
        <w:tab/>
        <w:t>the first day on which the offence is committed; and</w:t>
      </w:r>
    </w:p>
    <w:p w14:paraId="225CA13D" w14:textId="77777777" w:rsidR="00514BCE" w:rsidRPr="00AB671B" w:rsidRDefault="00514BCE" w:rsidP="003A7AEE">
      <w:pPr>
        <w:pStyle w:val="paragraph"/>
        <w:keepNext/>
      </w:pPr>
      <w:r w:rsidRPr="00AB671B">
        <w:tab/>
        <w:t>(b)</w:t>
      </w:r>
      <w:r w:rsidRPr="00AB671B">
        <w:tab/>
        <w:t>each subsequent day (if any) on which the circumstances that gave rise to the entity committing the offence continue (including the day of conviction for any such offence or any later day).</w:t>
      </w:r>
    </w:p>
    <w:p w14:paraId="56A26040" w14:textId="1B02117F" w:rsidR="00514BCE" w:rsidRPr="00AB671B" w:rsidRDefault="00514BCE" w:rsidP="003A7AEE">
      <w:pPr>
        <w:pStyle w:val="notetext"/>
      </w:pPr>
      <w:r w:rsidRPr="00AB671B">
        <w:t>Note:</w:t>
      </w:r>
      <w:r w:rsidRPr="00AB671B">
        <w:tab/>
        <w:t xml:space="preserve">This subsection is not intended to imply that section 4K of the </w:t>
      </w:r>
      <w:r w:rsidRPr="00AB671B">
        <w:rPr>
          <w:i/>
        </w:rPr>
        <w:t>Crimes Act 1914</w:t>
      </w:r>
      <w:r w:rsidRPr="00AB671B">
        <w:t xml:space="preserve"> does not apply to offences against this Act.</w:t>
      </w:r>
    </w:p>
    <w:p w14:paraId="5BDE646C" w14:textId="3401ADCB" w:rsidR="00514BCE" w:rsidRPr="00AB671B" w:rsidRDefault="00514BCE" w:rsidP="003A7AEE">
      <w:pPr>
        <w:pStyle w:val="subsection"/>
      </w:pPr>
      <w:r w:rsidRPr="00AB671B">
        <w:tab/>
        <w:t>(</w:t>
      </w:r>
      <w:r w:rsidR="00EB7D45" w:rsidRPr="00AB671B">
        <w:t>4</w:t>
      </w:r>
      <w:r w:rsidRPr="00AB671B">
        <w:t>)</w:t>
      </w:r>
      <w:r w:rsidRPr="00AB671B">
        <w:tab/>
      </w:r>
      <w:r w:rsidR="00961A7E" w:rsidRPr="00AB671B">
        <w:t>Part 6</w:t>
      </w:r>
      <w:r w:rsidRPr="00AB671B">
        <w:t xml:space="preserve"> of the </w:t>
      </w:r>
      <w:r w:rsidRPr="00AB671B">
        <w:rPr>
          <w:i/>
        </w:rPr>
        <w:t>Australian Prudential Regulation Authority Act 1998</w:t>
      </w:r>
      <w:r w:rsidRPr="00AB671B">
        <w:t xml:space="preserve"> prohibits certain disclosures of information received by investigators under this Act.</w:t>
      </w:r>
    </w:p>
    <w:p w14:paraId="7DBF5EA5" w14:textId="5FB64B24" w:rsidR="00514BCE" w:rsidRPr="00AB671B" w:rsidRDefault="00287177" w:rsidP="003A7AEE">
      <w:pPr>
        <w:pStyle w:val="ActHead5"/>
      </w:pPr>
      <w:bookmarkStart w:id="235" w:name="_Toc222400619"/>
      <w:r w:rsidRPr="003A7AEE">
        <w:rPr>
          <w:rStyle w:val="CharSectno"/>
        </w:rPr>
        <w:t>145</w:t>
      </w:r>
      <w:r w:rsidR="00514BCE" w:rsidRPr="00AB671B">
        <w:t xml:space="preserve">  APRA may conduct investigations</w:t>
      </w:r>
      <w:bookmarkEnd w:id="235"/>
    </w:p>
    <w:p w14:paraId="319ED0DC" w14:textId="28538911" w:rsidR="00514BCE" w:rsidRPr="00AB671B" w:rsidRDefault="00514BCE" w:rsidP="003A7AEE">
      <w:pPr>
        <w:pStyle w:val="subsection"/>
      </w:pPr>
      <w:r w:rsidRPr="00AB671B">
        <w:tab/>
        <w:t>(</w:t>
      </w:r>
      <w:r w:rsidR="00EB7D45" w:rsidRPr="00AB671B">
        <w:t>1</w:t>
      </w:r>
      <w:r w:rsidRPr="00AB671B">
        <w:t>)</w:t>
      </w:r>
      <w:r w:rsidRPr="00AB671B">
        <w:tab/>
        <w:t>APRA may appoint a person to investigate and report on prudential matters in relation to:</w:t>
      </w:r>
    </w:p>
    <w:p w14:paraId="34BF5792" w14:textId="77777777" w:rsidR="00514BCE" w:rsidRPr="00AB671B" w:rsidRDefault="00514BCE" w:rsidP="003A7AEE">
      <w:pPr>
        <w:pStyle w:val="paragraph"/>
      </w:pPr>
      <w:r w:rsidRPr="00AB671B">
        <w:tab/>
        <w:t>(a)</w:t>
      </w:r>
      <w:r w:rsidRPr="00AB671B">
        <w:tab/>
        <w:t>a body corporate that is:</w:t>
      </w:r>
    </w:p>
    <w:p w14:paraId="2B8F591A" w14:textId="77777777" w:rsidR="00514BCE" w:rsidRPr="00AB671B" w:rsidRDefault="00514BCE" w:rsidP="003A7AEE">
      <w:pPr>
        <w:pStyle w:val="paragraphsub"/>
      </w:pPr>
      <w:r w:rsidRPr="00AB671B">
        <w:tab/>
        <w:t>(i)</w:t>
      </w:r>
      <w:r w:rsidRPr="00AB671B">
        <w:tab/>
        <w:t>a regulated entity; or</w:t>
      </w:r>
    </w:p>
    <w:p w14:paraId="355A04DA" w14:textId="77777777" w:rsidR="00514BCE" w:rsidRPr="00AB671B" w:rsidRDefault="00514BCE" w:rsidP="003A7AEE">
      <w:pPr>
        <w:pStyle w:val="paragraphsub"/>
      </w:pPr>
      <w:r w:rsidRPr="00AB671B">
        <w:tab/>
        <w:t>(ii)</w:t>
      </w:r>
      <w:r w:rsidRPr="00AB671B">
        <w:tab/>
        <w:t>a registered NOHC; or</w:t>
      </w:r>
    </w:p>
    <w:p w14:paraId="5978E0D5" w14:textId="77777777" w:rsidR="00514BCE" w:rsidRPr="00AB671B" w:rsidRDefault="00514BCE" w:rsidP="003A7AEE">
      <w:pPr>
        <w:pStyle w:val="paragraphsub"/>
      </w:pPr>
      <w:r w:rsidRPr="00AB671B">
        <w:tab/>
        <w:t>(iii)</w:t>
      </w:r>
      <w:r w:rsidRPr="00AB671B">
        <w:tab/>
        <w:t>a subsidiary of a regulated entity or of a registered NOHC; or</w:t>
      </w:r>
    </w:p>
    <w:p w14:paraId="0D5629B8" w14:textId="77777777" w:rsidR="00514BCE" w:rsidRPr="00AB671B" w:rsidRDefault="00514BCE" w:rsidP="003A7AEE">
      <w:pPr>
        <w:pStyle w:val="paragraph"/>
      </w:pPr>
      <w:r w:rsidRPr="00AB671B">
        <w:tab/>
        <w:t>(b)</w:t>
      </w:r>
      <w:r w:rsidRPr="00AB671B">
        <w:tab/>
        <w:t>if a body corporate that is a regulated entity is a subsidiary of a foreign corporation (whether or not the entity is itself a foreign regulated entity):</w:t>
      </w:r>
    </w:p>
    <w:p w14:paraId="3D8B1F42" w14:textId="6C1F547A" w:rsidR="00514BCE" w:rsidRPr="00AB671B" w:rsidRDefault="00514BCE" w:rsidP="003A7AEE">
      <w:pPr>
        <w:pStyle w:val="paragraphsub"/>
      </w:pPr>
      <w:r w:rsidRPr="00AB671B">
        <w:tab/>
        <w:t>(i)</w:t>
      </w:r>
      <w:r w:rsidRPr="00AB671B">
        <w:tab/>
        <w:t xml:space="preserve">another subsidiary of the foreign corporation (other than a body mentioned in </w:t>
      </w:r>
      <w:r w:rsidR="00961A7E" w:rsidRPr="00AB671B">
        <w:t>paragraph (</w:t>
      </w:r>
      <w:r w:rsidRPr="00AB671B">
        <w:t>a), being a subsidiary that is incorporated in Australia; or</w:t>
      </w:r>
    </w:p>
    <w:p w14:paraId="1D3AEF49" w14:textId="47DA0FBF" w:rsidR="00514BCE" w:rsidRPr="00AB671B" w:rsidRDefault="00514BCE" w:rsidP="003A7AEE">
      <w:pPr>
        <w:pStyle w:val="paragraphsub"/>
      </w:pPr>
      <w:r w:rsidRPr="00AB671B">
        <w:tab/>
        <w:t>(ii)</w:t>
      </w:r>
      <w:r w:rsidRPr="00AB671B">
        <w:tab/>
        <w:t xml:space="preserve">the Australian operations of another subsidiary of the foreign corporation (other than a body mentioned in </w:t>
      </w:r>
      <w:r w:rsidR="00961A7E" w:rsidRPr="00AB671B">
        <w:lastRenderedPageBreak/>
        <w:t>paragraph (</w:t>
      </w:r>
      <w:r w:rsidRPr="00AB671B">
        <w:t>a), being a subsidiary that is not incorporated in Australia and carries on business in Australia;</w:t>
      </w:r>
    </w:p>
    <w:p w14:paraId="78FA81DB" w14:textId="77777777" w:rsidR="00514BCE" w:rsidRPr="00AB671B" w:rsidRDefault="00514BCE" w:rsidP="003A7AEE">
      <w:pPr>
        <w:pStyle w:val="subsection2"/>
      </w:pPr>
      <w:r w:rsidRPr="00AB671B">
        <w:t>if it is satisfied that such a report is necessary. The appointment must be in writing and must specify the prudential matters that are to be the subject of the investigation and report.</w:t>
      </w:r>
    </w:p>
    <w:p w14:paraId="3D54B38F" w14:textId="0DFF8B20" w:rsidR="00514BCE" w:rsidRPr="00AB671B" w:rsidRDefault="00514BCE" w:rsidP="003A7AEE">
      <w:pPr>
        <w:pStyle w:val="subsection"/>
      </w:pPr>
      <w:r w:rsidRPr="00AB671B">
        <w:tab/>
        <w:t>(</w:t>
      </w:r>
      <w:r w:rsidR="00EB7D45" w:rsidRPr="00AB671B">
        <w:t>2</w:t>
      </w:r>
      <w:r w:rsidRPr="00AB671B">
        <w:t>)</w:t>
      </w:r>
      <w:r w:rsidRPr="00AB671B">
        <w:tab/>
        <w:t>If APRA has appointed a person under this section to investigate and report on prudential matters in relation to a body corporate, the body corporate must give the person access to its books, accounts and documents and must give the person such information and facilities as the person requires to conduct the investigation and produce the report.</w:t>
      </w:r>
    </w:p>
    <w:p w14:paraId="7579384F" w14:textId="73314D6E" w:rsidR="00514BCE" w:rsidRPr="00AB671B" w:rsidRDefault="00514BCE" w:rsidP="003A7AEE">
      <w:pPr>
        <w:pStyle w:val="subsection"/>
        <w:keepNext/>
      </w:pPr>
      <w:r w:rsidRPr="00AB671B">
        <w:tab/>
        <w:t>(</w:t>
      </w:r>
      <w:r w:rsidR="00EB7D45" w:rsidRPr="00AB671B">
        <w:t>3</w:t>
      </w:r>
      <w:r w:rsidRPr="00AB671B">
        <w:t>)</w:t>
      </w:r>
      <w:r w:rsidRPr="00AB671B">
        <w:tab/>
        <w:t>A body corporate commits an offence if:</w:t>
      </w:r>
    </w:p>
    <w:p w14:paraId="467213DA" w14:textId="0B085B6A" w:rsidR="00514BCE" w:rsidRPr="00AB671B" w:rsidRDefault="00514BCE" w:rsidP="003A7AEE">
      <w:pPr>
        <w:pStyle w:val="paragraph"/>
      </w:pPr>
      <w:r w:rsidRPr="00AB671B">
        <w:tab/>
        <w:t>(a)</w:t>
      </w:r>
      <w:r w:rsidRPr="00AB671B">
        <w:tab/>
        <w:t xml:space="preserve">under </w:t>
      </w:r>
      <w:r w:rsidR="003A7AEE">
        <w:t>subsection (</w:t>
      </w:r>
      <w:r w:rsidRPr="00AB671B">
        <w:t>1), APRA has appointed a person to investigate and report on prudential matters in relation to the body corporate; and</w:t>
      </w:r>
    </w:p>
    <w:p w14:paraId="2170746E" w14:textId="77777777" w:rsidR="00514BCE" w:rsidRPr="00AB671B" w:rsidRDefault="00514BCE" w:rsidP="003A7AEE">
      <w:pPr>
        <w:pStyle w:val="paragraph"/>
      </w:pPr>
      <w:r w:rsidRPr="00AB671B">
        <w:tab/>
        <w:t>(b)</w:t>
      </w:r>
      <w:r w:rsidRPr="00AB671B">
        <w:tab/>
        <w:t>the body corporate:</w:t>
      </w:r>
    </w:p>
    <w:p w14:paraId="722F5874" w14:textId="77777777" w:rsidR="00514BCE" w:rsidRPr="00AB671B" w:rsidRDefault="00514BCE" w:rsidP="003A7AEE">
      <w:pPr>
        <w:pStyle w:val="paragraphsub"/>
      </w:pPr>
      <w:r w:rsidRPr="00AB671B">
        <w:tab/>
        <w:t>(i)</w:t>
      </w:r>
      <w:r w:rsidRPr="00AB671B">
        <w:tab/>
        <w:t>does not give the person access to its books, accounts and documents; or</w:t>
      </w:r>
    </w:p>
    <w:p w14:paraId="1D6158B2" w14:textId="6DB31ABB" w:rsidR="00514BCE" w:rsidRPr="00AB671B" w:rsidRDefault="00514BCE" w:rsidP="003A7AEE">
      <w:pPr>
        <w:pStyle w:val="paragraphsub"/>
      </w:pPr>
      <w:r w:rsidRPr="00AB671B">
        <w:tab/>
        <w:t>(ii)</w:t>
      </w:r>
      <w:r w:rsidRPr="00AB671B">
        <w:tab/>
        <w:t xml:space="preserve">fails to comply with a requirement made under </w:t>
      </w:r>
      <w:r w:rsidR="003A7AEE">
        <w:t>subsection (</w:t>
      </w:r>
      <w:r w:rsidRPr="00AB671B">
        <w:t>2) for the provision of information or facilities.</w:t>
      </w:r>
    </w:p>
    <w:p w14:paraId="25807D94" w14:textId="516F6B4E" w:rsidR="00600C83" w:rsidRPr="00AB671B" w:rsidRDefault="00600C83" w:rsidP="003A7AEE">
      <w:pPr>
        <w:pStyle w:val="notetext"/>
      </w:pPr>
      <w:r w:rsidRPr="00AB671B">
        <w:t>Note:</w:t>
      </w:r>
      <w:r w:rsidRPr="00AB671B">
        <w:tab/>
        <w:t xml:space="preserve">An individual can commit an ancillary offence that is either an offence against this subsection or an offence relating to this </w:t>
      </w:r>
      <w:r w:rsidR="003A7AEE">
        <w:t>subsection (</w:t>
      </w:r>
      <w:r w:rsidRPr="00AB671B">
        <w:t xml:space="preserve">see Part 2.4 of the </w:t>
      </w:r>
      <w:r w:rsidRPr="00AB671B">
        <w:rPr>
          <w:i/>
          <w:iCs/>
        </w:rPr>
        <w:t>Criminal Code</w:t>
      </w:r>
      <w:r w:rsidRPr="00AB671B">
        <w:t>).</w:t>
      </w:r>
    </w:p>
    <w:p w14:paraId="4D5E4C7D" w14:textId="77777777" w:rsidR="00600C83" w:rsidRPr="00AB671B" w:rsidRDefault="00600C83" w:rsidP="003A7AEE">
      <w:pPr>
        <w:pStyle w:val="Penalty"/>
      </w:pPr>
      <w:r w:rsidRPr="00AB671B">
        <w:t>Penalty:</w:t>
      </w:r>
    </w:p>
    <w:p w14:paraId="35A93A51" w14:textId="54B9038E" w:rsidR="00600C83" w:rsidRPr="00AB671B" w:rsidRDefault="00600C83" w:rsidP="003A7AEE">
      <w:pPr>
        <w:pStyle w:val="paragraph"/>
      </w:pPr>
      <w:r w:rsidRPr="00AB671B">
        <w:tab/>
        <w:t>(a)</w:t>
      </w:r>
      <w:r w:rsidRPr="00AB671B">
        <w:tab/>
        <w:t>for a body corporate—250 penalty units; or</w:t>
      </w:r>
    </w:p>
    <w:p w14:paraId="382F0646" w14:textId="79220FFB" w:rsidR="00600C83" w:rsidRPr="00AB671B" w:rsidRDefault="00600C83" w:rsidP="003A7AEE">
      <w:pPr>
        <w:pStyle w:val="paragraph"/>
      </w:pPr>
      <w:r w:rsidRPr="00AB671B">
        <w:tab/>
        <w:t>(b)</w:t>
      </w:r>
      <w:r w:rsidRPr="00AB671B">
        <w:tab/>
        <w:t>for an individual—50 penalty units.</w:t>
      </w:r>
    </w:p>
    <w:p w14:paraId="6C953A3E" w14:textId="220471B7" w:rsidR="00514BCE" w:rsidRPr="00AB671B" w:rsidRDefault="00514BCE" w:rsidP="003A7AEE">
      <w:pPr>
        <w:pStyle w:val="subsection"/>
      </w:pPr>
      <w:r w:rsidRPr="00AB671B">
        <w:tab/>
        <w:t>(</w:t>
      </w:r>
      <w:r w:rsidR="00EB7D45" w:rsidRPr="00AB671B">
        <w:t>4</w:t>
      </w:r>
      <w:r w:rsidRPr="00AB671B">
        <w:t>)</w:t>
      </w:r>
      <w:r w:rsidRPr="00AB671B">
        <w:tab/>
        <w:t xml:space="preserve">If a body corporate does or fails to do an act in circumstances that give rise to the body corporate committing an offence against </w:t>
      </w:r>
      <w:r w:rsidR="003A7AEE">
        <w:t>subsection (</w:t>
      </w:r>
      <w:r w:rsidRPr="00AB671B">
        <w:t>3), the body corporate commits an offence against that subsection in respect of:</w:t>
      </w:r>
    </w:p>
    <w:p w14:paraId="33E844C0" w14:textId="77777777" w:rsidR="00514BCE" w:rsidRPr="00AB671B" w:rsidRDefault="00514BCE" w:rsidP="003A7AEE">
      <w:pPr>
        <w:pStyle w:val="paragraph"/>
      </w:pPr>
      <w:r w:rsidRPr="00AB671B">
        <w:tab/>
        <w:t>(a)</w:t>
      </w:r>
      <w:r w:rsidRPr="00AB671B">
        <w:tab/>
        <w:t>the first day on which the offence is committed; and</w:t>
      </w:r>
    </w:p>
    <w:p w14:paraId="70A246B3" w14:textId="77777777" w:rsidR="00514BCE" w:rsidRPr="00AB671B" w:rsidRDefault="00514BCE" w:rsidP="003A7AEE">
      <w:pPr>
        <w:pStyle w:val="paragraph"/>
      </w:pPr>
      <w:r w:rsidRPr="00AB671B">
        <w:tab/>
        <w:t>(b)</w:t>
      </w:r>
      <w:r w:rsidRPr="00AB671B">
        <w:tab/>
        <w:t xml:space="preserve">each subsequent day (if any) on which the circumstances that gave rise to the body corporate committing the offence </w:t>
      </w:r>
      <w:r w:rsidRPr="00AB671B">
        <w:lastRenderedPageBreak/>
        <w:t>continue (including the day of conviction for any such offence or any later day).</w:t>
      </w:r>
    </w:p>
    <w:p w14:paraId="1C7F2FC6" w14:textId="1523C603" w:rsidR="00514BCE" w:rsidRPr="00AB671B" w:rsidRDefault="00514BCE" w:rsidP="003A7AEE">
      <w:pPr>
        <w:pStyle w:val="notetext"/>
      </w:pPr>
      <w:r w:rsidRPr="00AB671B">
        <w:t>Note:</w:t>
      </w:r>
      <w:r w:rsidRPr="00AB671B">
        <w:tab/>
        <w:t xml:space="preserve">This subsection is not intended to imply that section 4K of the </w:t>
      </w:r>
      <w:r w:rsidRPr="00AB671B">
        <w:rPr>
          <w:i/>
        </w:rPr>
        <w:t xml:space="preserve">Crimes Act 1914 </w:t>
      </w:r>
      <w:r w:rsidRPr="00AB671B">
        <w:t>does not apply to offences against this Act.</w:t>
      </w:r>
    </w:p>
    <w:p w14:paraId="56588463" w14:textId="09CFDCA7" w:rsidR="00514BCE" w:rsidRPr="00AB671B" w:rsidRDefault="00514BCE" w:rsidP="003A7AEE">
      <w:pPr>
        <w:pStyle w:val="subsection"/>
      </w:pPr>
      <w:r w:rsidRPr="00AB671B">
        <w:tab/>
        <w:t>(</w:t>
      </w:r>
      <w:r w:rsidR="00EB7D45" w:rsidRPr="00AB671B">
        <w:t>5</w:t>
      </w:r>
      <w:r w:rsidRPr="00AB671B">
        <w:t>)</w:t>
      </w:r>
      <w:r w:rsidRPr="00AB671B">
        <w:tab/>
        <w:t>Nothing in this section is intended to limit the operation of any other provision of this Act.</w:t>
      </w:r>
    </w:p>
    <w:p w14:paraId="1CDBB26B" w14:textId="2D130279" w:rsidR="00514BCE" w:rsidRPr="00AB671B" w:rsidRDefault="00514BCE" w:rsidP="003A7AEE">
      <w:pPr>
        <w:pStyle w:val="subsection"/>
      </w:pPr>
      <w:r w:rsidRPr="00AB671B">
        <w:tab/>
        <w:t>(</w:t>
      </w:r>
      <w:r w:rsidR="00EB7D45" w:rsidRPr="00AB671B">
        <w:t>6</w:t>
      </w:r>
      <w:r w:rsidRPr="00AB671B">
        <w:t>)</w:t>
      </w:r>
      <w:r w:rsidRPr="00AB671B">
        <w:tab/>
        <w:t xml:space="preserve">To avoid doubt, this section applies to a body corporate that is, or becomes, a </w:t>
      </w:r>
      <w:r w:rsidR="00961A7E" w:rsidRPr="00AB671B">
        <w:t>Chapter 5</w:t>
      </w:r>
      <w:r w:rsidRPr="00AB671B">
        <w:t xml:space="preserve"> body corporate (within the meaning of the </w:t>
      </w:r>
      <w:r w:rsidRPr="00AB671B">
        <w:rPr>
          <w:i/>
        </w:rPr>
        <w:t>Corporations Act 2001</w:t>
      </w:r>
      <w:r w:rsidRPr="00AB671B">
        <w:t>) in the same way as this section applies to any other body corporate.</w:t>
      </w:r>
    </w:p>
    <w:p w14:paraId="33586E4A" w14:textId="2528B659" w:rsidR="00514BCE" w:rsidRPr="00AB671B" w:rsidRDefault="00287177" w:rsidP="003A7AEE">
      <w:pPr>
        <w:pStyle w:val="ActHead5"/>
      </w:pPr>
      <w:bookmarkStart w:id="236" w:name="_Toc222400620"/>
      <w:r w:rsidRPr="003A7AEE">
        <w:rPr>
          <w:rStyle w:val="CharSectno"/>
        </w:rPr>
        <w:t>146</w:t>
      </w:r>
      <w:r w:rsidR="00514BCE" w:rsidRPr="00AB671B">
        <w:t xml:space="preserve">  Investigator may require production of books etc.</w:t>
      </w:r>
      <w:bookmarkEnd w:id="236"/>
    </w:p>
    <w:p w14:paraId="628BE84B" w14:textId="77777777" w:rsidR="00514BCE" w:rsidRPr="00AB671B" w:rsidRDefault="00514BCE" w:rsidP="003A7AEE">
      <w:pPr>
        <w:pStyle w:val="subsection"/>
        <w:keepNext/>
        <w:keepLines/>
      </w:pPr>
      <w:r w:rsidRPr="00AB671B">
        <w:tab/>
        <w:t>(1)</w:t>
      </w:r>
      <w:r w:rsidRPr="00AB671B">
        <w:tab/>
        <w:t>If an investigator reasonably believes that a person has custody or control of any books, accounts or documents relevant to the investigator’s investigation, the investigator may, by written notice given to the person, require the person to produce any or all of the books, accounts or documents to the investigator.</w:t>
      </w:r>
    </w:p>
    <w:p w14:paraId="2C5B762A" w14:textId="77777777" w:rsidR="00514BCE" w:rsidRPr="00AB671B" w:rsidRDefault="00514BCE" w:rsidP="003A7AEE">
      <w:pPr>
        <w:pStyle w:val="subsection"/>
      </w:pPr>
      <w:r w:rsidRPr="00AB671B">
        <w:tab/>
        <w:t>(2)</w:t>
      </w:r>
      <w:r w:rsidRPr="00AB671B">
        <w:tab/>
        <w:t>A person commits an offence if the person refuses or fails to comply with a requirement under this section.</w:t>
      </w:r>
    </w:p>
    <w:p w14:paraId="4BD0F8D5" w14:textId="77777777" w:rsidR="00514BCE" w:rsidRPr="00AB671B" w:rsidRDefault="00514BCE" w:rsidP="003A7AEE">
      <w:pPr>
        <w:pStyle w:val="Penalty"/>
      </w:pPr>
      <w:r w:rsidRPr="00AB671B">
        <w:t>Penalty:</w:t>
      </w:r>
      <w:r w:rsidRPr="00AB671B">
        <w:tab/>
        <w:t>30 penalty units.</w:t>
      </w:r>
    </w:p>
    <w:p w14:paraId="2AE6D979" w14:textId="2251E4DB" w:rsidR="00514BCE" w:rsidRPr="00AB671B" w:rsidRDefault="00287177" w:rsidP="003A7AEE">
      <w:pPr>
        <w:pStyle w:val="ActHead5"/>
      </w:pPr>
      <w:bookmarkStart w:id="237" w:name="_Toc222400621"/>
      <w:r w:rsidRPr="003A7AEE">
        <w:rPr>
          <w:rStyle w:val="CharSectno"/>
        </w:rPr>
        <w:t>147</w:t>
      </w:r>
      <w:r w:rsidR="00514BCE" w:rsidRPr="00AB671B">
        <w:t xml:space="preserve">  Concealing books, accounts or documents relevant to investigation</w:t>
      </w:r>
      <w:bookmarkEnd w:id="237"/>
    </w:p>
    <w:p w14:paraId="7531C57B" w14:textId="77777777" w:rsidR="00514BCE" w:rsidRPr="00AB671B" w:rsidRDefault="00514BCE" w:rsidP="003A7AEE">
      <w:pPr>
        <w:pStyle w:val="subsection"/>
      </w:pPr>
      <w:r w:rsidRPr="00AB671B">
        <w:tab/>
      </w:r>
      <w:r w:rsidRPr="00AB671B">
        <w:tab/>
        <w:t>A person commits an offence if:</w:t>
      </w:r>
    </w:p>
    <w:p w14:paraId="1171E750" w14:textId="77777777" w:rsidR="00514BCE" w:rsidRPr="00AB671B" w:rsidRDefault="00514BCE" w:rsidP="003A7AEE">
      <w:pPr>
        <w:pStyle w:val="paragraph"/>
      </w:pPr>
      <w:r w:rsidRPr="00AB671B">
        <w:tab/>
        <w:t>(a)</w:t>
      </w:r>
      <w:r w:rsidRPr="00AB671B">
        <w:tab/>
        <w:t>the person knows that an investigator is investigating, or is about to investigate, a matter; and</w:t>
      </w:r>
    </w:p>
    <w:p w14:paraId="59C3A3A1" w14:textId="77777777" w:rsidR="00514BCE" w:rsidRPr="00AB671B" w:rsidRDefault="00514BCE" w:rsidP="003A7AEE">
      <w:pPr>
        <w:pStyle w:val="paragraph"/>
      </w:pPr>
      <w:r w:rsidRPr="00AB671B">
        <w:tab/>
        <w:t>(b)</w:t>
      </w:r>
      <w:r w:rsidRPr="00AB671B">
        <w:tab/>
        <w:t>the person:</w:t>
      </w:r>
    </w:p>
    <w:p w14:paraId="416940D6" w14:textId="77777777" w:rsidR="00514BCE" w:rsidRPr="00AB671B" w:rsidRDefault="00514BCE" w:rsidP="003A7AEE">
      <w:pPr>
        <w:pStyle w:val="paragraphsub"/>
      </w:pPr>
      <w:r w:rsidRPr="00AB671B">
        <w:tab/>
        <w:t>(i)</w:t>
      </w:r>
      <w:r w:rsidRPr="00AB671B">
        <w:tab/>
        <w:t>conceals, destroys, mutilates or alters a book, account or document relating to the matter; or</w:t>
      </w:r>
    </w:p>
    <w:p w14:paraId="7DE93A6A" w14:textId="77777777" w:rsidR="00514BCE" w:rsidRPr="00AB671B" w:rsidRDefault="00514BCE" w:rsidP="003A7AEE">
      <w:pPr>
        <w:pStyle w:val="paragraphsub"/>
      </w:pPr>
      <w:r w:rsidRPr="00AB671B">
        <w:tab/>
        <w:t>(ii)</w:t>
      </w:r>
      <w:r w:rsidRPr="00AB671B">
        <w:tab/>
        <w:t>if a book, account or document relating to the matter is in a particular State or Territory—takes or sends the book, account or document out of that State or Territory or out of Australia; and</w:t>
      </w:r>
    </w:p>
    <w:p w14:paraId="7772EB31" w14:textId="77777777" w:rsidR="00514BCE" w:rsidRPr="00AB671B" w:rsidRDefault="00514BCE" w:rsidP="003A7AEE">
      <w:pPr>
        <w:pStyle w:val="paragraph"/>
      </w:pPr>
      <w:r w:rsidRPr="00AB671B">
        <w:lastRenderedPageBreak/>
        <w:tab/>
        <w:t>(c)</w:t>
      </w:r>
      <w:r w:rsidRPr="00AB671B">
        <w:tab/>
        <w:t>the person intended that the investigation or proposed investigation would be delayed or obstructed as a result of that conduct.</w:t>
      </w:r>
    </w:p>
    <w:p w14:paraId="53B5CE4A" w14:textId="502C7E86" w:rsidR="00514BCE" w:rsidRPr="00AB671B" w:rsidRDefault="00514BCE" w:rsidP="003A7AEE">
      <w:pPr>
        <w:pStyle w:val="Penalty"/>
      </w:pPr>
      <w:r w:rsidRPr="00AB671B">
        <w:t>Penalty:</w:t>
      </w:r>
      <w:r w:rsidRPr="00AB671B">
        <w:tab/>
        <w:t>Imprisonment for 2 years.</w:t>
      </w:r>
    </w:p>
    <w:p w14:paraId="5A072C10" w14:textId="55ACF8ED" w:rsidR="009C2C1C" w:rsidRPr="00AB671B" w:rsidRDefault="00961A7E" w:rsidP="003A7AEE">
      <w:pPr>
        <w:pStyle w:val="ActHead3"/>
        <w:pageBreakBefore/>
      </w:pPr>
      <w:bookmarkStart w:id="238" w:name="_Toc222400622"/>
      <w:r w:rsidRPr="003A7AEE">
        <w:rPr>
          <w:rStyle w:val="CharDivNo"/>
        </w:rPr>
        <w:lastRenderedPageBreak/>
        <w:t>Division 3</w:t>
      </w:r>
      <w:r w:rsidR="00AC7882" w:rsidRPr="00AB671B">
        <w:t>—</w:t>
      </w:r>
      <w:r w:rsidR="00AC7882" w:rsidRPr="003A7AEE">
        <w:rPr>
          <w:rStyle w:val="CharDivText"/>
        </w:rPr>
        <w:t>Examinations</w:t>
      </w:r>
      <w:bookmarkEnd w:id="238"/>
    </w:p>
    <w:p w14:paraId="080F9481" w14:textId="50421C0B" w:rsidR="00027A59" w:rsidRPr="00AB671B" w:rsidRDefault="00287177" w:rsidP="003A7AEE">
      <w:pPr>
        <w:pStyle w:val="ActHead5"/>
      </w:pPr>
      <w:bookmarkStart w:id="239" w:name="_Toc222400623"/>
      <w:r w:rsidRPr="003A7AEE">
        <w:rPr>
          <w:rStyle w:val="CharSectno"/>
        </w:rPr>
        <w:t>148</w:t>
      </w:r>
      <w:r w:rsidR="00027A59" w:rsidRPr="00AB671B">
        <w:t xml:space="preserve">  Notice requiring appearance for examination</w:t>
      </w:r>
      <w:bookmarkEnd w:id="239"/>
    </w:p>
    <w:p w14:paraId="58C0D448" w14:textId="77777777" w:rsidR="00027A59" w:rsidRPr="00AB671B" w:rsidRDefault="00027A59" w:rsidP="003A7AEE">
      <w:pPr>
        <w:pStyle w:val="subsection"/>
      </w:pPr>
      <w:r w:rsidRPr="00AB671B">
        <w:tab/>
      </w:r>
      <w:r w:rsidRPr="00AB671B">
        <w:tab/>
        <w:t xml:space="preserve">If an investigator reasonably believes or suspects that a person (the </w:t>
      </w:r>
      <w:r w:rsidRPr="00AB671B">
        <w:rPr>
          <w:b/>
          <w:i/>
        </w:rPr>
        <w:t>examinee</w:t>
      </w:r>
      <w:r w:rsidRPr="00AB671B">
        <w:t>) can give information relevant to the investigator’s investigation, the investigator may, by written notice given to the examinee, require the examinee:</w:t>
      </w:r>
    </w:p>
    <w:p w14:paraId="789CA991" w14:textId="77777777" w:rsidR="00027A59" w:rsidRPr="00AB671B" w:rsidRDefault="00027A59" w:rsidP="003A7AEE">
      <w:pPr>
        <w:pStyle w:val="paragraph"/>
      </w:pPr>
      <w:r w:rsidRPr="00AB671B">
        <w:tab/>
        <w:t>(a)</w:t>
      </w:r>
      <w:r w:rsidRPr="00AB671B">
        <w:tab/>
        <w:t>to give the investigator all reasonable assistance in connection with the investigation; and</w:t>
      </w:r>
    </w:p>
    <w:p w14:paraId="2D221098" w14:textId="77777777" w:rsidR="00027A59" w:rsidRPr="00AB671B" w:rsidRDefault="00027A59" w:rsidP="003A7AEE">
      <w:pPr>
        <w:pStyle w:val="paragraph"/>
      </w:pPr>
      <w:r w:rsidRPr="00AB671B">
        <w:tab/>
        <w:t>(b)</w:t>
      </w:r>
      <w:r w:rsidRPr="00AB671B">
        <w:tab/>
        <w:t>to appear before the investigator for examination.</w:t>
      </w:r>
    </w:p>
    <w:p w14:paraId="0EE366DF" w14:textId="5B9E28D1" w:rsidR="00027A59" w:rsidRPr="00AB671B" w:rsidRDefault="00027A59" w:rsidP="003A7AEE">
      <w:pPr>
        <w:pStyle w:val="notetext"/>
      </w:pPr>
      <w:r w:rsidRPr="00AB671B">
        <w:t>Note:</w:t>
      </w:r>
      <w:r w:rsidRPr="00AB671B">
        <w:tab/>
        <w:t>Failure to comply with a requirement made under this subsection is an offence (see section </w:t>
      </w:r>
      <w:r w:rsidR="00287177" w:rsidRPr="00AB671B">
        <w:t>152</w:t>
      </w:r>
      <w:r w:rsidRPr="00AB671B">
        <w:t>).</w:t>
      </w:r>
    </w:p>
    <w:p w14:paraId="44EE2FB6" w14:textId="5D90B8B5" w:rsidR="00027A59" w:rsidRPr="00AB671B" w:rsidRDefault="00287177" w:rsidP="003A7AEE">
      <w:pPr>
        <w:pStyle w:val="ActHead5"/>
      </w:pPr>
      <w:bookmarkStart w:id="240" w:name="_Toc222400624"/>
      <w:r w:rsidRPr="003A7AEE">
        <w:rPr>
          <w:rStyle w:val="CharSectno"/>
        </w:rPr>
        <w:t>149</w:t>
      </w:r>
      <w:r w:rsidR="00027A59" w:rsidRPr="00AB671B">
        <w:t xml:space="preserve">  Conduct of examinations</w:t>
      </w:r>
      <w:bookmarkEnd w:id="240"/>
    </w:p>
    <w:p w14:paraId="00A92386" w14:textId="77777777" w:rsidR="00027A59" w:rsidRPr="00AB671B" w:rsidRDefault="00027A59" w:rsidP="003A7AEE">
      <w:pPr>
        <w:pStyle w:val="subsection"/>
      </w:pPr>
      <w:r w:rsidRPr="00AB671B">
        <w:tab/>
        <w:t>(1)</w:t>
      </w:r>
      <w:r w:rsidRPr="00AB671B">
        <w:tab/>
        <w:t>The investigator may examine the examinee on oath or affirmation and may, for that purpose:</w:t>
      </w:r>
    </w:p>
    <w:p w14:paraId="73C48D50" w14:textId="77777777" w:rsidR="00027A59" w:rsidRPr="00AB671B" w:rsidRDefault="00027A59" w:rsidP="003A7AEE">
      <w:pPr>
        <w:pStyle w:val="paragraph"/>
      </w:pPr>
      <w:r w:rsidRPr="00AB671B">
        <w:tab/>
        <w:t>(a)</w:t>
      </w:r>
      <w:r w:rsidRPr="00AB671B">
        <w:tab/>
        <w:t>require the examinee to either take an oath or make an affirmation; and</w:t>
      </w:r>
    </w:p>
    <w:p w14:paraId="566E3AC3" w14:textId="77777777" w:rsidR="00027A59" w:rsidRPr="00AB671B" w:rsidRDefault="00027A59" w:rsidP="003A7AEE">
      <w:pPr>
        <w:pStyle w:val="paragraph"/>
      </w:pPr>
      <w:r w:rsidRPr="00AB671B">
        <w:tab/>
        <w:t>(b)</w:t>
      </w:r>
      <w:r w:rsidRPr="00AB671B">
        <w:tab/>
        <w:t>administer an oath or affirmation to the examinee.</w:t>
      </w:r>
    </w:p>
    <w:p w14:paraId="5DD1243A" w14:textId="55549F98" w:rsidR="00027A59" w:rsidRPr="00AB671B" w:rsidRDefault="00027A59" w:rsidP="003A7AEE">
      <w:pPr>
        <w:pStyle w:val="notetext"/>
      </w:pPr>
      <w:r w:rsidRPr="00AB671B">
        <w:t>Note:</w:t>
      </w:r>
      <w:r w:rsidRPr="00AB671B">
        <w:tab/>
        <w:t>Failure to comply with a requirement made under this subsection is an offence (see section </w:t>
      </w:r>
      <w:r w:rsidR="00287177" w:rsidRPr="00AB671B">
        <w:t>152</w:t>
      </w:r>
      <w:r w:rsidRPr="00AB671B">
        <w:t>).</w:t>
      </w:r>
    </w:p>
    <w:p w14:paraId="3B67B9A9" w14:textId="77777777" w:rsidR="00027A59" w:rsidRPr="00AB671B" w:rsidRDefault="00027A59" w:rsidP="003A7AEE">
      <w:pPr>
        <w:pStyle w:val="subsection"/>
      </w:pPr>
      <w:r w:rsidRPr="00AB671B">
        <w:tab/>
        <w:t>(2)</w:t>
      </w:r>
      <w:r w:rsidRPr="00AB671B">
        <w:tab/>
        <w:t>The oath or affirmation to be taken or made by the examinee for the purposes of the examination is an oath or affirmation that the statements that the examinee will make will be true.</w:t>
      </w:r>
    </w:p>
    <w:p w14:paraId="154A5426" w14:textId="77777777" w:rsidR="00027A59" w:rsidRPr="00AB671B" w:rsidRDefault="00027A59" w:rsidP="003A7AEE">
      <w:pPr>
        <w:pStyle w:val="subsection"/>
      </w:pPr>
      <w:r w:rsidRPr="00AB671B">
        <w:tab/>
        <w:t>(3)</w:t>
      </w:r>
      <w:r w:rsidRPr="00AB671B">
        <w:tab/>
        <w:t>The investigator may require the examinee to answer a question that is put to the examinee at the examination and is relevant to a matter that the investigator is investigating, or is to investigate.</w:t>
      </w:r>
    </w:p>
    <w:p w14:paraId="5F8B01C8" w14:textId="2A7B790A" w:rsidR="00027A59" w:rsidRPr="00AB671B" w:rsidRDefault="00027A59" w:rsidP="003A7AEE">
      <w:pPr>
        <w:pStyle w:val="notetext"/>
      </w:pPr>
      <w:r w:rsidRPr="00AB671B">
        <w:t>Note:</w:t>
      </w:r>
      <w:r w:rsidRPr="00AB671B">
        <w:tab/>
        <w:t>Failure to comply with a requirement made under this subsection is an offence (see section </w:t>
      </w:r>
      <w:r w:rsidR="00287177" w:rsidRPr="00AB671B">
        <w:t>152</w:t>
      </w:r>
      <w:r w:rsidRPr="00AB671B">
        <w:t>).</w:t>
      </w:r>
    </w:p>
    <w:p w14:paraId="72D03689" w14:textId="138108EC" w:rsidR="00027A59" w:rsidRPr="00AB671B" w:rsidRDefault="00027A59" w:rsidP="003A7AEE">
      <w:pPr>
        <w:pStyle w:val="subsection"/>
      </w:pPr>
      <w:r w:rsidRPr="00AB671B">
        <w:tab/>
        <w:t>(4)</w:t>
      </w:r>
      <w:r w:rsidRPr="00AB671B">
        <w:tab/>
        <w:t>The examiner may make an audio, or audio</w:t>
      </w:r>
      <w:r w:rsidR="003A7AEE">
        <w:noBreakHyphen/>
      </w:r>
      <w:r w:rsidRPr="00AB671B">
        <w:t>visual, recording of all or any part of the examination.</w:t>
      </w:r>
    </w:p>
    <w:p w14:paraId="38C920A7" w14:textId="5DDF40E9" w:rsidR="00027A59" w:rsidRPr="00AB671B" w:rsidRDefault="00287177" w:rsidP="003A7AEE">
      <w:pPr>
        <w:pStyle w:val="ActHead5"/>
      </w:pPr>
      <w:bookmarkStart w:id="241" w:name="_Toc222400625"/>
      <w:r w:rsidRPr="003A7AEE">
        <w:rPr>
          <w:rStyle w:val="CharSectno"/>
        </w:rPr>
        <w:lastRenderedPageBreak/>
        <w:t>150</w:t>
      </w:r>
      <w:r w:rsidR="00027A59" w:rsidRPr="00AB671B">
        <w:t xml:space="preserve">  Who may be present at examinations</w:t>
      </w:r>
      <w:bookmarkEnd w:id="241"/>
    </w:p>
    <w:p w14:paraId="16F67C50" w14:textId="77777777" w:rsidR="00027A59" w:rsidRPr="00AB671B" w:rsidRDefault="00027A59" w:rsidP="003A7AEE">
      <w:pPr>
        <w:pStyle w:val="subsection"/>
      </w:pPr>
      <w:r w:rsidRPr="00AB671B">
        <w:tab/>
        <w:t>(1)</w:t>
      </w:r>
      <w:r w:rsidRPr="00AB671B">
        <w:tab/>
        <w:t>The examination must take place in private.</w:t>
      </w:r>
    </w:p>
    <w:p w14:paraId="090BD425" w14:textId="77777777" w:rsidR="00027A59" w:rsidRPr="00AB671B" w:rsidRDefault="00027A59" w:rsidP="003A7AEE">
      <w:pPr>
        <w:pStyle w:val="subsection"/>
      </w:pPr>
      <w:r w:rsidRPr="00AB671B">
        <w:tab/>
        <w:t>(2)</w:t>
      </w:r>
      <w:r w:rsidRPr="00AB671B">
        <w:tab/>
        <w:t>The following people may be present at the examination:</w:t>
      </w:r>
    </w:p>
    <w:p w14:paraId="25D64312" w14:textId="77777777" w:rsidR="00027A59" w:rsidRPr="00AB671B" w:rsidRDefault="00027A59" w:rsidP="003A7AEE">
      <w:pPr>
        <w:pStyle w:val="paragraph"/>
      </w:pPr>
      <w:r w:rsidRPr="00AB671B">
        <w:tab/>
        <w:t>(a)</w:t>
      </w:r>
      <w:r w:rsidRPr="00AB671B">
        <w:tab/>
        <w:t>the investigator;</w:t>
      </w:r>
    </w:p>
    <w:p w14:paraId="27D7C2C9" w14:textId="77777777" w:rsidR="00027A59" w:rsidRPr="00AB671B" w:rsidRDefault="00027A59" w:rsidP="003A7AEE">
      <w:pPr>
        <w:pStyle w:val="paragraph"/>
      </w:pPr>
      <w:r w:rsidRPr="00AB671B">
        <w:tab/>
        <w:t>(b)</w:t>
      </w:r>
      <w:r w:rsidRPr="00AB671B">
        <w:tab/>
        <w:t>the examinee;</w:t>
      </w:r>
    </w:p>
    <w:p w14:paraId="1B586A2B" w14:textId="77777777" w:rsidR="00027A59" w:rsidRPr="00AB671B" w:rsidRDefault="00027A59" w:rsidP="003A7AEE">
      <w:pPr>
        <w:pStyle w:val="paragraph"/>
      </w:pPr>
      <w:r w:rsidRPr="00AB671B">
        <w:tab/>
        <w:t>(c)</w:t>
      </w:r>
      <w:r w:rsidRPr="00AB671B">
        <w:tab/>
        <w:t>the examinee’s lawyer;</w:t>
      </w:r>
    </w:p>
    <w:p w14:paraId="29EDC299" w14:textId="77777777" w:rsidR="00027A59" w:rsidRPr="00AB671B" w:rsidRDefault="00027A59" w:rsidP="003A7AEE">
      <w:pPr>
        <w:pStyle w:val="paragraph"/>
      </w:pPr>
      <w:r w:rsidRPr="00AB671B">
        <w:tab/>
        <w:t>(d)</w:t>
      </w:r>
      <w:r w:rsidRPr="00AB671B">
        <w:tab/>
        <w:t>an APRA staff member approved by APRA to be present;</w:t>
      </w:r>
    </w:p>
    <w:p w14:paraId="214F2C4B" w14:textId="77777777" w:rsidR="00027A59" w:rsidRPr="00AB671B" w:rsidRDefault="00027A59" w:rsidP="003A7AEE">
      <w:pPr>
        <w:pStyle w:val="paragraph"/>
      </w:pPr>
      <w:r w:rsidRPr="00AB671B">
        <w:tab/>
        <w:t>(e)</w:t>
      </w:r>
      <w:r w:rsidRPr="00AB671B">
        <w:tab/>
        <w:t>a person directed by the investigator to be present.</w:t>
      </w:r>
    </w:p>
    <w:p w14:paraId="75630260" w14:textId="77777777" w:rsidR="00027A59" w:rsidRPr="00AB671B" w:rsidRDefault="00027A59" w:rsidP="003A7AEE">
      <w:pPr>
        <w:pStyle w:val="subsection"/>
      </w:pPr>
      <w:r w:rsidRPr="00AB671B">
        <w:tab/>
        <w:t>(3)</w:t>
      </w:r>
      <w:r w:rsidRPr="00AB671B">
        <w:tab/>
        <w:t>A person commits an offence if the person:</w:t>
      </w:r>
    </w:p>
    <w:p w14:paraId="725F0180" w14:textId="77777777" w:rsidR="00027A59" w:rsidRPr="00AB671B" w:rsidRDefault="00027A59" w:rsidP="003A7AEE">
      <w:pPr>
        <w:pStyle w:val="paragraph"/>
      </w:pPr>
      <w:r w:rsidRPr="00AB671B">
        <w:tab/>
        <w:t>(a)</w:t>
      </w:r>
      <w:r w:rsidRPr="00AB671B">
        <w:tab/>
        <w:t>is present at an examination; and</w:t>
      </w:r>
    </w:p>
    <w:p w14:paraId="41C9899B" w14:textId="3D16F8D6" w:rsidR="00027A59" w:rsidRPr="00AB671B" w:rsidRDefault="00027A59" w:rsidP="003A7AEE">
      <w:pPr>
        <w:pStyle w:val="paragraph"/>
      </w:pPr>
      <w:r w:rsidRPr="00AB671B">
        <w:tab/>
        <w:t>(b)</w:t>
      </w:r>
      <w:r w:rsidRPr="00AB671B">
        <w:tab/>
        <w:t xml:space="preserve">is not a person mentioned in </w:t>
      </w:r>
      <w:r w:rsidR="003A7AEE">
        <w:t>subsection (</w:t>
      </w:r>
      <w:r w:rsidRPr="00AB671B">
        <w:t>2).</w:t>
      </w:r>
    </w:p>
    <w:p w14:paraId="6BB0CDC2" w14:textId="77777777" w:rsidR="00027A59" w:rsidRPr="00AB671B" w:rsidRDefault="00027A59" w:rsidP="003A7AEE">
      <w:pPr>
        <w:pStyle w:val="Penalty"/>
      </w:pPr>
      <w:r w:rsidRPr="00AB671B">
        <w:t>Penalty:</w:t>
      </w:r>
      <w:r w:rsidRPr="00AB671B">
        <w:tab/>
        <w:t>30 penalty units.</w:t>
      </w:r>
    </w:p>
    <w:p w14:paraId="78D26C22" w14:textId="77777777" w:rsidR="00027A59" w:rsidRPr="00AB671B" w:rsidRDefault="00027A59" w:rsidP="003A7AEE">
      <w:pPr>
        <w:pStyle w:val="subsection"/>
      </w:pPr>
      <w:r w:rsidRPr="00AB671B">
        <w:tab/>
        <w:t>(4)</w:t>
      </w:r>
      <w:r w:rsidRPr="00AB671B">
        <w:tab/>
        <w:t>The examinee’s lawyer may, at such times during the examination as the investigator determines, address the investigator and examine the examinee about matters about which the investigator has examined the examinee.</w:t>
      </w:r>
    </w:p>
    <w:p w14:paraId="3B8B3A7B" w14:textId="1701B920" w:rsidR="00027A59" w:rsidRPr="00AB671B" w:rsidRDefault="00027A59" w:rsidP="003A7AEE">
      <w:pPr>
        <w:pStyle w:val="subsection"/>
      </w:pPr>
      <w:r w:rsidRPr="00AB671B">
        <w:tab/>
        <w:t>(5)</w:t>
      </w:r>
      <w:r w:rsidRPr="00AB671B">
        <w:tab/>
        <w:t xml:space="preserve">The investigator may require a person to stop addressing the investigator or examining the examinee if, in the investigator’s opinion, the person is trying to obstruct the examination by exercising rights under </w:t>
      </w:r>
      <w:r w:rsidR="003A7AEE">
        <w:t>subsection (</w:t>
      </w:r>
      <w:r w:rsidRPr="00AB671B">
        <w:t>4).</w:t>
      </w:r>
    </w:p>
    <w:p w14:paraId="674F4A56" w14:textId="1713BD31" w:rsidR="00027A59" w:rsidRPr="00AB671B" w:rsidRDefault="00027A59" w:rsidP="003A7AEE">
      <w:pPr>
        <w:pStyle w:val="notetext"/>
      </w:pPr>
      <w:r w:rsidRPr="00AB671B">
        <w:t>Note:</w:t>
      </w:r>
      <w:r w:rsidRPr="00AB671B">
        <w:tab/>
        <w:t>Failure to comply with a requirement made under this subsection is an offence (see section </w:t>
      </w:r>
      <w:r w:rsidR="00287177" w:rsidRPr="00AB671B">
        <w:t>152</w:t>
      </w:r>
      <w:r w:rsidRPr="00AB671B">
        <w:t>).</w:t>
      </w:r>
    </w:p>
    <w:p w14:paraId="67E3B449" w14:textId="6B4DCB94" w:rsidR="00027A59" w:rsidRPr="00AB671B" w:rsidRDefault="00287177" w:rsidP="003A7AEE">
      <w:pPr>
        <w:pStyle w:val="ActHead5"/>
      </w:pPr>
      <w:bookmarkStart w:id="242" w:name="_Toc222400626"/>
      <w:r w:rsidRPr="003A7AEE">
        <w:rPr>
          <w:rStyle w:val="CharSectno"/>
        </w:rPr>
        <w:t>151</w:t>
      </w:r>
      <w:r w:rsidR="00027A59" w:rsidRPr="00AB671B">
        <w:t xml:space="preserve">  Record of examination</w:t>
      </w:r>
      <w:bookmarkEnd w:id="242"/>
    </w:p>
    <w:p w14:paraId="258835B4" w14:textId="77777777" w:rsidR="00027A59" w:rsidRPr="00AB671B" w:rsidRDefault="00027A59" w:rsidP="003A7AEE">
      <w:pPr>
        <w:pStyle w:val="SubsectionHead"/>
      </w:pPr>
      <w:r w:rsidRPr="00AB671B">
        <w:t>Written record of statements</w:t>
      </w:r>
    </w:p>
    <w:p w14:paraId="7581046B" w14:textId="2A7BF074" w:rsidR="00027A59" w:rsidRPr="00AB671B" w:rsidRDefault="00027A59" w:rsidP="003A7AEE">
      <w:pPr>
        <w:pStyle w:val="subsection"/>
      </w:pPr>
      <w:r w:rsidRPr="00AB671B">
        <w:tab/>
        <w:t>(1)</w:t>
      </w:r>
      <w:r w:rsidRPr="00AB671B">
        <w:tab/>
        <w:t>The investigator must cause a written record (including a transcript of an audio, or audio</w:t>
      </w:r>
      <w:r w:rsidR="003A7AEE">
        <w:noBreakHyphen/>
      </w:r>
      <w:r w:rsidRPr="00AB671B">
        <w:t>visual, recording) to be made of statements made at the examination.</w:t>
      </w:r>
    </w:p>
    <w:p w14:paraId="71936864" w14:textId="77777777" w:rsidR="00027A59" w:rsidRPr="00AB671B" w:rsidRDefault="00027A59" w:rsidP="003A7AEE">
      <w:pPr>
        <w:pStyle w:val="subsection"/>
      </w:pPr>
      <w:r w:rsidRPr="00AB671B">
        <w:lastRenderedPageBreak/>
        <w:tab/>
        <w:t>(2)</w:t>
      </w:r>
      <w:r w:rsidRPr="00AB671B">
        <w:tab/>
        <w:t>The investigator may require the examinee to read the written record, or to have it read to the investigator, and may require the examinee to sign it.</w:t>
      </w:r>
    </w:p>
    <w:p w14:paraId="3F18B758" w14:textId="5C5B9798" w:rsidR="00027A59" w:rsidRPr="00AB671B" w:rsidRDefault="00027A59" w:rsidP="003A7AEE">
      <w:pPr>
        <w:pStyle w:val="notetext"/>
      </w:pPr>
      <w:r w:rsidRPr="00AB671B">
        <w:t>Note:</w:t>
      </w:r>
      <w:r w:rsidRPr="00AB671B">
        <w:tab/>
        <w:t>Failure to comply with a requirement made under this subsection is an offence (see section </w:t>
      </w:r>
      <w:r w:rsidR="00287177" w:rsidRPr="00AB671B">
        <w:t>152</w:t>
      </w:r>
      <w:r w:rsidRPr="00AB671B">
        <w:t>).</w:t>
      </w:r>
    </w:p>
    <w:p w14:paraId="323E7DEA" w14:textId="77777777" w:rsidR="00027A59" w:rsidRPr="00AB671B" w:rsidRDefault="00027A59" w:rsidP="003A7AEE">
      <w:pPr>
        <w:pStyle w:val="SubsectionHead"/>
      </w:pPr>
      <w:r w:rsidRPr="00AB671B">
        <w:t>Copies of record</w:t>
      </w:r>
    </w:p>
    <w:p w14:paraId="227156C5" w14:textId="77777777" w:rsidR="00027A59" w:rsidRPr="00AB671B" w:rsidRDefault="00027A59" w:rsidP="003A7AEE">
      <w:pPr>
        <w:pStyle w:val="subsection"/>
      </w:pPr>
      <w:r w:rsidRPr="00AB671B">
        <w:tab/>
        <w:t>(3)</w:t>
      </w:r>
      <w:r w:rsidRPr="00AB671B">
        <w:tab/>
        <w:t>The investigator must give a copy of a written record to the examinee, without charge, but subject to such conditions (if any) as the investigator imposes.</w:t>
      </w:r>
    </w:p>
    <w:p w14:paraId="711A9875" w14:textId="77777777" w:rsidR="00027A59" w:rsidRPr="00AB671B" w:rsidRDefault="00027A59" w:rsidP="003A7AEE">
      <w:pPr>
        <w:pStyle w:val="SubsectionHead"/>
      </w:pPr>
      <w:r w:rsidRPr="00AB671B">
        <w:t>Use of copies</w:t>
      </w:r>
    </w:p>
    <w:p w14:paraId="2457B8FE" w14:textId="6929191A" w:rsidR="00027A59" w:rsidRPr="00AB671B" w:rsidRDefault="00027A59" w:rsidP="003A7AEE">
      <w:pPr>
        <w:pStyle w:val="subsection"/>
      </w:pPr>
      <w:r w:rsidRPr="00AB671B">
        <w:tab/>
        <w:t>(4)</w:t>
      </w:r>
      <w:r w:rsidRPr="00AB671B">
        <w:tab/>
        <w:t xml:space="preserve">If the investigator gives a copy of a written record to a person under </w:t>
      </w:r>
      <w:r w:rsidR="003A7AEE">
        <w:t>subsection (</w:t>
      </w:r>
      <w:r w:rsidRPr="00AB671B">
        <w:t>3) subject to conditions, the person, or any other person who has possession, custody or control of the copy or a copy of it, must comply with the conditions.</w:t>
      </w:r>
    </w:p>
    <w:p w14:paraId="54609EBF" w14:textId="77777777" w:rsidR="00027A59" w:rsidRPr="00AB671B" w:rsidRDefault="00027A59" w:rsidP="003A7AEE">
      <w:pPr>
        <w:pStyle w:val="Penalty"/>
      </w:pPr>
      <w:r w:rsidRPr="00AB671B">
        <w:t>Penalty:</w:t>
      </w:r>
      <w:r w:rsidRPr="00AB671B">
        <w:tab/>
        <w:t>Imprisonment for 6 months.</w:t>
      </w:r>
    </w:p>
    <w:p w14:paraId="19B6E140" w14:textId="40D37F34" w:rsidR="00027A59" w:rsidRPr="00AB671B" w:rsidRDefault="00287177" w:rsidP="003A7AEE">
      <w:pPr>
        <w:pStyle w:val="ActHead5"/>
      </w:pPr>
      <w:bookmarkStart w:id="243" w:name="_Toc222400627"/>
      <w:r w:rsidRPr="003A7AEE">
        <w:rPr>
          <w:rStyle w:val="CharSectno"/>
        </w:rPr>
        <w:t>152</w:t>
      </w:r>
      <w:r w:rsidR="00027A59" w:rsidRPr="00AB671B">
        <w:t xml:space="preserve">  Offences</w:t>
      </w:r>
      <w:bookmarkEnd w:id="243"/>
    </w:p>
    <w:p w14:paraId="17EC2241" w14:textId="77777777" w:rsidR="00027A59" w:rsidRPr="00AB671B" w:rsidRDefault="00027A59" w:rsidP="003A7AEE">
      <w:pPr>
        <w:pStyle w:val="subsection"/>
      </w:pPr>
      <w:r w:rsidRPr="00AB671B">
        <w:tab/>
      </w:r>
      <w:r w:rsidRPr="00AB671B">
        <w:tab/>
        <w:t>A person commits an offence if the person refuses or fails to comply with a requirement under this Division.</w:t>
      </w:r>
    </w:p>
    <w:p w14:paraId="58EACE76" w14:textId="77777777" w:rsidR="00027A59" w:rsidRPr="00AB671B" w:rsidRDefault="00027A59" w:rsidP="003A7AEE">
      <w:pPr>
        <w:pStyle w:val="Penalty"/>
      </w:pPr>
      <w:r w:rsidRPr="00AB671B">
        <w:t>Penalty:</w:t>
      </w:r>
      <w:r w:rsidRPr="00AB671B">
        <w:tab/>
        <w:t>30 penalty units.</w:t>
      </w:r>
    </w:p>
    <w:p w14:paraId="4BB10825" w14:textId="3C121AFE" w:rsidR="00AC7882" w:rsidRPr="00AB671B" w:rsidRDefault="0041772F" w:rsidP="003A7AEE">
      <w:pPr>
        <w:pStyle w:val="ActHead3"/>
        <w:pageBreakBefore/>
      </w:pPr>
      <w:bookmarkStart w:id="244" w:name="_Toc222400628"/>
      <w:r w:rsidRPr="003A7AEE">
        <w:rPr>
          <w:rStyle w:val="CharDivNo"/>
        </w:rPr>
        <w:lastRenderedPageBreak/>
        <w:t>Division 4</w:t>
      </w:r>
      <w:r w:rsidR="00AC7882" w:rsidRPr="00AB671B">
        <w:t>—</w:t>
      </w:r>
      <w:r w:rsidR="00AC7882" w:rsidRPr="003A7AEE">
        <w:rPr>
          <w:rStyle w:val="CharDivText"/>
        </w:rPr>
        <w:t>Evidentiary use of certain material</w:t>
      </w:r>
      <w:bookmarkEnd w:id="244"/>
    </w:p>
    <w:p w14:paraId="74299FD1" w14:textId="152D2585" w:rsidR="00027A59" w:rsidRPr="00AB671B" w:rsidRDefault="00287177" w:rsidP="003A7AEE">
      <w:pPr>
        <w:pStyle w:val="ActHead5"/>
      </w:pPr>
      <w:bookmarkStart w:id="245" w:name="_Toc222400629"/>
      <w:r w:rsidRPr="003A7AEE">
        <w:rPr>
          <w:rStyle w:val="CharSectno"/>
        </w:rPr>
        <w:t>153</w:t>
      </w:r>
      <w:r w:rsidR="00027A59" w:rsidRPr="00AB671B">
        <w:t xml:space="preserve">  Statements made at an examination—proceedings against examinee</w:t>
      </w:r>
      <w:bookmarkEnd w:id="245"/>
    </w:p>
    <w:p w14:paraId="7BE4FFC5" w14:textId="77777777" w:rsidR="00027A59" w:rsidRPr="00AB671B" w:rsidRDefault="00027A59" w:rsidP="003A7AEE">
      <w:pPr>
        <w:pStyle w:val="SubsectionHead"/>
      </w:pPr>
      <w:r w:rsidRPr="00AB671B">
        <w:t>Admissibility of statements made at examination</w:t>
      </w:r>
    </w:p>
    <w:p w14:paraId="1B3529AC" w14:textId="77777777" w:rsidR="00027A59" w:rsidRPr="00AB671B" w:rsidRDefault="00027A59" w:rsidP="003A7AEE">
      <w:pPr>
        <w:pStyle w:val="subsection"/>
      </w:pPr>
      <w:r w:rsidRPr="00AB671B">
        <w:tab/>
        <w:t>(1)</w:t>
      </w:r>
      <w:r w:rsidRPr="00AB671B">
        <w:tab/>
        <w:t>Subject to this section, a statement that a person makes at an examination of the person is admissible in evidence against the person in a proceeding.</w:t>
      </w:r>
    </w:p>
    <w:p w14:paraId="618C5DC2" w14:textId="5A86CF59" w:rsidR="00027A59" w:rsidRPr="00AB671B" w:rsidRDefault="00027A59" w:rsidP="003A7AEE">
      <w:pPr>
        <w:pStyle w:val="SubsectionHead"/>
        <w:rPr>
          <w:i w:val="0"/>
        </w:rPr>
      </w:pPr>
      <w:r w:rsidRPr="00AB671B">
        <w:t>Self</w:t>
      </w:r>
      <w:r w:rsidR="003A7AEE">
        <w:noBreakHyphen/>
      </w:r>
      <w:r w:rsidRPr="00AB671B">
        <w:t>incrimination exception</w:t>
      </w:r>
    </w:p>
    <w:p w14:paraId="60F5D71B" w14:textId="022C622D" w:rsidR="00027A59" w:rsidRPr="00AB671B" w:rsidRDefault="00027A59" w:rsidP="003A7AEE">
      <w:pPr>
        <w:pStyle w:val="subsection"/>
      </w:pPr>
      <w:r w:rsidRPr="00AB671B">
        <w:tab/>
        <w:t>(2)</w:t>
      </w:r>
      <w:r w:rsidRPr="00AB671B">
        <w:tab/>
        <w:t>The statement is not admissible if the statement is not admissible in evidence against the person under section </w:t>
      </w:r>
      <w:r w:rsidR="00287177" w:rsidRPr="00AB671B">
        <w:t>163</w:t>
      </w:r>
      <w:r w:rsidRPr="00AB671B">
        <w:t>.</w:t>
      </w:r>
    </w:p>
    <w:p w14:paraId="0018432A" w14:textId="77777777" w:rsidR="00027A59" w:rsidRPr="00AB671B" w:rsidRDefault="00027A59" w:rsidP="003A7AEE">
      <w:pPr>
        <w:pStyle w:val="SubsectionHead"/>
      </w:pPr>
      <w:r w:rsidRPr="00AB671B">
        <w:t>Irrelevant statement exception</w:t>
      </w:r>
    </w:p>
    <w:p w14:paraId="3DD559A1" w14:textId="77777777" w:rsidR="00027A59" w:rsidRPr="00AB671B" w:rsidRDefault="00027A59" w:rsidP="003A7AEE">
      <w:pPr>
        <w:pStyle w:val="subsection"/>
      </w:pPr>
      <w:r w:rsidRPr="00AB671B">
        <w:tab/>
        <w:t>(3)</w:t>
      </w:r>
      <w:r w:rsidRPr="00AB671B">
        <w:tab/>
        <w:t>The statement is not admissible if it is not relevant to the proceeding and the person objects to the admission of evidence of the statement.</w:t>
      </w:r>
    </w:p>
    <w:p w14:paraId="3CDC583F" w14:textId="77777777" w:rsidR="00027A59" w:rsidRPr="00AB671B" w:rsidRDefault="00027A59" w:rsidP="003A7AEE">
      <w:pPr>
        <w:pStyle w:val="SubsectionHead"/>
        <w:rPr>
          <w:i w:val="0"/>
        </w:rPr>
      </w:pPr>
      <w:r w:rsidRPr="00AB671B">
        <w:t>Related statement exception</w:t>
      </w:r>
    </w:p>
    <w:p w14:paraId="6C32396F" w14:textId="77777777" w:rsidR="00027A59" w:rsidRPr="00AB671B" w:rsidRDefault="00027A59" w:rsidP="003A7AEE">
      <w:pPr>
        <w:pStyle w:val="subsection"/>
      </w:pPr>
      <w:r w:rsidRPr="00AB671B">
        <w:tab/>
        <w:t>(4)</w:t>
      </w:r>
      <w:r w:rsidRPr="00AB671B">
        <w:tab/>
        <w:t xml:space="preserve">The statement (the </w:t>
      </w:r>
      <w:r w:rsidRPr="00AB671B">
        <w:rPr>
          <w:b/>
          <w:i/>
        </w:rPr>
        <w:t>subject statement</w:t>
      </w:r>
      <w:r w:rsidRPr="00AB671B">
        <w:t>) is not admissible if:</w:t>
      </w:r>
    </w:p>
    <w:p w14:paraId="5DD23B47" w14:textId="77777777" w:rsidR="00027A59" w:rsidRPr="00AB671B" w:rsidRDefault="00027A59" w:rsidP="003A7AEE">
      <w:pPr>
        <w:pStyle w:val="paragraph"/>
      </w:pPr>
      <w:r w:rsidRPr="00AB671B">
        <w:tab/>
        <w:t>(a)</w:t>
      </w:r>
      <w:r w:rsidRPr="00AB671B">
        <w:tab/>
        <w:t>it is qualified or explained by some other statement made at the examination; and</w:t>
      </w:r>
    </w:p>
    <w:p w14:paraId="6538F89E" w14:textId="77777777" w:rsidR="00027A59" w:rsidRPr="00AB671B" w:rsidRDefault="00027A59" w:rsidP="003A7AEE">
      <w:pPr>
        <w:pStyle w:val="paragraph"/>
      </w:pPr>
      <w:r w:rsidRPr="00AB671B">
        <w:tab/>
        <w:t>(b)</w:t>
      </w:r>
      <w:r w:rsidRPr="00AB671B">
        <w:tab/>
        <w:t>evidence of the other statement is not tendered in the proceeding; and</w:t>
      </w:r>
    </w:p>
    <w:p w14:paraId="55A6BFD5" w14:textId="77777777" w:rsidR="00027A59" w:rsidRPr="00AB671B" w:rsidRDefault="00027A59" w:rsidP="003A7AEE">
      <w:pPr>
        <w:pStyle w:val="paragraph"/>
      </w:pPr>
      <w:r w:rsidRPr="00AB671B">
        <w:tab/>
        <w:t>(c)</w:t>
      </w:r>
      <w:r w:rsidRPr="00AB671B">
        <w:tab/>
        <w:t>the person objects to the admission of evidence of the subject statement.</w:t>
      </w:r>
    </w:p>
    <w:p w14:paraId="791A2092" w14:textId="77777777" w:rsidR="00027A59" w:rsidRPr="00AB671B" w:rsidRDefault="00027A59" w:rsidP="003A7AEE">
      <w:pPr>
        <w:pStyle w:val="SubsectionHead"/>
      </w:pPr>
      <w:r w:rsidRPr="00AB671B">
        <w:t>Legal professional privilege exception</w:t>
      </w:r>
    </w:p>
    <w:p w14:paraId="7A608B34" w14:textId="77777777" w:rsidR="00027A59" w:rsidRPr="00AB671B" w:rsidRDefault="00027A59" w:rsidP="003A7AEE">
      <w:pPr>
        <w:pStyle w:val="subsection"/>
      </w:pPr>
      <w:r w:rsidRPr="00AB671B">
        <w:tab/>
        <w:t>(5)</w:t>
      </w:r>
      <w:r w:rsidRPr="00AB671B">
        <w:tab/>
        <w:t>The statement is not admissible if:</w:t>
      </w:r>
    </w:p>
    <w:p w14:paraId="64C947FE" w14:textId="007C7571" w:rsidR="00027A59" w:rsidRPr="00AB671B" w:rsidRDefault="00027A59" w:rsidP="003A7AEE">
      <w:pPr>
        <w:pStyle w:val="paragraph"/>
      </w:pPr>
      <w:r w:rsidRPr="00AB671B">
        <w:tab/>
        <w:t>(a)</w:t>
      </w:r>
      <w:r w:rsidRPr="00AB671B">
        <w:tab/>
        <w:t xml:space="preserve">it discloses matter in respect of which the person could claim legal professional privilege in the proceeding if </w:t>
      </w:r>
      <w:r w:rsidR="003A7AEE">
        <w:t>subsection (</w:t>
      </w:r>
      <w:r w:rsidRPr="00AB671B">
        <w:t>1) did not apply in relation to the statement; and</w:t>
      </w:r>
    </w:p>
    <w:p w14:paraId="18DBD017" w14:textId="77777777" w:rsidR="00027A59" w:rsidRPr="00AB671B" w:rsidRDefault="00027A59" w:rsidP="003A7AEE">
      <w:pPr>
        <w:pStyle w:val="paragraph"/>
      </w:pPr>
      <w:r w:rsidRPr="00AB671B">
        <w:lastRenderedPageBreak/>
        <w:tab/>
        <w:t>(b)</w:t>
      </w:r>
      <w:r w:rsidRPr="00AB671B">
        <w:tab/>
        <w:t>the person objects to the admission of evidence of the statement.</w:t>
      </w:r>
    </w:p>
    <w:p w14:paraId="43CABCA6" w14:textId="77777777" w:rsidR="00027A59" w:rsidRPr="00AB671B" w:rsidRDefault="00027A59" w:rsidP="003A7AEE">
      <w:pPr>
        <w:pStyle w:val="SubsectionHead"/>
      </w:pPr>
      <w:r w:rsidRPr="00AB671B">
        <w:t>Joint proceedings</w:t>
      </w:r>
    </w:p>
    <w:p w14:paraId="53B41248" w14:textId="77777777" w:rsidR="00027A59" w:rsidRPr="00AB671B" w:rsidRDefault="00027A59" w:rsidP="003A7AEE">
      <w:pPr>
        <w:pStyle w:val="subsection"/>
      </w:pPr>
      <w:r w:rsidRPr="00AB671B">
        <w:tab/>
        <w:t>(6)</w:t>
      </w:r>
      <w:r w:rsidRPr="00AB671B">
        <w:tab/>
        <w:t>Subsection (1) applies in relation to a proceeding against a person even if it is heard together with a proceeding against another person.</w:t>
      </w:r>
    </w:p>
    <w:p w14:paraId="3E2E362A" w14:textId="77777777" w:rsidR="00027A59" w:rsidRPr="00AB671B" w:rsidRDefault="00027A59" w:rsidP="003A7AEE">
      <w:pPr>
        <w:pStyle w:val="SubsectionHead"/>
      </w:pPr>
      <w:r w:rsidRPr="00AB671B">
        <w:t>Record is prima facie evidence</w:t>
      </w:r>
    </w:p>
    <w:p w14:paraId="0DE0B337" w14:textId="7BBF09B9" w:rsidR="00027A59" w:rsidRPr="00AB671B" w:rsidRDefault="00027A59" w:rsidP="003A7AEE">
      <w:pPr>
        <w:pStyle w:val="subsection"/>
      </w:pPr>
      <w:r w:rsidRPr="00AB671B">
        <w:tab/>
        <w:t>(7)</w:t>
      </w:r>
      <w:r w:rsidRPr="00AB671B">
        <w:tab/>
        <w:t>If a written record of an examination of a person is signed by the person under subsection </w:t>
      </w:r>
      <w:r w:rsidR="00287177" w:rsidRPr="00AB671B">
        <w:t>151</w:t>
      </w:r>
      <w:r w:rsidRPr="00AB671B">
        <w:t xml:space="preserve">(2), or is authenticated as mentioned in subsection 290(7) of the </w:t>
      </w:r>
      <w:r w:rsidRPr="00AB671B">
        <w:rPr>
          <w:i/>
        </w:rPr>
        <w:t>Superannuation Industry (Supervision) Act 1993</w:t>
      </w:r>
      <w:r w:rsidRPr="00AB671B">
        <w:t>, the record is, in a proceeding, prima facie evidence of the statements it records.</w:t>
      </w:r>
    </w:p>
    <w:p w14:paraId="0048032D" w14:textId="77777777" w:rsidR="00027A59" w:rsidRPr="00AB671B" w:rsidRDefault="00027A59" w:rsidP="003A7AEE">
      <w:pPr>
        <w:pStyle w:val="SubsectionHead"/>
      </w:pPr>
      <w:r w:rsidRPr="00AB671B">
        <w:t>Admissibility of other evidence</w:t>
      </w:r>
    </w:p>
    <w:p w14:paraId="65AE7FAE" w14:textId="77777777" w:rsidR="00027A59" w:rsidRPr="00AB671B" w:rsidRDefault="00027A59" w:rsidP="003A7AEE">
      <w:pPr>
        <w:pStyle w:val="subsection"/>
      </w:pPr>
      <w:r w:rsidRPr="00AB671B">
        <w:tab/>
        <w:t>(8)</w:t>
      </w:r>
      <w:r w:rsidRPr="00AB671B">
        <w:tab/>
        <w:t>This Division does not limit or affect the admissibility in the proceedings of other evidence of statements made at the examination.</w:t>
      </w:r>
    </w:p>
    <w:p w14:paraId="7265281A" w14:textId="6AE4F2F2" w:rsidR="00027A59" w:rsidRPr="00AB671B" w:rsidRDefault="00287177" w:rsidP="003A7AEE">
      <w:pPr>
        <w:pStyle w:val="ActHead5"/>
      </w:pPr>
      <w:bookmarkStart w:id="246" w:name="_Toc222400630"/>
      <w:r w:rsidRPr="003A7AEE">
        <w:rPr>
          <w:rStyle w:val="CharSectno"/>
        </w:rPr>
        <w:t>154</w:t>
      </w:r>
      <w:r w:rsidR="00027A59" w:rsidRPr="00AB671B">
        <w:t xml:space="preserve">  Statements made at an examination—other proceedings</w:t>
      </w:r>
      <w:bookmarkEnd w:id="246"/>
    </w:p>
    <w:p w14:paraId="2DC05945" w14:textId="77777777" w:rsidR="00027A59" w:rsidRPr="00AB671B" w:rsidRDefault="00027A59" w:rsidP="003A7AEE">
      <w:pPr>
        <w:pStyle w:val="SubsectionHead"/>
      </w:pPr>
      <w:r w:rsidRPr="00AB671B">
        <w:t>Admissibility of absent witness evidence</w:t>
      </w:r>
    </w:p>
    <w:p w14:paraId="472D6E3A" w14:textId="671B8578" w:rsidR="00027A59" w:rsidRPr="00AB671B" w:rsidRDefault="00027A59" w:rsidP="003A7AEE">
      <w:pPr>
        <w:pStyle w:val="subsection"/>
      </w:pPr>
      <w:r w:rsidRPr="00AB671B">
        <w:tab/>
        <w:t>(1)</w:t>
      </w:r>
      <w:r w:rsidRPr="00AB671B">
        <w:tab/>
        <w:t xml:space="preserve">If direct evidence by a person (the </w:t>
      </w:r>
      <w:r w:rsidRPr="00AB671B">
        <w:rPr>
          <w:b/>
          <w:i/>
        </w:rPr>
        <w:t>absent witness</w:t>
      </w:r>
      <w:r w:rsidRPr="00AB671B">
        <w:t xml:space="preserve">) of a matter would be admissible in a proceeding, a statement that the absent witness made at an examination of the absent witness and that tends to establish that matter is admissible in the proceedings as evidence of that matter in accordance with </w:t>
      </w:r>
      <w:r w:rsidR="003A7AEE">
        <w:t>subsection (</w:t>
      </w:r>
      <w:r w:rsidRPr="00AB671B">
        <w:t>2).</w:t>
      </w:r>
    </w:p>
    <w:p w14:paraId="34EA8FD2" w14:textId="77777777" w:rsidR="00027A59" w:rsidRPr="00AB671B" w:rsidRDefault="00027A59" w:rsidP="003A7AEE">
      <w:pPr>
        <w:pStyle w:val="SubsectionHead"/>
      </w:pPr>
      <w:r w:rsidRPr="00AB671B">
        <w:t>Requirement for admissibility</w:t>
      </w:r>
    </w:p>
    <w:p w14:paraId="259C4295" w14:textId="77777777" w:rsidR="00027A59" w:rsidRPr="00AB671B" w:rsidRDefault="00027A59" w:rsidP="003A7AEE">
      <w:pPr>
        <w:pStyle w:val="subsection"/>
      </w:pPr>
      <w:r w:rsidRPr="00AB671B">
        <w:tab/>
        <w:t>(2)</w:t>
      </w:r>
      <w:r w:rsidRPr="00AB671B">
        <w:tab/>
        <w:t>The statement is admissible:</w:t>
      </w:r>
    </w:p>
    <w:p w14:paraId="76B3190E" w14:textId="77777777" w:rsidR="00027A59" w:rsidRPr="00AB671B" w:rsidRDefault="00027A59" w:rsidP="003A7AEE">
      <w:pPr>
        <w:pStyle w:val="paragraph"/>
      </w:pPr>
      <w:r w:rsidRPr="00AB671B">
        <w:tab/>
        <w:t>(a)</w:t>
      </w:r>
      <w:r w:rsidRPr="00AB671B">
        <w:tab/>
        <w:t>if it appears to the court or tribunal that:</w:t>
      </w:r>
    </w:p>
    <w:p w14:paraId="4FD52080" w14:textId="64E8B945" w:rsidR="00027A59" w:rsidRPr="00AB671B" w:rsidRDefault="00027A59" w:rsidP="003A7AEE">
      <w:pPr>
        <w:pStyle w:val="paragraphsub"/>
      </w:pPr>
      <w:r w:rsidRPr="00AB671B">
        <w:tab/>
        <w:t>(i)</w:t>
      </w:r>
      <w:r w:rsidRPr="00AB671B">
        <w:tab/>
        <w:t>the absent witness is dead or is unfit, because of physical or mental incapacity, to attend as a witness;</w:t>
      </w:r>
      <w:r w:rsidR="00736742" w:rsidRPr="00AB671B">
        <w:t xml:space="preserve"> or</w:t>
      </w:r>
    </w:p>
    <w:p w14:paraId="3E4CB66D" w14:textId="77777777" w:rsidR="00027A59" w:rsidRPr="00AB671B" w:rsidRDefault="00027A59" w:rsidP="003A7AEE">
      <w:pPr>
        <w:pStyle w:val="paragraphsub"/>
      </w:pPr>
      <w:r w:rsidRPr="00AB671B">
        <w:lastRenderedPageBreak/>
        <w:tab/>
        <w:t>(ii)</w:t>
      </w:r>
      <w:r w:rsidRPr="00AB671B">
        <w:tab/>
        <w:t>the absent witness is outside the State or Territory in which the proceeding is being heard and it is not reasonably practicable to secure the witness’ attendance; or</w:t>
      </w:r>
    </w:p>
    <w:p w14:paraId="1FFF4AF7" w14:textId="77777777" w:rsidR="00027A59" w:rsidRPr="00AB671B" w:rsidRDefault="00027A59" w:rsidP="003A7AEE">
      <w:pPr>
        <w:pStyle w:val="paragraphsub"/>
      </w:pPr>
      <w:r w:rsidRPr="00AB671B">
        <w:tab/>
        <w:t>(iii)</w:t>
      </w:r>
      <w:r w:rsidRPr="00AB671B">
        <w:tab/>
        <w:t>all reasonable steps have been taken to find the absent witness but the witness cannot be found; or</w:t>
      </w:r>
    </w:p>
    <w:p w14:paraId="1FEBB7A1" w14:textId="77777777" w:rsidR="00027A59" w:rsidRPr="00AB671B" w:rsidRDefault="00027A59" w:rsidP="003A7AEE">
      <w:pPr>
        <w:pStyle w:val="paragraph"/>
      </w:pPr>
      <w:r w:rsidRPr="00AB671B">
        <w:tab/>
        <w:t>(b)</w:t>
      </w:r>
      <w:r w:rsidRPr="00AB671B">
        <w:tab/>
        <w:t>if it does not so appear to the court or tribunal—unless another party to the proceeding requires the party tendering evidence of the statement to call the absent witness as a witness in the proceeding and the tendering party does not so call the absent witness.</w:t>
      </w:r>
    </w:p>
    <w:p w14:paraId="30F0636C" w14:textId="1CCB9805" w:rsidR="00027A59" w:rsidRPr="00AB671B" w:rsidRDefault="00287177" w:rsidP="003A7AEE">
      <w:pPr>
        <w:pStyle w:val="ActHead5"/>
      </w:pPr>
      <w:bookmarkStart w:id="247" w:name="_Toc222400631"/>
      <w:r w:rsidRPr="003A7AEE">
        <w:rPr>
          <w:rStyle w:val="CharSectno"/>
        </w:rPr>
        <w:t>155</w:t>
      </w:r>
      <w:r w:rsidR="00027A59" w:rsidRPr="00AB671B">
        <w:t xml:space="preserve">  Weight of evidence under section </w:t>
      </w:r>
      <w:r w:rsidRPr="00AB671B">
        <w:t>154</w:t>
      </w:r>
      <w:bookmarkEnd w:id="247"/>
    </w:p>
    <w:p w14:paraId="1122E819" w14:textId="4F6E4FDB" w:rsidR="00027A59" w:rsidRPr="00AB671B" w:rsidRDefault="00027A59" w:rsidP="003A7AEE">
      <w:pPr>
        <w:pStyle w:val="subsection"/>
      </w:pPr>
      <w:r w:rsidRPr="00AB671B">
        <w:tab/>
        <w:t>(1)</w:t>
      </w:r>
      <w:r w:rsidRPr="00AB671B">
        <w:tab/>
        <w:t>If evidence of a statement made by a person at an examination of the person is admitted under section </w:t>
      </w:r>
      <w:r w:rsidR="00287177" w:rsidRPr="00AB671B">
        <w:t>154</w:t>
      </w:r>
      <w:r w:rsidRPr="00AB671B">
        <w:t xml:space="preserve"> in a proceeding, in deciding how much weight (if any) to give to the statement as evidence of a matter, regard is to be had to:</w:t>
      </w:r>
    </w:p>
    <w:p w14:paraId="032ED3F6" w14:textId="77777777" w:rsidR="00027A59" w:rsidRPr="00AB671B" w:rsidRDefault="00027A59" w:rsidP="003A7AEE">
      <w:pPr>
        <w:pStyle w:val="paragraph"/>
      </w:pPr>
      <w:r w:rsidRPr="00AB671B">
        <w:tab/>
        <w:t>(a)</w:t>
      </w:r>
      <w:r w:rsidRPr="00AB671B">
        <w:tab/>
        <w:t>the length of period between the statement and the matter to which the statement relates; and</w:t>
      </w:r>
    </w:p>
    <w:p w14:paraId="368645C8" w14:textId="77777777" w:rsidR="00027A59" w:rsidRPr="00AB671B" w:rsidRDefault="00027A59" w:rsidP="003A7AEE">
      <w:pPr>
        <w:pStyle w:val="paragraph"/>
      </w:pPr>
      <w:r w:rsidRPr="00AB671B">
        <w:tab/>
        <w:t>(b)</w:t>
      </w:r>
      <w:r w:rsidRPr="00AB671B">
        <w:tab/>
        <w:t>any reason the person may have had for concealing or misrepresenting a material matter; and</w:t>
      </w:r>
    </w:p>
    <w:p w14:paraId="582FD316" w14:textId="77777777" w:rsidR="00027A59" w:rsidRPr="00AB671B" w:rsidRDefault="00027A59" w:rsidP="003A7AEE">
      <w:pPr>
        <w:pStyle w:val="paragraph"/>
      </w:pPr>
      <w:r w:rsidRPr="00AB671B">
        <w:tab/>
        <w:t>(c)</w:t>
      </w:r>
      <w:r w:rsidRPr="00AB671B">
        <w:tab/>
        <w:t>any other circumstances from which it is reasonable to draw an inference about the accuracy of the statement.</w:t>
      </w:r>
    </w:p>
    <w:p w14:paraId="3DC1E422" w14:textId="77777777" w:rsidR="00027A59" w:rsidRPr="00AB671B" w:rsidRDefault="00027A59" w:rsidP="003A7AEE">
      <w:pPr>
        <w:pStyle w:val="subsection"/>
      </w:pPr>
      <w:r w:rsidRPr="00AB671B">
        <w:tab/>
        <w:t>(2)</w:t>
      </w:r>
      <w:r w:rsidRPr="00AB671B">
        <w:tab/>
        <w:t>If the person is not called as a witness in the proceeding:</w:t>
      </w:r>
    </w:p>
    <w:p w14:paraId="5259D0D4" w14:textId="77777777" w:rsidR="00027A59" w:rsidRPr="00AB671B" w:rsidRDefault="00027A59" w:rsidP="003A7AEE">
      <w:pPr>
        <w:pStyle w:val="paragraph"/>
      </w:pPr>
      <w:r w:rsidRPr="00AB671B">
        <w:tab/>
        <w:t>(a)</w:t>
      </w:r>
      <w:r w:rsidRPr="00AB671B">
        <w:tab/>
        <w:t>evidence that would, if the person had been so called, have been admissible in the proceeding for the purpose of destroying or supporting the person’s credibility is so admissible; and</w:t>
      </w:r>
    </w:p>
    <w:p w14:paraId="5AAD451B" w14:textId="77777777" w:rsidR="00027A59" w:rsidRPr="00AB671B" w:rsidRDefault="00027A59" w:rsidP="003A7AEE">
      <w:pPr>
        <w:pStyle w:val="paragraph"/>
      </w:pPr>
      <w:r w:rsidRPr="00AB671B">
        <w:tab/>
        <w:t>(b)</w:t>
      </w:r>
      <w:r w:rsidRPr="00AB671B">
        <w:tab/>
        <w:t>evidence is admissible to show that the statement is inconsistent with another statement that the person has made at any time.</w:t>
      </w:r>
    </w:p>
    <w:p w14:paraId="444112D2" w14:textId="127F1718" w:rsidR="00027A59" w:rsidRPr="00AB671B" w:rsidRDefault="00027A59" w:rsidP="003A7AEE">
      <w:pPr>
        <w:pStyle w:val="subsection"/>
      </w:pPr>
      <w:r w:rsidRPr="00AB671B">
        <w:tab/>
        <w:t>(3)</w:t>
      </w:r>
      <w:r w:rsidRPr="00AB671B">
        <w:tab/>
        <w:t>However, evidence of a matter is not admissible under this section if, had the person been called as a witness in the proceeding and denied the matter in cross</w:t>
      </w:r>
      <w:r w:rsidR="003A7AEE">
        <w:noBreakHyphen/>
      </w:r>
      <w:r w:rsidRPr="00AB671B">
        <w:t xml:space="preserve">examination, evidence of the matter </w:t>
      </w:r>
      <w:r w:rsidRPr="00AB671B">
        <w:lastRenderedPageBreak/>
        <w:t>would not have been admissible if adduced by the cross</w:t>
      </w:r>
      <w:r w:rsidR="003A7AEE">
        <w:noBreakHyphen/>
      </w:r>
      <w:r w:rsidRPr="00AB671B">
        <w:t>examining party.</w:t>
      </w:r>
    </w:p>
    <w:p w14:paraId="0F7BDF5A" w14:textId="55FA72A1" w:rsidR="00027A59" w:rsidRPr="00AB671B" w:rsidRDefault="00287177" w:rsidP="003A7AEE">
      <w:pPr>
        <w:pStyle w:val="ActHead5"/>
      </w:pPr>
      <w:bookmarkStart w:id="248" w:name="_Toc222400632"/>
      <w:r w:rsidRPr="003A7AEE">
        <w:rPr>
          <w:rStyle w:val="CharSectno"/>
        </w:rPr>
        <w:t>156</w:t>
      </w:r>
      <w:r w:rsidR="00027A59" w:rsidRPr="00AB671B">
        <w:t xml:space="preserve">  Objection to admission of statements made at examination</w:t>
      </w:r>
      <w:bookmarkEnd w:id="248"/>
    </w:p>
    <w:p w14:paraId="1E344A1A" w14:textId="77777777" w:rsidR="00027A59" w:rsidRPr="00AB671B" w:rsidRDefault="00027A59" w:rsidP="003A7AEE">
      <w:pPr>
        <w:pStyle w:val="SubsectionHead"/>
      </w:pPr>
      <w:r w:rsidRPr="00AB671B">
        <w:t>Notice of intention to apply to admit evidence and statements</w:t>
      </w:r>
    </w:p>
    <w:p w14:paraId="570B8915" w14:textId="77777777" w:rsidR="00027A59" w:rsidRPr="00AB671B" w:rsidRDefault="00027A59" w:rsidP="003A7AEE">
      <w:pPr>
        <w:pStyle w:val="subsection"/>
      </w:pPr>
      <w:r w:rsidRPr="00AB671B">
        <w:tab/>
        <w:t>(1)</w:t>
      </w:r>
      <w:r w:rsidRPr="00AB671B">
        <w:tab/>
        <w:t>A party (the</w:t>
      </w:r>
      <w:r w:rsidRPr="00AB671B">
        <w:rPr>
          <w:b/>
          <w:i/>
        </w:rPr>
        <w:t xml:space="preserve"> adducing party</w:t>
      </w:r>
      <w:r w:rsidRPr="00AB671B">
        <w:t>) to proceedings may, not less than 14 days before the first day of the hearing of the proceeding, give to another party to the proceeding written notice that the adducing party:</w:t>
      </w:r>
    </w:p>
    <w:p w14:paraId="7096C8F6" w14:textId="77777777" w:rsidR="00027A59" w:rsidRPr="00AB671B" w:rsidRDefault="00027A59" w:rsidP="003A7AEE">
      <w:pPr>
        <w:pStyle w:val="paragraph"/>
      </w:pPr>
      <w:r w:rsidRPr="00AB671B">
        <w:tab/>
        <w:t>(a)</w:t>
      </w:r>
      <w:r w:rsidRPr="00AB671B">
        <w:tab/>
        <w:t>will apply to have admitted in evidence in the proceeding specified statements made at an examination; and</w:t>
      </w:r>
    </w:p>
    <w:p w14:paraId="63A87981" w14:textId="77777777" w:rsidR="00027A59" w:rsidRPr="00AB671B" w:rsidRDefault="00027A59" w:rsidP="003A7AEE">
      <w:pPr>
        <w:pStyle w:val="paragraph"/>
      </w:pPr>
      <w:r w:rsidRPr="00AB671B">
        <w:tab/>
        <w:t>(b)</w:t>
      </w:r>
      <w:r w:rsidRPr="00AB671B">
        <w:tab/>
        <w:t>for that purpose, will apply to have evidence of those statements admitted in the proceeding.</w:t>
      </w:r>
    </w:p>
    <w:p w14:paraId="514A38AE" w14:textId="77777777" w:rsidR="00027A59" w:rsidRPr="00AB671B" w:rsidRDefault="00027A59" w:rsidP="003A7AEE">
      <w:pPr>
        <w:pStyle w:val="SubsectionHead"/>
      </w:pPr>
      <w:r w:rsidRPr="00AB671B">
        <w:t>Notice to set out etc. statements</w:t>
      </w:r>
    </w:p>
    <w:p w14:paraId="276D5DDA" w14:textId="0B986C88" w:rsidR="00027A59" w:rsidRPr="00AB671B" w:rsidRDefault="00027A59" w:rsidP="003A7AEE">
      <w:pPr>
        <w:pStyle w:val="subsection"/>
      </w:pPr>
      <w:r w:rsidRPr="00AB671B">
        <w:tab/>
        <w:t>(2)</w:t>
      </w:r>
      <w:r w:rsidRPr="00AB671B">
        <w:tab/>
        <w:t xml:space="preserve">A notice under </w:t>
      </w:r>
      <w:r w:rsidR="003A7AEE">
        <w:t>subsection (</w:t>
      </w:r>
      <w:r w:rsidRPr="00AB671B">
        <w:t>1) must set out, or be accompanied by writing that sets out, the specified statements.</w:t>
      </w:r>
    </w:p>
    <w:p w14:paraId="29B64A97" w14:textId="77777777" w:rsidR="00027A59" w:rsidRPr="00AB671B" w:rsidRDefault="00027A59" w:rsidP="003A7AEE">
      <w:pPr>
        <w:pStyle w:val="SubsectionHead"/>
      </w:pPr>
      <w:r w:rsidRPr="00AB671B">
        <w:t>Notice of objection</w:t>
      </w:r>
    </w:p>
    <w:p w14:paraId="515846E4" w14:textId="1679B56E" w:rsidR="00027A59" w:rsidRPr="00AB671B" w:rsidRDefault="00027A59" w:rsidP="003A7AEE">
      <w:pPr>
        <w:pStyle w:val="subsection"/>
      </w:pPr>
      <w:r w:rsidRPr="00AB671B">
        <w:tab/>
        <w:t>(3)</w:t>
      </w:r>
      <w:r w:rsidRPr="00AB671B">
        <w:tab/>
        <w:t xml:space="preserve">Within 14 days after a notice is given under </w:t>
      </w:r>
      <w:r w:rsidR="003A7AEE">
        <w:t>subsection (</w:t>
      </w:r>
      <w:r w:rsidRPr="00AB671B">
        <w:t>1), the other party may give to the adducing party a written notice:</w:t>
      </w:r>
    </w:p>
    <w:p w14:paraId="42A46FF8" w14:textId="77777777" w:rsidR="00027A59" w:rsidRPr="00AB671B" w:rsidRDefault="00027A59" w:rsidP="003A7AEE">
      <w:pPr>
        <w:pStyle w:val="paragraph"/>
      </w:pPr>
      <w:r w:rsidRPr="00AB671B">
        <w:tab/>
        <w:t>(a)</w:t>
      </w:r>
      <w:r w:rsidRPr="00AB671B">
        <w:tab/>
        <w:t>stating that the other party objects to specified statements being admitted in evidence in the proceeding; and</w:t>
      </w:r>
    </w:p>
    <w:p w14:paraId="39686073" w14:textId="77777777" w:rsidR="00027A59" w:rsidRPr="00AB671B" w:rsidRDefault="00027A59" w:rsidP="003A7AEE">
      <w:pPr>
        <w:pStyle w:val="paragraph"/>
      </w:pPr>
      <w:r w:rsidRPr="00AB671B">
        <w:tab/>
        <w:t>(b)</w:t>
      </w:r>
      <w:r w:rsidRPr="00AB671B">
        <w:tab/>
        <w:t>specifies, in relation to each of those statements, the grounds of objection.</w:t>
      </w:r>
    </w:p>
    <w:p w14:paraId="7448F012" w14:textId="77777777" w:rsidR="00027A59" w:rsidRPr="00AB671B" w:rsidRDefault="00027A59" w:rsidP="003A7AEE">
      <w:pPr>
        <w:pStyle w:val="SubsectionHead"/>
      </w:pPr>
      <w:r w:rsidRPr="00AB671B">
        <w:t>Extension of objection period</w:t>
      </w:r>
    </w:p>
    <w:p w14:paraId="2D2EC9A4" w14:textId="572C2FFA" w:rsidR="00027A59" w:rsidRPr="00AB671B" w:rsidRDefault="00027A59" w:rsidP="003A7AEE">
      <w:pPr>
        <w:pStyle w:val="subsection"/>
      </w:pPr>
      <w:r w:rsidRPr="00AB671B">
        <w:tab/>
        <w:t>(4)</w:t>
      </w:r>
      <w:r w:rsidRPr="00AB671B">
        <w:tab/>
        <w:t xml:space="preserve">The period prescribed by </w:t>
      </w:r>
      <w:r w:rsidR="003A7AEE">
        <w:t>subsection (</w:t>
      </w:r>
      <w:r w:rsidRPr="00AB671B">
        <w:t>3) may be extended by the court or tribunal or by agreement between the parties concerned.</w:t>
      </w:r>
    </w:p>
    <w:p w14:paraId="76FA7004" w14:textId="77777777" w:rsidR="00027A59" w:rsidRPr="00AB671B" w:rsidRDefault="00027A59" w:rsidP="003A7AEE">
      <w:pPr>
        <w:pStyle w:val="SubsectionHead"/>
      </w:pPr>
      <w:r w:rsidRPr="00AB671B">
        <w:lastRenderedPageBreak/>
        <w:t>Notice etc. to be given to court or tribunal</w:t>
      </w:r>
    </w:p>
    <w:p w14:paraId="00A848B0" w14:textId="161E5728" w:rsidR="00027A59" w:rsidRPr="00AB671B" w:rsidRDefault="00027A59" w:rsidP="003A7AEE">
      <w:pPr>
        <w:pStyle w:val="subsection"/>
        <w:keepNext/>
      </w:pPr>
      <w:r w:rsidRPr="00AB671B">
        <w:tab/>
        <w:t>(5)</w:t>
      </w:r>
      <w:r w:rsidRPr="00AB671B">
        <w:tab/>
        <w:t xml:space="preserve">On receiving a notice given under </w:t>
      </w:r>
      <w:r w:rsidR="003A7AEE">
        <w:t>subsection (</w:t>
      </w:r>
      <w:r w:rsidRPr="00AB671B">
        <w:t>3), the adducing party must give to the court or tribunal a copy of:</w:t>
      </w:r>
    </w:p>
    <w:p w14:paraId="52F92589" w14:textId="4DB942E8" w:rsidR="00027A59" w:rsidRPr="00AB671B" w:rsidRDefault="00027A59" w:rsidP="003A7AEE">
      <w:pPr>
        <w:pStyle w:val="paragraph"/>
      </w:pPr>
      <w:r w:rsidRPr="00AB671B">
        <w:tab/>
        <w:t>(a)</w:t>
      </w:r>
      <w:r w:rsidRPr="00AB671B">
        <w:tab/>
        <w:t xml:space="preserve">the notice under </w:t>
      </w:r>
      <w:r w:rsidR="003A7AEE">
        <w:t>subsection (</w:t>
      </w:r>
      <w:r w:rsidRPr="00AB671B">
        <w:t xml:space="preserve">1) and any writing that </w:t>
      </w:r>
      <w:r w:rsidR="003A7AEE">
        <w:t>subsection (</w:t>
      </w:r>
      <w:r w:rsidRPr="00AB671B">
        <w:t>2) requires to accompany that notice; and</w:t>
      </w:r>
    </w:p>
    <w:p w14:paraId="3B21C8F2" w14:textId="173A2C5A" w:rsidR="00027A59" w:rsidRPr="00AB671B" w:rsidRDefault="00027A59" w:rsidP="003A7AEE">
      <w:pPr>
        <w:pStyle w:val="paragraph"/>
      </w:pPr>
      <w:r w:rsidRPr="00AB671B">
        <w:tab/>
        <w:t>(b)</w:t>
      </w:r>
      <w:r w:rsidRPr="00AB671B">
        <w:tab/>
        <w:t xml:space="preserve">the notice under </w:t>
      </w:r>
      <w:r w:rsidR="003A7AEE">
        <w:t>subsection (</w:t>
      </w:r>
      <w:r w:rsidRPr="00AB671B">
        <w:t>3).</w:t>
      </w:r>
    </w:p>
    <w:p w14:paraId="1A26B87E" w14:textId="77777777" w:rsidR="00027A59" w:rsidRPr="00AB671B" w:rsidRDefault="00027A59" w:rsidP="003A7AEE">
      <w:pPr>
        <w:pStyle w:val="SubsectionHead"/>
      </w:pPr>
      <w:r w:rsidRPr="00AB671B">
        <w:t>Action by court or tribunal</w:t>
      </w:r>
    </w:p>
    <w:p w14:paraId="5A8085AD" w14:textId="58F3B042" w:rsidR="00027A59" w:rsidRPr="00AB671B" w:rsidRDefault="00027A59" w:rsidP="003A7AEE">
      <w:pPr>
        <w:pStyle w:val="subsection"/>
      </w:pPr>
      <w:r w:rsidRPr="00AB671B">
        <w:tab/>
        <w:t>(6)</w:t>
      </w:r>
      <w:r w:rsidRPr="00AB671B">
        <w:tab/>
        <w:t xml:space="preserve">If </w:t>
      </w:r>
      <w:r w:rsidR="003A7AEE">
        <w:t>subsection (</w:t>
      </w:r>
      <w:r w:rsidRPr="00AB671B">
        <w:t>5) is complied with, the court or tribunal may either:</w:t>
      </w:r>
    </w:p>
    <w:p w14:paraId="0F9517C4" w14:textId="77777777" w:rsidR="00027A59" w:rsidRPr="00AB671B" w:rsidRDefault="00027A59" w:rsidP="003A7AEE">
      <w:pPr>
        <w:pStyle w:val="paragraph"/>
      </w:pPr>
      <w:r w:rsidRPr="00AB671B">
        <w:tab/>
        <w:t>(a)</w:t>
      </w:r>
      <w:r w:rsidRPr="00AB671B">
        <w:tab/>
        <w:t>determine the objections as a preliminary point before the hearing of the proceeding begins; or</w:t>
      </w:r>
    </w:p>
    <w:p w14:paraId="65BD6C7A" w14:textId="77777777" w:rsidR="00027A59" w:rsidRPr="00AB671B" w:rsidRDefault="00027A59" w:rsidP="003A7AEE">
      <w:pPr>
        <w:pStyle w:val="paragraph"/>
      </w:pPr>
      <w:r w:rsidRPr="00AB671B">
        <w:tab/>
        <w:t>(b)</w:t>
      </w:r>
      <w:r w:rsidRPr="00AB671B">
        <w:tab/>
        <w:t>defer determination of the objections until the hearing.</w:t>
      </w:r>
    </w:p>
    <w:p w14:paraId="2EF77FF4" w14:textId="77777777" w:rsidR="00027A59" w:rsidRPr="00AB671B" w:rsidRDefault="00027A59" w:rsidP="003A7AEE">
      <w:pPr>
        <w:pStyle w:val="SubsectionHead"/>
      </w:pPr>
      <w:r w:rsidRPr="00AB671B">
        <w:t>Right to object to admission of statement</w:t>
      </w:r>
    </w:p>
    <w:p w14:paraId="67F4823D" w14:textId="77777777" w:rsidR="00027A59" w:rsidRPr="00AB671B" w:rsidRDefault="00027A59" w:rsidP="003A7AEE">
      <w:pPr>
        <w:pStyle w:val="subsection"/>
      </w:pPr>
      <w:r w:rsidRPr="00AB671B">
        <w:tab/>
        <w:t>(7)</w:t>
      </w:r>
      <w:r w:rsidRPr="00AB671B">
        <w:tab/>
        <w:t>If a notice has been given in accordance with subsections (1) and (2), the other party is not entitled to object at the hearing of the proceeding to a statement specified in the notice being admitted in evidence in the proceedings, unless:</w:t>
      </w:r>
    </w:p>
    <w:p w14:paraId="2A354CC2" w14:textId="6756C7D5" w:rsidR="00027A59" w:rsidRPr="00AB671B" w:rsidRDefault="00027A59" w:rsidP="003A7AEE">
      <w:pPr>
        <w:pStyle w:val="paragraph"/>
      </w:pPr>
      <w:r w:rsidRPr="00AB671B">
        <w:tab/>
        <w:t>(a)</w:t>
      </w:r>
      <w:r w:rsidRPr="00AB671B">
        <w:tab/>
        <w:t xml:space="preserve">the other party has, in accordance with </w:t>
      </w:r>
      <w:r w:rsidR="003A7AEE">
        <w:t>subsection (</w:t>
      </w:r>
      <w:r w:rsidRPr="00AB671B">
        <w:t>3), objected to the statement being so admitted; or</w:t>
      </w:r>
    </w:p>
    <w:p w14:paraId="59CE65D9" w14:textId="77777777" w:rsidR="00027A59" w:rsidRPr="00AB671B" w:rsidRDefault="00027A59" w:rsidP="003A7AEE">
      <w:pPr>
        <w:pStyle w:val="paragraph"/>
      </w:pPr>
      <w:r w:rsidRPr="00AB671B">
        <w:tab/>
        <w:t>(b)</w:t>
      </w:r>
      <w:r w:rsidRPr="00AB671B">
        <w:tab/>
        <w:t>the court or tribunal gives the other party leave to object to the statement being so admitted.</w:t>
      </w:r>
    </w:p>
    <w:p w14:paraId="5E261896" w14:textId="1D968FFD" w:rsidR="00027A59" w:rsidRPr="00AB671B" w:rsidRDefault="00287177" w:rsidP="003A7AEE">
      <w:pPr>
        <w:pStyle w:val="ActHead5"/>
      </w:pPr>
      <w:bookmarkStart w:id="249" w:name="_Toc222400633"/>
      <w:r w:rsidRPr="003A7AEE">
        <w:rPr>
          <w:rStyle w:val="CharSectno"/>
        </w:rPr>
        <w:t>157</w:t>
      </w:r>
      <w:r w:rsidR="00027A59" w:rsidRPr="00AB671B">
        <w:t xml:space="preserve">  Copies of, or extracts from, certain books, accounts and documents</w:t>
      </w:r>
      <w:bookmarkEnd w:id="249"/>
    </w:p>
    <w:p w14:paraId="768A1BC3" w14:textId="42B4D246" w:rsidR="00027A59" w:rsidRPr="00AB671B" w:rsidRDefault="00027A59" w:rsidP="003A7AEE">
      <w:pPr>
        <w:pStyle w:val="subsection"/>
      </w:pPr>
      <w:r w:rsidRPr="00AB671B">
        <w:tab/>
        <w:t>(1)</w:t>
      </w:r>
      <w:r w:rsidRPr="00AB671B">
        <w:tab/>
        <w:t>A copy of, or an extract from, a book, account or document to which subsection </w:t>
      </w:r>
      <w:r w:rsidR="00287177" w:rsidRPr="00AB671B">
        <w:t>40</w:t>
      </w:r>
      <w:r w:rsidRPr="00AB671B">
        <w:t xml:space="preserve">(1), </w:t>
      </w:r>
      <w:r w:rsidR="00287177" w:rsidRPr="00AB671B">
        <w:t>144</w:t>
      </w:r>
      <w:r w:rsidRPr="00AB671B">
        <w:t xml:space="preserve">(1), </w:t>
      </w:r>
      <w:r w:rsidR="00287177" w:rsidRPr="00AB671B">
        <w:t>145</w:t>
      </w:r>
      <w:r w:rsidRPr="00AB671B">
        <w:t xml:space="preserve">(2), </w:t>
      </w:r>
      <w:r w:rsidR="00287177" w:rsidRPr="00AB671B">
        <w:t>146</w:t>
      </w:r>
      <w:r w:rsidRPr="00AB671B">
        <w:t xml:space="preserve">(1) or </w:t>
      </w:r>
      <w:r w:rsidR="00287177" w:rsidRPr="00AB671B">
        <w:t>162</w:t>
      </w:r>
      <w:r w:rsidRPr="00AB671B">
        <w:t>(1) applies, is admissible in evidence in a proceeding as if the copy was the original book, account or document or the extract were the relevant part of original book, account or document.</w:t>
      </w:r>
    </w:p>
    <w:p w14:paraId="2B580FE9" w14:textId="4D8FBB69" w:rsidR="00027A59" w:rsidRPr="00AB671B" w:rsidRDefault="00027A59" w:rsidP="003A7AEE">
      <w:pPr>
        <w:pStyle w:val="subsection"/>
      </w:pPr>
      <w:r w:rsidRPr="00AB671B">
        <w:tab/>
        <w:t>(2)</w:t>
      </w:r>
      <w:r w:rsidRPr="00AB671B">
        <w:tab/>
        <w:t xml:space="preserve">A copy of, or an extract from, a book, account or document is not admissible in evidence under </w:t>
      </w:r>
      <w:r w:rsidR="003A7AEE">
        <w:t>subsection (</w:t>
      </w:r>
      <w:r w:rsidRPr="00AB671B">
        <w:t>1) unless it is proved that the copy or extract is a true copy of the book, account or document, or of the relevant part of the book, account or document.</w:t>
      </w:r>
    </w:p>
    <w:p w14:paraId="6C673216" w14:textId="3BA3FD52" w:rsidR="00027A59" w:rsidRPr="00AB671B" w:rsidRDefault="00027A59" w:rsidP="003A7AEE">
      <w:pPr>
        <w:pStyle w:val="subsection"/>
      </w:pPr>
      <w:r w:rsidRPr="00AB671B">
        <w:lastRenderedPageBreak/>
        <w:tab/>
        <w:t>(3)</w:t>
      </w:r>
      <w:r w:rsidRPr="00AB671B">
        <w:tab/>
        <w:t xml:space="preserve">For the purposes of </w:t>
      </w:r>
      <w:r w:rsidR="003A7AEE">
        <w:t>subsection (</w:t>
      </w:r>
      <w:r w:rsidRPr="00AB671B">
        <w:t>2), a person who has compared:</w:t>
      </w:r>
    </w:p>
    <w:p w14:paraId="4DF96B08" w14:textId="77777777" w:rsidR="00027A59" w:rsidRPr="00AB671B" w:rsidRDefault="00027A59" w:rsidP="003A7AEE">
      <w:pPr>
        <w:pStyle w:val="paragraph"/>
      </w:pPr>
      <w:r w:rsidRPr="00AB671B">
        <w:tab/>
        <w:t>(a)</w:t>
      </w:r>
      <w:r w:rsidRPr="00AB671B">
        <w:tab/>
        <w:t>a copy of a book, account or document with the book, account or document; or</w:t>
      </w:r>
    </w:p>
    <w:p w14:paraId="748BE141" w14:textId="77777777" w:rsidR="00027A59" w:rsidRPr="00AB671B" w:rsidRDefault="00027A59" w:rsidP="003A7AEE">
      <w:pPr>
        <w:pStyle w:val="paragraph"/>
      </w:pPr>
      <w:r w:rsidRPr="00AB671B">
        <w:tab/>
        <w:t>(b)</w:t>
      </w:r>
      <w:r w:rsidRPr="00AB671B">
        <w:tab/>
        <w:t>an extract from a book, account or document, with the relevant part of the book, account or document;</w:t>
      </w:r>
    </w:p>
    <w:p w14:paraId="354D622A" w14:textId="77777777" w:rsidR="00027A59" w:rsidRPr="00AB671B" w:rsidRDefault="00027A59" w:rsidP="003A7AEE">
      <w:pPr>
        <w:pStyle w:val="subsection2"/>
      </w:pPr>
      <w:r w:rsidRPr="00AB671B">
        <w:t>may give evidence, either orally or by an affidavit or statutory declaration, that the copy or extract is a true copy of the book, account or document, or relevant part of the book, account or document.</w:t>
      </w:r>
    </w:p>
    <w:p w14:paraId="74BBC04B" w14:textId="76A4040E" w:rsidR="00027A59" w:rsidRPr="00AB671B" w:rsidRDefault="00287177" w:rsidP="003A7AEE">
      <w:pPr>
        <w:pStyle w:val="ActHead5"/>
      </w:pPr>
      <w:bookmarkStart w:id="250" w:name="_Toc222400634"/>
      <w:r w:rsidRPr="003A7AEE">
        <w:rPr>
          <w:rStyle w:val="CharSectno"/>
        </w:rPr>
        <w:t>158</w:t>
      </w:r>
      <w:r w:rsidR="00027A59" w:rsidRPr="00AB671B">
        <w:t xml:space="preserve">  Report under section </w:t>
      </w:r>
      <w:r w:rsidRPr="00AB671B">
        <w:t>145</w:t>
      </w:r>
      <w:bookmarkEnd w:id="250"/>
    </w:p>
    <w:p w14:paraId="61CCF1AF" w14:textId="1F57CE11" w:rsidR="00027A59" w:rsidRPr="00AB671B" w:rsidRDefault="00027A59" w:rsidP="003A7AEE">
      <w:pPr>
        <w:pStyle w:val="subsection"/>
      </w:pPr>
      <w:r w:rsidRPr="00AB671B">
        <w:tab/>
      </w:r>
      <w:r w:rsidRPr="00AB671B">
        <w:tab/>
        <w:t>Subject to section </w:t>
      </w:r>
      <w:r w:rsidR="00287177" w:rsidRPr="00AB671B">
        <w:t>159</w:t>
      </w:r>
      <w:r w:rsidRPr="00AB671B">
        <w:t>, if a copy of a report under subsection </w:t>
      </w:r>
      <w:r w:rsidR="00287177" w:rsidRPr="00AB671B">
        <w:t>145</w:t>
      </w:r>
      <w:r w:rsidRPr="00AB671B">
        <w:t>(1) purports to be certified by APRA as a true copy of such a report, the copy is admissible in a proceeding (other than a criminal proceeding) as prima facie evidence of any facts or matters that the report states an investigator to have found to exist.</w:t>
      </w:r>
    </w:p>
    <w:p w14:paraId="0E60AAE8" w14:textId="06891E0C" w:rsidR="00027A59" w:rsidRPr="00AB671B" w:rsidRDefault="00287177" w:rsidP="003A7AEE">
      <w:pPr>
        <w:pStyle w:val="ActHead5"/>
      </w:pPr>
      <w:bookmarkStart w:id="251" w:name="_Toc222400635"/>
      <w:r w:rsidRPr="003A7AEE">
        <w:rPr>
          <w:rStyle w:val="CharSectno"/>
        </w:rPr>
        <w:t>159</w:t>
      </w:r>
      <w:r w:rsidR="00027A59" w:rsidRPr="00AB671B">
        <w:t xml:space="preserve">  Exceptions to admissibility of report</w:t>
      </w:r>
      <w:bookmarkEnd w:id="251"/>
    </w:p>
    <w:p w14:paraId="2D894213" w14:textId="1D39D3D0" w:rsidR="00027A59" w:rsidRPr="00AB671B" w:rsidRDefault="00027A59" w:rsidP="003A7AEE">
      <w:pPr>
        <w:pStyle w:val="subsection"/>
      </w:pPr>
      <w:r w:rsidRPr="00AB671B">
        <w:tab/>
        <w:t>(1)</w:t>
      </w:r>
      <w:r w:rsidRPr="00AB671B">
        <w:tab/>
        <w:t>If a party to a proceeding tenders a copy of a report as evidence against another party, the copy is not admissible under section </w:t>
      </w:r>
      <w:r w:rsidR="00287177" w:rsidRPr="00AB671B">
        <w:t>158</w:t>
      </w:r>
      <w:r w:rsidRPr="00AB671B">
        <w:t xml:space="preserve"> in the proceeding as evidence against the other party unless the court or tribunal is satisfied that:</w:t>
      </w:r>
    </w:p>
    <w:p w14:paraId="05B8AACC" w14:textId="77777777" w:rsidR="00027A59" w:rsidRPr="00AB671B" w:rsidRDefault="00027A59" w:rsidP="003A7AEE">
      <w:pPr>
        <w:pStyle w:val="paragraph"/>
      </w:pPr>
      <w:r w:rsidRPr="00AB671B">
        <w:tab/>
        <w:t>(a)</w:t>
      </w:r>
      <w:r w:rsidRPr="00AB671B">
        <w:tab/>
        <w:t>a copy of the report has been given to the other party; and</w:t>
      </w:r>
    </w:p>
    <w:p w14:paraId="187D0A0F" w14:textId="77777777" w:rsidR="00027A59" w:rsidRPr="00AB671B" w:rsidRDefault="00027A59" w:rsidP="003A7AEE">
      <w:pPr>
        <w:pStyle w:val="paragraph"/>
      </w:pPr>
      <w:r w:rsidRPr="00AB671B">
        <w:tab/>
        <w:t>(b)</w:t>
      </w:r>
      <w:r w:rsidRPr="00AB671B">
        <w:tab/>
        <w:t>the other party, and the other party’s lawyer, have had a reasonable opportunity to examine that copy and to take its contents into account in preparing the other party’s case.</w:t>
      </w:r>
    </w:p>
    <w:p w14:paraId="0FF7B2E6" w14:textId="5DFD9B7B" w:rsidR="00027A59" w:rsidRPr="00AB671B" w:rsidRDefault="00027A59" w:rsidP="003A7AEE">
      <w:pPr>
        <w:pStyle w:val="subsection"/>
        <w:keepNext/>
      </w:pPr>
      <w:r w:rsidRPr="00AB671B">
        <w:tab/>
        <w:t>(2)</w:t>
      </w:r>
      <w:r w:rsidRPr="00AB671B">
        <w:tab/>
        <w:t>Before or after the copy tendered in evidence is admitted in evidence, the other party may apply to cross</w:t>
      </w:r>
      <w:r w:rsidR="003A7AEE">
        <w:noBreakHyphen/>
      </w:r>
      <w:r w:rsidRPr="00AB671B">
        <w:t>examine, in relation to the report, a specified person who, or 2 or more specified persons each of whom:</w:t>
      </w:r>
    </w:p>
    <w:p w14:paraId="2C96E60A" w14:textId="77777777" w:rsidR="00027A59" w:rsidRPr="00AB671B" w:rsidRDefault="00027A59" w:rsidP="003A7AEE">
      <w:pPr>
        <w:pStyle w:val="paragraph"/>
      </w:pPr>
      <w:r w:rsidRPr="00AB671B">
        <w:tab/>
        <w:t>(a)</w:t>
      </w:r>
      <w:r w:rsidRPr="00AB671B">
        <w:tab/>
        <w:t>was concerned in preparing the report or making a finding about a fact or matter that the report states the investigator to have found to exist; or</w:t>
      </w:r>
    </w:p>
    <w:p w14:paraId="3403E839" w14:textId="77777777" w:rsidR="00027A59" w:rsidRPr="00AB671B" w:rsidRDefault="00027A59" w:rsidP="003A7AEE">
      <w:pPr>
        <w:pStyle w:val="paragraph"/>
      </w:pPr>
      <w:r w:rsidRPr="00AB671B">
        <w:tab/>
        <w:t>(b)</w:t>
      </w:r>
      <w:r w:rsidRPr="00AB671B">
        <w:tab/>
        <w:t xml:space="preserve">whether or not pursuant to a requirement made under this Part, gave information, or produced a book, account or </w:t>
      </w:r>
      <w:r w:rsidRPr="00AB671B">
        <w:lastRenderedPageBreak/>
        <w:t>document, on the basis of which, or on the basis of matters including which, such a finding was made.</w:t>
      </w:r>
    </w:p>
    <w:p w14:paraId="14F09D57" w14:textId="579E872D" w:rsidR="00027A59" w:rsidRPr="00AB671B" w:rsidRDefault="00027A59" w:rsidP="003A7AEE">
      <w:pPr>
        <w:pStyle w:val="subsection"/>
      </w:pPr>
      <w:r w:rsidRPr="00AB671B">
        <w:tab/>
        <w:t>(3)</w:t>
      </w:r>
      <w:r w:rsidRPr="00AB671B">
        <w:tab/>
        <w:t xml:space="preserve">The court or tribunal must grant an application made under </w:t>
      </w:r>
      <w:r w:rsidR="003A7AEE">
        <w:t>subsection (</w:t>
      </w:r>
      <w:r w:rsidRPr="00AB671B">
        <w:t>2) unless it considers that, in all the circumstances, it is not appropriate to do so.</w:t>
      </w:r>
    </w:p>
    <w:p w14:paraId="6DD0C2C8" w14:textId="77777777" w:rsidR="00027A59" w:rsidRPr="00AB671B" w:rsidRDefault="00027A59" w:rsidP="003A7AEE">
      <w:pPr>
        <w:pStyle w:val="subsection"/>
      </w:pPr>
      <w:r w:rsidRPr="00AB671B">
        <w:tab/>
        <w:t>(4)</w:t>
      </w:r>
      <w:r w:rsidRPr="00AB671B">
        <w:tab/>
        <w:t>The court or tribunal must refuse to admit the copy, or must treat the copy as not having been admitted, if:</w:t>
      </w:r>
    </w:p>
    <w:p w14:paraId="7CCD6AFD" w14:textId="68F92DB1" w:rsidR="00027A59" w:rsidRPr="00AB671B" w:rsidRDefault="00027A59" w:rsidP="003A7AEE">
      <w:pPr>
        <w:pStyle w:val="paragraph"/>
      </w:pPr>
      <w:r w:rsidRPr="00AB671B">
        <w:tab/>
        <w:t>(a)</w:t>
      </w:r>
      <w:r w:rsidRPr="00AB671B">
        <w:tab/>
        <w:t xml:space="preserve">the court or tribunal grants the application or applications made under </w:t>
      </w:r>
      <w:r w:rsidR="003A7AEE">
        <w:t>subsection (</w:t>
      </w:r>
      <w:r w:rsidRPr="00AB671B">
        <w:t>2); and</w:t>
      </w:r>
    </w:p>
    <w:p w14:paraId="6F8E6152" w14:textId="77777777" w:rsidR="00027A59" w:rsidRPr="00AB671B" w:rsidRDefault="00027A59" w:rsidP="003A7AEE">
      <w:pPr>
        <w:pStyle w:val="paragraph"/>
      </w:pPr>
      <w:r w:rsidRPr="00AB671B">
        <w:tab/>
        <w:t>(b)</w:t>
      </w:r>
      <w:r w:rsidRPr="00AB671B">
        <w:tab/>
        <w:t>one or more persons to whom the application or any of the applications relates:</w:t>
      </w:r>
    </w:p>
    <w:p w14:paraId="443878E8" w14:textId="77777777" w:rsidR="00027A59" w:rsidRPr="00AB671B" w:rsidRDefault="00027A59" w:rsidP="003A7AEE">
      <w:pPr>
        <w:pStyle w:val="paragraphsub"/>
      </w:pPr>
      <w:r w:rsidRPr="00AB671B">
        <w:tab/>
        <w:t>(i)</w:t>
      </w:r>
      <w:r w:rsidRPr="00AB671B">
        <w:tab/>
        <w:t>are unavailable; or</w:t>
      </w:r>
    </w:p>
    <w:p w14:paraId="45832855" w14:textId="49C0FE90" w:rsidR="00027A59" w:rsidRPr="00AB671B" w:rsidRDefault="00027A59" w:rsidP="003A7AEE">
      <w:pPr>
        <w:pStyle w:val="paragraphsub"/>
      </w:pPr>
      <w:r w:rsidRPr="00AB671B">
        <w:tab/>
        <w:t>(ii)</w:t>
      </w:r>
      <w:r w:rsidRPr="00AB671B">
        <w:tab/>
        <w:t>do not attend to be cross</w:t>
      </w:r>
      <w:r w:rsidR="003A7AEE">
        <w:noBreakHyphen/>
      </w:r>
      <w:r w:rsidRPr="00AB671B">
        <w:t>examined in relation to the report; and</w:t>
      </w:r>
    </w:p>
    <w:p w14:paraId="53AF2CBB" w14:textId="4E7F8477" w:rsidR="00027A59" w:rsidRPr="00AB671B" w:rsidRDefault="00027A59" w:rsidP="003A7AEE">
      <w:pPr>
        <w:pStyle w:val="paragraph"/>
      </w:pPr>
      <w:r w:rsidRPr="00AB671B">
        <w:tab/>
        <w:t>(c)</w:t>
      </w:r>
      <w:r w:rsidRPr="00AB671B">
        <w:tab/>
        <w:t>the court or tribunal is of the opinion that to admit the copy under section </w:t>
      </w:r>
      <w:r w:rsidR="00287177" w:rsidRPr="00AB671B">
        <w:t>158</w:t>
      </w:r>
      <w:r w:rsidRPr="00AB671B">
        <w:t xml:space="preserve"> in the proceeding as evidence against the other party without the other party having the opportunity to cross</w:t>
      </w:r>
      <w:r w:rsidR="003A7AEE">
        <w:noBreakHyphen/>
      </w:r>
      <w:r w:rsidRPr="00AB671B">
        <w:t>examine the other person or persons would unfairly prejudice the other party.</w:t>
      </w:r>
    </w:p>
    <w:p w14:paraId="0253D256" w14:textId="0D09A206" w:rsidR="00027A59" w:rsidRPr="00AB671B" w:rsidRDefault="00287177" w:rsidP="003A7AEE">
      <w:pPr>
        <w:pStyle w:val="ActHead5"/>
      </w:pPr>
      <w:bookmarkStart w:id="252" w:name="_Toc222400636"/>
      <w:r w:rsidRPr="003A7AEE">
        <w:rPr>
          <w:rStyle w:val="CharSectno"/>
        </w:rPr>
        <w:t>160</w:t>
      </w:r>
      <w:r w:rsidR="00027A59" w:rsidRPr="00AB671B">
        <w:t xml:space="preserve">  Material otherwise admissible</w:t>
      </w:r>
      <w:bookmarkEnd w:id="252"/>
    </w:p>
    <w:p w14:paraId="64B8DCE5" w14:textId="77777777" w:rsidR="00027A59" w:rsidRPr="00AB671B" w:rsidRDefault="00027A59" w:rsidP="003A7AEE">
      <w:pPr>
        <w:pStyle w:val="subsection"/>
      </w:pPr>
      <w:r w:rsidRPr="00AB671B">
        <w:tab/>
      </w:r>
      <w:r w:rsidRPr="00AB671B">
        <w:tab/>
        <w:t>Nothing in this Division renders evidence inadmissible in a proceeding in circumstances where it would have been admissible in that proceeding if this Division had not been enacted.</w:t>
      </w:r>
    </w:p>
    <w:p w14:paraId="1B717F6F" w14:textId="7CBF8297" w:rsidR="00AC7882" w:rsidRPr="00AB671B" w:rsidRDefault="00530DA6" w:rsidP="003A7AEE">
      <w:pPr>
        <w:pStyle w:val="ActHead2"/>
        <w:pageBreakBefore/>
        <w:rPr>
          <w:bCs/>
        </w:rPr>
      </w:pPr>
      <w:bookmarkStart w:id="253" w:name="_Toc222400637"/>
      <w:r w:rsidRPr="003A7AEE">
        <w:rPr>
          <w:rStyle w:val="CharPartNo"/>
        </w:rPr>
        <w:lastRenderedPageBreak/>
        <w:t>Part 1</w:t>
      </w:r>
      <w:r w:rsidR="00BC48B3" w:rsidRPr="003A7AEE">
        <w:rPr>
          <w:rStyle w:val="CharPartNo"/>
        </w:rPr>
        <w:t>1</w:t>
      </w:r>
      <w:r w:rsidR="00AC7882" w:rsidRPr="00AB671B">
        <w:t>—</w:t>
      </w:r>
      <w:r w:rsidR="00AC7882" w:rsidRPr="003A7AEE">
        <w:rPr>
          <w:rStyle w:val="CharPartText"/>
        </w:rPr>
        <w:t>Provisions relating to the giving of information</w:t>
      </w:r>
      <w:bookmarkEnd w:id="253"/>
    </w:p>
    <w:p w14:paraId="067EC5DE" w14:textId="5B83308E" w:rsidR="00AC7882" w:rsidRPr="00AB671B" w:rsidRDefault="00FE454B" w:rsidP="003A7AEE">
      <w:pPr>
        <w:pStyle w:val="ActHead3"/>
      </w:pPr>
      <w:bookmarkStart w:id="254" w:name="_Toc222400638"/>
      <w:r w:rsidRPr="003A7AEE">
        <w:rPr>
          <w:rStyle w:val="CharDivNo"/>
        </w:rPr>
        <w:t>Division 1</w:t>
      </w:r>
      <w:r w:rsidR="00AC7882" w:rsidRPr="00AB671B">
        <w:t>—</w:t>
      </w:r>
      <w:r w:rsidR="00AC7882" w:rsidRPr="003A7AEE">
        <w:rPr>
          <w:rStyle w:val="CharDivText"/>
        </w:rPr>
        <w:t>Simplified outline</w:t>
      </w:r>
      <w:bookmarkEnd w:id="254"/>
    </w:p>
    <w:p w14:paraId="00680D61" w14:textId="4CE1D172" w:rsidR="004E0F31" w:rsidRPr="00AB671B" w:rsidRDefault="00287177" w:rsidP="003A7AEE">
      <w:pPr>
        <w:pStyle w:val="ActHead5"/>
      </w:pPr>
      <w:bookmarkStart w:id="255" w:name="_Toc222400639"/>
      <w:r w:rsidRPr="003A7AEE">
        <w:rPr>
          <w:rStyle w:val="CharSectno"/>
        </w:rPr>
        <w:t>161</w:t>
      </w:r>
      <w:r w:rsidR="004E0F31" w:rsidRPr="00AB671B">
        <w:t xml:space="preserve">  Simplified outline of this Part</w:t>
      </w:r>
      <w:bookmarkEnd w:id="255"/>
    </w:p>
    <w:p w14:paraId="32D5EB9A" w14:textId="6FD902FC" w:rsidR="004E0F31" w:rsidRPr="00AB671B" w:rsidRDefault="004E0F31" w:rsidP="003A7AEE">
      <w:pPr>
        <w:pStyle w:val="SOText"/>
        <w:rPr>
          <w:i/>
          <w:iCs/>
        </w:rPr>
      </w:pPr>
      <w:r w:rsidRPr="00AB671B">
        <w:rPr>
          <w:i/>
          <w:iCs/>
        </w:rPr>
        <w:t>to be drafted</w:t>
      </w:r>
    </w:p>
    <w:p w14:paraId="5CFF3B3F" w14:textId="4A05AFB3" w:rsidR="00AC7882" w:rsidRPr="00AB671B" w:rsidRDefault="00961A7E" w:rsidP="003A7AEE">
      <w:pPr>
        <w:pStyle w:val="ActHead3"/>
        <w:pageBreakBefore/>
      </w:pPr>
      <w:bookmarkStart w:id="256" w:name="_Toc222400640"/>
      <w:r w:rsidRPr="003A7AEE">
        <w:rPr>
          <w:rStyle w:val="CharDivNo"/>
        </w:rPr>
        <w:lastRenderedPageBreak/>
        <w:t>Division 2</w:t>
      </w:r>
      <w:r w:rsidR="00AC7882" w:rsidRPr="00AB671B">
        <w:t>—</w:t>
      </w:r>
      <w:r w:rsidR="00C3407C" w:rsidRPr="003A7AEE">
        <w:rPr>
          <w:rStyle w:val="CharDivText"/>
        </w:rPr>
        <w:t>APRA may require information to be given</w:t>
      </w:r>
      <w:bookmarkEnd w:id="256"/>
    </w:p>
    <w:p w14:paraId="33AE98E0" w14:textId="6880009B" w:rsidR="009A7065" w:rsidRPr="00AB671B" w:rsidRDefault="00287177" w:rsidP="003A7AEE">
      <w:pPr>
        <w:pStyle w:val="ActHead5"/>
      </w:pPr>
      <w:bookmarkStart w:id="257" w:name="_Toc222400641"/>
      <w:r w:rsidRPr="003A7AEE">
        <w:rPr>
          <w:rStyle w:val="CharSectno"/>
        </w:rPr>
        <w:t>162</w:t>
      </w:r>
      <w:r w:rsidR="009A7065" w:rsidRPr="00AB671B">
        <w:t xml:space="preserve">  Supply of information</w:t>
      </w:r>
      <w:bookmarkEnd w:id="257"/>
    </w:p>
    <w:p w14:paraId="4C2B9AD2" w14:textId="0CA955BB" w:rsidR="009A7065" w:rsidRPr="00AB671B" w:rsidRDefault="009A7065" w:rsidP="003A7AEE">
      <w:pPr>
        <w:pStyle w:val="subsection"/>
      </w:pPr>
      <w:r w:rsidRPr="00AB671B">
        <w:tab/>
        <w:t>(</w:t>
      </w:r>
      <w:r w:rsidR="00EB7D45" w:rsidRPr="00AB671B">
        <w:t>1</w:t>
      </w:r>
      <w:r w:rsidRPr="00AB671B">
        <w:t>)</w:t>
      </w:r>
      <w:r w:rsidRPr="00AB671B">
        <w:tab/>
        <w:t>APRA may require persons to provide information as follows:</w:t>
      </w:r>
    </w:p>
    <w:p w14:paraId="3FDF5523" w14:textId="02724D52" w:rsidR="009A7065" w:rsidRPr="00AB671B" w:rsidRDefault="009A7065" w:rsidP="003A7AEE">
      <w:pPr>
        <w:pStyle w:val="paragraph"/>
      </w:pPr>
      <w:r w:rsidRPr="00AB671B">
        <w:tab/>
        <w:t>(</w:t>
      </w:r>
      <w:r w:rsidR="00EB7D45" w:rsidRPr="00AB671B">
        <w:t>a</w:t>
      </w:r>
      <w:r w:rsidRPr="00AB671B">
        <w:t>)</w:t>
      </w:r>
      <w:r w:rsidRPr="00AB671B">
        <w:tab/>
        <w:t>a regulated entity may be required to give APRA information in respect of the entity or in respect of any member of a relevant group of bodies corporate of which the entity is a member;</w:t>
      </w:r>
    </w:p>
    <w:p w14:paraId="75D1FA4D" w14:textId="533F9FD9" w:rsidR="009A7065" w:rsidRPr="00AB671B" w:rsidRDefault="009A7065" w:rsidP="003A7AEE">
      <w:pPr>
        <w:pStyle w:val="paragraph"/>
      </w:pPr>
      <w:r w:rsidRPr="00AB671B">
        <w:tab/>
        <w:t>(</w:t>
      </w:r>
      <w:r w:rsidR="00EB7D45" w:rsidRPr="00AB671B">
        <w:t>b</w:t>
      </w:r>
      <w:r w:rsidRPr="00AB671B">
        <w:t>)</w:t>
      </w:r>
      <w:r w:rsidRPr="00AB671B">
        <w:tab/>
        <w:t>a registered NOHC may be required to give APRA information in respect of the NOHC or in respect of any member of a relevant group of bodies corporate of which the NOHC is a member;</w:t>
      </w:r>
    </w:p>
    <w:p w14:paraId="137C4CF8" w14:textId="6BCDD7A3" w:rsidR="009A7065" w:rsidRPr="00AB671B" w:rsidRDefault="009A7065" w:rsidP="003A7AEE">
      <w:pPr>
        <w:pStyle w:val="paragraph"/>
      </w:pPr>
      <w:r w:rsidRPr="00AB671B">
        <w:tab/>
        <w:t>(</w:t>
      </w:r>
      <w:r w:rsidR="00EB7D45" w:rsidRPr="00AB671B">
        <w:t>c</w:t>
      </w:r>
      <w:r w:rsidRPr="00AB671B">
        <w:t>)</w:t>
      </w:r>
      <w:r w:rsidRPr="00AB671B">
        <w:tab/>
        <w:t>a subsidiary of a regulated entity or a registered NOHC may be required to give APRA information in respect of the subsidiary or in respect of any member of a relevant group of bodies corporate of which the subsidiary is a member;</w:t>
      </w:r>
    </w:p>
    <w:p w14:paraId="22A17646" w14:textId="409D6E71" w:rsidR="009A7065" w:rsidRPr="00AB671B" w:rsidRDefault="009A7065" w:rsidP="003A7AEE">
      <w:pPr>
        <w:pStyle w:val="paragraph"/>
      </w:pPr>
      <w:r w:rsidRPr="00AB671B">
        <w:tab/>
        <w:t>(</w:t>
      </w:r>
      <w:r w:rsidR="00EB7D45" w:rsidRPr="00AB671B">
        <w:t>d</w:t>
      </w:r>
      <w:r w:rsidRPr="00AB671B">
        <w:t>)</w:t>
      </w:r>
      <w:r w:rsidRPr="00AB671B">
        <w:tab/>
        <w:t>if a regulated entity is a subsidiary of a foreign corporation (whether or not the entity is itself a foreign regulated entity):</w:t>
      </w:r>
    </w:p>
    <w:p w14:paraId="27432D67" w14:textId="37A1F30C" w:rsidR="009A7065" w:rsidRPr="00AB671B" w:rsidRDefault="009A7065" w:rsidP="003A7AEE">
      <w:pPr>
        <w:pStyle w:val="paragraphsub"/>
      </w:pPr>
      <w:r w:rsidRPr="00AB671B">
        <w:tab/>
        <w:t>(i)</w:t>
      </w:r>
      <w:r w:rsidRPr="00AB671B">
        <w:tab/>
        <w:t xml:space="preserve">another subsidiary of the foreign corporation (other than a body mentioned in </w:t>
      </w:r>
      <w:r w:rsidR="00961A7E" w:rsidRPr="00AB671B">
        <w:t>paragraph (</w:t>
      </w:r>
      <w:r w:rsidRPr="00AB671B">
        <w:t>a), (b) or (c) that is incorporated in Australia may be required to give APRA information in respect of the subsidiary; or</w:t>
      </w:r>
    </w:p>
    <w:p w14:paraId="57319751" w14:textId="26C1F8E7" w:rsidR="009A7065" w:rsidRPr="00AB671B" w:rsidRDefault="009A7065" w:rsidP="003A7AEE">
      <w:pPr>
        <w:pStyle w:val="paragraphsub"/>
      </w:pPr>
      <w:r w:rsidRPr="00AB671B">
        <w:tab/>
        <w:t>(ii)</w:t>
      </w:r>
      <w:r w:rsidRPr="00AB671B">
        <w:tab/>
        <w:t xml:space="preserve">another subsidiary of the foreign corporation (other than a body mentioned in </w:t>
      </w:r>
      <w:r w:rsidR="00961A7E" w:rsidRPr="00AB671B">
        <w:t>paragraph (</w:t>
      </w:r>
      <w:r w:rsidRPr="00AB671B">
        <w:t>a), (b) or (c)) that is not incorporated in Australia and carries on business in Australia may be required to give APRA information in respect of its Australian operations;</w:t>
      </w:r>
    </w:p>
    <w:p w14:paraId="2486E288" w14:textId="363DEF0A" w:rsidR="009A7065" w:rsidRPr="00AB671B" w:rsidRDefault="009A7065" w:rsidP="003A7AEE">
      <w:pPr>
        <w:pStyle w:val="paragraph"/>
      </w:pPr>
      <w:r w:rsidRPr="00AB671B">
        <w:tab/>
        <w:t>(</w:t>
      </w:r>
      <w:r w:rsidR="00EB7D45" w:rsidRPr="00AB671B">
        <w:t>e</w:t>
      </w:r>
      <w:r w:rsidRPr="00AB671B">
        <w:t>)</w:t>
      </w:r>
      <w:r w:rsidRPr="00AB671B">
        <w:tab/>
        <w:t>any other constitutional corporation that carries on any regulated business in Australia may be required to give APRA information in connection with the corporation’s regulated business.</w:t>
      </w:r>
    </w:p>
    <w:p w14:paraId="65AD48A8" w14:textId="77777777" w:rsidR="009A7065" w:rsidRPr="00AB671B" w:rsidRDefault="009A7065" w:rsidP="003A7AEE">
      <w:pPr>
        <w:pStyle w:val="subsection2"/>
      </w:pPr>
      <w:r w:rsidRPr="00AB671B">
        <w:t>The requirement to supply information may include a requirement to supply books, accounts or documents.</w:t>
      </w:r>
    </w:p>
    <w:p w14:paraId="43C93949" w14:textId="4D780AB6" w:rsidR="009A7065" w:rsidRPr="00AB671B" w:rsidRDefault="009A7065" w:rsidP="003A7AEE">
      <w:pPr>
        <w:pStyle w:val="subsection"/>
      </w:pPr>
      <w:r w:rsidRPr="00AB671B">
        <w:tab/>
        <w:t>(</w:t>
      </w:r>
      <w:r w:rsidR="00EB7D45" w:rsidRPr="00AB671B">
        <w:t>2</w:t>
      </w:r>
      <w:r w:rsidRPr="00AB671B">
        <w:t>)</w:t>
      </w:r>
      <w:r w:rsidRPr="00AB671B">
        <w:tab/>
        <w:t>A person commits an offence if:</w:t>
      </w:r>
    </w:p>
    <w:p w14:paraId="19A780B6" w14:textId="4965BEBF" w:rsidR="009A7065" w:rsidRPr="00AB671B" w:rsidRDefault="009A7065" w:rsidP="003A7AEE">
      <w:pPr>
        <w:pStyle w:val="paragraph"/>
      </w:pPr>
      <w:r w:rsidRPr="00AB671B">
        <w:lastRenderedPageBreak/>
        <w:tab/>
        <w:t>(a)</w:t>
      </w:r>
      <w:r w:rsidRPr="00AB671B">
        <w:tab/>
        <w:t xml:space="preserve">under </w:t>
      </w:r>
      <w:r w:rsidR="003A7AEE">
        <w:t>subsection (</w:t>
      </w:r>
      <w:r w:rsidRPr="00AB671B">
        <w:t>1), APRA requires the person to provide information, books, accounts or documents; and</w:t>
      </w:r>
    </w:p>
    <w:p w14:paraId="4A017BC4" w14:textId="77777777" w:rsidR="009A7065" w:rsidRPr="00AB671B" w:rsidRDefault="009A7065" w:rsidP="003A7AEE">
      <w:pPr>
        <w:pStyle w:val="paragraph"/>
      </w:pPr>
      <w:r w:rsidRPr="00AB671B">
        <w:tab/>
        <w:t>(b)</w:t>
      </w:r>
      <w:r w:rsidRPr="00AB671B">
        <w:tab/>
        <w:t>the person fails to comply with the requirement.</w:t>
      </w:r>
    </w:p>
    <w:p w14:paraId="35F5EA24" w14:textId="77777777" w:rsidR="009A7065" w:rsidRPr="00AB671B" w:rsidRDefault="009A7065" w:rsidP="003A7AEE">
      <w:pPr>
        <w:pStyle w:val="Penalty"/>
      </w:pPr>
      <w:r w:rsidRPr="00AB671B">
        <w:t>Penalty:</w:t>
      </w:r>
      <w:r w:rsidRPr="00AB671B">
        <w:tab/>
        <w:t>200 penalty units.</w:t>
      </w:r>
    </w:p>
    <w:p w14:paraId="36243C0C" w14:textId="1EFFFFDE" w:rsidR="009A7065" w:rsidRPr="00AB671B" w:rsidRDefault="009A7065" w:rsidP="003A7AEE">
      <w:pPr>
        <w:pStyle w:val="subsection"/>
      </w:pPr>
      <w:r w:rsidRPr="00AB671B">
        <w:tab/>
        <w:t>(</w:t>
      </w:r>
      <w:r w:rsidR="00EB7D45" w:rsidRPr="00AB671B">
        <w:t>3</w:t>
      </w:r>
      <w:r w:rsidRPr="00AB671B">
        <w:t>)</w:t>
      </w:r>
      <w:r w:rsidRPr="00AB671B">
        <w:tab/>
        <w:t xml:space="preserve">An offence against </w:t>
      </w:r>
      <w:r w:rsidR="003A7AEE">
        <w:t>subsection (</w:t>
      </w:r>
      <w:r w:rsidR="00EB7D45" w:rsidRPr="00AB671B">
        <w:t>2</w:t>
      </w:r>
      <w:r w:rsidRPr="00AB671B">
        <w:t>) is an indictable offence.</w:t>
      </w:r>
    </w:p>
    <w:p w14:paraId="27207173" w14:textId="1CAE10B4" w:rsidR="009A7065" w:rsidRPr="00AB671B" w:rsidRDefault="009A7065" w:rsidP="003A7AEE">
      <w:pPr>
        <w:pStyle w:val="subsection"/>
      </w:pPr>
      <w:r w:rsidRPr="00AB671B">
        <w:tab/>
        <w:t>(</w:t>
      </w:r>
      <w:r w:rsidR="00EB7D45" w:rsidRPr="00AB671B">
        <w:t>4</w:t>
      </w:r>
      <w:r w:rsidRPr="00AB671B">
        <w:t>)</w:t>
      </w:r>
      <w:r w:rsidRPr="00AB671B">
        <w:tab/>
        <w:t xml:space="preserve">If a person fails to comply with a requirement under </w:t>
      </w:r>
      <w:r w:rsidR="003A7AEE">
        <w:t>subsection (</w:t>
      </w:r>
      <w:r w:rsidRPr="00AB671B">
        <w:t xml:space="preserve">1) in circumstances that give rise to the person committing an offence against </w:t>
      </w:r>
      <w:r w:rsidR="003A7AEE">
        <w:t>subsection (</w:t>
      </w:r>
      <w:r w:rsidR="00EB7D45" w:rsidRPr="00AB671B">
        <w:t>2</w:t>
      </w:r>
      <w:r w:rsidRPr="00AB671B">
        <w:t xml:space="preserve">), the person commits an offence against </w:t>
      </w:r>
      <w:r w:rsidR="003A7AEE">
        <w:t>subsection (</w:t>
      </w:r>
      <w:r w:rsidR="00EB7D45" w:rsidRPr="00AB671B">
        <w:t>2</w:t>
      </w:r>
      <w:r w:rsidRPr="00AB671B">
        <w:t>) in respect of:</w:t>
      </w:r>
    </w:p>
    <w:p w14:paraId="22AD217F" w14:textId="77777777" w:rsidR="009A7065" w:rsidRPr="00AB671B" w:rsidRDefault="009A7065" w:rsidP="003A7AEE">
      <w:pPr>
        <w:pStyle w:val="paragraph"/>
      </w:pPr>
      <w:r w:rsidRPr="00AB671B">
        <w:tab/>
        <w:t>(a)</w:t>
      </w:r>
      <w:r w:rsidRPr="00AB671B">
        <w:tab/>
        <w:t>the first day on which the offence is committed; and</w:t>
      </w:r>
    </w:p>
    <w:p w14:paraId="66EABB02" w14:textId="77777777" w:rsidR="009A7065" w:rsidRPr="00AB671B" w:rsidRDefault="009A7065" w:rsidP="003A7AEE">
      <w:pPr>
        <w:pStyle w:val="paragraph"/>
      </w:pPr>
      <w:r w:rsidRPr="00AB671B">
        <w:tab/>
        <w:t>(b)</w:t>
      </w:r>
      <w:r w:rsidRPr="00AB671B">
        <w:tab/>
        <w:t>each subsequent day (if any) on which the circumstances that gave rise to the person committing the offence continue (including the day of conviction for any such offence or any later day).</w:t>
      </w:r>
    </w:p>
    <w:p w14:paraId="56152C91" w14:textId="2113965B" w:rsidR="009A7065" w:rsidRPr="00AB671B" w:rsidRDefault="009A7065" w:rsidP="003A7AEE">
      <w:pPr>
        <w:pStyle w:val="notetext"/>
      </w:pPr>
      <w:r w:rsidRPr="00AB671B">
        <w:t>Note:</w:t>
      </w:r>
      <w:r w:rsidRPr="00AB671B">
        <w:tab/>
        <w:t xml:space="preserve">This subsection is not intended to imply that section 4K of the </w:t>
      </w:r>
      <w:r w:rsidRPr="00AB671B">
        <w:rPr>
          <w:i/>
        </w:rPr>
        <w:t>Crimes Act 1914</w:t>
      </w:r>
      <w:r w:rsidRPr="00AB671B">
        <w:t xml:space="preserve"> does not apply to offences against this Act.</w:t>
      </w:r>
    </w:p>
    <w:p w14:paraId="055BA5A6" w14:textId="526EA849" w:rsidR="009A7065" w:rsidRPr="00AB671B" w:rsidRDefault="009A7065" w:rsidP="003A7AEE">
      <w:pPr>
        <w:pStyle w:val="subsection"/>
      </w:pPr>
      <w:r w:rsidRPr="00AB671B">
        <w:tab/>
        <w:t>(</w:t>
      </w:r>
      <w:r w:rsidR="00EB7D45" w:rsidRPr="00AB671B">
        <w:t>5</w:t>
      </w:r>
      <w:r w:rsidRPr="00AB671B">
        <w:t>)</w:t>
      </w:r>
      <w:r w:rsidRPr="00AB671B">
        <w:tab/>
        <w:t xml:space="preserve">A requirement under </w:t>
      </w:r>
      <w:r w:rsidR="003A7AEE">
        <w:t>subsection (</w:t>
      </w:r>
      <w:r w:rsidRPr="00AB671B">
        <w:t xml:space="preserve">1) must not require information, books, accounts or documents to be given with respect to the affairs of an individual customer of a regulated entity unless the information, books, accounts or documents are in respect of prudential matters </w:t>
      </w:r>
      <w:r w:rsidRPr="00AB671B">
        <w:rPr>
          <w:snapToGrid w:val="0"/>
        </w:rPr>
        <w:t>relating to:</w:t>
      </w:r>
    </w:p>
    <w:p w14:paraId="27EE8528" w14:textId="77777777" w:rsidR="009A7065" w:rsidRPr="00AB671B" w:rsidRDefault="009A7065" w:rsidP="003A7AEE">
      <w:pPr>
        <w:pStyle w:val="paragraph"/>
        <w:rPr>
          <w:snapToGrid w:val="0"/>
        </w:rPr>
      </w:pPr>
      <w:r w:rsidRPr="00AB671B">
        <w:rPr>
          <w:snapToGrid w:val="0"/>
        </w:rPr>
        <w:tab/>
        <w:t>(a)</w:t>
      </w:r>
      <w:r w:rsidRPr="00AB671B">
        <w:rPr>
          <w:snapToGrid w:val="0"/>
        </w:rPr>
        <w:tab/>
        <w:t>the entity; or</w:t>
      </w:r>
    </w:p>
    <w:p w14:paraId="04771DAF" w14:textId="77777777" w:rsidR="009A7065" w:rsidRPr="00AB671B" w:rsidRDefault="009A7065" w:rsidP="003A7AEE">
      <w:pPr>
        <w:pStyle w:val="paragraph"/>
        <w:rPr>
          <w:snapToGrid w:val="0"/>
        </w:rPr>
      </w:pPr>
      <w:r w:rsidRPr="00AB671B">
        <w:rPr>
          <w:snapToGrid w:val="0"/>
        </w:rPr>
        <w:tab/>
        <w:t>(b)</w:t>
      </w:r>
      <w:r w:rsidRPr="00AB671B">
        <w:rPr>
          <w:snapToGrid w:val="0"/>
        </w:rPr>
        <w:tab/>
        <w:t>any member of a relevant group of bodies corporate of which the entity is a member.</w:t>
      </w:r>
    </w:p>
    <w:p w14:paraId="68BA875B" w14:textId="775A78B2" w:rsidR="009A7065" w:rsidRPr="00AB671B" w:rsidRDefault="009A7065" w:rsidP="003A7AEE">
      <w:pPr>
        <w:pStyle w:val="subsection"/>
      </w:pPr>
      <w:r w:rsidRPr="00AB671B">
        <w:tab/>
        <w:t>(</w:t>
      </w:r>
      <w:r w:rsidR="00EB7D45" w:rsidRPr="00AB671B">
        <w:t>6</w:t>
      </w:r>
      <w:r w:rsidRPr="00AB671B">
        <w:t>)</w:t>
      </w:r>
      <w:r w:rsidRPr="00AB671B">
        <w:tab/>
        <w:t xml:space="preserve">To avoid doubt, this section applies to a person that is, or becomes, a </w:t>
      </w:r>
      <w:r w:rsidR="00961A7E" w:rsidRPr="00AB671B">
        <w:t>Chapter 5</w:t>
      </w:r>
      <w:r w:rsidRPr="00AB671B">
        <w:t xml:space="preserve"> body corporate (within the meaning of the </w:t>
      </w:r>
      <w:r w:rsidRPr="00AB671B">
        <w:rPr>
          <w:i/>
        </w:rPr>
        <w:t>Corporations Act 2001</w:t>
      </w:r>
      <w:r w:rsidRPr="00AB671B">
        <w:t>) in the same way as this section applies to any other person.</w:t>
      </w:r>
    </w:p>
    <w:p w14:paraId="0D7D9993" w14:textId="05309A87" w:rsidR="00C3407C" w:rsidRPr="00AB671B" w:rsidRDefault="00961A7E" w:rsidP="003A7AEE">
      <w:pPr>
        <w:pStyle w:val="ActHead3"/>
        <w:pageBreakBefore/>
      </w:pPr>
      <w:bookmarkStart w:id="258" w:name="_Toc222400642"/>
      <w:r w:rsidRPr="003A7AEE">
        <w:rPr>
          <w:rStyle w:val="CharDivNo"/>
        </w:rPr>
        <w:lastRenderedPageBreak/>
        <w:t>Division 3</w:t>
      </w:r>
      <w:r w:rsidR="00C3407C" w:rsidRPr="00AB671B">
        <w:t>—</w:t>
      </w:r>
      <w:r w:rsidR="00C3407C" w:rsidRPr="003A7AEE">
        <w:rPr>
          <w:rStyle w:val="CharDivText"/>
        </w:rPr>
        <w:t>Protections</w:t>
      </w:r>
      <w:bookmarkEnd w:id="258"/>
    </w:p>
    <w:p w14:paraId="33C8E455" w14:textId="336D598A" w:rsidR="002E153D" w:rsidRPr="00AB671B" w:rsidRDefault="002E153D" w:rsidP="003A7AEE">
      <w:pPr>
        <w:pStyle w:val="notemargin"/>
      </w:pPr>
      <w:r w:rsidRPr="00AB671B">
        <w:t>Note:</w:t>
      </w:r>
      <w:r w:rsidRPr="00AB671B">
        <w:tab/>
        <w:t xml:space="preserve">For protections for whistleblowers, see </w:t>
      </w:r>
      <w:r w:rsidR="00530DA6" w:rsidRPr="00AB671B">
        <w:t>Part 9</w:t>
      </w:r>
      <w:r w:rsidRPr="00AB671B">
        <w:t xml:space="preserve">.4AAA of the </w:t>
      </w:r>
      <w:r w:rsidRPr="00AB671B">
        <w:rPr>
          <w:i/>
        </w:rPr>
        <w:t>Corporations Act 2001</w:t>
      </w:r>
      <w:r w:rsidRPr="00AB671B">
        <w:t>.</w:t>
      </w:r>
    </w:p>
    <w:p w14:paraId="3CEC66AC" w14:textId="4D1928F9" w:rsidR="002E153D" w:rsidRPr="00AB671B" w:rsidRDefault="00287177" w:rsidP="003A7AEE">
      <w:pPr>
        <w:pStyle w:val="ActHead5"/>
      </w:pPr>
      <w:bookmarkStart w:id="259" w:name="_Toc222400643"/>
      <w:r w:rsidRPr="003A7AEE">
        <w:rPr>
          <w:rStyle w:val="CharSectno"/>
        </w:rPr>
        <w:t>163</w:t>
      </w:r>
      <w:r w:rsidR="002E153D" w:rsidRPr="00AB671B">
        <w:t xml:space="preserve">  Self</w:t>
      </w:r>
      <w:r w:rsidR="003A7AEE">
        <w:noBreakHyphen/>
      </w:r>
      <w:r w:rsidR="002E153D" w:rsidRPr="00AB671B">
        <w:t>incrimination</w:t>
      </w:r>
      <w:bookmarkEnd w:id="259"/>
    </w:p>
    <w:p w14:paraId="542BAD80" w14:textId="77777777" w:rsidR="002E153D" w:rsidRPr="00AB671B" w:rsidRDefault="002E153D" w:rsidP="003A7AEE">
      <w:pPr>
        <w:pStyle w:val="subsection"/>
      </w:pPr>
      <w:r w:rsidRPr="00AB671B">
        <w:tab/>
        <w:t>(1)</w:t>
      </w:r>
      <w:r w:rsidRPr="00AB671B">
        <w:tab/>
        <w:t xml:space="preserve">A person is not excused from complying with a requirement under this Act or the </w:t>
      </w:r>
      <w:r w:rsidRPr="00AB671B">
        <w:rPr>
          <w:i/>
        </w:rPr>
        <w:t xml:space="preserve">Financial Sector (Collection of Data) Act 2001 </w:t>
      </w:r>
      <w:r w:rsidRPr="00AB671B">
        <w:t>to give information, produce a book, account or document or sign a record on the ground that doing so would tend to incriminate the person or make the person liable to a penalty.</w:t>
      </w:r>
    </w:p>
    <w:p w14:paraId="2AABD940" w14:textId="77777777" w:rsidR="002E153D" w:rsidRPr="00AB671B" w:rsidRDefault="002E153D" w:rsidP="003A7AEE">
      <w:pPr>
        <w:pStyle w:val="subsection"/>
      </w:pPr>
      <w:r w:rsidRPr="00AB671B">
        <w:tab/>
        <w:t>(2)</w:t>
      </w:r>
      <w:r w:rsidRPr="00AB671B">
        <w:tab/>
        <w:t>However, if the person is an individual, the information given, the record signed or the book, account or document produced by the individual in compliance with the requirement is not admissible in evidence against the individual in criminal proceedings or in proceedings for the imposition of a penalty, other than proceedings in respect of the falsity of the information, if:</w:t>
      </w:r>
    </w:p>
    <w:p w14:paraId="1DBA263F" w14:textId="77777777" w:rsidR="002E153D" w:rsidRPr="00AB671B" w:rsidRDefault="002E153D" w:rsidP="003A7AEE">
      <w:pPr>
        <w:pStyle w:val="paragraph"/>
      </w:pPr>
      <w:r w:rsidRPr="00AB671B">
        <w:tab/>
        <w:t>(a)</w:t>
      </w:r>
      <w:r w:rsidRPr="00AB671B">
        <w:tab/>
        <w:t>before complying with the requirement, the individual claims that giving the information, signing the record or producing the book, account or document might tend to incriminate the individual or make the individual liable to a penalty; and</w:t>
      </w:r>
    </w:p>
    <w:p w14:paraId="095A08FF" w14:textId="77777777" w:rsidR="002E153D" w:rsidRPr="00AB671B" w:rsidRDefault="002E153D" w:rsidP="003A7AEE">
      <w:pPr>
        <w:pStyle w:val="paragraph"/>
      </w:pPr>
      <w:r w:rsidRPr="00AB671B">
        <w:tab/>
        <w:t>(b)</w:t>
      </w:r>
      <w:r w:rsidRPr="00AB671B">
        <w:tab/>
        <w:t>giving the information, signing the record or producing the book, account or document might in fact tend to incriminate the individual or make the individual liable to a penalty.</w:t>
      </w:r>
    </w:p>
    <w:p w14:paraId="060784C0" w14:textId="25C7837D" w:rsidR="00924F0C" w:rsidRPr="00AB671B" w:rsidRDefault="00287177" w:rsidP="003A7AEE">
      <w:pPr>
        <w:pStyle w:val="ActHead5"/>
      </w:pPr>
      <w:bookmarkStart w:id="260" w:name="_Toc222400644"/>
      <w:r w:rsidRPr="003A7AEE">
        <w:rPr>
          <w:rStyle w:val="CharSectno"/>
        </w:rPr>
        <w:t>164</w:t>
      </w:r>
      <w:r w:rsidR="00924F0C" w:rsidRPr="00AB671B">
        <w:t xml:space="preserve">  Legal professional privilege</w:t>
      </w:r>
      <w:bookmarkEnd w:id="260"/>
    </w:p>
    <w:p w14:paraId="697C6368" w14:textId="77777777" w:rsidR="00924F0C" w:rsidRPr="00AB671B" w:rsidRDefault="00924F0C" w:rsidP="003A7AEE">
      <w:pPr>
        <w:pStyle w:val="subsection"/>
      </w:pPr>
      <w:r w:rsidRPr="00AB671B">
        <w:tab/>
        <w:t>(1)</w:t>
      </w:r>
      <w:r w:rsidRPr="00AB671B">
        <w:tab/>
        <w:t>This section applies if:</w:t>
      </w:r>
    </w:p>
    <w:p w14:paraId="63FE8CAF" w14:textId="77777777" w:rsidR="00924F0C" w:rsidRPr="00AB671B" w:rsidRDefault="00924F0C" w:rsidP="003A7AEE">
      <w:pPr>
        <w:pStyle w:val="paragraph"/>
      </w:pPr>
      <w:r w:rsidRPr="00AB671B">
        <w:tab/>
        <w:t>(a)</w:t>
      </w:r>
      <w:r w:rsidRPr="00AB671B">
        <w:tab/>
        <w:t>under this Act, a person requires a lawyer;</w:t>
      </w:r>
    </w:p>
    <w:p w14:paraId="3767F1BD" w14:textId="77777777" w:rsidR="00924F0C" w:rsidRPr="00AB671B" w:rsidRDefault="00924F0C" w:rsidP="003A7AEE">
      <w:pPr>
        <w:pStyle w:val="paragraphsub"/>
      </w:pPr>
      <w:r w:rsidRPr="00AB671B">
        <w:tab/>
        <w:t>(i)</w:t>
      </w:r>
      <w:r w:rsidRPr="00AB671B">
        <w:tab/>
        <w:t>to give information; or</w:t>
      </w:r>
    </w:p>
    <w:p w14:paraId="29B1A32C" w14:textId="77777777" w:rsidR="00924F0C" w:rsidRPr="00AB671B" w:rsidRDefault="00924F0C" w:rsidP="003A7AEE">
      <w:pPr>
        <w:pStyle w:val="paragraphsub"/>
      </w:pPr>
      <w:r w:rsidRPr="00AB671B">
        <w:tab/>
        <w:t>(ii)</w:t>
      </w:r>
      <w:r w:rsidRPr="00AB671B">
        <w:tab/>
        <w:t>to produce a book, account or document; and</w:t>
      </w:r>
    </w:p>
    <w:p w14:paraId="1ECD9BB7" w14:textId="77777777" w:rsidR="00924F0C" w:rsidRPr="00AB671B" w:rsidRDefault="00924F0C" w:rsidP="003A7AEE">
      <w:pPr>
        <w:pStyle w:val="paragraph"/>
      </w:pPr>
      <w:r w:rsidRPr="00AB671B">
        <w:tab/>
        <w:t>(b)</w:t>
      </w:r>
      <w:r w:rsidRPr="00AB671B">
        <w:tab/>
        <w:t>either:</w:t>
      </w:r>
    </w:p>
    <w:p w14:paraId="50DB6EF5" w14:textId="77777777" w:rsidR="00924F0C" w:rsidRPr="00AB671B" w:rsidRDefault="00924F0C" w:rsidP="003A7AEE">
      <w:pPr>
        <w:pStyle w:val="paragraphsub"/>
      </w:pPr>
      <w:r w:rsidRPr="00AB671B">
        <w:tab/>
        <w:t>(i)</w:t>
      </w:r>
      <w:r w:rsidRPr="00AB671B">
        <w:tab/>
        <w:t>giving the information would involve disclosing; or</w:t>
      </w:r>
    </w:p>
    <w:p w14:paraId="0D3C7EAE" w14:textId="77777777" w:rsidR="00924F0C" w:rsidRPr="00AB671B" w:rsidRDefault="00924F0C" w:rsidP="003A7AEE">
      <w:pPr>
        <w:pStyle w:val="paragraphsub"/>
      </w:pPr>
      <w:r w:rsidRPr="00AB671B">
        <w:tab/>
        <w:t>(ii)</w:t>
      </w:r>
      <w:r w:rsidRPr="00AB671B">
        <w:tab/>
        <w:t>the book, account or document contains;</w:t>
      </w:r>
    </w:p>
    <w:p w14:paraId="64D48C3C" w14:textId="77777777" w:rsidR="00924F0C" w:rsidRPr="00AB671B" w:rsidRDefault="00924F0C" w:rsidP="003A7AEE">
      <w:pPr>
        <w:pStyle w:val="paragraph"/>
      </w:pPr>
      <w:r w:rsidRPr="00AB671B">
        <w:tab/>
      </w:r>
      <w:r w:rsidRPr="00AB671B">
        <w:tab/>
        <w:t>a privileged communication made by, or on behalf of or to the lawyer in the person’s capacity as a lawyer.</w:t>
      </w:r>
    </w:p>
    <w:p w14:paraId="4914CE63" w14:textId="77777777" w:rsidR="00924F0C" w:rsidRPr="00AB671B" w:rsidRDefault="00924F0C" w:rsidP="003A7AEE">
      <w:pPr>
        <w:pStyle w:val="subsection"/>
      </w:pPr>
      <w:r w:rsidRPr="00AB671B">
        <w:lastRenderedPageBreak/>
        <w:tab/>
        <w:t>(2)</w:t>
      </w:r>
      <w:r w:rsidRPr="00AB671B">
        <w:tab/>
        <w:t>The lawyer is entitled to refuse to comply with the requirement unless:</w:t>
      </w:r>
    </w:p>
    <w:p w14:paraId="3E3E77B8" w14:textId="77777777" w:rsidR="00924F0C" w:rsidRPr="00AB671B" w:rsidRDefault="00924F0C" w:rsidP="003A7AEE">
      <w:pPr>
        <w:pStyle w:val="paragraph"/>
      </w:pPr>
      <w:r w:rsidRPr="00AB671B">
        <w:tab/>
        <w:t>(a)</w:t>
      </w:r>
      <w:r w:rsidRPr="00AB671B">
        <w:tab/>
        <w:t>if the person to whom, or by or on behalf of whom, the communication was made is a body corporate that is under administration or is being wound up—the administrator or the liquidator of the body; or</w:t>
      </w:r>
    </w:p>
    <w:p w14:paraId="7D8399D1" w14:textId="77777777" w:rsidR="00924F0C" w:rsidRPr="00AB671B" w:rsidRDefault="00924F0C" w:rsidP="003A7AEE">
      <w:pPr>
        <w:pStyle w:val="paragraph"/>
      </w:pPr>
      <w:r w:rsidRPr="00AB671B">
        <w:tab/>
        <w:t>(b)</w:t>
      </w:r>
      <w:r w:rsidRPr="00AB671B">
        <w:tab/>
        <w:t>otherwise—the person to whom, or by or on behalf of whom, the communication was made;</w:t>
      </w:r>
    </w:p>
    <w:p w14:paraId="3CB0EE2C" w14:textId="77777777" w:rsidR="00924F0C" w:rsidRPr="00AB671B" w:rsidRDefault="00924F0C" w:rsidP="003A7AEE">
      <w:pPr>
        <w:pStyle w:val="subsection2"/>
      </w:pPr>
      <w:r w:rsidRPr="00AB671B">
        <w:t>consents to the lawyer complying with the requirement.</w:t>
      </w:r>
    </w:p>
    <w:p w14:paraId="6AADE293" w14:textId="77777777" w:rsidR="00924F0C" w:rsidRPr="00AB671B" w:rsidRDefault="00924F0C" w:rsidP="003A7AEE">
      <w:pPr>
        <w:pStyle w:val="subsection"/>
      </w:pPr>
      <w:r w:rsidRPr="00AB671B">
        <w:tab/>
        <w:t>(3)</w:t>
      </w:r>
      <w:r w:rsidRPr="00AB671B">
        <w:tab/>
        <w:t>If the lawyer so refuses, the lawyer must, as soon as practicable, give to the person who made the requirement a written notice setting out:</w:t>
      </w:r>
    </w:p>
    <w:p w14:paraId="2BDA2461" w14:textId="77777777" w:rsidR="00924F0C" w:rsidRPr="00AB671B" w:rsidRDefault="00924F0C" w:rsidP="003A7AEE">
      <w:pPr>
        <w:pStyle w:val="paragraph"/>
      </w:pPr>
      <w:r w:rsidRPr="00AB671B">
        <w:tab/>
        <w:t>(a)</w:t>
      </w:r>
      <w:r w:rsidRPr="00AB671B">
        <w:tab/>
        <w:t>if the lawyer knows the name of the person to whom, or by or on behalf of whom, the communication was made—that name and address; and</w:t>
      </w:r>
    </w:p>
    <w:p w14:paraId="6AB26431" w14:textId="2BF83664" w:rsidR="00924F0C" w:rsidRPr="00AB671B" w:rsidRDefault="00924F0C" w:rsidP="003A7AEE">
      <w:pPr>
        <w:pStyle w:val="paragraph"/>
      </w:pPr>
      <w:r w:rsidRPr="00AB671B">
        <w:tab/>
        <w:t>(b)</w:t>
      </w:r>
      <w:r w:rsidRPr="00AB671B">
        <w:tab/>
        <w:t>if sub</w:t>
      </w:r>
      <w:r w:rsidR="00961A7E" w:rsidRPr="00AB671B">
        <w:t>paragraph (</w:t>
      </w:r>
      <w:r w:rsidRPr="00AB671B">
        <w:t>1)(a)(i) applies and the communication was made in writing—sufficient particulars to identify the document containing the communication; and</w:t>
      </w:r>
    </w:p>
    <w:p w14:paraId="58BAAC87" w14:textId="22F1471C" w:rsidR="00924F0C" w:rsidRPr="00AB671B" w:rsidRDefault="00924F0C" w:rsidP="003A7AEE">
      <w:pPr>
        <w:pStyle w:val="paragraph"/>
      </w:pPr>
      <w:r w:rsidRPr="00AB671B">
        <w:tab/>
        <w:t>(c)</w:t>
      </w:r>
      <w:r w:rsidRPr="00AB671B">
        <w:tab/>
        <w:t>if sub</w:t>
      </w:r>
      <w:r w:rsidR="00961A7E" w:rsidRPr="00AB671B">
        <w:t>paragraph (</w:t>
      </w:r>
      <w:r w:rsidRPr="00AB671B">
        <w:t>1)(a)(ii) applies—sufficient particulars to identify the book, account or document, or the part of the book, account or document, containing the communication.</w:t>
      </w:r>
    </w:p>
    <w:p w14:paraId="0C799322" w14:textId="77777777" w:rsidR="00924F0C" w:rsidRPr="00AB671B" w:rsidRDefault="00924F0C" w:rsidP="003A7AEE">
      <w:pPr>
        <w:pStyle w:val="subsection"/>
      </w:pPr>
      <w:r w:rsidRPr="00AB671B">
        <w:tab/>
        <w:t>(4)</w:t>
      </w:r>
      <w:r w:rsidRPr="00AB671B">
        <w:tab/>
        <w:t>A person commits an offence if the person refuses or fails to comply with a requirement under this section.</w:t>
      </w:r>
    </w:p>
    <w:p w14:paraId="2F0E3BE5" w14:textId="77777777" w:rsidR="00924F0C" w:rsidRPr="00AB671B" w:rsidRDefault="00924F0C" w:rsidP="003A7AEE">
      <w:pPr>
        <w:pStyle w:val="Penalty"/>
      </w:pPr>
      <w:r w:rsidRPr="00AB671B">
        <w:t>Penalty:</w:t>
      </w:r>
      <w:r w:rsidRPr="00AB671B">
        <w:tab/>
        <w:t>30 penalty units.</w:t>
      </w:r>
    </w:p>
    <w:p w14:paraId="61FD0979" w14:textId="5B8B341D" w:rsidR="00C3407C" w:rsidRPr="00AB671B" w:rsidRDefault="00530DA6" w:rsidP="003A7AEE">
      <w:pPr>
        <w:pStyle w:val="ActHead2"/>
        <w:pageBreakBefore/>
      </w:pPr>
      <w:bookmarkStart w:id="261" w:name="_Toc222400645"/>
      <w:r w:rsidRPr="003A7AEE">
        <w:rPr>
          <w:rStyle w:val="CharPartNo"/>
        </w:rPr>
        <w:lastRenderedPageBreak/>
        <w:t>Part 1</w:t>
      </w:r>
      <w:r w:rsidR="00BC48B3" w:rsidRPr="003A7AEE">
        <w:rPr>
          <w:rStyle w:val="CharPartNo"/>
        </w:rPr>
        <w:t>2</w:t>
      </w:r>
      <w:r w:rsidR="00C3407C" w:rsidRPr="00AB671B">
        <w:t>—</w:t>
      </w:r>
      <w:r w:rsidR="00C3407C" w:rsidRPr="003A7AEE">
        <w:rPr>
          <w:rStyle w:val="CharPartText"/>
        </w:rPr>
        <w:t>Enforcement</w:t>
      </w:r>
      <w:bookmarkEnd w:id="261"/>
    </w:p>
    <w:p w14:paraId="79E45A55" w14:textId="2D1A8465" w:rsidR="00C3407C" w:rsidRPr="00AB671B" w:rsidRDefault="00FE454B" w:rsidP="003A7AEE">
      <w:pPr>
        <w:pStyle w:val="ActHead3"/>
      </w:pPr>
      <w:bookmarkStart w:id="262" w:name="_Toc222400646"/>
      <w:r w:rsidRPr="003A7AEE">
        <w:rPr>
          <w:rStyle w:val="CharDivNo"/>
        </w:rPr>
        <w:t>Division 1</w:t>
      </w:r>
      <w:r w:rsidR="00C3407C" w:rsidRPr="00AB671B">
        <w:t>—</w:t>
      </w:r>
      <w:r w:rsidR="00C3407C" w:rsidRPr="003A7AEE">
        <w:rPr>
          <w:rStyle w:val="CharDivText"/>
        </w:rPr>
        <w:t>Simplified outline</w:t>
      </w:r>
      <w:bookmarkEnd w:id="262"/>
    </w:p>
    <w:p w14:paraId="4441F688" w14:textId="0A2A9203" w:rsidR="004E0F31" w:rsidRPr="00AB671B" w:rsidRDefault="00287177" w:rsidP="003A7AEE">
      <w:pPr>
        <w:pStyle w:val="ActHead5"/>
      </w:pPr>
      <w:bookmarkStart w:id="263" w:name="_Toc222400647"/>
      <w:r w:rsidRPr="003A7AEE">
        <w:rPr>
          <w:rStyle w:val="CharSectno"/>
        </w:rPr>
        <w:t>165</w:t>
      </w:r>
      <w:r w:rsidR="004E0F31" w:rsidRPr="00AB671B">
        <w:t xml:space="preserve">  Simplified outline of this Part</w:t>
      </w:r>
      <w:bookmarkEnd w:id="263"/>
    </w:p>
    <w:p w14:paraId="319BA1DD" w14:textId="7354743B" w:rsidR="004E0F31" w:rsidRPr="00AB671B" w:rsidRDefault="004E0F31" w:rsidP="003A7AEE">
      <w:pPr>
        <w:pStyle w:val="SOText"/>
        <w:rPr>
          <w:i/>
          <w:iCs/>
        </w:rPr>
      </w:pPr>
      <w:r w:rsidRPr="00AB671B">
        <w:rPr>
          <w:i/>
          <w:iCs/>
        </w:rPr>
        <w:t>to be drafted</w:t>
      </w:r>
    </w:p>
    <w:p w14:paraId="1E68D02A" w14:textId="67D62F6A" w:rsidR="00005155" w:rsidRPr="00AB671B" w:rsidRDefault="00961A7E" w:rsidP="003A7AEE">
      <w:pPr>
        <w:pStyle w:val="ActHead3"/>
        <w:pageBreakBefore/>
      </w:pPr>
      <w:bookmarkStart w:id="264" w:name="_Toc222400648"/>
      <w:r w:rsidRPr="003A7AEE">
        <w:rPr>
          <w:rStyle w:val="CharDivNo"/>
        </w:rPr>
        <w:lastRenderedPageBreak/>
        <w:t>Division 2</w:t>
      </w:r>
      <w:r w:rsidR="00C3407C" w:rsidRPr="00AB671B">
        <w:t>—</w:t>
      </w:r>
      <w:r w:rsidR="00C3407C" w:rsidRPr="003A7AEE">
        <w:rPr>
          <w:rStyle w:val="CharDivText"/>
        </w:rPr>
        <w:t>Civil penalty provisions</w:t>
      </w:r>
      <w:bookmarkEnd w:id="264"/>
    </w:p>
    <w:p w14:paraId="370CECFB" w14:textId="0CF2E239" w:rsidR="007A599A" w:rsidRPr="00AB671B" w:rsidRDefault="00287177" w:rsidP="003A7AEE">
      <w:pPr>
        <w:pStyle w:val="ActHead5"/>
      </w:pPr>
      <w:bookmarkStart w:id="265" w:name="_Toc222400649"/>
      <w:r w:rsidRPr="003A7AEE">
        <w:rPr>
          <w:rStyle w:val="CharSectno"/>
        </w:rPr>
        <w:t>166</w:t>
      </w:r>
      <w:r w:rsidR="00283E34" w:rsidRPr="00AB671B">
        <w:t xml:space="preserve">  </w:t>
      </w:r>
      <w:r w:rsidR="007A599A" w:rsidRPr="00AB671B">
        <w:t>Civil penalty provisions</w:t>
      </w:r>
      <w:bookmarkEnd w:id="265"/>
    </w:p>
    <w:p w14:paraId="05EC1A73" w14:textId="067A1BEC" w:rsidR="007A599A" w:rsidRPr="00AB671B" w:rsidRDefault="007A599A" w:rsidP="003A7AEE">
      <w:pPr>
        <w:pStyle w:val="SubsectionHead"/>
      </w:pPr>
      <w:r w:rsidRPr="00AB671B">
        <w:t>Enforceable civil penalty provisions</w:t>
      </w:r>
    </w:p>
    <w:p w14:paraId="4DBF6945" w14:textId="4007E981" w:rsidR="007A599A" w:rsidRPr="00AB671B" w:rsidRDefault="007A599A" w:rsidP="003A7AEE">
      <w:pPr>
        <w:pStyle w:val="subsection"/>
      </w:pPr>
      <w:r w:rsidRPr="00AB671B">
        <w:tab/>
        <w:t>(1)</w:t>
      </w:r>
      <w:r w:rsidRPr="00AB671B">
        <w:tab/>
        <w:t xml:space="preserve">Each civil penalty provision of this Act is enforceable under </w:t>
      </w:r>
      <w:r w:rsidR="00530DA6" w:rsidRPr="00AB671B">
        <w:t>Part 4</w:t>
      </w:r>
      <w:r w:rsidRPr="00AB671B">
        <w:t xml:space="preserve"> of the Regulatory Powers Act.</w:t>
      </w:r>
    </w:p>
    <w:p w14:paraId="43365E73" w14:textId="303819F4" w:rsidR="007A599A" w:rsidRPr="00AB671B" w:rsidRDefault="007A599A" w:rsidP="003A7AEE">
      <w:pPr>
        <w:pStyle w:val="notetext"/>
      </w:pPr>
      <w:r w:rsidRPr="00AB671B">
        <w:t>Note:</w:t>
      </w:r>
      <w:r w:rsidRPr="00AB671B">
        <w:tab/>
      </w:r>
      <w:r w:rsidR="00530DA6" w:rsidRPr="00AB671B">
        <w:t>Part 4</w:t>
      </w:r>
      <w:r w:rsidRPr="00AB671B">
        <w:t xml:space="preserve"> of the Regulatory Powers Act allows a civil penalty provision to be enforced by obtaining an order for a person to pay a pecuniary penalty for the contravention of the provision.</w:t>
      </w:r>
    </w:p>
    <w:p w14:paraId="17D22836" w14:textId="77777777" w:rsidR="007A599A" w:rsidRPr="00AB671B" w:rsidRDefault="007A599A" w:rsidP="003A7AEE">
      <w:pPr>
        <w:pStyle w:val="SubsectionHead"/>
      </w:pPr>
      <w:r w:rsidRPr="00AB671B">
        <w:t>Authorised applicant</w:t>
      </w:r>
    </w:p>
    <w:p w14:paraId="745D6F90" w14:textId="3CABE1BF" w:rsidR="007A599A" w:rsidRPr="00AB671B" w:rsidRDefault="007A599A" w:rsidP="003A7AEE">
      <w:pPr>
        <w:pStyle w:val="subsection"/>
      </w:pPr>
      <w:r w:rsidRPr="00AB671B">
        <w:tab/>
        <w:t>(2)</w:t>
      </w:r>
      <w:r w:rsidRPr="00AB671B">
        <w:tab/>
        <w:t xml:space="preserve">For the purposes of </w:t>
      </w:r>
      <w:r w:rsidR="00530DA6" w:rsidRPr="00AB671B">
        <w:t>Part 4</w:t>
      </w:r>
      <w:r w:rsidRPr="00AB671B">
        <w:t xml:space="preserve"> of the Regulatory Powers Act, </w:t>
      </w:r>
      <w:r w:rsidR="001D7DB5" w:rsidRPr="00AB671B">
        <w:t xml:space="preserve">APRA is </w:t>
      </w:r>
      <w:r w:rsidRPr="00AB671B">
        <w:t>an authorised applicant in relation to the civil penalty provisions of this Act</w:t>
      </w:r>
      <w:r w:rsidR="00773CFF" w:rsidRPr="00AB671B">
        <w:t>.</w:t>
      </w:r>
    </w:p>
    <w:p w14:paraId="06FF67DE" w14:textId="77777777" w:rsidR="007A599A" w:rsidRPr="00AB671B" w:rsidRDefault="007A599A" w:rsidP="003A7AEE">
      <w:pPr>
        <w:pStyle w:val="SubsectionHead"/>
      </w:pPr>
      <w:r w:rsidRPr="00AB671B">
        <w:t>Relevant court</w:t>
      </w:r>
    </w:p>
    <w:p w14:paraId="0F40514B" w14:textId="0986113A" w:rsidR="007A599A" w:rsidRPr="00AB671B" w:rsidRDefault="007A599A" w:rsidP="003A7AEE">
      <w:pPr>
        <w:pStyle w:val="subsection"/>
      </w:pPr>
      <w:r w:rsidRPr="00AB671B">
        <w:tab/>
        <w:t>(</w:t>
      </w:r>
      <w:r w:rsidR="00773CFF" w:rsidRPr="00AB671B">
        <w:t>3</w:t>
      </w:r>
      <w:r w:rsidRPr="00AB671B">
        <w:t>)</w:t>
      </w:r>
      <w:r w:rsidRPr="00AB671B">
        <w:tab/>
        <w:t xml:space="preserve">For the purposes of </w:t>
      </w:r>
      <w:r w:rsidR="00530DA6" w:rsidRPr="00AB671B">
        <w:t>Part 4</w:t>
      </w:r>
      <w:r w:rsidRPr="00AB671B">
        <w:t xml:space="preserve"> of the Regulatory Powers Act, </w:t>
      </w:r>
      <w:r w:rsidR="00773CFF" w:rsidRPr="00AB671B">
        <w:t xml:space="preserve">the </w:t>
      </w:r>
      <w:r w:rsidR="008C27E6" w:rsidRPr="00AB671B">
        <w:t>Federal Court</w:t>
      </w:r>
      <w:r w:rsidR="00773CFF" w:rsidRPr="00AB671B">
        <w:t xml:space="preserve"> </w:t>
      </w:r>
      <w:r w:rsidRPr="00AB671B">
        <w:t>is a relevant court in relation to the civil penalty provisions of this Act</w:t>
      </w:r>
      <w:r w:rsidR="00773CFF" w:rsidRPr="00AB671B">
        <w:t>.</w:t>
      </w:r>
    </w:p>
    <w:p w14:paraId="2B8098D5" w14:textId="7C572717" w:rsidR="00A962D4" w:rsidRPr="00AB671B" w:rsidRDefault="00961A7E" w:rsidP="003A7AEE">
      <w:pPr>
        <w:pStyle w:val="ActHead3"/>
        <w:pageBreakBefore/>
      </w:pPr>
      <w:bookmarkStart w:id="266" w:name="_Toc222400650"/>
      <w:r w:rsidRPr="003A7AEE">
        <w:rPr>
          <w:rStyle w:val="CharDivNo"/>
        </w:rPr>
        <w:lastRenderedPageBreak/>
        <w:t>Division </w:t>
      </w:r>
      <w:r w:rsidR="001F158A" w:rsidRPr="003A7AEE">
        <w:rPr>
          <w:rStyle w:val="CharDivNo"/>
        </w:rPr>
        <w:t>3</w:t>
      </w:r>
      <w:r w:rsidR="00A962D4" w:rsidRPr="00AB671B">
        <w:t>—</w:t>
      </w:r>
      <w:r w:rsidR="00A962D4" w:rsidRPr="003A7AEE">
        <w:rPr>
          <w:rStyle w:val="CharDivText"/>
        </w:rPr>
        <w:t>Infringement notices</w:t>
      </w:r>
      <w:bookmarkEnd w:id="266"/>
    </w:p>
    <w:p w14:paraId="7A503011" w14:textId="28ABC5E5" w:rsidR="00BE4810" w:rsidRPr="00AB671B" w:rsidRDefault="00287177" w:rsidP="003A7AEE">
      <w:pPr>
        <w:pStyle w:val="ActHead5"/>
      </w:pPr>
      <w:bookmarkStart w:id="267" w:name="_Toc222400651"/>
      <w:r w:rsidRPr="003A7AEE">
        <w:rPr>
          <w:rStyle w:val="CharSectno"/>
        </w:rPr>
        <w:t>167</w:t>
      </w:r>
      <w:r w:rsidR="00BE4810" w:rsidRPr="00AB671B">
        <w:t xml:space="preserve">  Infringement notices</w:t>
      </w:r>
      <w:bookmarkEnd w:id="267"/>
    </w:p>
    <w:p w14:paraId="314AC8AC" w14:textId="09757683" w:rsidR="00BE4810" w:rsidRPr="00AB671B" w:rsidRDefault="00BE4810" w:rsidP="003A7AEE">
      <w:pPr>
        <w:pStyle w:val="SubsectionHead"/>
      </w:pPr>
      <w:r w:rsidRPr="00AB671B">
        <w:t>Provisions subject to an infringement notice</w:t>
      </w:r>
    </w:p>
    <w:p w14:paraId="1D0135E5" w14:textId="251C149C" w:rsidR="00BE4810" w:rsidRPr="00AB671B" w:rsidRDefault="00BE4810" w:rsidP="003A7AEE">
      <w:pPr>
        <w:pStyle w:val="subsection"/>
      </w:pPr>
      <w:r w:rsidRPr="00AB671B">
        <w:tab/>
        <w:t>(1)</w:t>
      </w:r>
      <w:r w:rsidRPr="00AB671B">
        <w:tab/>
      </w:r>
      <w:r w:rsidR="00EA77A3" w:rsidRPr="00AB671B">
        <w:t>The following provisions of</w:t>
      </w:r>
      <w:r w:rsidR="00E924EE" w:rsidRPr="00AB671B">
        <w:t xml:space="preserve"> this Act</w:t>
      </w:r>
      <w:r w:rsidR="00EA77A3" w:rsidRPr="00AB671B">
        <w:t xml:space="preserve"> are </w:t>
      </w:r>
      <w:r w:rsidRPr="00AB671B">
        <w:t xml:space="preserve">subject to an infringement notice under </w:t>
      </w:r>
      <w:r w:rsidR="00961A7E" w:rsidRPr="00AB671B">
        <w:t>Part 5</w:t>
      </w:r>
      <w:r w:rsidRPr="00AB671B">
        <w:t xml:space="preserve"> of the Regulatory Powers Act</w:t>
      </w:r>
      <w:r w:rsidR="00EA77A3" w:rsidRPr="00AB671B">
        <w:t>:</w:t>
      </w:r>
    </w:p>
    <w:p w14:paraId="47DDC2D2" w14:textId="056B2DD3" w:rsidR="00EA77A3" w:rsidRPr="00AB671B" w:rsidRDefault="00EA77A3" w:rsidP="003A7AEE">
      <w:pPr>
        <w:pStyle w:val="paragraph"/>
      </w:pPr>
      <w:r w:rsidRPr="00AB671B">
        <w:tab/>
        <w:t>(a)</w:t>
      </w:r>
      <w:r w:rsidRPr="00AB671B">
        <w:tab/>
      </w:r>
      <w:r w:rsidR="00E92833" w:rsidRPr="00AB671B">
        <w:t xml:space="preserve">sections </w:t>
      </w:r>
      <w:r w:rsidR="00287177" w:rsidRPr="00AB671B">
        <w:t>20</w:t>
      </w:r>
      <w:r w:rsidR="00E92833" w:rsidRPr="00AB671B">
        <w:t xml:space="preserve"> and </w:t>
      </w:r>
      <w:r w:rsidR="00287177" w:rsidRPr="00AB671B">
        <w:t>24</w:t>
      </w:r>
      <w:r w:rsidR="00E92833" w:rsidRPr="00AB671B">
        <w:t>;</w:t>
      </w:r>
    </w:p>
    <w:p w14:paraId="03D6CF68" w14:textId="033B521D" w:rsidR="00E92833" w:rsidRPr="00AB671B" w:rsidRDefault="00E92833" w:rsidP="003A7AEE">
      <w:pPr>
        <w:pStyle w:val="paragraph"/>
      </w:pPr>
      <w:r w:rsidRPr="00AB671B">
        <w:tab/>
        <w:t>(b)</w:t>
      </w:r>
      <w:r w:rsidRPr="00AB671B">
        <w:tab/>
        <w:t>each provision setting out an offence of strict liability.</w:t>
      </w:r>
    </w:p>
    <w:p w14:paraId="5DB3E465" w14:textId="1E3FE119" w:rsidR="00A962D4" w:rsidRPr="00AB671B" w:rsidRDefault="00BE4810" w:rsidP="003A7AEE">
      <w:pPr>
        <w:pStyle w:val="notetext"/>
      </w:pPr>
      <w:r w:rsidRPr="00AB671B">
        <w:t>Note:</w:t>
      </w:r>
      <w:r w:rsidRPr="00AB671B">
        <w:tab/>
      </w:r>
      <w:r w:rsidR="00961A7E" w:rsidRPr="00AB671B">
        <w:t>Part 5</w:t>
      </w:r>
      <w:r w:rsidRPr="00AB671B">
        <w:t xml:space="preserve"> of the Regulatory Powers Act creates a framework for using infringement notices in relation to provisions.</w:t>
      </w:r>
    </w:p>
    <w:p w14:paraId="54C448EA" w14:textId="475DFBAF" w:rsidR="005227D1" w:rsidRPr="00AB671B" w:rsidRDefault="005227D1" w:rsidP="003A7AEE">
      <w:pPr>
        <w:pStyle w:val="SubsectionHead"/>
      </w:pPr>
      <w:r w:rsidRPr="00AB671B">
        <w:t>Infringement officers</w:t>
      </w:r>
    </w:p>
    <w:p w14:paraId="0607DC2A" w14:textId="3E6B3C2C" w:rsidR="007E3688" w:rsidRPr="00AB671B" w:rsidRDefault="00E924EE" w:rsidP="003A7AEE">
      <w:pPr>
        <w:pStyle w:val="subsection"/>
      </w:pPr>
      <w:r w:rsidRPr="00AB671B">
        <w:tab/>
        <w:t>(2)</w:t>
      </w:r>
      <w:r w:rsidRPr="00AB671B">
        <w:tab/>
        <w:t xml:space="preserve">For the purposes of </w:t>
      </w:r>
      <w:r w:rsidR="00961A7E" w:rsidRPr="00AB671B">
        <w:t>Part 5</w:t>
      </w:r>
      <w:r w:rsidRPr="00AB671B">
        <w:t xml:space="preserve"> of the Regulatory Powers Act, </w:t>
      </w:r>
      <w:r w:rsidR="007E3688" w:rsidRPr="00AB671B">
        <w:t xml:space="preserve">APRA is an infringement officer in relation to the provisions mentioned in </w:t>
      </w:r>
      <w:r w:rsidR="003A7AEE">
        <w:t>subsection (</w:t>
      </w:r>
      <w:r w:rsidR="007E3688" w:rsidRPr="00AB671B">
        <w:t>1).</w:t>
      </w:r>
    </w:p>
    <w:p w14:paraId="077FEE0B" w14:textId="77777777" w:rsidR="00E924EE" w:rsidRPr="00AB671B" w:rsidRDefault="00E924EE" w:rsidP="003A7AEE">
      <w:pPr>
        <w:pStyle w:val="SubsectionHead"/>
      </w:pPr>
      <w:r w:rsidRPr="00AB671B">
        <w:t>Relevant chief executive</w:t>
      </w:r>
    </w:p>
    <w:p w14:paraId="51DBDA1C" w14:textId="4313B542" w:rsidR="00E924EE" w:rsidRPr="00AB671B" w:rsidRDefault="00E924EE" w:rsidP="003A7AEE">
      <w:pPr>
        <w:pStyle w:val="subsection"/>
      </w:pPr>
      <w:r w:rsidRPr="00AB671B">
        <w:tab/>
        <w:t>(3)</w:t>
      </w:r>
      <w:r w:rsidRPr="00AB671B">
        <w:tab/>
        <w:t xml:space="preserve">For the purposes of </w:t>
      </w:r>
      <w:r w:rsidR="00961A7E" w:rsidRPr="00AB671B">
        <w:t>Part 5</w:t>
      </w:r>
      <w:r w:rsidRPr="00AB671B">
        <w:t xml:space="preserve"> of the Regulatory Powers Act, </w:t>
      </w:r>
      <w:r w:rsidR="00A109CD" w:rsidRPr="00AB671B">
        <w:t>APRA</w:t>
      </w:r>
      <w:r w:rsidRPr="00AB671B">
        <w:t xml:space="preserve"> is the relevant chief executive in relation to the provisions mentioned in </w:t>
      </w:r>
      <w:r w:rsidR="003A7AEE">
        <w:t>subsection (</w:t>
      </w:r>
      <w:r w:rsidRPr="00AB671B">
        <w:t>1).</w:t>
      </w:r>
    </w:p>
    <w:p w14:paraId="65CFA09D" w14:textId="083E0B5A" w:rsidR="001F158A" w:rsidRPr="00AB671B" w:rsidRDefault="001F158A" w:rsidP="003A7AEE">
      <w:pPr>
        <w:pStyle w:val="ActHead3"/>
        <w:pageBreakBefore/>
      </w:pPr>
      <w:bookmarkStart w:id="268" w:name="_Toc222400652"/>
      <w:r w:rsidRPr="003A7AEE">
        <w:rPr>
          <w:rStyle w:val="CharDivNo"/>
        </w:rPr>
        <w:lastRenderedPageBreak/>
        <w:t>Division </w:t>
      </w:r>
      <w:r w:rsidR="00556A67" w:rsidRPr="003A7AEE">
        <w:rPr>
          <w:rStyle w:val="CharDivNo"/>
        </w:rPr>
        <w:t>4</w:t>
      </w:r>
      <w:r w:rsidRPr="00AB671B">
        <w:t>—</w:t>
      </w:r>
      <w:r w:rsidRPr="003A7AEE">
        <w:rPr>
          <w:rStyle w:val="CharDivText"/>
        </w:rPr>
        <w:t>Enforceable undertakings</w:t>
      </w:r>
      <w:bookmarkEnd w:id="268"/>
    </w:p>
    <w:p w14:paraId="695183DE" w14:textId="7BC9A8CD" w:rsidR="001F158A" w:rsidRPr="00AB671B" w:rsidRDefault="00287177" w:rsidP="003A7AEE">
      <w:pPr>
        <w:pStyle w:val="ActHead5"/>
      </w:pPr>
      <w:bookmarkStart w:id="269" w:name="_Toc222400653"/>
      <w:r w:rsidRPr="003A7AEE">
        <w:rPr>
          <w:rStyle w:val="CharSectno"/>
        </w:rPr>
        <w:t>168</w:t>
      </w:r>
      <w:r w:rsidR="001F158A" w:rsidRPr="00AB671B">
        <w:t xml:space="preserve">  Enforceable undertakings</w:t>
      </w:r>
      <w:bookmarkEnd w:id="269"/>
    </w:p>
    <w:p w14:paraId="773CDDDF" w14:textId="77777777" w:rsidR="001F158A" w:rsidRPr="00AB671B" w:rsidRDefault="001F158A" w:rsidP="003A7AEE">
      <w:pPr>
        <w:pStyle w:val="SubsectionHead"/>
      </w:pPr>
      <w:r w:rsidRPr="00AB671B">
        <w:t>Enforceable provisions</w:t>
      </w:r>
    </w:p>
    <w:p w14:paraId="7518A85F" w14:textId="77777777" w:rsidR="001F158A" w:rsidRPr="00AB671B" w:rsidRDefault="001F158A" w:rsidP="003A7AEE">
      <w:pPr>
        <w:pStyle w:val="subsection"/>
      </w:pPr>
      <w:r w:rsidRPr="00AB671B">
        <w:tab/>
        <w:t>(1)</w:t>
      </w:r>
      <w:r w:rsidRPr="00AB671B">
        <w:tab/>
        <w:t>Each provision of this Act, the rules, and the prudential standards is enforceable under Part 6 of the Regulatory Powers Act.</w:t>
      </w:r>
    </w:p>
    <w:p w14:paraId="4E004829" w14:textId="77777777" w:rsidR="001F158A" w:rsidRPr="00AB671B" w:rsidRDefault="001F158A" w:rsidP="003A7AEE">
      <w:pPr>
        <w:pStyle w:val="notetext"/>
      </w:pPr>
      <w:r w:rsidRPr="00AB671B">
        <w:t>Note:</w:t>
      </w:r>
      <w:r w:rsidRPr="00AB671B">
        <w:tab/>
        <w:t>Part 6 of the Regulatory Powers Act creates a framework for accepting and enforcing undertakings relating to compliance with provisions.</w:t>
      </w:r>
    </w:p>
    <w:p w14:paraId="7BDD2C46" w14:textId="77777777" w:rsidR="001F158A" w:rsidRPr="00AB671B" w:rsidRDefault="001F158A" w:rsidP="003A7AEE">
      <w:pPr>
        <w:pStyle w:val="SubsectionHead"/>
      </w:pPr>
      <w:r w:rsidRPr="00AB671B">
        <w:t>Authorised person</w:t>
      </w:r>
    </w:p>
    <w:p w14:paraId="6EF88265" w14:textId="15B09CED" w:rsidR="001F158A" w:rsidRPr="00AB671B" w:rsidRDefault="001F158A" w:rsidP="003A7AEE">
      <w:pPr>
        <w:pStyle w:val="subsection"/>
      </w:pPr>
      <w:r w:rsidRPr="00AB671B">
        <w:tab/>
        <w:t>(2)</w:t>
      </w:r>
      <w:r w:rsidRPr="00AB671B">
        <w:tab/>
        <w:t xml:space="preserve">For the purposes of Part 6 of the Regulatory Powers Act, APRA is an authorised person in relation to the provisions mentioned in </w:t>
      </w:r>
      <w:r w:rsidR="003A7AEE">
        <w:t>subsection (</w:t>
      </w:r>
      <w:r w:rsidRPr="00AB671B">
        <w:t>1).</w:t>
      </w:r>
    </w:p>
    <w:p w14:paraId="7A77B35B" w14:textId="77777777" w:rsidR="001F158A" w:rsidRPr="00AB671B" w:rsidRDefault="001F158A" w:rsidP="003A7AEE">
      <w:pPr>
        <w:pStyle w:val="SubsectionHead"/>
      </w:pPr>
      <w:r w:rsidRPr="00AB671B">
        <w:t>Relevant court</w:t>
      </w:r>
    </w:p>
    <w:p w14:paraId="5D28A204" w14:textId="754DB18D" w:rsidR="001F158A" w:rsidRPr="00AB671B" w:rsidRDefault="001F158A" w:rsidP="003A7AEE">
      <w:pPr>
        <w:pStyle w:val="subsection"/>
      </w:pPr>
      <w:r w:rsidRPr="00AB671B">
        <w:tab/>
        <w:t>(3)</w:t>
      </w:r>
      <w:r w:rsidRPr="00AB671B">
        <w:tab/>
        <w:t xml:space="preserve">For the purposes of Part 6 of the Regulatory Powers Act, the Federal Court is a relevant court in relation to the provisions mentioned in </w:t>
      </w:r>
      <w:r w:rsidR="003A7AEE">
        <w:t>subsection (</w:t>
      </w:r>
      <w:r w:rsidRPr="00AB671B">
        <w:t>1).</w:t>
      </w:r>
    </w:p>
    <w:p w14:paraId="7ADC6C4F" w14:textId="77777777" w:rsidR="001F158A" w:rsidRPr="00AB671B" w:rsidRDefault="001F158A" w:rsidP="003A7AEE">
      <w:pPr>
        <w:pStyle w:val="SubsectionHead"/>
      </w:pPr>
      <w:r w:rsidRPr="00AB671B">
        <w:t>Enforceable undertaking may be published on APRA’s website</w:t>
      </w:r>
    </w:p>
    <w:p w14:paraId="75341260" w14:textId="09FF7567" w:rsidR="001F158A" w:rsidRPr="00AB671B" w:rsidRDefault="001F158A" w:rsidP="003A7AEE">
      <w:pPr>
        <w:pStyle w:val="subsection"/>
      </w:pPr>
      <w:r w:rsidRPr="00AB671B">
        <w:tab/>
        <w:t>(4)</w:t>
      </w:r>
      <w:r w:rsidRPr="00AB671B">
        <w:tab/>
        <w:t xml:space="preserve">An authorised person in relation to a provision mentioned in </w:t>
      </w:r>
      <w:r w:rsidR="003A7AEE">
        <w:t>subsection (</w:t>
      </w:r>
      <w:r w:rsidRPr="00AB671B">
        <w:t>1) may publish or cause to be published an undertaking given in relation to the provision on APRA’s website.</w:t>
      </w:r>
    </w:p>
    <w:p w14:paraId="1D8ED6F0" w14:textId="24F73104" w:rsidR="00CA25A3" w:rsidRPr="00AB671B" w:rsidRDefault="00530DA6" w:rsidP="003A7AEE">
      <w:pPr>
        <w:pStyle w:val="ActHead3"/>
        <w:pageBreakBefore/>
      </w:pPr>
      <w:bookmarkStart w:id="270" w:name="_Toc222400654"/>
      <w:r w:rsidRPr="003A7AEE">
        <w:rPr>
          <w:rStyle w:val="CharDivNo"/>
        </w:rPr>
        <w:lastRenderedPageBreak/>
        <w:t>Division 5</w:t>
      </w:r>
      <w:r w:rsidR="00CA25A3" w:rsidRPr="00AB671B">
        <w:t>—</w:t>
      </w:r>
      <w:r w:rsidR="00CA25A3" w:rsidRPr="003A7AEE">
        <w:rPr>
          <w:rStyle w:val="CharDivText"/>
        </w:rPr>
        <w:t>Injunctions</w:t>
      </w:r>
      <w:bookmarkEnd w:id="270"/>
    </w:p>
    <w:p w14:paraId="53448D79" w14:textId="0439D0C8" w:rsidR="00CA25A3" w:rsidRPr="00AB671B" w:rsidRDefault="00287177" w:rsidP="003A7AEE">
      <w:pPr>
        <w:pStyle w:val="ActHead5"/>
      </w:pPr>
      <w:bookmarkStart w:id="271" w:name="_Toc222400655"/>
      <w:r w:rsidRPr="003A7AEE">
        <w:rPr>
          <w:rStyle w:val="CharSectno"/>
        </w:rPr>
        <w:t>169</w:t>
      </w:r>
      <w:r w:rsidR="00CA25A3" w:rsidRPr="00AB671B">
        <w:t xml:space="preserve">  Injunctions</w:t>
      </w:r>
      <w:bookmarkEnd w:id="271"/>
    </w:p>
    <w:p w14:paraId="07F440B7" w14:textId="77777777" w:rsidR="00CA25A3" w:rsidRPr="00AB671B" w:rsidRDefault="00CA25A3" w:rsidP="003A7AEE">
      <w:pPr>
        <w:pStyle w:val="SubsectionHead"/>
      </w:pPr>
      <w:r w:rsidRPr="00AB671B">
        <w:t>Enforceable provisions</w:t>
      </w:r>
    </w:p>
    <w:p w14:paraId="40635338" w14:textId="2794B646" w:rsidR="00CA25A3" w:rsidRPr="00AB671B" w:rsidRDefault="00CA25A3" w:rsidP="003A7AEE">
      <w:pPr>
        <w:pStyle w:val="subsection"/>
      </w:pPr>
      <w:r w:rsidRPr="00AB671B">
        <w:tab/>
        <w:t>(1)</w:t>
      </w:r>
      <w:r w:rsidRPr="00AB671B">
        <w:tab/>
      </w:r>
      <w:r w:rsidR="009622DE" w:rsidRPr="00AB671B">
        <w:t>Each provision of this Act, the rules, and the prudential standards is</w:t>
      </w:r>
      <w:r w:rsidRPr="00AB671B">
        <w:t xml:space="preserve"> enforceable under </w:t>
      </w:r>
      <w:r w:rsidR="003A7AEE">
        <w:t>Part 7</w:t>
      </w:r>
      <w:r w:rsidRPr="00AB671B">
        <w:t xml:space="preserve"> of the Regulatory Powers Act</w:t>
      </w:r>
      <w:r w:rsidR="009622DE" w:rsidRPr="00AB671B">
        <w:t>.</w:t>
      </w:r>
    </w:p>
    <w:p w14:paraId="67BB73D3" w14:textId="106077F8" w:rsidR="00CA25A3" w:rsidRPr="00AB671B" w:rsidRDefault="00CA25A3" w:rsidP="003A7AEE">
      <w:pPr>
        <w:pStyle w:val="notetext"/>
      </w:pPr>
      <w:r w:rsidRPr="00AB671B">
        <w:t>Note:</w:t>
      </w:r>
      <w:r w:rsidRPr="00AB671B">
        <w:tab/>
      </w:r>
      <w:r w:rsidR="003A7AEE">
        <w:t>Part 7</w:t>
      </w:r>
      <w:r w:rsidRPr="00AB671B">
        <w:t xml:space="preserve"> of the Regulatory Powers Act creates a framework for using injunctions to enforce provisions.</w:t>
      </w:r>
    </w:p>
    <w:p w14:paraId="1D5740EB" w14:textId="0892EF81" w:rsidR="00CA25A3" w:rsidRPr="00AB671B" w:rsidRDefault="00CA25A3" w:rsidP="003A7AEE">
      <w:pPr>
        <w:pStyle w:val="SubsectionHead"/>
      </w:pPr>
      <w:r w:rsidRPr="00AB671B">
        <w:t>Authorised person</w:t>
      </w:r>
    </w:p>
    <w:p w14:paraId="376233FD" w14:textId="6044AFE7" w:rsidR="00CA25A3" w:rsidRPr="00AB671B" w:rsidRDefault="00CA25A3" w:rsidP="003A7AEE">
      <w:pPr>
        <w:pStyle w:val="subsection"/>
      </w:pPr>
      <w:r w:rsidRPr="00AB671B">
        <w:tab/>
        <w:t>(2)</w:t>
      </w:r>
      <w:r w:rsidRPr="00AB671B">
        <w:tab/>
        <w:t xml:space="preserve">For the purposes of </w:t>
      </w:r>
      <w:r w:rsidR="003A7AEE">
        <w:t>Part 7</w:t>
      </w:r>
      <w:r w:rsidRPr="00AB671B">
        <w:t xml:space="preserve"> of the Regulatory Powers Act, </w:t>
      </w:r>
      <w:r w:rsidR="00720234" w:rsidRPr="00AB671B">
        <w:t>APRA</w:t>
      </w:r>
      <w:r w:rsidRPr="00AB671B">
        <w:t xml:space="preserve"> is an authorised person in relation to the provisions mentioned in </w:t>
      </w:r>
      <w:r w:rsidR="003A7AEE">
        <w:t>subsection (</w:t>
      </w:r>
      <w:r w:rsidRPr="00AB671B">
        <w:t>1)</w:t>
      </w:r>
      <w:r w:rsidR="00720234" w:rsidRPr="00AB671B">
        <w:t>.</w:t>
      </w:r>
    </w:p>
    <w:p w14:paraId="2BCAD294" w14:textId="77777777" w:rsidR="00CA25A3" w:rsidRPr="00AB671B" w:rsidRDefault="00CA25A3" w:rsidP="003A7AEE">
      <w:pPr>
        <w:pStyle w:val="SubsectionHead"/>
      </w:pPr>
      <w:r w:rsidRPr="00AB671B">
        <w:t>Relevant court</w:t>
      </w:r>
    </w:p>
    <w:p w14:paraId="1EFD3BE1" w14:textId="675176AF" w:rsidR="00CA25A3" w:rsidRPr="00AB671B" w:rsidRDefault="00CA25A3" w:rsidP="003A7AEE">
      <w:pPr>
        <w:pStyle w:val="subsection"/>
      </w:pPr>
      <w:r w:rsidRPr="00AB671B">
        <w:tab/>
        <w:t>(</w:t>
      </w:r>
      <w:r w:rsidR="005C7BDB" w:rsidRPr="00AB671B">
        <w:t>3</w:t>
      </w:r>
      <w:r w:rsidRPr="00AB671B">
        <w:t>)</w:t>
      </w:r>
      <w:r w:rsidRPr="00AB671B">
        <w:tab/>
        <w:t xml:space="preserve">For the purposes of </w:t>
      </w:r>
      <w:r w:rsidR="003A7AEE">
        <w:t>Part 7</w:t>
      </w:r>
      <w:r w:rsidRPr="00AB671B">
        <w:t xml:space="preserve"> of the Regulatory Powers Act, </w:t>
      </w:r>
      <w:r w:rsidR="00FB67B1" w:rsidRPr="00AB671B">
        <w:t>the Federal Court</w:t>
      </w:r>
      <w:r w:rsidRPr="00AB671B">
        <w:t xml:space="preserve"> is a relevant court in relation to the provisions mentioned in </w:t>
      </w:r>
      <w:r w:rsidR="003A7AEE">
        <w:t>subsection (</w:t>
      </w:r>
      <w:r w:rsidRPr="00AB671B">
        <w:t>1)</w:t>
      </w:r>
      <w:r w:rsidR="00FB67B1" w:rsidRPr="00AB671B">
        <w:t>.</w:t>
      </w:r>
    </w:p>
    <w:p w14:paraId="6098B5A9" w14:textId="1502E989" w:rsidR="00C3407C" w:rsidRPr="00AB671B" w:rsidRDefault="00530DA6" w:rsidP="003A7AEE">
      <w:pPr>
        <w:pStyle w:val="ActHead2"/>
        <w:pageBreakBefore/>
      </w:pPr>
      <w:bookmarkStart w:id="272" w:name="_Toc222400656"/>
      <w:r w:rsidRPr="003A7AEE">
        <w:rPr>
          <w:rStyle w:val="CharPartNo"/>
        </w:rPr>
        <w:lastRenderedPageBreak/>
        <w:t>Part 1</w:t>
      </w:r>
      <w:r w:rsidR="00BC48B3" w:rsidRPr="003A7AEE">
        <w:rPr>
          <w:rStyle w:val="CharPartNo"/>
        </w:rPr>
        <w:t>3</w:t>
      </w:r>
      <w:r w:rsidR="00C3407C" w:rsidRPr="00AB671B">
        <w:t>—</w:t>
      </w:r>
      <w:r w:rsidR="00C3407C" w:rsidRPr="003A7AEE">
        <w:rPr>
          <w:rStyle w:val="CharPartText"/>
        </w:rPr>
        <w:t>Reconsideration and review of decisions</w:t>
      </w:r>
      <w:bookmarkEnd w:id="272"/>
    </w:p>
    <w:p w14:paraId="6B2CA777" w14:textId="691F979E" w:rsidR="00D10419" w:rsidRPr="00AB671B" w:rsidRDefault="00FE454B" w:rsidP="003A7AEE">
      <w:pPr>
        <w:pStyle w:val="ActHead3"/>
      </w:pPr>
      <w:bookmarkStart w:id="273" w:name="_Toc222400657"/>
      <w:r w:rsidRPr="003A7AEE">
        <w:rPr>
          <w:rStyle w:val="CharDivNo"/>
        </w:rPr>
        <w:t>Division 1</w:t>
      </w:r>
      <w:r w:rsidR="00D10419" w:rsidRPr="00AB671B">
        <w:t>—</w:t>
      </w:r>
      <w:r w:rsidR="00D10419" w:rsidRPr="003A7AEE">
        <w:rPr>
          <w:rStyle w:val="CharDivText"/>
        </w:rPr>
        <w:t>Simplified outline</w:t>
      </w:r>
      <w:bookmarkEnd w:id="273"/>
    </w:p>
    <w:p w14:paraId="75E67B9A" w14:textId="5C34A1A6" w:rsidR="004E0F31" w:rsidRPr="00AB671B" w:rsidRDefault="00287177" w:rsidP="003A7AEE">
      <w:pPr>
        <w:pStyle w:val="ActHead5"/>
      </w:pPr>
      <w:bookmarkStart w:id="274" w:name="_Toc222400658"/>
      <w:r w:rsidRPr="003A7AEE">
        <w:rPr>
          <w:rStyle w:val="CharSectno"/>
        </w:rPr>
        <w:t>170</w:t>
      </w:r>
      <w:r w:rsidR="004E0F31" w:rsidRPr="00AB671B">
        <w:t xml:space="preserve">  Simplified outline of this Part</w:t>
      </w:r>
      <w:bookmarkEnd w:id="274"/>
    </w:p>
    <w:p w14:paraId="2620A8DA" w14:textId="09FBF0DA" w:rsidR="004E0F31" w:rsidRPr="00AB671B" w:rsidRDefault="004E0F31" w:rsidP="003A7AEE">
      <w:pPr>
        <w:pStyle w:val="SOText"/>
        <w:rPr>
          <w:i/>
          <w:iCs/>
        </w:rPr>
      </w:pPr>
      <w:r w:rsidRPr="00AB671B">
        <w:rPr>
          <w:i/>
          <w:iCs/>
        </w:rPr>
        <w:t>to be drafted</w:t>
      </w:r>
    </w:p>
    <w:p w14:paraId="42125DC4" w14:textId="2E3A5FD3" w:rsidR="00D10419" w:rsidRPr="00AB671B" w:rsidRDefault="00961A7E" w:rsidP="003A7AEE">
      <w:pPr>
        <w:pStyle w:val="ActHead3"/>
        <w:pageBreakBefore/>
      </w:pPr>
      <w:bookmarkStart w:id="275" w:name="_Toc222400659"/>
      <w:r w:rsidRPr="003A7AEE">
        <w:rPr>
          <w:rStyle w:val="CharDivNo"/>
        </w:rPr>
        <w:lastRenderedPageBreak/>
        <w:t>Division 2</w:t>
      </w:r>
      <w:r w:rsidR="00D10419" w:rsidRPr="00AB671B">
        <w:t>—</w:t>
      </w:r>
      <w:r w:rsidR="00542629" w:rsidRPr="003A7AEE">
        <w:rPr>
          <w:rStyle w:val="CharDivText"/>
        </w:rPr>
        <w:t>Notice of reviewable APRA decisions</w:t>
      </w:r>
      <w:bookmarkEnd w:id="275"/>
    </w:p>
    <w:p w14:paraId="0F5D63C3" w14:textId="568FF2B7" w:rsidR="00AD608C" w:rsidRPr="00AB671B" w:rsidRDefault="00287177" w:rsidP="003A7AEE">
      <w:pPr>
        <w:pStyle w:val="ActHead5"/>
      </w:pPr>
      <w:bookmarkStart w:id="276" w:name="_Toc222400660"/>
      <w:r w:rsidRPr="003A7AEE">
        <w:rPr>
          <w:rStyle w:val="CharSectno"/>
        </w:rPr>
        <w:t>171</w:t>
      </w:r>
      <w:r w:rsidR="00AD608C" w:rsidRPr="00AB671B">
        <w:t xml:space="preserve">  Notice of reviewable APRA decisions</w:t>
      </w:r>
      <w:bookmarkEnd w:id="276"/>
    </w:p>
    <w:p w14:paraId="0CC8E68A" w14:textId="77777777" w:rsidR="00AD608C" w:rsidRPr="00AB671B" w:rsidRDefault="00AD608C" w:rsidP="003A7AEE">
      <w:pPr>
        <w:pStyle w:val="subsection"/>
      </w:pPr>
      <w:r w:rsidRPr="00AB671B">
        <w:tab/>
        <w:t>(1)</w:t>
      </w:r>
      <w:r w:rsidRPr="00AB671B">
        <w:tab/>
        <w:t>If written notice of a reviewable APRA decision is given to a person whose interests are affected by the decision, the notice must include a statement setting out the particulars of the person’s review rights.</w:t>
      </w:r>
    </w:p>
    <w:p w14:paraId="1E1FB7C9" w14:textId="77777777" w:rsidR="00202DD4" w:rsidRPr="00AB671B" w:rsidRDefault="00EB1621" w:rsidP="003A7AEE">
      <w:pPr>
        <w:pStyle w:val="subsection"/>
      </w:pPr>
      <w:r w:rsidRPr="00AB671B">
        <w:tab/>
        <w:t>(2)</w:t>
      </w:r>
      <w:r w:rsidRPr="00AB671B">
        <w:tab/>
        <w:t xml:space="preserve">The notice may impose conditions relating to the disclosure of </w:t>
      </w:r>
      <w:r w:rsidR="00D9442B" w:rsidRPr="00AB671B">
        <w:t>specified</w:t>
      </w:r>
      <w:r w:rsidRPr="00AB671B">
        <w:t xml:space="preserve"> information </w:t>
      </w:r>
      <w:r w:rsidR="00202DD4" w:rsidRPr="00AB671B">
        <w:t>that:</w:t>
      </w:r>
    </w:p>
    <w:p w14:paraId="3BBD4556" w14:textId="77777777" w:rsidR="00202DD4" w:rsidRPr="00AB671B" w:rsidRDefault="00202DD4" w:rsidP="003A7AEE">
      <w:pPr>
        <w:pStyle w:val="paragraph"/>
      </w:pPr>
      <w:r w:rsidRPr="00AB671B">
        <w:tab/>
        <w:t>(a)</w:t>
      </w:r>
      <w:r w:rsidRPr="00AB671B">
        <w:tab/>
        <w:t xml:space="preserve">is part of the </w:t>
      </w:r>
      <w:r w:rsidR="00EB1621" w:rsidRPr="00AB671B">
        <w:t>reasons for the decision</w:t>
      </w:r>
      <w:r w:rsidRPr="00AB671B">
        <w:t>; and</w:t>
      </w:r>
    </w:p>
    <w:p w14:paraId="2FFE0CE5" w14:textId="4147A117" w:rsidR="00EB1621" w:rsidRPr="00AB671B" w:rsidRDefault="00202DD4" w:rsidP="003A7AEE">
      <w:pPr>
        <w:pStyle w:val="paragraph"/>
      </w:pPr>
      <w:r w:rsidRPr="00AB671B">
        <w:tab/>
        <w:t>(b)</w:t>
      </w:r>
      <w:r w:rsidRPr="00AB671B">
        <w:tab/>
      </w:r>
      <w:r w:rsidR="00EB1621" w:rsidRPr="00AB671B">
        <w:t>is contained in, or in a document accompanying, the notice.</w:t>
      </w:r>
    </w:p>
    <w:p w14:paraId="2B6FA7B2" w14:textId="1572FBCF" w:rsidR="00AD608C" w:rsidRPr="00AB671B" w:rsidRDefault="00AD608C" w:rsidP="003A7AEE">
      <w:pPr>
        <w:pStyle w:val="subsection"/>
      </w:pPr>
      <w:r w:rsidRPr="00AB671B">
        <w:tab/>
        <w:t>(3)</w:t>
      </w:r>
      <w:r w:rsidRPr="00AB671B">
        <w:tab/>
        <w:t xml:space="preserve">A person commits an offence if the person fails to comply with a condition imposed under </w:t>
      </w:r>
      <w:r w:rsidR="003A7AEE">
        <w:t>subsection (</w:t>
      </w:r>
      <w:r w:rsidRPr="00AB671B">
        <w:t>2).</w:t>
      </w:r>
    </w:p>
    <w:p w14:paraId="75811FF8" w14:textId="77777777" w:rsidR="00AD608C" w:rsidRPr="00AB671B" w:rsidRDefault="00AD608C" w:rsidP="003A7AEE">
      <w:pPr>
        <w:pStyle w:val="Penalty"/>
      </w:pPr>
      <w:r w:rsidRPr="00AB671B">
        <w:t>Penalty:</w:t>
      </w:r>
      <w:r w:rsidRPr="00AB671B">
        <w:tab/>
        <w:t>Imprisonment for 2 years.</w:t>
      </w:r>
    </w:p>
    <w:p w14:paraId="75B451CB" w14:textId="769B4D44" w:rsidR="00AD608C" w:rsidRPr="00AB671B" w:rsidRDefault="00AD608C" w:rsidP="003A7AEE">
      <w:pPr>
        <w:pStyle w:val="subsection"/>
      </w:pPr>
      <w:r w:rsidRPr="00AB671B">
        <w:tab/>
        <w:t>(4)</w:t>
      </w:r>
      <w:r w:rsidRPr="00AB671B">
        <w:tab/>
        <w:t xml:space="preserve">Any failure to comply with the requirement in </w:t>
      </w:r>
      <w:r w:rsidR="003A7AEE">
        <w:t>subsection (</w:t>
      </w:r>
      <w:r w:rsidRPr="00AB671B">
        <w:t>1) in relation to a decision does not affect the validity of the decision.</w:t>
      </w:r>
    </w:p>
    <w:p w14:paraId="525F599A" w14:textId="6E35152B" w:rsidR="00542629" w:rsidRPr="00AB671B" w:rsidRDefault="00961A7E" w:rsidP="003A7AEE">
      <w:pPr>
        <w:pStyle w:val="ActHead3"/>
        <w:pageBreakBefore/>
      </w:pPr>
      <w:bookmarkStart w:id="277" w:name="_Toc222400661"/>
      <w:r w:rsidRPr="003A7AEE">
        <w:rPr>
          <w:rStyle w:val="CharDivNo"/>
        </w:rPr>
        <w:lastRenderedPageBreak/>
        <w:t>Division 3</w:t>
      </w:r>
      <w:r w:rsidR="00542629" w:rsidRPr="00AB671B">
        <w:t>—</w:t>
      </w:r>
      <w:r w:rsidR="00542629" w:rsidRPr="003A7AEE">
        <w:rPr>
          <w:rStyle w:val="CharDivText"/>
        </w:rPr>
        <w:t>Internal reconsideration of reviewable APRA decisions</w:t>
      </w:r>
      <w:bookmarkEnd w:id="277"/>
    </w:p>
    <w:p w14:paraId="73A93350" w14:textId="544146DB" w:rsidR="00542629" w:rsidRPr="00AB671B" w:rsidRDefault="00287177" w:rsidP="003A7AEE">
      <w:pPr>
        <w:pStyle w:val="ActHead5"/>
      </w:pPr>
      <w:bookmarkStart w:id="278" w:name="_Toc222400662"/>
      <w:r w:rsidRPr="003A7AEE">
        <w:rPr>
          <w:rStyle w:val="CharSectno"/>
        </w:rPr>
        <w:t>172</w:t>
      </w:r>
      <w:r w:rsidR="00542629" w:rsidRPr="00AB671B">
        <w:t xml:space="preserve">  Internal reconsideration of reviewable APRA decisions</w:t>
      </w:r>
      <w:bookmarkEnd w:id="278"/>
    </w:p>
    <w:p w14:paraId="3D227A26" w14:textId="77777777" w:rsidR="00542629" w:rsidRPr="00AB671B" w:rsidRDefault="00542629" w:rsidP="003A7AEE">
      <w:pPr>
        <w:pStyle w:val="subsection"/>
      </w:pPr>
      <w:r w:rsidRPr="00AB671B">
        <w:tab/>
        <w:t>(1)</w:t>
      </w:r>
      <w:r w:rsidRPr="00AB671B">
        <w:tab/>
        <w:t xml:space="preserve">A person (the </w:t>
      </w:r>
      <w:r w:rsidRPr="00AB671B">
        <w:rPr>
          <w:b/>
          <w:bCs/>
          <w:i/>
          <w:iCs/>
        </w:rPr>
        <w:t>affected person</w:t>
      </w:r>
      <w:r w:rsidRPr="00AB671B">
        <w:t>) whose interests are affected by a reviewable APRA decision made by a delegate of APRA may request that APRA reconsider the decision.</w:t>
      </w:r>
    </w:p>
    <w:p w14:paraId="6EB4E7D5" w14:textId="6850771B" w:rsidR="00542629" w:rsidRPr="00AB671B" w:rsidRDefault="00542629" w:rsidP="003A7AEE">
      <w:pPr>
        <w:pStyle w:val="notetext"/>
      </w:pPr>
      <w:r w:rsidRPr="00AB671B">
        <w:t>Note:</w:t>
      </w:r>
      <w:r w:rsidRPr="00AB671B">
        <w:tab/>
        <w:t xml:space="preserve">See section </w:t>
      </w:r>
      <w:r w:rsidR="00287177" w:rsidRPr="00AB671B">
        <w:t>174</w:t>
      </w:r>
      <w:r w:rsidRPr="00AB671B">
        <w:t xml:space="preserve"> for review of a reviewable APRA decision that is made by APRA itself rather than by a delegate.</w:t>
      </w:r>
    </w:p>
    <w:p w14:paraId="2D2EC307" w14:textId="77777777" w:rsidR="00542629" w:rsidRPr="00AB671B" w:rsidRDefault="00542629" w:rsidP="003A7AEE">
      <w:pPr>
        <w:pStyle w:val="SubsectionHead"/>
      </w:pPr>
      <w:r w:rsidRPr="00AB671B">
        <w:t>Form and timing of request</w:t>
      </w:r>
    </w:p>
    <w:p w14:paraId="75FCA5B4" w14:textId="77777777" w:rsidR="00542629" w:rsidRPr="00AB671B" w:rsidRDefault="00542629" w:rsidP="003A7AEE">
      <w:pPr>
        <w:pStyle w:val="subsection"/>
      </w:pPr>
      <w:r w:rsidRPr="00AB671B">
        <w:tab/>
        <w:t>(2)</w:t>
      </w:r>
      <w:r w:rsidRPr="00AB671B">
        <w:tab/>
        <w:t>The affected person must make the request in writing:</w:t>
      </w:r>
    </w:p>
    <w:p w14:paraId="786DD323" w14:textId="7E84068E" w:rsidR="00542629" w:rsidRPr="00AB671B" w:rsidRDefault="00542629" w:rsidP="003A7AEE">
      <w:pPr>
        <w:pStyle w:val="paragraph"/>
      </w:pPr>
      <w:r w:rsidRPr="00AB671B">
        <w:tab/>
        <w:t>(a)</w:t>
      </w:r>
      <w:r w:rsidRPr="00AB671B">
        <w:tab/>
        <w:t xml:space="preserve">before the end of the period of 21 days beginning on the day on which the person is notified of the reviewable APRA decision, unless </w:t>
      </w:r>
      <w:r w:rsidR="00961A7E" w:rsidRPr="00AB671B">
        <w:t>paragraph (</w:t>
      </w:r>
      <w:r w:rsidRPr="00AB671B">
        <w:t>b) applies; or</w:t>
      </w:r>
    </w:p>
    <w:p w14:paraId="2849E385" w14:textId="77777777" w:rsidR="00542629" w:rsidRPr="00AB671B" w:rsidRDefault="00542629" w:rsidP="003A7AEE">
      <w:pPr>
        <w:pStyle w:val="paragraph"/>
      </w:pPr>
      <w:r w:rsidRPr="00AB671B">
        <w:tab/>
        <w:t>(b)</w:t>
      </w:r>
      <w:r w:rsidRPr="00AB671B">
        <w:tab/>
        <w:t>if APRA allows a longer period for making the request—before the end of that longer period.</w:t>
      </w:r>
    </w:p>
    <w:p w14:paraId="35AA3E42" w14:textId="77777777" w:rsidR="00542629" w:rsidRPr="00AB671B" w:rsidRDefault="00542629" w:rsidP="003A7AEE">
      <w:pPr>
        <w:pStyle w:val="SubsectionHead"/>
      </w:pPr>
      <w:r w:rsidRPr="00AB671B">
        <w:t>Reasons for request</w:t>
      </w:r>
    </w:p>
    <w:p w14:paraId="5F2334C1" w14:textId="77777777" w:rsidR="00542629" w:rsidRPr="00AB671B" w:rsidRDefault="00542629" w:rsidP="003A7AEE">
      <w:pPr>
        <w:pStyle w:val="subsection"/>
      </w:pPr>
      <w:r w:rsidRPr="00AB671B">
        <w:tab/>
        <w:t>(3)</w:t>
      </w:r>
      <w:r w:rsidRPr="00AB671B">
        <w:tab/>
        <w:t>The affected person must set out in the request the reasons for the request.</w:t>
      </w:r>
    </w:p>
    <w:p w14:paraId="64ABB497" w14:textId="77777777" w:rsidR="00542629" w:rsidRPr="00AB671B" w:rsidRDefault="00542629" w:rsidP="003A7AEE">
      <w:pPr>
        <w:pStyle w:val="SubsectionHead"/>
      </w:pPr>
      <w:r w:rsidRPr="00AB671B">
        <w:t>Reconsideration of decision</w:t>
      </w:r>
    </w:p>
    <w:p w14:paraId="2A3BF4F3" w14:textId="77777777" w:rsidR="00542629" w:rsidRPr="00AB671B" w:rsidRDefault="00542629" w:rsidP="003A7AEE">
      <w:pPr>
        <w:pStyle w:val="subsection"/>
      </w:pPr>
      <w:r w:rsidRPr="00AB671B">
        <w:tab/>
        <w:t>(4)</w:t>
      </w:r>
      <w:r w:rsidRPr="00AB671B">
        <w:tab/>
        <w:t>APRA, on receiving a request made in accordance with subsections (2) and (3), must:</w:t>
      </w:r>
    </w:p>
    <w:p w14:paraId="5930DDED" w14:textId="77777777" w:rsidR="00542629" w:rsidRPr="00AB671B" w:rsidRDefault="00542629" w:rsidP="003A7AEE">
      <w:pPr>
        <w:pStyle w:val="paragraph"/>
      </w:pPr>
      <w:r w:rsidRPr="00AB671B">
        <w:tab/>
        <w:t>(a)</w:t>
      </w:r>
      <w:r w:rsidRPr="00AB671B">
        <w:tab/>
        <w:t>reconsider the reviewable APRA decision itself (not by way of a delegate); or</w:t>
      </w:r>
    </w:p>
    <w:p w14:paraId="42BEAA29" w14:textId="77777777" w:rsidR="00542629" w:rsidRPr="00AB671B" w:rsidRDefault="00542629" w:rsidP="003A7AEE">
      <w:pPr>
        <w:pStyle w:val="paragraph"/>
      </w:pPr>
      <w:r w:rsidRPr="00AB671B">
        <w:tab/>
        <w:t>(b)</w:t>
      </w:r>
      <w:r w:rsidRPr="00AB671B">
        <w:tab/>
        <w:t>cause the reviewable APRA decision to be reconsidered by a person:</w:t>
      </w:r>
    </w:p>
    <w:p w14:paraId="2792B14D" w14:textId="77777777" w:rsidR="00542629" w:rsidRPr="00AB671B" w:rsidRDefault="00542629" w:rsidP="003A7AEE">
      <w:pPr>
        <w:pStyle w:val="paragraphsub"/>
      </w:pPr>
      <w:r w:rsidRPr="00AB671B">
        <w:tab/>
        <w:t>(i)</w:t>
      </w:r>
      <w:r w:rsidRPr="00AB671B">
        <w:tab/>
        <w:t>who was not involved in making that decision; and</w:t>
      </w:r>
    </w:p>
    <w:p w14:paraId="41A8989C" w14:textId="77777777" w:rsidR="00542629" w:rsidRPr="00AB671B" w:rsidRDefault="00542629" w:rsidP="003A7AEE">
      <w:pPr>
        <w:pStyle w:val="paragraphsub"/>
      </w:pPr>
      <w:r w:rsidRPr="00AB671B">
        <w:tab/>
        <w:t>(ii)</w:t>
      </w:r>
      <w:r w:rsidRPr="00AB671B">
        <w:tab/>
        <w:t>if that decision was made by an APRA member—is another APRA member; and</w:t>
      </w:r>
    </w:p>
    <w:p w14:paraId="7BF37701" w14:textId="1F1FB40C" w:rsidR="00542629" w:rsidRPr="00AB671B" w:rsidRDefault="00542629" w:rsidP="003A7AEE">
      <w:pPr>
        <w:pStyle w:val="paragraphsub"/>
      </w:pPr>
      <w:r w:rsidRPr="00AB671B">
        <w:lastRenderedPageBreak/>
        <w:tab/>
        <w:t>(iii)</w:t>
      </w:r>
      <w:r w:rsidRPr="00AB671B">
        <w:tab/>
        <w:t xml:space="preserve">if that decision was made by an APRA staff member—is either an APRA member or an APRA staff member covered by </w:t>
      </w:r>
      <w:r w:rsidR="003A7AEE">
        <w:t>subsection (</w:t>
      </w:r>
      <w:r w:rsidRPr="00AB671B">
        <w:t>5).</w:t>
      </w:r>
    </w:p>
    <w:p w14:paraId="46295581" w14:textId="77777777" w:rsidR="00542629" w:rsidRPr="00AB671B" w:rsidRDefault="00542629" w:rsidP="003A7AEE">
      <w:pPr>
        <w:pStyle w:val="subsection2"/>
      </w:pPr>
      <w:r w:rsidRPr="00AB671B">
        <w:t xml:space="preserve">The person who reconsiders the decision is the </w:t>
      </w:r>
      <w:r w:rsidRPr="00AB671B">
        <w:rPr>
          <w:b/>
          <w:bCs/>
          <w:i/>
          <w:iCs/>
        </w:rPr>
        <w:t>internal reviewer</w:t>
      </w:r>
      <w:r w:rsidRPr="00AB671B">
        <w:t>.</w:t>
      </w:r>
    </w:p>
    <w:p w14:paraId="3AC1FE52" w14:textId="567BC9E7" w:rsidR="00542629" w:rsidRPr="00AB671B" w:rsidRDefault="00542629" w:rsidP="003A7AEE">
      <w:pPr>
        <w:pStyle w:val="subsection"/>
      </w:pPr>
      <w:r w:rsidRPr="00AB671B">
        <w:tab/>
        <w:t>(5)</w:t>
      </w:r>
      <w:r w:rsidRPr="00AB671B">
        <w:tab/>
        <w:t>For the purposes of sub</w:t>
      </w:r>
      <w:r w:rsidR="00961A7E" w:rsidRPr="00AB671B">
        <w:t>paragraph (</w:t>
      </w:r>
      <w:r w:rsidRPr="00AB671B">
        <w:t>4)(b)(iii), this subsection covers an APRA staff member who holds, or is acting in, an office or position that is:</w:t>
      </w:r>
    </w:p>
    <w:p w14:paraId="3F465C11" w14:textId="77777777" w:rsidR="00542629" w:rsidRPr="00AB671B" w:rsidRDefault="00542629" w:rsidP="003A7AEE">
      <w:pPr>
        <w:pStyle w:val="paragraph"/>
      </w:pPr>
      <w:r w:rsidRPr="00AB671B">
        <w:tab/>
        <w:t>(a)</w:t>
      </w:r>
      <w:r w:rsidRPr="00AB671B">
        <w:tab/>
        <w:t>equivalent to a position occupied by an SES employee; and</w:t>
      </w:r>
    </w:p>
    <w:p w14:paraId="0946CE92" w14:textId="77777777" w:rsidR="00542629" w:rsidRPr="00AB671B" w:rsidRDefault="00542629" w:rsidP="003A7AEE">
      <w:pPr>
        <w:pStyle w:val="paragraph"/>
      </w:pPr>
      <w:r w:rsidRPr="00AB671B">
        <w:tab/>
        <w:t>(b)</w:t>
      </w:r>
      <w:r w:rsidRPr="00AB671B">
        <w:tab/>
        <w:t>at least the same level as that held or occupied by the person who made the decision.</w:t>
      </w:r>
    </w:p>
    <w:p w14:paraId="7C6F7B12" w14:textId="77777777" w:rsidR="00542629" w:rsidRPr="00AB671B" w:rsidRDefault="00542629" w:rsidP="003A7AEE">
      <w:pPr>
        <w:pStyle w:val="SubsectionHead"/>
      </w:pPr>
      <w:r w:rsidRPr="00AB671B">
        <w:t>Reconsideration of decision</w:t>
      </w:r>
    </w:p>
    <w:p w14:paraId="5BD15F0B" w14:textId="77777777" w:rsidR="00542629" w:rsidRPr="00AB671B" w:rsidRDefault="00542629" w:rsidP="003A7AEE">
      <w:pPr>
        <w:pStyle w:val="subsection"/>
      </w:pPr>
      <w:r w:rsidRPr="00AB671B">
        <w:tab/>
        <w:t>(6)</w:t>
      </w:r>
      <w:r w:rsidRPr="00AB671B">
        <w:tab/>
        <w:t>The internal reviewer must:</w:t>
      </w:r>
    </w:p>
    <w:p w14:paraId="0A380C6E" w14:textId="77777777" w:rsidR="00542629" w:rsidRPr="00AB671B" w:rsidRDefault="00542629" w:rsidP="003A7AEE">
      <w:pPr>
        <w:pStyle w:val="paragraph"/>
      </w:pPr>
      <w:r w:rsidRPr="00AB671B">
        <w:tab/>
        <w:t>(a)</w:t>
      </w:r>
      <w:r w:rsidRPr="00AB671B">
        <w:tab/>
        <w:t>affirm, vary or set aside the reviewable APRA decision; and</w:t>
      </w:r>
    </w:p>
    <w:p w14:paraId="23418CDD" w14:textId="77777777" w:rsidR="00542629" w:rsidRPr="00AB671B" w:rsidRDefault="00542629" w:rsidP="003A7AEE">
      <w:pPr>
        <w:pStyle w:val="paragraph"/>
      </w:pPr>
      <w:r w:rsidRPr="00AB671B">
        <w:tab/>
        <w:t>(b)</w:t>
      </w:r>
      <w:r w:rsidRPr="00AB671B">
        <w:tab/>
        <w:t>if the internal reviewer sets aside the reviewable APRA decision—may make a new decision in substitution for the reviewable APRA decision.</w:t>
      </w:r>
    </w:p>
    <w:p w14:paraId="24C5B6E7" w14:textId="77777777" w:rsidR="00542629" w:rsidRPr="00AB671B" w:rsidRDefault="00542629" w:rsidP="003A7AEE">
      <w:pPr>
        <w:pStyle w:val="subsection"/>
      </w:pPr>
      <w:r w:rsidRPr="00AB671B">
        <w:tab/>
        <w:t>(7)</w:t>
      </w:r>
      <w:r w:rsidRPr="00AB671B">
        <w:tab/>
        <w:t>The internal reviewer must do so before the end of the period of 21 days beginning on the day APRA receives the request.</w:t>
      </w:r>
    </w:p>
    <w:p w14:paraId="500693BC" w14:textId="77777777" w:rsidR="00542629" w:rsidRPr="00AB671B" w:rsidRDefault="00542629" w:rsidP="003A7AEE">
      <w:pPr>
        <w:pStyle w:val="SubsectionHead"/>
      </w:pPr>
      <w:r w:rsidRPr="00AB671B">
        <w:t>When decision on reconsideration takes effect</w:t>
      </w:r>
    </w:p>
    <w:p w14:paraId="275E68A4" w14:textId="77777777" w:rsidR="00542629" w:rsidRPr="00AB671B" w:rsidRDefault="00542629" w:rsidP="003A7AEE">
      <w:pPr>
        <w:pStyle w:val="subsection"/>
      </w:pPr>
      <w:r w:rsidRPr="00AB671B">
        <w:tab/>
        <w:t>(8)</w:t>
      </w:r>
      <w:r w:rsidRPr="00AB671B">
        <w:tab/>
        <w:t>The internal reviewer’s decision on reconsideration takes effect:</w:t>
      </w:r>
    </w:p>
    <w:p w14:paraId="6BE13125" w14:textId="4AB038BD" w:rsidR="00542629" w:rsidRPr="00AB671B" w:rsidRDefault="00542629" w:rsidP="003A7AEE">
      <w:pPr>
        <w:pStyle w:val="paragraph"/>
      </w:pPr>
      <w:r w:rsidRPr="00AB671B">
        <w:tab/>
        <w:t>(a)</w:t>
      </w:r>
      <w:r w:rsidRPr="00AB671B">
        <w:tab/>
        <w:t xml:space="preserve">on the day on which that decision is made, unless </w:t>
      </w:r>
      <w:r w:rsidR="00961A7E" w:rsidRPr="00AB671B">
        <w:t>paragraph (</w:t>
      </w:r>
      <w:r w:rsidRPr="00AB671B">
        <w:t>b) applies; or</w:t>
      </w:r>
    </w:p>
    <w:p w14:paraId="392742EA" w14:textId="71F62D88" w:rsidR="00542629" w:rsidRPr="00AB671B" w:rsidRDefault="00542629" w:rsidP="003A7AEE">
      <w:pPr>
        <w:pStyle w:val="paragraph"/>
      </w:pPr>
      <w:r w:rsidRPr="00AB671B">
        <w:tab/>
        <w:t>(b)</w:t>
      </w:r>
      <w:r w:rsidRPr="00AB671B">
        <w:tab/>
        <w:t xml:space="preserve">if the notice under section </w:t>
      </w:r>
      <w:r w:rsidR="00287177" w:rsidRPr="00AB671B">
        <w:t>173</w:t>
      </w:r>
      <w:r w:rsidRPr="00AB671B">
        <w:t>(1) specifies a day on which that decision is to take effect—on that day.</w:t>
      </w:r>
    </w:p>
    <w:p w14:paraId="323EE932" w14:textId="26E58DF3" w:rsidR="00542629" w:rsidRPr="00AB671B" w:rsidRDefault="00542629" w:rsidP="003A7AEE">
      <w:pPr>
        <w:pStyle w:val="SubsectionHead"/>
      </w:pPr>
      <w:r w:rsidRPr="00AB671B">
        <w:t>Decision</w:t>
      </w:r>
      <w:r w:rsidR="003A7AEE">
        <w:noBreakHyphen/>
      </w:r>
      <w:r w:rsidRPr="00AB671B">
        <w:t>maker may be taken to have affirmed reviewable decision</w:t>
      </w:r>
    </w:p>
    <w:p w14:paraId="3284E301" w14:textId="0C3DBBBC" w:rsidR="00542629" w:rsidRPr="00AB671B" w:rsidRDefault="00542629" w:rsidP="003A7AEE">
      <w:pPr>
        <w:pStyle w:val="subsection"/>
      </w:pPr>
      <w:r w:rsidRPr="00AB671B">
        <w:tab/>
        <w:t>(9)</w:t>
      </w:r>
      <w:r w:rsidRPr="00AB671B">
        <w:tab/>
        <w:t xml:space="preserve">APRA is taken to have made a decision affirming the reviewable APRA decision if the affected person is not notified under subsection </w:t>
      </w:r>
      <w:r w:rsidR="00287177" w:rsidRPr="00AB671B">
        <w:t>173</w:t>
      </w:r>
      <w:r w:rsidRPr="00AB671B">
        <w:t xml:space="preserve">(1) of the internal reviewer’s decision on reconsideration before the end of the period applicable under </w:t>
      </w:r>
      <w:r w:rsidR="003A7AEE">
        <w:t>subsection (</w:t>
      </w:r>
      <w:r w:rsidRPr="00AB671B">
        <w:t>7)</w:t>
      </w:r>
      <w:r w:rsidR="009527D6" w:rsidRPr="00AB671B">
        <w:t xml:space="preserve"> of this section</w:t>
      </w:r>
      <w:r w:rsidRPr="00AB671B">
        <w:t>.</w:t>
      </w:r>
    </w:p>
    <w:p w14:paraId="2F056DEA" w14:textId="77777777" w:rsidR="00542629" w:rsidRPr="00AB671B" w:rsidRDefault="00542629" w:rsidP="003A7AEE">
      <w:pPr>
        <w:pStyle w:val="SubsectionHead"/>
      </w:pPr>
      <w:r w:rsidRPr="00AB671B">
        <w:lastRenderedPageBreak/>
        <w:t>Reviewable APRA decision continues to operate unless Administrative Review Tribunal orders otherwise</w:t>
      </w:r>
    </w:p>
    <w:p w14:paraId="7E566798" w14:textId="305C151B" w:rsidR="00542629" w:rsidRPr="00AB671B" w:rsidRDefault="00542629" w:rsidP="003A7AEE">
      <w:pPr>
        <w:pStyle w:val="subsection"/>
      </w:pPr>
      <w:r w:rsidRPr="00AB671B">
        <w:rPr>
          <w:i/>
          <w:iCs/>
        </w:rPr>
        <w:tab/>
      </w:r>
      <w:r w:rsidRPr="00AB671B">
        <w:t>(10)</w:t>
      </w:r>
      <w:r w:rsidRPr="00AB671B">
        <w:tab/>
        <w:t xml:space="preserve">Section 32 of the </w:t>
      </w:r>
      <w:r w:rsidRPr="00AB671B">
        <w:rPr>
          <w:i/>
          <w:iCs/>
        </w:rPr>
        <w:t>Administrative Review Tribunal Act 2024</w:t>
      </w:r>
      <w:r w:rsidRPr="00AB671B">
        <w:t xml:space="preserve"> applies as if the making of the request under </w:t>
      </w:r>
      <w:r w:rsidR="003A7AEE">
        <w:t>subsection (</w:t>
      </w:r>
      <w:r w:rsidRPr="00AB671B">
        <w:t>1) of this section were the making of an application to the Administrative Review Tribunal for a review of that decision.</w:t>
      </w:r>
    </w:p>
    <w:p w14:paraId="53D13E42" w14:textId="0CF84F50" w:rsidR="00542629" w:rsidRPr="00AB671B" w:rsidRDefault="00542629" w:rsidP="003A7AEE">
      <w:pPr>
        <w:pStyle w:val="subsection"/>
      </w:pPr>
      <w:r w:rsidRPr="00AB671B">
        <w:tab/>
      </w:r>
      <w:bookmarkStart w:id="279" w:name="_Hlk153890683"/>
      <w:r w:rsidRPr="00AB671B">
        <w:t>(11)</w:t>
      </w:r>
      <w:r w:rsidRPr="00AB671B">
        <w:tab/>
      </w:r>
      <w:r w:rsidR="00FC6C5D" w:rsidRPr="00AB671B">
        <w:t>A</w:t>
      </w:r>
      <w:r w:rsidRPr="00AB671B">
        <w:t xml:space="preserve">n order must not be made under subsection 32(2) of that Act </w:t>
      </w:r>
      <w:r w:rsidR="00B25A19" w:rsidRPr="00AB671B">
        <w:t xml:space="preserve">(as that subsection applies </w:t>
      </w:r>
      <w:r w:rsidR="002D1674" w:rsidRPr="00AB671B">
        <w:t xml:space="preserve">to the request </w:t>
      </w:r>
      <w:r w:rsidR="00B25A19" w:rsidRPr="00AB671B">
        <w:t xml:space="preserve">because of </w:t>
      </w:r>
      <w:r w:rsidR="003A7AEE">
        <w:t>subsection (</w:t>
      </w:r>
      <w:r w:rsidR="00B25A19" w:rsidRPr="00AB671B">
        <w:t xml:space="preserve">10) of this section) </w:t>
      </w:r>
      <w:r w:rsidRPr="00AB671B">
        <w:t>except by the Administrative Review Tribunal.</w:t>
      </w:r>
      <w:bookmarkEnd w:id="279"/>
    </w:p>
    <w:p w14:paraId="7779295F" w14:textId="3757E28E" w:rsidR="00542629" w:rsidRPr="00AB671B" w:rsidRDefault="00287177" w:rsidP="003A7AEE">
      <w:pPr>
        <w:pStyle w:val="ActHead5"/>
      </w:pPr>
      <w:bookmarkStart w:id="280" w:name="_Toc222400663"/>
      <w:r w:rsidRPr="003A7AEE">
        <w:rPr>
          <w:rStyle w:val="CharSectno"/>
        </w:rPr>
        <w:t>173</w:t>
      </w:r>
      <w:r w:rsidR="00542629" w:rsidRPr="00AB671B">
        <w:t xml:space="preserve">  Notice of reconsideration decisions</w:t>
      </w:r>
      <w:bookmarkEnd w:id="280"/>
    </w:p>
    <w:p w14:paraId="7E3515B9" w14:textId="4F5DD993" w:rsidR="00542629" w:rsidRPr="00AB671B" w:rsidRDefault="00542629" w:rsidP="003A7AEE">
      <w:pPr>
        <w:pStyle w:val="subsection"/>
      </w:pPr>
      <w:r w:rsidRPr="00AB671B">
        <w:tab/>
        <w:t>(1)</w:t>
      </w:r>
      <w:r w:rsidRPr="00AB671B">
        <w:tab/>
        <w:t xml:space="preserve">After the internal reviewer makes a decision on a reconsideration in accordance with subsection </w:t>
      </w:r>
      <w:r w:rsidR="00287177" w:rsidRPr="00AB671B">
        <w:t>172</w:t>
      </w:r>
      <w:r w:rsidRPr="00AB671B">
        <w:t>(6), the internal reviewer must give the affected person written notice of the decision that:</w:t>
      </w:r>
    </w:p>
    <w:p w14:paraId="558F4FEB" w14:textId="77777777" w:rsidR="00542629" w:rsidRPr="00AB671B" w:rsidRDefault="00542629" w:rsidP="003A7AEE">
      <w:pPr>
        <w:pStyle w:val="paragraph"/>
      </w:pPr>
      <w:r w:rsidRPr="00AB671B">
        <w:tab/>
        <w:t>(a)</w:t>
      </w:r>
      <w:r w:rsidRPr="00AB671B">
        <w:tab/>
        <w:t>sets out the findings on material questions of fact; and</w:t>
      </w:r>
    </w:p>
    <w:p w14:paraId="75F9D1FE" w14:textId="77777777" w:rsidR="00542629" w:rsidRPr="00AB671B" w:rsidRDefault="00542629" w:rsidP="003A7AEE">
      <w:pPr>
        <w:pStyle w:val="paragraph"/>
      </w:pPr>
      <w:r w:rsidRPr="00AB671B">
        <w:tab/>
        <w:t>(b)</w:t>
      </w:r>
      <w:r w:rsidRPr="00AB671B">
        <w:tab/>
        <w:t>refers to the evidence or other material on which those findings were based; and</w:t>
      </w:r>
    </w:p>
    <w:p w14:paraId="0BFA057F" w14:textId="77777777" w:rsidR="00542629" w:rsidRPr="00AB671B" w:rsidRDefault="00542629" w:rsidP="003A7AEE">
      <w:pPr>
        <w:pStyle w:val="paragraph"/>
      </w:pPr>
      <w:r w:rsidRPr="00AB671B">
        <w:tab/>
        <w:t>(c)</w:t>
      </w:r>
      <w:r w:rsidRPr="00AB671B">
        <w:tab/>
        <w:t>gives the reasons for the decision.</w:t>
      </w:r>
    </w:p>
    <w:p w14:paraId="11B1954F" w14:textId="77777777" w:rsidR="00542629" w:rsidRPr="00AB671B" w:rsidRDefault="00542629" w:rsidP="003A7AEE">
      <w:pPr>
        <w:pStyle w:val="notetext"/>
      </w:pPr>
      <w:r w:rsidRPr="00AB671B">
        <w:t>Note:</w:t>
      </w:r>
      <w:r w:rsidRPr="00AB671B">
        <w:tab/>
        <w:t xml:space="preserve">Section 266 of the </w:t>
      </w:r>
      <w:r w:rsidRPr="00AB671B">
        <w:rPr>
          <w:i/>
          <w:iCs/>
        </w:rPr>
        <w:t>Administrative Review Tribunal Act 2024</w:t>
      </w:r>
      <w:r w:rsidRPr="00AB671B">
        <w:t xml:space="preserve"> also requires the person to be notified of the person’s right to apply to the Administrative Review Tribunal for review of the decision.</w:t>
      </w:r>
    </w:p>
    <w:p w14:paraId="7E6958CC" w14:textId="2529D0D6" w:rsidR="00CF2308" w:rsidRPr="00AB671B" w:rsidRDefault="00CF2308" w:rsidP="003A7AEE">
      <w:pPr>
        <w:pStyle w:val="subsection"/>
      </w:pPr>
      <w:r w:rsidRPr="00AB671B">
        <w:tab/>
        <w:t>(2)</w:t>
      </w:r>
      <w:r w:rsidRPr="00AB671B">
        <w:tab/>
        <w:t xml:space="preserve">If a notice includes information of a kind mentioned in paragraph (1)(a) or (b), the notice may </w:t>
      </w:r>
      <w:r w:rsidR="00647231" w:rsidRPr="00AB671B">
        <w:t>impose</w:t>
      </w:r>
      <w:r w:rsidRPr="00AB671B">
        <w:t xml:space="preserve"> conditions to be complied with in relation to </w:t>
      </w:r>
      <w:r w:rsidR="00647231" w:rsidRPr="00AB671B">
        <w:t>that</w:t>
      </w:r>
      <w:r w:rsidRPr="00AB671B">
        <w:t xml:space="preserve"> information.</w:t>
      </w:r>
    </w:p>
    <w:p w14:paraId="1CDCDCAE" w14:textId="73426A03" w:rsidR="00542629" w:rsidRPr="00AB671B" w:rsidRDefault="00542629" w:rsidP="003A7AEE">
      <w:pPr>
        <w:pStyle w:val="subsection"/>
      </w:pPr>
      <w:r w:rsidRPr="00AB671B">
        <w:tab/>
        <w:t>(3)</w:t>
      </w:r>
      <w:r w:rsidRPr="00AB671B">
        <w:tab/>
        <w:t xml:space="preserve">A person commits an offence if the person fails to comply with a condition imposed under </w:t>
      </w:r>
      <w:r w:rsidR="003A7AEE">
        <w:t>subsection (</w:t>
      </w:r>
      <w:r w:rsidRPr="00AB671B">
        <w:t>2).</w:t>
      </w:r>
    </w:p>
    <w:p w14:paraId="600ABF7F" w14:textId="77777777" w:rsidR="00542629" w:rsidRPr="00AB671B" w:rsidRDefault="00542629" w:rsidP="003A7AEE">
      <w:pPr>
        <w:pStyle w:val="Penalty"/>
      </w:pPr>
      <w:r w:rsidRPr="00AB671B">
        <w:t>Penalty:</w:t>
      </w:r>
      <w:r w:rsidRPr="00AB671B">
        <w:tab/>
        <w:t>Imprisonment for 2 years.</w:t>
      </w:r>
    </w:p>
    <w:p w14:paraId="6284D83D" w14:textId="40D945AA" w:rsidR="00D10419" w:rsidRPr="00AB671B" w:rsidRDefault="0041772F" w:rsidP="003A7AEE">
      <w:pPr>
        <w:pStyle w:val="ActHead3"/>
        <w:pageBreakBefore/>
      </w:pPr>
      <w:bookmarkStart w:id="281" w:name="_Toc222400664"/>
      <w:r w:rsidRPr="003A7AEE">
        <w:rPr>
          <w:rStyle w:val="CharDivNo"/>
        </w:rPr>
        <w:lastRenderedPageBreak/>
        <w:t>Division 4</w:t>
      </w:r>
      <w:r w:rsidR="00D10419" w:rsidRPr="00AB671B">
        <w:t>—</w:t>
      </w:r>
      <w:r w:rsidR="00D10419" w:rsidRPr="003A7AEE">
        <w:rPr>
          <w:rStyle w:val="CharDivText"/>
        </w:rPr>
        <w:t>Review of certain decisions by the</w:t>
      </w:r>
      <w:r w:rsidR="00542629" w:rsidRPr="003A7AEE">
        <w:rPr>
          <w:rStyle w:val="CharDivText"/>
        </w:rPr>
        <w:t xml:space="preserve"> </w:t>
      </w:r>
      <w:r w:rsidR="00D10419" w:rsidRPr="003A7AEE">
        <w:rPr>
          <w:rStyle w:val="CharDivText"/>
        </w:rPr>
        <w:t>Administrative Review Tribunal</w:t>
      </w:r>
      <w:bookmarkEnd w:id="281"/>
    </w:p>
    <w:p w14:paraId="2783FFF7" w14:textId="2573B58B" w:rsidR="00542629" w:rsidRPr="00AB671B" w:rsidRDefault="00287177" w:rsidP="003A7AEE">
      <w:pPr>
        <w:pStyle w:val="ActHead5"/>
      </w:pPr>
      <w:bookmarkStart w:id="282" w:name="_Toc222400665"/>
      <w:bookmarkStart w:id="283" w:name="_Hlk214622927"/>
      <w:r w:rsidRPr="003A7AEE">
        <w:rPr>
          <w:rStyle w:val="CharSectno"/>
        </w:rPr>
        <w:t>174</w:t>
      </w:r>
      <w:r w:rsidR="00542629" w:rsidRPr="00AB671B">
        <w:t xml:space="preserve">  Administrative Review Tribunal review of decisions</w:t>
      </w:r>
      <w:bookmarkEnd w:id="282"/>
    </w:p>
    <w:p w14:paraId="0DFF7077" w14:textId="77777777" w:rsidR="00542629" w:rsidRPr="00AB671B" w:rsidRDefault="00542629" w:rsidP="003A7AEE">
      <w:pPr>
        <w:pStyle w:val="subsection"/>
      </w:pPr>
      <w:r w:rsidRPr="00AB671B">
        <w:tab/>
        <w:t>(1)</w:t>
      </w:r>
      <w:r w:rsidRPr="00AB671B">
        <w:tab/>
        <w:t>An application may be made to the Administrative Review Tribunal for review of any of the following decisions:</w:t>
      </w:r>
    </w:p>
    <w:p w14:paraId="1B8A2E85" w14:textId="77777777" w:rsidR="00542629" w:rsidRPr="00AB671B" w:rsidRDefault="00542629" w:rsidP="003A7AEE">
      <w:pPr>
        <w:pStyle w:val="paragraph"/>
      </w:pPr>
      <w:r w:rsidRPr="00AB671B">
        <w:tab/>
        <w:t>(a)</w:t>
      </w:r>
      <w:r w:rsidRPr="00AB671B">
        <w:tab/>
        <w:t>a reviewable APRA decision made by APRA itself (not by a delegate of APRA);</w:t>
      </w:r>
    </w:p>
    <w:p w14:paraId="1F275B04" w14:textId="63084D9E" w:rsidR="00542629" w:rsidRPr="00AB671B" w:rsidRDefault="00542629" w:rsidP="003A7AEE">
      <w:pPr>
        <w:pStyle w:val="paragraph"/>
      </w:pPr>
      <w:r w:rsidRPr="00AB671B">
        <w:tab/>
        <w:t>(b)</w:t>
      </w:r>
      <w:r w:rsidRPr="00AB671B">
        <w:tab/>
        <w:t xml:space="preserve">a decision on a reconsideration made </w:t>
      </w:r>
      <w:r w:rsidR="00B8247F" w:rsidRPr="00AB671B">
        <w:t>as described in paragraph</w:t>
      </w:r>
      <w:r w:rsidRPr="00AB671B">
        <w:t xml:space="preserve"> </w:t>
      </w:r>
      <w:r w:rsidR="00287177" w:rsidRPr="00AB671B">
        <w:t>172</w:t>
      </w:r>
      <w:r w:rsidRPr="00AB671B">
        <w:t>(6)</w:t>
      </w:r>
      <w:r w:rsidR="00B8247F" w:rsidRPr="00AB671B">
        <w:t>(a)</w:t>
      </w:r>
      <w:r w:rsidRPr="00AB671B">
        <w:t>;</w:t>
      </w:r>
    </w:p>
    <w:p w14:paraId="43DB72DB" w14:textId="5096821C" w:rsidR="00542629" w:rsidRPr="00AB671B" w:rsidRDefault="00542629" w:rsidP="003A7AEE">
      <w:pPr>
        <w:pStyle w:val="paragraph"/>
      </w:pPr>
      <w:r w:rsidRPr="00AB671B">
        <w:tab/>
        <w:t>(c)</w:t>
      </w:r>
      <w:r w:rsidRPr="00AB671B">
        <w:tab/>
        <w:t xml:space="preserve">a decision that is taken to have been made under subsection </w:t>
      </w:r>
      <w:r w:rsidR="00287177" w:rsidRPr="00AB671B">
        <w:t>172</w:t>
      </w:r>
      <w:r w:rsidRPr="00AB671B">
        <w:t>(9);</w:t>
      </w:r>
    </w:p>
    <w:p w14:paraId="54D2238F" w14:textId="390A5299" w:rsidR="00542629" w:rsidRPr="00AB671B" w:rsidRDefault="00542629" w:rsidP="003A7AEE">
      <w:pPr>
        <w:pStyle w:val="paragraph"/>
      </w:pPr>
      <w:r w:rsidRPr="00AB671B">
        <w:tab/>
        <w:t>(d)</w:t>
      </w:r>
      <w:r w:rsidRPr="00AB671B">
        <w:tab/>
        <w:t xml:space="preserve">a decision made by the Minister under subsection </w:t>
      </w:r>
      <w:r w:rsidR="00287177" w:rsidRPr="00AB671B">
        <w:t>13</w:t>
      </w:r>
      <w:r w:rsidRPr="00AB671B">
        <w:t>(2) to designate a payment entity.</w:t>
      </w:r>
    </w:p>
    <w:p w14:paraId="1CAB0349" w14:textId="2ED03AAC" w:rsidR="00542629" w:rsidRPr="00AB671B" w:rsidRDefault="00542629" w:rsidP="003A7AEE">
      <w:pPr>
        <w:pStyle w:val="subsection"/>
      </w:pPr>
      <w:r w:rsidRPr="00AB671B">
        <w:tab/>
        <w:t>(2)</w:t>
      </w:r>
      <w:r w:rsidRPr="00AB671B">
        <w:tab/>
        <w:t>Sub</w:t>
      </w:r>
      <w:r w:rsidR="00922DA5" w:rsidRPr="00AB671B">
        <w:t>section 1</w:t>
      </w:r>
      <w:r w:rsidRPr="00AB671B">
        <w:t xml:space="preserve">2(2) of the </w:t>
      </w:r>
      <w:r w:rsidRPr="00AB671B">
        <w:rPr>
          <w:i/>
          <w:iCs/>
        </w:rPr>
        <w:t>Administrative Review Tribunal Act 2024</w:t>
      </w:r>
      <w:r w:rsidRPr="00AB671B">
        <w:t xml:space="preserve"> does not apply to a decision covered by </w:t>
      </w:r>
      <w:r w:rsidR="00961A7E" w:rsidRPr="00AB671B">
        <w:t>paragraph (</w:t>
      </w:r>
      <w:r w:rsidRPr="00AB671B">
        <w:t>1)(a).</w:t>
      </w:r>
    </w:p>
    <w:p w14:paraId="6BDC6AD6" w14:textId="05E2B7D5" w:rsidR="00D10419" w:rsidRPr="00AB671B" w:rsidRDefault="00530DA6" w:rsidP="003A7AEE">
      <w:pPr>
        <w:pStyle w:val="ActHead2"/>
        <w:pageBreakBefore/>
      </w:pPr>
      <w:bookmarkStart w:id="284" w:name="_Toc222400666"/>
      <w:bookmarkEnd w:id="283"/>
      <w:r w:rsidRPr="003A7AEE">
        <w:rPr>
          <w:rStyle w:val="CharPartNo"/>
        </w:rPr>
        <w:lastRenderedPageBreak/>
        <w:t>Part 1</w:t>
      </w:r>
      <w:r w:rsidR="00BC48B3" w:rsidRPr="003A7AEE">
        <w:rPr>
          <w:rStyle w:val="CharPartNo"/>
        </w:rPr>
        <w:t>4</w:t>
      </w:r>
      <w:r w:rsidR="00D10419" w:rsidRPr="00AB671B">
        <w:t>—</w:t>
      </w:r>
      <w:r w:rsidR="00D10419" w:rsidRPr="003A7AEE">
        <w:rPr>
          <w:rStyle w:val="CharPartText"/>
        </w:rPr>
        <w:t>Miscellaneous</w:t>
      </w:r>
      <w:bookmarkEnd w:id="284"/>
    </w:p>
    <w:p w14:paraId="1A7188FC" w14:textId="7967FCC6" w:rsidR="00D10419" w:rsidRPr="00AB671B" w:rsidRDefault="00FE454B" w:rsidP="003A7AEE">
      <w:pPr>
        <w:pStyle w:val="ActHead3"/>
      </w:pPr>
      <w:bookmarkStart w:id="285" w:name="_Toc222400667"/>
      <w:r w:rsidRPr="003A7AEE">
        <w:rPr>
          <w:rStyle w:val="CharDivNo"/>
        </w:rPr>
        <w:t>Division 1</w:t>
      </w:r>
      <w:r w:rsidR="00D10419" w:rsidRPr="00AB671B">
        <w:t>—</w:t>
      </w:r>
      <w:r w:rsidR="00D10419" w:rsidRPr="003A7AEE">
        <w:rPr>
          <w:rStyle w:val="CharDivText"/>
        </w:rPr>
        <w:t>Simplified outline</w:t>
      </w:r>
      <w:bookmarkEnd w:id="285"/>
    </w:p>
    <w:p w14:paraId="3631782C" w14:textId="3B2F8702" w:rsidR="004E0F31" w:rsidRPr="00AB671B" w:rsidRDefault="00287177" w:rsidP="003A7AEE">
      <w:pPr>
        <w:pStyle w:val="ActHead5"/>
      </w:pPr>
      <w:bookmarkStart w:id="286" w:name="_Toc222400668"/>
      <w:r w:rsidRPr="003A7AEE">
        <w:rPr>
          <w:rStyle w:val="CharSectno"/>
        </w:rPr>
        <w:t>175</w:t>
      </w:r>
      <w:r w:rsidR="004E0F31" w:rsidRPr="00AB671B">
        <w:t xml:space="preserve">  Simplified outline of this Part</w:t>
      </w:r>
      <w:bookmarkEnd w:id="286"/>
    </w:p>
    <w:p w14:paraId="22DBF1A0" w14:textId="21538096" w:rsidR="004E0F31" w:rsidRPr="00AB671B" w:rsidRDefault="004E0F31" w:rsidP="003A7AEE">
      <w:pPr>
        <w:pStyle w:val="SOText"/>
        <w:rPr>
          <w:i/>
          <w:iCs/>
        </w:rPr>
      </w:pPr>
      <w:r w:rsidRPr="00AB671B">
        <w:rPr>
          <w:i/>
          <w:iCs/>
        </w:rPr>
        <w:t>to be drafted</w:t>
      </w:r>
    </w:p>
    <w:p w14:paraId="2CF74B4B" w14:textId="4A663748" w:rsidR="00604560" w:rsidRPr="00AB671B" w:rsidRDefault="00961A7E" w:rsidP="003A7AEE">
      <w:pPr>
        <w:pStyle w:val="ActHead3"/>
        <w:pageBreakBefore/>
      </w:pPr>
      <w:bookmarkStart w:id="287" w:name="_Toc222400669"/>
      <w:r w:rsidRPr="003A7AEE">
        <w:rPr>
          <w:rStyle w:val="CharDivNo"/>
        </w:rPr>
        <w:lastRenderedPageBreak/>
        <w:t>Division 2</w:t>
      </w:r>
      <w:r w:rsidR="00D10419" w:rsidRPr="00AB671B">
        <w:t>—</w:t>
      </w:r>
      <w:r w:rsidR="00D10419" w:rsidRPr="003A7AEE">
        <w:rPr>
          <w:rStyle w:val="CharDivText"/>
        </w:rPr>
        <w:t>Miscellaneous</w:t>
      </w:r>
      <w:bookmarkEnd w:id="287"/>
    </w:p>
    <w:p w14:paraId="2610429B" w14:textId="4984AD4B" w:rsidR="00604560" w:rsidRPr="00AB671B" w:rsidRDefault="00287177" w:rsidP="003A7AEE">
      <w:pPr>
        <w:pStyle w:val="ActHead5"/>
      </w:pPr>
      <w:bookmarkStart w:id="288" w:name="_Toc222400670"/>
      <w:bookmarkStart w:id="289" w:name="_Hlk214546807"/>
      <w:r w:rsidRPr="003A7AEE">
        <w:rPr>
          <w:rStyle w:val="CharSectno"/>
        </w:rPr>
        <w:t>176</w:t>
      </w:r>
      <w:r w:rsidR="00604560" w:rsidRPr="00AB671B">
        <w:t xml:space="preserve">  APRA may determine that provisions of this Act do not apply</w:t>
      </w:r>
      <w:bookmarkEnd w:id="288"/>
    </w:p>
    <w:p w14:paraId="58D7FD4A" w14:textId="431F3311" w:rsidR="00604560" w:rsidRPr="00AB671B" w:rsidRDefault="00604560" w:rsidP="003A7AEE">
      <w:pPr>
        <w:pStyle w:val="subsection"/>
      </w:pPr>
      <w:r w:rsidRPr="00AB671B">
        <w:tab/>
        <w:t>(1)</w:t>
      </w:r>
      <w:r w:rsidRPr="00AB671B">
        <w:tab/>
        <w:t>APRA may, in writing, determine that a</w:t>
      </w:r>
      <w:r w:rsidR="000B1ECA" w:rsidRPr="00AB671B">
        <w:t xml:space="preserve">ny or all of the provisions of </w:t>
      </w:r>
      <w:r w:rsidR="001303D1" w:rsidRPr="00AB671B">
        <w:t>Part 2</w:t>
      </w:r>
      <w:r w:rsidR="00FC6073" w:rsidRPr="00AB671B">
        <w:t xml:space="preserve"> or 3, or of </w:t>
      </w:r>
      <w:r w:rsidR="00961A7E" w:rsidRPr="00AB671B">
        <w:t>Division 2</w:t>
      </w:r>
      <w:r w:rsidR="00FC6073" w:rsidRPr="00AB671B">
        <w:t xml:space="preserve"> of </w:t>
      </w:r>
      <w:r w:rsidR="00530DA6" w:rsidRPr="00AB671B">
        <w:t>Part 4</w:t>
      </w:r>
      <w:r w:rsidR="00FC6073" w:rsidRPr="00AB671B">
        <w:t xml:space="preserve">, </w:t>
      </w:r>
      <w:r w:rsidRPr="00AB671B">
        <w:t>do not apply to a person while the determination is in force</w:t>
      </w:r>
      <w:r w:rsidR="00FC6073" w:rsidRPr="00AB671B">
        <w:t>.</w:t>
      </w:r>
    </w:p>
    <w:p w14:paraId="711CD692" w14:textId="77777777" w:rsidR="00604560" w:rsidRPr="00AB671B" w:rsidRDefault="00604560" w:rsidP="003A7AEE">
      <w:pPr>
        <w:pStyle w:val="subsection"/>
        <w:keepNext/>
      </w:pPr>
      <w:r w:rsidRPr="00AB671B">
        <w:tab/>
        <w:t>(2)</w:t>
      </w:r>
      <w:r w:rsidRPr="00AB671B">
        <w:tab/>
        <w:t>The determination:</w:t>
      </w:r>
    </w:p>
    <w:p w14:paraId="7A60A54F" w14:textId="77777777" w:rsidR="00604560" w:rsidRPr="00AB671B" w:rsidRDefault="00604560" w:rsidP="003A7AEE">
      <w:pPr>
        <w:pStyle w:val="paragraph"/>
      </w:pPr>
      <w:r w:rsidRPr="00AB671B">
        <w:tab/>
        <w:t>(a)</w:t>
      </w:r>
      <w:r w:rsidRPr="00AB671B">
        <w:tab/>
        <w:t>may be expressed to apply to a particular person or to a class of persons; and</w:t>
      </w:r>
    </w:p>
    <w:p w14:paraId="68B2B4B8" w14:textId="77777777" w:rsidR="00604560" w:rsidRPr="00AB671B" w:rsidRDefault="00604560" w:rsidP="003A7AEE">
      <w:pPr>
        <w:pStyle w:val="paragraph"/>
      </w:pPr>
      <w:r w:rsidRPr="00AB671B">
        <w:tab/>
        <w:t>(b)</w:t>
      </w:r>
      <w:r w:rsidRPr="00AB671B">
        <w:tab/>
        <w:t>may specify the period during which the determination is in force; and</w:t>
      </w:r>
    </w:p>
    <w:p w14:paraId="2ACBDBC6" w14:textId="77777777" w:rsidR="00604560" w:rsidRPr="00AB671B" w:rsidRDefault="00604560" w:rsidP="003A7AEE">
      <w:pPr>
        <w:pStyle w:val="paragraph"/>
      </w:pPr>
      <w:r w:rsidRPr="00AB671B">
        <w:tab/>
        <w:t>(c)</w:t>
      </w:r>
      <w:r w:rsidRPr="00AB671B">
        <w:tab/>
        <w:t>may be made subject to specified conditions (including conditions that apply to individuals).</w:t>
      </w:r>
    </w:p>
    <w:p w14:paraId="69BB081B" w14:textId="77777777" w:rsidR="00604560" w:rsidRPr="00AB671B" w:rsidRDefault="00604560" w:rsidP="003A7AEE">
      <w:pPr>
        <w:pStyle w:val="subsection"/>
      </w:pPr>
      <w:r w:rsidRPr="00AB671B">
        <w:tab/>
        <w:t>(3)</w:t>
      </w:r>
      <w:r w:rsidRPr="00AB671B">
        <w:tab/>
        <w:t>If APRA makes a determination that applies to a particular person, APRA must also give the person written notice of the determination.</w:t>
      </w:r>
    </w:p>
    <w:bookmarkEnd w:id="289"/>
    <w:p w14:paraId="4732D118" w14:textId="77777777" w:rsidR="00604560" w:rsidRPr="00AB671B" w:rsidRDefault="00604560" w:rsidP="003A7AEE">
      <w:pPr>
        <w:pStyle w:val="subsection"/>
      </w:pPr>
      <w:r w:rsidRPr="00AB671B">
        <w:tab/>
        <w:t>(4)</w:t>
      </w:r>
      <w:r w:rsidRPr="00AB671B">
        <w:tab/>
        <w:t>A person commits an offence if:</w:t>
      </w:r>
    </w:p>
    <w:p w14:paraId="038C6508" w14:textId="77777777" w:rsidR="00604560" w:rsidRPr="00AB671B" w:rsidRDefault="00604560" w:rsidP="003A7AEE">
      <w:pPr>
        <w:pStyle w:val="paragraph"/>
      </w:pPr>
      <w:r w:rsidRPr="00AB671B">
        <w:tab/>
        <w:t>(a)</w:t>
      </w:r>
      <w:r w:rsidRPr="00AB671B">
        <w:tab/>
        <w:t>a condition to which a determination under this section is subject applies to the person; and</w:t>
      </w:r>
    </w:p>
    <w:p w14:paraId="3C0C992E" w14:textId="77777777" w:rsidR="00604560" w:rsidRPr="00AB671B" w:rsidRDefault="00604560" w:rsidP="003A7AEE">
      <w:pPr>
        <w:pStyle w:val="paragraph"/>
      </w:pPr>
      <w:r w:rsidRPr="00AB671B">
        <w:tab/>
        <w:t>(b)</w:t>
      </w:r>
      <w:r w:rsidRPr="00AB671B">
        <w:tab/>
        <w:t>the person does, or fails to do, an act; and</w:t>
      </w:r>
    </w:p>
    <w:p w14:paraId="4A5D592B" w14:textId="77777777" w:rsidR="00604560" w:rsidRPr="00AB671B" w:rsidRDefault="00604560" w:rsidP="003A7AEE">
      <w:pPr>
        <w:pStyle w:val="paragraph"/>
      </w:pPr>
      <w:r w:rsidRPr="00AB671B">
        <w:tab/>
        <w:t>(c)</w:t>
      </w:r>
      <w:r w:rsidRPr="00AB671B">
        <w:tab/>
        <w:t>doing, or failing to do, the act results in a contravention of the condition.</w:t>
      </w:r>
    </w:p>
    <w:p w14:paraId="7A32B031" w14:textId="77777777" w:rsidR="00604560" w:rsidRPr="00AB671B" w:rsidRDefault="00604560" w:rsidP="003A7AEE">
      <w:pPr>
        <w:pStyle w:val="Penalty"/>
      </w:pPr>
      <w:r w:rsidRPr="00AB671B">
        <w:t>Penalty:</w:t>
      </w:r>
      <w:r w:rsidRPr="00AB671B">
        <w:tab/>
        <w:t>200 penalty units.</w:t>
      </w:r>
    </w:p>
    <w:p w14:paraId="059E4562" w14:textId="445558B9" w:rsidR="00604560" w:rsidRPr="00AB671B" w:rsidRDefault="00604560" w:rsidP="003A7AEE">
      <w:pPr>
        <w:pStyle w:val="subsection"/>
      </w:pPr>
      <w:r w:rsidRPr="00AB671B">
        <w:tab/>
        <w:t>(5)</w:t>
      </w:r>
      <w:r w:rsidRPr="00AB671B">
        <w:tab/>
        <w:t xml:space="preserve">An offence against </w:t>
      </w:r>
      <w:r w:rsidR="003A7AEE">
        <w:t>subsection (</w:t>
      </w:r>
      <w:r w:rsidRPr="00AB671B">
        <w:t>4) is an indictable offence.</w:t>
      </w:r>
    </w:p>
    <w:p w14:paraId="23D88490" w14:textId="4E590B63" w:rsidR="00604560" w:rsidRPr="00AB671B" w:rsidRDefault="00604560" w:rsidP="003A7AEE">
      <w:pPr>
        <w:pStyle w:val="subsection"/>
      </w:pPr>
      <w:r w:rsidRPr="00AB671B">
        <w:tab/>
        <w:t>(6)</w:t>
      </w:r>
      <w:r w:rsidRPr="00AB671B">
        <w:tab/>
        <w:t xml:space="preserve">If a person does or fails to do an act in circumstances that give rise to the person committing an offence against </w:t>
      </w:r>
      <w:r w:rsidR="003A7AEE">
        <w:t>subsection (</w:t>
      </w:r>
      <w:r w:rsidRPr="00AB671B">
        <w:t>4), the person commits an offence against that subsection in respect of:</w:t>
      </w:r>
    </w:p>
    <w:p w14:paraId="4462587C" w14:textId="77777777" w:rsidR="00604560" w:rsidRPr="00AB671B" w:rsidRDefault="00604560" w:rsidP="003A7AEE">
      <w:pPr>
        <w:pStyle w:val="paragraph"/>
      </w:pPr>
      <w:r w:rsidRPr="00AB671B">
        <w:tab/>
        <w:t>(a)</w:t>
      </w:r>
      <w:r w:rsidRPr="00AB671B">
        <w:tab/>
        <w:t>the first day on which the offence is committed; and</w:t>
      </w:r>
    </w:p>
    <w:p w14:paraId="0BE97487" w14:textId="77777777" w:rsidR="00604560" w:rsidRPr="00AB671B" w:rsidRDefault="00604560" w:rsidP="003A7AEE">
      <w:pPr>
        <w:pStyle w:val="paragraph"/>
      </w:pPr>
      <w:r w:rsidRPr="00AB671B">
        <w:tab/>
        <w:t>(b)</w:t>
      </w:r>
      <w:r w:rsidRPr="00AB671B">
        <w:tab/>
        <w:t xml:space="preserve">each subsequent day (if any) on which the circumstances that gave rise to the person committing the offence continue </w:t>
      </w:r>
      <w:r w:rsidRPr="00AB671B">
        <w:lastRenderedPageBreak/>
        <w:t>(including the day of conviction for any such offence or any later day).</w:t>
      </w:r>
    </w:p>
    <w:p w14:paraId="16280C9A" w14:textId="36DCE330" w:rsidR="00604560" w:rsidRPr="00AB671B" w:rsidRDefault="00604560" w:rsidP="003A7AEE">
      <w:pPr>
        <w:pStyle w:val="notetext"/>
      </w:pPr>
      <w:r w:rsidRPr="00AB671B">
        <w:t>Note:</w:t>
      </w:r>
      <w:r w:rsidRPr="00AB671B">
        <w:tab/>
        <w:t xml:space="preserve">This subsection is not intended to imply that section 4K of the </w:t>
      </w:r>
      <w:r w:rsidRPr="00AB671B">
        <w:rPr>
          <w:i/>
        </w:rPr>
        <w:t>Crimes Act 1914</w:t>
      </w:r>
      <w:r w:rsidRPr="00AB671B">
        <w:t xml:space="preserve"> does not apply to offences against this Act.</w:t>
      </w:r>
    </w:p>
    <w:p w14:paraId="19783435" w14:textId="77777777" w:rsidR="00604560" w:rsidRPr="00AB671B" w:rsidRDefault="00604560" w:rsidP="003A7AEE">
      <w:pPr>
        <w:pStyle w:val="subsection"/>
      </w:pPr>
      <w:r w:rsidRPr="00AB671B">
        <w:tab/>
        <w:t>(7)</w:t>
      </w:r>
      <w:r w:rsidRPr="00AB671B">
        <w:tab/>
        <w:t>APRA may, in writing, vary or revoke a determination under this section.</w:t>
      </w:r>
    </w:p>
    <w:p w14:paraId="33779AF0" w14:textId="77777777" w:rsidR="00604560" w:rsidRPr="00AB671B" w:rsidRDefault="00604560" w:rsidP="003A7AEE">
      <w:pPr>
        <w:pStyle w:val="subsection"/>
        <w:keepNext/>
      </w:pPr>
      <w:r w:rsidRPr="00AB671B">
        <w:tab/>
        <w:t>(8)</w:t>
      </w:r>
      <w:r w:rsidRPr="00AB671B">
        <w:tab/>
        <w:t>The following instruments made under this section are not legislative instruments:</w:t>
      </w:r>
    </w:p>
    <w:p w14:paraId="0E7FC02F" w14:textId="77777777" w:rsidR="00604560" w:rsidRPr="00AB671B" w:rsidRDefault="00604560" w:rsidP="003A7AEE">
      <w:pPr>
        <w:pStyle w:val="paragraph"/>
      </w:pPr>
      <w:r w:rsidRPr="00AB671B">
        <w:tab/>
        <w:t>(a)</w:t>
      </w:r>
      <w:r w:rsidRPr="00AB671B">
        <w:tab/>
        <w:t>a determination that applies to a particular person;</w:t>
      </w:r>
    </w:p>
    <w:p w14:paraId="55FC7A21" w14:textId="77777777" w:rsidR="00604560" w:rsidRPr="00AB671B" w:rsidRDefault="00604560" w:rsidP="003A7AEE">
      <w:pPr>
        <w:pStyle w:val="paragraph"/>
      </w:pPr>
      <w:r w:rsidRPr="00AB671B">
        <w:tab/>
        <w:t>(b)</w:t>
      </w:r>
      <w:r w:rsidRPr="00AB671B">
        <w:tab/>
        <w:t>an instrument varying or revoking a determination that applies to a particular person.</w:t>
      </w:r>
    </w:p>
    <w:p w14:paraId="51E62086" w14:textId="77777777" w:rsidR="00604560" w:rsidRPr="00AB671B" w:rsidRDefault="00604560" w:rsidP="003A7AEE">
      <w:pPr>
        <w:pStyle w:val="subsection"/>
      </w:pPr>
      <w:r w:rsidRPr="00AB671B">
        <w:tab/>
        <w:t>(9)</w:t>
      </w:r>
      <w:r w:rsidRPr="00AB671B">
        <w:tab/>
        <w:t>Otherwise, an instrument made under this section is a legislative instrument.</w:t>
      </w:r>
    </w:p>
    <w:p w14:paraId="047A9B09" w14:textId="77777777" w:rsidR="00604560" w:rsidRPr="00AB671B" w:rsidRDefault="00604560" w:rsidP="003A7AEE">
      <w:pPr>
        <w:pStyle w:val="subsection"/>
      </w:pPr>
      <w:r w:rsidRPr="00AB671B">
        <w:tab/>
        <w:t>(10)</w:t>
      </w:r>
      <w:r w:rsidRPr="00AB671B">
        <w:tab/>
        <w:t>If a person applies to APRA to make a determination under this section that applies just to that person, APRA must either:</w:t>
      </w:r>
    </w:p>
    <w:p w14:paraId="6E9A6063" w14:textId="77777777" w:rsidR="00604560" w:rsidRPr="00AB671B" w:rsidRDefault="00604560" w:rsidP="003A7AEE">
      <w:pPr>
        <w:pStyle w:val="paragraph"/>
      </w:pPr>
      <w:r w:rsidRPr="00AB671B">
        <w:tab/>
        <w:t>(a)</w:t>
      </w:r>
      <w:r w:rsidRPr="00AB671B">
        <w:tab/>
        <w:t>make such a determination; or</w:t>
      </w:r>
    </w:p>
    <w:p w14:paraId="3370B80B" w14:textId="77777777" w:rsidR="00604560" w:rsidRPr="00AB671B" w:rsidRDefault="00604560" w:rsidP="003A7AEE">
      <w:pPr>
        <w:pStyle w:val="paragraph"/>
      </w:pPr>
      <w:r w:rsidRPr="00AB671B">
        <w:tab/>
        <w:t>(b)</w:t>
      </w:r>
      <w:r w:rsidRPr="00AB671B">
        <w:tab/>
        <w:t>refuse to make such a determination.</w:t>
      </w:r>
    </w:p>
    <w:p w14:paraId="75C6AAE6" w14:textId="1EF67D07" w:rsidR="00604560" w:rsidRPr="00AB671B" w:rsidRDefault="00287177" w:rsidP="003A7AEE">
      <w:pPr>
        <w:pStyle w:val="ActHead5"/>
      </w:pPr>
      <w:bookmarkStart w:id="290" w:name="_Toc222400671"/>
      <w:r w:rsidRPr="003A7AEE">
        <w:rPr>
          <w:rStyle w:val="CharSectno"/>
        </w:rPr>
        <w:t>177</w:t>
      </w:r>
      <w:r w:rsidR="00604560" w:rsidRPr="00AB671B">
        <w:t xml:space="preserve">  Institution of offence proceedings no bar to winding up</w:t>
      </w:r>
      <w:bookmarkEnd w:id="290"/>
    </w:p>
    <w:p w14:paraId="61973782" w14:textId="02389B84" w:rsidR="00604560" w:rsidRPr="00AB671B" w:rsidRDefault="00604560" w:rsidP="003A7AEE">
      <w:pPr>
        <w:pStyle w:val="subsection"/>
      </w:pPr>
      <w:r w:rsidRPr="00AB671B">
        <w:tab/>
      </w:r>
      <w:r w:rsidRPr="00AB671B">
        <w:tab/>
        <w:t xml:space="preserve">The institution of proceedings against a body corporate for an offence against this Act, the </w:t>
      </w:r>
      <w:r w:rsidRPr="00AB671B">
        <w:rPr>
          <w:i/>
        </w:rPr>
        <w:t>Financial Sector (Collection of Data) Act 2001</w:t>
      </w:r>
      <w:r w:rsidRPr="00AB671B">
        <w:t xml:space="preserve"> or the </w:t>
      </w:r>
      <w:r w:rsidRPr="00AB671B">
        <w:rPr>
          <w:i/>
        </w:rPr>
        <w:t>Financial Accountability Regime Act 2023</w:t>
      </w:r>
      <w:r w:rsidRPr="00AB671B">
        <w:t xml:space="preserve"> does not prevent the institution of proceedings for the winding</w:t>
      </w:r>
      <w:r w:rsidR="003A7AEE">
        <w:noBreakHyphen/>
      </w:r>
      <w:r w:rsidRPr="00AB671B">
        <w:t>up of the body corporate on a ground that relates to the matter that constitutes the offence.</w:t>
      </w:r>
    </w:p>
    <w:p w14:paraId="01395D1B" w14:textId="25B5D6E2" w:rsidR="00604560" w:rsidRPr="00AB671B" w:rsidRDefault="00287177" w:rsidP="003A7AEE">
      <w:pPr>
        <w:pStyle w:val="ActHead5"/>
      </w:pPr>
      <w:bookmarkStart w:id="291" w:name="_Toc222400672"/>
      <w:r w:rsidRPr="003A7AEE">
        <w:rPr>
          <w:rStyle w:val="CharSectno"/>
        </w:rPr>
        <w:t>178</w:t>
      </w:r>
      <w:r w:rsidR="00604560" w:rsidRPr="00AB671B">
        <w:t xml:space="preserve">  Conduct of directors, employees and agents</w:t>
      </w:r>
      <w:r w:rsidR="008F1409" w:rsidRPr="00AB671B">
        <w:t xml:space="preserve"> etc.</w:t>
      </w:r>
      <w:bookmarkEnd w:id="291"/>
    </w:p>
    <w:p w14:paraId="10B59759" w14:textId="3636B5C4" w:rsidR="00604560" w:rsidRPr="00AB671B" w:rsidRDefault="00604560" w:rsidP="003A7AEE">
      <w:pPr>
        <w:pStyle w:val="subsection"/>
      </w:pPr>
      <w:r w:rsidRPr="00AB671B">
        <w:tab/>
        <w:t>(</w:t>
      </w:r>
      <w:r w:rsidR="009D7C6B" w:rsidRPr="00AB671B">
        <w:t>1</w:t>
      </w:r>
      <w:r w:rsidRPr="00AB671B">
        <w:t>)</w:t>
      </w:r>
      <w:r w:rsidRPr="00AB671B">
        <w:tab/>
        <w:t>Where it is necessary to establish, for the purposes of this Act or the rules, the state of mind of a person other than a body corporate in relation to particular conduct, it is sufficient to show:</w:t>
      </w:r>
    </w:p>
    <w:p w14:paraId="217BF033" w14:textId="77777777" w:rsidR="00604560" w:rsidRPr="00AB671B" w:rsidRDefault="00604560" w:rsidP="003A7AEE">
      <w:pPr>
        <w:pStyle w:val="paragraph"/>
      </w:pPr>
      <w:r w:rsidRPr="00AB671B">
        <w:tab/>
        <w:t>(a)</w:t>
      </w:r>
      <w:r w:rsidRPr="00AB671B">
        <w:tab/>
        <w:t>that the conduct was engaged in by an employee or agent of the person within the scope of the employee’s actual or apparent authority; and</w:t>
      </w:r>
    </w:p>
    <w:p w14:paraId="2ABAA2B7" w14:textId="77777777" w:rsidR="00604560" w:rsidRPr="00AB671B" w:rsidRDefault="00604560" w:rsidP="003A7AEE">
      <w:pPr>
        <w:pStyle w:val="paragraph"/>
      </w:pPr>
      <w:r w:rsidRPr="00AB671B">
        <w:lastRenderedPageBreak/>
        <w:tab/>
        <w:t>(b)</w:t>
      </w:r>
      <w:r w:rsidRPr="00AB671B">
        <w:tab/>
        <w:t>that the employee or agent had the state of mind.</w:t>
      </w:r>
    </w:p>
    <w:p w14:paraId="550121EE" w14:textId="4D35294F" w:rsidR="00604560" w:rsidRPr="00AB671B" w:rsidRDefault="00604560" w:rsidP="003A7AEE">
      <w:pPr>
        <w:pStyle w:val="subsection"/>
      </w:pPr>
      <w:r w:rsidRPr="00AB671B">
        <w:tab/>
        <w:t>(</w:t>
      </w:r>
      <w:r w:rsidR="009D7C6B" w:rsidRPr="00AB671B">
        <w:t>2</w:t>
      </w:r>
      <w:r w:rsidRPr="00AB671B">
        <w:t>)</w:t>
      </w:r>
      <w:r w:rsidRPr="00AB671B">
        <w:tab/>
        <w:t>Any conduct engaged in on behalf of a person other than a body corporate by an employee or agent of the person within the scope of the employee’s or agent’s actual or apparent authority shall be deemed, for the purposes of this Act and the rules, to have been engaged in also by the first</w:t>
      </w:r>
      <w:r w:rsidR="003A7AEE">
        <w:noBreakHyphen/>
      </w:r>
      <w:r w:rsidRPr="00AB671B">
        <w:t>mentioned person unless the first</w:t>
      </w:r>
      <w:r w:rsidR="003A7AEE">
        <w:noBreakHyphen/>
      </w:r>
      <w:r w:rsidRPr="00AB671B">
        <w:t>mentioned person establishes that the first</w:t>
      </w:r>
      <w:r w:rsidR="003A7AEE">
        <w:noBreakHyphen/>
      </w:r>
      <w:r w:rsidRPr="00AB671B">
        <w:t>mentioned person took reasonable precautions and exercised due diligence to avoid the conduct.</w:t>
      </w:r>
    </w:p>
    <w:p w14:paraId="277F88AF" w14:textId="4492331D" w:rsidR="00604560" w:rsidRPr="00AB671B" w:rsidRDefault="00604560" w:rsidP="003A7AEE">
      <w:pPr>
        <w:pStyle w:val="subsection"/>
      </w:pPr>
      <w:r w:rsidRPr="00AB671B">
        <w:tab/>
        <w:t>(</w:t>
      </w:r>
      <w:r w:rsidR="009D7C6B" w:rsidRPr="00AB671B">
        <w:t>3</w:t>
      </w:r>
      <w:r w:rsidRPr="00AB671B">
        <w:t>)</w:t>
      </w:r>
      <w:r w:rsidRPr="00AB671B">
        <w:tab/>
        <w:t>Where:</w:t>
      </w:r>
    </w:p>
    <w:p w14:paraId="62AB5BDE" w14:textId="77777777" w:rsidR="00604560" w:rsidRPr="00AB671B" w:rsidRDefault="00604560" w:rsidP="003A7AEE">
      <w:pPr>
        <w:pStyle w:val="paragraph"/>
      </w:pPr>
      <w:r w:rsidRPr="00AB671B">
        <w:tab/>
        <w:t>(a)</w:t>
      </w:r>
      <w:r w:rsidRPr="00AB671B">
        <w:tab/>
        <w:t>a person other than a body corporate is convicted of an offence; and</w:t>
      </w:r>
    </w:p>
    <w:p w14:paraId="62F039A0" w14:textId="7A7F6F42" w:rsidR="00604560" w:rsidRPr="00AB671B" w:rsidRDefault="00604560" w:rsidP="003A7AEE">
      <w:pPr>
        <w:pStyle w:val="paragraph"/>
      </w:pPr>
      <w:r w:rsidRPr="00AB671B">
        <w:tab/>
        <w:t>(b)</w:t>
      </w:r>
      <w:r w:rsidRPr="00AB671B">
        <w:tab/>
        <w:t>the person would not have been convicted of the offence if subsections (</w:t>
      </w:r>
      <w:r w:rsidR="009D7C6B" w:rsidRPr="00AB671B">
        <w:t>1</w:t>
      </w:r>
      <w:r w:rsidRPr="00AB671B">
        <w:t>) and (</w:t>
      </w:r>
      <w:r w:rsidR="009D7C6B" w:rsidRPr="00AB671B">
        <w:t>2</w:t>
      </w:r>
      <w:r w:rsidRPr="00AB671B">
        <w:t>) had not been enacted;</w:t>
      </w:r>
    </w:p>
    <w:p w14:paraId="34DF9122" w14:textId="77777777" w:rsidR="00604560" w:rsidRPr="00AB671B" w:rsidRDefault="00604560" w:rsidP="003A7AEE">
      <w:pPr>
        <w:pStyle w:val="subsection2"/>
      </w:pPr>
      <w:r w:rsidRPr="00AB671B">
        <w:t>the person is not liable to be punished by imprisonment for that offence.</w:t>
      </w:r>
    </w:p>
    <w:p w14:paraId="7FCF8F4D" w14:textId="05BB8C55" w:rsidR="00604560" w:rsidRPr="00AB671B" w:rsidRDefault="00604560" w:rsidP="003A7AEE">
      <w:pPr>
        <w:pStyle w:val="subsection"/>
      </w:pPr>
      <w:r w:rsidRPr="00AB671B">
        <w:tab/>
        <w:t>(</w:t>
      </w:r>
      <w:r w:rsidR="009D7C6B" w:rsidRPr="00AB671B">
        <w:t>4</w:t>
      </w:r>
      <w:r w:rsidRPr="00AB671B">
        <w:t>)</w:t>
      </w:r>
      <w:r w:rsidRPr="00AB671B">
        <w:tab/>
        <w:t xml:space="preserve">A reference in </w:t>
      </w:r>
      <w:r w:rsidR="003A7AEE">
        <w:t>subsection (</w:t>
      </w:r>
      <w:r w:rsidR="009D7C6B" w:rsidRPr="00AB671B">
        <w:t>1</w:t>
      </w:r>
      <w:r w:rsidRPr="00AB671B">
        <w:t>) to the state of mind of a person includes a reference to:</w:t>
      </w:r>
    </w:p>
    <w:p w14:paraId="58B987E3" w14:textId="77777777" w:rsidR="00604560" w:rsidRPr="00AB671B" w:rsidRDefault="00604560" w:rsidP="003A7AEE">
      <w:pPr>
        <w:pStyle w:val="paragraph"/>
      </w:pPr>
      <w:r w:rsidRPr="00AB671B">
        <w:tab/>
        <w:t>(a)</w:t>
      </w:r>
      <w:r w:rsidRPr="00AB671B">
        <w:tab/>
        <w:t>the knowledge, intention, opinion, belief or purpose of the person; and</w:t>
      </w:r>
    </w:p>
    <w:p w14:paraId="609F06AD" w14:textId="77777777" w:rsidR="00604560" w:rsidRPr="00AB671B" w:rsidRDefault="00604560" w:rsidP="003A7AEE">
      <w:pPr>
        <w:pStyle w:val="paragraph"/>
      </w:pPr>
      <w:r w:rsidRPr="00AB671B">
        <w:tab/>
        <w:t>(b)</w:t>
      </w:r>
      <w:r w:rsidRPr="00AB671B">
        <w:tab/>
        <w:t>the person’s reasons for the intention, opinion, belief or purpose.</w:t>
      </w:r>
    </w:p>
    <w:p w14:paraId="4FCFF450" w14:textId="04E6B255" w:rsidR="00604560" w:rsidRPr="00AB671B" w:rsidRDefault="00604560" w:rsidP="003A7AEE">
      <w:pPr>
        <w:pStyle w:val="subsection"/>
      </w:pPr>
      <w:r w:rsidRPr="00AB671B">
        <w:tab/>
        <w:t>(</w:t>
      </w:r>
      <w:r w:rsidR="009D7C6B" w:rsidRPr="00AB671B">
        <w:t>5</w:t>
      </w:r>
      <w:r w:rsidRPr="00AB671B">
        <w:t>)</w:t>
      </w:r>
      <w:r w:rsidRPr="00AB671B">
        <w:tab/>
        <w:t>A reference in this section to engaging in conduct includes a reference to failing or refusing to engage in conduct.</w:t>
      </w:r>
    </w:p>
    <w:p w14:paraId="77DC7641" w14:textId="036F6C1F" w:rsidR="00604560" w:rsidRPr="00AB671B" w:rsidRDefault="00604560" w:rsidP="003A7AEE">
      <w:pPr>
        <w:pStyle w:val="notetext"/>
      </w:pPr>
      <w:r w:rsidRPr="00AB671B">
        <w:t>Note:</w:t>
      </w:r>
      <w:r w:rsidRPr="00AB671B">
        <w:tab/>
        <w:t xml:space="preserve">For provisions relating to proof of offences by bodies corporate, see </w:t>
      </w:r>
      <w:r w:rsidR="001303D1" w:rsidRPr="00AB671B">
        <w:t>Part 2</w:t>
      </w:r>
      <w:r w:rsidRPr="00AB671B">
        <w:t xml:space="preserve">.5 of the </w:t>
      </w:r>
      <w:r w:rsidRPr="00AB671B">
        <w:rPr>
          <w:i/>
        </w:rPr>
        <w:t>Criminal Code</w:t>
      </w:r>
      <w:r w:rsidRPr="00AB671B">
        <w:t>.</w:t>
      </w:r>
    </w:p>
    <w:p w14:paraId="38F8F206" w14:textId="01A8694B" w:rsidR="00604560" w:rsidRPr="00AB671B" w:rsidRDefault="00287177" w:rsidP="003A7AEE">
      <w:pPr>
        <w:pStyle w:val="ActHead5"/>
      </w:pPr>
      <w:bookmarkStart w:id="292" w:name="_Toc222400673"/>
      <w:r w:rsidRPr="003A7AEE">
        <w:rPr>
          <w:rStyle w:val="CharSectno"/>
        </w:rPr>
        <w:t>179</w:t>
      </w:r>
      <w:r w:rsidR="00604560" w:rsidRPr="00AB671B">
        <w:t xml:space="preserve">  Disclosure of information received under Act prohibited in certain circumstances</w:t>
      </w:r>
      <w:bookmarkEnd w:id="292"/>
    </w:p>
    <w:p w14:paraId="4169AD8A" w14:textId="738EBF94" w:rsidR="00604560" w:rsidRPr="00AB671B" w:rsidRDefault="00604560" w:rsidP="003A7AEE">
      <w:pPr>
        <w:pStyle w:val="subsection"/>
      </w:pPr>
      <w:r w:rsidRPr="00AB671B">
        <w:tab/>
      </w:r>
      <w:r w:rsidRPr="00AB671B">
        <w:tab/>
      </w:r>
      <w:r w:rsidR="00961A7E" w:rsidRPr="00AB671B">
        <w:t>Part 6</w:t>
      </w:r>
      <w:r w:rsidRPr="00AB671B">
        <w:t xml:space="preserve"> of the </w:t>
      </w:r>
      <w:r w:rsidRPr="00AB671B">
        <w:rPr>
          <w:i/>
        </w:rPr>
        <w:t>Australian Prudential Regulation Authority Act 1998</w:t>
      </w:r>
      <w:r w:rsidRPr="00AB671B">
        <w:t xml:space="preserve"> prohibits certain disclosures of information received under this Act.</w:t>
      </w:r>
    </w:p>
    <w:p w14:paraId="0E336D6A" w14:textId="4FF7D5C9" w:rsidR="00604560" w:rsidRPr="00AB671B" w:rsidRDefault="00287177" w:rsidP="003A7AEE">
      <w:pPr>
        <w:pStyle w:val="ActHead5"/>
      </w:pPr>
      <w:bookmarkStart w:id="293" w:name="_Toc222400674"/>
      <w:r w:rsidRPr="003A7AEE">
        <w:rPr>
          <w:rStyle w:val="CharSectno"/>
        </w:rPr>
        <w:lastRenderedPageBreak/>
        <w:t>180</w:t>
      </w:r>
      <w:r w:rsidR="00604560" w:rsidRPr="00AB671B">
        <w:t xml:space="preserve">  Compensation for acquisition of property</w:t>
      </w:r>
      <w:bookmarkEnd w:id="293"/>
    </w:p>
    <w:p w14:paraId="65F92CA9" w14:textId="77777777" w:rsidR="00604560" w:rsidRPr="00AB671B" w:rsidRDefault="00604560" w:rsidP="003A7AEE">
      <w:pPr>
        <w:pStyle w:val="subsection"/>
      </w:pPr>
      <w:r w:rsidRPr="00AB671B">
        <w:tab/>
        <w:t>(1)</w:t>
      </w:r>
      <w:r w:rsidRPr="00AB671B">
        <w:tab/>
        <w:t>If:</w:t>
      </w:r>
    </w:p>
    <w:p w14:paraId="23332F3B" w14:textId="3E8D280D" w:rsidR="00604560" w:rsidRPr="00AB671B" w:rsidRDefault="00604560" w:rsidP="003A7AEE">
      <w:pPr>
        <w:pStyle w:val="paragraph"/>
      </w:pPr>
      <w:r w:rsidRPr="00AB671B">
        <w:tab/>
        <w:t>(a)</w:t>
      </w:r>
      <w:r w:rsidRPr="00AB671B">
        <w:tab/>
        <w:t>the operation of this Act would result in an acquisition of property (within the meaning of paragraph 51(xxxi) of the Constitution) from a person otherwise than on just terms (within the meaning of that paragraph); and</w:t>
      </w:r>
    </w:p>
    <w:p w14:paraId="7DA7AA1F" w14:textId="6EDFE052" w:rsidR="00604560" w:rsidRPr="00AB671B" w:rsidRDefault="00604560" w:rsidP="003A7AEE">
      <w:pPr>
        <w:pStyle w:val="paragraph"/>
      </w:pPr>
      <w:r w:rsidRPr="00AB671B">
        <w:tab/>
        <w:t>(b)</w:t>
      </w:r>
      <w:r w:rsidRPr="00AB671B">
        <w:tab/>
        <w:t>the acquisition would be invalid because of paragraph 51(xxxi) of the Constitution;</w:t>
      </w:r>
    </w:p>
    <w:p w14:paraId="2436503D" w14:textId="77777777" w:rsidR="00604560" w:rsidRPr="00AB671B" w:rsidRDefault="00604560" w:rsidP="003A7AEE">
      <w:pPr>
        <w:pStyle w:val="subsection2"/>
      </w:pPr>
      <w:r w:rsidRPr="00AB671B">
        <w:t>the Commonwealth is liable to pay a reasonable amount of compensation to the person.</w:t>
      </w:r>
    </w:p>
    <w:p w14:paraId="52B0FA11" w14:textId="2C764A48" w:rsidR="00604560" w:rsidRPr="00AB671B" w:rsidRDefault="00604560" w:rsidP="003A7AEE">
      <w:pPr>
        <w:pStyle w:val="subsection"/>
      </w:pPr>
      <w:r w:rsidRPr="00AB671B">
        <w:tab/>
        <w:t>(2)</w:t>
      </w:r>
      <w:r w:rsidRPr="00AB671B">
        <w:tab/>
        <w:t xml:space="preserve">If the Commonwealth and the person do not agree on the amount of the compensation, the person may institute proceedings in the </w:t>
      </w:r>
      <w:r w:rsidR="008C27E6" w:rsidRPr="00AB671B">
        <w:t>Federal Court</w:t>
      </w:r>
      <w:r w:rsidRPr="00AB671B">
        <w:t xml:space="preserve"> </w:t>
      </w:r>
      <w:r w:rsidR="00AC33B2" w:rsidRPr="00AB671B">
        <w:t>or</w:t>
      </w:r>
      <w:r w:rsidRPr="00AB671B">
        <w:t xml:space="preserve"> the Supreme Court of a State or Territory for the recovery from the Commonwealth of such reasonable amount of compensation as the court determines.</w:t>
      </w:r>
    </w:p>
    <w:p w14:paraId="6A764A12" w14:textId="77777777" w:rsidR="00604560" w:rsidRPr="00AB671B" w:rsidRDefault="00604560" w:rsidP="003A7AEE">
      <w:pPr>
        <w:pStyle w:val="subsection"/>
      </w:pPr>
      <w:r w:rsidRPr="00AB671B">
        <w:tab/>
        <w:t>(3)</w:t>
      </w:r>
      <w:r w:rsidRPr="00AB671B">
        <w:tab/>
        <w:t>Any damages or compensation recovered or other remedy given in a proceeding that is commenced otherwise than under this section is to be taken into account in assessing compensation payable in a proceeding that is commenced under this section and that arises out of the same event or transaction.</w:t>
      </w:r>
    </w:p>
    <w:p w14:paraId="3C62F48C" w14:textId="3435BCA3" w:rsidR="00604560" w:rsidRPr="00AB671B" w:rsidRDefault="00287177" w:rsidP="003A7AEE">
      <w:pPr>
        <w:pStyle w:val="ActHead5"/>
      </w:pPr>
      <w:bookmarkStart w:id="294" w:name="_Toc222400675"/>
      <w:r w:rsidRPr="003A7AEE">
        <w:rPr>
          <w:rStyle w:val="CharSectno"/>
        </w:rPr>
        <w:lastRenderedPageBreak/>
        <w:t>181</w:t>
      </w:r>
      <w:r w:rsidR="00604560" w:rsidRPr="00AB671B">
        <w:t xml:space="preserve">  Protection from liability—general</w:t>
      </w:r>
      <w:bookmarkEnd w:id="294"/>
    </w:p>
    <w:p w14:paraId="3B4C65E4" w14:textId="77777777" w:rsidR="00604560" w:rsidRPr="00AB671B" w:rsidRDefault="00604560" w:rsidP="003A7AEE">
      <w:pPr>
        <w:pStyle w:val="subsection"/>
        <w:keepNext/>
        <w:keepLines/>
      </w:pPr>
      <w:r w:rsidRPr="00AB671B">
        <w:tab/>
        <w:t>(1)</w:t>
      </w:r>
      <w:r w:rsidRPr="00AB671B">
        <w:tab/>
        <w:t>A person is not subject to any liability to any person in respect of anything done, or omitted to be done, in good faith and without negligence in the exercise or performance, or the purported exercise or performance, of powers, functions or duties under this Act.</w:t>
      </w:r>
    </w:p>
    <w:p w14:paraId="7CEDBD28" w14:textId="6035C99D" w:rsidR="00604560" w:rsidRPr="00AB671B" w:rsidRDefault="00604560" w:rsidP="003A7AEE">
      <w:pPr>
        <w:pStyle w:val="subsection"/>
        <w:keepNext/>
        <w:keepLines/>
      </w:pPr>
      <w:r w:rsidRPr="00AB671B">
        <w:tab/>
        <w:t>(2)</w:t>
      </w:r>
      <w:r w:rsidRPr="00AB671B">
        <w:tab/>
        <w:t>To avoid doubt, any information provided by a person to APRA under section </w:t>
      </w:r>
      <w:r w:rsidR="00287177" w:rsidRPr="00AB671B">
        <w:t>63</w:t>
      </w:r>
      <w:r w:rsidRPr="00AB671B">
        <w:t xml:space="preserve"> is taken, for the purposes of </w:t>
      </w:r>
      <w:r w:rsidR="003A7AEE">
        <w:t>subsection (</w:t>
      </w:r>
      <w:r w:rsidRPr="00AB671B">
        <w:t>1)</w:t>
      </w:r>
      <w:r w:rsidR="00443790" w:rsidRPr="00AB671B">
        <w:t xml:space="preserve"> of this section</w:t>
      </w:r>
      <w:r w:rsidRPr="00AB671B">
        <w:t>, to be provided in the exercise of a power or the performance of a function under this Act.</w:t>
      </w:r>
    </w:p>
    <w:p w14:paraId="477EA5DC" w14:textId="46B585E7" w:rsidR="00604560" w:rsidRPr="00AB671B" w:rsidRDefault="00604560" w:rsidP="003A7AEE">
      <w:pPr>
        <w:pStyle w:val="subsection"/>
      </w:pPr>
      <w:r w:rsidRPr="00AB671B">
        <w:tab/>
        <w:t>(3)</w:t>
      </w:r>
      <w:r w:rsidRPr="00AB671B">
        <w:tab/>
        <w:t xml:space="preserve">Subsection (1) does not apply to a person referred to in section 58 of the </w:t>
      </w:r>
      <w:r w:rsidRPr="00AB671B">
        <w:rPr>
          <w:i/>
        </w:rPr>
        <w:t>Australian Prudential Regulation Authority Act 1998</w:t>
      </w:r>
      <w:r w:rsidRPr="00AB671B">
        <w:t xml:space="preserve"> and, to avoid doubt, does not affect the operation of that section.</w:t>
      </w:r>
    </w:p>
    <w:p w14:paraId="068573F6" w14:textId="0A847DB4" w:rsidR="00604560" w:rsidRPr="00AB671B" w:rsidRDefault="00287177" w:rsidP="003A7AEE">
      <w:pPr>
        <w:pStyle w:val="ActHead5"/>
      </w:pPr>
      <w:bookmarkStart w:id="295" w:name="_Toc222400676"/>
      <w:r w:rsidRPr="003A7AEE">
        <w:rPr>
          <w:rStyle w:val="CharSectno"/>
        </w:rPr>
        <w:t>182</w:t>
      </w:r>
      <w:r w:rsidR="00604560" w:rsidRPr="00AB671B">
        <w:t xml:space="preserve">  Protection from liability—directions and secrecy</w:t>
      </w:r>
      <w:bookmarkEnd w:id="295"/>
    </w:p>
    <w:p w14:paraId="48BE60FC" w14:textId="77777777" w:rsidR="00604560" w:rsidRPr="00AB671B" w:rsidRDefault="00604560" w:rsidP="003A7AEE">
      <w:pPr>
        <w:pStyle w:val="subsection"/>
      </w:pPr>
      <w:r w:rsidRPr="00AB671B">
        <w:tab/>
        <w:t>(1)</w:t>
      </w:r>
      <w:r w:rsidRPr="00AB671B">
        <w:tab/>
        <w:t>An action, suit or proceeding (whether criminal or civil) does not lie against a person in relation to anything done, or omitted to be done, in good faith by the person if:</w:t>
      </w:r>
    </w:p>
    <w:p w14:paraId="4A9B7B5D" w14:textId="77777777" w:rsidR="00604560" w:rsidRPr="00AB671B" w:rsidRDefault="00604560" w:rsidP="003A7AEE">
      <w:pPr>
        <w:pStyle w:val="paragraph"/>
      </w:pPr>
      <w:r w:rsidRPr="00AB671B">
        <w:tab/>
        <w:t>(a)</w:t>
      </w:r>
      <w:r w:rsidRPr="00AB671B">
        <w:tab/>
        <w:t>the person does the thing, or omits to do the thing, for the purpose of any of the following:</w:t>
      </w:r>
    </w:p>
    <w:p w14:paraId="49D87421" w14:textId="71C67BF7" w:rsidR="00604560" w:rsidRPr="00AB671B" w:rsidRDefault="00604560" w:rsidP="003A7AEE">
      <w:pPr>
        <w:pStyle w:val="paragraphsub"/>
      </w:pPr>
      <w:r w:rsidRPr="00AB671B">
        <w:tab/>
        <w:t>(i)</w:t>
      </w:r>
      <w:r w:rsidRPr="00AB671B">
        <w:tab/>
        <w:t xml:space="preserve">complying with a direction under </w:t>
      </w:r>
      <w:r w:rsidR="00530DA6" w:rsidRPr="00AB671B">
        <w:t>Part 9</w:t>
      </w:r>
      <w:r w:rsidRPr="00AB671B">
        <w:t xml:space="preserve"> given by APRA to a body corporate;</w:t>
      </w:r>
    </w:p>
    <w:p w14:paraId="0FEBEB8F" w14:textId="0F894A03" w:rsidR="00604560" w:rsidRPr="00AB671B" w:rsidRDefault="00604560" w:rsidP="003A7AEE">
      <w:pPr>
        <w:pStyle w:val="paragraphsub"/>
      </w:pPr>
      <w:r w:rsidRPr="00AB671B">
        <w:tab/>
        <w:t>(ii)</w:t>
      </w:r>
      <w:r w:rsidRPr="00AB671B">
        <w:tab/>
        <w:t>complying with section </w:t>
      </w:r>
      <w:r w:rsidR="00287177" w:rsidRPr="00AB671B">
        <w:t>134</w:t>
      </w:r>
      <w:r w:rsidRPr="00AB671B">
        <w:t xml:space="preserve"> (secrecy) </w:t>
      </w:r>
      <w:r w:rsidRPr="00AB671B">
        <w:rPr>
          <w:rFonts w:eastAsia="Calibri"/>
          <w:szCs w:val="22"/>
          <w:lang w:eastAsia="en-US"/>
        </w:rPr>
        <w:t xml:space="preserve">in relation to a direction under </w:t>
      </w:r>
      <w:r w:rsidR="00530DA6" w:rsidRPr="00AB671B">
        <w:rPr>
          <w:rFonts w:eastAsia="Calibri"/>
          <w:szCs w:val="22"/>
          <w:lang w:eastAsia="en-US"/>
        </w:rPr>
        <w:t>Part 9</w:t>
      </w:r>
      <w:r w:rsidRPr="00AB671B">
        <w:rPr>
          <w:rFonts w:eastAsia="Calibri"/>
          <w:szCs w:val="22"/>
          <w:lang w:eastAsia="en-US"/>
        </w:rPr>
        <w:t xml:space="preserve"> given </w:t>
      </w:r>
      <w:r w:rsidRPr="00AB671B">
        <w:t xml:space="preserve">by APRA </w:t>
      </w:r>
      <w:r w:rsidRPr="00AB671B">
        <w:rPr>
          <w:rFonts w:eastAsia="Calibri"/>
          <w:szCs w:val="22"/>
          <w:lang w:eastAsia="en-US"/>
        </w:rPr>
        <w:t>to a body corporate</w:t>
      </w:r>
      <w:r w:rsidRPr="00AB671B">
        <w:t>; and</w:t>
      </w:r>
    </w:p>
    <w:p w14:paraId="68B8910F" w14:textId="77777777" w:rsidR="00604560" w:rsidRPr="00AB671B" w:rsidRDefault="00604560" w:rsidP="003A7AEE">
      <w:pPr>
        <w:pStyle w:val="paragraph"/>
      </w:pPr>
      <w:r w:rsidRPr="00AB671B">
        <w:tab/>
        <w:t>(b)</w:t>
      </w:r>
      <w:r w:rsidRPr="00AB671B">
        <w:tab/>
        <w:t>it is reasonable for the person to do the thing, or to omit to do the thing, in order to achieve that purpose; and</w:t>
      </w:r>
    </w:p>
    <w:p w14:paraId="0BA1CA90" w14:textId="77777777" w:rsidR="00604560" w:rsidRPr="00AB671B" w:rsidRDefault="00604560" w:rsidP="003A7AEE">
      <w:pPr>
        <w:pStyle w:val="paragraph"/>
      </w:pPr>
      <w:r w:rsidRPr="00AB671B">
        <w:tab/>
        <w:t>(c)</w:t>
      </w:r>
      <w:r w:rsidRPr="00AB671B">
        <w:tab/>
        <w:t>the person is any of the following:</w:t>
      </w:r>
    </w:p>
    <w:p w14:paraId="58E4AF2F" w14:textId="77777777" w:rsidR="00604560" w:rsidRPr="00AB671B" w:rsidRDefault="00604560" w:rsidP="003A7AEE">
      <w:pPr>
        <w:pStyle w:val="paragraphsub"/>
      </w:pPr>
      <w:r w:rsidRPr="00AB671B">
        <w:tab/>
        <w:t>(i)</w:t>
      </w:r>
      <w:r w:rsidRPr="00AB671B">
        <w:tab/>
        <w:t>an officer or senior manager of the body corporate, or of a member of a relevant group of bodies corporate of which the body corporate is also a member;</w:t>
      </w:r>
    </w:p>
    <w:p w14:paraId="582172BE" w14:textId="77777777" w:rsidR="00604560" w:rsidRPr="00AB671B" w:rsidRDefault="00604560" w:rsidP="003A7AEE">
      <w:pPr>
        <w:pStyle w:val="paragraphsub"/>
      </w:pPr>
      <w:r w:rsidRPr="00AB671B">
        <w:tab/>
        <w:t>(ii)</w:t>
      </w:r>
      <w:r w:rsidRPr="00AB671B">
        <w:tab/>
        <w:t>an employee or agent of the body corporate, or of a member of a relevant group of bodies corporate of which the body corporate is also a member;</w:t>
      </w:r>
    </w:p>
    <w:p w14:paraId="163BC69B" w14:textId="77777777" w:rsidR="00604560" w:rsidRPr="00AB671B" w:rsidRDefault="00604560" w:rsidP="003A7AEE">
      <w:pPr>
        <w:pStyle w:val="paragraphsub"/>
      </w:pPr>
      <w:r w:rsidRPr="00AB671B">
        <w:lastRenderedPageBreak/>
        <w:tab/>
        <w:t>(iii)</w:t>
      </w:r>
      <w:r w:rsidRPr="00AB671B">
        <w:tab/>
        <w:t>the body corporate or a member of a relevant group of bodies corporate of which the body corporate is also a member.</w:t>
      </w:r>
    </w:p>
    <w:p w14:paraId="0E3EEB26" w14:textId="5632AD26" w:rsidR="00604560" w:rsidRPr="00AB671B" w:rsidRDefault="00604560" w:rsidP="003A7AEE">
      <w:pPr>
        <w:pStyle w:val="subsection"/>
      </w:pPr>
      <w:r w:rsidRPr="00AB671B">
        <w:tab/>
        <w:t>(2)</w:t>
      </w:r>
      <w:r w:rsidRPr="00AB671B">
        <w:tab/>
        <w:t xml:space="preserve">For the purposes of </w:t>
      </w:r>
      <w:r w:rsidR="00961A7E" w:rsidRPr="00AB671B">
        <w:t>paragraph (</w:t>
      </w:r>
      <w:r w:rsidRPr="00AB671B">
        <w:t>1)(b), treat it as reasonable for a person to do a thing, or to omit to do a thing, in order to achieve a purpose unless no reasonable person in that person’s position would do the thing, or omit to do the thing, in order to achieve that purpose.</w:t>
      </w:r>
    </w:p>
    <w:p w14:paraId="1ECFC52F" w14:textId="77777777" w:rsidR="00604560" w:rsidRPr="00AB671B" w:rsidRDefault="00604560" w:rsidP="003A7AEE">
      <w:pPr>
        <w:pStyle w:val="subsection"/>
      </w:pPr>
      <w:r w:rsidRPr="00AB671B">
        <w:tab/>
        <w:t>(3)</w:t>
      </w:r>
      <w:r w:rsidRPr="00AB671B">
        <w:tab/>
        <w:t>In this section:</w:t>
      </w:r>
    </w:p>
    <w:p w14:paraId="23CC4E47" w14:textId="77777777" w:rsidR="00604560" w:rsidRPr="00AB671B" w:rsidRDefault="00604560" w:rsidP="003A7AEE">
      <w:pPr>
        <w:pStyle w:val="Definition"/>
      </w:pPr>
      <w:r w:rsidRPr="00AB671B">
        <w:rPr>
          <w:b/>
          <w:i/>
        </w:rPr>
        <w:t xml:space="preserve">employee </w:t>
      </w:r>
      <w:r w:rsidRPr="00AB671B">
        <w:t>of a body corporate includes a person engaged to provide advice or services to the body corporate.</w:t>
      </w:r>
    </w:p>
    <w:p w14:paraId="6FE3C817" w14:textId="3F08C0F6" w:rsidR="00604560" w:rsidRPr="00AB671B" w:rsidRDefault="00604560" w:rsidP="003A7AEE">
      <w:pPr>
        <w:pStyle w:val="Definition"/>
      </w:pPr>
      <w:r w:rsidRPr="00AB671B">
        <w:rPr>
          <w:b/>
          <w:i/>
        </w:rPr>
        <w:t>officer</w:t>
      </w:r>
      <w:r w:rsidRPr="00AB671B">
        <w:t xml:space="preserve"> has the meaning given by section 9 of the </w:t>
      </w:r>
      <w:r w:rsidRPr="00AB671B">
        <w:rPr>
          <w:i/>
        </w:rPr>
        <w:t>Corporations Act 2001</w:t>
      </w:r>
      <w:r w:rsidRPr="00AB671B">
        <w:t>.</w:t>
      </w:r>
    </w:p>
    <w:p w14:paraId="1C769DE9" w14:textId="20E9123C" w:rsidR="00604560" w:rsidRPr="00AB671B" w:rsidRDefault="00287177" w:rsidP="003A7AEE">
      <w:pPr>
        <w:pStyle w:val="ActHead5"/>
      </w:pPr>
      <w:bookmarkStart w:id="296" w:name="_Toc222400677"/>
      <w:r w:rsidRPr="003A7AEE">
        <w:rPr>
          <w:rStyle w:val="CharSectno"/>
        </w:rPr>
        <w:t>183</w:t>
      </w:r>
      <w:r w:rsidR="00604560" w:rsidRPr="00AB671B">
        <w:t xml:space="preserve">  Protection from liability—provisions do not limit each other</w:t>
      </w:r>
      <w:bookmarkEnd w:id="296"/>
    </w:p>
    <w:p w14:paraId="0D94AE8B" w14:textId="77777777" w:rsidR="00604560" w:rsidRPr="00AB671B" w:rsidRDefault="00604560" w:rsidP="003A7AEE">
      <w:pPr>
        <w:pStyle w:val="subsection"/>
      </w:pPr>
      <w:r w:rsidRPr="00AB671B">
        <w:tab/>
      </w:r>
      <w:r w:rsidRPr="00AB671B">
        <w:tab/>
        <w:t>The following provisions do not limit the operation of each other:</w:t>
      </w:r>
    </w:p>
    <w:p w14:paraId="1BF8B522" w14:textId="049079CA" w:rsidR="00604560" w:rsidRPr="00AB671B" w:rsidRDefault="00604560" w:rsidP="003A7AEE">
      <w:pPr>
        <w:pStyle w:val="paragraph"/>
      </w:pPr>
      <w:r w:rsidRPr="00AB671B">
        <w:tab/>
        <w:t>(a)</w:t>
      </w:r>
      <w:r w:rsidRPr="00AB671B">
        <w:tab/>
        <w:t>section </w:t>
      </w:r>
      <w:r w:rsidR="00287177" w:rsidRPr="00AB671B">
        <w:t>182</w:t>
      </w:r>
      <w:r w:rsidRPr="00AB671B">
        <w:t>;</w:t>
      </w:r>
    </w:p>
    <w:p w14:paraId="2F499A64" w14:textId="737EB996" w:rsidR="00604560" w:rsidRPr="00AB671B" w:rsidRDefault="00604560" w:rsidP="003A7AEE">
      <w:pPr>
        <w:pStyle w:val="paragraph"/>
      </w:pPr>
      <w:r w:rsidRPr="00AB671B">
        <w:tab/>
        <w:t>(b)</w:t>
      </w:r>
      <w:r w:rsidRPr="00AB671B">
        <w:tab/>
        <w:t xml:space="preserve">section 58 of the </w:t>
      </w:r>
      <w:r w:rsidRPr="00AB671B">
        <w:rPr>
          <w:i/>
        </w:rPr>
        <w:t>Australian Prudential Regulation Authority Act 1998</w:t>
      </w:r>
      <w:r w:rsidRPr="00AB671B">
        <w:t>.</w:t>
      </w:r>
    </w:p>
    <w:p w14:paraId="35B4BB48" w14:textId="359CEB16" w:rsidR="00604560" w:rsidRPr="00AB671B" w:rsidRDefault="00287177" w:rsidP="003A7AEE">
      <w:pPr>
        <w:pStyle w:val="ActHead5"/>
      </w:pPr>
      <w:bookmarkStart w:id="297" w:name="_Toc222400678"/>
      <w:r w:rsidRPr="003A7AEE">
        <w:rPr>
          <w:rStyle w:val="CharSectno"/>
        </w:rPr>
        <w:t>184</w:t>
      </w:r>
      <w:r w:rsidR="00604560" w:rsidRPr="00AB671B">
        <w:t xml:space="preserve">  Act has effect despite the Corporations Act</w:t>
      </w:r>
      <w:bookmarkEnd w:id="297"/>
    </w:p>
    <w:p w14:paraId="71818189" w14:textId="77777777" w:rsidR="00604560" w:rsidRPr="00AB671B" w:rsidRDefault="00604560" w:rsidP="003A7AEE">
      <w:pPr>
        <w:pStyle w:val="subsection"/>
      </w:pPr>
      <w:r w:rsidRPr="00AB671B">
        <w:tab/>
      </w:r>
      <w:r w:rsidRPr="00AB671B">
        <w:tab/>
        <w:t xml:space="preserve">This Act has effect despite any provision of the </w:t>
      </w:r>
      <w:r w:rsidRPr="00AB671B">
        <w:rPr>
          <w:i/>
        </w:rPr>
        <w:t>Corporations Act 2001</w:t>
      </w:r>
      <w:r w:rsidRPr="00AB671B">
        <w:t>.</w:t>
      </w:r>
    </w:p>
    <w:p w14:paraId="10535072" w14:textId="5E7CC544" w:rsidR="00604560" w:rsidRPr="00AB671B" w:rsidRDefault="00287177" w:rsidP="003A7AEE">
      <w:pPr>
        <w:pStyle w:val="ActHead5"/>
      </w:pPr>
      <w:bookmarkStart w:id="298" w:name="_Toc222400679"/>
      <w:r w:rsidRPr="003A7AEE">
        <w:rPr>
          <w:rStyle w:val="CharSectno"/>
        </w:rPr>
        <w:t>185</w:t>
      </w:r>
      <w:r w:rsidR="00604560" w:rsidRPr="00AB671B">
        <w:t xml:space="preserve">  APRA and ASIC may give advice to Minister</w:t>
      </w:r>
      <w:bookmarkEnd w:id="298"/>
    </w:p>
    <w:p w14:paraId="6741D9A3" w14:textId="77777777" w:rsidR="00604560" w:rsidRPr="00AB671B" w:rsidRDefault="00604560" w:rsidP="003A7AEE">
      <w:pPr>
        <w:pStyle w:val="subsection"/>
      </w:pPr>
      <w:r w:rsidRPr="00AB671B">
        <w:tab/>
      </w:r>
      <w:r w:rsidRPr="00AB671B">
        <w:tab/>
        <w:t>APRA and ASIC may give advice to the Minister in relation to:</w:t>
      </w:r>
    </w:p>
    <w:p w14:paraId="64473334" w14:textId="77777777" w:rsidR="00604560" w:rsidRPr="00AB671B" w:rsidRDefault="00604560" w:rsidP="003A7AEE">
      <w:pPr>
        <w:pStyle w:val="paragraph"/>
      </w:pPr>
      <w:r w:rsidRPr="00AB671B">
        <w:tab/>
        <w:t>(a)</w:t>
      </w:r>
      <w:r w:rsidRPr="00AB671B">
        <w:tab/>
        <w:t>any matter in respect of which the Minister has a discretion under this Act; and</w:t>
      </w:r>
    </w:p>
    <w:p w14:paraId="1A844ECC" w14:textId="77777777" w:rsidR="00604560" w:rsidRPr="00AB671B" w:rsidRDefault="00604560" w:rsidP="003A7AEE">
      <w:pPr>
        <w:pStyle w:val="paragraph"/>
      </w:pPr>
      <w:r w:rsidRPr="00AB671B">
        <w:tab/>
        <w:t>(b)</w:t>
      </w:r>
      <w:r w:rsidRPr="00AB671B">
        <w:tab/>
        <w:t>any other matter concerning a regulated entity or a registered NOHC.</w:t>
      </w:r>
    </w:p>
    <w:p w14:paraId="60CFBA14" w14:textId="77065394" w:rsidR="00604560" w:rsidRPr="00AB671B" w:rsidRDefault="00287177" w:rsidP="003A7AEE">
      <w:pPr>
        <w:pStyle w:val="ActHead5"/>
      </w:pPr>
      <w:bookmarkStart w:id="299" w:name="_Toc222400680"/>
      <w:r w:rsidRPr="003A7AEE">
        <w:rPr>
          <w:rStyle w:val="CharSectno"/>
        </w:rPr>
        <w:lastRenderedPageBreak/>
        <w:t>186</w:t>
      </w:r>
      <w:r w:rsidR="00604560" w:rsidRPr="00AB671B">
        <w:t xml:space="preserve">  ASIC may give advice to APRA</w:t>
      </w:r>
      <w:bookmarkEnd w:id="299"/>
    </w:p>
    <w:p w14:paraId="1C228688" w14:textId="77777777" w:rsidR="00604560" w:rsidRPr="00AB671B" w:rsidRDefault="00604560" w:rsidP="003A7AEE">
      <w:pPr>
        <w:pStyle w:val="subsection"/>
      </w:pPr>
      <w:r w:rsidRPr="00AB671B">
        <w:tab/>
      </w:r>
      <w:r w:rsidRPr="00AB671B">
        <w:tab/>
        <w:t>ASIC may give advice to APRA in relation to any matter concerning a regulated entity or a registered NOHC.</w:t>
      </w:r>
    </w:p>
    <w:p w14:paraId="738FCD25" w14:textId="7E2141CA" w:rsidR="00604560" w:rsidRPr="00AB671B" w:rsidRDefault="00287177" w:rsidP="003A7AEE">
      <w:pPr>
        <w:pStyle w:val="ActHead5"/>
      </w:pPr>
      <w:bookmarkStart w:id="300" w:name="_Toc222400681"/>
      <w:r w:rsidRPr="003A7AEE">
        <w:rPr>
          <w:rStyle w:val="CharSectno"/>
        </w:rPr>
        <w:t>187</w:t>
      </w:r>
      <w:r w:rsidR="00604560" w:rsidRPr="00AB671B">
        <w:t xml:space="preserve">  APRA must notify ASIC of certain matters</w:t>
      </w:r>
      <w:bookmarkEnd w:id="300"/>
    </w:p>
    <w:p w14:paraId="6EBDF80E" w14:textId="77777777" w:rsidR="00604560" w:rsidRPr="00AB671B" w:rsidRDefault="00604560" w:rsidP="003A7AEE">
      <w:pPr>
        <w:pStyle w:val="subsection"/>
      </w:pPr>
      <w:r w:rsidRPr="00AB671B">
        <w:tab/>
      </w:r>
      <w:r w:rsidRPr="00AB671B">
        <w:tab/>
        <w:t>APRA must notify ASIC if APRA:</w:t>
      </w:r>
    </w:p>
    <w:p w14:paraId="08E2156B" w14:textId="5C51C393" w:rsidR="00604560" w:rsidRPr="00AB671B" w:rsidRDefault="00604560" w:rsidP="003A7AEE">
      <w:pPr>
        <w:pStyle w:val="paragraph"/>
      </w:pPr>
      <w:r w:rsidRPr="00AB671B">
        <w:tab/>
        <w:t>(a)</w:t>
      </w:r>
      <w:r w:rsidRPr="00AB671B">
        <w:tab/>
        <w:t xml:space="preserve">registers a payment entity under </w:t>
      </w:r>
      <w:r w:rsidR="00961A7E" w:rsidRPr="00AB671B">
        <w:t>Division 2</w:t>
      </w:r>
      <w:r w:rsidRPr="00AB671B">
        <w:t xml:space="preserve"> </w:t>
      </w:r>
      <w:r w:rsidR="00443790" w:rsidRPr="00AB671B">
        <w:t xml:space="preserve">of </w:t>
      </w:r>
      <w:r w:rsidR="00922DA5" w:rsidRPr="00AB671B">
        <w:t>Part 3</w:t>
      </w:r>
      <w:r w:rsidRPr="00AB671B">
        <w:t>; or</w:t>
      </w:r>
    </w:p>
    <w:p w14:paraId="64BD0246" w14:textId="05FAA728" w:rsidR="000B1ECA" w:rsidRPr="00AB671B" w:rsidRDefault="000B1ECA" w:rsidP="003A7AEE">
      <w:pPr>
        <w:pStyle w:val="paragraph"/>
      </w:pPr>
      <w:r w:rsidRPr="00AB671B">
        <w:tab/>
        <w:t>(b)</w:t>
      </w:r>
      <w:r w:rsidRPr="00AB671B">
        <w:tab/>
        <w:t xml:space="preserve">registers a NOHC under </w:t>
      </w:r>
      <w:r w:rsidR="00961A7E" w:rsidRPr="00AB671B">
        <w:t>Division 3</w:t>
      </w:r>
      <w:r w:rsidRPr="00AB671B">
        <w:t xml:space="preserve"> of </w:t>
      </w:r>
      <w:r w:rsidR="00922DA5" w:rsidRPr="00AB671B">
        <w:t>Part 3</w:t>
      </w:r>
      <w:r w:rsidRPr="00AB671B">
        <w:t>; or</w:t>
      </w:r>
    </w:p>
    <w:p w14:paraId="645C65BD" w14:textId="00BD4276" w:rsidR="00604560" w:rsidRPr="00AB671B" w:rsidRDefault="00604560" w:rsidP="003A7AEE">
      <w:pPr>
        <w:pStyle w:val="paragraph"/>
      </w:pPr>
      <w:r w:rsidRPr="00AB671B">
        <w:tab/>
        <w:t>(</w:t>
      </w:r>
      <w:r w:rsidR="000B1ECA" w:rsidRPr="00AB671B">
        <w:t>c</w:t>
      </w:r>
      <w:r w:rsidRPr="00AB671B">
        <w:t>)</w:t>
      </w:r>
      <w:r w:rsidRPr="00AB671B">
        <w:tab/>
        <w:t>cancels the registration of a regulated entity or registered NOHC.</w:t>
      </w:r>
    </w:p>
    <w:p w14:paraId="7DF11E93" w14:textId="12B20C42" w:rsidR="000773FE" w:rsidRPr="00AB671B" w:rsidRDefault="00287177" w:rsidP="003A7AEE">
      <w:pPr>
        <w:pStyle w:val="ActHead5"/>
      </w:pPr>
      <w:bookmarkStart w:id="301" w:name="_Toc222400682"/>
      <w:r w:rsidRPr="003A7AEE">
        <w:rPr>
          <w:rStyle w:val="CharSectno"/>
        </w:rPr>
        <w:t>188</w:t>
      </w:r>
      <w:r w:rsidR="000773FE" w:rsidRPr="00AB671B">
        <w:t xml:space="preserve">  Approved forms</w:t>
      </w:r>
      <w:bookmarkEnd w:id="301"/>
    </w:p>
    <w:p w14:paraId="2BCBC5C0" w14:textId="2EEBEBD8" w:rsidR="000773FE" w:rsidRPr="00AB671B" w:rsidRDefault="000773FE" w:rsidP="003A7AEE">
      <w:pPr>
        <w:pStyle w:val="subsection"/>
      </w:pPr>
      <w:r w:rsidRPr="00AB671B">
        <w:tab/>
        <w:t>(</w:t>
      </w:r>
      <w:r w:rsidR="001956C5" w:rsidRPr="00AB671B">
        <w:t>1</w:t>
      </w:r>
      <w:r w:rsidRPr="00AB671B">
        <w:t>)</w:t>
      </w:r>
      <w:r w:rsidRPr="00AB671B">
        <w:tab/>
      </w:r>
      <w:r w:rsidR="006C1B38" w:rsidRPr="00AB671B">
        <w:t>A document under a provision of this Act is</w:t>
      </w:r>
      <w:r w:rsidRPr="00AB671B">
        <w:t xml:space="preserve"> in the </w:t>
      </w:r>
      <w:r w:rsidRPr="00AB671B">
        <w:rPr>
          <w:b/>
          <w:bCs/>
          <w:i/>
          <w:iCs/>
        </w:rPr>
        <w:t>approved form</w:t>
      </w:r>
      <w:r w:rsidRPr="00AB671B">
        <w:t xml:space="preserve"> if</w:t>
      </w:r>
      <w:r w:rsidR="006C1B38" w:rsidRPr="00AB671B">
        <w:t>, and</w:t>
      </w:r>
      <w:r w:rsidR="009F14DB" w:rsidRPr="00AB671B">
        <w:t xml:space="preserve"> only if</w:t>
      </w:r>
      <w:r w:rsidRPr="00AB671B">
        <w:t>:</w:t>
      </w:r>
    </w:p>
    <w:p w14:paraId="436E3456" w14:textId="77777777" w:rsidR="000773FE" w:rsidRPr="00AB671B" w:rsidRDefault="000773FE" w:rsidP="003A7AEE">
      <w:pPr>
        <w:pStyle w:val="paragraph"/>
      </w:pPr>
      <w:r w:rsidRPr="00AB671B">
        <w:tab/>
        <w:t>(a)</w:t>
      </w:r>
      <w:r w:rsidRPr="00AB671B">
        <w:tab/>
        <w:t>it is in a form (if any) approved by APRA; and</w:t>
      </w:r>
    </w:p>
    <w:p w14:paraId="75DA9C0F" w14:textId="77777777" w:rsidR="000773FE" w:rsidRPr="00AB671B" w:rsidRDefault="000773FE" w:rsidP="003A7AEE">
      <w:pPr>
        <w:pStyle w:val="paragraph"/>
      </w:pPr>
      <w:r w:rsidRPr="00AB671B">
        <w:tab/>
        <w:t>(b)</w:t>
      </w:r>
      <w:r w:rsidRPr="00AB671B">
        <w:tab/>
        <w:t>it contains the information that any such form requires, and any further information, statement or document that APRA requires, whether in the form or otherwise; and</w:t>
      </w:r>
    </w:p>
    <w:p w14:paraId="5EA1DCF7" w14:textId="77777777" w:rsidR="000773FE" w:rsidRPr="00AB671B" w:rsidRDefault="000773FE" w:rsidP="003A7AEE">
      <w:pPr>
        <w:pStyle w:val="paragraph"/>
      </w:pPr>
      <w:r w:rsidRPr="00AB671B">
        <w:tab/>
        <w:t>(c)</w:t>
      </w:r>
      <w:r w:rsidRPr="00AB671B">
        <w:tab/>
        <w:t>it is given in the manner (if any) required by APRA (which may include electronically).</w:t>
      </w:r>
    </w:p>
    <w:p w14:paraId="02A6D0C4" w14:textId="5E26272B" w:rsidR="000773FE" w:rsidRPr="00AB671B" w:rsidRDefault="000773FE" w:rsidP="003A7AEE">
      <w:pPr>
        <w:pStyle w:val="subsection"/>
      </w:pPr>
      <w:r w:rsidRPr="00AB671B">
        <w:tab/>
        <w:t>(</w:t>
      </w:r>
      <w:r w:rsidR="001956C5" w:rsidRPr="00AB671B">
        <w:t>2</w:t>
      </w:r>
      <w:r w:rsidRPr="00AB671B">
        <w:t>)</w:t>
      </w:r>
      <w:r w:rsidRPr="00AB671B">
        <w:tab/>
        <w:t xml:space="preserve">APRA may, in writing, approve one or more forms for the purposes of </w:t>
      </w:r>
      <w:r w:rsidR="00961A7E" w:rsidRPr="00AB671B">
        <w:t>paragraph (</w:t>
      </w:r>
      <w:r w:rsidR="001956C5" w:rsidRPr="00AB671B">
        <w:t>1</w:t>
      </w:r>
      <w:r w:rsidRPr="00AB671B">
        <w:t>)(a).</w:t>
      </w:r>
    </w:p>
    <w:p w14:paraId="54A3AB4B" w14:textId="4C6EDC74" w:rsidR="000773FE" w:rsidRPr="00AB671B" w:rsidRDefault="000773FE" w:rsidP="003A7AEE">
      <w:pPr>
        <w:pStyle w:val="subsection"/>
      </w:pPr>
      <w:r w:rsidRPr="00AB671B">
        <w:tab/>
        <w:t>(</w:t>
      </w:r>
      <w:r w:rsidR="001956C5" w:rsidRPr="00AB671B">
        <w:t>3</w:t>
      </w:r>
      <w:r w:rsidRPr="00AB671B">
        <w:t>)</w:t>
      </w:r>
      <w:r w:rsidRPr="00AB671B">
        <w:tab/>
        <w:t>APRA must publish on its website:</w:t>
      </w:r>
    </w:p>
    <w:p w14:paraId="25EF5004" w14:textId="01F63105" w:rsidR="000773FE" w:rsidRPr="00AB671B" w:rsidRDefault="000773FE" w:rsidP="003A7AEE">
      <w:pPr>
        <w:pStyle w:val="paragraph"/>
      </w:pPr>
      <w:r w:rsidRPr="00AB671B">
        <w:tab/>
        <w:t>(a)</w:t>
      </w:r>
      <w:r w:rsidRPr="00AB671B">
        <w:tab/>
        <w:t xml:space="preserve">any form approved for the purposes of </w:t>
      </w:r>
      <w:r w:rsidR="00961A7E" w:rsidRPr="00AB671B">
        <w:t>paragraph (</w:t>
      </w:r>
      <w:r w:rsidR="001956C5" w:rsidRPr="00AB671B">
        <w:t>1</w:t>
      </w:r>
      <w:r w:rsidRPr="00AB671B">
        <w:t>)(a); and</w:t>
      </w:r>
    </w:p>
    <w:p w14:paraId="68DD65EB" w14:textId="77777777" w:rsidR="000773FE" w:rsidRPr="00AB671B" w:rsidRDefault="000773FE" w:rsidP="003A7AEE">
      <w:pPr>
        <w:pStyle w:val="paragraph"/>
      </w:pPr>
      <w:r w:rsidRPr="00AB671B">
        <w:tab/>
        <w:t>(b)</w:t>
      </w:r>
      <w:r w:rsidRPr="00AB671B">
        <w:tab/>
        <w:t>any requirements mentioned in:</w:t>
      </w:r>
    </w:p>
    <w:p w14:paraId="109BD89E" w14:textId="4A8EC306" w:rsidR="000773FE" w:rsidRPr="00AB671B" w:rsidRDefault="000773FE" w:rsidP="003A7AEE">
      <w:pPr>
        <w:pStyle w:val="paragraphsub"/>
      </w:pPr>
      <w:r w:rsidRPr="00AB671B">
        <w:tab/>
        <w:t>(i)</w:t>
      </w:r>
      <w:r w:rsidRPr="00AB671B">
        <w:tab/>
      </w:r>
      <w:r w:rsidR="00961A7E" w:rsidRPr="00AB671B">
        <w:t>paragraph (</w:t>
      </w:r>
      <w:r w:rsidR="001956C5" w:rsidRPr="00AB671B">
        <w:t>1</w:t>
      </w:r>
      <w:r w:rsidRPr="00AB671B">
        <w:t>)(b) that are not included in an approved form; or</w:t>
      </w:r>
    </w:p>
    <w:p w14:paraId="45D1DC9F" w14:textId="64E86004" w:rsidR="000773FE" w:rsidRPr="00AB671B" w:rsidRDefault="000773FE" w:rsidP="003A7AEE">
      <w:pPr>
        <w:pStyle w:val="paragraphsub"/>
      </w:pPr>
      <w:r w:rsidRPr="00AB671B">
        <w:tab/>
        <w:t>(ii)</w:t>
      </w:r>
      <w:r w:rsidRPr="00AB671B">
        <w:tab/>
      </w:r>
      <w:r w:rsidR="00961A7E" w:rsidRPr="00AB671B">
        <w:t>paragraph (</w:t>
      </w:r>
      <w:r w:rsidR="001956C5" w:rsidRPr="00AB671B">
        <w:t>1</w:t>
      </w:r>
      <w:r w:rsidRPr="00AB671B">
        <w:t>)(c).</w:t>
      </w:r>
    </w:p>
    <w:p w14:paraId="02A6AD0D" w14:textId="026788B2" w:rsidR="00604560" w:rsidRPr="00AB671B" w:rsidRDefault="00287177" w:rsidP="003A7AEE">
      <w:pPr>
        <w:pStyle w:val="ActHead5"/>
      </w:pPr>
      <w:bookmarkStart w:id="302" w:name="_Toc222400683"/>
      <w:r w:rsidRPr="003A7AEE">
        <w:rPr>
          <w:rStyle w:val="CharSectno"/>
        </w:rPr>
        <w:t>189</w:t>
      </w:r>
      <w:r w:rsidR="00604560" w:rsidRPr="00AB671B">
        <w:t xml:space="preserve">  Minister’s power to make rules</w:t>
      </w:r>
      <w:bookmarkEnd w:id="302"/>
    </w:p>
    <w:p w14:paraId="4F498CAF" w14:textId="77777777" w:rsidR="00604560" w:rsidRPr="00AB671B" w:rsidRDefault="00604560" w:rsidP="003A7AEE">
      <w:pPr>
        <w:pStyle w:val="subsection"/>
      </w:pPr>
      <w:r w:rsidRPr="00AB671B">
        <w:tab/>
        <w:t>(1)</w:t>
      </w:r>
      <w:r w:rsidRPr="00AB671B">
        <w:tab/>
        <w:t>The Minister may, by legislative instrument, make rules prescribing matters:</w:t>
      </w:r>
    </w:p>
    <w:p w14:paraId="53A701EC" w14:textId="389AAE9F" w:rsidR="00604560" w:rsidRPr="00AB671B" w:rsidRDefault="00604560" w:rsidP="003A7AEE">
      <w:pPr>
        <w:pStyle w:val="paragraph"/>
      </w:pPr>
      <w:r w:rsidRPr="00AB671B">
        <w:lastRenderedPageBreak/>
        <w:tab/>
        <w:t>(a)</w:t>
      </w:r>
      <w:r w:rsidRPr="00AB671B">
        <w:tab/>
        <w:t>required or permitted by this Act to be prescribed by the rules; or</w:t>
      </w:r>
    </w:p>
    <w:p w14:paraId="49019E3D" w14:textId="77777777" w:rsidR="00604560" w:rsidRPr="00AB671B" w:rsidRDefault="00604560" w:rsidP="003A7AEE">
      <w:pPr>
        <w:pStyle w:val="paragraph"/>
      </w:pPr>
      <w:r w:rsidRPr="00AB671B">
        <w:tab/>
        <w:t>(b)</w:t>
      </w:r>
      <w:r w:rsidRPr="00AB671B">
        <w:tab/>
        <w:t>necessary or convenient to be prescribed for carrying out or giving effect to this Act.</w:t>
      </w:r>
    </w:p>
    <w:p w14:paraId="5E206C64" w14:textId="77777777" w:rsidR="00604560" w:rsidRPr="00AB671B" w:rsidRDefault="00604560" w:rsidP="003A7AEE">
      <w:pPr>
        <w:pStyle w:val="subsection"/>
      </w:pPr>
      <w:r w:rsidRPr="00AB671B">
        <w:tab/>
        <w:t>(2)</w:t>
      </w:r>
      <w:r w:rsidRPr="00AB671B">
        <w:tab/>
        <w:t>To avoid doubt, the rules may not do the following:</w:t>
      </w:r>
    </w:p>
    <w:p w14:paraId="1CEB1731" w14:textId="77777777" w:rsidR="00604560" w:rsidRPr="00AB671B" w:rsidRDefault="00604560" w:rsidP="003A7AEE">
      <w:pPr>
        <w:pStyle w:val="paragraph"/>
      </w:pPr>
      <w:r w:rsidRPr="00AB671B">
        <w:tab/>
        <w:t>(a)</w:t>
      </w:r>
      <w:r w:rsidRPr="00AB671B">
        <w:tab/>
        <w:t>create an offence or civil penalty;</w:t>
      </w:r>
    </w:p>
    <w:p w14:paraId="01E564A2" w14:textId="77777777" w:rsidR="00604560" w:rsidRPr="00AB671B" w:rsidRDefault="00604560" w:rsidP="003A7AEE">
      <w:pPr>
        <w:pStyle w:val="paragraph"/>
      </w:pPr>
      <w:r w:rsidRPr="00AB671B">
        <w:tab/>
        <w:t>(b)</w:t>
      </w:r>
      <w:r w:rsidRPr="00AB671B">
        <w:tab/>
        <w:t>provide powers of:</w:t>
      </w:r>
    </w:p>
    <w:p w14:paraId="5852464F" w14:textId="77777777" w:rsidR="00604560" w:rsidRPr="00AB671B" w:rsidRDefault="00604560" w:rsidP="003A7AEE">
      <w:pPr>
        <w:pStyle w:val="paragraphsub"/>
      </w:pPr>
      <w:r w:rsidRPr="00AB671B">
        <w:tab/>
        <w:t>(i)</w:t>
      </w:r>
      <w:r w:rsidRPr="00AB671B">
        <w:tab/>
        <w:t>arrest or detention; or</w:t>
      </w:r>
    </w:p>
    <w:p w14:paraId="67602C07" w14:textId="77777777" w:rsidR="00604560" w:rsidRPr="00AB671B" w:rsidRDefault="00604560" w:rsidP="003A7AEE">
      <w:pPr>
        <w:pStyle w:val="paragraphsub"/>
      </w:pPr>
      <w:r w:rsidRPr="00AB671B">
        <w:tab/>
        <w:t>(ii)</w:t>
      </w:r>
      <w:r w:rsidRPr="00AB671B">
        <w:tab/>
        <w:t>entry, search or seizure;</w:t>
      </w:r>
    </w:p>
    <w:p w14:paraId="6F85E587" w14:textId="77777777" w:rsidR="00604560" w:rsidRPr="00AB671B" w:rsidRDefault="00604560" w:rsidP="003A7AEE">
      <w:pPr>
        <w:pStyle w:val="paragraph"/>
      </w:pPr>
      <w:r w:rsidRPr="00AB671B">
        <w:tab/>
        <w:t>(c)</w:t>
      </w:r>
      <w:r w:rsidRPr="00AB671B">
        <w:tab/>
        <w:t>impose a tax;</w:t>
      </w:r>
    </w:p>
    <w:p w14:paraId="7EC355D7" w14:textId="77777777" w:rsidR="00604560" w:rsidRPr="00AB671B" w:rsidRDefault="00604560" w:rsidP="003A7AEE">
      <w:pPr>
        <w:pStyle w:val="paragraph"/>
      </w:pPr>
      <w:r w:rsidRPr="00AB671B">
        <w:tab/>
        <w:t>(d)</w:t>
      </w:r>
      <w:r w:rsidRPr="00AB671B">
        <w:tab/>
        <w:t>set an amount to be appropriated from the Consolidated Revenue Fund under an appropriation in this Act;</w:t>
      </w:r>
    </w:p>
    <w:p w14:paraId="26C1053B" w14:textId="77777777" w:rsidR="00604560" w:rsidRPr="00AB671B" w:rsidRDefault="00604560" w:rsidP="003A7AEE">
      <w:pPr>
        <w:pStyle w:val="paragraph"/>
      </w:pPr>
      <w:r w:rsidRPr="00AB671B">
        <w:tab/>
        <w:t>(e)</w:t>
      </w:r>
      <w:r w:rsidRPr="00AB671B">
        <w:tab/>
        <w:t>directly amend the text of this Act.</w:t>
      </w:r>
    </w:p>
    <w:bookmarkEnd w:id="0"/>
    <w:p w14:paraId="33E63165" w14:textId="1E42D1D1" w:rsidR="00160DA6" w:rsidRPr="00AB671B" w:rsidRDefault="00160DA6" w:rsidP="003A7AEE">
      <w:pPr>
        <w:pStyle w:val="notedraft"/>
      </w:pPr>
    </w:p>
    <w:sectPr w:rsidR="00160DA6" w:rsidRPr="00AB671B" w:rsidSect="003A7AEE">
      <w:headerReference w:type="even" r:id="rId19"/>
      <w:headerReference w:type="default" r:id="rId20"/>
      <w:footerReference w:type="even" r:id="rId21"/>
      <w:footerReference w:type="default" r:id="rId22"/>
      <w:headerReference w:type="first" r:id="rId23"/>
      <w:footerReference w:type="first" r:id="rId24"/>
      <w:pgSz w:w="11907" w:h="16839"/>
      <w:pgMar w:top="2381" w:right="2410" w:bottom="4252" w:left="2410" w:header="720" w:footer="3402" w:gutter="0"/>
      <w:lnNumType w:countBy="1" w:distance="567"/>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A1E2B" w14:textId="77777777" w:rsidR="00256966" w:rsidRDefault="00256966" w:rsidP="00715914">
      <w:pPr>
        <w:spacing w:line="240" w:lineRule="auto"/>
      </w:pPr>
      <w:r>
        <w:separator/>
      </w:r>
    </w:p>
  </w:endnote>
  <w:endnote w:type="continuationSeparator" w:id="0">
    <w:p w14:paraId="2D97EA0C" w14:textId="77777777" w:rsidR="00256966" w:rsidRDefault="00256966"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F854E" w14:textId="137DA9C1" w:rsidR="003A504B" w:rsidRPr="005F1388" w:rsidRDefault="00194097" w:rsidP="003A7AEE">
    <w:pPr>
      <w:pStyle w:val="Footer"/>
      <w:tabs>
        <w:tab w:val="clear" w:pos="4153"/>
        <w:tab w:val="clear" w:pos="8306"/>
        <w:tab w:val="center" w:pos="4150"/>
        <w:tab w:val="right" w:pos="8307"/>
      </w:tabs>
      <w:spacing w:before="120"/>
      <w:jc w:val="right"/>
      <w:rPr>
        <w:i/>
        <w:sz w:val="18"/>
      </w:rPr>
    </w:pPr>
    <w:r w:rsidRPr="00194097">
      <w:rPr>
        <w:b/>
        <w:i/>
        <w:noProof/>
        <w:sz w:val="18"/>
        <w:lang w:val="en-US"/>
      </w:rPr>
      <mc:AlternateContent>
        <mc:Choice Requires="wps">
          <w:drawing>
            <wp:anchor distT="0" distB="0" distL="114300" distR="114300" simplePos="0" relativeHeight="251673600" behindDoc="1" locked="1" layoutInCell="1" allowOverlap="1" wp14:anchorId="21B6C128" wp14:editId="6529134F">
              <wp:simplePos x="0" y="0"/>
              <wp:positionH relativeFrom="page">
                <wp:align>center</wp:align>
              </wp:positionH>
              <wp:positionV relativeFrom="paragraph">
                <wp:posOffset>1533525</wp:posOffset>
              </wp:positionV>
              <wp:extent cx="5773003" cy="395785"/>
              <wp:effectExtent l="0" t="0" r="0" b="4445"/>
              <wp:wrapNone/>
              <wp:docPr id="3" name="Text Box 3"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CF6D2BC" w14:textId="74D4B369" w:rsidR="00194097" w:rsidRPr="00324EB0" w:rsidRDefault="00194097" w:rsidP="0042508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C774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A7AEE">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A7AEE">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C774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C774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C774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C7740">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1B6C128" id="_x0000_t202" coordsize="21600,21600" o:spt="202" path="m,l,21600r21600,l21600,xe">
              <v:stroke joinstyle="miter"/>
              <v:path gradientshapeok="t" o:connecttype="rect"/>
            </v:shapetype>
            <v:shape id="Text Box 3" o:spid="_x0000_s1028" type="#_x0000_t202" alt="Sec-Footerevenpage" style="position:absolute;left:0;text-align:left;margin-left:0;margin-top:120.75pt;width:454.55pt;height:31.15pt;z-index:-25164288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" stroked="f" strokeweight=".5pt">
              <v:textbox>
                <w:txbxContent>
                  <w:p w14:paraId="6CF6D2BC" w14:textId="74D4B369" w:rsidR="00194097" w:rsidRPr="00324EB0" w:rsidRDefault="00194097" w:rsidP="0042508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C774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A7AEE">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A7AEE">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C774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C774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C774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C7740">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003A504B"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20C58" w14:textId="77777777" w:rsidR="003A504B" w:rsidRDefault="003A504B" w:rsidP="003A7AEE">
    <w:pPr>
      <w:pStyle w:val="Footer"/>
      <w:spacing w:before="1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3"/>
    </w:tblGrid>
    <w:tr w:rsidR="003A504B" w14:paraId="764C6697" w14:textId="77777777" w:rsidTr="003A504B">
      <w:tc>
        <w:tcPr>
          <w:tcW w:w="7303" w:type="dxa"/>
        </w:tcPr>
        <w:p w14:paraId="20304178" w14:textId="3584F939" w:rsidR="003A504B" w:rsidRDefault="003A504B" w:rsidP="003A504B">
          <w:pPr>
            <w:rPr>
              <w:sz w:val="18"/>
            </w:rPr>
          </w:pPr>
          <w:r w:rsidRPr="00ED79B6">
            <w:rPr>
              <w:i/>
              <w:sz w:val="18"/>
            </w:rPr>
            <w:t xml:space="preserve"> </w:t>
          </w:r>
        </w:p>
      </w:tc>
    </w:tr>
  </w:tbl>
  <w:p w14:paraId="6C08B26D" w14:textId="77777777" w:rsidR="003A504B" w:rsidRPr="005F1388" w:rsidRDefault="00194097" w:rsidP="005D7042">
    <w:pPr>
      <w:pStyle w:val="Footer"/>
      <w:tabs>
        <w:tab w:val="clear" w:pos="4153"/>
        <w:tab w:val="clear" w:pos="8306"/>
        <w:tab w:val="center" w:pos="4150"/>
        <w:tab w:val="right" w:pos="8307"/>
      </w:tabs>
      <w:rPr>
        <w:i/>
        <w:sz w:val="18"/>
      </w:rPr>
    </w:pPr>
    <w:r w:rsidRPr="00194097">
      <w:rPr>
        <w:b/>
        <w:i/>
        <w:noProof/>
        <w:sz w:val="18"/>
        <w:lang w:val="en-US"/>
      </w:rPr>
      <mc:AlternateContent>
        <mc:Choice Requires="wps">
          <w:drawing>
            <wp:anchor distT="0" distB="0" distL="114300" distR="114300" simplePos="0" relativeHeight="251632640" behindDoc="1" locked="1" layoutInCell="1" allowOverlap="1" wp14:anchorId="1FBC1DAC" wp14:editId="34495C82">
              <wp:simplePos x="0" y="0"/>
              <wp:positionH relativeFrom="page">
                <wp:align>center</wp:align>
              </wp:positionH>
              <wp:positionV relativeFrom="paragraph">
                <wp:posOffset>1533525</wp:posOffset>
              </wp:positionV>
              <wp:extent cx="5773003" cy="395785"/>
              <wp:effectExtent l="0" t="0" r="0" b="4445"/>
              <wp:wrapNone/>
              <wp:docPr id="1" name="Text Box 1"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619703A" w14:textId="101BD63D" w:rsidR="00194097" w:rsidRPr="00324EB0" w:rsidRDefault="00194097" w:rsidP="0042508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C774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A7AEE">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A7AEE">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C774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C774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C774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5AF">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FBC1DAC" id="_x0000_t202" coordsize="21600,21600" o:spt="202" path="m,l,21600r21600,l21600,xe">
              <v:stroke joinstyle="miter"/>
              <v:path gradientshapeok="t" o:connecttype="rect"/>
            </v:shapetype>
            <v:shape id="Text Box 1" o:spid="_x0000_s1029" type="#_x0000_t202" alt="Sec-Footerprimary" style="position:absolute;margin-left:0;margin-top:120.75pt;width:454.55pt;height:31.15pt;z-index:-25168384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sd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" stroked="f" strokeweight=".5pt">
              <v:textbox>
                <w:txbxContent>
                  <w:p w14:paraId="0619703A" w14:textId="101BD63D" w:rsidR="00194097" w:rsidRPr="00324EB0" w:rsidRDefault="00194097" w:rsidP="0042508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C774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A7AEE">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A7AEE">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C774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C774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C774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5AF">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68871" w14:textId="77777777" w:rsidR="003A504B" w:rsidRPr="00ED79B6" w:rsidRDefault="003A504B" w:rsidP="003A7AEE">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9E011" w14:textId="77777777" w:rsidR="003A504B" w:rsidRDefault="003A504B" w:rsidP="003A7AE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3A504B" w14:paraId="7D045111" w14:textId="77777777" w:rsidTr="00AC4BB2">
      <w:tc>
        <w:tcPr>
          <w:tcW w:w="646" w:type="dxa"/>
        </w:tcPr>
        <w:p w14:paraId="6005A545" w14:textId="77777777" w:rsidR="003A504B" w:rsidRDefault="003A504B" w:rsidP="00AC4BB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53A231A4" w14:textId="446B06D7" w:rsidR="003A504B" w:rsidRDefault="003A504B" w:rsidP="00A15C9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7C7740">
            <w:rPr>
              <w:i/>
              <w:sz w:val="18"/>
            </w:rPr>
            <w:t>Payment Entities (Prudential Regulation) Bill 2026</w:t>
          </w:r>
          <w:r w:rsidRPr="00ED79B6">
            <w:rPr>
              <w:i/>
              <w:sz w:val="18"/>
            </w:rPr>
            <w:fldChar w:fldCharType="end"/>
          </w:r>
        </w:p>
      </w:tc>
      <w:tc>
        <w:tcPr>
          <w:tcW w:w="1270" w:type="dxa"/>
        </w:tcPr>
        <w:p w14:paraId="105737CC" w14:textId="5EEE0B35" w:rsidR="003A504B" w:rsidRDefault="003A504B" w:rsidP="00A15C9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7C7740">
            <w:rPr>
              <w:i/>
              <w:sz w:val="18"/>
            </w:rPr>
            <w:t>No.      , 2026</w:t>
          </w:r>
          <w:r w:rsidRPr="00ED79B6">
            <w:rPr>
              <w:i/>
              <w:sz w:val="18"/>
            </w:rPr>
            <w:fldChar w:fldCharType="end"/>
          </w:r>
        </w:p>
      </w:tc>
    </w:tr>
    <w:tr w:rsidR="003A504B" w14:paraId="044700BF" w14:textId="77777777" w:rsidTr="005D7042">
      <w:tc>
        <w:tcPr>
          <w:tcW w:w="7303" w:type="dxa"/>
          <w:gridSpan w:val="3"/>
        </w:tcPr>
        <w:p w14:paraId="29A6EFB7" w14:textId="3639E3B6" w:rsidR="003A504B" w:rsidRDefault="003A504B" w:rsidP="00601309">
          <w:pPr>
            <w:jc w:val="right"/>
            <w:rPr>
              <w:sz w:val="18"/>
            </w:rPr>
          </w:pPr>
          <w:r w:rsidRPr="00ED79B6">
            <w:rPr>
              <w:i/>
              <w:sz w:val="18"/>
            </w:rPr>
            <w:t xml:space="preserve"> </w:t>
          </w:r>
        </w:p>
      </w:tc>
    </w:tr>
  </w:tbl>
  <w:p w14:paraId="32F45AE2" w14:textId="77777777" w:rsidR="003A504B" w:rsidRPr="00ED79B6" w:rsidRDefault="00194097" w:rsidP="00715914">
    <w:pPr>
      <w:rPr>
        <w:i/>
        <w:sz w:val="18"/>
      </w:rPr>
    </w:pPr>
    <w:r w:rsidRPr="00194097">
      <w:rPr>
        <w:b/>
        <w:i/>
        <w:noProof/>
        <w:sz w:val="18"/>
        <w:lang w:val="en-US"/>
      </w:rPr>
      <mc:AlternateContent>
        <mc:Choice Requires="wps">
          <w:drawing>
            <wp:anchor distT="0" distB="0" distL="114300" distR="114300" simplePos="0" relativeHeight="251641856" behindDoc="1" locked="1" layoutInCell="1" allowOverlap="1" wp14:anchorId="037994A2" wp14:editId="19FD7CDD">
              <wp:simplePos x="0" y="0"/>
              <wp:positionH relativeFrom="page">
                <wp:align>center</wp:align>
              </wp:positionH>
              <wp:positionV relativeFrom="paragraph">
                <wp:posOffset>1533525</wp:posOffset>
              </wp:positionV>
              <wp:extent cx="5773003" cy="395785"/>
              <wp:effectExtent l="0" t="0" r="0" b="4445"/>
              <wp:wrapNone/>
              <wp:docPr id="7" name="Text Box 7"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AC3FCAA" w14:textId="54EB31CB" w:rsidR="00194097" w:rsidRPr="00324EB0" w:rsidRDefault="00194097" w:rsidP="0042508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C774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A7AEE">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A7AEE">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C774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C774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C774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5AF">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7994A2" id="_x0000_t202" coordsize="21600,21600" o:spt="202" path="m,l,21600r21600,l21600,xe">
              <v:stroke joinstyle="miter"/>
              <v:path gradientshapeok="t" o:connecttype="rect"/>
            </v:shapetype>
            <v:shape id="Text Box 7" o:spid="_x0000_s1032" type="#_x0000_t202" alt="Sec-Footerevenpage" style="position:absolute;margin-left:0;margin-top:120.75pt;width:454.55pt;height:31.15pt;z-index:-25167462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gr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" stroked="f" strokeweight=".5pt">
              <v:textbox>
                <w:txbxContent>
                  <w:p w14:paraId="5AC3FCAA" w14:textId="54EB31CB" w:rsidR="00194097" w:rsidRPr="00324EB0" w:rsidRDefault="00194097" w:rsidP="0042508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C774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A7AEE">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A7AEE">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C774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C774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C774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5AF">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807B1" w14:textId="77777777" w:rsidR="003A504B" w:rsidRPr="00ED79B6" w:rsidRDefault="003A504B" w:rsidP="003A7AE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3A504B" w14:paraId="31C66A3F" w14:textId="77777777" w:rsidTr="00340F07">
      <w:tc>
        <w:tcPr>
          <w:tcW w:w="1247" w:type="dxa"/>
        </w:tcPr>
        <w:p w14:paraId="3EBC079D" w14:textId="06666E22" w:rsidR="003A504B" w:rsidRDefault="003A504B" w:rsidP="00340F0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7C7740">
            <w:rPr>
              <w:i/>
              <w:sz w:val="18"/>
            </w:rPr>
            <w:t>No.      , 2026</w:t>
          </w:r>
          <w:r w:rsidRPr="00ED79B6">
            <w:rPr>
              <w:i/>
              <w:sz w:val="18"/>
            </w:rPr>
            <w:fldChar w:fldCharType="end"/>
          </w:r>
        </w:p>
      </w:tc>
      <w:tc>
        <w:tcPr>
          <w:tcW w:w="5387" w:type="dxa"/>
        </w:tcPr>
        <w:p w14:paraId="4E7CE4AE" w14:textId="4B8D3D84" w:rsidR="003A504B" w:rsidRDefault="003A504B" w:rsidP="005D704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7C7740">
            <w:rPr>
              <w:i/>
              <w:sz w:val="18"/>
            </w:rPr>
            <w:t>Payment Entities (Prudential Regulation) Bill 2026</w:t>
          </w:r>
          <w:r w:rsidRPr="00ED79B6">
            <w:rPr>
              <w:i/>
              <w:sz w:val="18"/>
            </w:rPr>
            <w:fldChar w:fldCharType="end"/>
          </w:r>
        </w:p>
      </w:tc>
      <w:tc>
        <w:tcPr>
          <w:tcW w:w="669" w:type="dxa"/>
        </w:tcPr>
        <w:p w14:paraId="285DCE77" w14:textId="77777777" w:rsidR="003A504B" w:rsidRDefault="003A504B" w:rsidP="003A504B">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3A504B" w14:paraId="66E73D26" w14:textId="77777777" w:rsidTr="005D7042">
      <w:tc>
        <w:tcPr>
          <w:tcW w:w="7303" w:type="dxa"/>
          <w:gridSpan w:val="3"/>
        </w:tcPr>
        <w:p w14:paraId="23E6C383" w14:textId="53926C46" w:rsidR="003A504B" w:rsidRDefault="003A504B" w:rsidP="00715914">
          <w:pPr>
            <w:rPr>
              <w:i/>
              <w:sz w:val="18"/>
            </w:rPr>
          </w:pPr>
          <w:r w:rsidRPr="00ED79B6">
            <w:rPr>
              <w:i/>
              <w:sz w:val="18"/>
            </w:rPr>
            <w:t xml:space="preserve"> </w:t>
          </w:r>
        </w:p>
      </w:tc>
    </w:tr>
  </w:tbl>
  <w:p w14:paraId="5021BC5C" w14:textId="77777777" w:rsidR="003A504B" w:rsidRPr="00ED79B6" w:rsidRDefault="00194097" w:rsidP="00715914">
    <w:pPr>
      <w:jc w:val="right"/>
      <w:rPr>
        <w:i/>
        <w:sz w:val="18"/>
      </w:rPr>
    </w:pPr>
    <w:r w:rsidRPr="00194097">
      <w:rPr>
        <w:b/>
        <w:i/>
        <w:noProof/>
        <w:sz w:val="18"/>
        <w:lang w:val="en-US"/>
      </w:rPr>
      <mc:AlternateContent>
        <mc:Choice Requires="wps">
          <w:drawing>
            <wp:anchor distT="0" distB="0" distL="114300" distR="114300" simplePos="0" relativeHeight="251635712" behindDoc="1" locked="1" layoutInCell="1" allowOverlap="1" wp14:anchorId="5AAE6D18" wp14:editId="7D6EAD5B">
              <wp:simplePos x="0" y="0"/>
              <wp:positionH relativeFrom="page">
                <wp:align>center</wp:align>
              </wp:positionH>
              <wp:positionV relativeFrom="paragraph">
                <wp:posOffset>1533525</wp:posOffset>
              </wp:positionV>
              <wp:extent cx="5773003" cy="395785"/>
              <wp:effectExtent l="0" t="0" r="0" b="4445"/>
              <wp:wrapNone/>
              <wp:docPr id="5" name="Text Box 5"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273F511" w14:textId="674D8CD4" w:rsidR="00194097" w:rsidRPr="00324EB0" w:rsidRDefault="00194097" w:rsidP="0042508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C774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A7AEE">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A7AEE">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C774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C774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C774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5AF">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AAE6D18" id="_x0000_t202" coordsize="21600,21600" o:spt="202" path="m,l,21600r21600,l21600,xe">
              <v:stroke joinstyle="miter"/>
              <v:path gradientshapeok="t" o:connecttype="rect"/>
            </v:shapetype>
            <v:shape id="Text Box 5" o:spid="_x0000_s1033" type="#_x0000_t202" alt="Sec-Footerprimary" style="position:absolute;left:0;text-align:left;margin-left:0;margin-top:120.75pt;width:454.55pt;height:31.15pt;z-index:-25168076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0f+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" stroked="f" strokeweight=".5pt">
              <v:textbox>
                <w:txbxContent>
                  <w:p w14:paraId="2273F511" w14:textId="674D8CD4" w:rsidR="00194097" w:rsidRPr="00324EB0" w:rsidRDefault="00194097" w:rsidP="0042508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C774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A7AEE">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A7AEE">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C774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C774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C774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5AF">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5A246" w14:textId="77777777" w:rsidR="003A504B" w:rsidRDefault="003A504B" w:rsidP="003A7AE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3A504B" w14:paraId="12C2150C" w14:textId="77777777" w:rsidTr="0034382B">
      <w:tc>
        <w:tcPr>
          <w:tcW w:w="646" w:type="dxa"/>
        </w:tcPr>
        <w:p w14:paraId="7CEF0BF3" w14:textId="77777777" w:rsidR="003A504B" w:rsidRDefault="003A504B"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79AA7624" w14:textId="789D7B30" w:rsidR="003A504B" w:rsidRDefault="003A504B"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7C7740">
            <w:rPr>
              <w:i/>
              <w:sz w:val="18"/>
            </w:rPr>
            <w:t>Payment Entities (Prudential Regulation) Bill 2026</w:t>
          </w:r>
          <w:r w:rsidRPr="007A1328">
            <w:rPr>
              <w:i/>
              <w:sz w:val="18"/>
            </w:rPr>
            <w:fldChar w:fldCharType="end"/>
          </w:r>
        </w:p>
      </w:tc>
      <w:tc>
        <w:tcPr>
          <w:tcW w:w="1247" w:type="dxa"/>
        </w:tcPr>
        <w:p w14:paraId="1B832F80" w14:textId="2BE85454" w:rsidR="003A504B" w:rsidRDefault="003A504B" w:rsidP="0060130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7C7740">
            <w:rPr>
              <w:i/>
              <w:sz w:val="18"/>
            </w:rPr>
            <w:t>No.      , 2026</w:t>
          </w:r>
          <w:r w:rsidRPr="007A1328">
            <w:rPr>
              <w:i/>
              <w:sz w:val="18"/>
            </w:rPr>
            <w:fldChar w:fldCharType="end"/>
          </w:r>
        </w:p>
      </w:tc>
    </w:tr>
    <w:tr w:rsidR="003A504B" w14:paraId="4839805E" w14:textId="77777777" w:rsidTr="00601309">
      <w:tc>
        <w:tcPr>
          <w:tcW w:w="7303" w:type="dxa"/>
          <w:gridSpan w:val="3"/>
        </w:tcPr>
        <w:p w14:paraId="3AAE3524" w14:textId="61305F10" w:rsidR="003A504B" w:rsidRDefault="003A504B" w:rsidP="00601309">
          <w:pPr>
            <w:jc w:val="right"/>
            <w:rPr>
              <w:sz w:val="18"/>
            </w:rPr>
          </w:pPr>
          <w:r w:rsidRPr="007A1328">
            <w:rPr>
              <w:i/>
              <w:sz w:val="18"/>
            </w:rPr>
            <w:t xml:space="preserve"> </w:t>
          </w:r>
        </w:p>
      </w:tc>
    </w:tr>
  </w:tbl>
  <w:p w14:paraId="60FE6B44" w14:textId="77777777" w:rsidR="003A504B" w:rsidRPr="007A1328" w:rsidRDefault="00194097" w:rsidP="00601309">
    <w:pPr>
      <w:rPr>
        <w:sz w:val="18"/>
      </w:rPr>
    </w:pPr>
    <w:r w:rsidRPr="00194097">
      <w:rPr>
        <w:b/>
        <w:noProof/>
        <w:sz w:val="18"/>
        <w:lang w:val="en-US"/>
      </w:rPr>
      <mc:AlternateContent>
        <mc:Choice Requires="wps">
          <w:drawing>
            <wp:anchor distT="0" distB="0" distL="114300" distR="114300" simplePos="0" relativeHeight="251670528" behindDoc="1" locked="1" layoutInCell="1" allowOverlap="1" wp14:anchorId="433895E1" wp14:editId="0F546333">
              <wp:simplePos x="0" y="0"/>
              <wp:positionH relativeFrom="page">
                <wp:align>center</wp:align>
              </wp:positionH>
              <wp:positionV relativeFrom="paragraph">
                <wp:posOffset>1533525</wp:posOffset>
              </wp:positionV>
              <wp:extent cx="5773003" cy="395785"/>
              <wp:effectExtent l="0" t="0" r="0" b="4445"/>
              <wp:wrapNone/>
              <wp:docPr id="13" name="Text Box 13"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B81A21D" w14:textId="5D32DB9D" w:rsidR="00194097" w:rsidRPr="00324EB0" w:rsidRDefault="00194097" w:rsidP="0042508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C774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A7AEE">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A7AEE">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C774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C774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C774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5AF">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33895E1" id="_x0000_t202" coordsize="21600,21600" o:spt="202" path="m,l,21600r21600,l21600,xe">
              <v:stroke joinstyle="miter"/>
              <v:path gradientshapeok="t" o:connecttype="rect"/>
            </v:shapetype>
            <v:shape id="Text Box 13" o:spid="_x0000_s1036" type="#_x0000_t202" alt="Sec-Footerevenpage" style="position:absolute;margin-left:0;margin-top:120.75pt;width:454.55pt;height:31.15pt;z-index:-25164595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" stroked="f" strokeweight=".5pt">
              <v:textbox>
                <w:txbxContent>
                  <w:p w14:paraId="2B81A21D" w14:textId="5D32DB9D" w:rsidR="00194097" w:rsidRPr="00324EB0" w:rsidRDefault="00194097" w:rsidP="0042508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C774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A7AEE">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A7AEE">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C774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C774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C774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5AF">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73468" w14:textId="77777777" w:rsidR="003A504B" w:rsidRDefault="003A504B" w:rsidP="003A7AE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3A504B" w14:paraId="5FFF3E38" w14:textId="77777777" w:rsidTr="0034382B">
      <w:tc>
        <w:tcPr>
          <w:tcW w:w="1247" w:type="dxa"/>
        </w:tcPr>
        <w:p w14:paraId="5C6256C4" w14:textId="6346D12C" w:rsidR="003A504B" w:rsidRDefault="003A504B" w:rsidP="0060130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7C7740">
            <w:rPr>
              <w:i/>
              <w:sz w:val="18"/>
            </w:rPr>
            <w:t>No.      , 2026</w:t>
          </w:r>
          <w:r w:rsidRPr="007A1328">
            <w:rPr>
              <w:i/>
              <w:sz w:val="18"/>
            </w:rPr>
            <w:fldChar w:fldCharType="end"/>
          </w:r>
        </w:p>
      </w:tc>
      <w:tc>
        <w:tcPr>
          <w:tcW w:w="5387" w:type="dxa"/>
        </w:tcPr>
        <w:p w14:paraId="43A78701" w14:textId="7F95E30D" w:rsidR="003A504B" w:rsidRDefault="003A504B"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7C7740">
            <w:rPr>
              <w:i/>
              <w:sz w:val="18"/>
            </w:rPr>
            <w:t>Payment Entities (Prudential Regulation) Bill 2026</w:t>
          </w:r>
          <w:r w:rsidRPr="007A1328">
            <w:rPr>
              <w:i/>
              <w:sz w:val="18"/>
            </w:rPr>
            <w:fldChar w:fldCharType="end"/>
          </w:r>
        </w:p>
      </w:tc>
      <w:tc>
        <w:tcPr>
          <w:tcW w:w="646" w:type="dxa"/>
        </w:tcPr>
        <w:p w14:paraId="0CF2F720" w14:textId="77777777" w:rsidR="003A504B" w:rsidRDefault="003A504B"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r w:rsidR="003A504B" w14:paraId="2FA51D47" w14:textId="77777777" w:rsidTr="00601309">
      <w:tc>
        <w:tcPr>
          <w:tcW w:w="7303" w:type="dxa"/>
          <w:gridSpan w:val="3"/>
        </w:tcPr>
        <w:p w14:paraId="5E02E201" w14:textId="1A6626CF" w:rsidR="003A504B" w:rsidRDefault="003A504B" w:rsidP="00601309">
          <w:pPr>
            <w:rPr>
              <w:sz w:val="18"/>
            </w:rPr>
          </w:pPr>
          <w:r w:rsidRPr="007A1328">
            <w:rPr>
              <w:i/>
              <w:sz w:val="18"/>
            </w:rPr>
            <w:t xml:space="preserve"> </w:t>
          </w:r>
        </w:p>
      </w:tc>
    </w:tr>
  </w:tbl>
  <w:p w14:paraId="6C60E942" w14:textId="77777777" w:rsidR="003A504B" w:rsidRPr="007A1328" w:rsidRDefault="00194097" w:rsidP="00715914">
    <w:pPr>
      <w:rPr>
        <w:i/>
        <w:sz w:val="18"/>
      </w:rPr>
    </w:pPr>
    <w:r w:rsidRPr="00194097">
      <w:rPr>
        <w:b/>
        <w:i/>
        <w:noProof/>
        <w:sz w:val="18"/>
        <w:lang w:val="en-US"/>
      </w:rPr>
      <mc:AlternateContent>
        <mc:Choice Requires="wps">
          <w:drawing>
            <wp:anchor distT="0" distB="0" distL="114300" distR="114300" simplePos="0" relativeHeight="251660288" behindDoc="1" locked="1" layoutInCell="1" allowOverlap="1" wp14:anchorId="1AF680FA" wp14:editId="7F78C18C">
              <wp:simplePos x="0" y="0"/>
              <wp:positionH relativeFrom="page">
                <wp:align>center</wp:align>
              </wp:positionH>
              <wp:positionV relativeFrom="paragraph">
                <wp:posOffset>1533525</wp:posOffset>
              </wp:positionV>
              <wp:extent cx="5773003" cy="395785"/>
              <wp:effectExtent l="0" t="0" r="0" b="4445"/>
              <wp:wrapNone/>
              <wp:docPr id="11" name="Text Box 11"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8F4D2E0" w14:textId="5EA05606" w:rsidR="00194097" w:rsidRPr="00324EB0" w:rsidRDefault="00194097" w:rsidP="0042508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C774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A7AEE">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A7AEE">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C774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C774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C774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5AF">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AF680FA" id="_x0000_t202" coordsize="21600,21600" o:spt="202" path="m,l,21600r21600,l21600,xe">
              <v:stroke joinstyle="miter"/>
              <v:path gradientshapeok="t" o:connecttype="rect"/>
            </v:shapetype>
            <v:shape id="Text Box 11" o:spid="_x0000_s1037" type="#_x0000_t202" alt="Sec-Footerprimary" style="position:absolute;margin-left:0;margin-top:120.75pt;width:454.55pt;height:31.15pt;z-index:-25165619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BvFgAIAAG4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" stroked="f" strokeweight=".5pt">
              <v:textbox>
                <w:txbxContent>
                  <w:p w14:paraId="38F4D2E0" w14:textId="5EA05606" w:rsidR="00194097" w:rsidRPr="00324EB0" w:rsidRDefault="00194097" w:rsidP="0042508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C774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A7AEE">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A7AEE">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C774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C774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C774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5AF">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8F218" w14:textId="77777777" w:rsidR="003A504B" w:rsidRDefault="003A504B" w:rsidP="003A7AE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3A504B" w14:paraId="08E43FDF" w14:textId="77777777" w:rsidTr="0034382B">
      <w:tc>
        <w:tcPr>
          <w:tcW w:w="1247" w:type="dxa"/>
        </w:tcPr>
        <w:p w14:paraId="422C3E10" w14:textId="59B69C15" w:rsidR="003A504B" w:rsidRDefault="003A504B" w:rsidP="00212DD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7C7740">
            <w:rPr>
              <w:i/>
              <w:sz w:val="18"/>
            </w:rPr>
            <w:t>No.      , 2026</w:t>
          </w:r>
          <w:r w:rsidRPr="007A1328">
            <w:rPr>
              <w:i/>
              <w:sz w:val="18"/>
            </w:rPr>
            <w:fldChar w:fldCharType="end"/>
          </w:r>
        </w:p>
      </w:tc>
      <w:tc>
        <w:tcPr>
          <w:tcW w:w="5387" w:type="dxa"/>
        </w:tcPr>
        <w:p w14:paraId="3655C042" w14:textId="7729772F" w:rsidR="003A504B" w:rsidRDefault="003A504B"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7C7740">
            <w:rPr>
              <w:i/>
              <w:sz w:val="18"/>
            </w:rPr>
            <w:t>Payment Entities (Prudential Regulation) Bill 2026</w:t>
          </w:r>
          <w:r w:rsidRPr="007A1328">
            <w:rPr>
              <w:i/>
              <w:sz w:val="18"/>
            </w:rPr>
            <w:fldChar w:fldCharType="end"/>
          </w:r>
        </w:p>
      </w:tc>
      <w:tc>
        <w:tcPr>
          <w:tcW w:w="646" w:type="dxa"/>
        </w:tcPr>
        <w:p w14:paraId="12BD72A8" w14:textId="77777777" w:rsidR="003A504B" w:rsidRDefault="003A504B"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r w:rsidR="003A504B" w14:paraId="52044A78" w14:textId="77777777" w:rsidTr="00212DDD">
      <w:tc>
        <w:tcPr>
          <w:tcW w:w="7303" w:type="dxa"/>
          <w:gridSpan w:val="3"/>
        </w:tcPr>
        <w:p w14:paraId="37730143" w14:textId="7627462E" w:rsidR="003A504B" w:rsidRDefault="003A504B" w:rsidP="00601309">
          <w:pPr>
            <w:rPr>
              <w:sz w:val="18"/>
            </w:rPr>
          </w:pPr>
          <w:r w:rsidRPr="007A1328">
            <w:rPr>
              <w:i/>
              <w:sz w:val="18"/>
            </w:rPr>
            <w:t xml:space="preserve"> </w:t>
          </w:r>
        </w:p>
      </w:tc>
    </w:tr>
  </w:tbl>
  <w:p w14:paraId="09A9C35A" w14:textId="77777777" w:rsidR="003A504B" w:rsidRPr="007A1328" w:rsidRDefault="00194097" w:rsidP="00212DDD">
    <w:pPr>
      <w:rPr>
        <w:sz w:val="18"/>
      </w:rPr>
    </w:pPr>
    <w:r w:rsidRPr="00194097">
      <w:rPr>
        <w:b/>
        <w:noProof/>
        <w:sz w:val="18"/>
        <w:lang w:val="en-US"/>
      </w:rPr>
      <mc:AlternateContent>
        <mc:Choice Requires="wps">
          <w:drawing>
            <wp:anchor distT="0" distB="0" distL="114300" distR="114300" simplePos="0" relativeHeight="251646976" behindDoc="1" locked="1" layoutInCell="1" allowOverlap="1" wp14:anchorId="3AE226CA" wp14:editId="2CABE70E">
              <wp:simplePos x="0" y="0"/>
              <wp:positionH relativeFrom="page">
                <wp:align>center</wp:align>
              </wp:positionH>
              <wp:positionV relativeFrom="paragraph">
                <wp:posOffset>1533525</wp:posOffset>
              </wp:positionV>
              <wp:extent cx="5773003" cy="395785"/>
              <wp:effectExtent l="0" t="0" r="0" b="4445"/>
              <wp:wrapNone/>
              <wp:docPr id="9" name="Text Box 9" descr="Sec-Footerfirst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9E3590" w14:textId="24973271" w:rsidR="00194097" w:rsidRPr="00324EB0" w:rsidRDefault="00194097" w:rsidP="0042508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C774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A7AEE">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A7AEE">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C774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C774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C774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C7740">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AE226CA" id="_x0000_t202" coordsize="21600,21600" o:spt="202" path="m,l,21600r21600,l21600,xe">
              <v:stroke joinstyle="miter"/>
              <v:path gradientshapeok="t" o:connecttype="rect"/>
            </v:shapetype>
            <v:shape id="Text Box 9" o:spid="_x0000_s1039" type="#_x0000_t202" alt="Sec-Footerfirstpage" style="position:absolute;margin-left:0;margin-top:120.75pt;width:454.55pt;height:31.15pt;z-index:-25166950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vW0gQIAAG4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" stroked="f" strokeweight=".5pt">
              <v:textbox>
                <w:txbxContent>
                  <w:p w14:paraId="509E3590" w14:textId="24973271" w:rsidR="00194097" w:rsidRPr="00324EB0" w:rsidRDefault="00194097" w:rsidP="0042508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C774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A7AEE">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A7AEE">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C774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C774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C774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C7740">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FD1C8" w14:textId="77777777" w:rsidR="00256966" w:rsidRDefault="00256966" w:rsidP="00715914">
      <w:pPr>
        <w:spacing w:line="240" w:lineRule="auto"/>
      </w:pPr>
      <w:r>
        <w:separator/>
      </w:r>
    </w:p>
  </w:footnote>
  <w:footnote w:type="continuationSeparator" w:id="0">
    <w:p w14:paraId="716D7192" w14:textId="77777777" w:rsidR="00256966" w:rsidRDefault="00256966"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706AC" w14:textId="77777777" w:rsidR="003A504B" w:rsidRPr="005F1388" w:rsidRDefault="00194097" w:rsidP="00EB1780">
    <w:pPr>
      <w:pStyle w:val="Header"/>
      <w:tabs>
        <w:tab w:val="clear" w:pos="4150"/>
        <w:tab w:val="clear" w:pos="8307"/>
      </w:tabs>
      <w:spacing w:after="120"/>
    </w:pPr>
    <w:r w:rsidRPr="00324EB0">
      <w:rPr>
        <w:b/>
        <w:noProof/>
        <w:lang w:val="en-US"/>
      </w:rPr>
      <mc:AlternateContent>
        <mc:Choice Requires="wps">
          <w:drawing>
            <wp:anchor distT="0" distB="0" distL="114300" distR="114300" simplePos="0" relativeHeight="251655168" behindDoc="1" locked="1" layoutInCell="1" allowOverlap="1" wp14:anchorId="0EAF5903" wp14:editId="56A621A7">
              <wp:simplePos x="0" y="0"/>
              <wp:positionH relativeFrom="page">
                <wp:align>center</wp:align>
              </wp:positionH>
              <wp:positionV relativeFrom="paragraph">
                <wp:posOffset>-317500</wp:posOffset>
              </wp:positionV>
              <wp:extent cx="5773003" cy="395785"/>
              <wp:effectExtent l="0" t="0" r="0" b="4445"/>
              <wp:wrapNone/>
              <wp:docPr id="2" name="Text Box 2"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C702FF2" w14:textId="04DEE177" w:rsidR="00194097" w:rsidRPr="00324EB0" w:rsidRDefault="00194097" w:rsidP="0042508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C774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A7AEE">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A7AEE">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C774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C774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C774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C7740">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EAF5903" id="_x0000_t202" coordsize="21600,21600" o:spt="202" path="m,l,21600r21600,l21600,xe">
              <v:stroke joinstyle="miter"/>
              <v:path gradientshapeok="t" o:connecttype="rect"/>
            </v:shapetype>
            <v:shape id="Text Box 2" o:spid="_x0000_s1026" type="#_x0000_t202" alt="Sec-Headerevenpage" style="position:absolute;margin-left:0;margin-top:-25pt;width:454.55pt;height:31.15pt;z-index:-25166131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" stroked="f" strokeweight=".5pt">
              <v:textbox>
                <w:txbxContent>
                  <w:p w14:paraId="6C702FF2" w14:textId="04DEE177" w:rsidR="00194097" w:rsidRPr="00324EB0" w:rsidRDefault="00194097" w:rsidP="0042508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C774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A7AEE">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A7AEE">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C774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C774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C774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C7740">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99002" w14:textId="77777777" w:rsidR="003A504B" w:rsidRPr="005F1388" w:rsidRDefault="00194097" w:rsidP="00EB1780">
    <w:pPr>
      <w:pStyle w:val="Header"/>
      <w:tabs>
        <w:tab w:val="clear" w:pos="4150"/>
        <w:tab w:val="clear" w:pos="8307"/>
      </w:tabs>
      <w:spacing w:after="120"/>
    </w:pPr>
    <w:r w:rsidRPr="00324EB0">
      <w:rPr>
        <w:b/>
        <w:noProof/>
        <w:lang w:val="en-US"/>
      </w:rPr>
      <mc:AlternateContent>
        <mc:Choice Requires="wps">
          <w:drawing>
            <wp:anchor distT="0" distB="0" distL="114300" distR="114300" simplePos="0" relativeHeight="251638784" behindDoc="1" locked="1" layoutInCell="1" allowOverlap="1" wp14:anchorId="4625D8E4" wp14:editId="7916EC6B">
              <wp:simplePos x="0" y="0"/>
              <wp:positionH relativeFrom="page">
                <wp:align>center</wp:align>
              </wp:positionH>
              <wp:positionV relativeFrom="paragraph">
                <wp:posOffset>-317500</wp:posOffset>
              </wp:positionV>
              <wp:extent cx="5773003" cy="395785"/>
              <wp:effectExtent l="0" t="0" r="0" b="4445"/>
              <wp:wrapNone/>
              <wp:docPr id="107" name="Text Box 10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D48E4E" w14:textId="5D22EB50" w:rsidR="00194097" w:rsidRPr="00324EB0" w:rsidRDefault="00194097" w:rsidP="0042508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C774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A7AEE">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A7AEE">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C774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C774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C774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5AF">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625D8E4" id="_x0000_t202" coordsize="21600,21600" o:spt="202" path="m,l,21600r21600,l21600,xe">
              <v:stroke joinstyle="miter"/>
              <v:path gradientshapeok="t" o:connecttype="rect"/>
            </v:shapetype>
            <v:shape id="Text Box 107" o:spid="_x0000_s1027" type="#_x0000_t202" alt="Sec-Headerprimary" style="position:absolute;margin-left:0;margin-top:-25pt;width:454.55pt;height:31.15pt;z-index:-25167769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sfg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" stroked="f" strokeweight=".5pt">
              <v:textbox>
                <w:txbxContent>
                  <w:p w14:paraId="50D48E4E" w14:textId="5D22EB50" w:rsidR="00194097" w:rsidRPr="00324EB0" w:rsidRDefault="00194097" w:rsidP="0042508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C774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A7AEE">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A7AEE">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C774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C774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C774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5AF">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5AFCE" w14:textId="77777777" w:rsidR="003A504B" w:rsidRPr="005F1388" w:rsidRDefault="003A504B"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9EF07" w14:textId="77777777" w:rsidR="003A504B" w:rsidRPr="00ED79B6" w:rsidRDefault="00194097" w:rsidP="00EB1780">
    <w:pPr>
      <w:pBdr>
        <w:bottom w:val="single" w:sz="6" w:space="1" w:color="auto"/>
      </w:pBdr>
      <w:spacing w:before="1000" w:after="120" w:line="240" w:lineRule="auto"/>
    </w:pPr>
    <w:r w:rsidRPr="00324EB0">
      <w:rPr>
        <w:b/>
        <w:noProof/>
        <w:lang w:val="en-US"/>
      </w:rPr>
      <mc:AlternateContent>
        <mc:Choice Requires="wps">
          <w:drawing>
            <wp:anchor distT="0" distB="0" distL="114300" distR="114300" simplePos="0" relativeHeight="251679744" behindDoc="1" locked="1" layoutInCell="1" allowOverlap="1" wp14:anchorId="1D5FE77D" wp14:editId="336E4736">
              <wp:simplePos x="0" y="0"/>
              <wp:positionH relativeFrom="page">
                <wp:align>center</wp:align>
              </wp:positionH>
              <wp:positionV relativeFrom="paragraph">
                <wp:posOffset>-317500</wp:posOffset>
              </wp:positionV>
              <wp:extent cx="5773003" cy="395785"/>
              <wp:effectExtent l="0" t="0" r="0" b="4445"/>
              <wp:wrapNone/>
              <wp:docPr id="6" name="Text Box 6"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DE14DA1" w14:textId="476602DA" w:rsidR="00194097" w:rsidRPr="00324EB0" w:rsidRDefault="00194097" w:rsidP="0042508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C774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A7AEE">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A7AEE">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C774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C774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C774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5AF">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D5FE77D" id="_x0000_t202" coordsize="21600,21600" o:spt="202" path="m,l,21600r21600,l21600,xe">
              <v:stroke joinstyle="miter"/>
              <v:path gradientshapeok="t" o:connecttype="rect"/>
            </v:shapetype>
            <v:shape id="Text Box 6" o:spid="_x0000_s1030" type="#_x0000_t202" alt="Sec-Headerevenpage" style="position:absolute;margin-left:0;margin-top:-25pt;width:454.55pt;height:31.15pt;z-index:-25163673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" stroked="f" strokeweight=".5pt">
              <v:textbox>
                <w:txbxContent>
                  <w:p w14:paraId="3DE14DA1" w14:textId="476602DA" w:rsidR="00194097" w:rsidRPr="00324EB0" w:rsidRDefault="00194097" w:rsidP="0042508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C774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A7AEE">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A7AEE">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C774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C774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C774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5AF">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5A9EB" w14:textId="77777777" w:rsidR="003A504B" w:rsidRPr="00ED79B6" w:rsidRDefault="00194097" w:rsidP="00EB1780">
    <w:pPr>
      <w:pBdr>
        <w:bottom w:val="single" w:sz="6" w:space="1" w:color="auto"/>
      </w:pBdr>
      <w:spacing w:before="1000" w:after="120" w:line="240" w:lineRule="auto"/>
    </w:pPr>
    <w:r w:rsidRPr="00324EB0">
      <w:rPr>
        <w:b/>
        <w:noProof/>
        <w:lang w:val="en-US"/>
      </w:rPr>
      <mc:AlternateContent>
        <mc:Choice Requires="wps">
          <w:drawing>
            <wp:anchor distT="0" distB="0" distL="114300" distR="114300" simplePos="0" relativeHeight="251676672" behindDoc="1" locked="1" layoutInCell="1" allowOverlap="1" wp14:anchorId="5ACA3CD6" wp14:editId="73D6B7C1">
              <wp:simplePos x="0" y="0"/>
              <wp:positionH relativeFrom="page">
                <wp:align>center</wp:align>
              </wp:positionH>
              <wp:positionV relativeFrom="paragraph">
                <wp:posOffset>-317500</wp:posOffset>
              </wp:positionV>
              <wp:extent cx="5773003" cy="395785"/>
              <wp:effectExtent l="0" t="0" r="0" b="4445"/>
              <wp:wrapNone/>
              <wp:docPr id="4" name="Text Box 4"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44B84B6" w14:textId="0853815E" w:rsidR="00194097" w:rsidRPr="00324EB0" w:rsidRDefault="00194097" w:rsidP="0042508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C774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A7AEE">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A7AEE">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C774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C774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C774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5AF">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ACA3CD6" id="_x0000_t202" coordsize="21600,21600" o:spt="202" path="m,l,21600r21600,l21600,xe">
              <v:stroke joinstyle="miter"/>
              <v:path gradientshapeok="t" o:connecttype="rect"/>
            </v:shapetype>
            <v:shape id="Text Box 4" o:spid="_x0000_s1031" type="#_x0000_t202" alt="Sec-Headerprimary" style="position:absolute;margin-left:0;margin-top:-25pt;width:454.55pt;height:31.15pt;z-index:-25163980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mP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" stroked="f" strokeweight=".5pt">
              <v:textbox>
                <w:txbxContent>
                  <w:p w14:paraId="544B84B6" w14:textId="0853815E" w:rsidR="00194097" w:rsidRPr="00324EB0" w:rsidRDefault="00194097" w:rsidP="0042508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C774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A7AEE">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A7AEE">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C774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C774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C774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5AF">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8CE2B" w14:textId="77777777" w:rsidR="003A504B" w:rsidRPr="00ED79B6" w:rsidRDefault="003A504B"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DD36A" w14:textId="739DBAAB" w:rsidR="003A504B" w:rsidRDefault="00194097" w:rsidP="00715914">
    <w:pPr>
      <w:rPr>
        <w:sz w:val="20"/>
      </w:rPr>
    </w:pPr>
    <w:r w:rsidRPr="00194097">
      <w:rPr>
        <w:b/>
        <w:noProof/>
        <w:sz w:val="20"/>
        <w:lang w:val="en-US"/>
      </w:rPr>
      <mc:AlternateContent>
        <mc:Choice Requires="wps">
          <w:drawing>
            <wp:anchor distT="0" distB="0" distL="114300" distR="114300" simplePos="0" relativeHeight="251665408" behindDoc="1" locked="1" layoutInCell="1" allowOverlap="1" wp14:anchorId="3142B2C8" wp14:editId="3E65DF02">
              <wp:simplePos x="0" y="0"/>
              <wp:positionH relativeFrom="page">
                <wp:align>center</wp:align>
              </wp:positionH>
              <wp:positionV relativeFrom="paragraph">
                <wp:posOffset>-317500</wp:posOffset>
              </wp:positionV>
              <wp:extent cx="5773003" cy="395785"/>
              <wp:effectExtent l="0" t="0" r="0" b="4445"/>
              <wp:wrapNone/>
              <wp:docPr id="12" name="Text Box 12"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7241646" w14:textId="2714CB66" w:rsidR="00194097" w:rsidRPr="00324EB0" w:rsidRDefault="00194097" w:rsidP="0042508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C774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A7AEE">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A7AEE">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C774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C774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C774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5AF">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142B2C8" id="_x0000_t202" coordsize="21600,21600" o:spt="202" path="m,l,21600r21600,l21600,xe">
              <v:stroke joinstyle="miter"/>
              <v:path gradientshapeok="t" o:connecttype="rect"/>
            </v:shapetype>
            <v:shape id="Text Box 12" o:spid="_x0000_s1034" type="#_x0000_t202" alt="Sec-Headerevenpage" style="position:absolute;margin-left:0;margin-top:-25pt;width:454.55pt;height:31.15pt;z-index:-25165107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" stroked="f" strokeweight=".5pt">
              <v:textbox>
                <w:txbxContent>
                  <w:p w14:paraId="27241646" w14:textId="2714CB66" w:rsidR="00194097" w:rsidRPr="00324EB0" w:rsidRDefault="00194097" w:rsidP="0042508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C774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A7AEE">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A7AEE">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C774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C774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C774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5AF">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003A504B" w:rsidRPr="007A1328">
      <w:rPr>
        <w:b/>
        <w:sz w:val="20"/>
      </w:rPr>
      <w:fldChar w:fldCharType="begin"/>
    </w:r>
    <w:r w:rsidR="003A504B" w:rsidRPr="007A1328">
      <w:rPr>
        <w:b/>
        <w:sz w:val="20"/>
      </w:rPr>
      <w:instrText xml:space="preserve"> STYLEREF CharChapNo </w:instrText>
    </w:r>
    <w:r w:rsidR="003A504B" w:rsidRPr="007A1328">
      <w:rPr>
        <w:b/>
        <w:sz w:val="20"/>
      </w:rPr>
      <w:fldChar w:fldCharType="end"/>
    </w:r>
    <w:r w:rsidR="003A504B" w:rsidRPr="007A1328">
      <w:rPr>
        <w:b/>
        <w:sz w:val="20"/>
      </w:rPr>
      <w:t xml:space="preserve"> </w:t>
    </w:r>
    <w:r w:rsidR="003A504B">
      <w:rPr>
        <w:sz w:val="20"/>
      </w:rPr>
      <w:t xml:space="preserve"> </w:t>
    </w:r>
    <w:r w:rsidR="003A504B">
      <w:rPr>
        <w:sz w:val="20"/>
      </w:rPr>
      <w:fldChar w:fldCharType="begin"/>
    </w:r>
    <w:r w:rsidR="003A504B">
      <w:rPr>
        <w:sz w:val="20"/>
      </w:rPr>
      <w:instrText xml:space="preserve"> STYLEREF CharChapText </w:instrText>
    </w:r>
    <w:r w:rsidR="003A504B">
      <w:rPr>
        <w:sz w:val="20"/>
      </w:rPr>
      <w:fldChar w:fldCharType="end"/>
    </w:r>
  </w:p>
  <w:p w14:paraId="1B8454A0" w14:textId="1A5FD73E" w:rsidR="003A504B" w:rsidRDefault="003A504B"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D105AF">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D105AF">
      <w:rPr>
        <w:noProof/>
        <w:sz w:val="20"/>
      </w:rPr>
      <w:t>Introduction</w:t>
    </w:r>
    <w:r>
      <w:rPr>
        <w:sz w:val="20"/>
      </w:rPr>
      <w:fldChar w:fldCharType="end"/>
    </w:r>
  </w:p>
  <w:p w14:paraId="3EAF486B" w14:textId="527A1F83" w:rsidR="003A504B" w:rsidRPr="007A1328" w:rsidRDefault="003A504B" w:rsidP="00715914">
    <w:pPr>
      <w:rPr>
        <w:sz w:val="20"/>
      </w:rPr>
    </w:pPr>
    <w:r>
      <w:rPr>
        <w:b/>
        <w:sz w:val="20"/>
      </w:rPr>
      <w:fldChar w:fldCharType="begin"/>
    </w:r>
    <w:r>
      <w:rPr>
        <w:b/>
        <w:sz w:val="20"/>
      </w:rPr>
      <w:instrText xml:space="preserve"> STYLEREF CharDivNo </w:instrText>
    </w:r>
    <w:r w:rsidR="00D105AF">
      <w:rPr>
        <w:b/>
        <w:sz w:val="20"/>
      </w:rPr>
      <w:fldChar w:fldCharType="separate"/>
    </w:r>
    <w:r w:rsidR="00D105AF">
      <w:rPr>
        <w:b/>
        <w:noProof/>
        <w:sz w:val="20"/>
      </w:rPr>
      <w:t>Division 2</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D105AF">
      <w:rPr>
        <w:sz w:val="20"/>
      </w:rPr>
      <w:fldChar w:fldCharType="separate"/>
    </w:r>
    <w:r w:rsidR="00D105AF">
      <w:rPr>
        <w:noProof/>
        <w:sz w:val="20"/>
      </w:rPr>
      <w:t>Definitions</w:t>
    </w:r>
    <w:r>
      <w:rPr>
        <w:sz w:val="20"/>
      </w:rPr>
      <w:fldChar w:fldCharType="end"/>
    </w:r>
  </w:p>
  <w:p w14:paraId="6579FB3C" w14:textId="77777777" w:rsidR="003A504B" w:rsidRPr="007A1328" w:rsidRDefault="003A504B" w:rsidP="00715914">
    <w:pPr>
      <w:rPr>
        <w:b/>
        <w:sz w:val="24"/>
      </w:rPr>
    </w:pPr>
  </w:p>
  <w:p w14:paraId="13A82489" w14:textId="556FA26E" w:rsidR="003A504B" w:rsidRPr="007A1328" w:rsidRDefault="003A504B" w:rsidP="00EB1780">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D105AF">
      <w:rPr>
        <w:noProof/>
        <w:sz w:val="24"/>
      </w:rPr>
      <w:t>9</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243A" w14:textId="32C502F5" w:rsidR="003A504B" w:rsidRPr="007A1328" w:rsidRDefault="00194097" w:rsidP="00715914">
    <w:pPr>
      <w:jc w:val="right"/>
      <w:rPr>
        <w:sz w:val="20"/>
      </w:rPr>
    </w:pPr>
    <w:r w:rsidRPr="00194097">
      <w:rPr>
        <w:b/>
        <w:noProof/>
        <w:sz w:val="20"/>
        <w:lang w:val="en-US"/>
      </w:rPr>
      <mc:AlternateContent>
        <mc:Choice Requires="wps">
          <w:drawing>
            <wp:anchor distT="0" distB="0" distL="114300" distR="114300" simplePos="0" relativeHeight="251652096" behindDoc="1" locked="1" layoutInCell="1" allowOverlap="1" wp14:anchorId="0B2F4201" wp14:editId="59CBC379">
              <wp:simplePos x="0" y="0"/>
              <wp:positionH relativeFrom="page">
                <wp:align>center</wp:align>
              </wp:positionH>
              <wp:positionV relativeFrom="paragraph">
                <wp:posOffset>-317500</wp:posOffset>
              </wp:positionV>
              <wp:extent cx="5773003" cy="395785"/>
              <wp:effectExtent l="0" t="0" r="0" b="4445"/>
              <wp:wrapNone/>
              <wp:docPr id="10" name="Text Box 10"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EDBFA1C" w14:textId="128504BE" w:rsidR="00194097" w:rsidRPr="00324EB0" w:rsidRDefault="00194097" w:rsidP="0042508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C774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A7AEE">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A7AEE">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C774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C774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C774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5AF">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B2F4201" id="_x0000_t202" coordsize="21600,21600" o:spt="202" path="m,l,21600r21600,l21600,xe">
              <v:stroke joinstyle="miter"/>
              <v:path gradientshapeok="t" o:connecttype="rect"/>
            </v:shapetype>
            <v:shape id="Text Box 10" o:spid="_x0000_s1035" type="#_x0000_t202" alt="Sec-Headerprimary" style="position:absolute;left:0;text-align:left;margin-left:0;margin-top:-25pt;width:454.55pt;height:31.15pt;z-index:-25166438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" stroked="f" strokeweight=".5pt">
              <v:textbox>
                <w:txbxContent>
                  <w:p w14:paraId="2EDBFA1C" w14:textId="128504BE" w:rsidR="00194097" w:rsidRPr="00324EB0" w:rsidRDefault="00194097" w:rsidP="0042508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C774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A7AEE">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A7AEE">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C774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C774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C774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5AF">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003A504B" w:rsidRPr="007A1328">
      <w:rPr>
        <w:sz w:val="20"/>
      </w:rPr>
      <w:fldChar w:fldCharType="begin"/>
    </w:r>
    <w:r w:rsidR="003A504B" w:rsidRPr="007A1328">
      <w:rPr>
        <w:sz w:val="20"/>
      </w:rPr>
      <w:instrText xml:space="preserve"> STYLEREF CharChapText </w:instrText>
    </w:r>
    <w:r w:rsidR="003A504B" w:rsidRPr="007A1328">
      <w:rPr>
        <w:sz w:val="20"/>
      </w:rPr>
      <w:fldChar w:fldCharType="end"/>
    </w:r>
    <w:r w:rsidR="003A504B" w:rsidRPr="007A1328">
      <w:rPr>
        <w:sz w:val="20"/>
      </w:rPr>
      <w:t xml:space="preserve"> </w:t>
    </w:r>
    <w:r w:rsidR="003A504B" w:rsidRPr="007A1328">
      <w:rPr>
        <w:b/>
        <w:sz w:val="20"/>
      </w:rPr>
      <w:t xml:space="preserve"> </w:t>
    </w:r>
    <w:r w:rsidR="003A504B">
      <w:rPr>
        <w:b/>
        <w:sz w:val="20"/>
      </w:rPr>
      <w:fldChar w:fldCharType="begin"/>
    </w:r>
    <w:r w:rsidR="003A504B">
      <w:rPr>
        <w:b/>
        <w:sz w:val="20"/>
      </w:rPr>
      <w:instrText xml:space="preserve"> STYLEREF CharChapNo </w:instrText>
    </w:r>
    <w:r w:rsidR="003A504B">
      <w:rPr>
        <w:b/>
        <w:sz w:val="20"/>
      </w:rPr>
      <w:fldChar w:fldCharType="end"/>
    </w:r>
  </w:p>
  <w:p w14:paraId="3DEEB5B0" w14:textId="3D869CC0" w:rsidR="003A504B" w:rsidRPr="007A1328" w:rsidRDefault="003A504B"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D105AF">
      <w:rPr>
        <w:noProof/>
        <w:sz w:val="20"/>
      </w:rPr>
      <w:t>Introduction</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D105AF">
      <w:rPr>
        <w:b/>
        <w:noProof/>
        <w:sz w:val="20"/>
      </w:rPr>
      <w:t>Part 1</w:t>
    </w:r>
    <w:r>
      <w:rPr>
        <w:b/>
        <w:sz w:val="20"/>
      </w:rPr>
      <w:fldChar w:fldCharType="end"/>
    </w:r>
  </w:p>
  <w:p w14:paraId="09BCFB01" w14:textId="69C4F5EA" w:rsidR="003A504B" w:rsidRPr="007A1328" w:rsidRDefault="003A504B" w:rsidP="00715914">
    <w:pPr>
      <w:jc w:val="right"/>
      <w:rPr>
        <w:sz w:val="20"/>
      </w:rPr>
    </w:pPr>
    <w:r w:rsidRPr="007A1328">
      <w:rPr>
        <w:sz w:val="20"/>
      </w:rPr>
      <w:fldChar w:fldCharType="begin"/>
    </w:r>
    <w:r w:rsidRPr="007A1328">
      <w:rPr>
        <w:sz w:val="20"/>
      </w:rPr>
      <w:instrText xml:space="preserve"> STYLEREF CharDivText </w:instrText>
    </w:r>
    <w:r w:rsidR="00D105AF">
      <w:rPr>
        <w:sz w:val="20"/>
      </w:rPr>
      <w:fldChar w:fldCharType="separate"/>
    </w:r>
    <w:r w:rsidR="00D105AF">
      <w:rPr>
        <w:noProof/>
        <w:sz w:val="20"/>
      </w:rPr>
      <w:t>Definitions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D105AF">
      <w:rPr>
        <w:b/>
        <w:sz w:val="20"/>
      </w:rPr>
      <w:fldChar w:fldCharType="separate"/>
    </w:r>
    <w:r w:rsidR="00D105AF">
      <w:rPr>
        <w:b/>
        <w:noProof/>
        <w:sz w:val="20"/>
      </w:rPr>
      <w:t>Division 2</w:t>
    </w:r>
    <w:r>
      <w:rPr>
        <w:b/>
        <w:sz w:val="20"/>
      </w:rPr>
      <w:fldChar w:fldCharType="end"/>
    </w:r>
  </w:p>
  <w:p w14:paraId="31F61594" w14:textId="77777777" w:rsidR="003A504B" w:rsidRPr="007A1328" w:rsidRDefault="003A504B" w:rsidP="00715914">
    <w:pPr>
      <w:jc w:val="right"/>
      <w:rPr>
        <w:b/>
        <w:sz w:val="24"/>
      </w:rPr>
    </w:pPr>
  </w:p>
  <w:p w14:paraId="48A69BCB" w14:textId="5D237876" w:rsidR="003A504B" w:rsidRPr="007A1328" w:rsidRDefault="003A504B" w:rsidP="00EB1780">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D105AF">
      <w:rPr>
        <w:noProof/>
        <w:sz w:val="24"/>
      </w:rPr>
      <w:t>9</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43714" w14:textId="77777777" w:rsidR="003A504B" w:rsidRPr="007A1328" w:rsidRDefault="00194097" w:rsidP="00715914">
    <w:r w:rsidRPr="00324EB0">
      <w:rPr>
        <w:b/>
        <w:noProof/>
        <w:lang w:val="en-US"/>
      </w:rPr>
      <mc:AlternateContent>
        <mc:Choice Requires="wps">
          <w:drawing>
            <wp:anchor distT="0" distB="0" distL="114300" distR="114300" simplePos="0" relativeHeight="251684864" behindDoc="1" locked="1" layoutInCell="1" allowOverlap="1" wp14:anchorId="19B15397" wp14:editId="28AEB87D">
              <wp:simplePos x="0" y="0"/>
              <wp:positionH relativeFrom="page">
                <wp:align>center</wp:align>
              </wp:positionH>
              <wp:positionV relativeFrom="paragraph">
                <wp:posOffset>-317500</wp:posOffset>
              </wp:positionV>
              <wp:extent cx="5773003" cy="395785"/>
              <wp:effectExtent l="0" t="0" r="0" b="4445"/>
              <wp:wrapNone/>
              <wp:docPr id="8" name="Text Box 8" descr="Sec-Headerfirst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3A3D5D4" w14:textId="216B516F" w:rsidR="00194097" w:rsidRPr="00324EB0" w:rsidRDefault="00194097" w:rsidP="0042508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C774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A7AEE">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A7AEE">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C774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C774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C774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5AF">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9B15397" id="_x0000_t202" coordsize="21600,21600" o:spt="202" path="m,l,21600r21600,l21600,xe">
              <v:stroke joinstyle="miter"/>
              <v:path gradientshapeok="t" o:connecttype="rect"/>
            </v:shapetype>
            <v:shape id="Text Box 8" o:spid="_x0000_s1038" type="#_x0000_t202" alt="Sec-Headerfirstpage" style="position:absolute;margin-left:0;margin-top:-25pt;width:454.55pt;height:31.15pt;z-index:-2516316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" stroked="f" strokeweight=".5pt">
              <v:textbox>
                <w:txbxContent>
                  <w:p w14:paraId="03A3D5D4" w14:textId="216B516F" w:rsidR="00194097" w:rsidRPr="00324EB0" w:rsidRDefault="00194097" w:rsidP="0042508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C774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A7AEE">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A7AEE">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C774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C774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C774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105AF">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EF6390"/>
    <w:multiLevelType w:val="hybridMultilevel"/>
    <w:tmpl w:val="05527D2C"/>
    <w:lvl w:ilvl="0" w:tplc="F8243782">
      <w:start w:val="1"/>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4A60B3D"/>
    <w:multiLevelType w:val="hybridMultilevel"/>
    <w:tmpl w:val="BBA6497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70396D"/>
    <w:multiLevelType w:val="hybridMultilevel"/>
    <w:tmpl w:val="6F8A87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40722446"/>
    <w:multiLevelType w:val="hybridMultilevel"/>
    <w:tmpl w:val="B832F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401182E"/>
    <w:multiLevelType w:val="hybridMultilevel"/>
    <w:tmpl w:val="853279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4B21BB1"/>
    <w:multiLevelType w:val="hybridMultilevel"/>
    <w:tmpl w:val="FA80A2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885494D"/>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F331783"/>
    <w:multiLevelType w:val="hybridMultilevel"/>
    <w:tmpl w:val="7E4E19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0EA7019"/>
    <w:multiLevelType w:val="hybridMultilevel"/>
    <w:tmpl w:val="9B2C8F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3E543A5"/>
    <w:multiLevelType w:val="hybridMultilevel"/>
    <w:tmpl w:val="C18488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66C3FE4"/>
    <w:multiLevelType w:val="hybridMultilevel"/>
    <w:tmpl w:val="7FDA2D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7C740DE"/>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8185139"/>
    <w:multiLevelType w:val="hybridMultilevel"/>
    <w:tmpl w:val="E6864360"/>
    <w:lvl w:ilvl="0" w:tplc="4894A9C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1D86492"/>
    <w:multiLevelType w:val="hybridMultilevel"/>
    <w:tmpl w:val="4176B19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3F045F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7" w15:restartNumberingAfterBreak="0">
    <w:nsid w:val="69942BE1"/>
    <w:multiLevelType w:val="hybridMultilevel"/>
    <w:tmpl w:val="25B857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CD03422"/>
    <w:multiLevelType w:val="hybridMultilevel"/>
    <w:tmpl w:val="5E8A71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CDA24DE"/>
    <w:multiLevelType w:val="hybridMultilevel"/>
    <w:tmpl w:val="00C4BF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38A3C91"/>
    <w:multiLevelType w:val="hybridMultilevel"/>
    <w:tmpl w:val="BBA6497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98B0961"/>
    <w:multiLevelType w:val="hybridMultilevel"/>
    <w:tmpl w:val="EE98D8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F39779A"/>
    <w:multiLevelType w:val="hybridMultilevel"/>
    <w:tmpl w:val="EC8A33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F3D1394"/>
    <w:multiLevelType w:val="hybridMultilevel"/>
    <w:tmpl w:val="7AACAE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05316203">
    <w:abstractNumId w:val="9"/>
  </w:num>
  <w:num w:numId="2" w16cid:durableId="1113398960">
    <w:abstractNumId w:val="7"/>
  </w:num>
  <w:num w:numId="3" w16cid:durableId="984237034">
    <w:abstractNumId w:val="6"/>
  </w:num>
  <w:num w:numId="4" w16cid:durableId="1588730443">
    <w:abstractNumId w:val="5"/>
  </w:num>
  <w:num w:numId="5" w16cid:durableId="1986618591">
    <w:abstractNumId w:val="4"/>
  </w:num>
  <w:num w:numId="6" w16cid:durableId="820123261">
    <w:abstractNumId w:val="8"/>
  </w:num>
  <w:num w:numId="7" w16cid:durableId="876159963">
    <w:abstractNumId w:val="3"/>
  </w:num>
  <w:num w:numId="8" w16cid:durableId="1206528855">
    <w:abstractNumId w:val="2"/>
  </w:num>
  <w:num w:numId="9" w16cid:durableId="756555222">
    <w:abstractNumId w:val="1"/>
  </w:num>
  <w:num w:numId="10" w16cid:durableId="1643732433">
    <w:abstractNumId w:val="0"/>
  </w:num>
  <w:num w:numId="11" w16cid:durableId="926889155">
    <w:abstractNumId w:val="14"/>
  </w:num>
  <w:num w:numId="12" w16cid:durableId="359287632">
    <w:abstractNumId w:val="12"/>
  </w:num>
  <w:num w:numId="13" w16cid:durableId="535318559">
    <w:abstractNumId w:val="23"/>
  </w:num>
  <w:num w:numId="14" w16cid:durableId="856043458">
    <w:abstractNumId w:val="18"/>
  </w:num>
  <w:num w:numId="15" w16cid:durableId="624580597">
    <w:abstractNumId w:val="26"/>
  </w:num>
  <w:num w:numId="16" w16cid:durableId="975404577">
    <w:abstractNumId w:val="11"/>
  </w:num>
  <w:num w:numId="17" w16cid:durableId="2051882647">
    <w:abstractNumId w:val="27"/>
  </w:num>
  <w:num w:numId="18" w16cid:durableId="1498031812">
    <w:abstractNumId w:val="25"/>
  </w:num>
  <w:num w:numId="19" w16cid:durableId="915167544">
    <w:abstractNumId w:val="31"/>
  </w:num>
  <w:num w:numId="20" w16cid:durableId="53743404">
    <w:abstractNumId w:val="24"/>
  </w:num>
  <w:num w:numId="21" w16cid:durableId="1555776725">
    <w:abstractNumId w:val="28"/>
  </w:num>
  <w:num w:numId="22" w16cid:durableId="1782144624">
    <w:abstractNumId w:val="13"/>
  </w:num>
  <w:num w:numId="23" w16cid:durableId="1727608805">
    <w:abstractNumId w:val="33"/>
  </w:num>
  <w:num w:numId="24" w16cid:durableId="1087967194">
    <w:abstractNumId w:val="16"/>
  </w:num>
  <w:num w:numId="25" w16cid:durableId="1748182900">
    <w:abstractNumId w:val="17"/>
  </w:num>
  <w:num w:numId="26" w16cid:durableId="1591158180">
    <w:abstractNumId w:val="19"/>
  </w:num>
  <w:num w:numId="27" w16cid:durableId="1671983784">
    <w:abstractNumId w:val="29"/>
  </w:num>
  <w:num w:numId="28" w16cid:durableId="871845871">
    <w:abstractNumId w:val="21"/>
  </w:num>
  <w:num w:numId="29" w16cid:durableId="238951877">
    <w:abstractNumId w:val="20"/>
  </w:num>
  <w:num w:numId="30" w16cid:durableId="1856534854">
    <w:abstractNumId w:val="22"/>
  </w:num>
  <w:num w:numId="31" w16cid:durableId="217208820">
    <w:abstractNumId w:val="10"/>
  </w:num>
  <w:num w:numId="32" w16cid:durableId="283273784">
    <w:abstractNumId w:val="15"/>
  </w:num>
  <w:num w:numId="33" w16cid:durableId="1174803796">
    <w:abstractNumId w:val="32"/>
  </w:num>
  <w:num w:numId="34" w16cid:durableId="1217859155">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7"/>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E7FC4"/>
    <w:rsid w:val="00001BC9"/>
    <w:rsid w:val="000028B4"/>
    <w:rsid w:val="00002D17"/>
    <w:rsid w:val="000036C4"/>
    <w:rsid w:val="00005155"/>
    <w:rsid w:val="000057A6"/>
    <w:rsid w:val="00005AC6"/>
    <w:rsid w:val="00005B30"/>
    <w:rsid w:val="00007AA0"/>
    <w:rsid w:val="0001106B"/>
    <w:rsid w:val="000111D1"/>
    <w:rsid w:val="00011D82"/>
    <w:rsid w:val="000131B9"/>
    <w:rsid w:val="000136AF"/>
    <w:rsid w:val="0001492D"/>
    <w:rsid w:val="0001577E"/>
    <w:rsid w:val="00021208"/>
    <w:rsid w:val="00021261"/>
    <w:rsid w:val="000212EB"/>
    <w:rsid w:val="00021785"/>
    <w:rsid w:val="0002200F"/>
    <w:rsid w:val="00025282"/>
    <w:rsid w:val="0002732A"/>
    <w:rsid w:val="00027A59"/>
    <w:rsid w:val="00030831"/>
    <w:rsid w:val="00030FA4"/>
    <w:rsid w:val="000311DE"/>
    <w:rsid w:val="00031FBA"/>
    <w:rsid w:val="0003265D"/>
    <w:rsid w:val="00032A7C"/>
    <w:rsid w:val="000332E8"/>
    <w:rsid w:val="0003377B"/>
    <w:rsid w:val="0003775E"/>
    <w:rsid w:val="00041399"/>
    <w:rsid w:val="0004308A"/>
    <w:rsid w:val="00043C56"/>
    <w:rsid w:val="000441B9"/>
    <w:rsid w:val="0004524C"/>
    <w:rsid w:val="0004545D"/>
    <w:rsid w:val="0005117F"/>
    <w:rsid w:val="0005193F"/>
    <w:rsid w:val="00051B18"/>
    <w:rsid w:val="00052671"/>
    <w:rsid w:val="00053A12"/>
    <w:rsid w:val="00055A37"/>
    <w:rsid w:val="000603E5"/>
    <w:rsid w:val="000614BF"/>
    <w:rsid w:val="00062C8A"/>
    <w:rsid w:val="00062D4E"/>
    <w:rsid w:val="00063105"/>
    <w:rsid w:val="000648A3"/>
    <w:rsid w:val="000664C1"/>
    <w:rsid w:val="000667B5"/>
    <w:rsid w:val="0007094F"/>
    <w:rsid w:val="00070D08"/>
    <w:rsid w:val="00071991"/>
    <w:rsid w:val="00071B65"/>
    <w:rsid w:val="00074314"/>
    <w:rsid w:val="00075FF1"/>
    <w:rsid w:val="00076FF7"/>
    <w:rsid w:val="000773FE"/>
    <w:rsid w:val="00077710"/>
    <w:rsid w:val="00077DA7"/>
    <w:rsid w:val="00081A04"/>
    <w:rsid w:val="00081E95"/>
    <w:rsid w:val="00082F66"/>
    <w:rsid w:val="00084B95"/>
    <w:rsid w:val="000852BE"/>
    <w:rsid w:val="0008539F"/>
    <w:rsid w:val="00086001"/>
    <w:rsid w:val="00086E32"/>
    <w:rsid w:val="00087160"/>
    <w:rsid w:val="00087D46"/>
    <w:rsid w:val="00091FDF"/>
    <w:rsid w:val="00092219"/>
    <w:rsid w:val="00094A52"/>
    <w:rsid w:val="0009635F"/>
    <w:rsid w:val="00097124"/>
    <w:rsid w:val="000A0076"/>
    <w:rsid w:val="000A1E53"/>
    <w:rsid w:val="000A2629"/>
    <w:rsid w:val="000A29BC"/>
    <w:rsid w:val="000A32F6"/>
    <w:rsid w:val="000A341D"/>
    <w:rsid w:val="000A3AAC"/>
    <w:rsid w:val="000A556A"/>
    <w:rsid w:val="000A55B5"/>
    <w:rsid w:val="000B05F3"/>
    <w:rsid w:val="000B1ECA"/>
    <w:rsid w:val="000B39C4"/>
    <w:rsid w:val="000B4DC2"/>
    <w:rsid w:val="000B5C35"/>
    <w:rsid w:val="000B6773"/>
    <w:rsid w:val="000B6C6E"/>
    <w:rsid w:val="000B7B0F"/>
    <w:rsid w:val="000C0001"/>
    <w:rsid w:val="000C0357"/>
    <w:rsid w:val="000C1DE3"/>
    <w:rsid w:val="000C279E"/>
    <w:rsid w:val="000C2C89"/>
    <w:rsid w:val="000C34EA"/>
    <w:rsid w:val="000D0592"/>
    <w:rsid w:val="000D05EF"/>
    <w:rsid w:val="000D0EB7"/>
    <w:rsid w:val="000D13B0"/>
    <w:rsid w:val="000D14DB"/>
    <w:rsid w:val="000D1B86"/>
    <w:rsid w:val="000D224E"/>
    <w:rsid w:val="000D3633"/>
    <w:rsid w:val="000D4688"/>
    <w:rsid w:val="000D4FD6"/>
    <w:rsid w:val="000D63CF"/>
    <w:rsid w:val="000E0B78"/>
    <w:rsid w:val="000E2261"/>
    <w:rsid w:val="000E2BE8"/>
    <w:rsid w:val="000E3F92"/>
    <w:rsid w:val="000E6886"/>
    <w:rsid w:val="000E6E51"/>
    <w:rsid w:val="000E7D00"/>
    <w:rsid w:val="000F21C1"/>
    <w:rsid w:val="000F2747"/>
    <w:rsid w:val="000F4266"/>
    <w:rsid w:val="000F4421"/>
    <w:rsid w:val="000F6F9C"/>
    <w:rsid w:val="001008C4"/>
    <w:rsid w:val="00100ABB"/>
    <w:rsid w:val="001012C2"/>
    <w:rsid w:val="00101C7A"/>
    <w:rsid w:val="00103426"/>
    <w:rsid w:val="001061AF"/>
    <w:rsid w:val="0010745C"/>
    <w:rsid w:val="00107D77"/>
    <w:rsid w:val="001103AF"/>
    <w:rsid w:val="001111CF"/>
    <w:rsid w:val="001153BC"/>
    <w:rsid w:val="00117D17"/>
    <w:rsid w:val="001222E8"/>
    <w:rsid w:val="00122FE1"/>
    <w:rsid w:val="00124737"/>
    <w:rsid w:val="00124DD2"/>
    <w:rsid w:val="00126E94"/>
    <w:rsid w:val="00127631"/>
    <w:rsid w:val="001303D1"/>
    <w:rsid w:val="0013072E"/>
    <w:rsid w:val="00131D21"/>
    <w:rsid w:val="00132BD3"/>
    <w:rsid w:val="00132F74"/>
    <w:rsid w:val="00133AA8"/>
    <w:rsid w:val="001360CA"/>
    <w:rsid w:val="00137518"/>
    <w:rsid w:val="0014002C"/>
    <w:rsid w:val="00140A86"/>
    <w:rsid w:val="00141458"/>
    <w:rsid w:val="00141D05"/>
    <w:rsid w:val="0014294C"/>
    <w:rsid w:val="0014336F"/>
    <w:rsid w:val="00143FB9"/>
    <w:rsid w:val="00146491"/>
    <w:rsid w:val="001464BD"/>
    <w:rsid w:val="00151ACB"/>
    <w:rsid w:val="00151BB1"/>
    <w:rsid w:val="00154506"/>
    <w:rsid w:val="0015740B"/>
    <w:rsid w:val="00160DA6"/>
    <w:rsid w:val="0016182F"/>
    <w:rsid w:val="00163939"/>
    <w:rsid w:val="00165154"/>
    <w:rsid w:val="001658C6"/>
    <w:rsid w:val="0016632F"/>
    <w:rsid w:val="00166C2F"/>
    <w:rsid w:val="001671E9"/>
    <w:rsid w:val="00170B50"/>
    <w:rsid w:val="0017287B"/>
    <w:rsid w:val="00172EB7"/>
    <w:rsid w:val="001751E5"/>
    <w:rsid w:val="0018035C"/>
    <w:rsid w:val="00181F04"/>
    <w:rsid w:val="001827E5"/>
    <w:rsid w:val="0018370D"/>
    <w:rsid w:val="00185B54"/>
    <w:rsid w:val="001863DA"/>
    <w:rsid w:val="0019173E"/>
    <w:rsid w:val="00192CD1"/>
    <w:rsid w:val="001939E1"/>
    <w:rsid w:val="00194063"/>
    <w:rsid w:val="00194097"/>
    <w:rsid w:val="00195382"/>
    <w:rsid w:val="001956C5"/>
    <w:rsid w:val="00196F78"/>
    <w:rsid w:val="001A1C05"/>
    <w:rsid w:val="001A3174"/>
    <w:rsid w:val="001A45D5"/>
    <w:rsid w:val="001A5D2B"/>
    <w:rsid w:val="001A62B6"/>
    <w:rsid w:val="001A78A2"/>
    <w:rsid w:val="001B1B96"/>
    <w:rsid w:val="001B248D"/>
    <w:rsid w:val="001B2A25"/>
    <w:rsid w:val="001B5C47"/>
    <w:rsid w:val="001B5FFD"/>
    <w:rsid w:val="001B6189"/>
    <w:rsid w:val="001B782B"/>
    <w:rsid w:val="001C3386"/>
    <w:rsid w:val="001C6822"/>
    <w:rsid w:val="001C69C4"/>
    <w:rsid w:val="001D11E9"/>
    <w:rsid w:val="001D13DE"/>
    <w:rsid w:val="001D354B"/>
    <w:rsid w:val="001D37EF"/>
    <w:rsid w:val="001D7DB5"/>
    <w:rsid w:val="001E03B1"/>
    <w:rsid w:val="001E3590"/>
    <w:rsid w:val="001E3F68"/>
    <w:rsid w:val="001E47D8"/>
    <w:rsid w:val="001E4AAD"/>
    <w:rsid w:val="001E55FF"/>
    <w:rsid w:val="001E5DF6"/>
    <w:rsid w:val="001E7407"/>
    <w:rsid w:val="001E7F6E"/>
    <w:rsid w:val="001F158A"/>
    <w:rsid w:val="001F223A"/>
    <w:rsid w:val="001F25EE"/>
    <w:rsid w:val="001F45F2"/>
    <w:rsid w:val="001F47DE"/>
    <w:rsid w:val="001F5D5E"/>
    <w:rsid w:val="001F6219"/>
    <w:rsid w:val="001F66F7"/>
    <w:rsid w:val="001F7EA1"/>
    <w:rsid w:val="001F7ED5"/>
    <w:rsid w:val="00200405"/>
    <w:rsid w:val="002006CE"/>
    <w:rsid w:val="00200AEE"/>
    <w:rsid w:val="00202CC4"/>
    <w:rsid w:val="00202DD4"/>
    <w:rsid w:val="00205A36"/>
    <w:rsid w:val="00205EE6"/>
    <w:rsid w:val="002065DA"/>
    <w:rsid w:val="00211CA5"/>
    <w:rsid w:val="00211D76"/>
    <w:rsid w:val="00212287"/>
    <w:rsid w:val="00212CEB"/>
    <w:rsid w:val="00212DDD"/>
    <w:rsid w:val="0021352F"/>
    <w:rsid w:val="00214C9B"/>
    <w:rsid w:val="00215BE4"/>
    <w:rsid w:val="00216107"/>
    <w:rsid w:val="002200AF"/>
    <w:rsid w:val="00220456"/>
    <w:rsid w:val="002210DB"/>
    <w:rsid w:val="00223A73"/>
    <w:rsid w:val="00226F87"/>
    <w:rsid w:val="0022731F"/>
    <w:rsid w:val="00231354"/>
    <w:rsid w:val="002321A2"/>
    <w:rsid w:val="00232262"/>
    <w:rsid w:val="0023499E"/>
    <w:rsid w:val="00234C54"/>
    <w:rsid w:val="00235086"/>
    <w:rsid w:val="00235EF3"/>
    <w:rsid w:val="0023605C"/>
    <w:rsid w:val="00237530"/>
    <w:rsid w:val="00237F0D"/>
    <w:rsid w:val="002400C9"/>
    <w:rsid w:val="0024010F"/>
    <w:rsid w:val="00240749"/>
    <w:rsid w:val="0024179A"/>
    <w:rsid w:val="00241EE2"/>
    <w:rsid w:val="002420A1"/>
    <w:rsid w:val="0024346C"/>
    <w:rsid w:val="002447FA"/>
    <w:rsid w:val="0024524D"/>
    <w:rsid w:val="00247223"/>
    <w:rsid w:val="002474D9"/>
    <w:rsid w:val="00250DFB"/>
    <w:rsid w:val="002513A8"/>
    <w:rsid w:val="00255D53"/>
    <w:rsid w:val="002564A4"/>
    <w:rsid w:val="00256966"/>
    <w:rsid w:val="002570B9"/>
    <w:rsid w:val="00261EEF"/>
    <w:rsid w:val="00263DF5"/>
    <w:rsid w:val="00264DCD"/>
    <w:rsid w:val="00265048"/>
    <w:rsid w:val="002659B1"/>
    <w:rsid w:val="00267E87"/>
    <w:rsid w:val="00267EF1"/>
    <w:rsid w:val="002705CD"/>
    <w:rsid w:val="0027063B"/>
    <w:rsid w:val="002710B6"/>
    <w:rsid w:val="002725E5"/>
    <w:rsid w:val="00272C34"/>
    <w:rsid w:val="002738D2"/>
    <w:rsid w:val="00273CB6"/>
    <w:rsid w:val="00275219"/>
    <w:rsid w:val="00276779"/>
    <w:rsid w:val="00276A14"/>
    <w:rsid w:val="00276A7A"/>
    <w:rsid w:val="00277EAE"/>
    <w:rsid w:val="00280A7A"/>
    <w:rsid w:val="00280D4D"/>
    <w:rsid w:val="002813D7"/>
    <w:rsid w:val="00281AC2"/>
    <w:rsid w:val="00283577"/>
    <w:rsid w:val="0028379E"/>
    <w:rsid w:val="00283E34"/>
    <w:rsid w:val="0028562B"/>
    <w:rsid w:val="00287177"/>
    <w:rsid w:val="00287A02"/>
    <w:rsid w:val="00290019"/>
    <w:rsid w:val="00290022"/>
    <w:rsid w:val="00290090"/>
    <w:rsid w:val="00291372"/>
    <w:rsid w:val="00292358"/>
    <w:rsid w:val="00292369"/>
    <w:rsid w:val="0029336F"/>
    <w:rsid w:val="00294082"/>
    <w:rsid w:val="002944F6"/>
    <w:rsid w:val="00297019"/>
    <w:rsid w:val="00297160"/>
    <w:rsid w:val="00297ECB"/>
    <w:rsid w:val="002A10AA"/>
    <w:rsid w:val="002A1DA0"/>
    <w:rsid w:val="002A2432"/>
    <w:rsid w:val="002A4024"/>
    <w:rsid w:val="002A4B3E"/>
    <w:rsid w:val="002A5279"/>
    <w:rsid w:val="002A5B1C"/>
    <w:rsid w:val="002A72E0"/>
    <w:rsid w:val="002B03B4"/>
    <w:rsid w:val="002B0D24"/>
    <w:rsid w:val="002B10AD"/>
    <w:rsid w:val="002B2DD4"/>
    <w:rsid w:val="002B3CE1"/>
    <w:rsid w:val="002B4F03"/>
    <w:rsid w:val="002C21B7"/>
    <w:rsid w:val="002C325C"/>
    <w:rsid w:val="002C386F"/>
    <w:rsid w:val="002C4866"/>
    <w:rsid w:val="002C4A47"/>
    <w:rsid w:val="002C7178"/>
    <w:rsid w:val="002D0034"/>
    <w:rsid w:val="002D043A"/>
    <w:rsid w:val="002D1446"/>
    <w:rsid w:val="002D1674"/>
    <w:rsid w:val="002D1A5F"/>
    <w:rsid w:val="002D3AEA"/>
    <w:rsid w:val="002D495A"/>
    <w:rsid w:val="002D4A2F"/>
    <w:rsid w:val="002D6224"/>
    <w:rsid w:val="002D6281"/>
    <w:rsid w:val="002D6706"/>
    <w:rsid w:val="002D6DF3"/>
    <w:rsid w:val="002D73C0"/>
    <w:rsid w:val="002E10EE"/>
    <w:rsid w:val="002E153D"/>
    <w:rsid w:val="002E1C0A"/>
    <w:rsid w:val="002E2FA1"/>
    <w:rsid w:val="002E333B"/>
    <w:rsid w:val="002E424A"/>
    <w:rsid w:val="002E4744"/>
    <w:rsid w:val="002E52F9"/>
    <w:rsid w:val="002E7FC4"/>
    <w:rsid w:val="002F1035"/>
    <w:rsid w:val="002F1E70"/>
    <w:rsid w:val="002F4984"/>
    <w:rsid w:val="002F5219"/>
    <w:rsid w:val="002F6672"/>
    <w:rsid w:val="002F792D"/>
    <w:rsid w:val="002F7A41"/>
    <w:rsid w:val="003023A2"/>
    <w:rsid w:val="003023FD"/>
    <w:rsid w:val="00302A20"/>
    <w:rsid w:val="00302BB0"/>
    <w:rsid w:val="0030370D"/>
    <w:rsid w:val="00306087"/>
    <w:rsid w:val="00306E39"/>
    <w:rsid w:val="003071A0"/>
    <w:rsid w:val="003115DF"/>
    <w:rsid w:val="00311DB1"/>
    <w:rsid w:val="00312D7B"/>
    <w:rsid w:val="00313456"/>
    <w:rsid w:val="003135C7"/>
    <w:rsid w:val="003147FF"/>
    <w:rsid w:val="00314A0B"/>
    <w:rsid w:val="00314C29"/>
    <w:rsid w:val="0031568A"/>
    <w:rsid w:val="00316236"/>
    <w:rsid w:val="00316C48"/>
    <w:rsid w:val="003177BF"/>
    <w:rsid w:val="003213F0"/>
    <w:rsid w:val="00323442"/>
    <w:rsid w:val="00324BDF"/>
    <w:rsid w:val="003250F7"/>
    <w:rsid w:val="0032591D"/>
    <w:rsid w:val="00327241"/>
    <w:rsid w:val="003304A9"/>
    <w:rsid w:val="00330FF3"/>
    <w:rsid w:val="003319B0"/>
    <w:rsid w:val="00331C58"/>
    <w:rsid w:val="00331C85"/>
    <w:rsid w:val="00332B06"/>
    <w:rsid w:val="0033436D"/>
    <w:rsid w:val="00335383"/>
    <w:rsid w:val="00335C94"/>
    <w:rsid w:val="00335EE4"/>
    <w:rsid w:val="003363AF"/>
    <w:rsid w:val="003368FF"/>
    <w:rsid w:val="003369B8"/>
    <w:rsid w:val="00337DAF"/>
    <w:rsid w:val="00340176"/>
    <w:rsid w:val="00340B14"/>
    <w:rsid w:val="00340F07"/>
    <w:rsid w:val="003415D3"/>
    <w:rsid w:val="003419AE"/>
    <w:rsid w:val="00342CBE"/>
    <w:rsid w:val="0034381A"/>
    <w:rsid w:val="0034382B"/>
    <w:rsid w:val="0034413F"/>
    <w:rsid w:val="0034674F"/>
    <w:rsid w:val="00346CE0"/>
    <w:rsid w:val="00350D47"/>
    <w:rsid w:val="00350F34"/>
    <w:rsid w:val="0035283E"/>
    <w:rsid w:val="00352B0F"/>
    <w:rsid w:val="00353E0F"/>
    <w:rsid w:val="0035455F"/>
    <w:rsid w:val="00354C36"/>
    <w:rsid w:val="00355469"/>
    <w:rsid w:val="00355FE5"/>
    <w:rsid w:val="00356B3D"/>
    <w:rsid w:val="003572BE"/>
    <w:rsid w:val="00360459"/>
    <w:rsid w:val="003606D2"/>
    <w:rsid w:val="00361699"/>
    <w:rsid w:val="0036232E"/>
    <w:rsid w:val="0036274D"/>
    <w:rsid w:val="00362A30"/>
    <w:rsid w:val="00363B03"/>
    <w:rsid w:val="003644DF"/>
    <w:rsid w:val="003647DF"/>
    <w:rsid w:val="00364EFF"/>
    <w:rsid w:val="00366879"/>
    <w:rsid w:val="00367D9B"/>
    <w:rsid w:val="00367FA4"/>
    <w:rsid w:val="0037020C"/>
    <w:rsid w:val="00371528"/>
    <w:rsid w:val="003720AB"/>
    <w:rsid w:val="00372DB2"/>
    <w:rsid w:val="00372E1E"/>
    <w:rsid w:val="00372EE5"/>
    <w:rsid w:val="0037421C"/>
    <w:rsid w:val="003744B6"/>
    <w:rsid w:val="00374B0A"/>
    <w:rsid w:val="00376374"/>
    <w:rsid w:val="00377A01"/>
    <w:rsid w:val="00381632"/>
    <w:rsid w:val="0038394E"/>
    <w:rsid w:val="00384069"/>
    <w:rsid w:val="00386A84"/>
    <w:rsid w:val="003879B4"/>
    <w:rsid w:val="0039048C"/>
    <w:rsid w:val="003905B2"/>
    <w:rsid w:val="00390606"/>
    <w:rsid w:val="00391BD6"/>
    <w:rsid w:val="00391D30"/>
    <w:rsid w:val="00393EF5"/>
    <w:rsid w:val="003952BA"/>
    <w:rsid w:val="003953AA"/>
    <w:rsid w:val="003960DB"/>
    <w:rsid w:val="003A143C"/>
    <w:rsid w:val="003A2C7D"/>
    <w:rsid w:val="003A34C4"/>
    <w:rsid w:val="003A48E3"/>
    <w:rsid w:val="003A504B"/>
    <w:rsid w:val="003A5A45"/>
    <w:rsid w:val="003A646A"/>
    <w:rsid w:val="003A67EA"/>
    <w:rsid w:val="003A70A9"/>
    <w:rsid w:val="003A78BD"/>
    <w:rsid w:val="003A79F5"/>
    <w:rsid w:val="003A7AEE"/>
    <w:rsid w:val="003B352B"/>
    <w:rsid w:val="003B3A67"/>
    <w:rsid w:val="003B4746"/>
    <w:rsid w:val="003B611C"/>
    <w:rsid w:val="003B6C41"/>
    <w:rsid w:val="003B7AD6"/>
    <w:rsid w:val="003B7FCD"/>
    <w:rsid w:val="003C3F38"/>
    <w:rsid w:val="003C410D"/>
    <w:rsid w:val="003C536D"/>
    <w:rsid w:val="003C62A7"/>
    <w:rsid w:val="003D01F4"/>
    <w:rsid w:val="003D0BFE"/>
    <w:rsid w:val="003D2179"/>
    <w:rsid w:val="003D3B4D"/>
    <w:rsid w:val="003D5700"/>
    <w:rsid w:val="003D5AA9"/>
    <w:rsid w:val="003D7C76"/>
    <w:rsid w:val="003E0847"/>
    <w:rsid w:val="003E2B34"/>
    <w:rsid w:val="003E52BF"/>
    <w:rsid w:val="003E6710"/>
    <w:rsid w:val="003E7636"/>
    <w:rsid w:val="003E7A2A"/>
    <w:rsid w:val="003E7EB0"/>
    <w:rsid w:val="003F0E93"/>
    <w:rsid w:val="003F2A78"/>
    <w:rsid w:val="003F31E2"/>
    <w:rsid w:val="003F5241"/>
    <w:rsid w:val="003F5893"/>
    <w:rsid w:val="003F6770"/>
    <w:rsid w:val="003F7A80"/>
    <w:rsid w:val="003F7C02"/>
    <w:rsid w:val="003F7D5F"/>
    <w:rsid w:val="00400B35"/>
    <w:rsid w:val="00400BFC"/>
    <w:rsid w:val="00402884"/>
    <w:rsid w:val="00402C4A"/>
    <w:rsid w:val="00404007"/>
    <w:rsid w:val="00404EE7"/>
    <w:rsid w:val="00410A84"/>
    <w:rsid w:val="00410B06"/>
    <w:rsid w:val="00410DAA"/>
    <w:rsid w:val="004116CD"/>
    <w:rsid w:val="004121F3"/>
    <w:rsid w:val="00413F7D"/>
    <w:rsid w:val="00414598"/>
    <w:rsid w:val="00414ABE"/>
    <w:rsid w:val="00416B28"/>
    <w:rsid w:val="0041772F"/>
    <w:rsid w:val="00417EB9"/>
    <w:rsid w:val="004221FA"/>
    <w:rsid w:val="004245B1"/>
    <w:rsid w:val="00424CA9"/>
    <w:rsid w:val="0042508F"/>
    <w:rsid w:val="00427E43"/>
    <w:rsid w:val="00430472"/>
    <w:rsid w:val="00430755"/>
    <w:rsid w:val="00430D5D"/>
    <w:rsid w:val="00431777"/>
    <w:rsid w:val="00431A1F"/>
    <w:rsid w:val="00433A1F"/>
    <w:rsid w:val="004355E5"/>
    <w:rsid w:val="00435F00"/>
    <w:rsid w:val="0043779C"/>
    <w:rsid w:val="00440958"/>
    <w:rsid w:val="004410F0"/>
    <w:rsid w:val="00441328"/>
    <w:rsid w:val="0044279C"/>
    <w:rsid w:val="0044291A"/>
    <w:rsid w:val="004434EC"/>
    <w:rsid w:val="00443790"/>
    <w:rsid w:val="00445118"/>
    <w:rsid w:val="00445877"/>
    <w:rsid w:val="00446812"/>
    <w:rsid w:val="0044697A"/>
    <w:rsid w:val="00446E30"/>
    <w:rsid w:val="004511D0"/>
    <w:rsid w:val="00451A8F"/>
    <w:rsid w:val="004527F6"/>
    <w:rsid w:val="004542F7"/>
    <w:rsid w:val="00454A68"/>
    <w:rsid w:val="00454CD0"/>
    <w:rsid w:val="0045575F"/>
    <w:rsid w:val="004574BA"/>
    <w:rsid w:val="0045783D"/>
    <w:rsid w:val="00461847"/>
    <w:rsid w:val="00461E85"/>
    <w:rsid w:val="00463242"/>
    <w:rsid w:val="004634B2"/>
    <w:rsid w:val="00463EC0"/>
    <w:rsid w:val="0046509E"/>
    <w:rsid w:val="004660F8"/>
    <w:rsid w:val="004702EF"/>
    <w:rsid w:val="00471BC0"/>
    <w:rsid w:val="00472134"/>
    <w:rsid w:val="004728AD"/>
    <w:rsid w:val="004728CB"/>
    <w:rsid w:val="00473D3E"/>
    <w:rsid w:val="00474A8D"/>
    <w:rsid w:val="00475ABB"/>
    <w:rsid w:val="0047610E"/>
    <w:rsid w:val="00476A82"/>
    <w:rsid w:val="00476C2A"/>
    <w:rsid w:val="00477FB9"/>
    <w:rsid w:val="004816B5"/>
    <w:rsid w:val="00481861"/>
    <w:rsid w:val="00481938"/>
    <w:rsid w:val="00483E48"/>
    <w:rsid w:val="00484671"/>
    <w:rsid w:val="0048480D"/>
    <w:rsid w:val="00484ABD"/>
    <w:rsid w:val="0048585C"/>
    <w:rsid w:val="00485FD3"/>
    <w:rsid w:val="004866AD"/>
    <w:rsid w:val="00487108"/>
    <w:rsid w:val="004875D9"/>
    <w:rsid w:val="004902AD"/>
    <w:rsid w:val="00491DFE"/>
    <w:rsid w:val="004934B4"/>
    <w:rsid w:val="00493AF5"/>
    <w:rsid w:val="00493B92"/>
    <w:rsid w:val="004955E0"/>
    <w:rsid w:val="00495988"/>
    <w:rsid w:val="00496F13"/>
    <w:rsid w:val="00496F97"/>
    <w:rsid w:val="00497CDB"/>
    <w:rsid w:val="004A00FA"/>
    <w:rsid w:val="004A1816"/>
    <w:rsid w:val="004A1D9A"/>
    <w:rsid w:val="004A201F"/>
    <w:rsid w:val="004A2313"/>
    <w:rsid w:val="004A338E"/>
    <w:rsid w:val="004A392F"/>
    <w:rsid w:val="004A712D"/>
    <w:rsid w:val="004A7B25"/>
    <w:rsid w:val="004A7BC6"/>
    <w:rsid w:val="004B1495"/>
    <w:rsid w:val="004B2519"/>
    <w:rsid w:val="004B3371"/>
    <w:rsid w:val="004B38C1"/>
    <w:rsid w:val="004B405B"/>
    <w:rsid w:val="004B582A"/>
    <w:rsid w:val="004B6969"/>
    <w:rsid w:val="004B6DD8"/>
    <w:rsid w:val="004B7977"/>
    <w:rsid w:val="004C302B"/>
    <w:rsid w:val="004C306E"/>
    <w:rsid w:val="004C34A6"/>
    <w:rsid w:val="004C7300"/>
    <w:rsid w:val="004C7949"/>
    <w:rsid w:val="004D045D"/>
    <w:rsid w:val="004D0989"/>
    <w:rsid w:val="004D0DA6"/>
    <w:rsid w:val="004D22CA"/>
    <w:rsid w:val="004D49D0"/>
    <w:rsid w:val="004D5752"/>
    <w:rsid w:val="004D7803"/>
    <w:rsid w:val="004D7EF1"/>
    <w:rsid w:val="004E01AE"/>
    <w:rsid w:val="004E0F31"/>
    <w:rsid w:val="004E36B7"/>
    <w:rsid w:val="004E491F"/>
    <w:rsid w:val="004E5278"/>
    <w:rsid w:val="004E5726"/>
    <w:rsid w:val="004E5AD0"/>
    <w:rsid w:val="004E765D"/>
    <w:rsid w:val="004E7BEC"/>
    <w:rsid w:val="004F2256"/>
    <w:rsid w:val="004F28A2"/>
    <w:rsid w:val="004F4990"/>
    <w:rsid w:val="004F5780"/>
    <w:rsid w:val="004F5C04"/>
    <w:rsid w:val="004F6911"/>
    <w:rsid w:val="004F7E35"/>
    <w:rsid w:val="0050005F"/>
    <w:rsid w:val="005002E6"/>
    <w:rsid w:val="005006A4"/>
    <w:rsid w:val="00502192"/>
    <w:rsid w:val="00503817"/>
    <w:rsid w:val="0050444A"/>
    <w:rsid w:val="00506B08"/>
    <w:rsid w:val="00506FCD"/>
    <w:rsid w:val="005071C0"/>
    <w:rsid w:val="0051163B"/>
    <w:rsid w:val="005124F0"/>
    <w:rsid w:val="00514BCE"/>
    <w:rsid w:val="00514C5D"/>
    <w:rsid w:val="00516B8D"/>
    <w:rsid w:val="00517398"/>
    <w:rsid w:val="005203F7"/>
    <w:rsid w:val="005227D1"/>
    <w:rsid w:val="00523BE1"/>
    <w:rsid w:val="00523D97"/>
    <w:rsid w:val="005259BF"/>
    <w:rsid w:val="0052607D"/>
    <w:rsid w:val="005264C8"/>
    <w:rsid w:val="00526895"/>
    <w:rsid w:val="00530DA6"/>
    <w:rsid w:val="00531782"/>
    <w:rsid w:val="005318E7"/>
    <w:rsid w:val="00532641"/>
    <w:rsid w:val="005331CF"/>
    <w:rsid w:val="0053360F"/>
    <w:rsid w:val="0053616C"/>
    <w:rsid w:val="00536178"/>
    <w:rsid w:val="00537FBC"/>
    <w:rsid w:val="00541647"/>
    <w:rsid w:val="005423EC"/>
    <w:rsid w:val="00542629"/>
    <w:rsid w:val="005427BF"/>
    <w:rsid w:val="00542A06"/>
    <w:rsid w:val="00542B8F"/>
    <w:rsid w:val="00544776"/>
    <w:rsid w:val="00545F3C"/>
    <w:rsid w:val="00546A04"/>
    <w:rsid w:val="00550B96"/>
    <w:rsid w:val="005513EB"/>
    <w:rsid w:val="0055303D"/>
    <w:rsid w:val="0055445F"/>
    <w:rsid w:val="005550F2"/>
    <w:rsid w:val="00555ED2"/>
    <w:rsid w:val="00556A67"/>
    <w:rsid w:val="00556DA1"/>
    <w:rsid w:val="00561079"/>
    <w:rsid w:val="00561218"/>
    <w:rsid w:val="00561D4D"/>
    <w:rsid w:val="00562F86"/>
    <w:rsid w:val="0056475F"/>
    <w:rsid w:val="00564F52"/>
    <w:rsid w:val="005652BB"/>
    <w:rsid w:val="00570E3E"/>
    <w:rsid w:val="00572062"/>
    <w:rsid w:val="005727CF"/>
    <w:rsid w:val="0057542B"/>
    <w:rsid w:val="00576749"/>
    <w:rsid w:val="00577C36"/>
    <w:rsid w:val="005805E2"/>
    <w:rsid w:val="00580B11"/>
    <w:rsid w:val="00580FDB"/>
    <w:rsid w:val="005826F3"/>
    <w:rsid w:val="00584811"/>
    <w:rsid w:val="00584DDC"/>
    <w:rsid w:val="0058505E"/>
    <w:rsid w:val="00593AA6"/>
    <w:rsid w:val="00594161"/>
    <w:rsid w:val="005943A7"/>
    <w:rsid w:val="00594749"/>
    <w:rsid w:val="00596094"/>
    <w:rsid w:val="0059737D"/>
    <w:rsid w:val="005A0B96"/>
    <w:rsid w:val="005A0E72"/>
    <w:rsid w:val="005A1480"/>
    <w:rsid w:val="005A175A"/>
    <w:rsid w:val="005A18B3"/>
    <w:rsid w:val="005A329D"/>
    <w:rsid w:val="005A4663"/>
    <w:rsid w:val="005A4C73"/>
    <w:rsid w:val="005A58AA"/>
    <w:rsid w:val="005A660E"/>
    <w:rsid w:val="005A6928"/>
    <w:rsid w:val="005A7D1A"/>
    <w:rsid w:val="005B19EB"/>
    <w:rsid w:val="005B382F"/>
    <w:rsid w:val="005B3A85"/>
    <w:rsid w:val="005B4067"/>
    <w:rsid w:val="005B491C"/>
    <w:rsid w:val="005B5567"/>
    <w:rsid w:val="005B7728"/>
    <w:rsid w:val="005B7CD5"/>
    <w:rsid w:val="005C0475"/>
    <w:rsid w:val="005C0B0A"/>
    <w:rsid w:val="005C22D8"/>
    <w:rsid w:val="005C2FF7"/>
    <w:rsid w:val="005C3F41"/>
    <w:rsid w:val="005C4608"/>
    <w:rsid w:val="005C66BB"/>
    <w:rsid w:val="005C69E0"/>
    <w:rsid w:val="005C7604"/>
    <w:rsid w:val="005C798E"/>
    <w:rsid w:val="005C7BDB"/>
    <w:rsid w:val="005D2109"/>
    <w:rsid w:val="005D2E6E"/>
    <w:rsid w:val="005D3471"/>
    <w:rsid w:val="005D3D56"/>
    <w:rsid w:val="005D4663"/>
    <w:rsid w:val="005D583A"/>
    <w:rsid w:val="005D7042"/>
    <w:rsid w:val="005D74DB"/>
    <w:rsid w:val="005E2A74"/>
    <w:rsid w:val="005E40FE"/>
    <w:rsid w:val="005E430D"/>
    <w:rsid w:val="005E4B99"/>
    <w:rsid w:val="005E55A9"/>
    <w:rsid w:val="005E5FC6"/>
    <w:rsid w:val="005E654F"/>
    <w:rsid w:val="005F0A35"/>
    <w:rsid w:val="005F1F33"/>
    <w:rsid w:val="005F32E2"/>
    <w:rsid w:val="005F3402"/>
    <w:rsid w:val="005F4429"/>
    <w:rsid w:val="005F4683"/>
    <w:rsid w:val="005F495C"/>
    <w:rsid w:val="005F6ABE"/>
    <w:rsid w:val="005F731E"/>
    <w:rsid w:val="00600219"/>
    <w:rsid w:val="00600C83"/>
    <w:rsid w:val="00601309"/>
    <w:rsid w:val="006017CB"/>
    <w:rsid w:val="006017CC"/>
    <w:rsid w:val="00602388"/>
    <w:rsid w:val="00602C62"/>
    <w:rsid w:val="00604560"/>
    <w:rsid w:val="00610348"/>
    <w:rsid w:val="00610987"/>
    <w:rsid w:val="0061272B"/>
    <w:rsid w:val="00614BAA"/>
    <w:rsid w:val="00615F11"/>
    <w:rsid w:val="00616C91"/>
    <w:rsid w:val="006200BB"/>
    <w:rsid w:val="0062189D"/>
    <w:rsid w:val="00622554"/>
    <w:rsid w:val="0062310E"/>
    <w:rsid w:val="00634196"/>
    <w:rsid w:val="006350BF"/>
    <w:rsid w:val="006354BB"/>
    <w:rsid w:val="006364A7"/>
    <w:rsid w:val="00636F50"/>
    <w:rsid w:val="0063749F"/>
    <w:rsid w:val="006403E7"/>
    <w:rsid w:val="006410E4"/>
    <w:rsid w:val="00643F52"/>
    <w:rsid w:val="0064481E"/>
    <w:rsid w:val="00647231"/>
    <w:rsid w:val="00650E35"/>
    <w:rsid w:val="006523DC"/>
    <w:rsid w:val="006535AB"/>
    <w:rsid w:val="006549C7"/>
    <w:rsid w:val="00654F78"/>
    <w:rsid w:val="006552EA"/>
    <w:rsid w:val="00656284"/>
    <w:rsid w:val="00656622"/>
    <w:rsid w:val="006574B7"/>
    <w:rsid w:val="006621B6"/>
    <w:rsid w:val="00664797"/>
    <w:rsid w:val="006651D8"/>
    <w:rsid w:val="00665BFD"/>
    <w:rsid w:val="00666670"/>
    <w:rsid w:val="006702D2"/>
    <w:rsid w:val="00670625"/>
    <w:rsid w:val="00670955"/>
    <w:rsid w:val="00671D7E"/>
    <w:rsid w:val="006738CA"/>
    <w:rsid w:val="00673B37"/>
    <w:rsid w:val="006757A0"/>
    <w:rsid w:val="00675EC1"/>
    <w:rsid w:val="00675F85"/>
    <w:rsid w:val="00677CC2"/>
    <w:rsid w:val="00680B3F"/>
    <w:rsid w:val="00681AC0"/>
    <w:rsid w:val="006856B1"/>
    <w:rsid w:val="00685CCF"/>
    <w:rsid w:val="0068615D"/>
    <w:rsid w:val="0068725A"/>
    <w:rsid w:val="00687A7B"/>
    <w:rsid w:val="00690553"/>
    <w:rsid w:val="006905DE"/>
    <w:rsid w:val="0069207B"/>
    <w:rsid w:val="0069210F"/>
    <w:rsid w:val="00693E66"/>
    <w:rsid w:val="00694194"/>
    <w:rsid w:val="00695755"/>
    <w:rsid w:val="0069591E"/>
    <w:rsid w:val="006970C0"/>
    <w:rsid w:val="00697C6E"/>
    <w:rsid w:val="00697F70"/>
    <w:rsid w:val="006A06CA"/>
    <w:rsid w:val="006A5046"/>
    <w:rsid w:val="006A5BF6"/>
    <w:rsid w:val="006A6C83"/>
    <w:rsid w:val="006B065D"/>
    <w:rsid w:val="006B06E8"/>
    <w:rsid w:val="006B10F3"/>
    <w:rsid w:val="006B130B"/>
    <w:rsid w:val="006B1C98"/>
    <w:rsid w:val="006B2B1D"/>
    <w:rsid w:val="006B5835"/>
    <w:rsid w:val="006B6E88"/>
    <w:rsid w:val="006B7ECD"/>
    <w:rsid w:val="006C1B38"/>
    <w:rsid w:val="006C2748"/>
    <w:rsid w:val="006C2F51"/>
    <w:rsid w:val="006C41FA"/>
    <w:rsid w:val="006C43B4"/>
    <w:rsid w:val="006C530A"/>
    <w:rsid w:val="006C5572"/>
    <w:rsid w:val="006C66FB"/>
    <w:rsid w:val="006C6A19"/>
    <w:rsid w:val="006C7D58"/>
    <w:rsid w:val="006C7F8C"/>
    <w:rsid w:val="006D5CE5"/>
    <w:rsid w:val="006D619F"/>
    <w:rsid w:val="006D67B7"/>
    <w:rsid w:val="006D77E6"/>
    <w:rsid w:val="006E36A2"/>
    <w:rsid w:val="006E549D"/>
    <w:rsid w:val="006F1808"/>
    <w:rsid w:val="006F23DB"/>
    <w:rsid w:val="006F2630"/>
    <w:rsid w:val="006F2C34"/>
    <w:rsid w:val="006F3024"/>
    <w:rsid w:val="006F318F"/>
    <w:rsid w:val="006F39EA"/>
    <w:rsid w:val="006F4106"/>
    <w:rsid w:val="006F644F"/>
    <w:rsid w:val="006F6D10"/>
    <w:rsid w:val="006F6F77"/>
    <w:rsid w:val="00700B2C"/>
    <w:rsid w:val="0070100D"/>
    <w:rsid w:val="00701344"/>
    <w:rsid w:val="00701A54"/>
    <w:rsid w:val="0070274C"/>
    <w:rsid w:val="00703390"/>
    <w:rsid w:val="00703C38"/>
    <w:rsid w:val="00704421"/>
    <w:rsid w:val="00704C48"/>
    <w:rsid w:val="00705761"/>
    <w:rsid w:val="0070603A"/>
    <w:rsid w:val="007064FB"/>
    <w:rsid w:val="00710293"/>
    <w:rsid w:val="00711303"/>
    <w:rsid w:val="00711E2E"/>
    <w:rsid w:val="00713084"/>
    <w:rsid w:val="007134E9"/>
    <w:rsid w:val="0071375A"/>
    <w:rsid w:val="007142D7"/>
    <w:rsid w:val="00714B66"/>
    <w:rsid w:val="00714FE4"/>
    <w:rsid w:val="00715914"/>
    <w:rsid w:val="00717F58"/>
    <w:rsid w:val="00720234"/>
    <w:rsid w:val="007215DB"/>
    <w:rsid w:val="00724C91"/>
    <w:rsid w:val="0073053D"/>
    <w:rsid w:val="00731594"/>
    <w:rsid w:val="007319A2"/>
    <w:rsid w:val="00731E00"/>
    <w:rsid w:val="007322D5"/>
    <w:rsid w:val="00734275"/>
    <w:rsid w:val="00734ED1"/>
    <w:rsid w:val="00735189"/>
    <w:rsid w:val="00735490"/>
    <w:rsid w:val="00735910"/>
    <w:rsid w:val="00735E73"/>
    <w:rsid w:val="00736742"/>
    <w:rsid w:val="0073734D"/>
    <w:rsid w:val="00742031"/>
    <w:rsid w:val="007440B7"/>
    <w:rsid w:val="00744AE0"/>
    <w:rsid w:val="00745147"/>
    <w:rsid w:val="00745440"/>
    <w:rsid w:val="0074601B"/>
    <w:rsid w:val="0074631D"/>
    <w:rsid w:val="00746B9F"/>
    <w:rsid w:val="00746C1A"/>
    <w:rsid w:val="00751BFC"/>
    <w:rsid w:val="00753388"/>
    <w:rsid w:val="007541CB"/>
    <w:rsid w:val="00757636"/>
    <w:rsid w:val="00757B95"/>
    <w:rsid w:val="00760229"/>
    <w:rsid w:val="00765543"/>
    <w:rsid w:val="00766AA4"/>
    <w:rsid w:val="0076749E"/>
    <w:rsid w:val="007676A7"/>
    <w:rsid w:val="007704C0"/>
    <w:rsid w:val="007715C9"/>
    <w:rsid w:val="00771AC6"/>
    <w:rsid w:val="00773CFF"/>
    <w:rsid w:val="00774EDD"/>
    <w:rsid w:val="00774EDF"/>
    <w:rsid w:val="007757EC"/>
    <w:rsid w:val="0077641D"/>
    <w:rsid w:val="0077648A"/>
    <w:rsid w:val="007770AF"/>
    <w:rsid w:val="007770F9"/>
    <w:rsid w:val="007778EA"/>
    <w:rsid w:val="00780A80"/>
    <w:rsid w:val="00780E12"/>
    <w:rsid w:val="00783FA5"/>
    <w:rsid w:val="00784847"/>
    <w:rsid w:val="0078490E"/>
    <w:rsid w:val="007849FD"/>
    <w:rsid w:val="007864EC"/>
    <w:rsid w:val="00787098"/>
    <w:rsid w:val="0078741B"/>
    <w:rsid w:val="00790289"/>
    <w:rsid w:val="0079158A"/>
    <w:rsid w:val="007924FC"/>
    <w:rsid w:val="0079277A"/>
    <w:rsid w:val="00792D3D"/>
    <w:rsid w:val="0079571A"/>
    <w:rsid w:val="00797B3D"/>
    <w:rsid w:val="007A0CDE"/>
    <w:rsid w:val="007A13F7"/>
    <w:rsid w:val="007A2CD4"/>
    <w:rsid w:val="007A4566"/>
    <w:rsid w:val="007A4A5B"/>
    <w:rsid w:val="007A599A"/>
    <w:rsid w:val="007A5C88"/>
    <w:rsid w:val="007A6544"/>
    <w:rsid w:val="007B155D"/>
    <w:rsid w:val="007B1DFA"/>
    <w:rsid w:val="007B3381"/>
    <w:rsid w:val="007B3D31"/>
    <w:rsid w:val="007B3D81"/>
    <w:rsid w:val="007B4789"/>
    <w:rsid w:val="007B5004"/>
    <w:rsid w:val="007B60A9"/>
    <w:rsid w:val="007B64BC"/>
    <w:rsid w:val="007B6EB5"/>
    <w:rsid w:val="007B75F4"/>
    <w:rsid w:val="007C2182"/>
    <w:rsid w:val="007C31D6"/>
    <w:rsid w:val="007C34FC"/>
    <w:rsid w:val="007C3BAF"/>
    <w:rsid w:val="007C4E68"/>
    <w:rsid w:val="007C7740"/>
    <w:rsid w:val="007D0031"/>
    <w:rsid w:val="007D1A0F"/>
    <w:rsid w:val="007D203F"/>
    <w:rsid w:val="007D3802"/>
    <w:rsid w:val="007D3904"/>
    <w:rsid w:val="007D3959"/>
    <w:rsid w:val="007D4571"/>
    <w:rsid w:val="007D553E"/>
    <w:rsid w:val="007D5D68"/>
    <w:rsid w:val="007E0ADC"/>
    <w:rsid w:val="007E2AEE"/>
    <w:rsid w:val="007E2F0E"/>
    <w:rsid w:val="007E3688"/>
    <w:rsid w:val="007E4785"/>
    <w:rsid w:val="007E508B"/>
    <w:rsid w:val="007E6D8D"/>
    <w:rsid w:val="007E7BC6"/>
    <w:rsid w:val="007F4EDF"/>
    <w:rsid w:val="007F5C89"/>
    <w:rsid w:val="007F72E1"/>
    <w:rsid w:val="007F7440"/>
    <w:rsid w:val="007F7634"/>
    <w:rsid w:val="00800059"/>
    <w:rsid w:val="00803C38"/>
    <w:rsid w:val="008045AB"/>
    <w:rsid w:val="00804618"/>
    <w:rsid w:val="008048A5"/>
    <w:rsid w:val="00806CA4"/>
    <w:rsid w:val="00806D6E"/>
    <w:rsid w:val="008102A0"/>
    <w:rsid w:val="00811275"/>
    <w:rsid w:val="008137FE"/>
    <w:rsid w:val="008144F4"/>
    <w:rsid w:val="00814C58"/>
    <w:rsid w:val="00814DB0"/>
    <w:rsid w:val="0081630E"/>
    <w:rsid w:val="0081656B"/>
    <w:rsid w:val="00820F19"/>
    <w:rsid w:val="00820F8B"/>
    <w:rsid w:val="0082187D"/>
    <w:rsid w:val="008225F3"/>
    <w:rsid w:val="00823429"/>
    <w:rsid w:val="0082431E"/>
    <w:rsid w:val="0082682E"/>
    <w:rsid w:val="00827559"/>
    <w:rsid w:val="008276AB"/>
    <w:rsid w:val="00827A34"/>
    <w:rsid w:val="00830106"/>
    <w:rsid w:val="00830F02"/>
    <w:rsid w:val="00831BFC"/>
    <w:rsid w:val="00831D0E"/>
    <w:rsid w:val="0083222F"/>
    <w:rsid w:val="00835CBF"/>
    <w:rsid w:val="00835D0B"/>
    <w:rsid w:val="00836266"/>
    <w:rsid w:val="008362B3"/>
    <w:rsid w:val="008377BA"/>
    <w:rsid w:val="00837900"/>
    <w:rsid w:val="008419CD"/>
    <w:rsid w:val="008422C3"/>
    <w:rsid w:val="00842CEA"/>
    <w:rsid w:val="00843254"/>
    <w:rsid w:val="00843532"/>
    <w:rsid w:val="0084395C"/>
    <w:rsid w:val="008440A7"/>
    <w:rsid w:val="00844DF7"/>
    <w:rsid w:val="00845392"/>
    <w:rsid w:val="008470E6"/>
    <w:rsid w:val="00850118"/>
    <w:rsid w:val="008506FF"/>
    <w:rsid w:val="00852843"/>
    <w:rsid w:val="00853B3F"/>
    <w:rsid w:val="00853CF6"/>
    <w:rsid w:val="008545C8"/>
    <w:rsid w:val="0085473A"/>
    <w:rsid w:val="00856A31"/>
    <w:rsid w:val="00856B54"/>
    <w:rsid w:val="00857323"/>
    <w:rsid w:val="0085754E"/>
    <w:rsid w:val="00857D32"/>
    <w:rsid w:val="00860315"/>
    <w:rsid w:val="00860865"/>
    <w:rsid w:val="00860E91"/>
    <w:rsid w:val="0086233F"/>
    <w:rsid w:val="0086319A"/>
    <w:rsid w:val="00865916"/>
    <w:rsid w:val="0087064C"/>
    <w:rsid w:val="008713CD"/>
    <w:rsid w:val="0087234A"/>
    <w:rsid w:val="0087411B"/>
    <w:rsid w:val="008749BD"/>
    <w:rsid w:val="008754D0"/>
    <w:rsid w:val="008757E5"/>
    <w:rsid w:val="00881B8F"/>
    <w:rsid w:val="00882B82"/>
    <w:rsid w:val="008841FB"/>
    <w:rsid w:val="00884B38"/>
    <w:rsid w:val="0088710A"/>
    <w:rsid w:val="00890582"/>
    <w:rsid w:val="00890CE4"/>
    <w:rsid w:val="0089107B"/>
    <w:rsid w:val="00891524"/>
    <w:rsid w:val="00891AEC"/>
    <w:rsid w:val="00892073"/>
    <w:rsid w:val="0089292C"/>
    <w:rsid w:val="00892B7F"/>
    <w:rsid w:val="00892DD3"/>
    <w:rsid w:val="00894CFF"/>
    <w:rsid w:val="00895760"/>
    <w:rsid w:val="00895BA3"/>
    <w:rsid w:val="008A039B"/>
    <w:rsid w:val="008A2155"/>
    <w:rsid w:val="008A27FC"/>
    <w:rsid w:val="008A2BA3"/>
    <w:rsid w:val="008A503F"/>
    <w:rsid w:val="008A5F2B"/>
    <w:rsid w:val="008B0C68"/>
    <w:rsid w:val="008B2A52"/>
    <w:rsid w:val="008B3034"/>
    <w:rsid w:val="008B3F16"/>
    <w:rsid w:val="008B4073"/>
    <w:rsid w:val="008B4E7D"/>
    <w:rsid w:val="008C0297"/>
    <w:rsid w:val="008C1233"/>
    <w:rsid w:val="008C1843"/>
    <w:rsid w:val="008C1C57"/>
    <w:rsid w:val="008C27E6"/>
    <w:rsid w:val="008C3A1C"/>
    <w:rsid w:val="008C5B51"/>
    <w:rsid w:val="008C6616"/>
    <w:rsid w:val="008C7580"/>
    <w:rsid w:val="008C79DA"/>
    <w:rsid w:val="008C7CCB"/>
    <w:rsid w:val="008C7DBA"/>
    <w:rsid w:val="008D0EE0"/>
    <w:rsid w:val="008D165D"/>
    <w:rsid w:val="008D1687"/>
    <w:rsid w:val="008D297B"/>
    <w:rsid w:val="008D2DF7"/>
    <w:rsid w:val="008D2F2A"/>
    <w:rsid w:val="008D4932"/>
    <w:rsid w:val="008D551A"/>
    <w:rsid w:val="008D6CAD"/>
    <w:rsid w:val="008E236A"/>
    <w:rsid w:val="008E294C"/>
    <w:rsid w:val="008E34E3"/>
    <w:rsid w:val="008E4A8A"/>
    <w:rsid w:val="008E6EA0"/>
    <w:rsid w:val="008E790C"/>
    <w:rsid w:val="008F0254"/>
    <w:rsid w:val="008F13DC"/>
    <w:rsid w:val="008F1409"/>
    <w:rsid w:val="008F35FA"/>
    <w:rsid w:val="008F5114"/>
    <w:rsid w:val="008F54E7"/>
    <w:rsid w:val="008F67EF"/>
    <w:rsid w:val="008F6B74"/>
    <w:rsid w:val="008F7429"/>
    <w:rsid w:val="009009B5"/>
    <w:rsid w:val="0090194D"/>
    <w:rsid w:val="00901B40"/>
    <w:rsid w:val="00901C91"/>
    <w:rsid w:val="00902D96"/>
    <w:rsid w:val="0090323F"/>
    <w:rsid w:val="00903422"/>
    <w:rsid w:val="0090373C"/>
    <w:rsid w:val="009041BC"/>
    <w:rsid w:val="0090427C"/>
    <w:rsid w:val="009044C0"/>
    <w:rsid w:val="00904A28"/>
    <w:rsid w:val="00905868"/>
    <w:rsid w:val="00906188"/>
    <w:rsid w:val="009064F4"/>
    <w:rsid w:val="009067CD"/>
    <w:rsid w:val="009073E2"/>
    <w:rsid w:val="009077DA"/>
    <w:rsid w:val="00910021"/>
    <w:rsid w:val="00911BE6"/>
    <w:rsid w:val="009124D7"/>
    <w:rsid w:val="00912670"/>
    <w:rsid w:val="00912685"/>
    <w:rsid w:val="00913EEB"/>
    <w:rsid w:val="009151AA"/>
    <w:rsid w:val="00915A32"/>
    <w:rsid w:val="009165AB"/>
    <w:rsid w:val="00917743"/>
    <w:rsid w:val="009213B7"/>
    <w:rsid w:val="009228BB"/>
    <w:rsid w:val="00922DA5"/>
    <w:rsid w:val="009243F9"/>
    <w:rsid w:val="00924719"/>
    <w:rsid w:val="00924F0C"/>
    <w:rsid w:val="009265BF"/>
    <w:rsid w:val="00927C27"/>
    <w:rsid w:val="00930A55"/>
    <w:rsid w:val="00932377"/>
    <w:rsid w:val="009326DE"/>
    <w:rsid w:val="009328FB"/>
    <w:rsid w:val="00932D20"/>
    <w:rsid w:val="00935EDF"/>
    <w:rsid w:val="00940022"/>
    <w:rsid w:val="00940083"/>
    <w:rsid w:val="00940885"/>
    <w:rsid w:val="00941872"/>
    <w:rsid w:val="0094255D"/>
    <w:rsid w:val="0094373E"/>
    <w:rsid w:val="009438B7"/>
    <w:rsid w:val="00943F63"/>
    <w:rsid w:val="009440AA"/>
    <w:rsid w:val="00946E78"/>
    <w:rsid w:val="0094728B"/>
    <w:rsid w:val="00947881"/>
    <w:rsid w:val="00947D5A"/>
    <w:rsid w:val="00951CCD"/>
    <w:rsid w:val="00952125"/>
    <w:rsid w:val="009527D6"/>
    <w:rsid w:val="009532A5"/>
    <w:rsid w:val="00953877"/>
    <w:rsid w:val="00957AF9"/>
    <w:rsid w:val="00957FFD"/>
    <w:rsid w:val="00961A7E"/>
    <w:rsid w:val="009622DE"/>
    <w:rsid w:val="00962CCE"/>
    <w:rsid w:val="009663B1"/>
    <w:rsid w:val="00966A72"/>
    <w:rsid w:val="00970455"/>
    <w:rsid w:val="00971235"/>
    <w:rsid w:val="00971304"/>
    <w:rsid w:val="00971476"/>
    <w:rsid w:val="0097152B"/>
    <w:rsid w:val="009720CF"/>
    <w:rsid w:val="00972F10"/>
    <w:rsid w:val="00973C2C"/>
    <w:rsid w:val="00974434"/>
    <w:rsid w:val="009748E5"/>
    <w:rsid w:val="00975608"/>
    <w:rsid w:val="009756EE"/>
    <w:rsid w:val="009808AE"/>
    <w:rsid w:val="00980A35"/>
    <w:rsid w:val="00981754"/>
    <w:rsid w:val="00981DC2"/>
    <w:rsid w:val="00983C25"/>
    <w:rsid w:val="0098401B"/>
    <w:rsid w:val="009843FC"/>
    <w:rsid w:val="00984B28"/>
    <w:rsid w:val="009851AC"/>
    <w:rsid w:val="00985F32"/>
    <w:rsid w:val="00986680"/>
    <w:rsid w:val="009868E9"/>
    <w:rsid w:val="00987AD0"/>
    <w:rsid w:val="00990ED3"/>
    <w:rsid w:val="00992BFA"/>
    <w:rsid w:val="00994C2E"/>
    <w:rsid w:val="00995A63"/>
    <w:rsid w:val="00997240"/>
    <w:rsid w:val="00997307"/>
    <w:rsid w:val="00997A9B"/>
    <w:rsid w:val="009A1BBF"/>
    <w:rsid w:val="009A2E87"/>
    <w:rsid w:val="009A358F"/>
    <w:rsid w:val="009A3899"/>
    <w:rsid w:val="009A5154"/>
    <w:rsid w:val="009A7065"/>
    <w:rsid w:val="009A7D51"/>
    <w:rsid w:val="009B10E9"/>
    <w:rsid w:val="009B357B"/>
    <w:rsid w:val="009B3F47"/>
    <w:rsid w:val="009B5A2C"/>
    <w:rsid w:val="009B77E4"/>
    <w:rsid w:val="009C22E5"/>
    <w:rsid w:val="009C22EC"/>
    <w:rsid w:val="009C2450"/>
    <w:rsid w:val="009C2C1C"/>
    <w:rsid w:val="009C473D"/>
    <w:rsid w:val="009C58BC"/>
    <w:rsid w:val="009C6470"/>
    <w:rsid w:val="009C6BEE"/>
    <w:rsid w:val="009D006B"/>
    <w:rsid w:val="009D089C"/>
    <w:rsid w:val="009D1EEA"/>
    <w:rsid w:val="009D20B0"/>
    <w:rsid w:val="009D2E70"/>
    <w:rsid w:val="009D4149"/>
    <w:rsid w:val="009D4B85"/>
    <w:rsid w:val="009D7C6B"/>
    <w:rsid w:val="009E04AC"/>
    <w:rsid w:val="009E0EA2"/>
    <w:rsid w:val="009E1238"/>
    <w:rsid w:val="009E1244"/>
    <w:rsid w:val="009E159E"/>
    <w:rsid w:val="009E2971"/>
    <w:rsid w:val="009E2CEC"/>
    <w:rsid w:val="009E2ED1"/>
    <w:rsid w:val="009E6C23"/>
    <w:rsid w:val="009E7FBF"/>
    <w:rsid w:val="009F11C7"/>
    <w:rsid w:val="009F14DB"/>
    <w:rsid w:val="009F24D0"/>
    <w:rsid w:val="009F374D"/>
    <w:rsid w:val="009F5BA6"/>
    <w:rsid w:val="009F6254"/>
    <w:rsid w:val="009F6A89"/>
    <w:rsid w:val="009F70CC"/>
    <w:rsid w:val="00A00AA5"/>
    <w:rsid w:val="00A00E11"/>
    <w:rsid w:val="00A01FF3"/>
    <w:rsid w:val="00A02232"/>
    <w:rsid w:val="00A0314C"/>
    <w:rsid w:val="00A034A2"/>
    <w:rsid w:val="00A03DF4"/>
    <w:rsid w:val="00A04A95"/>
    <w:rsid w:val="00A0692B"/>
    <w:rsid w:val="00A105C0"/>
    <w:rsid w:val="00A109B6"/>
    <w:rsid w:val="00A109CD"/>
    <w:rsid w:val="00A12F33"/>
    <w:rsid w:val="00A1565D"/>
    <w:rsid w:val="00A15C98"/>
    <w:rsid w:val="00A174CA"/>
    <w:rsid w:val="00A17B82"/>
    <w:rsid w:val="00A21E30"/>
    <w:rsid w:val="00A2267E"/>
    <w:rsid w:val="00A22939"/>
    <w:rsid w:val="00A22A02"/>
    <w:rsid w:val="00A22C98"/>
    <w:rsid w:val="00A22E32"/>
    <w:rsid w:val="00A231E2"/>
    <w:rsid w:val="00A236D7"/>
    <w:rsid w:val="00A26E58"/>
    <w:rsid w:val="00A26FB9"/>
    <w:rsid w:val="00A27314"/>
    <w:rsid w:val="00A27FC6"/>
    <w:rsid w:val="00A30AA7"/>
    <w:rsid w:val="00A31CC1"/>
    <w:rsid w:val="00A35B47"/>
    <w:rsid w:val="00A37E0D"/>
    <w:rsid w:val="00A40006"/>
    <w:rsid w:val="00A41E9C"/>
    <w:rsid w:val="00A43A6D"/>
    <w:rsid w:val="00A4671E"/>
    <w:rsid w:val="00A47F30"/>
    <w:rsid w:val="00A5064D"/>
    <w:rsid w:val="00A50C96"/>
    <w:rsid w:val="00A51C68"/>
    <w:rsid w:val="00A52B12"/>
    <w:rsid w:val="00A53380"/>
    <w:rsid w:val="00A53D58"/>
    <w:rsid w:val="00A549BE"/>
    <w:rsid w:val="00A551CB"/>
    <w:rsid w:val="00A55B5E"/>
    <w:rsid w:val="00A6046B"/>
    <w:rsid w:val="00A61E69"/>
    <w:rsid w:val="00A630DB"/>
    <w:rsid w:val="00A63D00"/>
    <w:rsid w:val="00A64912"/>
    <w:rsid w:val="00A65997"/>
    <w:rsid w:val="00A66549"/>
    <w:rsid w:val="00A66CA5"/>
    <w:rsid w:val="00A70A74"/>
    <w:rsid w:val="00A71183"/>
    <w:rsid w:val="00A71D8F"/>
    <w:rsid w:val="00A71FEA"/>
    <w:rsid w:val="00A7224F"/>
    <w:rsid w:val="00A803AB"/>
    <w:rsid w:val="00A80859"/>
    <w:rsid w:val="00A8092D"/>
    <w:rsid w:val="00A80CDD"/>
    <w:rsid w:val="00A81C46"/>
    <w:rsid w:val="00A82249"/>
    <w:rsid w:val="00A82D0C"/>
    <w:rsid w:val="00A83854"/>
    <w:rsid w:val="00A84206"/>
    <w:rsid w:val="00A84E7D"/>
    <w:rsid w:val="00A863E8"/>
    <w:rsid w:val="00A87299"/>
    <w:rsid w:val="00A9248F"/>
    <w:rsid w:val="00A930F1"/>
    <w:rsid w:val="00A94230"/>
    <w:rsid w:val="00A94819"/>
    <w:rsid w:val="00A95249"/>
    <w:rsid w:val="00A962D4"/>
    <w:rsid w:val="00A96E01"/>
    <w:rsid w:val="00AA0F4F"/>
    <w:rsid w:val="00AA12B1"/>
    <w:rsid w:val="00AA18DE"/>
    <w:rsid w:val="00AA18F7"/>
    <w:rsid w:val="00AA1C5B"/>
    <w:rsid w:val="00AA462D"/>
    <w:rsid w:val="00AA55F1"/>
    <w:rsid w:val="00AA5FB2"/>
    <w:rsid w:val="00AB1985"/>
    <w:rsid w:val="00AB1D80"/>
    <w:rsid w:val="00AB3A00"/>
    <w:rsid w:val="00AB452D"/>
    <w:rsid w:val="00AB4BB2"/>
    <w:rsid w:val="00AB5716"/>
    <w:rsid w:val="00AB6015"/>
    <w:rsid w:val="00AB671B"/>
    <w:rsid w:val="00AC0150"/>
    <w:rsid w:val="00AC1AFB"/>
    <w:rsid w:val="00AC2BA4"/>
    <w:rsid w:val="00AC33B2"/>
    <w:rsid w:val="00AC4BB2"/>
    <w:rsid w:val="00AC6DAF"/>
    <w:rsid w:val="00AC6E8A"/>
    <w:rsid w:val="00AC719E"/>
    <w:rsid w:val="00AC7882"/>
    <w:rsid w:val="00AC78EE"/>
    <w:rsid w:val="00AD02E8"/>
    <w:rsid w:val="00AD2AF3"/>
    <w:rsid w:val="00AD39CD"/>
    <w:rsid w:val="00AD4013"/>
    <w:rsid w:val="00AD4708"/>
    <w:rsid w:val="00AD48B9"/>
    <w:rsid w:val="00AD4C09"/>
    <w:rsid w:val="00AD5641"/>
    <w:rsid w:val="00AD5AFB"/>
    <w:rsid w:val="00AD608C"/>
    <w:rsid w:val="00AD6131"/>
    <w:rsid w:val="00AD6A3F"/>
    <w:rsid w:val="00AD7F75"/>
    <w:rsid w:val="00AE170B"/>
    <w:rsid w:val="00AE1852"/>
    <w:rsid w:val="00AE28FB"/>
    <w:rsid w:val="00AE47AD"/>
    <w:rsid w:val="00AE4990"/>
    <w:rsid w:val="00AE4B00"/>
    <w:rsid w:val="00AE5CA2"/>
    <w:rsid w:val="00AE5F09"/>
    <w:rsid w:val="00AE6322"/>
    <w:rsid w:val="00AF06CF"/>
    <w:rsid w:val="00AF0EDF"/>
    <w:rsid w:val="00AF1167"/>
    <w:rsid w:val="00AF212F"/>
    <w:rsid w:val="00AF38DB"/>
    <w:rsid w:val="00AF51C5"/>
    <w:rsid w:val="00AF5762"/>
    <w:rsid w:val="00AF6017"/>
    <w:rsid w:val="00AF6851"/>
    <w:rsid w:val="00AF6EFE"/>
    <w:rsid w:val="00AF71F7"/>
    <w:rsid w:val="00AF772D"/>
    <w:rsid w:val="00AF7B50"/>
    <w:rsid w:val="00B01CB4"/>
    <w:rsid w:val="00B02114"/>
    <w:rsid w:val="00B02E0D"/>
    <w:rsid w:val="00B0333C"/>
    <w:rsid w:val="00B103DD"/>
    <w:rsid w:val="00B112C3"/>
    <w:rsid w:val="00B131E6"/>
    <w:rsid w:val="00B1355B"/>
    <w:rsid w:val="00B16664"/>
    <w:rsid w:val="00B16B30"/>
    <w:rsid w:val="00B17F0E"/>
    <w:rsid w:val="00B20224"/>
    <w:rsid w:val="00B21006"/>
    <w:rsid w:val="00B24164"/>
    <w:rsid w:val="00B24265"/>
    <w:rsid w:val="00B24C29"/>
    <w:rsid w:val="00B25A19"/>
    <w:rsid w:val="00B266F3"/>
    <w:rsid w:val="00B272EE"/>
    <w:rsid w:val="00B27AE1"/>
    <w:rsid w:val="00B27B86"/>
    <w:rsid w:val="00B27F97"/>
    <w:rsid w:val="00B31F22"/>
    <w:rsid w:val="00B3220C"/>
    <w:rsid w:val="00B336DB"/>
    <w:rsid w:val="00B33B3C"/>
    <w:rsid w:val="00B36B33"/>
    <w:rsid w:val="00B40B1B"/>
    <w:rsid w:val="00B413C8"/>
    <w:rsid w:val="00B41851"/>
    <w:rsid w:val="00B41C8C"/>
    <w:rsid w:val="00B44CCD"/>
    <w:rsid w:val="00B44E8A"/>
    <w:rsid w:val="00B45DB8"/>
    <w:rsid w:val="00B471E8"/>
    <w:rsid w:val="00B4733C"/>
    <w:rsid w:val="00B50E24"/>
    <w:rsid w:val="00B51E59"/>
    <w:rsid w:val="00B52829"/>
    <w:rsid w:val="00B528F8"/>
    <w:rsid w:val="00B529C7"/>
    <w:rsid w:val="00B57921"/>
    <w:rsid w:val="00B608BE"/>
    <w:rsid w:val="00B63834"/>
    <w:rsid w:val="00B64059"/>
    <w:rsid w:val="00B64074"/>
    <w:rsid w:val="00B646E3"/>
    <w:rsid w:val="00B65F39"/>
    <w:rsid w:val="00B66F69"/>
    <w:rsid w:val="00B673DF"/>
    <w:rsid w:val="00B711CD"/>
    <w:rsid w:val="00B71F87"/>
    <w:rsid w:val="00B768F2"/>
    <w:rsid w:val="00B80199"/>
    <w:rsid w:val="00B805B6"/>
    <w:rsid w:val="00B819D6"/>
    <w:rsid w:val="00B81A49"/>
    <w:rsid w:val="00B81BDA"/>
    <w:rsid w:val="00B8247F"/>
    <w:rsid w:val="00B82FFA"/>
    <w:rsid w:val="00B85AB4"/>
    <w:rsid w:val="00B86188"/>
    <w:rsid w:val="00B911E2"/>
    <w:rsid w:val="00B93F3D"/>
    <w:rsid w:val="00B9421D"/>
    <w:rsid w:val="00B9706F"/>
    <w:rsid w:val="00B97AE2"/>
    <w:rsid w:val="00BA08CE"/>
    <w:rsid w:val="00BA1C87"/>
    <w:rsid w:val="00BA220B"/>
    <w:rsid w:val="00BA3A29"/>
    <w:rsid w:val="00BA3B5F"/>
    <w:rsid w:val="00BA3FDF"/>
    <w:rsid w:val="00BA4A05"/>
    <w:rsid w:val="00BA4EF7"/>
    <w:rsid w:val="00BA505A"/>
    <w:rsid w:val="00BA52E0"/>
    <w:rsid w:val="00BA548F"/>
    <w:rsid w:val="00BA721E"/>
    <w:rsid w:val="00BA72FC"/>
    <w:rsid w:val="00BA74CE"/>
    <w:rsid w:val="00BA7BEB"/>
    <w:rsid w:val="00BB159B"/>
    <w:rsid w:val="00BB2C6C"/>
    <w:rsid w:val="00BB3C59"/>
    <w:rsid w:val="00BB3EA5"/>
    <w:rsid w:val="00BB4835"/>
    <w:rsid w:val="00BB4E78"/>
    <w:rsid w:val="00BB4EF6"/>
    <w:rsid w:val="00BB5CC4"/>
    <w:rsid w:val="00BB6467"/>
    <w:rsid w:val="00BB6505"/>
    <w:rsid w:val="00BB66D9"/>
    <w:rsid w:val="00BB6D66"/>
    <w:rsid w:val="00BC48B3"/>
    <w:rsid w:val="00BC49A3"/>
    <w:rsid w:val="00BC6A4F"/>
    <w:rsid w:val="00BC6D7C"/>
    <w:rsid w:val="00BC7BCD"/>
    <w:rsid w:val="00BD0315"/>
    <w:rsid w:val="00BD085D"/>
    <w:rsid w:val="00BD1054"/>
    <w:rsid w:val="00BD20B2"/>
    <w:rsid w:val="00BD2D04"/>
    <w:rsid w:val="00BD30EB"/>
    <w:rsid w:val="00BD4256"/>
    <w:rsid w:val="00BD511A"/>
    <w:rsid w:val="00BD6089"/>
    <w:rsid w:val="00BE069C"/>
    <w:rsid w:val="00BE1D43"/>
    <w:rsid w:val="00BE1F80"/>
    <w:rsid w:val="00BE30BD"/>
    <w:rsid w:val="00BE3D3D"/>
    <w:rsid w:val="00BE4452"/>
    <w:rsid w:val="00BE4810"/>
    <w:rsid w:val="00BE4C61"/>
    <w:rsid w:val="00BE64EC"/>
    <w:rsid w:val="00BE6E8A"/>
    <w:rsid w:val="00BE719A"/>
    <w:rsid w:val="00BE720A"/>
    <w:rsid w:val="00BE7880"/>
    <w:rsid w:val="00BF0F5B"/>
    <w:rsid w:val="00BF2F71"/>
    <w:rsid w:val="00BF32A9"/>
    <w:rsid w:val="00BF4BB6"/>
    <w:rsid w:val="00BF4E64"/>
    <w:rsid w:val="00BF5FD6"/>
    <w:rsid w:val="00BF6BCB"/>
    <w:rsid w:val="00C01127"/>
    <w:rsid w:val="00C04194"/>
    <w:rsid w:val="00C0432A"/>
    <w:rsid w:val="00C052DD"/>
    <w:rsid w:val="00C05F16"/>
    <w:rsid w:val="00C07097"/>
    <w:rsid w:val="00C102FE"/>
    <w:rsid w:val="00C1050B"/>
    <w:rsid w:val="00C11B2C"/>
    <w:rsid w:val="00C122FF"/>
    <w:rsid w:val="00C13EBE"/>
    <w:rsid w:val="00C143B1"/>
    <w:rsid w:val="00C14BEC"/>
    <w:rsid w:val="00C14C76"/>
    <w:rsid w:val="00C16314"/>
    <w:rsid w:val="00C17D20"/>
    <w:rsid w:val="00C2143F"/>
    <w:rsid w:val="00C22AFC"/>
    <w:rsid w:val="00C2321D"/>
    <w:rsid w:val="00C238A8"/>
    <w:rsid w:val="00C24000"/>
    <w:rsid w:val="00C24195"/>
    <w:rsid w:val="00C242A0"/>
    <w:rsid w:val="00C25299"/>
    <w:rsid w:val="00C25C24"/>
    <w:rsid w:val="00C25F52"/>
    <w:rsid w:val="00C2610B"/>
    <w:rsid w:val="00C302A8"/>
    <w:rsid w:val="00C33F00"/>
    <w:rsid w:val="00C3407C"/>
    <w:rsid w:val="00C36A4B"/>
    <w:rsid w:val="00C36F0B"/>
    <w:rsid w:val="00C3790A"/>
    <w:rsid w:val="00C418CF"/>
    <w:rsid w:val="00C42BF8"/>
    <w:rsid w:val="00C43660"/>
    <w:rsid w:val="00C43CBF"/>
    <w:rsid w:val="00C44133"/>
    <w:rsid w:val="00C45A25"/>
    <w:rsid w:val="00C47013"/>
    <w:rsid w:val="00C47711"/>
    <w:rsid w:val="00C47FFD"/>
    <w:rsid w:val="00C50043"/>
    <w:rsid w:val="00C50DCD"/>
    <w:rsid w:val="00C511A0"/>
    <w:rsid w:val="00C54CA1"/>
    <w:rsid w:val="00C5509A"/>
    <w:rsid w:val="00C56473"/>
    <w:rsid w:val="00C568F0"/>
    <w:rsid w:val="00C56A57"/>
    <w:rsid w:val="00C56A7C"/>
    <w:rsid w:val="00C572B8"/>
    <w:rsid w:val="00C57A60"/>
    <w:rsid w:val="00C57CDA"/>
    <w:rsid w:val="00C605D9"/>
    <w:rsid w:val="00C6066E"/>
    <w:rsid w:val="00C61103"/>
    <w:rsid w:val="00C61D70"/>
    <w:rsid w:val="00C6317B"/>
    <w:rsid w:val="00C631B9"/>
    <w:rsid w:val="00C638F9"/>
    <w:rsid w:val="00C63B83"/>
    <w:rsid w:val="00C64663"/>
    <w:rsid w:val="00C64BAA"/>
    <w:rsid w:val="00C653EB"/>
    <w:rsid w:val="00C66537"/>
    <w:rsid w:val="00C66892"/>
    <w:rsid w:val="00C704EF"/>
    <w:rsid w:val="00C73DE3"/>
    <w:rsid w:val="00C74FD3"/>
    <w:rsid w:val="00C7573B"/>
    <w:rsid w:val="00C81A36"/>
    <w:rsid w:val="00C81F82"/>
    <w:rsid w:val="00C82769"/>
    <w:rsid w:val="00C82DBD"/>
    <w:rsid w:val="00C82FE1"/>
    <w:rsid w:val="00C8581E"/>
    <w:rsid w:val="00C8759A"/>
    <w:rsid w:val="00C91BE6"/>
    <w:rsid w:val="00C92B3C"/>
    <w:rsid w:val="00C93A71"/>
    <w:rsid w:val="00C94ADA"/>
    <w:rsid w:val="00CA00A9"/>
    <w:rsid w:val="00CA0E60"/>
    <w:rsid w:val="00CA11C4"/>
    <w:rsid w:val="00CA123D"/>
    <w:rsid w:val="00CA25A3"/>
    <w:rsid w:val="00CA2710"/>
    <w:rsid w:val="00CA34EB"/>
    <w:rsid w:val="00CA4AA2"/>
    <w:rsid w:val="00CA6890"/>
    <w:rsid w:val="00CA6995"/>
    <w:rsid w:val="00CA6F0C"/>
    <w:rsid w:val="00CA6F9F"/>
    <w:rsid w:val="00CA7125"/>
    <w:rsid w:val="00CA7911"/>
    <w:rsid w:val="00CB1E01"/>
    <w:rsid w:val="00CB236F"/>
    <w:rsid w:val="00CB3D80"/>
    <w:rsid w:val="00CB4592"/>
    <w:rsid w:val="00CB4A71"/>
    <w:rsid w:val="00CB5B66"/>
    <w:rsid w:val="00CB5F6F"/>
    <w:rsid w:val="00CC1996"/>
    <w:rsid w:val="00CC23F5"/>
    <w:rsid w:val="00CC3662"/>
    <w:rsid w:val="00CC3F43"/>
    <w:rsid w:val="00CC3F87"/>
    <w:rsid w:val="00CC4CA6"/>
    <w:rsid w:val="00CC5BCB"/>
    <w:rsid w:val="00CC64EA"/>
    <w:rsid w:val="00CC7333"/>
    <w:rsid w:val="00CD15B1"/>
    <w:rsid w:val="00CD2D77"/>
    <w:rsid w:val="00CD3970"/>
    <w:rsid w:val="00CD4C97"/>
    <w:rsid w:val="00CD58B2"/>
    <w:rsid w:val="00CD6E13"/>
    <w:rsid w:val="00CD70B6"/>
    <w:rsid w:val="00CD721A"/>
    <w:rsid w:val="00CD7C55"/>
    <w:rsid w:val="00CE0579"/>
    <w:rsid w:val="00CE0835"/>
    <w:rsid w:val="00CE1B06"/>
    <w:rsid w:val="00CE2449"/>
    <w:rsid w:val="00CE4199"/>
    <w:rsid w:val="00CE4FC3"/>
    <w:rsid w:val="00CE54FD"/>
    <w:rsid w:val="00CE6CBB"/>
    <w:rsid w:val="00CE7B93"/>
    <w:rsid w:val="00CF0BAC"/>
    <w:rsid w:val="00CF0BB2"/>
    <w:rsid w:val="00CF160C"/>
    <w:rsid w:val="00CF1F22"/>
    <w:rsid w:val="00CF2308"/>
    <w:rsid w:val="00CF3EE8"/>
    <w:rsid w:val="00CF5D53"/>
    <w:rsid w:val="00CF6BB1"/>
    <w:rsid w:val="00D000BA"/>
    <w:rsid w:val="00D00BCE"/>
    <w:rsid w:val="00D01F47"/>
    <w:rsid w:val="00D03A73"/>
    <w:rsid w:val="00D06AE2"/>
    <w:rsid w:val="00D10419"/>
    <w:rsid w:val="00D10577"/>
    <w:rsid w:val="00D105AF"/>
    <w:rsid w:val="00D107C9"/>
    <w:rsid w:val="00D13141"/>
    <w:rsid w:val="00D13441"/>
    <w:rsid w:val="00D142B9"/>
    <w:rsid w:val="00D14483"/>
    <w:rsid w:val="00D156DF"/>
    <w:rsid w:val="00D15D29"/>
    <w:rsid w:val="00D16912"/>
    <w:rsid w:val="00D171C8"/>
    <w:rsid w:val="00D17A3B"/>
    <w:rsid w:val="00D21448"/>
    <w:rsid w:val="00D2148B"/>
    <w:rsid w:val="00D21D38"/>
    <w:rsid w:val="00D256F3"/>
    <w:rsid w:val="00D273A3"/>
    <w:rsid w:val="00D27C74"/>
    <w:rsid w:val="00D33A52"/>
    <w:rsid w:val="00D348D7"/>
    <w:rsid w:val="00D35BE8"/>
    <w:rsid w:val="00D36708"/>
    <w:rsid w:val="00D37075"/>
    <w:rsid w:val="00D40E03"/>
    <w:rsid w:val="00D40F14"/>
    <w:rsid w:val="00D417C8"/>
    <w:rsid w:val="00D41AFD"/>
    <w:rsid w:val="00D429DE"/>
    <w:rsid w:val="00D43859"/>
    <w:rsid w:val="00D473B5"/>
    <w:rsid w:val="00D478EE"/>
    <w:rsid w:val="00D52E6B"/>
    <w:rsid w:val="00D60BE8"/>
    <w:rsid w:val="00D612E3"/>
    <w:rsid w:val="00D62BCD"/>
    <w:rsid w:val="00D637F7"/>
    <w:rsid w:val="00D63A83"/>
    <w:rsid w:val="00D642CE"/>
    <w:rsid w:val="00D64307"/>
    <w:rsid w:val="00D65AD0"/>
    <w:rsid w:val="00D7041F"/>
    <w:rsid w:val="00D70D52"/>
    <w:rsid w:val="00D70DFB"/>
    <w:rsid w:val="00D7166B"/>
    <w:rsid w:val="00D72520"/>
    <w:rsid w:val="00D73E33"/>
    <w:rsid w:val="00D74249"/>
    <w:rsid w:val="00D766DF"/>
    <w:rsid w:val="00D77D9D"/>
    <w:rsid w:val="00D801EE"/>
    <w:rsid w:val="00D80271"/>
    <w:rsid w:val="00D81D1A"/>
    <w:rsid w:val="00D8280A"/>
    <w:rsid w:val="00D82C31"/>
    <w:rsid w:val="00D83988"/>
    <w:rsid w:val="00D9442B"/>
    <w:rsid w:val="00D94E97"/>
    <w:rsid w:val="00D96B8E"/>
    <w:rsid w:val="00D97708"/>
    <w:rsid w:val="00DA0F58"/>
    <w:rsid w:val="00DA2D0B"/>
    <w:rsid w:val="00DA3C6F"/>
    <w:rsid w:val="00DA4157"/>
    <w:rsid w:val="00DA55A0"/>
    <w:rsid w:val="00DA5839"/>
    <w:rsid w:val="00DA5950"/>
    <w:rsid w:val="00DA5E3C"/>
    <w:rsid w:val="00DA6185"/>
    <w:rsid w:val="00DB14F2"/>
    <w:rsid w:val="00DB207F"/>
    <w:rsid w:val="00DB2119"/>
    <w:rsid w:val="00DB2822"/>
    <w:rsid w:val="00DB3F04"/>
    <w:rsid w:val="00DB40BF"/>
    <w:rsid w:val="00DB534B"/>
    <w:rsid w:val="00DB7202"/>
    <w:rsid w:val="00DB7FA7"/>
    <w:rsid w:val="00DC099D"/>
    <w:rsid w:val="00DC49BC"/>
    <w:rsid w:val="00DC4A3F"/>
    <w:rsid w:val="00DC4F88"/>
    <w:rsid w:val="00DC58C9"/>
    <w:rsid w:val="00DC62A1"/>
    <w:rsid w:val="00DD0EEC"/>
    <w:rsid w:val="00DD1313"/>
    <w:rsid w:val="00DD3E5C"/>
    <w:rsid w:val="00DD51EA"/>
    <w:rsid w:val="00DE0F11"/>
    <w:rsid w:val="00DE1170"/>
    <w:rsid w:val="00DE195B"/>
    <w:rsid w:val="00DE1BD7"/>
    <w:rsid w:val="00DE20E3"/>
    <w:rsid w:val="00DE525B"/>
    <w:rsid w:val="00DE567C"/>
    <w:rsid w:val="00DF091C"/>
    <w:rsid w:val="00DF0F37"/>
    <w:rsid w:val="00DF1876"/>
    <w:rsid w:val="00DF1E3E"/>
    <w:rsid w:val="00DF2145"/>
    <w:rsid w:val="00DF24F0"/>
    <w:rsid w:val="00DF2560"/>
    <w:rsid w:val="00DF3824"/>
    <w:rsid w:val="00DF4ADC"/>
    <w:rsid w:val="00DF4BD5"/>
    <w:rsid w:val="00DF51EE"/>
    <w:rsid w:val="00E005B6"/>
    <w:rsid w:val="00E01F00"/>
    <w:rsid w:val="00E0243D"/>
    <w:rsid w:val="00E05704"/>
    <w:rsid w:val="00E059AD"/>
    <w:rsid w:val="00E0708E"/>
    <w:rsid w:val="00E07CA3"/>
    <w:rsid w:val="00E07D9F"/>
    <w:rsid w:val="00E118B9"/>
    <w:rsid w:val="00E12099"/>
    <w:rsid w:val="00E12214"/>
    <w:rsid w:val="00E1521B"/>
    <w:rsid w:val="00E159D1"/>
    <w:rsid w:val="00E16F63"/>
    <w:rsid w:val="00E17108"/>
    <w:rsid w:val="00E20EF4"/>
    <w:rsid w:val="00E21DBD"/>
    <w:rsid w:val="00E24154"/>
    <w:rsid w:val="00E244F2"/>
    <w:rsid w:val="00E246B5"/>
    <w:rsid w:val="00E24C24"/>
    <w:rsid w:val="00E26237"/>
    <w:rsid w:val="00E262E5"/>
    <w:rsid w:val="00E30B1A"/>
    <w:rsid w:val="00E30FCA"/>
    <w:rsid w:val="00E31487"/>
    <w:rsid w:val="00E31D94"/>
    <w:rsid w:val="00E322CF"/>
    <w:rsid w:val="00E338EF"/>
    <w:rsid w:val="00E36775"/>
    <w:rsid w:val="00E36CD3"/>
    <w:rsid w:val="00E37A40"/>
    <w:rsid w:val="00E40762"/>
    <w:rsid w:val="00E42B60"/>
    <w:rsid w:val="00E42E7A"/>
    <w:rsid w:val="00E43907"/>
    <w:rsid w:val="00E43976"/>
    <w:rsid w:val="00E46E22"/>
    <w:rsid w:val="00E50148"/>
    <w:rsid w:val="00E5023B"/>
    <w:rsid w:val="00E519B1"/>
    <w:rsid w:val="00E52857"/>
    <w:rsid w:val="00E52C84"/>
    <w:rsid w:val="00E53619"/>
    <w:rsid w:val="00E556F3"/>
    <w:rsid w:val="00E55BEB"/>
    <w:rsid w:val="00E57D4E"/>
    <w:rsid w:val="00E6293A"/>
    <w:rsid w:val="00E62EC4"/>
    <w:rsid w:val="00E63468"/>
    <w:rsid w:val="00E669ED"/>
    <w:rsid w:val="00E675A8"/>
    <w:rsid w:val="00E702BF"/>
    <w:rsid w:val="00E70755"/>
    <w:rsid w:val="00E70AE8"/>
    <w:rsid w:val="00E7139E"/>
    <w:rsid w:val="00E7321D"/>
    <w:rsid w:val="00E74DC7"/>
    <w:rsid w:val="00E75AEA"/>
    <w:rsid w:val="00E76A11"/>
    <w:rsid w:val="00E82022"/>
    <w:rsid w:val="00E82F77"/>
    <w:rsid w:val="00E857EE"/>
    <w:rsid w:val="00E85E89"/>
    <w:rsid w:val="00E86558"/>
    <w:rsid w:val="00E86996"/>
    <w:rsid w:val="00E870B8"/>
    <w:rsid w:val="00E871C9"/>
    <w:rsid w:val="00E87BDF"/>
    <w:rsid w:val="00E924EE"/>
    <w:rsid w:val="00E92833"/>
    <w:rsid w:val="00E941A7"/>
    <w:rsid w:val="00E94D5E"/>
    <w:rsid w:val="00E95995"/>
    <w:rsid w:val="00E95B8E"/>
    <w:rsid w:val="00E9676D"/>
    <w:rsid w:val="00E96D15"/>
    <w:rsid w:val="00EA0D45"/>
    <w:rsid w:val="00EA0EAA"/>
    <w:rsid w:val="00EA26C9"/>
    <w:rsid w:val="00EA55D3"/>
    <w:rsid w:val="00EA57C4"/>
    <w:rsid w:val="00EA606A"/>
    <w:rsid w:val="00EA6EB0"/>
    <w:rsid w:val="00EA7100"/>
    <w:rsid w:val="00EA718D"/>
    <w:rsid w:val="00EA7475"/>
    <w:rsid w:val="00EA77A3"/>
    <w:rsid w:val="00EB1285"/>
    <w:rsid w:val="00EB1621"/>
    <w:rsid w:val="00EB1780"/>
    <w:rsid w:val="00EB1C9B"/>
    <w:rsid w:val="00EB496B"/>
    <w:rsid w:val="00EB4B4D"/>
    <w:rsid w:val="00EB5B56"/>
    <w:rsid w:val="00EB6248"/>
    <w:rsid w:val="00EB7938"/>
    <w:rsid w:val="00EB7AC1"/>
    <w:rsid w:val="00EB7CF3"/>
    <w:rsid w:val="00EB7D45"/>
    <w:rsid w:val="00EB7FF1"/>
    <w:rsid w:val="00EC30BB"/>
    <w:rsid w:val="00EC3721"/>
    <w:rsid w:val="00EC4811"/>
    <w:rsid w:val="00EC4ECE"/>
    <w:rsid w:val="00EC4FC6"/>
    <w:rsid w:val="00EC6A69"/>
    <w:rsid w:val="00EC6DE3"/>
    <w:rsid w:val="00EC77D0"/>
    <w:rsid w:val="00ED16A0"/>
    <w:rsid w:val="00ED1F71"/>
    <w:rsid w:val="00ED29BC"/>
    <w:rsid w:val="00ED2BE1"/>
    <w:rsid w:val="00ED2ED7"/>
    <w:rsid w:val="00ED3CC6"/>
    <w:rsid w:val="00ED3E5F"/>
    <w:rsid w:val="00ED5AC1"/>
    <w:rsid w:val="00ED781F"/>
    <w:rsid w:val="00ED7C5A"/>
    <w:rsid w:val="00EE034B"/>
    <w:rsid w:val="00EE07C1"/>
    <w:rsid w:val="00EE28A0"/>
    <w:rsid w:val="00EE4B2C"/>
    <w:rsid w:val="00EE6523"/>
    <w:rsid w:val="00EF065B"/>
    <w:rsid w:val="00EF21F8"/>
    <w:rsid w:val="00EF2DCC"/>
    <w:rsid w:val="00EF2E3A"/>
    <w:rsid w:val="00EF3918"/>
    <w:rsid w:val="00EF5485"/>
    <w:rsid w:val="00F0228A"/>
    <w:rsid w:val="00F024FD"/>
    <w:rsid w:val="00F02A84"/>
    <w:rsid w:val="00F040F7"/>
    <w:rsid w:val="00F04FB6"/>
    <w:rsid w:val="00F0500D"/>
    <w:rsid w:val="00F06F01"/>
    <w:rsid w:val="00F072A7"/>
    <w:rsid w:val="00F078DC"/>
    <w:rsid w:val="00F12083"/>
    <w:rsid w:val="00F121BD"/>
    <w:rsid w:val="00F1306A"/>
    <w:rsid w:val="00F13CB6"/>
    <w:rsid w:val="00F1625F"/>
    <w:rsid w:val="00F16654"/>
    <w:rsid w:val="00F17DEB"/>
    <w:rsid w:val="00F17EAD"/>
    <w:rsid w:val="00F2144D"/>
    <w:rsid w:val="00F21A07"/>
    <w:rsid w:val="00F21D5C"/>
    <w:rsid w:val="00F22556"/>
    <w:rsid w:val="00F22E59"/>
    <w:rsid w:val="00F23305"/>
    <w:rsid w:val="00F23878"/>
    <w:rsid w:val="00F24DFE"/>
    <w:rsid w:val="00F26947"/>
    <w:rsid w:val="00F26FF4"/>
    <w:rsid w:val="00F279C5"/>
    <w:rsid w:val="00F30E15"/>
    <w:rsid w:val="00F32462"/>
    <w:rsid w:val="00F3299C"/>
    <w:rsid w:val="00F34BE6"/>
    <w:rsid w:val="00F37EC3"/>
    <w:rsid w:val="00F41DA8"/>
    <w:rsid w:val="00F42690"/>
    <w:rsid w:val="00F42998"/>
    <w:rsid w:val="00F43242"/>
    <w:rsid w:val="00F442CA"/>
    <w:rsid w:val="00F44EA9"/>
    <w:rsid w:val="00F455A7"/>
    <w:rsid w:val="00F45737"/>
    <w:rsid w:val="00F4650E"/>
    <w:rsid w:val="00F46756"/>
    <w:rsid w:val="00F47209"/>
    <w:rsid w:val="00F4786F"/>
    <w:rsid w:val="00F50EE3"/>
    <w:rsid w:val="00F51548"/>
    <w:rsid w:val="00F5223B"/>
    <w:rsid w:val="00F52330"/>
    <w:rsid w:val="00F53D68"/>
    <w:rsid w:val="00F54EC2"/>
    <w:rsid w:val="00F550AA"/>
    <w:rsid w:val="00F56766"/>
    <w:rsid w:val="00F569A6"/>
    <w:rsid w:val="00F6079B"/>
    <w:rsid w:val="00F61439"/>
    <w:rsid w:val="00F61E6D"/>
    <w:rsid w:val="00F62015"/>
    <w:rsid w:val="00F62FA8"/>
    <w:rsid w:val="00F63528"/>
    <w:rsid w:val="00F6429B"/>
    <w:rsid w:val="00F64961"/>
    <w:rsid w:val="00F64FC5"/>
    <w:rsid w:val="00F65203"/>
    <w:rsid w:val="00F665D3"/>
    <w:rsid w:val="00F7122A"/>
    <w:rsid w:val="00F7140B"/>
    <w:rsid w:val="00F71650"/>
    <w:rsid w:val="00F71BFB"/>
    <w:rsid w:val="00F73BD6"/>
    <w:rsid w:val="00F73D5C"/>
    <w:rsid w:val="00F75ABC"/>
    <w:rsid w:val="00F7790F"/>
    <w:rsid w:val="00F77D81"/>
    <w:rsid w:val="00F800F3"/>
    <w:rsid w:val="00F810EC"/>
    <w:rsid w:val="00F812D2"/>
    <w:rsid w:val="00F81C19"/>
    <w:rsid w:val="00F83989"/>
    <w:rsid w:val="00F84AA9"/>
    <w:rsid w:val="00F874A6"/>
    <w:rsid w:val="00F87B6D"/>
    <w:rsid w:val="00F87FBF"/>
    <w:rsid w:val="00F904A0"/>
    <w:rsid w:val="00F906A3"/>
    <w:rsid w:val="00F91403"/>
    <w:rsid w:val="00F91AB1"/>
    <w:rsid w:val="00F95A47"/>
    <w:rsid w:val="00F96C25"/>
    <w:rsid w:val="00FA04E2"/>
    <w:rsid w:val="00FA0A5C"/>
    <w:rsid w:val="00FA0C47"/>
    <w:rsid w:val="00FA0D2F"/>
    <w:rsid w:val="00FA2C15"/>
    <w:rsid w:val="00FA4EE2"/>
    <w:rsid w:val="00FA57C4"/>
    <w:rsid w:val="00FA6558"/>
    <w:rsid w:val="00FA69D7"/>
    <w:rsid w:val="00FB25F7"/>
    <w:rsid w:val="00FB3231"/>
    <w:rsid w:val="00FB40BA"/>
    <w:rsid w:val="00FB5495"/>
    <w:rsid w:val="00FB5B09"/>
    <w:rsid w:val="00FB5C71"/>
    <w:rsid w:val="00FB67B1"/>
    <w:rsid w:val="00FB7A24"/>
    <w:rsid w:val="00FB7AED"/>
    <w:rsid w:val="00FC0B55"/>
    <w:rsid w:val="00FC1CCE"/>
    <w:rsid w:val="00FC3681"/>
    <w:rsid w:val="00FC3E22"/>
    <w:rsid w:val="00FC6062"/>
    <w:rsid w:val="00FC6073"/>
    <w:rsid w:val="00FC6C5D"/>
    <w:rsid w:val="00FC6E0E"/>
    <w:rsid w:val="00FD2C12"/>
    <w:rsid w:val="00FD394F"/>
    <w:rsid w:val="00FD430A"/>
    <w:rsid w:val="00FD444C"/>
    <w:rsid w:val="00FD4DC6"/>
    <w:rsid w:val="00FD53C3"/>
    <w:rsid w:val="00FD5492"/>
    <w:rsid w:val="00FE1011"/>
    <w:rsid w:val="00FE2399"/>
    <w:rsid w:val="00FE4389"/>
    <w:rsid w:val="00FE454B"/>
    <w:rsid w:val="00FE4B5F"/>
    <w:rsid w:val="00FE600D"/>
    <w:rsid w:val="00FE6714"/>
    <w:rsid w:val="00FE6D33"/>
    <w:rsid w:val="00FE74E7"/>
    <w:rsid w:val="00FE7A9D"/>
    <w:rsid w:val="00FE7D67"/>
    <w:rsid w:val="00FF00F1"/>
    <w:rsid w:val="00FF0A4D"/>
    <w:rsid w:val="00FF28E9"/>
    <w:rsid w:val="00FF2BB4"/>
    <w:rsid w:val="00FF433B"/>
    <w:rsid w:val="00FF52D3"/>
    <w:rsid w:val="00FF64FA"/>
    <w:rsid w:val="00FF6F2F"/>
    <w:rsid w:val="00FF7214"/>
    <w:rsid w:val="00FF731C"/>
    <w:rsid w:val="00FF771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3FC87"/>
  <w15:docId w15:val="{883CDC6F-1DC4-4DCA-80D5-66345BACB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A7AEE"/>
    <w:pPr>
      <w:spacing w:line="260" w:lineRule="atLeast"/>
    </w:pPr>
    <w:rPr>
      <w:sz w:val="22"/>
    </w:rPr>
  </w:style>
  <w:style w:type="paragraph" w:styleId="Heading1">
    <w:name w:val="heading 1"/>
    <w:basedOn w:val="Normal"/>
    <w:next w:val="Normal"/>
    <w:link w:val="Heading1Char"/>
    <w:uiPriority w:val="9"/>
    <w:qFormat/>
    <w:rsid w:val="003A7AEE"/>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A7AEE"/>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A7AEE"/>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3A7AEE"/>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3A7AEE"/>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3A7AEE"/>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3A7AEE"/>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3A7AEE"/>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3A7AEE"/>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A7AEE"/>
  </w:style>
  <w:style w:type="paragraph" w:customStyle="1" w:styleId="OPCParaBase">
    <w:name w:val="OPCParaBase"/>
    <w:link w:val="OPCParaBaseChar"/>
    <w:qFormat/>
    <w:rsid w:val="003A7AEE"/>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3A7AEE"/>
    <w:pPr>
      <w:spacing w:line="240" w:lineRule="auto"/>
    </w:pPr>
    <w:rPr>
      <w:b/>
      <w:sz w:val="40"/>
    </w:rPr>
  </w:style>
  <w:style w:type="paragraph" w:customStyle="1" w:styleId="ActHead1">
    <w:name w:val="ActHead 1"/>
    <w:aliases w:val="c"/>
    <w:basedOn w:val="OPCParaBase"/>
    <w:next w:val="Normal"/>
    <w:link w:val="ActHead1Char"/>
    <w:qFormat/>
    <w:rsid w:val="003A7AE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A7AE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A7AE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3A7AE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3A7AE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A7AE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A7AE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A7AE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A7AEE"/>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3A7AEE"/>
  </w:style>
  <w:style w:type="paragraph" w:customStyle="1" w:styleId="Blocks">
    <w:name w:val="Blocks"/>
    <w:aliases w:val="bb"/>
    <w:basedOn w:val="OPCParaBase"/>
    <w:qFormat/>
    <w:rsid w:val="003A7AEE"/>
    <w:pPr>
      <w:spacing w:line="240" w:lineRule="auto"/>
    </w:pPr>
    <w:rPr>
      <w:sz w:val="24"/>
    </w:rPr>
  </w:style>
  <w:style w:type="paragraph" w:customStyle="1" w:styleId="BoxText">
    <w:name w:val="BoxText"/>
    <w:aliases w:val="bt"/>
    <w:basedOn w:val="OPCParaBase"/>
    <w:qFormat/>
    <w:rsid w:val="003A7AE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A7AEE"/>
    <w:rPr>
      <w:b/>
    </w:rPr>
  </w:style>
  <w:style w:type="paragraph" w:customStyle="1" w:styleId="BoxHeadItalic">
    <w:name w:val="BoxHeadItalic"/>
    <w:aliases w:val="bhi"/>
    <w:basedOn w:val="BoxText"/>
    <w:next w:val="BoxStep"/>
    <w:qFormat/>
    <w:rsid w:val="003A7AEE"/>
    <w:rPr>
      <w:i/>
    </w:rPr>
  </w:style>
  <w:style w:type="paragraph" w:customStyle="1" w:styleId="BoxList">
    <w:name w:val="BoxList"/>
    <w:aliases w:val="bl"/>
    <w:basedOn w:val="BoxText"/>
    <w:qFormat/>
    <w:rsid w:val="003A7AEE"/>
    <w:pPr>
      <w:ind w:left="1559" w:hanging="425"/>
    </w:pPr>
  </w:style>
  <w:style w:type="paragraph" w:customStyle="1" w:styleId="BoxNote">
    <w:name w:val="BoxNote"/>
    <w:aliases w:val="bn"/>
    <w:basedOn w:val="BoxText"/>
    <w:qFormat/>
    <w:rsid w:val="003A7AEE"/>
    <w:pPr>
      <w:tabs>
        <w:tab w:val="left" w:pos="1985"/>
      </w:tabs>
      <w:spacing w:before="122" w:line="198" w:lineRule="exact"/>
      <w:ind w:left="2948" w:hanging="1814"/>
    </w:pPr>
    <w:rPr>
      <w:sz w:val="18"/>
    </w:rPr>
  </w:style>
  <w:style w:type="paragraph" w:customStyle="1" w:styleId="BoxPara">
    <w:name w:val="BoxPara"/>
    <w:aliases w:val="bp"/>
    <w:basedOn w:val="BoxText"/>
    <w:qFormat/>
    <w:rsid w:val="003A7AEE"/>
    <w:pPr>
      <w:tabs>
        <w:tab w:val="right" w:pos="2268"/>
      </w:tabs>
      <w:ind w:left="2552" w:hanging="1418"/>
    </w:pPr>
  </w:style>
  <w:style w:type="paragraph" w:customStyle="1" w:styleId="BoxStep">
    <w:name w:val="BoxStep"/>
    <w:aliases w:val="bs"/>
    <w:basedOn w:val="BoxText"/>
    <w:qFormat/>
    <w:rsid w:val="003A7AEE"/>
    <w:pPr>
      <w:ind w:left="1985" w:hanging="851"/>
    </w:pPr>
  </w:style>
  <w:style w:type="character" w:customStyle="1" w:styleId="CharAmPartNo">
    <w:name w:val="CharAmPartNo"/>
    <w:basedOn w:val="OPCCharBase"/>
    <w:qFormat/>
    <w:rsid w:val="003A7AEE"/>
  </w:style>
  <w:style w:type="character" w:customStyle="1" w:styleId="CharAmPartText">
    <w:name w:val="CharAmPartText"/>
    <w:basedOn w:val="OPCCharBase"/>
    <w:qFormat/>
    <w:rsid w:val="003A7AEE"/>
  </w:style>
  <w:style w:type="character" w:customStyle="1" w:styleId="CharAmSchNo">
    <w:name w:val="CharAmSchNo"/>
    <w:basedOn w:val="OPCCharBase"/>
    <w:qFormat/>
    <w:rsid w:val="003A7AEE"/>
  </w:style>
  <w:style w:type="character" w:customStyle="1" w:styleId="CharAmSchText">
    <w:name w:val="CharAmSchText"/>
    <w:basedOn w:val="OPCCharBase"/>
    <w:qFormat/>
    <w:rsid w:val="003A7AEE"/>
  </w:style>
  <w:style w:type="character" w:customStyle="1" w:styleId="CharBoldItalic">
    <w:name w:val="CharBoldItalic"/>
    <w:basedOn w:val="OPCCharBase"/>
    <w:uiPriority w:val="1"/>
    <w:qFormat/>
    <w:rsid w:val="003A7AEE"/>
    <w:rPr>
      <w:b/>
      <w:i/>
    </w:rPr>
  </w:style>
  <w:style w:type="character" w:customStyle="1" w:styleId="CharChapNo">
    <w:name w:val="CharChapNo"/>
    <w:basedOn w:val="OPCCharBase"/>
    <w:uiPriority w:val="1"/>
    <w:qFormat/>
    <w:rsid w:val="003A7AEE"/>
  </w:style>
  <w:style w:type="character" w:customStyle="1" w:styleId="CharChapText">
    <w:name w:val="CharChapText"/>
    <w:basedOn w:val="OPCCharBase"/>
    <w:uiPriority w:val="1"/>
    <w:qFormat/>
    <w:rsid w:val="003A7AEE"/>
  </w:style>
  <w:style w:type="character" w:customStyle="1" w:styleId="CharDivNo">
    <w:name w:val="CharDivNo"/>
    <w:basedOn w:val="OPCCharBase"/>
    <w:uiPriority w:val="1"/>
    <w:qFormat/>
    <w:rsid w:val="003A7AEE"/>
  </w:style>
  <w:style w:type="character" w:customStyle="1" w:styleId="CharDivText">
    <w:name w:val="CharDivText"/>
    <w:basedOn w:val="OPCCharBase"/>
    <w:uiPriority w:val="1"/>
    <w:qFormat/>
    <w:rsid w:val="003A7AEE"/>
  </w:style>
  <w:style w:type="character" w:customStyle="1" w:styleId="CharItalic">
    <w:name w:val="CharItalic"/>
    <w:basedOn w:val="OPCCharBase"/>
    <w:uiPriority w:val="1"/>
    <w:qFormat/>
    <w:rsid w:val="003A7AEE"/>
    <w:rPr>
      <w:i/>
    </w:rPr>
  </w:style>
  <w:style w:type="character" w:customStyle="1" w:styleId="CharPartNo">
    <w:name w:val="CharPartNo"/>
    <w:basedOn w:val="OPCCharBase"/>
    <w:uiPriority w:val="1"/>
    <w:qFormat/>
    <w:rsid w:val="003A7AEE"/>
  </w:style>
  <w:style w:type="character" w:customStyle="1" w:styleId="CharPartText">
    <w:name w:val="CharPartText"/>
    <w:basedOn w:val="OPCCharBase"/>
    <w:uiPriority w:val="1"/>
    <w:qFormat/>
    <w:rsid w:val="003A7AEE"/>
  </w:style>
  <w:style w:type="character" w:customStyle="1" w:styleId="CharSectno">
    <w:name w:val="CharSectno"/>
    <w:basedOn w:val="OPCCharBase"/>
    <w:qFormat/>
    <w:rsid w:val="003A7AEE"/>
  </w:style>
  <w:style w:type="character" w:customStyle="1" w:styleId="CharSubdNo">
    <w:name w:val="CharSubdNo"/>
    <w:basedOn w:val="OPCCharBase"/>
    <w:uiPriority w:val="1"/>
    <w:qFormat/>
    <w:rsid w:val="003A7AEE"/>
  </w:style>
  <w:style w:type="character" w:customStyle="1" w:styleId="CharSubdText">
    <w:name w:val="CharSubdText"/>
    <w:basedOn w:val="OPCCharBase"/>
    <w:uiPriority w:val="1"/>
    <w:qFormat/>
    <w:rsid w:val="003A7AEE"/>
  </w:style>
  <w:style w:type="paragraph" w:customStyle="1" w:styleId="CTA--">
    <w:name w:val="CTA --"/>
    <w:basedOn w:val="OPCParaBase"/>
    <w:next w:val="Normal"/>
    <w:rsid w:val="003A7AEE"/>
    <w:pPr>
      <w:spacing w:before="60" w:line="240" w:lineRule="atLeast"/>
      <w:ind w:left="142" w:hanging="142"/>
    </w:pPr>
    <w:rPr>
      <w:sz w:val="20"/>
    </w:rPr>
  </w:style>
  <w:style w:type="paragraph" w:customStyle="1" w:styleId="CTA-">
    <w:name w:val="CTA -"/>
    <w:basedOn w:val="OPCParaBase"/>
    <w:rsid w:val="003A7AEE"/>
    <w:pPr>
      <w:spacing w:before="60" w:line="240" w:lineRule="atLeast"/>
      <w:ind w:left="85" w:hanging="85"/>
    </w:pPr>
    <w:rPr>
      <w:sz w:val="20"/>
    </w:rPr>
  </w:style>
  <w:style w:type="paragraph" w:customStyle="1" w:styleId="CTA---">
    <w:name w:val="CTA ---"/>
    <w:basedOn w:val="OPCParaBase"/>
    <w:next w:val="Normal"/>
    <w:rsid w:val="003A7AEE"/>
    <w:pPr>
      <w:spacing w:before="60" w:line="240" w:lineRule="atLeast"/>
      <w:ind w:left="198" w:hanging="198"/>
    </w:pPr>
    <w:rPr>
      <w:sz w:val="20"/>
    </w:rPr>
  </w:style>
  <w:style w:type="paragraph" w:customStyle="1" w:styleId="CTA----">
    <w:name w:val="CTA ----"/>
    <w:basedOn w:val="OPCParaBase"/>
    <w:next w:val="Normal"/>
    <w:rsid w:val="003A7AEE"/>
    <w:pPr>
      <w:spacing w:before="60" w:line="240" w:lineRule="atLeast"/>
      <w:ind w:left="255" w:hanging="255"/>
    </w:pPr>
    <w:rPr>
      <w:sz w:val="20"/>
    </w:rPr>
  </w:style>
  <w:style w:type="paragraph" w:customStyle="1" w:styleId="CTA1a">
    <w:name w:val="CTA 1(a)"/>
    <w:basedOn w:val="OPCParaBase"/>
    <w:rsid w:val="003A7AEE"/>
    <w:pPr>
      <w:tabs>
        <w:tab w:val="right" w:pos="414"/>
      </w:tabs>
      <w:spacing w:before="40" w:line="240" w:lineRule="atLeast"/>
      <w:ind w:left="675" w:hanging="675"/>
    </w:pPr>
    <w:rPr>
      <w:sz w:val="20"/>
    </w:rPr>
  </w:style>
  <w:style w:type="paragraph" w:customStyle="1" w:styleId="CTA1ai">
    <w:name w:val="CTA 1(a)(i)"/>
    <w:basedOn w:val="OPCParaBase"/>
    <w:rsid w:val="003A7AEE"/>
    <w:pPr>
      <w:tabs>
        <w:tab w:val="right" w:pos="1004"/>
      </w:tabs>
      <w:spacing w:before="40" w:line="240" w:lineRule="atLeast"/>
      <w:ind w:left="1253" w:hanging="1253"/>
    </w:pPr>
    <w:rPr>
      <w:sz w:val="20"/>
    </w:rPr>
  </w:style>
  <w:style w:type="paragraph" w:customStyle="1" w:styleId="CTA2a">
    <w:name w:val="CTA 2(a)"/>
    <w:basedOn w:val="OPCParaBase"/>
    <w:rsid w:val="003A7AEE"/>
    <w:pPr>
      <w:tabs>
        <w:tab w:val="right" w:pos="482"/>
      </w:tabs>
      <w:spacing w:before="40" w:line="240" w:lineRule="atLeast"/>
      <w:ind w:left="748" w:hanging="748"/>
    </w:pPr>
    <w:rPr>
      <w:sz w:val="20"/>
    </w:rPr>
  </w:style>
  <w:style w:type="paragraph" w:customStyle="1" w:styleId="CTA2ai">
    <w:name w:val="CTA 2(a)(i)"/>
    <w:basedOn w:val="OPCParaBase"/>
    <w:rsid w:val="003A7AEE"/>
    <w:pPr>
      <w:tabs>
        <w:tab w:val="right" w:pos="1089"/>
      </w:tabs>
      <w:spacing w:before="40" w:line="240" w:lineRule="atLeast"/>
      <w:ind w:left="1327" w:hanging="1327"/>
    </w:pPr>
    <w:rPr>
      <w:sz w:val="20"/>
    </w:rPr>
  </w:style>
  <w:style w:type="paragraph" w:customStyle="1" w:styleId="CTA3a">
    <w:name w:val="CTA 3(a)"/>
    <w:basedOn w:val="OPCParaBase"/>
    <w:rsid w:val="003A7AEE"/>
    <w:pPr>
      <w:tabs>
        <w:tab w:val="right" w:pos="556"/>
      </w:tabs>
      <w:spacing w:before="40" w:line="240" w:lineRule="atLeast"/>
      <w:ind w:left="805" w:hanging="805"/>
    </w:pPr>
    <w:rPr>
      <w:sz w:val="20"/>
    </w:rPr>
  </w:style>
  <w:style w:type="paragraph" w:customStyle="1" w:styleId="CTA3ai">
    <w:name w:val="CTA 3(a)(i)"/>
    <w:basedOn w:val="OPCParaBase"/>
    <w:rsid w:val="003A7AEE"/>
    <w:pPr>
      <w:tabs>
        <w:tab w:val="right" w:pos="1140"/>
      </w:tabs>
      <w:spacing w:before="40" w:line="240" w:lineRule="atLeast"/>
      <w:ind w:left="1361" w:hanging="1361"/>
    </w:pPr>
    <w:rPr>
      <w:sz w:val="20"/>
    </w:rPr>
  </w:style>
  <w:style w:type="paragraph" w:customStyle="1" w:styleId="CTA4a">
    <w:name w:val="CTA 4(a)"/>
    <w:basedOn w:val="OPCParaBase"/>
    <w:rsid w:val="003A7AEE"/>
    <w:pPr>
      <w:tabs>
        <w:tab w:val="right" w:pos="624"/>
      </w:tabs>
      <w:spacing w:before="40" w:line="240" w:lineRule="atLeast"/>
      <w:ind w:left="873" w:hanging="873"/>
    </w:pPr>
    <w:rPr>
      <w:sz w:val="20"/>
    </w:rPr>
  </w:style>
  <w:style w:type="paragraph" w:customStyle="1" w:styleId="CTA4ai">
    <w:name w:val="CTA 4(a)(i)"/>
    <w:basedOn w:val="OPCParaBase"/>
    <w:rsid w:val="003A7AEE"/>
    <w:pPr>
      <w:tabs>
        <w:tab w:val="right" w:pos="1213"/>
      </w:tabs>
      <w:spacing w:before="40" w:line="240" w:lineRule="atLeast"/>
      <w:ind w:left="1452" w:hanging="1452"/>
    </w:pPr>
    <w:rPr>
      <w:sz w:val="20"/>
    </w:rPr>
  </w:style>
  <w:style w:type="paragraph" w:customStyle="1" w:styleId="CTACAPS">
    <w:name w:val="CTA CAPS"/>
    <w:basedOn w:val="OPCParaBase"/>
    <w:rsid w:val="003A7AEE"/>
    <w:pPr>
      <w:spacing w:before="60" w:line="240" w:lineRule="atLeast"/>
    </w:pPr>
    <w:rPr>
      <w:sz w:val="20"/>
    </w:rPr>
  </w:style>
  <w:style w:type="paragraph" w:customStyle="1" w:styleId="CTAright">
    <w:name w:val="CTA right"/>
    <w:basedOn w:val="OPCParaBase"/>
    <w:rsid w:val="003A7AEE"/>
    <w:pPr>
      <w:spacing w:before="60" w:line="240" w:lineRule="auto"/>
      <w:jc w:val="right"/>
    </w:pPr>
    <w:rPr>
      <w:sz w:val="20"/>
    </w:rPr>
  </w:style>
  <w:style w:type="paragraph" w:customStyle="1" w:styleId="subsection">
    <w:name w:val="subsection"/>
    <w:aliases w:val="ss"/>
    <w:basedOn w:val="OPCParaBase"/>
    <w:link w:val="subsectionChar"/>
    <w:rsid w:val="003A7AEE"/>
    <w:pPr>
      <w:tabs>
        <w:tab w:val="right" w:pos="1021"/>
      </w:tabs>
      <w:spacing w:before="180" w:line="240" w:lineRule="auto"/>
      <w:ind w:left="1134" w:hanging="1134"/>
    </w:pPr>
  </w:style>
  <w:style w:type="paragraph" w:customStyle="1" w:styleId="Definition">
    <w:name w:val="Definition"/>
    <w:aliases w:val="dd"/>
    <w:basedOn w:val="OPCParaBase"/>
    <w:link w:val="DefinitionChar"/>
    <w:rsid w:val="003A7AEE"/>
    <w:pPr>
      <w:spacing w:before="180" w:line="240" w:lineRule="auto"/>
      <w:ind w:left="1134"/>
    </w:pPr>
  </w:style>
  <w:style w:type="paragraph" w:customStyle="1" w:styleId="Formula">
    <w:name w:val="Formula"/>
    <w:basedOn w:val="OPCParaBase"/>
    <w:rsid w:val="003A7AEE"/>
    <w:pPr>
      <w:spacing w:line="240" w:lineRule="auto"/>
      <w:ind w:left="1134"/>
    </w:pPr>
    <w:rPr>
      <w:sz w:val="20"/>
    </w:rPr>
  </w:style>
  <w:style w:type="paragraph" w:styleId="Header">
    <w:name w:val="header"/>
    <w:basedOn w:val="OPCParaBase"/>
    <w:link w:val="HeaderChar"/>
    <w:unhideWhenUsed/>
    <w:rsid w:val="003A7AE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A7AEE"/>
    <w:rPr>
      <w:rFonts w:eastAsia="Times New Roman" w:cs="Times New Roman"/>
      <w:sz w:val="16"/>
      <w:lang w:eastAsia="en-AU"/>
    </w:rPr>
  </w:style>
  <w:style w:type="paragraph" w:customStyle="1" w:styleId="House">
    <w:name w:val="House"/>
    <w:basedOn w:val="OPCParaBase"/>
    <w:rsid w:val="003A7AEE"/>
    <w:pPr>
      <w:spacing w:line="240" w:lineRule="auto"/>
    </w:pPr>
    <w:rPr>
      <w:sz w:val="28"/>
    </w:rPr>
  </w:style>
  <w:style w:type="paragraph" w:customStyle="1" w:styleId="Item">
    <w:name w:val="Item"/>
    <w:aliases w:val="i"/>
    <w:basedOn w:val="OPCParaBase"/>
    <w:next w:val="ItemHead"/>
    <w:link w:val="ItemChar"/>
    <w:rsid w:val="003A7AEE"/>
    <w:pPr>
      <w:keepLines/>
      <w:spacing w:before="80" w:line="240" w:lineRule="auto"/>
      <w:ind w:left="709"/>
    </w:pPr>
  </w:style>
  <w:style w:type="paragraph" w:customStyle="1" w:styleId="ItemHead">
    <w:name w:val="ItemHead"/>
    <w:aliases w:val="ih"/>
    <w:basedOn w:val="OPCParaBase"/>
    <w:next w:val="Item"/>
    <w:link w:val="ItemHeadChar"/>
    <w:rsid w:val="003A7AE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A7AEE"/>
    <w:pPr>
      <w:spacing w:line="240" w:lineRule="auto"/>
    </w:pPr>
    <w:rPr>
      <w:b/>
      <w:sz w:val="32"/>
    </w:rPr>
  </w:style>
  <w:style w:type="paragraph" w:customStyle="1" w:styleId="notedraft">
    <w:name w:val="note(draft)"/>
    <w:aliases w:val="nd"/>
    <w:basedOn w:val="OPCParaBase"/>
    <w:rsid w:val="003A7AEE"/>
    <w:pPr>
      <w:spacing w:before="240" w:line="240" w:lineRule="auto"/>
      <w:ind w:left="284" w:hanging="284"/>
    </w:pPr>
    <w:rPr>
      <w:i/>
      <w:sz w:val="24"/>
    </w:rPr>
  </w:style>
  <w:style w:type="paragraph" w:customStyle="1" w:styleId="notemargin">
    <w:name w:val="note(margin)"/>
    <w:aliases w:val="nm"/>
    <w:basedOn w:val="OPCParaBase"/>
    <w:rsid w:val="003A7AEE"/>
    <w:pPr>
      <w:tabs>
        <w:tab w:val="left" w:pos="709"/>
      </w:tabs>
      <w:spacing w:before="122" w:line="198" w:lineRule="exact"/>
      <w:ind w:left="709" w:hanging="709"/>
    </w:pPr>
    <w:rPr>
      <w:sz w:val="18"/>
    </w:rPr>
  </w:style>
  <w:style w:type="paragraph" w:customStyle="1" w:styleId="noteToPara">
    <w:name w:val="noteToPara"/>
    <w:aliases w:val="ntp"/>
    <w:basedOn w:val="OPCParaBase"/>
    <w:rsid w:val="003A7AEE"/>
    <w:pPr>
      <w:spacing w:before="122" w:line="198" w:lineRule="exact"/>
      <w:ind w:left="2353" w:hanging="709"/>
    </w:pPr>
    <w:rPr>
      <w:sz w:val="18"/>
    </w:rPr>
  </w:style>
  <w:style w:type="paragraph" w:customStyle="1" w:styleId="noteParlAmend">
    <w:name w:val="note(ParlAmend)"/>
    <w:aliases w:val="npp"/>
    <w:basedOn w:val="OPCParaBase"/>
    <w:next w:val="ParlAmend"/>
    <w:rsid w:val="003A7AEE"/>
    <w:pPr>
      <w:spacing w:line="240" w:lineRule="auto"/>
      <w:jc w:val="right"/>
    </w:pPr>
    <w:rPr>
      <w:rFonts w:ascii="Arial" w:hAnsi="Arial"/>
      <w:b/>
      <w:i/>
    </w:rPr>
  </w:style>
  <w:style w:type="paragraph" w:customStyle="1" w:styleId="Page1">
    <w:name w:val="Page1"/>
    <w:basedOn w:val="OPCParaBase"/>
    <w:rsid w:val="003A7AEE"/>
    <w:pPr>
      <w:spacing w:before="5600" w:line="240" w:lineRule="auto"/>
    </w:pPr>
    <w:rPr>
      <w:b/>
      <w:sz w:val="32"/>
    </w:rPr>
  </w:style>
  <w:style w:type="paragraph" w:customStyle="1" w:styleId="PageBreak">
    <w:name w:val="PageBreak"/>
    <w:aliases w:val="pb"/>
    <w:basedOn w:val="OPCParaBase"/>
    <w:rsid w:val="003A7AEE"/>
    <w:pPr>
      <w:spacing w:line="240" w:lineRule="auto"/>
    </w:pPr>
    <w:rPr>
      <w:sz w:val="20"/>
    </w:rPr>
  </w:style>
  <w:style w:type="paragraph" w:customStyle="1" w:styleId="paragraphsub">
    <w:name w:val="paragraph(sub)"/>
    <w:aliases w:val="aa"/>
    <w:basedOn w:val="OPCParaBase"/>
    <w:link w:val="paragraphsubChar"/>
    <w:rsid w:val="003A7AEE"/>
    <w:pPr>
      <w:tabs>
        <w:tab w:val="right" w:pos="1985"/>
      </w:tabs>
      <w:spacing w:before="40" w:line="240" w:lineRule="auto"/>
      <w:ind w:left="2098" w:hanging="2098"/>
    </w:pPr>
  </w:style>
  <w:style w:type="paragraph" w:customStyle="1" w:styleId="paragraphsub-sub">
    <w:name w:val="paragraph(sub-sub)"/>
    <w:aliases w:val="aaa"/>
    <w:basedOn w:val="OPCParaBase"/>
    <w:rsid w:val="003A7AEE"/>
    <w:pPr>
      <w:tabs>
        <w:tab w:val="right" w:pos="2722"/>
      </w:tabs>
      <w:spacing w:before="40" w:line="240" w:lineRule="auto"/>
      <w:ind w:left="2835" w:hanging="2835"/>
    </w:pPr>
  </w:style>
  <w:style w:type="paragraph" w:customStyle="1" w:styleId="paragraph">
    <w:name w:val="paragraph"/>
    <w:aliases w:val="a,indent(a)"/>
    <w:basedOn w:val="OPCParaBase"/>
    <w:link w:val="paragraphChar"/>
    <w:rsid w:val="003A7AEE"/>
    <w:pPr>
      <w:tabs>
        <w:tab w:val="right" w:pos="1531"/>
      </w:tabs>
      <w:spacing w:before="40" w:line="240" w:lineRule="auto"/>
      <w:ind w:left="1644" w:hanging="1644"/>
    </w:pPr>
  </w:style>
  <w:style w:type="paragraph" w:customStyle="1" w:styleId="ParlAmend">
    <w:name w:val="ParlAmend"/>
    <w:aliases w:val="pp"/>
    <w:basedOn w:val="OPCParaBase"/>
    <w:rsid w:val="003A7AEE"/>
    <w:pPr>
      <w:spacing w:before="240" w:line="240" w:lineRule="atLeast"/>
      <w:ind w:hanging="567"/>
    </w:pPr>
    <w:rPr>
      <w:sz w:val="24"/>
    </w:rPr>
  </w:style>
  <w:style w:type="paragraph" w:customStyle="1" w:styleId="Penalty">
    <w:name w:val="Penalty"/>
    <w:basedOn w:val="OPCParaBase"/>
    <w:rsid w:val="003A7AEE"/>
    <w:pPr>
      <w:tabs>
        <w:tab w:val="left" w:pos="2977"/>
      </w:tabs>
      <w:spacing w:before="180" w:line="240" w:lineRule="auto"/>
      <w:ind w:left="1985" w:hanging="851"/>
    </w:pPr>
  </w:style>
  <w:style w:type="paragraph" w:customStyle="1" w:styleId="Portfolio">
    <w:name w:val="Portfolio"/>
    <w:basedOn w:val="OPCParaBase"/>
    <w:rsid w:val="003A7AEE"/>
    <w:pPr>
      <w:spacing w:line="240" w:lineRule="auto"/>
    </w:pPr>
    <w:rPr>
      <w:i/>
      <w:sz w:val="20"/>
    </w:rPr>
  </w:style>
  <w:style w:type="paragraph" w:customStyle="1" w:styleId="Preamble">
    <w:name w:val="Preamble"/>
    <w:basedOn w:val="OPCParaBase"/>
    <w:next w:val="Normal"/>
    <w:rsid w:val="003A7AE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A7AEE"/>
    <w:pPr>
      <w:spacing w:line="240" w:lineRule="auto"/>
    </w:pPr>
    <w:rPr>
      <w:i/>
      <w:sz w:val="20"/>
    </w:rPr>
  </w:style>
  <w:style w:type="paragraph" w:customStyle="1" w:styleId="Session">
    <w:name w:val="Session"/>
    <w:basedOn w:val="OPCParaBase"/>
    <w:rsid w:val="003A7AEE"/>
    <w:pPr>
      <w:spacing w:line="240" w:lineRule="auto"/>
    </w:pPr>
    <w:rPr>
      <w:sz w:val="28"/>
    </w:rPr>
  </w:style>
  <w:style w:type="paragraph" w:customStyle="1" w:styleId="Sponsor">
    <w:name w:val="Sponsor"/>
    <w:basedOn w:val="OPCParaBase"/>
    <w:rsid w:val="003A7AEE"/>
    <w:pPr>
      <w:spacing w:line="240" w:lineRule="auto"/>
    </w:pPr>
    <w:rPr>
      <w:i/>
    </w:rPr>
  </w:style>
  <w:style w:type="paragraph" w:customStyle="1" w:styleId="Subitem">
    <w:name w:val="Subitem"/>
    <w:aliases w:val="iss"/>
    <w:basedOn w:val="OPCParaBase"/>
    <w:rsid w:val="003A7AEE"/>
    <w:pPr>
      <w:spacing w:before="180" w:line="240" w:lineRule="auto"/>
      <w:ind w:left="709" w:hanging="709"/>
    </w:pPr>
  </w:style>
  <w:style w:type="paragraph" w:customStyle="1" w:styleId="SubitemHead">
    <w:name w:val="SubitemHead"/>
    <w:aliases w:val="issh"/>
    <w:basedOn w:val="OPCParaBase"/>
    <w:rsid w:val="003A7AE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3A7AEE"/>
    <w:pPr>
      <w:spacing w:before="40" w:line="240" w:lineRule="auto"/>
      <w:ind w:left="1134"/>
    </w:pPr>
  </w:style>
  <w:style w:type="paragraph" w:customStyle="1" w:styleId="SubsectionHead">
    <w:name w:val="SubsectionHead"/>
    <w:aliases w:val="ssh"/>
    <w:basedOn w:val="OPCParaBase"/>
    <w:next w:val="subsection"/>
    <w:rsid w:val="003A7AEE"/>
    <w:pPr>
      <w:keepNext/>
      <w:keepLines/>
      <w:spacing w:before="240" w:line="240" w:lineRule="auto"/>
      <w:ind w:left="1134"/>
    </w:pPr>
    <w:rPr>
      <w:i/>
    </w:rPr>
  </w:style>
  <w:style w:type="paragraph" w:customStyle="1" w:styleId="Tablea">
    <w:name w:val="Table(a)"/>
    <w:aliases w:val="ta"/>
    <w:basedOn w:val="OPCParaBase"/>
    <w:rsid w:val="003A7AEE"/>
    <w:pPr>
      <w:spacing w:before="60" w:line="240" w:lineRule="auto"/>
      <w:ind w:left="284" w:hanging="284"/>
    </w:pPr>
    <w:rPr>
      <w:sz w:val="20"/>
    </w:rPr>
  </w:style>
  <w:style w:type="paragraph" w:customStyle="1" w:styleId="TableAA">
    <w:name w:val="Table(AA)"/>
    <w:aliases w:val="taaa"/>
    <w:basedOn w:val="OPCParaBase"/>
    <w:rsid w:val="003A7AE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A7AE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A7AEE"/>
    <w:pPr>
      <w:spacing w:before="60" w:line="240" w:lineRule="atLeast"/>
    </w:pPr>
    <w:rPr>
      <w:sz w:val="20"/>
    </w:rPr>
  </w:style>
  <w:style w:type="paragraph" w:customStyle="1" w:styleId="TLPBoxTextnote">
    <w:name w:val="TLPBoxText(note"/>
    <w:aliases w:val="right)"/>
    <w:basedOn w:val="OPCParaBase"/>
    <w:rsid w:val="003A7AE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A7AE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A7AEE"/>
    <w:pPr>
      <w:spacing w:before="122" w:line="198" w:lineRule="exact"/>
      <w:ind w:left="1985" w:hanging="851"/>
      <w:jc w:val="right"/>
    </w:pPr>
    <w:rPr>
      <w:sz w:val="18"/>
    </w:rPr>
  </w:style>
  <w:style w:type="paragraph" w:customStyle="1" w:styleId="TLPTableBullet">
    <w:name w:val="TLPTableBullet"/>
    <w:aliases w:val="ttb"/>
    <w:basedOn w:val="OPCParaBase"/>
    <w:rsid w:val="003A7AEE"/>
    <w:pPr>
      <w:spacing w:line="240" w:lineRule="exact"/>
      <w:ind w:left="284" w:hanging="284"/>
    </w:pPr>
    <w:rPr>
      <w:sz w:val="20"/>
    </w:rPr>
  </w:style>
  <w:style w:type="paragraph" w:styleId="TOC1">
    <w:name w:val="toc 1"/>
    <w:basedOn w:val="OPCParaBase"/>
    <w:next w:val="Normal"/>
    <w:uiPriority w:val="39"/>
    <w:unhideWhenUsed/>
    <w:rsid w:val="003A7AEE"/>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3A7AEE"/>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3A7AEE"/>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3A7AEE"/>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3A7AEE"/>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3A7AE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3A7AE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3A7AE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3A7AE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A7AEE"/>
    <w:pPr>
      <w:keepLines/>
      <w:spacing w:before="240" w:after="120" w:line="240" w:lineRule="auto"/>
      <w:ind w:left="794"/>
    </w:pPr>
    <w:rPr>
      <w:b/>
      <w:kern w:val="28"/>
      <w:sz w:val="20"/>
    </w:rPr>
  </w:style>
  <w:style w:type="paragraph" w:customStyle="1" w:styleId="TofSectsHeading">
    <w:name w:val="TofSects(Heading)"/>
    <w:basedOn w:val="OPCParaBase"/>
    <w:rsid w:val="003A7AEE"/>
    <w:pPr>
      <w:spacing w:before="240" w:after="120" w:line="240" w:lineRule="auto"/>
    </w:pPr>
    <w:rPr>
      <w:b/>
      <w:sz w:val="24"/>
    </w:rPr>
  </w:style>
  <w:style w:type="paragraph" w:customStyle="1" w:styleId="TofSectsSection">
    <w:name w:val="TofSects(Section)"/>
    <w:basedOn w:val="OPCParaBase"/>
    <w:rsid w:val="003A7AEE"/>
    <w:pPr>
      <w:keepLines/>
      <w:spacing w:before="40" w:line="240" w:lineRule="auto"/>
      <w:ind w:left="1588" w:hanging="794"/>
    </w:pPr>
    <w:rPr>
      <w:kern w:val="28"/>
      <w:sz w:val="18"/>
    </w:rPr>
  </w:style>
  <w:style w:type="paragraph" w:customStyle="1" w:styleId="TofSectsSubdiv">
    <w:name w:val="TofSects(Subdiv)"/>
    <w:basedOn w:val="OPCParaBase"/>
    <w:rsid w:val="003A7AEE"/>
    <w:pPr>
      <w:keepLines/>
      <w:spacing w:before="80" w:line="240" w:lineRule="auto"/>
      <w:ind w:left="1588" w:hanging="794"/>
    </w:pPr>
    <w:rPr>
      <w:kern w:val="28"/>
    </w:rPr>
  </w:style>
  <w:style w:type="paragraph" w:customStyle="1" w:styleId="WRStyle">
    <w:name w:val="WR Style"/>
    <w:aliases w:val="WR"/>
    <w:basedOn w:val="OPCParaBase"/>
    <w:rsid w:val="003A7AEE"/>
    <w:pPr>
      <w:spacing w:before="240" w:line="240" w:lineRule="auto"/>
      <w:ind w:left="284" w:hanging="284"/>
    </w:pPr>
    <w:rPr>
      <w:b/>
      <w:i/>
      <w:kern w:val="28"/>
      <w:sz w:val="24"/>
    </w:rPr>
  </w:style>
  <w:style w:type="paragraph" w:customStyle="1" w:styleId="notepara">
    <w:name w:val="note(para)"/>
    <w:aliases w:val="na"/>
    <w:basedOn w:val="OPCParaBase"/>
    <w:rsid w:val="003A7AEE"/>
    <w:pPr>
      <w:spacing w:before="40" w:line="198" w:lineRule="exact"/>
      <w:ind w:left="2354" w:hanging="369"/>
    </w:pPr>
    <w:rPr>
      <w:sz w:val="18"/>
    </w:rPr>
  </w:style>
  <w:style w:type="paragraph" w:styleId="Footer">
    <w:name w:val="footer"/>
    <w:link w:val="FooterChar"/>
    <w:rsid w:val="003A7AE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A7AEE"/>
    <w:rPr>
      <w:rFonts w:eastAsia="Times New Roman" w:cs="Times New Roman"/>
      <w:sz w:val="22"/>
      <w:szCs w:val="24"/>
      <w:lang w:eastAsia="en-AU"/>
    </w:rPr>
  </w:style>
  <w:style w:type="character" w:styleId="LineNumber">
    <w:name w:val="line number"/>
    <w:basedOn w:val="OPCCharBase"/>
    <w:uiPriority w:val="99"/>
    <w:unhideWhenUsed/>
    <w:rsid w:val="003A7AEE"/>
    <w:rPr>
      <w:sz w:val="16"/>
    </w:rPr>
  </w:style>
  <w:style w:type="table" w:customStyle="1" w:styleId="CFlag">
    <w:name w:val="CFlag"/>
    <w:basedOn w:val="TableNormal"/>
    <w:uiPriority w:val="99"/>
    <w:rsid w:val="003A7AEE"/>
    <w:rPr>
      <w:rFonts w:eastAsia="Times New Roman" w:cs="Times New Roman"/>
      <w:lang w:eastAsia="en-AU"/>
    </w:rPr>
    <w:tblPr/>
  </w:style>
  <w:style w:type="paragraph" w:customStyle="1" w:styleId="SignCoverPageEnd">
    <w:name w:val="SignCoverPageEnd"/>
    <w:basedOn w:val="OPCParaBase"/>
    <w:next w:val="Normal"/>
    <w:rsid w:val="003A7AE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A7AEE"/>
    <w:pPr>
      <w:pBdr>
        <w:top w:val="single" w:sz="4" w:space="1" w:color="auto"/>
      </w:pBdr>
      <w:spacing w:before="360"/>
      <w:ind w:right="397"/>
      <w:jc w:val="both"/>
    </w:pPr>
  </w:style>
  <w:style w:type="paragraph" w:customStyle="1" w:styleId="CompiledActNo">
    <w:name w:val="CompiledActNo"/>
    <w:basedOn w:val="OPCParaBase"/>
    <w:next w:val="Normal"/>
    <w:rsid w:val="003A7AEE"/>
    <w:rPr>
      <w:b/>
      <w:sz w:val="24"/>
      <w:szCs w:val="24"/>
    </w:rPr>
  </w:style>
  <w:style w:type="paragraph" w:customStyle="1" w:styleId="ENotesText">
    <w:name w:val="ENotesText"/>
    <w:aliases w:val="Ent"/>
    <w:basedOn w:val="OPCParaBase"/>
    <w:next w:val="Normal"/>
    <w:rsid w:val="003A7AEE"/>
    <w:pPr>
      <w:spacing w:before="120"/>
    </w:pPr>
  </w:style>
  <w:style w:type="paragraph" w:customStyle="1" w:styleId="CompiledMadeUnder">
    <w:name w:val="CompiledMadeUnder"/>
    <w:basedOn w:val="OPCParaBase"/>
    <w:next w:val="Normal"/>
    <w:rsid w:val="003A7AEE"/>
    <w:rPr>
      <w:i/>
      <w:sz w:val="24"/>
      <w:szCs w:val="24"/>
    </w:rPr>
  </w:style>
  <w:style w:type="paragraph" w:customStyle="1" w:styleId="Paragraphsub-sub-sub">
    <w:name w:val="Paragraph(sub-sub-sub)"/>
    <w:aliases w:val="aaaa"/>
    <w:basedOn w:val="OPCParaBase"/>
    <w:rsid w:val="003A7AE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A7AE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A7AE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A7AE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A7AEE"/>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3A7AEE"/>
    <w:pPr>
      <w:spacing w:before="60" w:line="240" w:lineRule="auto"/>
    </w:pPr>
    <w:rPr>
      <w:rFonts w:cs="Arial"/>
      <w:sz w:val="20"/>
      <w:szCs w:val="22"/>
    </w:rPr>
  </w:style>
  <w:style w:type="paragraph" w:customStyle="1" w:styleId="TableHeading">
    <w:name w:val="TableHeading"/>
    <w:aliases w:val="th"/>
    <w:basedOn w:val="OPCParaBase"/>
    <w:next w:val="Tabletext"/>
    <w:rsid w:val="003A7AEE"/>
    <w:pPr>
      <w:keepNext/>
      <w:spacing w:before="60" w:line="240" w:lineRule="atLeast"/>
    </w:pPr>
    <w:rPr>
      <w:b/>
      <w:sz w:val="20"/>
    </w:rPr>
  </w:style>
  <w:style w:type="paragraph" w:customStyle="1" w:styleId="NoteToSubpara">
    <w:name w:val="NoteToSubpara"/>
    <w:aliases w:val="nts"/>
    <w:basedOn w:val="OPCParaBase"/>
    <w:rsid w:val="003A7AEE"/>
    <w:pPr>
      <w:spacing w:before="40" w:line="198" w:lineRule="exact"/>
      <w:ind w:left="2835" w:hanging="709"/>
    </w:pPr>
    <w:rPr>
      <w:sz w:val="18"/>
    </w:rPr>
  </w:style>
  <w:style w:type="paragraph" w:customStyle="1" w:styleId="ENoteTableHeading">
    <w:name w:val="ENoteTableHeading"/>
    <w:aliases w:val="enth"/>
    <w:basedOn w:val="OPCParaBase"/>
    <w:rsid w:val="003A7AEE"/>
    <w:pPr>
      <w:keepNext/>
      <w:spacing w:before="60" w:line="240" w:lineRule="atLeast"/>
    </w:pPr>
    <w:rPr>
      <w:rFonts w:ascii="Arial" w:hAnsi="Arial"/>
      <w:b/>
      <w:sz w:val="16"/>
    </w:rPr>
  </w:style>
  <w:style w:type="paragraph" w:customStyle="1" w:styleId="ENoteTableText">
    <w:name w:val="ENoteTableText"/>
    <w:aliases w:val="entt"/>
    <w:basedOn w:val="OPCParaBase"/>
    <w:rsid w:val="003A7AEE"/>
    <w:pPr>
      <w:spacing w:before="60" w:line="240" w:lineRule="atLeast"/>
    </w:pPr>
    <w:rPr>
      <w:sz w:val="16"/>
    </w:rPr>
  </w:style>
  <w:style w:type="paragraph" w:customStyle="1" w:styleId="ENoteTTi">
    <w:name w:val="ENoteTTi"/>
    <w:aliases w:val="entti"/>
    <w:basedOn w:val="OPCParaBase"/>
    <w:rsid w:val="003A7AEE"/>
    <w:pPr>
      <w:keepNext/>
      <w:spacing w:before="60" w:line="240" w:lineRule="atLeast"/>
      <w:ind w:left="170"/>
    </w:pPr>
    <w:rPr>
      <w:sz w:val="16"/>
    </w:rPr>
  </w:style>
  <w:style w:type="paragraph" w:customStyle="1" w:styleId="ENoteTTIndentHeading">
    <w:name w:val="ENoteTTIndentHeading"/>
    <w:aliases w:val="enTTHi"/>
    <w:basedOn w:val="OPCParaBase"/>
    <w:rsid w:val="003A7AEE"/>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3A7AEE"/>
    <w:pPr>
      <w:spacing w:before="120"/>
      <w:outlineLvl w:val="0"/>
    </w:pPr>
    <w:rPr>
      <w:b/>
      <w:sz w:val="28"/>
      <w:szCs w:val="28"/>
    </w:rPr>
  </w:style>
  <w:style w:type="paragraph" w:customStyle="1" w:styleId="ENotesHeading2">
    <w:name w:val="ENotesHeading 2"/>
    <w:aliases w:val="Enh2"/>
    <w:basedOn w:val="OPCParaBase"/>
    <w:next w:val="Normal"/>
    <w:rsid w:val="003A7AEE"/>
    <w:pPr>
      <w:spacing w:before="120" w:after="120"/>
      <w:outlineLvl w:val="1"/>
    </w:pPr>
    <w:rPr>
      <w:b/>
      <w:sz w:val="24"/>
      <w:szCs w:val="28"/>
    </w:rPr>
  </w:style>
  <w:style w:type="paragraph" w:customStyle="1" w:styleId="MadeunderText">
    <w:name w:val="MadeunderText"/>
    <w:basedOn w:val="OPCParaBase"/>
    <w:next w:val="Normal"/>
    <w:rsid w:val="003A7AEE"/>
    <w:pPr>
      <w:spacing w:before="240"/>
    </w:pPr>
    <w:rPr>
      <w:sz w:val="24"/>
      <w:szCs w:val="24"/>
    </w:rPr>
  </w:style>
  <w:style w:type="paragraph" w:customStyle="1" w:styleId="ENotesHeading3">
    <w:name w:val="ENotesHeading 3"/>
    <w:aliases w:val="Enh3"/>
    <w:basedOn w:val="OPCParaBase"/>
    <w:next w:val="Normal"/>
    <w:rsid w:val="003A7AEE"/>
    <w:pPr>
      <w:keepNext/>
      <w:spacing w:before="120" w:line="240" w:lineRule="auto"/>
      <w:outlineLvl w:val="4"/>
    </w:pPr>
    <w:rPr>
      <w:b/>
      <w:szCs w:val="24"/>
    </w:rPr>
  </w:style>
  <w:style w:type="character" w:customStyle="1" w:styleId="CharSubPartNoCASA">
    <w:name w:val="CharSubPartNo(CASA)"/>
    <w:basedOn w:val="OPCCharBase"/>
    <w:uiPriority w:val="1"/>
    <w:rsid w:val="003A7AEE"/>
  </w:style>
  <w:style w:type="character" w:customStyle="1" w:styleId="CharSubPartTextCASA">
    <w:name w:val="CharSubPartText(CASA)"/>
    <w:basedOn w:val="OPCCharBase"/>
    <w:uiPriority w:val="1"/>
    <w:rsid w:val="003A7AEE"/>
  </w:style>
  <w:style w:type="paragraph" w:customStyle="1" w:styleId="SubPartCASA">
    <w:name w:val="SubPart(CASA)"/>
    <w:aliases w:val="csp"/>
    <w:basedOn w:val="OPCParaBase"/>
    <w:next w:val="ActHead3"/>
    <w:rsid w:val="003A7AEE"/>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3A7AEE"/>
    <w:pPr>
      <w:keepNext/>
      <w:spacing w:before="60" w:line="240" w:lineRule="atLeast"/>
      <w:ind w:left="340"/>
    </w:pPr>
    <w:rPr>
      <w:b/>
      <w:sz w:val="16"/>
    </w:rPr>
  </w:style>
  <w:style w:type="paragraph" w:customStyle="1" w:styleId="ENoteTTiSub">
    <w:name w:val="ENoteTTiSub"/>
    <w:aliases w:val="enttis"/>
    <w:basedOn w:val="OPCParaBase"/>
    <w:rsid w:val="003A7AEE"/>
    <w:pPr>
      <w:keepNext/>
      <w:spacing w:before="60" w:line="240" w:lineRule="atLeast"/>
      <w:ind w:left="340"/>
    </w:pPr>
    <w:rPr>
      <w:sz w:val="16"/>
    </w:rPr>
  </w:style>
  <w:style w:type="paragraph" w:customStyle="1" w:styleId="SubDivisionMigration">
    <w:name w:val="SubDivisionMigration"/>
    <w:aliases w:val="sdm"/>
    <w:basedOn w:val="OPCParaBase"/>
    <w:rsid w:val="003A7AE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A7AEE"/>
    <w:pPr>
      <w:keepNext/>
      <w:keepLines/>
      <w:spacing w:before="240" w:line="240" w:lineRule="auto"/>
      <w:ind w:left="1134" w:hanging="1134"/>
    </w:pPr>
    <w:rPr>
      <w:b/>
      <w:sz w:val="28"/>
    </w:rPr>
  </w:style>
  <w:style w:type="table" w:styleId="TableGrid">
    <w:name w:val="Table Grid"/>
    <w:basedOn w:val="TableNormal"/>
    <w:uiPriority w:val="59"/>
    <w:rsid w:val="003A7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3A7AEE"/>
    <w:pPr>
      <w:spacing w:before="122" w:line="240" w:lineRule="auto"/>
      <w:ind w:left="1985" w:hanging="851"/>
    </w:pPr>
    <w:rPr>
      <w:sz w:val="18"/>
    </w:rPr>
  </w:style>
  <w:style w:type="paragraph" w:customStyle="1" w:styleId="FreeForm">
    <w:name w:val="FreeForm"/>
    <w:rsid w:val="003A7AEE"/>
    <w:rPr>
      <w:rFonts w:ascii="Arial" w:hAnsi="Arial"/>
      <w:sz w:val="22"/>
    </w:rPr>
  </w:style>
  <w:style w:type="paragraph" w:customStyle="1" w:styleId="SOText">
    <w:name w:val="SO Text"/>
    <w:aliases w:val="sot"/>
    <w:link w:val="SOTextChar"/>
    <w:rsid w:val="003A7AE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A7AEE"/>
    <w:rPr>
      <w:sz w:val="22"/>
    </w:rPr>
  </w:style>
  <w:style w:type="paragraph" w:customStyle="1" w:styleId="SOTextNote">
    <w:name w:val="SO TextNote"/>
    <w:aliases w:val="sont"/>
    <w:basedOn w:val="SOText"/>
    <w:qFormat/>
    <w:rsid w:val="003A7AEE"/>
    <w:pPr>
      <w:spacing w:before="122" w:line="198" w:lineRule="exact"/>
      <w:ind w:left="1843" w:hanging="709"/>
    </w:pPr>
    <w:rPr>
      <w:sz w:val="18"/>
    </w:rPr>
  </w:style>
  <w:style w:type="paragraph" w:customStyle="1" w:styleId="SOPara">
    <w:name w:val="SO Para"/>
    <w:aliases w:val="soa"/>
    <w:basedOn w:val="SOText"/>
    <w:link w:val="SOParaChar"/>
    <w:qFormat/>
    <w:rsid w:val="003A7AEE"/>
    <w:pPr>
      <w:tabs>
        <w:tab w:val="right" w:pos="1786"/>
      </w:tabs>
      <w:spacing w:before="40"/>
      <w:ind w:left="2070" w:hanging="936"/>
    </w:pPr>
  </w:style>
  <w:style w:type="character" w:customStyle="1" w:styleId="SOParaChar">
    <w:name w:val="SO Para Char"/>
    <w:aliases w:val="soa Char"/>
    <w:basedOn w:val="DefaultParagraphFont"/>
    <w:link w:val="SOPara"/>
    <w:rsid w:val="003A7AEE"/>
    <w:rPr>
      <w:sz w:val="22"/>
    </w:rPr>
  </w:style>
  <w:style w:type="paragraph" w:customStyle="1" w:styleId="SOBullet">
    <w:name w:val="SO Bullet"/>
    <w:aliases w:val="sotb"/>
    <w:basedOn w:val="SOText"/>
    <w:link w:val="SOBulletChar"/>
    <w:qFormat/>
    <w:rsid w:val="003A7AEE"/>
    <w:pPr>
      <w:ind w:left="1559" w:hanging="425"/>
    </w:pPr>
  </w:style>
  <w:style w:type="character" w:customStyle="1" w:styleId="SOBulletChar">
    <w:name w:val="SO Bullet Char"/>
    <w:aliases w:val="sotb Char"/>
    <w:basedOn w:val="DefaultParagraphFont"/>
    <w:link w:val="SOBullet"/>
    <w:rsid w:val="003A7AEE"/>
    <w:rPr>
      <w:sz w:val="22"/>
    </w:rPr>
  </w:style>
  <w:style w:type="paragraph" w:customStyle="1" w:styleId="SOBulletNote">
    <w:name w:val="SO BulletNote"/>
    <w:aliases w:val="sonb"/>
    <w:basedOn w:val="SOTextNote"/>
    <w:link w:val="SOBulletNoteChar"/>
    <w:qFormat/>
    <w:rsid w:val="003A7AEE"/>
    <w:pPr>
      <w:tabs>
        <w:tab w:val="left" w:pos="1560"/>
      </w:tabs>
      <w:ind w:left="2268" w:hanging="1134"/>
    </w:pPr>
  </w:style>
  <w:style w:type="character" w:customStyle="1" w:styleId="SOBulletNoteChar">
    <w:name w:val="SO BulletNote Char"/>
    <w:aliases w:val="sonb Char"/>
    <w:basedOn w:val="DefaultParagraphFont"/>
    <w:link w:val="SOBulletNote"/>
    <w:rsid w:val="003A7AEE"/>
    <w:rPr>
      <w:sz w:val="18"/>
    </w:rPr>
  </w:style>
  <w:style w:type="paragraph" w:customStyle="1" w:styleId="FileName">
    <w:name w:val="FileName"/>
    <w:basedOn w:val="Normal"/>
    <w:rsid w:val="003A7AEE"/>
  </w:style>
  <w:style w:type="paragraph" w:customStyle="1" w:styleId="SOHeadBold">
    <w:name w:val="SO HeadBold"/>
    <w:aliases w:val="sohb"/>
    <w:basedOn w:val="SOText"/>
    <w:next w:val="SOText"/>
    <w:link w:val="SOHeadBoldChar"/>
    <w:qFormat/>
    <w:rsid w:val="003A7AEE"/>
    <w:rPr>
      <w:b/>
    </w:rPr>
  </w:style>
  <w:style w:type="character" w:customStyle="1" w:styleId="SOHeadBoldChar">
    <w:name w:val="SO HeadBold Char"/>
    <w:aliases w:val="sohb Char"/>
    <w:basedOn w:val="DefaultParagraphFont"/>
    <w:link w:val="SOHeadBold"/>
    <w:rsid w:val="003A7AEE"/>
    <w:rPr>
      <w:b/>
      <w:sz w:val="22"/>
    </w:rPr>
  </w:style>
  <w:style w:type="paragraph" w:customStyle="1" w:styleId="SOHeadItalic">
    <w:name w:val="SO HeadItalic"/>
    <w:aliases w:val="sohi"/>
    <w:basedOn w:val="SOText"/>
    <w:next w:val="SOText"/>
    <w:link w:val="SOHeadItalicChar"/>
    <w:qFormat/>
    <w:rsid w:val="003A7AEE"/>
    <w:rPr>
      <w:i/>
    </w:rPr>
  </w:style>
  <w:style w:type="character" w:customStyle="1" w:styleId="SOHeadItalicChar">
    <w:name w:val="SO HeadItalic Char"/>
    <w:aliases w:val="sohi Char"/>
    <w:basedOn w:val="DefaultParagraphFont"/>
    <w:link w:val="SOHeadItalic"/>
    <w:rsid w:val="003A7AEE"/>
    <w:rPr>
      <w:i/>
      <w:sz w:val="22"/>
    </w:rPr>
  </w:style>
  <w:style w:type="paragraph" w:customStyle="1" w:styleId="SOText2">
    <w:name w:val="SO Text2"/>
    <w:aliases w:val="sot2"/>
    <w:basedOn w:val="Normal"/>
    <w:next w:val="SOText"/>
    <w:link w:val="SOText2Char"/>
    <w:rsid w:val="003A7AE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A7AEE"/>
    <w:rPr>
      <w:sz w:val="22"/>
    </w:rPr>
  </w:style>
  <w:style w:type="paragraph" w:customStyle="1" w:styleId="ETAsubitem">
    <w:name w:val="ETA(subitem)"/>
    <w:basedOn w:val="OPCParaBase"/>
    <w:rsid w:val="003A7AEE"/>
    <w:pPr>
      <w:tabs>
        <w:tab w:val="right" w:pos="340"/>
      </w:tabs>
      <w:spacing w:before="60" w:line="240" w:lineRule="auto"/>
      <w:ind w:left="454" w:hanging="454"/>
    </w:pPr>
    <w:rPr>
      <w:sz w:val="20"/>
    </w:rPr>
  </w:style>
  <w:style w:type="paragraph" w:customStyle="1" w:styleId="ETApara">
    <w:name w:val="ETA(para)"/>
    <w:basedOn w:val="OPCParaBase"/>
    <w:rsid w:val="003A7AEE"/>
    <w:pPr>
      <w:tabs>
        <w:tab w:val="right" w:pos="754"/>
      </w:tabs>
      <w:spacing w:before="60" w:line="240" w:lineRule="auto"/>
      <w:ind w:left="828" w:hanging="828"/>
    </w:pPr>
    <w:rPr>
      <w:sz w:val="20"/>
    </w:rPr>
  </w:style>
  <w:style w:type="paragraph" w:customStyle="1" w:styleId="ETAsubpara">
    <w:name w:val="ETA(subpara)"/>
    <w:basedOn w:val="OPCParaBase"/>
    <w:rsid w:val="003A7AEE"/>
    <w:pPr>
      <w:tabs>
        <w:tab w:val="right" w:pos="1083"/>
      </w:tabs>
      <w:spacing w:before="60" w:line="240" w:lineRule="auto"/>
      <w:ind w:left="1191" w:hanging="1191"/>
    </w:pPr>
    <w:rPr>
      <w:sz w:val="20"/>
    </w:rPr>
  </w:style>
  <w:style w:type="paragraph" w:customStyle="1" w:styleId="ETAsub-subpara">
    <w:name w:val="ETA(sub-subpara)"/>
    <w:basedOn w:val="OPCParaBase"/>
    <w:rsid w:val="003A7AEE"/>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3A7AEE"/>
    <w:rPr>
      <w:b/>
      <w:sz w:val="28"/>
      <w:szCs w:val="28"/>
    </w:rPr>
  </w:style>
  <w:style w:type="paragraph" w:customStyle="1" w:styleId="NotesHeading2">
    <w:name w:val="NotesHeading 2"/>
    <w:basedOn w:val="OPCParaBase"/>
    <w:next w:val="Normal"/>
    <w:rsid w:val="003A7AEE"/>
    <w:rPr>
      <w:b/>
      <w:sz w:val="28"/>
      <w:szCs w:val="28"/>
    </w:rPr>
  </w:style>
  <w:style w:type="paragraph" w:customStyle="1" w:styleId="Transitional">
    <w:name w:val="Transitional"/>
    <w:aliases w:val="tr"/>
    <w:basedOn w:val="ItemHead"/>
    <w:next w:val="Item"/>
    <w:rsid w:val="003A7AEE"/>
  </w:style>
  <w:style w:type="numbering" w:styleId="111111">
    <w:name w:val="Outline List 2"/>
    <w:basedOn w:val="NoList"/>
    <w:uiPriority w:val="99"/>
    <w:unhideWhenUsed/>
    <w:rsid w:val="003A7AEE"/>
    <w:pPr>
      <w:numPr>
        <w:numId w:val="13"/>
      </w:numPr>
    </w:pPr>
  </w:style>
  <w:style w:type="numbering" w:styleId="1ai">
    <w:name w:val="Outline List 1"/>
    <w:basedOn w:val="NoList"/>
    <w:uiPriority w:val="99"/>
    <w:unhideWhenUsed/>
    <w:rsid w:val="003A7AEE"/>
    <w:pPr>
      <w:numPr>
        <w:numId w:val="14"/>
      </w:numPr>
    </w:pPr>
  </w:style>
  <w:style w:type="character" w:customStyle="1" w:styleId="Heading1Char">
    <w:name w:val="Heading 1 Char"/>
    <w:basedOn w:val="DefaultParagraphFont"/>
    <w:link w:val="Heading1"/>
    <w:uiPriority w:val="9"/>
    <w:rsid w:val="003A7AE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A7AE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A7AE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A7AEE"/>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rsid w:val="003A7AEE"/>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rsid w:val="003A7AEE"/>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rsid w:val="003A7AEE"/>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rsid w:val="003A7AE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3A7AEE"/>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unhideWhenUsed/>
    <w:rsid w:val="003A7AEE"/>
    <w:pPr>
      <w:numPr>
        <w:numId w:val="15"/>
      </w:numPr>
    </w:pPr>
  </w:style>
  <w:style w:type="paragraph" w:styleId="BalloonText">
    <w:name w:val="Balloon Text"/>
    <w:basedOn w:val="Normal"/>
    <w:link w:val="BalloonTextChar"/>
    <w:uiPriority w:val="99"/>
    <w:unhideWhenUsed/>
    <w:rsid w:val="003A7AE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3A7AEE"/>
    <w:rPr>
      <w:rFonts w:ascii="Segoe UI" w:hAnsi="Segoe UI" w:cs="Segoe UI"/>
      <w:sz w:val="18"/>
      <w:szCs w:val="18"/>
    </w:rPr>
  </w:style>
  <w:style w:type="paragraph" w:styleId="Bibliography">
    <w:name w:val="Bibliography"/>
    <w:basedOn w:val="Normal"/>
    <w:next w:val="Normal"/>
    <w:uiPriority w:val="37"/>
    <w:semiHidden/>
    <w:unhideWhenUsed/>
    <w:rsid w:val="003A7AEE"/>
  </w:style>
  <w:style w:type="paragraph" w:styleId="BlockText">
    <w:name w:val="Block Text"/>
    <w:basedOn w:val="Normal"/>
    <w:uiPriority w:val="99"/>
    <w:unhideWhenUsed/>
    <w:rsid w:val="003A7AE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unhideWhenUsed/>
    <w:rsid w:val="003A7AEE"/>
    <w:pPr>
      <w:spacing w:after="120"/>
    </w:pPr>
  </w:style>
  <w:style w:type="character" w:customStyle="1" w:styleId="BodyTextChar">
    <w:name w:val="Body Text Char"/>
    <w:basedOn w:val="DefaultParagraphFont"/>
    <w:link w:val="BodyText"/>
    <w:uiPriority w:val="99"/>
    <w:rsid w:val="003A7AEE"/>
    <w:rPr>
      <w:sz w:val="22"/>
    </w:rPr>
  </w:style>
  <w:style w:type="paragraph" w:styleId="BodyText2">
    <w:name w:val="Body Text 2"/>
    <w:basedOn w:val="Normal"/>
    <w:link w:val="BodyText2Char"/>
    <w:uiPriority w:val="99"/>
    <w:unhideWhenUsed/>
    <w:rsid w:val="003A7AEE"/>
    <w:pPr>
      <w:spacing w:after="120" w:line="480" w:lineRule="auto"/>
    </w:pPr>
  </w:style>
  <w:style w:type="character" w:customStyle="1" w:styleId="BodyText2Char">
    <w:name w:val="Body Text 2 Char"/>
    <w:basedOn w:val="DefaultParagraphFont"/>
    <w:link w:val="BodyText2"/>
    <w:uiPriority w:val="99"/>
    <w:rsid w:val="003A7AEE"/>
    <w:rPr>
      <w:sz w:val="22"/>
    </w:rPr>
  </w:style>
  <w:style w:type="paragraph" w:styleId="BodyText3">
    <w:name w:val="Body Text 3"/>
    <w:basedOn w:val="Normal"/>
    <w:link w:val="BodyText3Char"/>
    <w:uiPriority w:val="99"/>
    <w:unhideWhenUsed/>
    <w:rsid w:val="003A7AEE"/>
    <w:pPr>
      <w:spacing w:after="120"/>
    </w:pPr>
    <w:rPr>
      <w:sz w:val="16"/>
      <w:szCs w:val="16"/>
    </w:rPr>
  </w:style>
  <w:style w:type="character" w:customStyle="1" w:styleId="BodyText3Char">
    <w:name w:val="Body Text 3 Char"/>
    <w:basedOn w:val="DefaultParagraphFont"/>
    <w:link w:val="BodyText3"/>
    <w:uiPriority w:val="99"/>
    <w:rsid w:val="003A7AEE"/>
    <w:rPr>
      <w:sz w:val="16"/>
      <w:szCs w:val="16"/>
    </w:rPr>
  </w:style>
  <w:style w:type="paragraph" w:styleId="BodyTextFirstIndent">
    <w:name w:val="Body Text First Indent"/>
    <w:basedOn w:val="BodyText"/>
    <w:link w:val="BodyTextFirstIndentChar"/>
    <w:uiPriority w:val="99"/>
    <w:unhideWhenUsed/>
    <w:rsid w:val="003A7AEE"/>
    <w:pPr>
      <w:spacing w:after="0"/>
      <w:ind w:firstLine="360"/>
    </w:pPr>
  </w:style>
  <w:style w:type="character" w:customStyle="1" w:styleId="BodyTextFirstIndentChar">
    <w:name w:val="Body Text First Indent Char"/>
    <w:basedOn w:val="BodyTextChar"/>
    <w:link w:val="BodyTextFirstIndent"/>
    <w:uiPriority w:val="99"/>
    <w:rsid w:val="003A7AEE"/>
    <w:rPr>
      <w:sz w:val="22"/>
    </w:rPr>
  </w:style>
  <w:style w:type="paragraph" w:styleId="BodyTextIndent">
    <w:name w:val="Body Text Indent"/>
    <w:basedOn w:val="Normal"/>
    <w:link w:val="BodyTextIndentChar"/>
    <w:uiPriority w:val="99"/>
    <w:unhideWhenUsed/>
    <w:rsid w:val="003A7AEE"/>
    <w:pPr>
      <w:spacing w:after="120"/>
      <w:ind w:left="283"/>
    </w:pPr>
  </w:style>
  <w:style w:type="character" w:customStyle="1" w:styleId="BodyTextIndentChar">
    <w:name w:val="Body Text Indent Char"/>
    <w:basedOn w:val="DefaultParagraphFont"/>
    <w:link w:val="BodyTextIndent"/>
    <w:uiPriority w:val="99"/>
    <w:rsid w:val="003A7AEE"/>
    <w:rPr>
      <w:sz w:val="22"/>
    </w:rPr>
  </w:style>
  <w:style w:type="paragraph" w:styleId="BodyTextFirstIndent2">
    <w:name w:val="Body Text First Indent 2"/>
    <w:basedOn w:val="BodyTextIndent"/>
    <w:link w:val="BodyTextFirstIndent2Char"/>
    <w:uiPriority w:val="99"/>
    <w:unhideWhenUsed/>
    <w:rsid w:val="003A7AEE"/>
    <w:pPr>
      <w:spacing w:after="0"/>
      <w:ind w:left="360" w:firstLine="360"/>
    </w:pPr>
  </w:style>
  <w:style w:type="character" w:customStyle="1" w:styleId="BodyTextFirstIndent2Char">
    <w:name w:val="Body Text First Indent 2 Char"/>
    <w:basedOn w:val="BodyTextIndentChar"/>
    <w:link w:val="BodyTextFirstIndent2"/>
    <w:uiPriority w:val="99"/>
    <w:rsid w:val="003A7AEE"/>
    <w:rPr>
      <w:sz w:val="22"/>
    </w:rPr>
  </w:style>
  <w:style w:type="paragraph" w:styleId="BodyTextIndent2">
    <w:name w:val="Body Text Indent 2"/>
    <w:basedOn w:val="Normal"/>
    <w:link w:val="BodyTextIndent2Char"/>
    <w:uiPriority w:val="99"/>
    <w:unhideWhenUsed/>
    <w:rsid w:val="003A7AEE"/>
    <w:pPr>
      <w:spacing w:after="120" w:line="480" w:lineRule="auto"/>
      <w:ind w:left="283"/>
    </w:pPr>
  </w:style>
  <w:style w:type="character" w:customStyle="1" w:styleId="BodyTextIndent2Char">
    <w:name w:val="Body Text Indent 2 Char"/>
    <w:basedOn w:val="DefaultParagraphFont"/>
    <w:link w:val="BodyTextIndent2"/>
    <w:uiPriority w:val="99"/>
    <w:rsid w:val="003A7AEE"/>
    <w:rPr>
      <w:sz w:val="22"/>
    </w:rPr>
  </w:style>
  <w:style w:type="paragraph" w:styleId="BodyTextIndent3">
    <w:name w:val="Body Text Indent 3"/>
    <w:basedOn w:val="Normal"/>
    <w:link w:val="BodyTextIndent3Char"/>
    <w:uiPriority w:val="99"/>
    <w:unhideWhenUsed/>
    <w:rsid w:val="003A7AEE"/>
    <w:pPr>
      <w:spacing w:after="120"/>
      <w:ind w:left="283"/>
    </w:pPr>
    <w:rPr>
      <w:sz w:val="16"/>
      <w:szCs w:val="16"/>
    </w:rPr>
  </w:style>
  <w:style w:type="character" w:customStyle="1" w:styleId="BodyTextIndent3Char">
    <w:name w:val="Body Text Indent 3 Char"/>
    <w:basedOn w:val="DefaultParagraphFont"/>
    <w:link w:val="BodyTextIndent3"/>
    <w:uiPriority w:val="99"/>
    <w:rsid w:val="003A7AEE"/>
    <w:rPr>
      <w:sz w:val="16"/>
      <w:szCs w:val="16"/>
    </w:rPr>
  </w:style>
  <w:style w:type="character" w:styleId="BookTitle">
    <w:name w:val="Book Title"/>
    <w:basedOn w:val="DefaultParagraphFont"/>
    <w:uiPriority w:val="33"/>
    <w:qFormat/>
    <w:rsid w:val="003A7AEE"/>
    <w:rPr>
      <w:b/>
      <w:bCs/>
      <w:i/>
      <w:iCs/>
      <w:spacing w:val="5"/>
    </w:rPr>
  </w:style>
  <w:style w:type="paragraph" w:styleId="Caption">
    <w:name w:val="caption"/>
    <w:basedOn w:val="Normal"/>
    <w:next w:val="Normal"/>
    <w:uiPriority w:val="35"/>
    <w:unhideWhenUsed/>
    <w:qFormat/>
    <w:rsid w:val="003A7AEE"/>
    <w:pPr>
      <w:spacing w:after="200" w:line="240" w:lineRule="auto"/>
    </w:pPr>
    <w:rPr>
      <w:i/>
      <w:iCs/>
      <w:color w:val="1F497D" w:themeColor="text2"/>
      <w:sz w:val="18"/>
      <w:szCs w:val="18"/>
    </w:rPr>
  </w:style>
  <w:style w:type="paragraph" w:styleId="Closing">
    <w:name w:val="Closing"/>
    <w:basedOn w:val="Normal"/>
    <w:link w:val="ClosingChar"/>
    <w:uiPriority w:val="99"/>
    <w:unhideWhenUsed/>
    <w:rsid w:val="003A7AEE"/>
    <w:pPr>
      <w:spacing w:line="240" w:lineRule="auto"/>
      <w:ind w:left="4252"/>
    </w:pPr>
  </w:style>
  <w:style w:type="character" w:customStyle="1" w:styleId="ClosingChar">
    <w:name w:val="Closing Char"/>
    <w:basedOn w:val="DefaultParagraphFont"/>
    <w:link w:val="Closing"/>
    <w:uiPriority w:val="99"/>
    <w:rsid w:val="003A7AEE"/>
    <w:rPr>
      <w:sz w:val="22"/>
    </w:rPr>
  </w:style>
  <w:style w:type="table" w:styleId="ColorfulGrid">
    <w:name w:val="Colorful Grid"/>
    <w:basedOn w:val="TableNormal"/>
    <w:uiPriority w:val="73"/>
    <w:semiHidden/>
    <w:unhideWhenUsed/>
    <w:rsid w:val="003A7AE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A7AEE"/>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3A7AEE"/>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3A7AEE"/>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3A7AEE"/>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3A7AEE"/>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3A7AEE"/>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3A7AE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A7AEE"/>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3A7AEE"/>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3A7AEE"/>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3A7AEE"/>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3A7AEE"/>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3A7AEE"/>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3A7AEE"/>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A7AEE"/>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A7AEE"/>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A7AEE"/>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3A7AEE"/>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A7AEE"/>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A7AEE"/>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unhideWhenUsed/>
    <w:rsid w:val="003A7AEE"/>
    <w:rPr>
      <w:sz w:val="16"/>
      <w:szCs w:val="16"/>
    </w:rPr>
  </w:style>
  <w:style w:type="paragraph" w:styleId="CommentText">
    <w:name w:val="annotation text"/>
    <w:basedOn w:val="Normal"/>
    <w:link w:val="CommentTextChar"/>
    <w:uiPriority w:val="99"/>
    <w:unhideWhenUsed/>
    <w:rsid w:val="003A7AEE"/>
    <w:pPr>
      <w:spacing w:line="240" w:lineRule="auto"/>
    </w:pPr>
    <w:rPr>
      <w:sz w:val="20"/>
    </w:rPr>
  </w:style>
  <w:style w:type="character" w:customStyle="1" w:styleId="CommentTextChar">
    <w:name w:val="Comment Text Char"/>
    <w:basedOn w:val="DefaultParagraphFont"/>
    <w:link w:val="CommentText"/>
    <w:uiPriority w:val="99"/>
    <w:rsid w:val="003A7AEE"/>
  </w:style>
  <w:style w:type="paragraph" w:styleId="CommentSubject">
    <w:name w:val="annotation subject"/>
    <w:basedOn w:val="CommentText"/>
    <w:next w:val="CommentText"/>
    <w:link w:val="CommentSubjectChar"/>
    <w:uiPriority w:val="99"/>
    <w:unhideWhenUsed/>
    <w:rsid w:val="003A7AEE"/>
    <w:rPr>
      <w:b/>
      <w:bCs/>
    </w:rPr>
  </w:style>
  <w:style w:type="character" w:customStyle="1" w:styleId="CommentSubjectChar">
    <w:name w:val="Comment Subject Char"/>
    <w:basedOn w:val="CommentTextChar"/>
    <w:link w:val="CommentSubject"/>
    <w:uiPriority w:val="99"/>
    <w:rsid w:val="003A7AEE"/>
    <w:rPr>
      <w:b/>
      <w:bCs/>
    </w:rPr>
  </w:style>
  <w:style w:type="table" w:styleId="DarkList">
    <w:name w:val="Dark List"/>
    <w:basedOn w:val="TableNormal"/>
    <w:uiPriority w:val="70"/>
    <w:semiHidden/>
    <w:unhideWhenUsed/>
    <w:rsid w:val="003A7AE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A7AEE"/>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3A7AEE"/>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3A7AEE"/>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3A7AEE"/>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3A7AEE"/>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3A7AEE"/>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unhideWhenUsed/>
    <w:rsid w:val="003A7AEE"/>
  </w:style>
  <w:style w:type="character" w:customStyle="1" w:styleId="DateChar">
    <w:name w:val="Date Char"/>
    <w:basedOn w:val="DefaultParagraphFont"/>
    <w:link w:val="Date"/>
    <w:uiPriority w:val="99"/>
    <w:rsid w:val="003A7AEE"/>
    <w:rPr>
      <w:sz w:val="22"/>
    </w:rPr>
  </w:style>
  <w:style w:type="paragraph" w:styleId="DocumentMap">
    <w:name w:val="Document Map"/>
    <w:basedOn w:val="Normal"/>
    <w:link w:val="DocumentMapChar"/>
    <w:uiPriority w:val="99"/>
    <w:unhideWhenUsed/>
    <w:rsid w:val="003A7AEE"/>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3A7AEE"/>
    <w:rPr>
      <w:rFonts w:ascii="Segoe UI" w:hAnsi="Segoe UI" w:cs="Segoe UI"/>
      <w:sz w:val="16"/>
      <w:szCs w:val="16"/>
    </w:rPr>
  </w:style>
  <w:style w:type="paragraph" w:styleId="E-mailSignature">
    <w:name w:val="E-mail Signature"/>
    <w:basedOn w:val="Normal"/>
    <w:link w:val="E-mailSignatureChar"/>
    <w:uiPriority w:val="99"/>
    <w:unhideWhenUsed/>
    <w:rsid w:val="003A7AEE"/>
    <w:pPr>
      <w:spacing w:line="240" w:lineRule="auto"/>
    </w:pPr>
  </w:style>
  <w:style w:type="character" w:customStyle="1" w:styleId="E-mailSignatureChar">
    <w:name w:val="E-mail Signature Char"/>
    <w:basedOn w:val="DefaultParagraphFont"/>
    <w:link w:val="E-mailSignature"/>
    <w:uiPriority w:val="99"/>
    <w:rsid w:val="003A7AEE"/>
    <w:rPr>
      <w:sz w:val="22"/>
    </w:rPr>
  </w:style>
  <w:style w:type="character" w:styleId="Emphasis">
    <w:name w:val="Emphasis"/>
    <w:basedOn w:val="DefaultParagraphFont"/>
    <w:uiPriority w:val="20"/>
    <w:qFormat/>
    <w:rsid w:val="003A7AEE"/>
    <w:rPr>
      <w:i/>
      <w:iCs/>
    </w:rPr>
  </w:style>
  <w:style w:type="character" w:styleId="EndnoteReference">
    <w:name w:val="endnote reference"/>
    <w:basedOn w:val="DefaultParagraphFont"/>
    <w:uiPriority w:val="99"/>
    <w:unhideWhenUsed/>
    <w:rsid w:val="003A7AEE"/>
    <w:rPr>
      <w:vertAlign w:val="superscript"/>
    </w:rPr>
  </w:style>
  <w:style w:type="paragraph" w:styleId="EndnoteText">
    <w:name w:val="endnote text"/>
    <w:basedOn w:val="Normal"/>
    <w:link w:val="EndnoteTextChar"/>
    <w:uiPriority w:val="99"/>
    <w:unhideWhenUsed/>
    <w:rsid w:val="003A7AEE"/>
    <w:pPr>
      <w:spacing w:line="240" w:lineRule="auto"/>
    </w:pPr>
    <w:rPr>
      <w:sz w:val="20"/>
    </w:rPr>
  </w:style>
  <w:style w:type="character" w:customStyle="1" w:styleId="EndnoteTextChar">
    <w:name w:val="Endnote Text Char"/>
    <w:basedOn w:val="DefaultParagraphFont"/>
    <w:link w:val="EndnoteText"/>
    <w:uiPriority w:val="99"/>
    <w:rsid w:val="003A7AEE"/>
  </w:style>
  <w:style w:type="paragraph" w:styleId="EnvelopeAddress">
    <w:name w:val="envelope address"/>
    <w:basedOn w:val="Normal"/>
    <w:uiPriority w:val="99"/>
    <w:unhideWhenUsed/>
    <w:rsid w:val="003A7AEE"/>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3A7AEE"/>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3A7AEE"/>
    <w:rPr>
      <w:color w:val="800080" w:themeColor="followedHyperlink"/>
      <w:u w:val="single"/>
    </w:rPr>
  </w:style>
  <w:style w:type="character" w:styleId="FootnoteReference">
    <w:name w:val="footnote reference"/>
    <w:basedOn w:val="DefaultParagraphFont"/>
    <w:uiPriority w:val="99"/>
    <w:unhideWhenUsed/>
    <w:rsid w:val="003A7AEE"/>
    <w:rPr>
      <w:vertAlign w:val="superscript"/>
    </w:rPr>
  </w:style>
  <w:style w:type="paragraph" w:styleId="FootnoteText">
    <w:name w:val="footnote text"/>
    <w:basedOn w:val="Normal"/>
    <w:link w:val="FootnoteTextChar"/>
    <w:uiPriority w:val="99"/>
    <w:unhideWhenUsed/>
    <w:rsid w:val="003A7AEE"/>
    <w:pPr>
      <w:spacing w:line="240" w:lineRule="auto"/>
    </w:pPr>
    <w:rPr>
      <w:sz w:val="20"/>
    </w:rPr>
  </w:style>
  <w:style w:type="character" w:customStyle="1" w:styleId="FootnoteTextChar">
    <w:name w:val="Footnote Text Char"/>
    <w:basedOn w:val="DefaultParagraphFont"/>
    <w:link w:val="FootnoteText"/>
    <w:uiPriority w:val="99"/>
    <w:rsid w:val="003A7AEE"/>
  </w:style>
  <w:style w:type="table" w:styleId="GridTable1Light">
    <w:name w:val="Grid Table 1 Light"/>
    <w:basedOn w:val="TableNormal"/>
    <w:uiPriority w:val="46"/>
    <w:rsid w:val="003A7AE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A7AE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A7AEE"/>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A7AEE"/>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A7AEE"/>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A7AEE"/>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A7AEE"/>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A7AE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A7AEE"/>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A7AEE"/>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A7AEE"/>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A7AEE"/>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A7AEE"/>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A7AEE"/>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A7AE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A7AE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A7AE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A7AE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A7AE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A7AE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A7AE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A7AE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A7AE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A7AE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A7AE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A7AE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A7AE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A7AE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A7A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A7A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A7A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A7A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A7A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A7A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A7A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A7AE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A7AE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A7AEE"/>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A7AEE"/>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A7AE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A7AE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A7AEE"/>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A7AE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A7AE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A7AEE"/>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A7AEE"/>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A7AE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A7AE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A7AEE"/>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3A7AEE"/>
    <w:rPr>
      <w:color w:val="2B579A"/>
      <w:shd w:val="clear" w:color="auto" w:fill="E1DFDD"/>
    </w:rPr>
  </w:style>
  <w:style w:type="character" w:styleId="HTMLAcronym">
    <w:name w:val="HTML Acronym"/>
    <w:basedOn w:val="DefaultParagraphFont"/>
    <w:uiPriority w:val="99"/>
    <w:unhideWhenUsed/>
    <w:rsid w:val="003A7AEE"/>
  </w:style>
  <w:style w:type="paragraph" w:styleId="HTMLAddress">
    <w:name w:val="HTML Address"/>
    <w:basedOn w:val="Normal"/>
    <w:link w:val="HTMLAddressChar"/>
    <w:uiPriority w:val="99"/>
    <w:unhideWhenUsed/>
    <w:rsid w:val="003A7AEE"/>
    <w:pPr>
      <w:spacing w:line="240" w:lineRule="auto"/>
    </w:pPr>
    <w:rPr>
      <w:i/>
      <w:iCs/>
    </w:rPr>
  </w:style>
  <w:style w:type="character" w:customStyle="1" w:styleId="HTMLAddressChar">
    <w:name w:val="HTML Address Char"/>
    <w:basedOn w:val="DefaultParagraphFont"/>
    <w:link w:val="HTMLAddress"/>
    <w:uiPriority w:val="99"/>
    <w:rsid w:val="003A7AEE"/>
    <w:rPr>
      <w:i/>
      <w:iCs/>
      <w:sz w:val="22"/>
    </w:rPr>
  </w:style>
  <w:style w:type="character" w:styleId="HTMLCite">
    <w:name w:val="HTML Cite"/>
    <w:basedOn w:val="DefaultParagraphFont"/>
    <w:uiPriority w:val="99"/>
    <w:unhideWhenUsed/>
    <w:rsid w:val="003A7AEE"/>
    <w:rPr>
      <w:i/>
      <w:iCs/>
    </w:rPr>
  </w:style>
  <w:style w:type="character" w:styleId="HTMLCode">
    <w:name w:val="HTML Code"/>
    <w:basedOn w:val="DefaultParagraphFont"/>
    <w:uiPriority w:val="99"/>
    <w:unhideWhenUsed/>
    <w:rsid w:val="003A7AEE"/>
    <w:rPr>
      <w:rFonts w:ascii="Consolas" w:hAnsi="Consolas"/>
      <w:sz w:val="20"/>
      <w:szCs w:val="20"/>
    </w:rPr>
  </w:style>
  <w:style w:type="character" w:styleId="HTMLDefinition">
    <w:name w:val="HTML Definition"/>
    <w:basedOn w:val="DefaultParagraphFont"/>
    <w:uiPriority w:val="99"/>
    <w:unhideWhenUsed/>
    <w:rsid w:val="003A7AEE"/>
    <w:rPr>
      <w:i/>
      <w:iCs/>
    </w:rPr>
  </w:style>
  <w:style w:type="character" w:styleId="HTMLKeyboard">
    <w:name w:val="HTML Keyboard"/>
    <w:basedOn w:val="DefaultParagraphFont"/>
    <w:uiPriority w:val="99"/>
    <w:unhideWhenUsed/>
    <w:rsid w:val="003A7AEE"/>
    <w:rPr>
      <w:rFonts w:ascii="Consolas" w:hAnsi="Consolas"/>
      <w:sz w:val="20"/>
      <w:szCs w:val="20"/>
    </w:rPr>
  </w:style>
  <w:style w:type="paragraph" w:styleId="HTMLPreformatted">
    <w:name w:val="HTML Preformatted"/>
    <w:basedOn w:val="Normal"/>
    <w:link w:val="HTMLPreformattedChar"/>
    <w:uiPriority w:val="99"/>
    <w:unhideWhenUsed/>
    <w:rsid w:val="003A7AEE"/>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3A7AEE"/>
    <w:rPr>
      <w:rFonts w:ascii="Consolas" w:hAnsi="Consolas"/>
    </w:rPr>
  </w:style>
  <w:style w:type="character" w:styleId="HTMLSample">
    <w:name w:val="HTML Sample"/>
    <w:basedOn w:val="DefaultParagraphFont"/>
    <w:uiPriority w:val="99"/>
    <w:unhideWhenUsed/>
    <w:rsid w:val="003A7AEE"/>
    <w:rPr>
      <w:rFonts w:ascii="Consolas" w:hAnsi="Consolas"/>
      <w:sz w:val="24"/>
      <w:szCs w:val="24"/>
    </w:rPr>
  </w:style>
  <w:style w:type="character" w:styleId="HTMLTypewriter">
    <w:name w:val="HTML Typewriter"/>
    <w:basedOn w:val="DefaultParagraphFont"/>
    <w:uiPriority w:val="99"/>
    <w:unhideWhenUsed/>
    <w:rsid w:val="003A7AEE"/>
    <w:rPr>
      <w:rFonts w:ascii="Consolas" w:hAnsi="Consolas"/>
      <w:sz w:val="20"/>
      <w:szCs w:val="20"/>
    </w:rPr>
  </w:style>
  <w:style w:type="character" w:styleId="HTMLVariable">
    <w:name w:val="HTML Variable"/>
    <w:basedOn w:val="DefaultParagraphFont"/>
    <w:uiPriority w:val="99"/>
    <w:unhideWhenUsed/>
    <w:rsid w:val="003A7AEE"/>
    <w:rPr>
      <w:i/>
      <w:iCs/>
    </w:rPr>
  </w:style>
  <w:style w:type="character" w:styleId="Hyperlink">
    <w:name w:val="Hyperlink"/>
    <w:basedOn w:val="DefaultParagraphFont"/>
    <w:unhideWhenUsed/>
    <w:rsid w:val="003A7AEE"/>
    <w:rPr>
      <w:color w:val="0000FF" w:themeColor="hyperlink"/>
      <w:u w:val="single"/>
    </w:rPr>
  </w:style>
  <w:style w:type="paragraph" w:styleId="Index1">
    <w:name w:val="index 1"/>
    <w:basedOn w:val="Normal"/>
    <w:next w:val="Normal"/>
    <w:autoRedefine/>
    <w:uiPriority w:val="99"/>
    <w:unhideWhenUsed/>
    <w:rsid w:val="003A7AEE"/>
    <w:pPr>
      <w:spacing w:line="240" w:lineRule="auto"/>
      <w:ind w:left="220" w:hanging="220"/>
    </w:pPr>
  </w:style>
  <w:style w:type="paragraph" w:styleId="Index2">
    <w:name w:val="index 2"/>
    <w:basedOn w:val="Normal"/>
    <w:next w:val="Normal"/>
    <w:autoRedefine/>
    <w:uiPriority w:val="99"/>
    <w:unhideWhenUsed/>
    <w:rsid w:val="003A7AEE"/>
    <w:pPr>
      <w:spacing w:line="240" w:lineRule="auto"/>
      <w:ind w:left="440" w:hanging="220"/>
    </w:pPr>
  </w:style>
  <w:style w:type="paragraph" w:styleId="Index3">
    <w:name w:val="index 3"/>
    <w:basedOn w:val="Normal"/>
    <w:next w:val="Normal"/>
    <w:autoRedefine/>
    <w:uiPriority w:val="99"/>
    <w:unhideWhenUsed/>
    <w:rsid w:val="003A7AEE"/>
    <w:pPr>
      <w:spacing w:line="240" w:lineRule="auto"/>
      <w:ind w:left="660" w:hanging="220"/>
    </w:pPr>
  </w:style>
  <w:style w:type="paragraph" w:styleId="Index4">
    <w:name w:val="index 4"/>
    <w:basedOn w:val="Normal"/>
    <w:next w:val="Normal"/>
    <w:autoRedefine/>
    <w:uiPriority w:val="99"/>
    <w:unhideWhenUsed/>
    <w:rsid w:val="003A7AEE"/>
    <w:pPr>
      <w:spacing w:line="240" w:lineRule="auto"/>
      <w:ind w:left="880" w:hanging="220"/>
    </w:pPr>
  </w:style>
  <w:style w:type="paragraph" w:styleId="Index5">
    <w:name w:val="index 5"/>
    <w:basedOn w:val="Normal"/>
    <w:next w:val="Normal"/>
    <w:autoRedefine/>
    <w:uiPriority w:val="99"/>
    <w:unhideWhenUsed/>
    <w:rsid w:val="003A7AEE"/>
    <w:pPr>
      <w:spacing w:line="240" w:lineRule="auto"/>
      <w:ind w:left="1100" w:hanging="220"/>
    </w:pPr>
  </w:style>
  <w:style w:type="paragraph" w:styleId="Index6">
    <w:name w:val="index 6"/>
    <w:basedOn w:val="Normal"/>
    <w:next w:val="Normal"/>
    <w:autoRedefine/>
    <w:uiPriority w:val="99"/>
    <w:unhideWhenUsed/>
    <w:rsid w:val="003A7AEE"/>
    <w:pPr>
      <w:spacing w:line="240" w:lineRule="auto"/>
      <w:ind w:left="1320" w:hanging="220"/>
    </w:pPr>
  </w:style>
  <w:style w:type="paragraph" w:styleId="Index7">
    <w:name w:val="index 7"/>
    <w:basedOn w:val="Normal"/>
    <w:next w:val="Normal"/>
    <w:autoRedefine/>
    <w:uiPriority w:val="99"/>
    <w:unhideWhenUsed/>
    <w:rsid w:val="003A7AEE"/>
    <w:pPr>
      <w:spacing w:line="240" w:lineRule="auto"/>
      <w:ind w:left="1540" w:hanging="220"/>
    </w:pPr>
  </w:style>
  <w:style w:type="paragraph" w:styleId="Index8">
    <w:name w:val="index 8"/>
    <w:basedOn w:val="Normal"/>
    <w:next w:val="Normal"/>
    <w:autoRedefine/>
    <w:uiPriority w:val="99"/>
    <w:unhideWhenUsed/>
    <w:rsid w:val="003A7AEE"/>
    <w:pPr>
      <w:spacing w:line="240" w:lineRule="auto"/>
      <w:ind w:left="1760" w:hanging="220"/>
    </w:pPr>
  </w:style>
  <w:style w:type="paragraph" w:styleId="Index9">
    <w:name w:val="index 9"/>
    <w:basedOn w:val="Normal"/>
    <w:next w:val="Normal"/>
    <w:autoRedefine/>
    <w:uiPriority w:val="99"/>
    <w:unhideWhenUsed/>
    <w:rsid w:val="003A7AEE"/>
    <w:pPr>
      <w:spacing w:line="240" w:lineRule="auto"/>
      <w:ind w:left="1980" w:hanging="220"/>
    </w:pPr>
  </w:style>
  <w:style w:type="paragraph" w:styleId="IndexHeading">
    <w:name w:val="index heading"/>
    <w:basedOn w:val="Normal"/>
    <w:next w:val="Index1"/>
    <w:uiPriority w:val="99"/>
    <w:unhideWhenUsed/>
    <w:rsid w:val="003A7AEE"/>
    <w:rPr>
      <w:rFonts w:asciiTheme="majorHAnsi" w:eastAsiaTheme="majorEastAsia" w:hAnsiTheme="majorHAnsi" w:cstheme="majorBidi"/>
      <w:b/>
      <w:bCs/>
    </w:rPr>
  </w:style>
  <w:style w:type="character" w:styleId="IntenseEmphasis">
    <w:name w:val="Intense Emphasis"/>
    <w:basedOn w:val="DefaultParagraphFont"/>
    <w:uiPriority w:val="21"/>
    <w:qFormat/>
    <w:rsid w:val="003A7AEE"/>
    <w:rPr>
      <w:i/>
      <w:iCs/>
      <w:color w:val="4F81BD" w:themeColor="accent1"/>
    </w:rPr>
  </w:style>
  <w:style w:type="paragraph" w:styleId="IntenseQuote">
    <w:name w:val="Intense Quote"/>
    <w:basedOn w:val="Normal"/>
    <w:next w:val="Normal"/>
    <w:link w:val="IntenseQuoteChar"/>
    <w:uiPriority w:val="30"/>
    <w:qFormat/>
    <w:rsid w:val="003A7AE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A7AEE"/>
    <w:rPr>
      <w:i/>
      <w:iCs/>
      <w:color w:val="4F81BD" w:themeColor="accent1"/>
      <w:sz w:val="22"/>
    </w:rPr>
  </w:style>
  <w:style w:type="character" w:styleId="IntenseReference">
    <w:name w:val="Intense Reference"/>
    <w:basedOn w:val="DefaultParagraphFont"/>
    <w:uiPriority w:val="32"/>
    <w:qFormat/>
    <w:rsid w:val="003A7AEE"/>
    <w:rPr>
      <w:b/>
      <w:bCs/>
      <w:smallCaps/>
      <w:color w:val="4F81BD" w:themeColor="accent1"/>
      <w:spacing w:val="5"/>
    </w:rPr>
  </w:style>
  <w:style w:type="table" w:styleId="LightGrid">
    <w:name w:val="Light Grid"/>
    <w:basedOn w:val="TableNormal"/>
    <w:uiPriority w:val="62"/>
    <w:semiHidden/>
    <w:unhideWhenUsed/>
    <w:rsid w:val="003A7AE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A7AE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3A7AE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3A7AE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3A7AE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3A7AE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3A7AE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3A7AE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A7AE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3A7AE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A7AE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A7AE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A7AE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3A7AE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3A7AE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A7AEE"/>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3A7AEE"/>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3A7AEE"/>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3A7AEE"/>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3A7AEE"/>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3A7AEE"/>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unhideWhenUsed/>
    <w:rsid w:val="003A7AEE"/>
    <w:pPr>
      <w:ind w:left="283" w:hanging="283"/>
      <w:contextualSpacing/>
    </w:pPr>
  </w:style>
  <w:style w:type="paragraph" w:styleId="List2">
    <w:name w:val="List 2"/>
    <w:basedOn w:val="Normal"/>
    <w:uiPriority w:val="99"/>
    <w:unhideWhenUsed/>
    <w:rsid w:val="003A7AEE"/>
    <w:pPr>
      <w:ind w:left="566" w:hanging="283"/>
      <w:contextualSpacing/>
    </w:pPr>
  </w:style>
  <w:style w:type="paragraph" w:styleId="List3">
    <w:name w:val="List 3"/>
    <w:basedOn w:val="Normal"/>
    <w:uiPriority w:val="99"/>
    <w:unhideWhenUsed/>
    <w:rsid w:val="003A7AEE"/>
    <w:pPr>
      <w:ind w:left="849" w:hanging="283"/>
      <w:contextualSpacing/>
    </w:pPr>
  </w:style>
  <w:style w:type="paragraph" w:styleId="List4">
    <w:name w:val="List 4"/>
    <w:basedOn w:val="Normal"/>
    <w:uiPriority w:val="99"/>
    <w:unhideWhenUsed/>
    <w:rsid w:val="003A7AEE"/>
    <w:pPr>
      <w:ind w:left="1132" w:hanging="283"/>
      <w:contextualSpacing/>
    </w:pPr>
  </w:style>
  <w:style w:type="paragraph" w:styleId="List5">
    <w:name w:val="List 5"/>
    <w:basedOn w:val="Normal"/>
    <w:uiPriority w:val="99"/>
    <w:unhideWhenUsed/>
    <w:rsid w:val="003A7AEE"/>
    <w:pPr>
      <w:ind w:left="1415" w:hanging="283"/>
      <w:contextualSpacing/>
    </w:pPr>
  </w:style>
  <w:style w:type="paragraph" w:styleId="ListBullet">
    <w:name w:val="List Bullet"/>
    <w:basedOn w:val="Normal"/>
    <w:uiPriority w:val="99"/>
    <w:unhideWhenUsed/>
    <w:rsid w:val="003A7AEE"/>
    <w:pPr>
      <w:numPr>
        <w:numId w:val="1"/>
      </w:numPr>
      <w:contextualSpacing/>
    </w:pPr>
  </w:style>
  <w:style w:type="paragraph" w:styleId="ListBullet2">
    <w:name w:val="List Bullet 2"/>
    <w:basedOn w:val="Normal"/>
    <w:uiPriority w:val="99"/>
    <w:unhideWhenUsed/>
    <w:rsid w:val="003A7AEE"/>
    <w:pPr>
      <w:numPr>
        <w:numId w:val="2"/>
      </w:numPr>
      <w:contextualSpacing/>
    </w:pPr>
  </w:style>
  <w:style w:type="paragraph" w:styleId="ListBullet3">
    <w:name w:val="List Bullet 3"/>
    <w:basedOn w:val="Normal"/>
    <w:uiPriority w:val="99"/>
    <w:unhideWhenUsed/>
    <w:rsid w:val="003A7AEE"/>
    <w:pPr>
      <w:numPr>
        <w:numId w:val="3"/>
      </w:numPr>
      <w:contextualSpacing/>
    </w:pPr>
  </w:style>
  <w:style w:type="paragraph" w:styleId="ListBullet4">
    <w:name w:val="List Bullet 4"/>
    <w:basedOn w:val="Normal"/>
    <w:uiPriority w:val="99"/>
    <w:unhideWhenUsed/>
    <w:rsid w:val="003A7AEE"/>
    <w:pPr>
      <w:numPr>
        <w:numId w:val="4"/>
      </w:numPr>
      <w:contextualSpacing/>
    </w:pPr>
  </w:style>
  <w:style w:type="paragraph" w:styleId="ListBullet5">
    <w:name w:val="List Bullet 5"/>
    <w:basedOn w:val="Normal"/>
    <w:uiPriority w:val="99"/>
    <w:unhideWhenUsed/>
    <w:rsid w:val="003A7AEE"/>
    <w:pPr>
      <w:numPr>
        <w:numId w:val="5"/>
      </w:numPr>
      <w:contextualSpacing/>
    </w:pPr>
  </w:style>
  <w:style w:type="paragraph" w:styleId="ListContinue">
    <w:name w:val="List Continue"/>
    <w:basedOn w:val="Normal"/>
    <w:uiPriority w:val="99"/>
    <w:unhideWhenUsed/>
    <w:rsid w:val="003A7AEE"/>
    <w:pPr>
      <w:spacing w:after="120"/>
      <w:ind w:left="283"/>
      <w:contextualSpacing/>
    </w:pPr>
  </w:style>
  <w:style w:type="paragraph" w:styleId="ListContinue2">
    <w:name w:val="List Continue 2"/>
    <w:basedOn w:val="Normal"/>
    <w:uiPriority w:val="99"/>
    <w:unhideWhenUsed/>
    <w:rsid w:val="003A7AEE"/>
    <w:pPr>
      <w:spacing w:after="120"/>
      <w:ind w:left="566"/>
      <w:contextualSpacing/>
    </w:pPr>
  </w:style>
  <w:style w:type="paragraph" w:styleId="ListContinue3">
    <w:name w:val="List Continue 3"/>
    <w:basedOn w:val="Normal"/>
    <w:uiPriority w:val="99"/>
    <w:unhideWhenUsed/>
    <w:rsid w:val="003A7AEE"/>
    <w:pPr>
      <w:spacing w:after="120"/>
      <w:ind w:left="849"/>
      <w:contextualSpacing/>
    </w:pPr>
  </w:style>
  <w:style w:type="paragraph" w:styleId="ListContinue4">
    <w:name w:val="List Continue 4"/>
    <w:basedOn w:val="Normal"/>
    <w:uiPriority w:val="99"/>
    <w:unhideWhenUsed/>
    <w:rsid w:val="003A7AEE"/>
    <w:pPr>
      <w:spacing w:after="120"/>
      <w:ind w:left="1132"/>
      <w:contextualSpacing/>
    </w:pPr>
  </w:style>
  <w:style w:type="paragraph" w:styleId="ListContinue5">
    <w:name w:val="List Continue 5"/>
    <w:basedOn w:val="Normal"/>
    <w:uiPriority w:val="99"/>
    <w:unhideWhenUsed/>
    <w:rsid w:val="003A7AEE"/>
    <w:pPr>
      <w:spacing w:after="120"/>
      <w:ind w:left="1415"/>
      <w:contextualSpacing/>
    </w:pPr>
  </w:style>
  <w:style w:type="paragraph" w:styleId="ListNumber">
    <w:name w:val="List Number"/>
    <w:basedOn w:val="Normal"/>
    <w:uiPriority w:val="99"/>
    <w:unhideWhenUsed/>
    <w:rsid w:val="003A7AEE"/>
    <w:pPr>
      <w:numPr>
        <w:numId w:val="6"/>
      </w:numPr>
      <w:contextualSpacing/>
    </w:pPr>
  </w:style>
  <w:style w:type="paragraph" w:styleId="ListNumber2">
    <w:name w:val="List Number 2"/>
    <w:basedOn w:val="Normal"/>
    <w:uiPriority w:val="99"/>
    <w:unhideWhenUsed/>
    <w:rsid w:val="003A7AEE"/>
    <w:pPr>
      <w:numPr>
        <w:numId w:val="7"/>
      </w:numPr>
      <w:contextualSpacing/>
    </w:pPr>
  </w:style>
  <w:style w:type="paragraph" w:styleId="ListNumber3">
    <w:name w:val="List Number 3"/>
    <w:basedOn w:val="Normal"/>
    <w:uiPriority w:val="99"/>
    <w:unhideWhenUsed/>
    <w:rsid w:val="003A7AEE"/>
    <w:pPr>
      <w:numPr>
        <w:numId w:val="8"/>
      </w:numPr>
      <w:contextualSpacing/>
    </w:pPr>
  </w:style>
  <w:style w:type="paragraph" w:styleId="ListNumber4">
    <w:name w:val="List Number 4"/>
    <w:basedOn w:val="Normal"/>
    <w:uiPriority w:val="99"/>
    <w:unhideWhenUsed/>
    <w:rsid w:val="003A7AEE"/>
    <w:pPr>
      <w:numPr>
        <w:numId w:val="9"/>
      </w:numPr>
      <w:contextualSpacing/>
    </w:pPr>
  </w:style>
  <w:style w:type="paragraph" w:styleId="ListNumber5">
    <w:name w:val="List Number 5"/>
    <w:basedOn w:val="Normal"/>
    <w:uiPriority w:val="99"/>
    <w:unhideWhenUsed/>
    <w:rsid w:val="003A7AEE"/>
    <w:pPr>
      <w:numPr>
        <w:numId w:val="10"/>
      </w:numPr>
      <w:contextualSpacing/>
    </w:pPr>
  </w:style>
  <w:style w:type="paragraph" w:styleId="ListParagraph">
    <w:name w:val="List Paragraph"/>
    <w:basedOn w:val="Normal"/>
    <w:uiPriority w:val="34"/>
    <w:qFormat/>
    <w:rsid w:val="003A7AEE"/>
    <w:pPr>
      <w:ind w:left="720"/>
      <w:contextualSpacing/>
    </w:pPr>
  </w:style>
  <w:style w:type="table" w:styleId="ListTable1Light">
    <w:name w:val="List Table 1 Light"/>
    <w:basedOn w:val="TableNormal"/>
    <w:uiPriority w:val="46"/>
    <w:rsid w:val="003A7AE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A7AEE"/>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A7AEE"/>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A7AEE"/>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A7AEE"/>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A7AEE"/>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A7AEE"/>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A7AE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A7AEE"/>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A7AEE"/>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A7AEE"/>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A7AEE"/>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A7AEE"/>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A7AEE"/>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A7AE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A7AEE"/>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A7AEE"/>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A7AEE"/>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A7AEE"/>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A7AEE"/>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A7AEE"/>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A7AE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A7AE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A7AE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A7AE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A7AE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A7AE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A7AE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A7AEE"/>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A7AEE"/>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A7AEE"/>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A7AEE"/>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A7AEE"/>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A7AEE"/>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A7AEE"/>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A7AE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A7AEE"/>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A7AEE"/>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A7AEE"/>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A7AEE"/>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A7AEE"/>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A7AEE"/>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A7AE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A7AEE"/>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A7AEE"/>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A7AEE"/>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A7AEE"/>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A7AEE"/>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A7AEE"/>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3A7AEE"/>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rsid w:val="003A7AEE"/>
    <w:rPr>
      <w:rFonts w:ascii="Consolas" w:hAnsi="Consolas"/>
    </w:rPr>
  </w:style>
  <w:style w:type="table" w:styleId="MediumGrid1">
    <w:name w:val="Medium Grid 1"/>
    <w:basedOn w:val="TableNormal"/>
    <w:uiPriority w:val="67"/>
    <w:semiHidden/>
    <w:unhideWhenUsed/>
    <w:rsid w:val="003A7AE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A7AE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3A7AE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3A7AE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3A7AE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3A7AE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3A7AE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3A7AE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A7AE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A7AE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A7AE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A7AE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A7AE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A7AE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A7AE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A7AE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3A7AE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3A7AE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3A7AE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3A7AE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3A7AE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3A7AE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A7AEE"/>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3A7AEE"/>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3A7AEE"/>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3A7AEE"/>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3A7AEE"/>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3A7AEE"/>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3A7AE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A7AE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A7AE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A7AE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A7AE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A7AE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A7AE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A7AE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A7AE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A7AE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A7AE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A7AE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A7AE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A7AE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A7A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3A7A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A7A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A7A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A7A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A7A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A7A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3A7AEE"/>
    <w:rPr>
      <w:color w:val="2B579A"/>
      <w:shd w:val="clear" w:color="auto" w:fill="E1DFDD"/>
    </w:rPr>
  </w:style>
  <w:style w:type="paragraph" w:styleId="MessageHeader">
    <w:name w:val="Message Header"/>
    <w:basedOn w:val="Normal"/>
    <w:link w:val="MessageHeaderChar"/>
    <w:uiPriority w:val="99"/>
    <w:unhideWhenUsed/>
    <w:rsid w:val="003A7AE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3A7AEE"/>
    <w:rPr>
      <w:rFonts w:asciiTheme="majorHAnsi" w:eastAsiaTheme="majorEastAsia" w:hAnsiTheme="majorHAnsi" w:cstheme="majorBidi"/>
      <w:sz w:val="24"/>
      <w:szCs w:val="24"/>
      <w:shd w:val="pct20" w:color="auto" w:fill="auto"/>
    </w:rPr>
  </w:style>
  <w:style w:type="paragraph" w:styleId="NoSpacing">
    <w:name w:val="No Spacing"/>
    <w:uiPriority w:val="1"/>
    <w:qFormat/>
    <w:rsid w:val="003A7AEE"/>
    <w:rPr>
      <w:sz w:val="22"/>
    </w:rPr>
  </w:style>
  <w:style w:type="paragraph" w:styleId="NormalWeb">
    <w:name w:val="Normal (Web)"/>
    <w:basedOn w:val="Normal"/>
    <w:uiPriority w:val="99"/>
    <w:unhideWhenUsed/>
    <w:rsid w:val="003A7AEE"/>
    <w:rPr>
      <w:rFonts w:cs="Times New Roman"/>
      <w:sz w:val="24"/>
      <w:szCs w:val="24"/>
    </w:rPr>
  </w:style>
  <w:style w:type="paragraph" w:styleId="NormalIndent">
    <w:name w:val="Normal Indent"/>
    <w:basedOn w:val="Normal"/>
    <w:uiPriority w:val="99"/>
    <w:unhideWhenUsed/>
    <w:rsid w:val="003A7AEE"/>
    <w:pPr>
      <w:ind w:left="720"/>
    </w:pPr>
  </w:style>
  <w:style w:type="paragraph" w:styleId="NoteHeading">
    <w:name w:val="Note Heading"/>
    <w:basedOn w:val="Normal"/>
    <w:next w:val="Normal"/>
    <w:link w:val="NoteHeadingChar"/>
    <w:uiPriority w:val="99"/>
    <w:unhideWhenUsed/>
    <w:rsid w:val="003A7AEE"/>
    <w:pPr>
      <w:spacing w:line="240" w:lineRule="auto"/>
    </w:pPr>
  </w:style>
  <w:style w:type="character" w:customStyle="1" w:styleId="NoteHeadingChar">
    <w:name w:val="Note Heading Char"/>
    <w:basedOn w:val="DefaultParagraphFont"/>
    <w:link w:val="NoteHeading"/>
    <w:uiPriority w:val="99"/>
    <w:rsid w:val="003A7AEE"/>
    <w:rPr>
      <w:sz w:val="22"/>
    </w:rPr>
  </w:style>
  <w:style w:type="character" w:styleId="PageNumber">
    <w:name w:val="page number"/>
    <w:basedOn w:val="DefaultParagraphFont"/>
    <w:uiPriority w:val="99"/>
    <w:unhideWhenUsed/>
    <w:rsid w:val="003A7AEE"/>
  </w:style>
  <w:style w:type="character" w:styleId="PlaceholderText">
    <w:name w:val="Placeholder Text"/>
    <w:basedOn w:val="DefaultParagraphFont"/>
    <w:uiPriority w:val="99"/>
    <w:semiHidden/>
    <w:rsid w:val="003A7AEE"/>
    <w:rPr>
      <w:color w:val="808080"/>
    </w:rPr>
  </w:style>
  <w:style w:type="table" w:styleId="PlainTable1">
    <w:name w:val="Plain Table 1"/>
    <w:basedOn w:val="TableNormal"/>
    <w:uiPriority w:val="41"/>
    <w:rsid w:val="003A7AE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A7AE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A7AE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A7AE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A7AE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unhideWhenUsed/>
    <w:rsid w:val="003A7AEE"/>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3A7AEE"/>
    <w:rPr>
      <w:rFonts w:ascii="Consolas" w:hAnsi="Consolas"/>
      <w:sz w:val="21"/>
      <w:szCs w:val="21"/>
    </w:rPr>
  </w:style>
  <w:style w:type="paragraph" w:styleId="Quote">
    <w:name w:val="Quote"/>
    <w:basedOn w:val="Normal"/>
    <w:next w:val="Normal"/>
    <w:link w:val="QuoteChar"/>
    <w:uiPriority w:val="29"/>
    <w:qFormat/>
    <w:rsid w:val="003A7AE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A7AEE"/>
    <w:rPr>
      <w:i/>
      <w:iCs/>
      <w:color w:val="404040" w:themeColor="text1" w:themeTint="BF"/>
      <w:sz w:val="22"/>
    </w:rPr>
  </w:style>
  <w:style w:type="paragraph" w:styleId="Salutation">
    <w:name w:val="Salutation"/>
    <w:basedOn w:val="Normal"/>
    <w:next w:val="Normal"/>
    <w:link w:val="SalutationChar"/>
    <w:uiPriority w:val="99"/>
    <w:unhideWhenUsed/>
    <w:rsid w:val="003A7AEE"/>
  </w:style>
  <w:style w:type="character" w:customStyle="1" w:styleId="SalutationChar">
    <w:name w:val="Salutation Char"/>
    <w:basedOn w:val="DefaultParagraphFont"/>
    <w:link w:val="Salutation"/>
    <w:uiPriority w:val="99"/>
    <w:rsid w:val="003A7AEE"/>
    <w:rPr>
      <w:sz w:val="22"/>
    </w:rPr>
  </w:style>
  <w:style w:type="paragraph" w:styleId="Signature">
    <w:name w:val="Signature"/>
    <w:basedOn w:val="Normal"/>
    <w:link w:val="SignatureChar"/>
    <w:uiPriority w:val="99"/>
    <w:unhideWhenUsed/>
    <w:rsid w:val="003A7AEE"/>
    <w:pPr>
      <w:spacing w:line="240" w:lineRule="auto"/>
      <w:ind w:left="4252"/>
    </w:pPr>
  </w:style>
  <w:style w:type="character" w:customStyle="1" w:styleId="SignatureChar">
    <w:name w:val="Signature Char"/>
    <w:basedOn w:val="DefaultParagraphFont"/>
    <w:link w:val="Signature"/>
    <w:uiPriority w:val="99"/>
    <w:rsid w:val="003A7AEE"/>
    <w:rPr>
      <w:sz w:val="22"/>
    </w:rPr>
  </w:style>
  <w:style w:type="character" w:styleId="SmartHyperlink">
    <w:name w:val="Smart Hyperlink"/>
    <w:basedOn w:val="DefaultParagraphFont"/>
    <w:uiPriority w:val="99"/>
    <w:semiHidden/>
    <w:unhideWhenUsed/>
    <w:rsid w:val="003A7AEE"/>
    <w:rPr>
      <w:u w:val="dotted"/>
    </w:rPr>
  </w:style>
  <w:style w:type="character" w:styleId="Strong">
    <w:name w:val="Strong"/>
    <w:basedOn w:val="DefaultParagraphFont"/>
    <w:uiPriority w:val="22"/>
    <w:qFormat/>
    <w:rsid w:val="003A7AEE"/>
    <w:rPr>
      <w:b/>
      <w:bCs/>
    </w:rPr>
  </w:style>
  <w:style w:type="paragraph" w:styleId="Subtitle">
    <w:name w:val="Subtitle"/>
    <w:basedOn w:val="Normal"/>
    <w:next w:val="Normal"/>
    <w:link w:val="SubtitleChar"/>
    <w:uiPriority w:val="11"/>
    <w:qFormat/>
    <w:rsid w:val="003A7AEE"/>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3A7AEE"/>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3A7AEE"/>
    <w:rPr>
      <w:i/>
      <w:iCs/>
      <w:color w:val="404040" w:themeColor="text1" w:themeTint="BF"/>
    </w:rPr>
  </w:style>
  <w:style w:type="character" w:styleId="SubtleReference">
    <w:name w:val="Subtle Reference"/>
    <w:basedOn w:val="DefaultParagraphFont"/>
    <w:uiPriority w:val="31"/>
    <w:qFormat/>
    <w:rsid w:val="003A7AEE"/>
    <w:rPr>
      <w:smallCaps/>
      <w:color w:val="5A5A5A" w:themeColor="text1" w:themeTint="A5"/>
    </w:rPr>
  </w:style>
  <w:style w:type="table" w:styleId="Table3Deffects1">
    <w:name w:val="Table 3D effects 1"/>
    <w:basedOn w:val="TableNormal"/>
    <w:uiPriority w:val="99"/>
    <w:unhideWhenUsed/>
    <w:rsid w:val="003A7AEE"/>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3A7AEE"/>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3A7AEE"/>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3A7AEE"/>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3A7AEE"/>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3A7AEE"/>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3A7AEE"/>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3A7AEE"/>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3A7AEE"/>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3A7AEE"/>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3A7AEE"/>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3A7AEE"/>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3A7AEE"/>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3A7AEE"/>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3A7AEE"/>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3A7AEE"/>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3A7AEE"/>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unhideWhenUsed/>
    <w:rsid w:val="003A7AEE"/>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3A7AEE"/>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3A7AEE"/>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3A7AEE"/>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3A7AEE"/>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3A7AEE"/>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3A7AEE"/>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3A7AEE"/>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A7AE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3A7AEE"/>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3A7AEE"/>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3A7AEE"/>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3A7AEE"/>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3A7AEE"/>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3A7AEE"/>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3A7AEE"/>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3A7AEE"/>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3A7AEE"/>
    <w:pPr>
      <w:ind w:left="220" w:hanging="220"/>
    </w:pPr>
  </w:style>
  <w:style w:type="paragraph" w:styleId="TableofFigures">
    <w:name w:val="table of figures"/>
    <w:basedOn w:val="Normal"/>
    <w:next w:val="Normal"/>
    <w:uiPriority w:val="99"/>
    <w:unhideWhenUsed/>
    <w:rsid w:val="003A7AEE"/>
  </w:style>
  <w:style w:type="table" w:styleId="TableProfessional">
    <w:name w:val="Table Professional"/>
    <w:basedOn w:val="TableNormal"/>
    <w:uiPriority w:val="99"/>
    <w:unhideWhenUsed/>
    <w:rsid w:val="003A7AEE"/>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3A7AEE"/>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3A7AEE"/>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3A7AEE"/>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3A7AEE"/>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3A7AEE"/>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3A7AEE"/>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3A7AEE"/>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3A7AEE"/>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3A7AEE"/>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3A7AEE"/>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AEE"/>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unhideWhenUsed/>
    <w:rsid w:val="003A7AE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A7AEE"/>
    <w:pPr>
      <w:numPr>
        <w:numId w:val="0"/>
      </w:numPr>
      <w:outlineLvl w:val="9"/>
    </w:pPr>
  </w:style>
  <w:style w:type="character" w:styleId="UnresolvedMention">
    <w:name w:val="Unresolved Mention"/>
    <w:basedOn w:val="DefaultParagraphFont"/>
    <w:uiPriority w:val="99"/>
    <w:semiHidden/>
    <w:unhideWhenUsed/>
    <w:rsid w:val="003A7AEE"/>
    <w:rPr>
      <w:color w:val="605E5C"/>
      <w:shd w:val="clear" w:color="auto" w:fill="E1DFDD"/>
    </w:rPr>
  </w:style>
  <w:style w:type="character" w:customStyle="1" w:styleId="paragraphChar">
    <w:name w:val="paragraph Char"/>
    <w:aliases w:val="a Char"/>
    <w:link w:val="paragraph"/>
    <w:rsid w:val="00576749"/>
    <w:rPr>
      <w:rFonts w:eastAsia="Times New Roman" w:cs="Times New Roman"/>
      <w:sz w:val="22"/>
      <w:lang w:eastAsia="en-AU"/>
    </w:rPr>
  </w:style>
  <w:style w:type="character" w:customStyle="1" w:styleId="subsectionChar">
    <w:name w:val="subsection Char"/>
    <w:aliases w:val="ss Char"/>
    <w:link w:val="subsection"/>
    <w:rsid w:val="00576749"/>
    <w:rPr>
      <w:rFonts w:eastAsia="Times New Roman" w:cs="Times New Roman"/>
      <w:sz w:val="22"/>
      <w:lang w:eastAsia="en-AU"/>
    </w:rPr>
  </w:style>
  <w:style w:type="character" w:customStyle="1" w:styleId="notetextChar">
    <w:name w:val="note(text) Char"/>
    <w:aliases w:val="n Char"/>
    <w:link w:val="notetext"/>
    <w:rsid w:val="00576749"/>
    <w:rPr>
      <w:rFonts w:eastAsia="Times New Roman" w:cs="Times New Roman"/>
      <w:sz w:val="18"/>
      <w:lang w:eastAsia="en-AU"/>
    </w:rPr>
  </w:style>
  <w:style w:type="character" w:customStyle="1" w:styleId="ActHead5Char">
    <w:name w:val="ActHead 5 Char"/>
    <w:aliases w:val="s Char"/>
    <w:link w:val="ActHead5"/>
    <w:rsid w:val="00576749"/>
    <w:rPr>
      <w:rFonts w:eastAsia="Times New Roman" w:cs="Times New Roman"/>
      <w:b/>
      <w:kern w:val="28"/>
      <w:sz w:val="24"/>
      <w:lang w:eastAsia="en-AU"/>
    </w:rPr>
  </w:style>
  <w:style w:type="character" w:customStyle="1" w:styleId="ActHead1Char">
    <w:name w:val="ActHead 1 Char"/>
    <w:aliases w:val="c Char"/>
    <w:link w:val="ActHead1"/>
    <w:rsid w:val="003A646A"/>
    <w:rPr>
      <w:rFonts w:eastAsia="Times New Roman" w:cs="Times New Roman"/>
      <w:b/>
      <w:kern w:val="28"/>
      <w:sz w:val="36"/>
      <w:lang w:eastAsia="en-AU"/>
    </w:rPr>
  </w:style>
  <w:style w:type="character" w:customStyle="1" w:styleId="ItemHeadChar">
    <w:name w:val="ItemHead Char"/>
    <w:aliases w:val="ih Char"/>
    <w:link w:val="ItemHead"/>
    <w:rsid w:val="003A646A"/>
    <w:rPr>
      <w:rFonts w:ascii="Arial" w:eastAsia="Times New Roman" w:hAnsi="Arial" w:cs="Times New Roman"/>
      <w:b/>
      <w:kern w:val="28"/>
      <w:sz w:val="24"/>
      <w:lang w:eastAsia="en-AU"/>
    </w:rPr>
  </w:style>
  <w:style w:type="character" w:customStyle="1" w:styleId="ItemChar">
    <w:name w:val="Item Char"/>
    <w:aliases w:val="i Char"/>
    <w:link w:val="Item"/>
    <w:rsid w:val="003A646A"/>
    <w:rPr>
      <w:rFonts w:eastAsia="Times New Roman" w:cs="Times New Roman"/>
      <w:sz w:val="22"/>
      <w:lang w:eastAsia="en-AU"/>
    </w:rPr>
  </w:style>
  <w:style w:type="paragraph" w:styleId="Revision">
    <w:name w:val="Revision"/>
    <w:hidden/>
    <w:uiPriority w:val="99"/>
    <w:semiHidden/>
    <w:rsid w:val="003A646A"/>
    <w:rPr>
      <w:rFonts w:eastAsia="Calibri" w:cs="Times New Roman"/>
      <w:sz w:val="22"/>
    </w:rPr>
  </w:style>
  <w:style w:type="character" w:customStyle="1" w:styleId="OPCParaBaseChar">
    <w:name w:val="OPCParaBase Char"/>
    <w:link w:val="OPCParaBase"/>
    <w:rsid w:val="003A646A"/>
    <w:rPr>
      <w:rFonts w:eastAsia="Times New Roman" w:cs="Times New Roman"/>
      <w:sz w:val="22"/>
      <w:lang w:eastAsia="en-AU"/>
    </w:rPr>
  </w:style>
  <w:style w:type="character" w:customStyle="1" w:styleId="ShortTChar">
    <w:name w:val="ShortT Char"/>
    <w:link w:val="ShortT"/>
    <w:rsid w:val="003A646A"/>
    <w:rPr>
      <w:rFonts w:eastAsia="Times New Roman" w:cs="Times New Roman"/>
      <w:b/>
      <w:sz w:val="40"/>
      <w:lang w:eastAsia="en-AU"/>
    </w:rPr>
  </w:style>
  <w:style w:type="character" w:customStyle="1" w:styleId="ActnoChar">
    <w:name w:val="Actno Char"/>
    <w:link w:val="Actno"/>
    <w:rsid w:val="003A646A"/>
    <w:rPr>
      <w:rFonts w:eastAsia="Times New Roman" w:cs="Times New Roman"/>
      <w:b/>
      <w:sz w:val="40"/>
      <w:lang w:eastAsia="en-AU"/>
    </w:rPr>
  </w:style>
  <w:style w:type="character" w:customStyle="1" w:styleId="DefinitionChar">
    <w:name w:val="Definition Char"/>
    <w:aliases w:val="dd Char"/>
    <w:link w:val="Definition"/>
    <w:rsid w:val="007B6EB5"/>
    <w:rPr>
      <w:rFonts w:eastAsia="Times New Roman" w:cs="Times New Roman"/>
      <w:sz w:val="22"/>
      <w:lang w:eastAsia="en-AU"/>
    </w:rPr>
  </w:style>
  <w:style w:type="character" w:customStyle="1" w:styleId="paragraphsubChar">
    <w:name w:val="paragraph(sub) Char"/>
    <w:aliases w:val="aa Char"/>
    <w:link w:val="paragraphsub"/>
    <w:rsid w:val="003B611C"/>
    <w:rPr>
      <w:rFonts w:eastAsia="Times New Roman" w:cs="Times New Roman"/>
      <w:sz w:val="22"/>
      <w:lang w:eastAsia="en-AU"/>
    </w:rPr>
  </w:style>
  <w:style w:type="character" w:customStyle="1" w:styleId="subsection2Char">
    <w:name w:val="subsection2 Char"/>
    <w:aliases w:val="ss2 Char"/>
    <w:link w:val="subsection2"/>
    <w:rsid w:val="003B611C"/>
    <w:rPr>
      <w:rFonts w:eastAsia="Times New Roman" w:cs="Times New Roman"/>
      <w:sz w:val="22"/>
      <w:lang w:eastAsia="en-AU"/>
    </w:rPr>
  </w:style>
  <w:style w:type="character" w:customStyle="1" w:styleId="ActHead4Char">
    <w:name w:val="ActHead 4 Char"/>
    <w:aliases w:val="sd Char"/>
    <w:link w:val="ActHead4"/>
    <w:rsid w:val="003B611C"/>
    <w:rPr>
      <w:rFonts w:eastAsia="Times New Roman" w:cs="Times New Roman"/>
      <w:b/>
      <w:kern w:val="28"/>
      <w:sz w:val="2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customXml" Target="../customXml/item2.xml"/><Relationship Id="rId30"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74353264BDF6D41939FEA49755D0603" ma:contentTypeVersion="28" ma:contentTypeDescription="Create a new document." ma:contentTypeScope="" ma:versionID="732654d424a2d83453843649a1aa3952">
  <xsd:schema xmlns:xsd="http://www.w3.org/2001/XMLSchema" xmlns:xs="http://www.w3.org/2001/XMLSchema" xmlns:p="http://schemas.microsoft.com/office/2006/metadata/properties" xmlns:ns2="82f723c6-7bda-4165-9ed4-2a69c734d3cf" xmlns:ns3="27f676f9-1af0-4c16-b2d3-0c1d5ab48c6e" targetNamespace="http://schemas.microsoft.com/office/2006/metadata/properties" ma:root="true" ma:fieldsID="ae27251499237ca8ce78d61943a5ced6" ns2:_="" ns3:_="">
    <xsd:import namespace="82f723c6-7bda-4165-9ed4-2a69c734d3cf"/>
    <xsd:import namespace="27f676f9-1af0-4c16-b2d3-0c1d5ab48c6e"/>
    <xsd:element name="properties">
      <xsd:complexType>
        <xsd:sequence>
          <xsd:element name="documentManagement">
            <xsd:complexType>
              <xsd:all>
                <xsd:element ref="ns2:e4fe7dcdd1c0411bbf19a4de3665191f" minOccurs="0"/>
                <xsd:element ref="ns2:TaxCatchAll" minOccurs="0"/>
                <xsd:element ref="ns2:kfc39f3e4e2747ae990d3c8bb74a5a64" minOccurs="0"/>
                <xsd:element ref="ns2:a48f371a4a874164b16a8c4aab488f5c" minOccurs="0"/>
                <xsd:element ref="ns2:gfba5f33532c49208d2320ce38cc3c2b" minOccurs="0"/>
                <xsd:element ref="ns3:MediaServiceMetadata" minOccurs="0"/>
                <xsd:element ref="ns3:MediaServiceFastMetadata" minOccurs="0"/>
                <xsd:element ref="ns2:_dlc_DocId" minOccurs="0"/>
                <xsd:element ref="ns2:_dlc_DocIdUrl" minOccurs="0"/>
                <xsd:element ref="ns2:_dlc_DocIdPersistId" minOccurs="0"/>
                <xsd:element ref="ns3:MediaServiceAutoKeyPoints" minOccurs="0"/>
                <xsd:element ref="ns3:MediaServiceKeyPoints" minOccurs="0"/>
                <xsd:element ref="ns2:SharedWithUsers" minOccurs="0"/>
                <xsd:element ref="ns2:SharedWithDetails"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2:TSY_CreatedByDivision" minOccurs="0"/>
                <xsd:element ref="ns2:TSY_ModifiedByDivision"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f723c6-7bda-4165-9ed4-2a69c734d3cf" elementFormDefault="qualified">
    <xsd:import namespace="http://schemas.microsoft.com/office/2006/documentManagement/types"/>
    <xsd:import namespace="http://schemas.microsoft.com/office/infopath/2007/PartnerControls"/>
    <xsd:element name="e4fe7dcdd1c0411bbf19a4de3665191f" ma:index="9" ma:taxonomy="true" ma:internalName="e4fe7dcdd1c0411bbf19a4de3665191f" ma:taxonomyFieldName="eActivity" ma:displayName="Activity" ma:readOnly="false" ma:default="" ma:fieldId="{e4fe7dcd-d1c0-411b-bf19-a4de3665191f}" ma:sspId="218240cd-c75f-40bd-87f4-262ac964b25b" ma:termSetId="8780b6c9-0023-449d-89b9-b6d818ca9d8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383e6d9-389e-4984-ba7e-af61146bfefd}" ma:internalName="TaxCatchAll" ma:showField="CatchAllData" ma:web="82f723c6-7bda-4165-9ed4-2a69c734d3cf">
      <xsd:complexType>
        <xsd:complexContent>
          <xsd:extension base="dms:MultiChoiceLookup">
            <xsd:sequence>
              <xsd:element name="Value" type="dms:Lookup" maxOccurs="unbounded" minOccurs="0" nillable="true"/>
            </xsd:sequence>
          </xsd:extension>
        </xsd:complexContent>
      </xsd:complexType>
    </xsd:element>
    <xsd:element name="kfc39f3e4e2747ae990d3c8bb74a5a64" ma:index="12" ma:taxonomy="true" ma:internalName="kfc39f3e4e2747ae990d3c8bb74a5a64" ma:taxonomyFieldName="eDocumentType" ma:displayName="Document Type" ma:readOnly="false" ma:default="" ma:fieldId="{4fc39f3e-4e27-47ae-990d-3c8bb74a5a64}" ma:sspId="218240cd-c75f-40bd-87f4-262ac964b25b" ma:termSetId="da39e75f-29e8-423c-9a27-d5bb111024b1" ma:anchorId="00000000-0000-0000-0000-000000000000" ma:open="false" ma:isKeyword="false">
      <xsd:complexType>
        <xsd:sequence>
          <xsd:element ref="pc:Terms" minOccurs="0" maxOccurs="1"/>
        </xsd:sequence>
      </xsd:complexType>
    </xsd:element>
    <xsd:element name="a48f371a4a874164b16a8c4aab488f5c" ma:index="14" ma:taxonomy="true" ma:internalName="a48f371a4a874164b16a8c4aab488f5c" ma:taxonomyFieldName="eTheme" ma:displayName="Theme" ma:readOnly="false" ma:default="1;#Financial System|047002ef-5ee0-47ee-8184-5f4aaddfe3b3"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gfba5f33532c49208d2320ce38cc3c2b" ma:index="16" ma:taxonomy="true" ma:internalName="gfba5f33532c49208d2320ce38cc3c2b" ma:taxonomyFieldName="eTopic" ma:displayName="Topic" ma:readOnly="false" ma:default="" ma:fieldId="{0fba5f33-532c-4920-8d23-20ce38cc3c2b}" ma:sspId="218240cd-c75f-40bd-87f4-262ac964b25b" ma:termSetId="37ad73b5-9cd7-4fa5-a456-c458118541c9" ma:anchorId="00000000-0000-0000-0000-000000000000" ma:open="true" ma:isKeyword="false">
      <xsd:complexType>
        <xsd:sequence>
          <xsd:element ref="pc:Terms" minOccurs="0" maxOccurs="1"/>
        </xsd:sequence>
      </xsd:complexType>
    </xsd:element>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element name="TSY_CreatedByDivision" ma:index="33" nillable="true" ma:displayName="Created By Division" ma:internalName="TSY_CreatedByDivision" ma:readOnly="true">
      <xsd:simpleType>
        <xsd:restriction base="dms:Text"/>
      </xsd:simpleType>
    </xsd:element>
    <xsd:element name="TSY_ModifiedByDivision" ma:index="34" nillable="true" ma:displayName="Modified By Division" ma:internalName="TSY_ModifiedByDivis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f676f9-1af0-4c16-b2d3-0c1d5ab48c6e"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Location" ma:index="32" nillable="true" ma:displayName="Location" ma:indexed="true" ma:internalName="MediaServiceLocation"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CR" ma:index="3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7f676f9-1af0-4c16-b2d3-0c1d5ab48c6e">
      <Terms xmlns="http://schemas.microsoft.com/office/infopath/2007/PartnerControls"/>
    </lcf76f155ced4ddcb4097134ff3c332f>
    <TaxCatchAll xmlns="82f723c6-7bda-4165-9ed4-2a69c734d3cf">
      <Value>293</Value>
      <Value>235</Value>
      <Value>171</Value>
      <Value>268</Value>
    </TaxCatchAll>
    <gfba5f33532c49208d2320ce38cc3c2b xmlns="82f723c6-7bda-4165-9ed4-2a69c734d3cf">
      <Terms xmlns="http://schemas.microsoft.com/office/infopath/2007/PartnerControls">
        <TermInfo xmlns="http://schemas.microsoft.com/office/infopath/2007/PartnerControls">
          <TermName xmlns="http://schemas.microsoft.com/office/infopath/2007/PartnerControls">Payments</TermName>
          <TermId xmlns="http://schemas.microsoft.com/office/infopath/2007/PartnerControls">f54b5402-a0cf-4d5f-879c-62fa87e663aa</TermId>
        </TermInfo>
      </Terms>
    </gfba5f33532c49208d2320ce38cc3c2b>
    <a48f371a4a874164b16a8c4aab488f5c xmlns="82f723c6-7bda-4165-9ed4-2a69c734d3cf">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e4fe7dcdd1c0411bbf19a4de3665191f xmlns="82f723c6-7bda-4165-9ed4-2a69c734d3cf">
      <Terms xmlns="http://schemas.microsoft.com/office/infopath/2007/PartnerControls">
        <TermInfo xmlns="http://schemas.microsoft.com/office/infopath/2007/PartnerControls">
          <TermName xmlns="http://schemas.microsoft.com/office/infopath/2007/PartnerControls">Legislation development</TermName>
          <TermId xmlns="http://schemas.microsoft.com/office/infopath/2007/PartnerControls">ab0c3441-40ca-4824-9397-d270df68f121</TermId>
        </TermInfo>
      </Terms>
    </e4fe7dcdd1c0411bbf19a4de3665191f>
    <kfc39f3e4e2747ae990d3c8bb74a5a64 xmlns="82f723c6-7bda-4165-9ed4-2a69c734d3cf">
      <Terms xmlns="http://schemas.microsoft.com/office/infopath/2007/PartnerControls">
        <TermInfo xmlns="http://schemas.microsoft.com/office/infopath/2007/PartnerControls">
          <TermName xmlns="http://schemas.microsoft.com/office/infopath/2007/PartnerControls">Exposure draft and comments</TermName>
          <TermId xmlns="http://schemas.microsoft.com/office/infopath/2007/PartnerControls">2c0e193f-ed9f-4452-92ea-7631361df52a</TermId>
        </TermInfo>
      </Terms>
    </kfc39f3e4e2747ae990d3c8bb74a5a64>
    <_dlc_DocId xmlns="82f723c6-7bda-4165-9ed4-2a69c734d3cf">WTVVVNH2X2EW-198944560-1679</_dlc_DocId>
    <_dlc_DocIdUrl xmlns="82f723c6-7bda-4165-9ed4-2a69c734d3cf">
      <Url>https://austreasury.sharepoint.com/sites/fsd-payments-system/_layouts/15/DocIdRedir.aspx?ID=WTVVVNH2X2EW-198944560-1679</Url>
      <Description>WTVVVNH2X2EW-198944560-1679</Description>
    </_dlc_DocIdUrl>
    <TSY_ModifiedByDivision xmlns="82f723c6-7bda-4165-9ed4-2a69c734d3cf">Markets Group - Digital Policy &amp; Corporations Division</TSY_ModifiedByDivision>
    <TSY_CreatedByDivision xmlns="82f723c6-7bda-4165-9ed4-2a69c734d3cf">Markets Group - Digital Policy &amp; Corporations Division</TSY_CreatedByDivision>
  </documentManagement>
</p:properties>
</file>

<file path=customXml/itemProps1.xml><?xml version="1.0" encoding="utf-8"?>
<ds:datastoreItem xmlns:ds="http://schemas.openxmlformats.org/officeDocument/2006/customXml" ds:itemID="{735BD899-B7A4-42CE-89B7-FC9C6F944419}">
  <ds:schemaRefs>
    <ds:schemaRef ds:uri="http://schemas.openxmlformats.org/officeDocument/2006/bibliography"/>
  </ds:schemaRefs>
</ds:datastoreItem>
</file>

<file path=customXml/itemProps2.xml><?xml version="1.0" encoding="utf-8"?>
<ds:datastoreItem xmlns:ds="http://schemas.openxmlformats.org/officeDocument/2006/customXml" ds:itemID="{F29CF7D4-AF33-4A50-A457-158FDAC302C0}"/>
</file>

<file path=customXml/itemProps3.xml><?xml version="1.0" encoding="utf-8"?>
<ds:datastoreItem xmlns:ds="http://schemas.openxmlformats.org/officeDocument/2006/customXml" ds:itemID="{B71B6561-FAE1-454D-98F9-E7ED523BE75A}"/>
</file>

<file path=customXml/itemProps4.xml><?xml version="1.0" encoding="utf-8"?>
<ds:datastoreItem xmlns:ds="http://schemas.openxmlformats.org/officeDocument/2006/customXml" ds:itemID="{26A3ADC4-294B-4A50-A161-FF307A2A8097}"/>
</file>

<file path=customXml/itemProps5.xml><?xml version="1.0" encoding="utf-8"?>
<ds:datastoreItem xmlns:ds="http://schemas.openxmlformats.org/officeDocument/2006/customXml" ds:itemID="{8993BC37-47B3-44C9-B216-95F5FF8DCE3E}"/>
</file>

<file path=docProps/app.xml><?xml version="1.0" encoding="utf-8"?>
<Properties xmlns="http://schemas.openxmlformats.org/officeDocument/2006/extended-properties" xmlns:vt="http://schemas.openxmlformats.org/officeDocument/2006/docPropsVTypes">
  <Template>bill_new.dotx</Template>
  <TotalTime>3</TotalTime>
  <Pages>1</Pages>
  <Words>46746</Words>
  <Characters>231395</Characters>
  <Application>Microsoft Office Word</Application>
  <DocSecurity>2</DocSecurity>
  <PresentationFormat/>
  <Lines>5784</Lines>
  <Paragraphs>3612</Paragraphs>
  <ScaleCrop>false</ScaleCrop>
  <HeadingPairs>
    <vt:vector size="2" baseType="variant">
      <vt:variant>
        <vt:lpstr>Title</vt:lpstr>
      </vt:variant>
      <vt:variant>
        <vt:i4>1</vt:i4>
      </vt:variant>
    </vt:vector>
  </HeadingPairs>
  <TitlesOfParts>
    <vt:vector size="1" baseType="lpstr">
      <vt:lpstr>Payment Entities (Prudential Regulation) Bill 2026</vt:lpstr>
    </vt:vector>
  </TitlesOfParts>
  <Manager/>
  <Company/>
  <LinksUpToDate>false</LinksUpToDate>
  <CharactersWithSpaces>274529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Payment Entities (Prudential Regulation) Bill 2026</dc:title>
  <dc:subject/>
  <dc:creator>Australian Government</dc:creator>
  <cp:keywords/>
  <dc:description/>
  <cp:revision>3</cp:revision>
  <cp:lastPrinted>2025-11-24T01:03:00Z</cp:lastPrinted>
  <dcterms:created xsi:type="dcterms:W3CDTF">2026-02-19T04:43:00Z</dcterms:created>
  <dcterms:modified xsi:type="dcterms:W3CDTF">2026-03-10T03:13:00Z</dcterms:modified>
  <cp:category/>
  <cp:contentStatus/>
  <dc:language>English</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Payment Entities (Prudential Regulation) Bill 2026</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OPC8870</vt:lpwstr>
  </property>
  <property fmtid="{D5CDD505-2E9C-101B-9397-08002B2CF9AE}" pid="8" name="ActNo">
    <vt:lpwstr>No.      , 2026</vt:lpwstr>
  </property>
  <property fmtid="{D5CDD505-2E9C-101B-9397-08002B2CF9AE}" pid="9" name="DLM">
    <vt:lpwstr> </vt:lpwstr>
  </property>
  <property fmtid="{D5CDD505-2E9C-101B-9397-08002B2CF9AE}" pid="10" name="Classification">
    <vt:lpwstr>EXPOSURE DRAFT</vt:lpwstr>
  </property>
  <property fmtid="{D5CDD505-2E9C-101B-9397-08002B2CF9AE}" pid="11" name="DoNotAsk">
    <vt:lpwstr>0</vt:lpwstr>
  </property>
  <property fmtid="{D5CDD505-2E9C-101B-9397-08002B2CF9AE}" pid="12" name="ChangedTitle">
    <vt:lpwstr/>
  </property>
  <property fmtid="{D5CDD505-2E9C-101B-9397-08002B2CF9AE}" pid="13" name="PreventSessionPrompt">
    <vt:lpwstr>Yes</vt:lpwstr>
  </property>
  <property fmtid="{D5CDD505-2E9C-101B-9397-08002B2CF9AE}" pid="14" name="TrimID">
    <vt:lpwstr>PC:D26/2179</vt:lpwstr>
  </property>
  <property fmtid="{D5CDD505-2E9C-101B-9397-08002B2CF9AE}" pid="15" name="MSIP_Label_4f932d64-9ab1-4d9b-81d2-a3a8b82dd47d_Enabled">
    <vt:lpwstr>true</vt:lpwstr>
  </property>
  <property fmtid="{D5CDD505-2E9C-101B-9397-08002B2CF9AE}" pid="16" name="MSIP_Label_4f932d64-9ab1-4d9b-81d2-a3a8b82dd47d_SetDate">
    <vt:lpwstr>2026-03-10T03:12:33Z</vt:lpwstr>
  </property>
  <property fmtid="{D5CDD505-2E9C-101B-9397-08002B2CF9AE}" pid="17" name="MSIP_Label_4f932d64-9ab1-4d9b-81d2-a3a8b82dd47d_Method">
    <vt:lpwstr>Privileged</vt:lpwstr>
  </property>
  <property fmtid="{D5CDD505-2E9C-101B-9397-08002B2CF9AE}" pid="18" name="MSIP_Label_4f932d64-9ab1-4d9b-81d2-a3a8b82dd47d_Name">
    <vt:lpwstr>OFFICIAL No Visual Marking</vt:lpwstr>
  </property>
  <property fmtid="{D5CDD505-2E9C-101B-9397-08002B2CF9AE}" pid="19" name="MSIP_Label_4f932d64-9ab1-4d9b-81d2-a3a8b82dd47d_SiteId">
    <vt:lpwstr>214f1646-2021-47cc-8397-e3d3a7ba7d9d</vt:lpwstr>
  </property>
  <property fmtid="{D5CDD505-2E9C-101B-9397-08002B2CF9AE}" pid="20" name="MSIP_Label_4f932d64-9ab1-4d9b-81d2-a3a8b82dd47d_ActionId">
    <vt:lpwstr>d903d613-606d-4a50-9094-fa7e960c4c4d</vt:lpwstr>
  </property>
  <property fmtid="{D5CDD505-2E9C-101B-9397-08002B2CF9AE}" pid="21" name="MSIP_Label_4f932d64-9ab1-4d9b-81d2-a3a8b82dd47d_ContentBits">
    <vt:lpwstr>0</vt:lpwstr>
  </property>
  <property fmtid="{D5CDD505-2E9C-101B-9397-08002B2CF9AE}" pid="22" name="MSIP_Label_4f932d64-9ab1-4d9b-81d2-a3a8b82dd47d_Tag">
    <vt:lpwstr>10, 0, 1, 1</vt:lpwstr>
  </property>
  <property fmtid="{D5CDD505-2E9C-101B-9397-08002B2CF9AE}" pid="23" name="ContentTypeId">
    <vt:lpwstr>0x010100474353264BDF6D41939FEA49755D0603</vt:lpwstr>
  </property>
  <property fmtid="{D5CDD505-2E9C-101B-9397-08002B2CF9AE}" pid="24" name="eTheme">
    <vt:lpwstr>235;#Law Design|318dd2d2-18da-4b8e-a458-14db2c1af95f</vt:lpwstr>
  </property>
  <property fmtid="{D5CDD505-2E9C-101B-9397-08002B2CF9AE}" pid="25" name="_dlc_DocIdItemGuid">
    <vt:lpwstr>a56e2571-a8dd-4d9d-a6db-3e595e0c573f</vt:lpwstr>
  </property>
  <property fmtid="{D5CDD505-2E9C-101B-9397-08002B2CF9AE}" pid="26" name="MediaServiceImageTags">
    <vt:lpwstr/>
  </property>
  <property fmtid="{D5CDD505-2E9C-101B-9397-08002B2CF9AE}" pid="27" name="eDocumentType">
    <vt:lpwstr>293;#Exposure draft and comments|2c0e193f-ed9f-4452-92ea-7631361df52a</vt:lpwstr>
  </property>
  <property fmtid="{D5CDD505-2E9C-101B-9397-08002B2CF9AE}" pid="28" name="eTopic">
    <vt:lpwstr>171;#Payments|f54b5402-a0cf-4d5f-879c-62fa87e663aa</vt:lpwstr>
  </property>
  <property fmtid="{D5CDD505-2E9C-101B-9397-08002B2CF9AE}" pid="29" name="eActivity">
    <vt:lpwstr>268;#Legislation development|ab0c3441-40ca-4824-9397-d270df68f121</vt:lpwstr>
  </property>
</Properties>
</file>