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F1DB" w14:textId="787CD626" w:rsidR="00DF5A11" w:rsidRPr="009F3BAF" w:rsidRDefault="000055D9" w:rsidP="00C86229">
      <w:pPr>
        <w:pStyle w:val="Factsheettitle"/>
        <w:spacing w:before="1080" w:after="0"/>
        <w:rPr>
          <w:sz w:val="48"/>
          <w:szCs w:val="48"/>
        </w:rPr>
      </w:pPr>
      <w:r w:rsidRPr="009F3BAF">
        <w:rPr>
          <w:sz w:val="48"/>
          <w:szCs w:val="48"/>
        </w:rPr>
        <w:t xml:space="preserve">Regulation of Payment Service Providers: Tranche 1 Exposure Draft </w:t>
      </w:r>
      <w:r w:rsidR="009F3BAF" w:rsidRPr="009F3BAF">
        <w:rPr>
          <w:sz w:val="48"/>
          <w:szCs w:val="48"/>
        </w:rPr>
        <w:t>Legislation</w:t>
      </w:r>
      <w:r w:rsidR="00B35F47" w:rsidRPr="009F3BAF">
        <w:rPr>
          <w:sz w:val="48"/>
          <w:szCs w:val="48"/>
        </w:rPr>
        <w:t xml:space="preserve"> </w:t>
      </w:r>
    </w:p>
    <w:p w14:paraId="30AE84E9" w14:textId="35336C2D" w:rsidR="00DC539C" w:rsidRDefault="00DC539C" w:rsidP="00625843">
      <w:pPr>
        <w:pStyle w:val="Heading2"/>
        <w:spacing w:before="0"/>
      </w:pPr>
      <w:r>
        <w:t xml:space="preserve">Status of Reforms  </w:t>
      </w:r>
    </w:p>
    <w:p w14:paraId="3F7F7D80" w14:textId="4347CC83" w:rsidR="00DE0A1C" w:rsidRDefault="00C756D1" w:rsidP="006F50D5">
      <w:r w:rsidRPr="00C756D1">
        <w:t xml:space="preserve">The Government is </w:t>
      </w:r>
      <w:r w:rsidR="00A365B2">
        <w:t>progressing Tranche 1 of the payments licensing reforms</w:t>
      </w:r>
      <w:r w:rsidR="00B701A8">
        <w:t xml:space="preserve">, which </w:t>
      </w:r>
      <w:r w:rsidRPr="00C756D1">
        <w:t>modernis</w:t>
      </w:r>
      <w:r w:rsidR="00A365B2">
        <w:t>e</w:t>
      </w:r>
      <w:r w:rsidRPr="00C756D1">
        <w:t xml:space="preserve"> the regulatory framework for payment service providers</w:t>
      </w:r>
      <w:r w:rsidR="008A4694">
        <w:t xml:space="preserve"> (</w:t>
      </w:r>
      <w:r w:rsidR="008A4694" w:rsidRPr="009038A2">
        <w:rPr>
          <w:b/>
          <w:bCs/>
        </w:rPr>
        <w:t>PSPs</w:t>
      </w:r>
      <w:r w:rsidR="008A4694">
        <w:t>)</w:t>
      </w:r>
      <w:r w:rsidR="00A365B2">
        <w:t xml:space="preserve">. </w:t>
      </w:r>
    </w:p>
    <w:p w14:paraId="0F11D5FB" w14:textId="74A50122" w:rsidR="00454425" w:rsidRPr="00454425" w:rsidRDefault="000D5931" w:rsidP="00C16903">
      <w:r>
        <w:t>D</w:t>
      </w:r>
      <w:r w:rsidR="0074766C">
        <w:t>raft legislation</w:t>
      </w:r>
      <w:r w:rsidR="00CC65FB">
        <w:t xml:space="preserve"> </w:t>
      </w:r>
      <w:r w:rsidR="00E8267B">
        <w:t xml:space="preserve">for these reforms </w:t>
      </w:r>
      <w:r w:rsidR="008A4694">
        <w:t>has been released in</w:t>
      </w:r>
      <w:r w:rsidR="0074766C">
        <w:t xml:space="preserve"> two </w:t>
      </w:r>
      <w:r w:rsidR="00CD74FF">
        <w:t>sub-t</w:t>
      </w:r>
      <w:r w:rsidR="0074766C">
        <w:t xml:space="preserve">ranches. </w:t>
      </w:r>
      <w:r w:rsidR="00871400">
        <w:t xml:space="preserve"> </w:t>
      </w:r>
      <w:r w:rsidR="00454425">
        <w:t xml:space="preserve"> </w:t>
      </w:r>
      <w:r w:rsidR="007A0731">
        <w:t xml:space="preserve"> </w:t>
      </w:r>
    </w:p>
    <w:p w14:paraId="4E640EE1" w14:textId="09425680" w:rsidR="00454425" w:rsidRDefault="00E22E6D" w:rsidP="00C16903">
      <w:r w:rsidRPr="00105226">
        <w:rPr>
          <w:b/>
          <w:bCs/>
        </w:rPr>
        <w:t>Tranche</w:t>
      </w:r>
      <w:r w:rsidR="00C919EB" w:rsidRPr="00105226">
        <w:rPr>
          <w:b/>
          <w:bCs/>
        </w:rPr>
        <w:t xml:space="preserve"> 1a</w:t>
      </w:r>
      <w:r w:rsidR="00C919EB">
        <w:t xml:space="preserve"> </w:t>
      </w:r>
      <w:r w:rsidR="00520F3B">
        <w:t xml:space="preserve">draft </w:t>
      </w:r>
      <w:r w:rsidR="00D91CA1">
        <w:t>legislation</w:t>
      </w:r>
      <w:r w:rsidR="00152444">
        <w:t>, covering core concepts and licensing obligations,</w:t>
      </w:r>
      <w:r w:rsidR="00D91CA1">
        <w:t xml:space="preserve"> </w:t>
      </w:r>
      <w:r w:rsidR="009906FA">
        <w:t>was consulted on from 9 October to 6 November</w:t>
      </w:r>
      <w:r w:rsidR="00D257EE">
        <w:t xml:space="preserve"> 2</w:t>
      </w:r>
      <w:r w:rsidR="00D257EE" w:rsidRPr="00816E24">
        <w:t>025</w:t>
      </w:r>
      <w:r w:rsidR="003A5E4B" w:rsidRPr="00816E24">
        <w:t>.</w:t>
      </w:r>
      <w:r w:rsidR="00E838D2" w:rsidRPr="00816E24">
        <w:t xml:space="preserve"> </w:t>
      </w:r>
      <w:r w:rsidR="00DB2C98" w:rsidRPr="00816E24">
        <w:t>5</w:t>
      </w:r>
      <w:r w:rsidR="007437FC" w:rsidRPr="00816E24">
        <w:t>1</w:t>
      </w:r>
      <w:r w:rsidR="00DB2C98" w:rsidRPr="00816E24">
        <w:t xml:space="preserve"> </w:t>
      </w:r>
      <w:r w:rsidR="008700E4" w:rsidRPr="00816E24">
        <w:t>submissions</w:t>
      </w:r>
      <w:r w:rsidR="008700E4">
        <w:t xml:space="preserve"> were received. Stakeholder</w:t>
      </w:r>
      <w:r w:rsidR="0064211F">
        <w:t xml:space="preserve"> feedback</w:t>
      </w:r>
      <w:r w:rsidR="0013067F">
        <w:t xml:space="preserve"> has informed updates to Tranche 1a legislation</w:t>
      </w:r>
      <w:r w:rsidR="00CC05A9">
        <w:t xml:space="preserve"> and </w:t>
      </w:r>
      <w:r w:rsidR="00DB7FA0">
        <w:t>explanatory materials</w:t>
      </w:r>
      <w:r w:rsidR="00BB6EA1">
        <w:t>,</w:t>
      </w:r>
      <w:r w:rsidR="00DB7FA0">
        <w:t xml:space="preserve"> </w:t>
      </w:r>
      <w:r w:rsidR="00CC05A9">
        <w:t xml:space="preserve">as well as </w:t>
      </w:r>
      <w:r w:rsidR="00EA67FE">
        <w:t>the</w:t>
      </w:r>
      <w:r w:rsidR="00CE5B33">
        <w:t xml:space="preserve"> design of </w:t>
      </w:r>
      <w:r w:rsidR="00D826DD">
        <w:t xml:space="preserve">certain </w:t>
      </w:r>
      <w:r w:rsidR="003D3664">
        <w:t xml:space="preserve">policy </w:t>
      </w:r>
      <w:r w:rsidR="00E72DEC">
        <w:t>features</w:t>
      </w:r>
      <w:r w:rsidR="00844CCF">
        <w:t xml:space="preserve"> </w:t>
      </w:r>
      <w:r w:rsidR="00AA633A">
        <w:t>not</w:t>
      </w:r>
      <w:r w:rsidR="00CC05A9">
        <w:t xml:space="preserve"> </w:t>
      </w:r>
      <w:r w:rsidR="00844CCF">
        <w:t xml:space="preserve">in </w:t>
      </w:r>
      <w:r w:rsidR="00844CCF" w:rsidRPr="00D2719B">
        <w:rPr>
          <w:b/>
          <w:bCs/>
        </w:rPr>
        <w:t>Tranche 1</w:t>
      </w:r>
      <w:r w:rsidR="00D2719B">
        <w:rPr>
          <w:b/>
          <w:bCs/>
        </w:rPr>
        <w:t>a</w:t>
      </w:r>
      <w:r w:rsidR="00CC05A9">
        <w:t xml:space="preserve">. This includes feedback on </w:t>
      </w:r>
      <w:r w:rsidR="00E01ACC">
        <w:t>safeguarding</w:t>
      </w:r>
      <w:r w:rsidR="001A1FD8">
        <w:t xml:space="preserve"> requirements</w:t>
      </w:r>
      <w:r w:rsidR="004D2CF9">
        <w:t xml:space="preserve"> and </w:t>
      </w:r>
      <w:r w:rsidR="00DC5983">
        <w:t>ex</w:t>
      </w:r>
      <w:r w:rsidR="00D942F8">
        <w:t>clusions and exemptions</w:t>
      </w:r>
      <w:r w:rsidR="00245E3B">
        <w:t xml:space="preserve"> </w:t>
      </w:r>
      <w:r w:rsidR="004A5CAA">
        <w:t xml:space="preserve">which affect the scope of the </w:t>
      </w:r>
      <w:r w:rsidR="00245E3B">
        <w:t xml:space="preserve">licensing </w:t>
      </w:r>
      <w:r w:rsidR="004A5CAA">
        <w:t>regime</w:t>
      </w:r>
      <w:r w:rsidR="00245E3B">
        <w:t>.</w:t>
      </w:r>
      <w:r w:rsidR="00453D4B">
        <w:t xml:space="preserve"> </w:t>
      </w:r>
      <w:r w:rsidR="002E762D">
        <w:t xml:space="preserve"> </w:t>
      </w:r>
      <w:r w:rsidR="007A0731">
        <w:t xml:space="preserve"> </w:t>
      </w:r>
    </w:p>
    <w:p w14:paraId="77A55CE6" w14:textId="3D000E5E" w:rsidR="00C107D5" w:rsidRDefault="0008512D" w:rsidP="00E95F77">
      <w:pPr>
        <w:pStyle w:val="Bullet"/>
        <w:numPr>
          <w:ilvl w:val="0"/>
          <w:numId w:val="0"/>
        </w:numPr>
      </w:pPr>
      <w:r>
        <w:t>Th</w:t>
      </w:r>
      <w:r w:rsidR="000232D7">
        <w:t>is</w:t>
      </w:r>
      <w:r>
        <w:t xml:space="preserve"> release </w:t>
      </w:r>
      <w:r w:rsidR="001C68CE">
        <w:t>covers</w:t>
      </w:r>
      <w:r w:rsidR="00C54841">
        <w:t xml:space="preserve"> the full package</w:t>
      </w:r>
      <w:r w:rsidR="00FD556F">
        <w:t xml:space="preserve"> of legislation</w:t>
      </w:r>
      <w:r w:rsidR="00BC30C6">
        <w:t xml:space="preserve"> for Tranche 1</w:t>
      </w:r>
      <w:r w:rsidR="00C54841">
        <w:t>, including</w:t>
      </w:r>
      <w:r w:rsidR="001C68CE">
        <w:t xml:space="preserve">: </w:t>
      </w:r>
    </w:p>
    <w:p w14:paraId="06827D06" w14:textId="5BB5C12B" w:rsidR="00F719D2" w:rsidRPr="008D7737" w:rsidRDefault="00BC30C6" w:rsidP="008D7737">
      <w:pPr>
        <w:pStyle w:val="Bullet"/>
        <w:rPr>
          <w:i/>
          <w:iCs/>
        </w:rPr>
      </w:pPr>
      <w:r w:rsidRPr="00105226">
        <w:rPr>
          <w:b/>
          <w:bCs/>
        </w:rPr>
        <w:t>U</w:t>
      </w:r>
      <w:r w:rsidR="004728EC" w:rsidRPr="00105226">
        <w:rPr>
          <w:b/>
          <w:bCs/>
        </w:rPr>
        <w:t>pdates</w:t>
      </w:r>
      <w:r w:rsidR="0034333B" w:rsidRPr="00105226">
        <w:rPr>
          <w:b/>
          <w:bCs/>
        </w:rPr>
        <w:t xml:space="preserve"> to</w:t>
      </w:r>
      <w:r w:rsidR="00F11E67" w:rsidRPr="00105226">
        <w:rPr>
          <w:b/>
          <w:bCs/>
        </w:rPr>
        <w:t xml:space="preserve"> Tranche 1a</w:t>
      </w:r>
      <w:r w:rsidR="0034333B" w:rsidRPr="00105226">
        <w:rPr>
          <w:b/>
          <w:bCs/>
        </w:rPr>
        <w:t xml:space="preserve"> </w:t>
      </w:r>
      <w:r w:rsidR="008E1113" w:rsidRPr="00105226">
        <w:rPr>
          <w:b/>
          <w:bCs/>
        </w:rPr>
        <w:t>draft legislation</w:t>
      </w:r>
      <w:r w:rsidR="00CE54AB" w:rsidRPr="009671A5">
        <w:t>,</w:t>
      </w:r>
      <w:r w:rsidR="00CE54AB">
        <w:t xml:space="preserve"> includin</w:t>
      </w:r>
      <w:r w:rsidR="003255D9">
        <w:t>g</w:t>
      </w:r>
      <w:r w:rsidR="00A909FE">
        <w:t xml:space="preserve"> adjustments to</w:t>
      </w:r>
      <w:r w:rsidR="009C5FA8">
        <w:t xml:space="preserve"> the</w:t>
      </w:r>
      <w:r w:rsidR="00677E3D">
        <w:t>:</w:t>
      </w:r>
      <w:r w:rsidR="00260512">
        <w:t xml:space="preserve"> </w:t>
      </w:r>
      <w:r w:rsidR="00677E3D">
        <w:t xml:space="preserve"> </w:t>
      </w:r>
      <w:r w:rsidR="00DC539C">
        <w:t xml:space="preserve"> </w:t>
      </w:r>
    </w:p>
    <w:p w14:paraId="42D45EFC" w14:textId="73E3F340" w:rsidR="00D1784D" w:rsidRDefault="00A028BD" w:rsidP="00A028BD">
      <w:pPr>
        <w:pStyle w:val="Dash"/>
      </w:pPr>
      <w:r>
        <w:t>definitions of several</w:t>
      </w:r>
      <w:r w:rsidR="58897450">
        <w:t xml:space="preserve"> payment</w:t>
      </w:r>
      <w:r>
        <w:t xml:space="preserve"> functions</w:t>
      </w:r>
      <w:r w:rsidR="257A0253">
        <w:t xml:space="preserve">, including stored value facilities (SVFs), payment </w:t>
      </w:r>
      <w:r w:rsidR="00034747">
        <w:t>initiation</w:t>
      </w:r>
      <w:r w:rsidR="257A0253">
        <w:t xml:space="preserve"> services and payment technology and enablement services (PTES),</w:t>
      </w:r>
      <w:r w:rsidR="00B9660D">
        <w:t xml:space="preserve"> to better align </w:t>
      </w:r>
      <w:r w:rsidR="00D15AE6">
        <w:t>with the intended policy</w:t>
      </w:r>
    </w:p>
    <w:p w14:paraId="588C350D" w14:textId="53F7014C" w:rsidR="00A028BD" w:rsidRDefault="005A636F" w:rsidP="00A028BD">
      <w:pPr>
        <w:pStyle w:val="Dash"/>
      </w:pPr>
      <w:r>
        <w:t>core concepts related to tokenised SVFs to better align wit</w:t>
      </w:r>
      <w:r w:rsidR="0068144F">
        <w:t>h</w:t>
      </w:r>
      <w:r>
        <w:t xml:space="preserve"> </w:t>
      </w:r>
      <w:r w:rsidR="0034162B">
        <w:t>policy intent</w:t>
      </w:r>
      <w:r w:rsidR="002F0797">
        <w:t xml:space="preserve">, including clarification </w:t>
      </w:r>
      <w:r w:rsidR="00ED47D0">
        <w:t>stableco</w:t>
      </w:r>
      <w:r w:rsidR="0068144F">
        <w:t>i</w:t>
      </w:r>
      <w:r w:rsidR="00ED47D0">
        <w:t xml:space="preserve">n tokens are not </w:t>
      </w:r>
      <w:r w:rsidR="0068144F">
        <w:t>separately treated as financial products</w:t>
      </w:r>
      <w:r w:rsidR="00A028BD">
        <w:t xml:space="preserve"> </w:t>
      </w:r>
    </w:p>
    <w:p w14:paraId="5B298276" w14:textId="05F84B72" w:rsidR="00DC539C" w:rsidRDefault="00DC539C" w:rsidP="00DC539C">
      <w:pPr>
        <w:pStyle w:val="Dash"/>
      </w:pPr>
      <w:r>
        <w:t xml:space="preserve">disclosure requirements applied to tokenised </w:t>
      </w:r>
      <w:r w:rsidR="004136AF">
        <w:t>SVF</w:t>
      </w:r>
      <w:r w:rsidR="004954E6">
        <w:t>s</w:t>
      </w:r>
      <w:r w:rsidR="00BC6AE2">
        <w:t xml:space="preserve">. </w:t>
      </w:r>
      <w:r w:rsidR="00A028BD">
        <w:t xml:space="preserve"> </w:t>
      </w:r>
    </w:p>
    <w:p w14:paraId="49A01E3B" w14:textId="0256DBCC" w:rsidR="00D94EC9" w:rsidRDefault="000610F9" w:rsidP="0079101F">
      <w:pPr>
        <w:pStyle w:val="Bullet"/>
      </w:pPr>
      <w:r w:rsidRPr="00105226">
        <w:rPr>
          <w:b/>
          <w:bCs/>
        </w:rPr>
        <w:t>D</w:t>
      </w:r>
      <w:r w:rsidR="002F61F4" w:rsidRPr="00105226">
        <w:rPr>
          <w:b/>
          <w:bCs/>
        </w:rPr>
        <w:t xml:space="preserve">raft legislation for </w:t>
      </w:r>
      <w:r w:rsidR="001F4240" w:rsidRPr="00105226">
        <w:rPr>
          <w:b/>
          <w:bCs/>
        </w:rPr>
        <w:t>detailed policy elements</w:t>
      </w:r>
      <w:r w:rsidR="00464166" w:rsidRPr="00105226">
        <w:rPr>
          <w:b/>
          <w:bCs/>
        </w:rPr>
        <w:t xml:space="preserve"> not covered in Tranche 1a</w:t>
      </w:r>
      <w:r>
        <w:t xml:space="preserve">, including: </w:t>
      </w:r>
      <w:r w:rsidR="0079101F">
        <w:t xml:space="preserve"> </w:t>
      </w:r>
    </w:p>
    <w:p w14:paraId="5A507C68" w14:textId="45F99700" w:rsidR="000610F9" w:rsidRDefault="001F4240" w:rsidP="009671A5">
      <w:pPr>
        <w:pStyle w:val="Dash"/>
      </w:pPr>
      <w:r>
        <w:t>requirements for safeguarding payment-related monies</w:t>
      </w:r>
      <w:r w:rsidR="000610F9">
        <w:t xml:space="preserve"> </w:t>
      </w:r>
    </w:p>
    <w:p w14:paraId="04AE48F9" w14:textId="1322C567" w:rsidR="000610F9" w:rsidRDefault="001F4240" w:rsidP="009671A5">
      <w:pPr>
        <w:pStyle w:val="Dash"/>
      </w:pPr>
      <w:r>
        <w:t>licensing exemptions and exclusions</w:t>
      </w:r>
      <w:r w:rsidR="000610F9">
        <w:t xml:space="preserve"> </w:t>
      </w:r>
    </w:p>
    <w:p w14:paraId="6C458B8E" w14:textId="0DB3202C" w:rsidR="000610F9" w:rsidRDefault="001F4240" w:rsidP="009671A5">
      <w:pPr>
        <w:pStyle w:val="Dash"/>
      </w:pPr>
      <w:r>
        <w:t>APRA power</w:t>
      </w:r>
      <w:r w:rsidR="00322CC7">
        <w:t xml:space="preserve">s for </w:t>
      </w:r>
      <w:r w:rsidR="00B93745">
        <w:t>major</w:t>
      </w:r>
      <w:r w:rsidR="00322CC7">
        <w:t xml:space="preserve"> </w:t>
      </w:r>
      <w:r w:rsidR="004954E6" w:rsidRPr="002C7715">
        <w:t>SVF</w:t>
      </w:r>
      <w:r w:rsidR="00A97F42">
        <w:t xml:space="preserve"> provider</w:t>
      </w:r>
      <w:r w:rsidR="004954E6" w:rsidRPr="002C7715">
        <w:t>s</w:t>
      </w:r>
      <w:r w:rsidR="00322CC7">
        <w:t xml:space="preserve"> and designated PSPs</w:t>
      </w:r>
      <w:r w:rsidR="000610F9">
        <w:t xml:space="preserve"> </w:t>
      </w:r>
    </w:p>
    <w:p w14:paraId="5B944952" w14:textId="4DC9AE85" w:rsidR="00544E9A" w:rsidRDefault="00322CC7" w:rsidP="009671A5">
      <w:pPr>
        <w:pStyle w:val="Dash"/>
      </w:pPr>
      <w:r>
        <w:t xml:space="preserve">consequential </w:t>
      </w:r>
      <w:r w:rsidR="00544E9A">
        <w:t xml:space="preserve">amendments </w:t>
      </w:r>
      <w:r>
        <w:t xml:space="preserve">to </w:t>
      </w:r>
      <w:r w:rsidR="00544E9A">
        <w:t xml:space="preserve">the </w:t>
      </w:r>
      <w:r w:rsidR="001F0BA1" w:rsidRPr="002C7715">
        <w:rPr>
          <w:i/>
          <w:iCs/>
        </w:rPr>
        <w:t>Australian Securities and Investments Commission Act 2001</w:t>
      </w:r>
      <w:r w:rsidR="001F0BA1" w:rsidRPr="001F0BA1">
        <w:t xml:space="preserve"> </w:t>
      </w:r>
      <w:r w:rsidR="001F0BA1">
        <w:t>(</w:t>
      </w:r>
      <w:r>
        <w:t>ASIC</w:t>
      </w:r>
      <w:r w:rsidR="00683C9D">
        <w:t xml:space="preserve"> </w:t>
      </w:r>
      <w:r w:rsidR="00147884">
        <w:t>Act</w:t>
      </w:r>
      <w:r w:rsidR="001F0BA1">
        <w:t>)</w:t>
      </w:r>
      <w:r w:rsidR="00147884">
        <w:t xml:space="preserve"> </w:t>
      </w:r>
      <w:r w:rsidR="00683C9D">
        <w:t>consumer protections</w:t>
      </w:r>
    </w:p>
    <w:p w14:paraId="05F4AFF2" w14:textId="4D38F89C" w:rsidR="00544E9A" w:rsidRDefault="001F4240" w:rsidP="009671A5">
      <w:pPr>
        <w:pStyle w:val="Dash"/>
      </w:pPr>
      <w:r>
        <w:t>a framework for unclaimed monies</w:t>
      </w:r>
      <w:r w:rsidR="00544E9A">
        <w:t xml:space="preserve"> </w:t>
      </w:r>
    </w:p>
    <w:p w14:paraId="4945B73C" w14:textId="12B50660" w:rsidR="00544E9A" w:rsidRDefault="00544E9A" w:rsidP="009671A5">
      <w:pPr>
        <w:pStyle w:val="Dash"/>
      </w:pPr>
      <w:r>
        <w:t xml:space="preserve">a </w:t>
      </w:r>
      <w:r w:rsidR="002E1B04">
        <w:t xml:space="preserve">rule making power for a mandatory, revised </w:t>
      </w:r>
      <w:proofErr w:type="spellStart"/>
      <w:r w:rsidR="002E1B04">
        <w:t>ePayments</w:t>
      </w:r>
      <w:proofErr w:type="spellEnd"/>
      <w:r w:rsidR="002E1B04">
        <w:t xml:space="preserve"> Code</w:t>
      </w:r>
      <w:r w:rsidR="0079101F">
        <w:t xml:space="preserve"> </w:t>
      </w:r>
    </w:p>
    <w:p w14:paraId="3931559F" w14:textId="690A3FFD" w:rsidR="00F01FD4" w:rsidRPr="00D61166" w:rsidRDefault="001F4240" w:rsidP="009671A5">
      <w:pPr>
        <w:pStyle w:val="Dash"/>
      </w:pPr>
      <w:r>
        <w:t>transitional arrangements</w:t>
      </w:r>
      <w:r w:rsidRPr="00D61166">
        <w:t xml:space="preserve">.    </w:t>
      </w:r>
      <w:r w:rsidR="009671A5">
        <w:t xml:space="preserve">  </w:t>
      </w:r>
    </w:p>
    <w:p w14:paraId="44F3A7BE" w14:textId="0167F898" w:rsidR="00082238" w:rsidRDefault="008D1242" w:rsidP="00614F64">
      <w:pPr>
        <w:pStyle w:val="Bullet"/>
      </w:pPr>
      <w:r w:rsidRPr="00105226">
        <w:rPr>
          <w:b/>
          <w:bCs/>
        </w:rPr>
        <w:t>D</w:t>
      </w:r>
      <w:r w:rsidR="001F4240" w:rsidRPr="00105226">
        <w:rPr>
          <w:b/>
          <w:bCs/>
        </w:rPr>
        <w:t>raft regulations for</w:t>
      </w:r>
      <w:r w:rsidR="00147894" w:rsidRPr="00105226">
        <w:rPr>
          <w:b/>
          <w:bCs/>
        </w:rPr>
        <w:t xml:space="preserve"> </w:t>
      </w:r>
      <w:r w:rsidR="0061712A" w:rsidRPr="00105226">
        <w:rPr>
          <w:b/>
          <w:bCs/>
        </w:rPr>
        <w:t>licensing</w:t>
      </w:r>
      <w:r w:rsidR="001F4240" w:rsidRPr="00105226">
        <w:rPr>
          <w:b/>
          <w:bCs/>
        </w:rPr>
        <w:t xml:space="preserve"> exemptions and exclusions</w:t>
      </w:r>
      <w:r w:rsidR="004E2D64">
        <w:t>.</w:t>
      </w:r>
      <w:r w:rsidR="00614F64">
        <w:t xml:space="preserve"> </w:t>
      </w:r>
    </w:p>
    <w:p w14:paraId="4939BC5B" w14:textId="01C05C71" w:rsidR="00A3189F" w:rsidRDefault="008D1242" w:rsidP="00101901">
      <w:pPr>
        <w:pStyle w:val="Bullet"/>
        <w:numPr>
          <w:ilvl w:val="0"/>
          <w:numId w:val="0"/>
        </w:numPr>
      </w:pPr>
      <w:r>
        <w:t xml:space="preserve">The draft regulations </w:t>
      </w:r>
      <w:r w:rsidR="00D40E3A">
        <w:t>are</w:t>
      </w:r>
      <w:r>
        <w:t xml:space="preserve"> an </w:t>
      </w:r>
      <w:r w:rsidR="009F7D17">
        <w:t xml:space="preserve">early </w:t>
      </w:r>
      <w:r w:rsidR="005766DF">
        <w:t xml:space="preserve">and partial </w:t>
      </w:r>
      <w:r w:rsidR="00614F64">
        <w:t xml:space="preserve">draft </w:t>
      </w:r>
      <w:r>
        <w:t xml:space="preserve">included to assist stakeholders in understanding the proposed regulatory perimeter. </w:t>
      </w:r>
      <w:r w:rsidR="00FB4876">
        <w:t xml:space="preserve">These regulations will be </w:t>
      </w:r>
      <w:r w:rsidR="00383932">
        <w:t xml:space="preserve">expanded upon to cover other policy elements, </w:t>
      </w:r>
      <w:r w:rsidR="00B304AE">
        <w:t xml:space="preserve">subject to </w:t>
      </w:r>
      <w:r w:rsidR="00FB4876">
        <w:t xml:space="preserve">further </w:t>
      </w:r>
      <w:r w:rsidR="00B304AE">
        <w:t>consultation</w:t>
      </w:r>
      <w:r w:rsidR="00920B63">
        <w:t>,</w:t>
      </w:r>
      <w:r w:rsidR="00B304AE">
        <w:t xml:space="preserve"> and are intended to be finalised </w:t>
      </w:r>
      <w:r w:rsidR="004D341F">
        <w:t>following</w:t>
      </w:r>
      <w:r w:rsidR="00B304AE">
        <w:t xml:space="preserve"> </w:t>
      </w:r>
      <w:r w:rsidR="00383932">
        <w:t>passage</w:t>
      </w:r>
      <w:r w:rsidR="00FB4876">
        <w:t xml:space="preserve"> of </w:t>
      </w:r>
      <w:r w:rsidR="009E6A87">
        <w:t xml:space="preserve">the </w:t>
      </w:r>
      <w:r w:rsidR="00FB4876">
        <w:t xml:space="preserve">legislation </w:t>
      </w:r>
      <w:r w:rsidR="009E6A87">
        <w:t>in</w:t>
      </w:r>
      <w:r w:rsidR="00FB4876">
        <w:t xml:space="preserve">to Parliament. </w:t>
      </w:r>
    </w:p>
    <w:p w14:paraId="64CB3B35" w14:textId="06E7C30D" w:rsidR="00A3189F" w:rsidRDefault="00863A7C">
      <w:pPr>
        <w:spacing w:before="0" w:after="0"/>
      </w:pPr>
      <w:r>
        <w:t>S</w:t>
      </w:r>
      <w:r w:rsidR="00A93C69">
        <w:t xml:space="preserve">takeholder </w:t>
      </w:r>
      <w:r w:rsidR="00C47B7B">
        <w:t xml:space="preserve">feedback will be considered </w:t>
      </w:r>
      <w:r w:rsidR="00B845C7">
        <w:t xml:space="preserve">in </w:t>
      </w:r>
      <w:r w:rsidR="00A93C69">
        <w:t xml:space="preserve">finalising </w:t>
      </w:r>
      <w:r w:rsidR="00B845C7">
        <w:t xml:space="preserve">the legislation for introduction in 2026. </w:t>
      </w:r>
      <w:r w:rsidR="00A3189F">
        <w:br w:type="page"/>
      </w:r>
    </w:p>
    <w:p w14:paraId="19CF619C" w14:textId="738A706A" w:rsidR="00906258" w:rsidRDefault="00DC539C">
      <w:pPr>
        <w:pStyle w:val="Heading2"/>
        <w:spacing w:before="0"/>
      </w:pPr>
      <w:r>
        <w:lastRenderedPageBreak/>
        <w:t>Updated Policy Specification</w:t>
      </w:r>
      <w:r w:rsidR="00F3630A">
        <w:t>s</w:t>
      </w:r>
      <w:r>
        <w:t xml:space="preserve"> </w:t>
      </w:r>
    </w:p>
    <w:p w14:paraId="45858C48" w14:textId="2491506D" w:rsidR="000446F5" w:rsidRPr="000446F5" w:rsidRDefault="00D448BA" w:rsidP="001E7D2D">
      <w:pPr>
        <w:pStyle w:val="Heading4"/>
        <w:spacing w:before="0"/>
      </w:pPr>
      <w:r>
        <w:t xml:space="preserve">Table </w:t>
      </w:r>
      <w:r w:rsidR="00614F64">
        <w:t>1</w:t>
      </w:r>
      <w:r>
        <w:t xml:space="preserve">: </w:t>
      </w:r>
      <w:r w:rsidR="00614F64">
        <w:t xml:space="preserve">Summary of </w:t>
      </w:r>
      <w:r w:rsidR="00B5470A">
        <w:t xml:space="preserve">Policy Specifications </w:t>
      </w:r>
      <w:r w:rsidR="00722570">
        <w:t xml:space="preserve">for Tranche 1 Reforms </w:t>
      </w:r>
    </w:p>
    <w:tbl>
      <w:tblPr>
        <w:tblStyle w:val="TableGrid"/>
        <w:tblW w:w="5000" w:type="pct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6816"/>
      </w:tblGrid>
      <w:tr w:rsidR="00FC5064" w:rsidRPr="0095311B" w14:paraId="56E0A0E6" w14:textId="77777777" w:rsidTr="1C45BE5B">
        <w:trPr>
          <w:trHeight w:val="52"/>
          <w:tblHeader/>
        </w:trPr>
        <w:tc>
          <w:tcPr>
            <w:tcW w:w="978" w:type="pct"/>
            <w:shd w:val="clear" w:color="auto" w:fill="2C384A" w:themeFill="accent1"/>
          </w:tcPr>
          <w:p w14:paraId="4FA14552" w14:textId="77777777" w:rsidR="00816700" w:rsidRPr="000446F5" w:rsidRDefault="00816700" w:rsidP="000446F5">
            <w:pPr>
              <w:spacing w:before="0" w:after="0"/>
              <w:rPr>
                <w:b/>
                <w:bCs/>
                <w:sz w:val="18"/>
                <w:szCs w:val="18"/>
              </w:rPr>
            </w:pPr>
            <w:r w:rsidRPr="000446F5">
              <w:rPr>
                <w:b/>
                <w:bCs/>
                <w:sz w:val="18"/>
                <w:szCs w:val="18"/>
              </w:rPr>
              <w:t xml:space="preserve">Framework </w:t>
            </w:r>
          </w:p>
        </w:tc>
        <w:tc>
          <w:tcPr>
            <w:tcW w:w="4022" w:type="pct"/>
            <w:shd w:val="clear" w:color="auto" w:fill="2C384A" w:themeFill="accent1"/>
          </w:tcPr>
          <w:p w14:paraId="78ED36F3" w14:textId="3EDE9060" w:rsidR="00816700" w:rsidRPr="000446F5" w:rsidRDefault="00816700" w:rsidP="000446F5">
            <w:pPr>
              <w:spacing w:before="0" w:after="0"/>
              <w:rPr>
                <w:b/>
                <w:bCs/>
                <w:sz w:val="18"/>
                <w:szCs w:val="18"/>
              </w:rPr>
            </w:pPr>
            <w:r w:rsidRPr="000446F5">
              <w:rPr>
                <w:b/>
                <w:bCs/>
                <w:sz w:val="18"/>
                <w:szCs w:val="18"/>
              </w:rPr>
              <w:t xml:space="preserve">Policy Features </w:t>
            </w:r>
          </w:p>
        </w:tc>
      </w:tr>
      <w:tr w:rsidR="007571DF" w:rsidRPr="0095311B" w14:paraId="222015B5" w14:textId="77777777" w:rsidTr="1C45BE5B">
        <w:trPr>
          <w:trHeight w:val="23"/>
        </w:trPr>
        <w:tc>
          <w:tcPr>
            <w:tcW w:w="978" w:type="pct"/>
            <w:vMerge w:val="restart"/>
            <w:shd w:val="clear" w:color="auto" w:fill="B1F0CF" w:themeFill="accent4"/>
          </w:tcPr>
          <w:p w14:paraId="2E3E638A" w14:textId="167BFF91" w:rsidR="00816700" w:rsidRDefault="00816700" w:rsidP="004F4884">
            <w:pPr>
              <w:pStyle w:val="Bullet"/>
              <w:numPr>
                <w:ilvl w:val="0"/>
                <w:numId w:val="0"/>
              </w:numPr>
              <w:rPr>
                <w:i/>
                <w:iCs/>
                <w:sz w:val="18"/>
                <w:szCs w:val="18"/>
              </w:rPr>
            </w:pPr>
            <w:r w:rsidRPr="004F4884">
              <w:rPr>
                <w:b/>
                <w:bCs/>
                <w:sz w:val="18"/>
                <w:szCs w:val="18"/>
              </w:rPr>
              <w:t>Financial Services Regulation:</w:t>
            </w:r>
            <w:r w:rsidR="000446F5">
              <w:rPr>
                <w:b/>
                <w:bCs/>
                <w:sz w:val="18"/>
                <w:szCs w:val="18"/>
              </w:rPr>
              <w:t xml:space="preserve"> </w:t>
            </w:r>
            <w:r w:rsidRPr="004F4884">
              <w:rPr>
                <w:sz w:val="18"/>
                <w:szCs w:val="18"/>
              </w:rPr>
              <w:t xml:space="preserve">AFS Licence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02898B79" w14:textId="5C84E224" w:rsidR="00816700" w:rsidRPr="004F4884" w:rsidRDefault="00816700" w:rsidP="004F4884">
            <w:pPr>
              <w:pStyle w:val="Bullet"/>
              <w:numPr>
                <w:ilvl w:val="0"/>
                <w:numId w:val="0"/>
              </w:num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022" w:type="pct"/>
            <w:shd w:val="clear" w:color="auto" w:fill="DFF9EB"/>
          </w:tcPr>
          <w:p w14:paraId="71B8545B" w14:textId="15CE5A54" w:rsidR="00816700" w:rsidRPr="004F4884" w:rsidRDefault="00816700" w:rsidP="00B27E8D">
            <w:pPr>
              <w:pStyle w:val="Bullet"/>
              <w:numPr>
                <w:ilvl w:val="0"/>
                <w:numId w:val="0"/>
              </w:numPr>
              <w:spacing w:after="0"/>
              <w:rPr>
                <w:b/>
                <w:bCs/>
                <w:sz w:val="18"/>
                <w:szCs w:val="18"/>
              </w:rPr>
            </w:pPr>
            <w:r w:rsidRPr="004F4884">
              <w:rPr>
                <w:b/>
                <w:bCs/>
                <w:sz w:val="18"/>
                <w:szCs w:val="18"/>
              </w:rPr>
              <w:t xml:space="preserve">Payment functions regulated as financial products: </w:t>
            </w:r>
          </w:p>
          <w:p w14:paraId="47891821" w14:textId="25A187A3" w:rsidR="00816700" w:rsidRPr="004F4884" w:rsidRDefault="009038A2" w:rsidP="00EF5A4E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SVFs</w:t>
            </w:r>
            <w:r w:rsidR="00816700" w:rsidRPr="004F4884">
              <w:rPr>
                <w:sz w:val="18"/>
                <w:szCs w:val="18"/>
              </w:rPr>
              <w:t xml:space="preserve"> e.g. prepaid cards. </w:t>
            </w:r>
          </w:p>
          <w:p w14:paraId="716F7823" w14:textId="2F040D93" w:rsidR="00816700" w:rsidRPr="004F4884" w:rsidRDefault="00816700" w:rsidP="00EF5A4E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4F4884">
              <w:rPr>
                <w:sz w:val="18"/>
                <w:szCs w:val="18"/>
              </w:rPr>
              <w:t xml:space="preserve">Tokenised SVFs e.g. stablecoins. </w:t>
            </w:r>
            <w:r w:rsidR="00E63503">
              <w:rPr>
                <w:sz w:val="18"/>
                <w:szCs w:val="18"/>
              </w:rPr>
              <w:t>D</w:t>
            </w:r>
            <w:r w:rsidR="00F229C5">
              <w:rPr>
                <w:sz w:val="18"/>
                <w:szCs w:val="18"/>
              </w:rPr>
              <w:t>igital tokens attached to rights under tokenised SVF</w:t>
            </w:r>
            <w:r w:rsidR="00A91183">
              <w:rPr>
                <w:sz w:val="18"/>
                <w:szCs w:val="18"/>
              </w:rPr>
              <w:t>s</w:t>
            </w:r>
            <w:r w:rsidR="00F229C5">
              <w:rPr>
                <w:sz w:val="18"/>
                <w:szCs w:val="18"/>
              </w:rPr>
              <w:t xml:space="preserve"> are not themselves financial products.</w:t>
            </w:r>
          </w:p>
          <w:p w14:paraId="6A10C5C7" w14:textId="6CA32292" w:rsidR="00816700" w:rsidRPr="00614F64" w:rsidRDefault="00816700" w:rsidP="00614F64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4F4884">
              <w:rPr>
                <w:sz w:val="18"/>
                <w:szCs w:val="18"/>
              </w:rPr>
              <w:t xml:space="preserve">Payment instruments e.g. debit cards. </w:t>
            </w:r>
          </w:p>
          <w:p w14:paraId="41994EDA" w14:textId="77777777" w:rsidR="00816700" w:rsidRPr="004F4884" w:rsidRDefault="00816700" w:rsidP="00B27E8D">
            <w:pPr>
              <w:pStyle w:val="Bullet"/>
              <w:numPr>
                <w:ilvl w:val="0"/>
                <w:numId w:val="0"/>
              </w:numPr>
              <w:spacing w:after="0"/>
              <w:rPr>
                <w:b/>
                <w:bCs/>
                <w:sz w:val="18"/>
                <w:szCs w:val="18"/>
              </w:rPr>
            </w:pPr>
            <w:r w:rsidRPr="004F4884">
              <w:rPr>
                <w:b/>
                <w:bCs/>
                <w:sz w:val="18"/>
                <w:szCs w:val="18"/>
              </w:rPr>
              <w:t xml:space="preserve">Payment functions regulated as financial services: </w:t>
            </w:r>
          </w:p>
          <w:p w14:paraId="3172D0FF" w14:textId="77777777" w:rsidR="00816700" w:rsidRPr="004F4884" w:rsidRDefault="00816700" w:rsidP="00EF5A4E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4F4884">
              <w:rPr>
                <w:sz w:val="18"/>
                <w:szCs w:val="18"/>
              </w:rPr>
              <w:t xml:space="preserve">Payment initiation services e.g. direct debit services. </w:t>
            </w:r>
          </w:p>
          <w:p w14:paraId="1CC88B46" w14:textId="0D7A27D6" w:rsidR="00816700" w:rsidRPr="004F4884" w:rsidRDefault="00816700" w:rsidP="00EF5A4E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4F4884">
              <w:rPr>
                <w:sz w:val="18"/>
                <w:szCs w:val="18"/>
              </w:rPr>
              <w:t>Payment facilitation services e.g. merchant acquiring services</w:t>
            </w:r>
            <w:r w:rsidR="000D3F2A">
              <w:rPr>
                <w:sz w:val="18"/>
                <w:szCs w:val="18"/>
              </w:rPr>
              <w:t xml:space="preserve">, </w:t>
            </w:r>
            <w:r w:rsidR="00F229C5">
              <w:rPr>
                <w:sz w:val="18"/>
                <w:szCs w:val="18"/>
              </w:rPr>
              <w:t>cross-border transfer services.</w:t>
            </w:r>
          </w:p>
          <w:p w14:paraId="5493BE97" w14:textId="441ED325" w:rsidR="00816700" w:rsidRPr="004F4884" w:rsidRDefault="00816700" w:rsidP="005575A9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4F4884">
              <w:rPr>
                <w:sz w:val="18"/>
                <w:szCs w:val="18"/>
              </w:rPr>
              <w:t>P</w:t>
            </w:r>
            <w:r w:rsidR="00B43277">
              <w:rPr>
                <w:sz w:val="18"/>
                <w:szCs w:val="18"/>
              </w:rPr>
              <w:t xml:space="preserve">ayment </w:t>
            </w:r>
            <w:r w:rsidR="00D05B08">
              <w:rPr>
                <w:sz w:val="18"/>
                <w:szCs w:val="18"/>
              </w:rPr>
              <w:t>t</w:t>
            </w:r>
            <w:r w:rsidR="00B43277">
              <w:rPr>
                <w:sz w:val="18"/>
                <w:szCs w:val="18"/>
              </w:rPr>
              <w:t xml:space="preserve">echnology and </w:t>
            </w:r>
            <w:r w:rsidR="00D05B08">
              <w:rPr>
                <w:sz w:val="18"/>
                <w:szCs w:val="18"/>
              </w:rPr>
              <w:t>e</w:t>
            </w:r>
            <w:r w:rsidR="00B43277">
              <w:rPr>
                <w:sz w:val="18"/>
                <w:szCs w:val="18"/>
              </w:rPr>
              <w:t>n</w:t>
            </w:r>
            <w:r w:rsidR="000D5325">
              <w:rPr>
                <w:sz w:val="18"/>
                <w:szCs w:val="18"/>
              </w:rPr>
              <w:t xml:space="preserve">ablement </w:t>
            </w:r>
            <w:r w:rsidR="00D05B08">
              <w:rPr>
                <w:sz w:val="18"/>
                <w:szCs w:val="18"/>
              </w:rPr>
              <w:t>s</w:t>
            </w:r>
            <w:r w:rsidR="000D5325">
              <w:rPr>
                <w:sz w:val="18"/>
                <w:szCs w:val="18"/>
              </w:rPr>
              <w:t>ervices</w:t>
            </w:r>
            <w:r w:rsidR="00470F3F">
              <w:rPr>
                <w:sz w:val="18"/>
                <w:szCs w:val="18"/>
              </w:rPr>
              <w:t xml:space="preserve"> (PTES)</w:t>
            </w:r>
            <w:r w:rsidRPr="004F4884">
              <w:rPr>
                <w:sz w:val="18"/>
                <w:szCs w:val="18"/>
              </w:rPr>
              <w:t xml:space="preserve"> e.g. payment gateways. </w:t>
            </w:r>
            <w:r w:rsidR="001214E3">
              <w:rPr>
                <w:sz w:val="18"/>
                <w:szCs w:val="18"/>
              </w:rPr>
              <w:t>P</w:t>
            </w:r>
            <w:r w:rsidR="00F229C5" w:rsidRPr="004F4884">
              <w:rPr>
                <w:sz w:val="18"/>
                <w:szCs w:val="18"/>
              </w:rPr>
              <w:t xml:space="preserve">urely ‘back-end’ services </w:t>
            </w:r>
            <w:r w:rsidR="00F229C5">
              <w:rPr>
                <w:sz w:val="18"/>
                <w:szCs w:val="18"/>
              </w:rPr>
              <w:t xml:space="preserve">are not regulated. </w:t>
            </w:r>
          </w:p>
        </w:tc>
      </w:tr>
      <w:tr w:rsidR="007571DF" w:rsidRPr="0095311B" w14:paraId="40B5DC86" w14:textId="77777777" w:rsidTr="1C45BE5B">
        <w:trPr>
          <w:trHeight w:val="23"/>
        </w:trPr>
        <w:tc>
          <w:tcPr>
            <w:tcW w:w="978" w:type="pct"/>
            <w:vMerge/>
          </w:tcPr>
          <w:p w14:paraId="43ED8636" w14:textId="77777777" w:rsidR="00816700" w:rsidRPr="004F4884" w:rsidRDefault="00816700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4022" w:type="pct"/>
            <w:shd w:val="clear" w:color="auto" w:fill="DFF9EB"/>
          </w:tcPr>
          <w:p w14:paraId="0A42AE12" w14:textId="72436600" w:rsidR="00816700" w:rsidRPr="004F4884" w:rsidRDefault="00816700" w:rsidP="00EF0CB2">
            <w:pPr>
              <w:pStyle w:val="Bullet"/>
              <w:numPr>
                <w:ilvl w:val="0"/>
                <w:numId w:val="0"/>
              </w:numPr>
              <w:spacing w:after="0"/>
              <w:rPr>
                <w:b/>
                <w:bCs/>
                <w:sz w:val="18"/>
                <w:szCs w:val="18"/>
              </w:rPr>
            </w:pPr>
            <w:r w:rsidRPr="004F4884">
              <w:rPr>
                <w:b/>
                <w:bCs/>
                <w:sz w:val="18"/>
                <w:szCs w:val="18"/>
              </w:rPr>
              <w:t>Existing obligations applic</w:t>
            </w:r>
            <w:r w:rsidR="003A788D">
              <w:rPr>
                <w:b/>
                <w:bCs/>
                <w:sz w:val="18"/>
                <w:szCs w:val="18"/>
              </w:rPr>
              <w:t>able to licensees</w:t>
            </w:r>
            <w:r w:rsidRPr="004F4884">
              <w:rPr>
                <w:b/>
                <w:bCs/>
                <w:sz w:val="18"/>
                <w:szCs w:val="18"/>
              </w:rPr>
              <w:t xml:space="preserve"> include: </w:t>
            </w:r>
          </w:p>
          <w:p w14:paraId="3B1CA3F5" w14:textId="04415971" w:rsidR="00816700" w:rsidRPr="004F4884" w:rsidRDefault="00816700" w:rsidP="00EF5A4E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4F4884">
              <w:rPr>
                <w:sz w:val="18"/>
                <w:szCs w:val="18"/>
              </w:rPr>
              <w:t>general obligations e.g. general conduct and capability, risk management and reporting.</w:t>
            </w:r>
          </w:p>
          <w:p w14:paraId="54CAC96A" w14:textId="77777777" w:rsidR="00816700" w:rsidRPr="004F4884" w:rsidRDefault="00816700" w:rsidP="00EF5A4E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4F4884">
              <w:rPr>
                <w:sz w:val="18"/>
                <w:szCs w:val="18"/>
              </w:rPr>
              <w:t>specific obligations relating to financial products e.g. product disclosure and design requirements.</w:t>
            </w:r>
          </w:p>
          <w:p w14:paraId="6515D260" w14:textId="2A014FC1" w:rsidR="00816700" w:rsidRPr="004F4884" w:rsidRDefault="00816700" w:rsidP="002D501D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4F4884">
              <w:rPr>
                <w:sz w:val="18"/>
                <w:szCs w:val="18"/>
              </w:rPr>
              <w:t>specific obligations where services are provided to retail clients e.g. dispute resolution.</w:t>
            </w:r>
          </w:p>
          <w:p w14:paraId="7C849D2B" w14:textId="05DE7796" w:rsidR="00816700" w:rsidRPr="004F4884" w:rsidRDefault="00816700" w:rsidP="002D501D">
            <w:pPr>
              <w:pStyle w:val="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4F4884">
              <w:rPr>
                <w:b/>
                <w:bCs/>
                <w:sz w:val="18"/>
                <w:szCs w:val="18"/>
              </w:rPr>
              <w:t>New reform-specific obligations</w:t>
            </w:r>
            <w:r w:rsidR="003A788D">
              <w:rPr>
                <w:b/>
                <w:bCs/>
                <w:sz w:val="18"/>
                <w:szCs w:val="18"/>
              </w:rPr>
              <w:t xml:space="preserve"> include</w:t>
            </w:r>
            <w:r w:rsidRPr="004F4884">
              <w:rPr>
                <w:b/>
                <w:bCs/>
                <w:sz w:val="18"/>
                <w:szCs w:val="18"/>
              </w:rPr>
              <w:t xml:space="preserve">:  </w:t>
            </w:r>
          </w:p>
          <w:p w14:paraId="068E7715" w14:textId="4C342185" w:rsidR="00816700" w:rsidRPr="004F4884" w:rsidRDefault="00816700" w:rsidP="00EF5A4E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4F4884">
              <w:rPr>
                <w:sz w:val="18"/>
                <w:szCs w:val="18"/>
              </w:rPr>
              <w:t>obligations to support dispute resolution</w:t>
            </w:r>
            <w:r w:rsidR="00C8699E">
              <w:rPr>
                <w:sz w:val="18"/>
                <w:szCs w:val="18"/>
              </w:rPr>
              <w:t xml:space="preserve"> </w:t>
            </w:r>
            <w:r w:rsidR="004C0EEA">
              <w:rPr>
                <w:sz w:val="18"/>
                <w:szCs w:val="18"/>
              </w:rPr>
              <w:t xml:space="preserve">where PSPs provide services to other </w:t>
            </w:r>
            <w:r w:rsidR="00554D45">
              <w:rPr>
                <w:sz w:val="18"/>
                <w:szCs w:val="18"/>
              </w:rPr>
              <w:t>licensee</w:t>
            </w:r>
            <w:r w:rsidR="00344DAD">
              <w:rPr>
                <w:sz w:val="18"/>
                <w:szCs w:val="18"/>
              </w:rPr>
              <w:t>s (rather than directly to retail clients)</w:t>
            </w:r>
            <w:r w:rsidRPr="004F4884">
              <w:rPr>
                <w:sz w:val="18"/>
                <w:szCs w:val="18"/>
              </w:rPr>
              <w:t xml:space="preserve">. </w:t>
            </w:r>
          </w:p>
          <w:p w14:paraId="227B1FCC" w14:textId="176A99EF" w:rsidR="00816700" w:rsidRPr="004F4884" w:rsidRDefault="00816700" w:rsidP="00EF5A4E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4F4884">
              <w:rPr>
                <w:sz w:val="18"/>
                <w:szCs w:val="18"/>
              </w:rPr>
              <w:t xml:space="preserve">disclosure requirements for tokenised SVFs.  </w:t>
            </w:r>
          </w:p>
          <w:p w14:paraId="07877E0D" w14:textId="77777777" w:rsidR="00897263" w:rsidRDefault="00816700" w:rsidP="00786666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4F4884">
              <w:rPr>
                <w:sz w:val="18"/>
                <w:szCs w:val="18"/>
              </w:rPr>
              <w:t xml:space="preserve">prohibitions on SVFs paying interest benefits. </w:t>
            </w:r>
          </w:p>
          <w:p w14:paraId="10D88152" w14:textId="77777777" w:rsidR="00644D74" w:rsidRDefault="00CB1A8E" w:rsidP="00786666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="0047783C">
              <w:rPr>
                <w:sz w:val="18"/>
                <w:szCs w:val="18"/>
              </w:rPr>
              <w:t xml:space="preserve">right to redeem money </w:t>
            </w:r>
            <w:r w:rsidR="00EC16C6">
              <w:rPr>
                <w:sz w:val="18"/>
                <w:szCs w:val="18"/>
              </w:rPr>
              <w:t>held in an SVF.</w:t>
            </w:r>
            <w:r w:rsidR="00644D74" w:rsidRPr="004F4884">
              <w:rPr>
                <w:sz w:val="18"/>
                <w:szCs w:val="18"/>
              </w:rPr>
              <w:t xml:space="preserve">    </w:t>
            </w:r>
          </w:p>
          <w:p w14:paraId="687F8D4E" w14:textId="7D213C50" w:rsidR="00816700" w:rsidRPr="004F4884" w:rsidRDefault="00CD43DB" w:rsidP="00105226">
            <w:pPr>
              <w:pStyle w:val="Bullet"/>
              <w:tabs>
                <w:tab w:val="clear" w:pos="520"/>
                <w:tab w:val="num" w:pos="567"/>
              </w:tabs>
              <w:spacing w:line="240" w:lineRule="auto"/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ASIC powers to </w:t>
            </w:r>
            <w:r w:rsidR="00994FE9">
              <w:rPr>
                <w:sz w:val="18"/>
                <w:szCs w:val="18"/>
              </w:rPr>
              <w:t xml:space="preserve">obtain information from unlicensed </w:t>
            </w:r>
            <w:r w:rsidR="00592BB0">
              <w:rPr>
                <w:sz w:val="18"/>
                <w:szCs w:val="18"/>
              </w:rPr>
              <w:t>PSPs.</w:t>
            </w:r>
          </w:p>
        </w:tc>
      </w:tr>
      <w:tr w:rsidR="007571DF" w:rsidRPr="0095311B" w14:paraId="63E7C0A9" w14:textId="77777777" w:rsidTr="1C45BE5B">
        <w:trPr>
          <w:trHeight w:val="23"/>
        </w:trPr>
        <w:tc>
          <w:tcPr>
            <w:tcW w:w="978" w:type="pct"/>
            <w:vMerge/>
          </w:tcPr>
          <w:p w14:paraId="1BD9CED5" w14:textId="77777777" w:rsidR="00816700" w:rsidRPr="004F4884" w:rsidRDefault="00816700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4022" w:type="pct"/>
            <w:shd w:val="clear" w:color="auto" w:fill="DFF9EB"/>
          </w:tcPr>
          <w:p w14:paraId="7987C95A" w14:textId="198E34CB" w:rsidR="00816700" w:rsidRPr="004F4884" w:rsidRDefault="00816700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A2A49">
              <w:rPr>
                <w:b/>
                <w:sz w:val="18"/>
                <w:szCs w:val="18"/>
              </w:rPr>
              <w:t>Safeguarding payment-related monies</w:t>
            </w:r>
            <w:r w:rsidRPr="004F4884">
              <w:rPr>
                <w:sz w:val="18"/>
                <w:szCs w:val="18"/>
              </w:rPr>
              <w:t xml:space="preserve"> is a </w:t>
            </w:r>
            <w:r w:rsidR="000B3AEC">
              <w:rPr>
                <w:sz w:val="18"/>
                <w:szCs w:val="18"/>
              </w:rPr>
              <w:t xml:space="preserve">new </w:t>
            </w:r>
            <w:r w:rsidRPr="004F4884">
              <w:rPr>
                <w:sz w:val="18"/>
                <w:szCs w:val="18"/>
              </w:rPr>
              <w:t>reform</w:t>
            </w:r>
            <w:r w:rsidR="000B3AEC">
              <w:rPr>
                <w:sz w:val="18"/>
                <w:szCs w:val="18"/>
              </w:rPr>
              <w:t>-</w:t>
            </w:r>
            <w:r w:rsidRPr="004F4884">
              <w:rPr>
                <w:sz w:val="18"/>
                <w:szCs w:val="18"/>
              </w:rPr>
              <w:t xml:space="preserve">specific obligation to </w:t>
            </w:r>
            <w:r w:rsidR="009C27E5">
              <w:rPr>
                <w:sz w:val="18"/>
                <w:szCs w:val="18"/>
              </w:rPr>
              <w:t>address risks of payment mon</w:t>
            </w:r>
            <w:r w:rsidR="00364DC0">
              <w:rPr>
                <w:sz w:val="18"/>
                <w:szCs w:val="18"/>
              </w:rPr>
              <w:t xml:space="preserve">ey </w:t>
            </w:r>
            <w:r w:rsidR="00D74CE6">
              <w:rPr>
                <w:sz w:val="18"/>
                <w:szCs w:val="18"/>
              </w:rPr>
              <w:t>be</w:t>
            </w:r>
            <w:r w:rsidR="00287D55">
              <w:rPr>
                <w:sz w:val="18"/>
                <w:szCs w:val="18"/>
              </w:rPr>
              <w:t xml:space="preserve">ing lost due to </w:t>
            </w:r>
            <w:r w:rsidR="006E74E9">
              <w:rPr>
                <w:sz w:val="18"/>
                <w:szCs w:val="18"/>
              </w:rPr>
              <w:t xml:space="preserve">failure of a </w:t>
            </w:r>
            <w:r w:rsidR="00583F62">
              <w:rPr>
                <w:sz w:val="18"/>
                <w:szCs w:val="18"/>
              </w:rPr>
              <w:t>PSP</w:t>
            </w:r>
            <w:r w:rsidR="00644D74" w:rsidRPr="004F4884">
              <w:rPr>
                <w:sz w:val="18"/>
                <w:szCs w:val="18"/>
              </w:rPr>
              <w:t>.</w:t>
            </w:r>
            <w:r w:rsidRPr="004F4884">
              <w:rPr>
                <w:sz w:val="18"/>
                <w:szCs w:val="18"/>
              </w:rPr>
              <w:t xml:space="preserve"> </w:t>
            </w:r>
            <w:r w:rsidR="00DC7599">
              <w:rPr>
                <w:sz w:val="18"/>
                <w:szCs w:val="18"/>
              </w:rPr>
              <w:t>A</w:t>
            </w:r>
            <w:r w:rsidRPr="004F4884">
              <w:rPr>
                <w:sz w:val="18"/>
                <w:szCs w:val="18"/>
              </w:rPr>
              <w:t xml:space="preserve">pplies to PSPs who hold </w:t>
            </w:r>
            <w:r w:rsidR="00583F62">
              <w:rPr>
                <w:sz w:val="18"/>
                <w:szCs w:val="18"/>
              </w:rPr>
              <w:t>payment</w:t>
            </w:r>
            <w:r w:rsidR="006E45C4">
              <w:rPr>
                <w:sz w:val="18"/>
                <w:szCs w:val="18"/>
              </w:rPr>
              <w:t xml:space="preserve"> money</w:t>
            </w:r>
            <w:r w:rsidRPr="004F4884">
              <w:rPr>
                <w:sz w:val="18"/>
                <w:szCs w:val="18"/>
              </w:rPr>
              <w:t xml:space="preserve">.  </w:t>
            </w:r>
          </w:p>
          <w:p w14:paraId="2FCA0A76" w14:textId="77777777" w:rsidR="00F229C5" w:rsidRDefault="00FA6FE6" w:rsidP="00F97A54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Safeguarding obligations are included in both the AFS licensing and prudential frameworks. </w:t>
            </w:r>
            <w:r w:rsidR="00D72A4E">
              <w:rPr>
                <w:sz w:val="18"/>
                <w:szCs w:val="18"/>
              </w:rPr>
              <w:t xml:space="preserve">APRA can </w:t>
            </w:r>
            <w:r w:rsidR="005105B6">
              <w:rPr>
                <w:sz w:val="18"/>
                <w:szCs w:val="18"/>
              </w:rPr>
              <w:t xml:space="preserve">make prudential standards that permit use of different safeguarding methods. </w:t>
            </w:r>
            <w:r w:rsidR="006B4A0F">
              <w:rPr>
                <w:sz w:val="18"/>
                <w:szCs w:val="18"/>
              </w:rPr>
              <w:t xml:space="preserve">For PSPs solely regulated by ASIC, </w:t>
            </w:r>
            <w:r w:rsidR="00B562D2">
              <w:rPr>
                <w:sz w:val="18"/>
                <w:szCs w:val="18"/>
              </w:rPr>
              <w:t>t</w:t>
            </w:r>
            <w:r w:rsidR="00816700" w:rsidRPr="004F4884">
              <w:rPr>
                <w:sz w:val="18"/>
                <w:szCs w:val="18"/>
              </w:rPr>
              <w:t xml:space="preserve">he default method requires PSPs to segregate and hold funds in a trust account with an </w:t>
            </w:r>
            <w:r w:rsidR="00F2612B">
              <w:rPr>
                <w:sz w:val="18"/>
                <w:szCs w:val="18"/>
              </w:rPr>
              <w:t>authorised deposit</w:t>
            </w:r>
            <w:r w:rsidR="00226C46">
              <w:rPr>
                <w:sz w:val="18"/>
                <w:szCs w:val="18"/>
              </w:rPr>
              <w:noBreakHyphen/>
            </w:r>
            <w:r w:rsidR="00F2612B">
              <w:rPr>
                <w:sz w:val="18"/>
                <w:szCs w:val="18"/>
              </w:rPr>
              <w:t>taking institution (</w:t>
            </w:r>
            <w:r w:rsidR="00F2612B" w:rsidRPr="00F2612B">
              <w:rPr>
                <w:b/>
                <w:bCs/>
                <w:sz w:val="18"/>
                <w:szCs w:val="18"/>
              </w:rPr>
              <w:t>ADI</w:t>
            </w:r>
            <w:r w:rsidR="00F2612B">
              <w:rPr>
                <w:sz w:val="18"/>
                <w:szCs w:val="18"/>
              </w:rPr>
              <w:t>)</w:t>
            </w:r>
            <w:r w:rsidR="00816700" w:rsidRPr="004F4884">
              <w:rPr>
                <w:sz w:val="18"/>
                <w:szCs w:val="18"/>
              </w:rPr>
              <w:t xml:space="preserve">. </w:t>
            </w:r>
            <w:r w:rsidR="00A165F4">
              <w:rPr>
                <w:sz w:val="18"/>
                <w:szCs w:val="18"/>
              </w:rPr>
              <w:t>PSPs can apply to ASIC for approval to use o</w:t>
            </w:r>
            <w:r w:rsidR="00F652E5">
              <w:rPr>
                <w:sz w:val="18"/>
                <w:szCs w:val="18"/>
              </w:rPr>
              <w:t>ther</w:t>
            </w:r>
            <w:r w:rsidR="00816700" w:rsidRPr="004F4884">
              <w:rPr>
                <w:sz w:val="18"/>
                <w:szCs w:val="18"/>
              </w:rPr>
              <w:t xml:space="preserve"> methods, such as</w:t>
            </w:r>
            <w:r w:rsidR="00F652E5">
              <w:rPr>
                <w:sz w:val="18"/>
                <w:szCs w:val="18"/>
              </w:rPr>
              <w:t xml:space="preserve"> insurance or a guarantee</w:t>
            </w:r>
            <w:r w:rsidR="00816700" w:rsidRPr="004F4884">
              <w:rPr>
                <w:sz w:val="18"/>
                <w:szCs w:val="18"/>
              </w:rPr>
              <w:t xml:space="preserve">. </w:t>
            </w:r>
            <w:r w:rsidR="00644D74">
              <w:rPr>
                <w:sz w:val="18"/>
                <w:szCs w:val="18"/>
              </w:rPr>
              <w:t xml:space="preserve"> </w:t>
            </w:r>
          </w:p>
          <w:p w14:paraId="4F9A28BA" w14:textId="2FE9DD33" w:rsidR="00816700" w:rsidRPr="004F4884" w:rsidRDefault="00F229C5" w:rsidP="00F97A54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While based on existing ‘client money’ provisions, the new safeguarding obligations operate separately </w:t>
            </w:r>
            <w:r w:rsidRPr="00C57DDE">
              <w:rPr>
                <w:sz w:val="18"/>
                <w:szCs w:val="18"/>
              </w:rPr>
              <w:t xml:space="preserve">to ensure clear separation of payment-related </w:t>
            </w:r>
            <w:r w:rsidR="00907E01" w:rsidRPr="00C57DDE">
              <w:rPr>
                <w:sz w:val="18"/>
                <w:szCs w:val="18"/>
              </w:rPr>
              <w:t>money</w:t>
            </w:r>
            <w:r w:rsidR="00907E01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reduce risks through commingling with other money held by licensees</w:t>
            </w:r>
            <w:r w:rsidRPr="00C57DDE">
              <w:rPr>
                <w:sz w:val="18"/>
                <w:szCs w:val="18"/>
              </w:rPr>
              <w:t>.</w:t>
            </w:r>
          </w:p>
        </w:tc>
      </w:tr>
      <w:tr w:rsidR="007571DF" w:rsidRPr="0095311B" w14:paraId="5EEAA14F" w14:textId="77777777" w:rsidTr="1C45BE5B">
        <w:trPr>
          <w:trHeight w:val="20"/>
        </w:trPr>
        <w:tc>
          <w:tcPr>
            <w:tcW w:w="978" w:type="pct"/>
            <w:vMerge/>
          </w:tcPr>
          <w:p w14:paraId="4CD700F0" w14:textId="77777777" w:rsidR="00816700" w:rsidRPr="004F4884" w:rsidRDefault="00816700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4022" w:type="pct"/>
            <w:shd w:val="clear" w:color="auto" w:fill="DFF9EB"/>
          </w:tcPr>
          <w:p w14:paraId="545346E2" w14:textId="08DEF428" w:rsidR="00D11185" w:rsidRDefault="00F23F33" w:rsidP="007F442C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CA6976">
              <w:rPr>
                <w:b/>
                <w:bCs/>
                <w:sz w:val="18"/>
                <w:szCs w:val="18"/>
              </w:rPr>
              <w:t>Most existing</w:t>
            </w:r>
            <w:r w:rsidR="00816700" w:rsidRPr="00CA6976">
              <w:rPr>
                <w:b/>
                <w:bCs/>
                <w:sz w:val="18"/>
                <w:szCs w:val="18"/>
              </w:rPr>
              <w:t xml:space="preserve"> exclusion</w:t>
            </w:r>
            <w:r w:rsidRPr="00CA6976">
              <w:rPr>
                <w:b/>
                <w:bCs/>
                <w:sz w:val="18"/>
                <w:szCs w:val="18"/>
              </w:rPr>
              <w:t>s</w:t>
            </w:r>
            <w:r w:rsidR="00816700" w:rsidRPr="00CA6976">
              <w:rPr>
                <w:b/>
                <w:bCs/>
                <w:sz w:val="18"/>
                <w:szCs w:val="18"/>
              </w:rPr>
              <w:t xml:space="preserve"> and exemptions continue to apply</w:t>
            </w:r>
            <w:r w:rsidR="00644D74" w:rsidRPr="00CA6976">
              <w:rPr>
                <w:b/>
                <w:bCs/>
                <w:sz w:val="18"/>
                <w:szCs w:val="18"/>
              </w:rPr>
              <w:t>.</w:t>
            </w:r>
            <w:r w:rsidR="00644D74" w:rsidRPr="004F4884">
              <w:rPr>
                <w:sz w:val="18"/>
                <w:szCs w:val="18"/>
              </w:rPr>
              <w:t xml:space="preserve"> </w:t>
            </w:r>
            <w:r w:rsidR="00D11185" w:rsidRPr="00D11185">
              <w:rPr>
                <w:sz w:val="18"/>
                <w:szCs w:val="18"/>
              </w:rPr>
              <w:t>This includes the single payee exclusion, and new exemptions and exclusions based on current ASIC legislative instrument</w:t>
            </w:r>
            <w:r w:rsidR="00CD3CDF">
              <w:rPr>
                <w:sz w:val="18"/>
                <w:szCs w:val="18"/>
              </w:rPr>
              <w:t>s</w:t>
            </w:r>
            <w:r w:rsidR="00D11185" w:rsidRPr="00D11185">
              <w:rPr>
                <w:sz w:val="18"/>
                <w:szCs w:val="18"/>
              </w:rPr>
              <w:t xml:space="preserve"> </w:t>
            </w:r>
            <w:r w:rsidR="006A2A0E">
              <w:rPr>
                <w:sz w:val="18"/>
                <w:szCs w:val="18"/>
              </w:rPr>
              <w:t xml:space="preserve">covering </w:t>
            </w:r>
            <w:r w:rsidR="00D11185" w:rsidRPr="00D11185">
              <w:rPr>
                <w:sz w:val="18"/>
                <w:szCs w:val="18"/>
              </w:rPr>
              <w:t xml:space="preserve">a range of facilities, </w:t>
            </w:r>
            <w:r w:rsidR="006A2A0E">
              <w:rPr>
                <w:sz w:val="18"/>
                <w:szCs w:val="18"/>
              </w:rPr>
              <w:t>i.e.</w:t>
            </w:r>
            <w:r w:rsidR="006A2A0E" w:rsidRPr="00D11185">
              <w:rPr>
                <w:sz w:val="18"/>
                <w:szCs w:val="18"/>
              </w:rPr>
              <w:t xml:space="preserve"> </w:t>
            </w:r>
            <w:r w:rsidR="00D11185" w:rsidRPr="00D11185">
              <w:rPr>
                <w:sz w:val="18"/>
                <w:szCs w:val="18"/>
              </w:rPr>
              <w:t xml:space="preserve">low-value facilities, gift facilities, loyalty schemes, prepaid mobile facilities and road toll facilities. </w:t>
            </w:r>
            <w:r w:rsidR="00F229C5">
              <w:rPr>
                <w:sz w:val="18"/>
                <w:szCs w:val="18"/>
              </w:rPr>
              <w:t xml:space="preserve">The </w:t>
            </w:r>
            <w:r w:rsidR="00CA704F">
              <w:rPr>
                <w:sz w:val="18"/>
                <w:szCs w:val="18"/>
              </w:rPr>
              <w:t xml:space="preserve">previous </w:t>
            </w:r>
            <w:r w:rsidR="00F229C5">
              <w:rPr>
                <w:sz w:val="18"/>
                <w:szCs w:val="18"/>
              </w:rPr>
              <w:t xml:space="preserve">proposal to replace some of these exemptions with a </w:t>
            </w:r>
            <w:r w:rsidR="00F229C5" w:rsidRPr="004F4884">
              <w:rPr>
                <w:sz w:val="18"/>
                <w:szCs w:val="18"/>
              </w:rPr>
              <w:t xml:space="preserve">‘limited network’ </w:t>
            </w:r>
            <w:r w:rsidR="00F229C5">
              <w:rPr>
                <w:sz w:val="18"/>
                <w:szCs w:val="18"/>
              </w:rPr>
              <w:t>exemption has not been progressed</w:t>
            </w:r>
            <w:r w:rsidR="00930A93">
              <w:rPr>
                <w:sz w:val="18"/>
                <w:szCs w:val="18"/>
              </w:rPr>
              <w:t>, as it</w:t>
            </w:r>
            <w:r w:rsidR="00F229C5">
              <w:rPr>
                <w:sz w:val="18"/>
                <w:szCs w:val="18"/>
              </w:rPr>
              <w:t xml:space="preserve"> would have changed the scope of</w:t>
            </w:r>
            <w:r w:rsidR="00F229C5" w:rsidRPr="004F4884">
              <w:rPr>
                <w:sz w:val="18"/>
                <w:szCs w:val="18"/>
              </w:rPr>
              <w:t xml:space="preserve"> </w:t>
            </w:r>
            <w:r w:rsidR="00F229C5">
              <w:rPr>
                <w:sz w:val="18"/>
                <w:szCs w:val="18"/>
              </w:rPr>
              <w:t xml:space="preserve">some </w:t>
            </w:r>
            <w:r w:rsidR="00F229C5" w:rsidRPr="004F4884">
              <w:rPr>
                <w:sz w:val="18"/>
                <w:szCs w:val="18"/>
              </w:rPr>
              <w:t xml:space="preserve">existing </w:t>
            </w:r>
            <w:r w:rsidR="00F229C5">
              <w:rPr>
                <w:sz w:val="18"/>
                <w:szCs w:val="18"/>
              </w:rPr>
              <w:t>exemptions (e.g. for</w:t>
            </w:r>
            <w:r w:rsidR="00F229C5" w:rsidRPr="004F4884">
              <w:rPr>
                <w:sz w:val="18"/>
                <w:szCs w:val="18"/>
              </w:rPr>
              <w:t xml:space="preserve"> gift facilit</w:t>
            </w:r>
            <w:r w:rsidR="00F229C5">
              <w:rPr>
                <w:sz w:val="18"/>
                <w:szCs w:val="18"/>
              </w:rPr>
              <w:t>ies).</w:t>
            </w:r>
            <w:r w:rsidR="00F229C5" w:rsidRPr="004F4884">
              <w:rPr>
                <w:sz w:val="18"/>
                <w:szCs w:val="18"/>
              </w:rPr>
              <w:t xml:space="preserve">  </w:t>
            </w:r>
            <w:r w:rsidR="00F229C5">
              <w:rPr>
                <w:sz w:val="18"/>
                <w:szCs w:val="18"/>
              </w:rPr>
              <w:t xml:space="preserve"> </w:t>
            </w:r>
          </w:p>
          <w:p w14:paraId="43C2BE72" w14:textId="2D6C0891" w:rsidR="00927F57" w:rsidRDefault="00816700" w:rsidP="007F442C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4F4884">
              <w:rPr>
                <w:sz w:val="18"/>
                <w:szCs w:val="18"/>
              </w:rPr>
              <w:t xml:space="preserve">Where appropriate, existing exemptions and exclusions have been modified to account for the </w:t>
            </w:r>
            <w:r w:rsidR="00927F57">
              <w:rPr>
                <w:sz w:val="18"/>
                <w:szCs w:val="18"/>
              </w:rPr>
              <w:t xml:space="preserve">updated </w:t>
            </w:r>
            <w:r w:rsidR="007F442C">
              <w:rPr>
                <w:sz w:val="18"/>
                <w:szCs w:val="18"/>
              </w:rPr>
              <w:t>payment products and services</w:t>
            </w:r>
            <w:r w:rsidR="006A2A0E">
              <w:rPr>
                <w:sz w:val="18"/>
                <w:szCs w:val="18"/>
              </w:rPr>
              <w:t xml:space="preserve">, e.g. </w:t>
            </w:r>
            <w:r w:rsidRPr="004F4884">
              <w:rPr>
                <w:sz w:val="18"/>
                <w:szCs w:val="18"/>
              </w:rPr>
              <w:t>exemptions for low</w:t>
            </w:r>
            <w:r w:rsidR="00620352">
              <w:rPr>
                <w:sz w:val="18"/>
                <w:szCs w:val="18"/>
              </w:rPr>
              <w:t>-</w:t>
            </w:r>
            <w:r w:rsidRPr="004F4884">
              <w:rPr>
                <w:sz w:val="18"/>
                <w:szCs w:val="18"/>
              </w:rPr>
              <w:t xml:space="preserve">value facilities have been modified to capture payment services. </w:t>
            </w:r>
            <w:r w:rsidR="00927F57">
              <w:rPr>
                <w:sz w:val="18"/>
                <w:szCs w:val="18"/>
              </w:rPr>
              <w:t xml:space="preserve"> </w:t>
            </w:r>
          </w:p>
          <w:p w14:paraId="0C026AAA" w14:textId="77777777" w:rsidR="00F229C5" w:rsidRDefault="00F229C5" w:rsidP="00B0122B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F423CD">
              <w:rPr>
                <w:sz w:val="18"/>
                <w:szCs w:val="18"/>
              </w:rPr>
              <w:t xml:space="preserve">Some exclusions are being removed or narrowed. The credit facility exclusion is being narrowed </w:t>
            </w:r>
            <w:r>
              <w:rPr>
                <w:sz w:val="18"/>
                <w:szCs w:val="18"/>
              </w:rPr>
              <w:t>and will</w:t>
            </w:r>
            <w:r w:rsidRPr="00F423CD">
              <w:rPr>
                <w:sz w:val="18"/>
                <w:szCs w:val="18"/>
              </w:rPr>
              <w:t xml:space="preserve"> not cover payment services intended to be regulated</w:t>
            </w:r>
            <w:r>
              <w:rPr>
                <w:sz w:val="18"/>
                <w:szCs w:val="18"/>
              </w:rPr>
              <w:t>,</w:t>
            </w:r>
            <w:r w:rsidRPr="00F423CD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the </w:t>
            </w:r>
            <w:r w:rsidRPr="00B67A86">
              <w:rPr>
                <w:sz w:val="18"/>
                <w:szCs w:val="18"/>
              </w:rPr>
              <w:t>exclusion for certain electronic funds transfer facilities will be removed</w:t>
            </w:r>
            <w:r>
              <w:rPr>
                <w:sz w:val="18"/>
                <w:szCs w:val="18"/>
              </w:rPr>
              <w:t xml:space="preserve">. </w:t>
            </w:r>
          </w:p>
          <w:p w14:paraId="09FC62BB" w14:textId="7040CDB0" w:rsidR="00B9134D" w:rsidRPr="000C0858" w:rsidRDefault="00816700" w:rsidP="00B0122B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3096AE70">
              <w:rPr>
                <w:sz w:val="18"/>
                <w:szCs w:val="18"/>
              </w:rPr>
              <w:t xml:space="preserve">A new commercial agent exemption </w:t>
            </w:r>
            <w:r w:rsidR="00034ADB" w:rsidRPr="3096AE70">
              <w:rPr>
                <w:sz w:val="18"/>
                <w:szCs w:val="18"/>
              </w:rPr>
              <w:t>is</w:t>
            </w:r>
            <w:r w:rsidRPr="3096AE70">
              <w:rPr>
                <w:sz w:val="18"/>
                <w:szCs w:val="18"/>
              </w:rPr>
              <w:t xml:space="preserve"> included </w:t>
            </w:r>
            <w:r w:rsidR="00F2612B" w:rsidRPr="3096AE70">
              <w:rPr>
                <w:sz w:val="18"/>
                <w:szCs w:val="18"/>
              </w:rPr>
              <w:t>for</w:t>
            </w:r>
            <w:r w:rsidRPr="3096AE70">
              <w:rPr>
                <w:sz w:val="18"/>
                <w:szCs w:val="18"/>
              </w:rPr>
              <w:t xml:space="preserve"> payment activities incidental to other commercial relationships. </w:t>
            </w:r>
          </w:p>
        </w:tc>
      </w:tr>
      <w:tr w:rsidR="00076F19" w:rsidRPr="0095311B" w14:paraId="0B004611" w14:textId="77777777" w:rsidTr="1C45BE5B">
        <w:trPr>
          <w:trHeight w:val="20"/>
        </w:trPr>
        <w:tc>
          <w:tcPr>
            <w:tcW w:w="978" w:type="pct"/>
            <w:shd w:val="clear" w:color="auto" w:fill="90B6F0" w:themeFill="accent5"/>
          </w:tcPr>
          <w:p w14:paraId="404D5515" w14:textId="49F7ED1F" w:rsidR="00816700" w:rsidRPr="00235FBB" w:rsidRDefault="00816700" w:rsidP="004F4884">
            <w:pPr>
              <w:pStyle w:val="Bullet"/>
              <w:numPr>
                <w:ilvl w:val="0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235FBB">
              <w:rPr>
                <w:b/>
                <w:bCs/>
                <w:sz w:val="18"/>
                <w:szCs w:val="18"/>
              </w:rPr>
              <w:lastRenderedPageBreak/>
              <w:t xml:space="preserve">Prudential Regulation   </w:t>
            </w:r>
          </w:p>
          <w:p w14:paraId="6A3B3614" w14:textId="20DAC526" w:rsidR="00816700" w:rsidRPr="004F4884" w:rsidRDefault="00816700">
            <w:pPr>
              <w:pStyle w:val="Bullet"/>
              <w:numPr>
                <w:ilvl w:val="0"/>
                <w:numId w:val="0"/>
              </w:num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022" w:type="pct"/>
            <w:shd w:val="clear" w:color="auto" w:fill="E8F0FC" w:themeFill="accent5" w:themeFillTint="33"/>
          </w:tcPr>
          <w:p w14:paraId="32E37D43" w14:textId="4D88BE15" w:rsidR="000238C4" w:rsidRDefault="00426D95" w:rsidP="00645628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</w:t>
            </w:r>
            <w:r w:rsidR="00816700" w:rsidRPr="004F4884">
              <w:rPr>
                <w:sz w:val="18"/>
                <w:szCs w:val="18"/>
              </w:rPr>
              <w:t>xisting prudential regime for Purchased Payment Facilities (</w:t>
            </w:r>
            <w:r w:rsidR="00816700" w:rsidRPr="00645628">
              <w:rPr>
                <w:sz w:val="18"/>
                <w:szCs w:val="18"/>
              </w:rPr>
              <w:t>PPFs</w:t>
            </w:r>
            <w:r w:rsidR="00816700">
              <w:rPr>
                <w:sz w:val="18"/>
                <w:szCs w:val="18"/>
              </w:rPr>
              <w:t xml:space="preserve">) </w:t>
            </w:r>
            <w:r w:rsidR="00816700" w:rsidRPr="004F4884">
              <w:rPr>
                <w:sz w:val="18"/>
                <w:szCs w:val="18"/>
              </w:rPr>
              <w:t xml:space="preserve">will be replaced by a new framework for certain regulated payment entities that pose financial stability risks. </w:t>
            </w:r>
            <w:r w:rsidR="000E7177">
              <w:rPr>
                <w:sz w:val="18"/>
                <w:szCs w:val="18"/>
              </w:rPr>
              <w:t xml:space="preserve"> </w:t>
            </w:r>
          </w:p>
          <w:p w14:paraId="6CC2C83E" w14:textId="51305088" w:rsidR="00974B6E" w:rsidRDefault="00816700" w:rsidP="00645628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4F4884">
              <w:rPr>
                <w:sz w:val="18"/>
                <w:szCs w:val="18"/>
              </w:rPr>
              <w:t>The new prudential regime will apply to major SVF providers</w:t>
            </w:r>
            <w:r w:rsidR="00852A8A">
              <w:rPr>
                <w:sz w:val="18"/>
                <w:szCs w:val="18"/>
              </w:rPr>
              <w:t xml:space="preserve"> (including tokenised SVF providers)</w:t>
            </w:r>
            <w:r w:rsidRPr="004F4884">
              <w:rPr>
                <w:sz w:val="18"/>
                <w:szCs w:val="18"/>
              </w:rPr>
              <w:t xml:space="preserve">, who hold $200 million or more in </w:t>
            </w:r>
            <w:r w:rsidR="00154278">
              <w:rPr>
                <w:sz w:val="18"/>
                <w:szCs w:val="18"/>
              </w:rPr>
              <w:t>stored value</w:t>
            </w:r>
            <w:r w:rsidR="00F229C5">
              <w:rPr>
                <w:sz w:val="18"/>
                <w:szCs w:val="18"/>
              </w:rPr>
              <w:t xml:space="preserve"> (on a corporate group aggregate basis)</w:t>
            </w:r>
            <w:r w:rsidR="00F229C5" w:rsidRPr="004F4884">
              <w:rPr>
                <w:sz w:val="18"/>
                <w:szCs w:val="18"/>
              </w:rPr>
              <w:t>,</w:t>
            </w:r>
            <w:r w:rsidRPr="004F4884">
              <w:rPr>
                <w:sz w:val="18"/>
                <w:szCs w:val="18"/>
              </w:rPr>
              <w:t xml:space="preserve"> and </w:t>
            </w:r>
            <w:r w:rsidR="00154278">
              <w:rPr>
                <w:sz w:val="18"/>
                <w:szCs w:val="18"/>
              </w:rPr>
              <w:t>enable users to redeem</w:t>
            </w:r>
            <w:r w:rsidRPr="004F4884">
              <w:rPr>
                <w:sz w:val="18"/>
                <w:szCs w:val="18"/>
              </w:rPr>
              <w:t xml:space="preserve"> funds</w:t>
            </w:r>
            <w:r w:rsidR="00154278">
              <w:rPr>
                <w:sz w:val="18"/>
                <w:szCs w:val="18"/>
              </w:rPr>
              <w:t xml:space="preserve"> in Australian currency. The regime also applies to</w:t>
            </w:r>
            <w:r w:rsidRPr="004F4884">
              <w:rPr>
                <w:sz w:val="18"/>
                <w:szCs w:val="18"/>
              </w:rPr>
              <w:t xml:space="preserve"> providers of payment facilitation services </w:t>
            </w:r>
            <w:r w:rsidR="00B01903">
              <w:rPr>
                <w:sz w:val="18"/>
                <w:szCs w:val="18"/>
              </w:rPr>
              <w:t>and</w:t>
            </w:r>
            <w:r w:rsidR="00023CC0">
              <w:rPr>
                <w:sz w:val="18"/>
                <w:szCs w:val="18"/>
              </w:rPr>
              <w:t xml:space="preserve"> SVFs</w:t>
            </w:r>
            <w:r w:rsidR="00974B6E">
              <w:rPr>
                <w:sz w:val="18"/>
                <w:szCs w:val="18"/>
              </w:rPr>
              <w:t>,</w:t>
            </w:r>
            <w:r w:rsidR="00023CC0">
              <w:rPr>
                <w:sz w:val="18"/>
                <w:szCs w:val="18"/>
              </w:rPr>
              <w:t xml:space="preserve"> </w:t>
            </w:r>
            <w:r w:rsidRPr="004F4884">
              <w:rPr>
                <w:sz w:val="18"/>
                <w:szCs w:val="18"/>
              </w:rPr>
              <w:t xml:space="preserve">designated by the Minister. </w:t>
            </w:r>
            <w:r w:rsidR="006250FA">
              <w:rPr>
                <w:sz w:val="18"/>
                <w:szCs w:val="18"/>
              </w:rPr>
              <w:t xml:space="preserve">Other </w:t>
            </w:r>
            <w:r w:rsidR="00F63774">
              <w:rPr>
                <w:sz w:val="18"/>
                <w:szCs w:val="18"/>
              </w:rPr>
              <w:t xml:space="preserve">SVF providers </w:t>
            </w:r>
            <w:r w:rsidR="00DD2DDA">
              <w:rPr>
                <w:sz w:val="18"/>
                <w:szCs w:val="18"/>
              </w:rPr>
              <w:t>may</w:t>
            </w:r>
            <w:r w:rsidR="005552CB">
              <w:rPr>
                <w:sz w:val="18"/>
                <w:szCs w:val="18"/>
              </w:rPr>
              <w:t xml:space="preserve"> also ‘opt-in’ </w:t>
            </w:r>
            <w:r w:rsidR="00145A37">
              <w:rPr>
                <w:sz w:val="18"/>
                <w:szCs w:val="18"/>
              </w:rPr>
              <w:t>if approved</w:t>
            </w:r>
            <w:r w:rsidR="00B054CA">
              <w:rPr>
                <w:sz w:val="18"/>
                <w:szCs w:val="18"/>
              </w:rPr>
              <w:t xml:space="preserve">. </w:t>
            </w:r>
          </w:p>
          <w:p w14:paraId="0C1B5F33" w14:textId="403F91AA" w:rsidR="00F229C5" w:rsidRDefault="00F229C5" w:rsidP="00645628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Pr="004F4884">
              <w:rPr>
                <w:sz w:val="18"/>
                <w:szCs w:val="18"/>
              </w:rPr>
              <w:t>streamlined process for registration with APRA</w:t>
            </w:r>
            <w:r>
              <w:rPr>
                <w:sz w:val="18"/>
                <w:szCs w:val="18"/>
              </w:rPr>
              <w:t xml:space="preserve"> </w:t>
            </w:r>
            <w:r w:rsidR="00627850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as been developed (rather than a licensing process). </w:t>
            </w:r>
          </w:p>
          <w:p w14:paraId="10F5FE54" w14:textId="7A93CFEA" w:rsidR="00C91807" w:rsidRDefault="005F45A8" w:rsidP="00645628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1C45BE5B">
              <w:rPr>
                <w:sz w:val="18"/>
                <w:szCs w:val="18"/>
              </w:rPr>
              <w:t xml:space="preserve">SVF </w:t>
            </w:r>
            <w:r w:rsidR="007B215F" w:rsidRPr="1C45BE5B">
              <w:rPr>
                <w:sz w:val="18"/>
                <w:szCs w:val="18"/>
              </w:rPr>
              <w:t xml:space="preserve">accounts </w:t>
            </w:r>
            <w:r w:rsidRPr="1C45BE5B">
              <w:rPr>
                <w:sz w:val="18"/>
                <w:szCs w:val="18"/>
              </w:rPr>
              <w:t xml:space="preserve">are not </w:t>
            </w:r>
            <w:r w:rsidR="007B215F" w:rsidRPr="1C45BE5B">
              <w:rPr>
                <w:sz w:val="18"/>
                <w:szCs w:val="18"/>
              </w:rPr>
              <w:t>protected</w:t>
            </w:r>
            <w:r w:rsidRPr="1C45BE5B">
              <w:rPr>
                <w:sz w:val="18"/>
                <w:szCs w:val="18"/>
              </w:rPr>
              <w:t xml:space="preserve"> by the Financial Claims Scheme</w:t>
            </w:r>
            <w:r w:rsidR="00F229C5" w:rsidRPr="1C45BE5B">
              <w:rPr>
                <w:sz w:val="18"/>
                <w:szCs w:val="18"/>
              </w:rPr>
              <w:t>, and</w:t>
            </w:r>
            <w:r w:rsidRPr="1C45BE5B">
              <w:rPr>
                <w:sz w:val="18"/>
                <w:szCs w:val="18"/>
              </w:rPr>
              <w:t xml:space="preserve"> APRA will not </w:t>
            </w:r>
            <w:r w:rsidR="00BE50C7" w:rsidRPr="1C45BE5B">
              <w:rPr>
                <w:sz w:val="18"/>
                <w:szCs w:val="18"/>
              </w:rPr>
              <w:t xml:space="preserve">have equivalent duties to exercise resolution powers to protect customers. </w:t>
            </w:r>
            <w:r w:rsidRPr="1C45BE5B">
              <w:rPr>
                <w:sz w:val="18"/>
                <w:szCs w:val="18"/>
              </w:rPr>
              <w:t xml:space="preserve">Instead, safeguarding </w:t>
            </w:r>
            <w:r w:rsidR="00E85AAA" w:rsidRPr="1C45BE5B">
              <w:rPr>
                <w:sz w:val="18"/>
                <w:szCs w:val="18"/>
              </w:rPr>
              <w:t>helps protect user funds in an insolvency</w:t>
            </w:r>
            <w:r w:rsidR="00481E95" w:rsidRPr="1C45BE5B">
              <w:rPr>
                <w:sz w:val="18"/>
                <w:szCs w:val="18"/>
              </w:rPr>
              <w:t>.</w:t>
            </w:r>
          </w:p>
          <w:p w14:paraId="1DA2A67D" w14:textId="60B9E3B1" w:rsidR="00893ED7" w:rsidRPr="004F4884" w:rsidRDefault="00974B6E" w:rsidP="00645628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Differences in risks posed by SVF </w:t>
            </w:r>
            <w:r w:rsidR="007B215F">
              <w:rPr>
                <w:sz w:val="18"/>
                <w:szCs w:val="18"/>
              </w:rPr>
              <w:t>providers</w:t>
            </w:r>
            <w:r>
              <w:rPr>
                <w:sz w:val="18"/>
                <w:szCs w:val="18"/>
              </w:rPr>
              <w:t xml:space="preserve"> compared with ADIs support a proportionate regulatory approach by APRA, centred on financial stability</w:t>
            </w:r>
            <w:r w:rsidR="00644D74">
              <w:rPr>
                <w:sz w:val="18"/>
                <w:szCs w:val="18"/>
              </w:rPr>
              <w:t xml:space="preserve">. </w:t>
            </w:r>
          </w:p>
        </w:tc>
      </w:tr>
      <w:tr w:rsidR="00235FBB" w:rsidRPr="0095311B" w14:paraId="46535121" w14:textId="77777777" w:rsidTr="1C45BE5B">
        <w:trPr>
          <w:trHeight w:val="23"/>
        </w:trPr>
        <w:tc>
          <w:tcPr>
            <w:tcW w:w="978" w:type="pct"/>
            <w:shd w:val="clear" w:color="auto" w:fill="9DADC5" w:themeFill="accent3" w:themeFillTint="99"/>
          </w:tcPr>
          <w:p w14:paraId="66440FAE" w14:textId="457C07EE" w:rsidR="00235FBB" w:rsidRPr="004F4884" w:rsidRDefault="00235FBB" w:rsidP="00235FBB">
            <w:pPr>
              <w:pStyle w:val="Bullet"/>
              <w:numPr>
                <w:ilvl w:val="0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Unclaimed monies rules </w:t>
            </w:r>
          </w:p>
        </w:tc>
        <w:tc>
          <w:tcPr>
            <w:tcW w:w="4022" w:type="pct"/>
            <w:shd w:val="clear" w:color="auto" w:fill="DEE3EB" w:themeFill="accent3" w:themeFillTint="33"/>
          </w:tcPr>
          <w:p w14:paraId="5C1A82F7" w14:textId="5FBF9979" w:rsidR="00235FBB" w:rsidRPr="004F4884" w:rsidRDefault="00E77882" w:rsidP="00871B94">
            <w:pPr>
              <w:pStyle w:val="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243E49" w:rsidRPr="00243E49">
              <w:rPr>
                <w:sz w:val="18"/>
                <w:szCs w:val="18"/>
              </w:rPr>
              <w:t>ules</w:t>
            </w:r>
            <w:r w:rsidR="00290E1E" w:rsidRPr="00243E49">
              <w:rPr>
                <w:sz w:val="18"/>
                <w:szCs w:val="18"/>
              </w:rPr>
              <w:t xml:space="preserve"> will allow for unclaimed money held by </w:t>
            </w:r>
            <w:r w:rsidR="00243E49">
              <w:rPr>
                <w:sz w:val="18"/>
                <w:szCs w:val="18"/>
              </w:rPr>
              <w:t>m</w:t>
            </w:r>
            <w:r w:rsidR="00243E49" w:rsidRPr="00243E49">
              <w:rPr>
                <w:sz w:val="18"/>
                <w:szCs w:val="18"/>
              </w:rPr>
              <w:t>ajor SVF</w:t>
            </w:r>
            <w:r w:rsidR="00243E49">
              <w:rPr>
                <w:sz w:val="18"/>
                <w:szCs w:val="18"/>
              </w:rPr>
              <w:t xml:space="preserve"> provider</w:t>
            </w:r>
            <w:r w:rsidR="00243E49" w:rsidRPr="00243E49">
              <w:rPr>
                <w:sz w:val="18"/>
                <w:szCs w:val="18"/>
              </w:rPr>
              <w:t>s</w:t>
            </w:r>
            <w:r w:rsidR="00290E1E" w:rsidRPr="00243E49">
              <w:rPr>
                <w:sz w:val="18"/>
                <w:szCs w:val="18"/>
              </w:rPr>
              <w:t xml:space="preserve"> to be transferred to ASIC</w:t>
            </w:r>
            <w:r w:rsidR="00243E49">
              <w:rPr>
                <w:sz w:val="18"/>
                <w:szCs w:val="18"/>
              </w:rPr>
              <w:t>, and</w:t>
            </w:r>
            <w:r w:rsidR="00290E1E" w:rsidRPr="00243E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procedures</w:t>
            </w:r>
            <w:r w:rsidR="00290E1E" w:rsidRPr="00243E49">
              <w:rPr>
                <w:sz w:val="18"/>
                <w:szCs w:val="18"/>
              </w:rPr>
              <w:t xml:space="preserve"> for </w:t>
            </w:r>
            <w:r w:rsidR="00243E49" w:rsidRPr="00243E49">
              <w:rPr>
                <w:sz w:val="18"/>
                <w:szCs w:val="18"/>
              </w:rPr>
              <w:t xml:space="preserve">return </w:t>
            </w:r>
            <w:r w:rsidR="00874606">
              <w:rPr>
                <w:sz w:val="18"/>
                <w:szCs w:val="18"/>
              </w:rPr>
              <w:t>to</w:t>
            </w:r>
            <w:r w:rsidR="00290E1E" w:rsidRPr="00243E49">
              <w:rPr>
                <w:sz w:val="18"/>
                <w:szCs w:val="18"/>
              </w:rPr>
              <w:t xml:space="preserve"> customers.</w:t>
            </w:r>
            <w:r w:rsidR="00243E49" w:rsidRPr="00243E49">
              <w:rPr>
                <w:sz w:val="18"/>
                <w:szCs w:val="18"/>
              </w:rPr>
              <w:t xml:space="preserve"> </w:t>
            </w:r>
          </w:p>
        </w:tc>
      </w:tr>
      <w:tr w:rsidR="00CE1514" w:rsidRPr="0095311B" w14:paraId="421B75F3" w14:textId="77777777" w:rsidTr="1C45BE5B">
        <w:trPr>
          <w:trHeight w:val="23"/>
        </w:trPr>
        <w:tc>
          <w:tcPr>
            <w:tcW w:w="978" w:type="pct"/>
            <w:shd w:val="clear" w:color="auto" w:fill="F0AE81" w:themeFill="accent6"/>
          </w:tcPr>
          <w:p w14:paraId="248CA244" w14:textId="67DE2C1E" w:rsidR="006C0FA9" w:rsidRPr="004F4884" w:rsidRDefault="006C0FA9" w:rsidP="006C0FA9">
            <w:pPr>
              <w:pStyle w:val="Bullet"/>
              <w:numPr>
                <w:ilvl w:val="0"/>
                <w:numId w:val="0"/>
              </w:numPr>
              <w:rPr>
                <w:b/>
                <w:bCs/>
                <w:i/>
                <w:iCs/>
                <w:sz w:val="18"/>
                <w:szCs w:val="18"/>
              </w:rPr>
            </w:pPr>
            <w:r w:rsidRPr="004F4884">
              <w:rPr>
                <w:b/>
                <w:bCs/>
                <w:sz w:val="18"/>
                <w:szCs w:val="18"/>
              </w:rPr>
              <w:t xml:space="preserve">ASIC </w:t>
            </w:r>
            <w:r>
              <w:rPr>
                <w:b/>
                <w:bCs/>
                <w:sz w:val="18"/>
                <w:szCs w:val="18"/>
              </w:rPr>
              <w:t>Act consumer protection regime</w:t>
            </w:r>
            <w:r w:rsidRPr="004F4884"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F4884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022" w:type="pct"/>
            <w:shd w:val="clear" w:color="auto" w:fill="FCEEE5" w:themeFill="accent6" w:themeFillTint="33"/>
          </w:tcPr>
          <w:p w14:paraId="3D47509D" w14:textId="7994C2D7" w:rsidR="006C0FA9" w:rsidRPr="004F4884" w:rsidRDefault="00B757D2" w:rsidP="006C0FA9">
            <w:pPr>
              <w:pStyle w:val="Bullet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6C0FA9" w:rsidRPr="004F4884">
              <w:rPr>
                <w:sz w:val="18"/>
                <w:szCs w:val="18"/>
              </w:rPr>
              <w:t xml:space="preserve">onsequential amendments to definitions of financial products and services in the </w:t>
            </w:r>
            <w:r w:rsidR="006C0FA9" w:rsidRPr="00AB18F7">
              <w:rPr>
                <w:sz w:val="18"/>
                <w:szCs w:val="18"/>
              </w:rPr>
              <w:t>ASIC Act</w:t>
            </w:r>
            <w:r w:rsidR="006C0FA9" w:rsidRPr="004F4884">
              <w:rPr>
                <w:i/>
                <w:iCs/>
                <w:sz w:val="18"/>
                <w:szCs w:val="18"/>
              </w:rPr>
              <w:t xml:space="preserve">, </w:t>
            </w:r>
            <w:r w:rsidR="00D74703">
              <w:rPr>
                <w:sz w:val="18"/>
                <w:szCs w:val="18"/>
              </w:rPr>
              <w:t>to support application of ASIC powers and to extend</w:t>
            </w:r>
            <w:r w:rsidR="006C0FA9">
              <w:rPr>
                <w:sz w:val="18"/>
                <w:szCs w:val="18"/>
              </w:rPr>
              <w:t xml:space="preserve"> </w:t>
            </w:r>
            <w:r w:rsidR="006C0FA9" w:rsidRPr="004F4884">
              <w:rPr>
                <w:sz w:val="18"/>
                <w:szCs w:val="18"/>
              </w:rPr>
              <w:t>consumer protection measures</w:t>
            </w:r>
            <w:r w:rsidR="00D74703">
              <w:rPr>
                <w:sz w:val="18"/>
                <w:szCs w:val="18"/>
              </w:rPr>
              <w:t xml:space="preserve"> to payment products</w:t>
            </w:r>
            <w:r w:rsidR="006C0FA9" w:rsidRPr="004F4884">
              <w:rPr>
                <w:sz w:val="18"/>
                <w:szCs w:val="18"/>
              </w:rPr>
              <w:t xml:space="preserve"> and </w:t>
            </w:r>
            <w:r w:rsidR="00D74703">
              <w:rPr>
                <w:sz w:val="18"/>
                <w:szCs w:val="18"/>
              </w:rPr>
              <w:t>services</w:t>
            </w:r>
            <w:r w:rsidR="00CB46B5">
              <w:rPr>
                <w:sz w:val="18"/>
                <w:szCs w:val="18"/>
              </w:rPr>
              <w:t>.</w:t>
            </w:r>
            <w:r w:rsidR="00F229C5" w:rsidRPr="00D74703">
              <w:rPr>
                <w:sz w:val="18"/>
                <w:szCs w:val="18"/>
              </w:rPr>
              <w:t xml:space="preserve"> The definition of non-cash payment facility will be retained for the purposes of the ASIC Act consumer protections.   </w:t>
            </w:r>
          </w:p>
        </w:tc>
      </w:tr>
      <w:tr w:rsidR="00CE1514" w:rsidRPr="0095311B" w14:paraId="3C25827D" w14:textId="77777777" w:rsidTr="1C45BE5B">
        <w:trPr>
          <w:trHeight w:val="20"/>
        </w:trPr>
        <w:tc>
          <w:tcPr>
            <w:tcW w:w="978" w:type="pct"/>
            <w:shd w:val="clear" w:color="auto" w:fill="8CB59F" w:themeFill="accent2" w:themeFillTint="99"/>
          </w:tcPr>
          <w:p w14:paraId="3288B2D6" w14:textId="3F77E6AC" w:rsidR="006C0FA9" w:rsidRPr="004F4884" w:rsidRDefault="006C0FA9" w:rsidP="006C0FA9">
            <w:pPr>
              <w:pStyle w:val="Bullet"/>
              <w:numPr>
                <w:ilvl w:val="0"/>
                <w:numId w:val="0"/>
              </w:num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4F4884">
              <w:rPr>
                <w:b/>
                <w:bCs/>
                <w:sz w:val="18"/>
                <w:szCs w:val="18"/>
              </w:rPr>
              <w:t>ePayments</w:t>
            </w:r>
            <w:proofErr w:type="spellEnd"/>
            <w:r w:rsidRPr="004F4884">
              <w:rPr>
                <w:b/>
                <w:bCs/>
                <w:sz w:val="18"/>
                <w:szCs w:val="18"/>
              </w:rPr>
              <w:t xml:space="preserve"> Code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F4884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4022" w:type="pct"/>
            <w:shd w:val="clear" w:color="auto" w:fill="D8E6DF" w:themeFill="accent2" w:themeFillTint="33"/>
          </w:tcPr>
          <w:p w14:paraId="41418120" w14:textId="065584BB" w:rsidR="006C0FA9" w:rsidRPr="004F4884" w:rsidRDefault="006C0FA9" w:rsidP="006C0FA9">
            <w:pPr>
              <w:pStyle w:val="Bullet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4F4884">
              <w:rPr>
                <w:b/>
                <w:bCs/>
                <w:sz w:val="18"/>
                <w:szCs w:val="18"/>
              </w:rPr>
              <w:t>Rule-making power</w:t>
            </w:r>
            <w:r w:rsidRPr="004F4884">
              <w:rPr>
                <w:sz w:val="18"/>
                <w:szCs w:val="18"/>
              </w:rPr>
              <w:t xml:space="preserve"> to allow the Minister to set baseline consumer protections and</w:t>
            </w:r>
            <w:r>
              <w:rPr>
                <w:sz w:val="18"/>
                <w:szCs w:val="18"/>
              </w:rPr>
              <w:t xml:space="preserve"> introduce a mandatory,</w:t>
            </w:r>
            <w:r w:rsidRPr="004F4884">
              <w:rPr>
                <w:sz w:val="18"/>
                <w:szCs w:val="18"/>
              </w:rPr>
              <w:t xml:space="preserve"> revised </w:t>
            </w:r>
            <w:proofErr w:type="spellStart"/>
            <w:r w:rsidRPr="004F4884">
              <w:rPr>
                <w:sz w:val="18"/>
                <w:szCs w:val="18"/>
              </w:rPr>
              <w:t>ePayments</w:t>
            </w:r>
            <w:proofErr w:type="spellEnd"/>
            <w:r w:rsidRPr="004F4884">
              <w:rPr>
                <w:sz w:val="18"/>
                <w:szCs w:val="18"/>
              </w:rPr>
              <w:t xml:space="preserve"> Code.   </w:t>
            </w:r>
          </w:p>
        </w:tc>
      </w:tr>
      <w:tr w:rsidR="00CE1514" w:rsidRPr="0095311B" w14:paraId="6B804502" w14:textId="77777777" w:rsidTr="1C45BE5B">
        <w:tc>
          <w:tcPr>
            <w:tcW w:w="978" w:type="pct"/>
            <w:shd w:val="clear" w:color="auto" w:fill="9F9F9F" w:themeFill="text2" w:themeFillTint="99"/>
          </w:tcPr>
          <w:p w14:paraId="62981BC8" w14:textId="3B0A30B7" w:rsidR="006C0FA9" w:rsidRPr="004F4884" w:rsidRDefault="006C0FA9" w:rsidP="006C0FA9">
            <w:pPr>
              <w:pStyle w:val="Bullet"/>
              <w:numPr>
                <w:ilvl w:val="0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Transitional Arrangements</w:t>
            </w:r>
          </w:p>
          <w:p w14:paraId="060BC9A2" w14:textId="5CB2BE0D" w:rsidR="006C0FA9" w:rsidRPr="004F4884" w:rsidRDefault="006C0FA9" w:rsidP="006C0FA9">
            <w:pPr>
              <w:pStyle w:val="Bullet"/>
              <w:numPr>
                <w:ilvl w:val="0"/>
                <w:numId w:val="0"/>
              </w:num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022" w:type="pct"/>
            <w:shd w:val="clear" w:color="auto" w:fill="DFDFDF" w:themeFill="text2" w:themeFillTint="33"/>
          </w:tcPr>
          <w:p w14:paraId="7064A40E" w14:textId="55C30D65" w:rsidR="00A042FF" w:rsidRDefault="006C0FA9" w:rsidP="006C0FA9">
            <w:pPr>
              <w:pStyle w:val="Bullet"/>
              <w:numPr>
                <w:ilvl w:val="0"/>
                <w:numId w:val="0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91F77">
              <w:rPr>
                <w:b/>
                <w:bCs/>
                <w:sz w:val="18"/>
                <w:szCs w:val="18"/>
              </w:rPr>
              <w:t xml:space="preserve">Amendments commence 12 months after </w:t>
            </w:r>
            <w:r w:rsidR="00920715">
              <w:rPr>
                <w:b/>
                <w:bCs/>
                <w:sz w:val="18"/>
                <w:szCs w:val="18"/>
              </w:rPr>
              <w:t>R</w:t>
            </w:r>
            <w:r w:rsidRPr="00391F77">
              <w:rPr>
                <w:b/>
                <w:bCs/>
                <w:sz w:val="18"/>
                <w:szCs w:val="18"/>
              </w:rPr>
              <w:t xml:space="preserve">oyal </w:t>
            </w:r>
            <w:r w:rsidR="00920715">
              <w:rPr>
                <w:b/>
                <w:bCs/>
                <w:sz w:val="18"/>
                <w:szCs w:val="18"/>
              </w:rPr>
              <w:t>A</w:t>
            </w:r>
            <w:r w:rsidRPr="00391F77">
              <w:rPr>
                <w:b/>
                <w:bCs/>
                <w:sz w:val="18"/>
                <w:szCs w:val="18"/>
              </w:rPr>
              <w:t xml:space="preserve">ssent. </w:t>
            </w:r>
          </w:p>
          <w:p w14:paraId="302758C3" w14:textId="3E7CD817" w:rsidR="006C0FA9" w:rsidRPr="00105226" w:rsidRDefault="006C0FA9" w:rsidP="006C0FA9">
            <w:pPr>
              <w:pStyle w:val="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</w:rPr>
              <w:t>Transitional arrangements vary</w:t>
            </w:r>
            <w:r w:rsidR="002D6A99">
              <w:rPr>
                <w:sz w:val="18"/>
                <w:szCs w:val="18"/>
              </w:rPr>
              <w:t xml:space="preserve"> depending on whether </w:t>
            </w:r>
            <w:r w:rsidR="00555494">
              <w:rPr>
                <w:sz w:val="18"/>
                <w:szCs w:val="18"/>
              </w:rPr>
              <w:t xml:space="preserve">an entity already holds </w:t>
            </w:r>
            <w:r w:rsidR="006E32B8">
              <w:rPr>
                <w:sz w:val="18"/>
                <w:szCs w:val="18"/>
              </w:rPr>
              <w:t>an AFS licence with payment-related authorisations</w:t>
            </w:r>
            <w:r w:rsidRPr="00105226">
              <w:rPr>
                <w:sz w:val="18"/>
                <w:szCs w:val="18"/>
              </w:rPr>
              <w:t xml:space="preserve">.  </w:t>
            </w:r>
          </w:p>
          <w:p w14:paraId="006B4F4B" w14:textId="1AEA2B11" w:rsidR="006C0FA9" w:rsidRPr="00722570" w:rsidRDefault="006C0FA9" w:rsidP="006C0FA9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237A72">
              <w:rPr>
                <w:b/>
                <w:bCs/>
                <w:sz w:val="18"/>
                <w:szCs w:val="18"/>
              </w:rPr>
              <w:t>P</w:t>
            </w:r>
            <w:r w:rsidRPr="00722570">
              <w:rPr>
                <w:b/>
                <w:bCs/>
                <w:sz w:val="18"/>
                <w:szCs w:val="18"/>
              </w:rPr>
              <w:t xml:space="preserve">SPs </w:t>
            </w:r>
            <w:r w:rsidR="00580779">
              <w:rPr>
                <w:b/>
                <w:bCs/>
                <w:sz w:val="18"/>
                <w:szCs w:val="18"/>
              </w:rPr>
              <w:t xml:space="preserve">without relevant </w:t>
            </w:r>
            <w:r w:rsidR="00B0154C">
              <w:rPr>
                <w:b/>
                <w:bCs/>
                <w:sz w:val="18"/>
                <w:szCs w:val="18"/>
              </w:rPr>
              <w:t>authorisations</w:t>
            </w:r>
            <w:r w:rsidR="00580779">
              <w:rPr>
                <w:b/>
                <w:bCs/>
                <w:sz w:val="18"/>
                <w:szCs w:val="18"/>
              </w:rPr>
              <w:t xml:space="preserve"> </w:t>
            </w:r>
            <w:r w:rsidRPr="00722570">
              <w:rPr>
                <w:b/>
                <w:bCs/>
                <w:sz w:val="18"/>
                <w:szCs w:val="18"/>
              </w:rPr>
              <w:t>have 6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22570">
              <w:rPr>
                <w:b/>
                <w:bCs/>
                <w:sz w:val="18"/>
                <w:szCs w:val="18"/>
              </w:rPr>
              <w:t>months</w:t>
            </w:r>
            <w:r w:rsidRPr="00722570">
              <w:rPr>
                <w:sz w:val="18"/>
                <w:szCs w:val="18"/>
              </w:rPr>
              <w:t xml:space="preserve"> </w:t>
            </w:r>
            <w:r w:rsidR="00491D9D">
              <w:rPr>
                <w:sz w:val="18"/>
                <w:szCs w:val="18"/>
              </w:rPr>
              <w:t xml:space="preserve">after </w:t>
            </w:r>
            <w:r w:rsidRPr="00722570">
              <w:rPr>
                <w:sz w:val="18"/>
                <w:szCs w:val="18"/>
              </w:rPr>
              <w:t>commencement to apply</w:t>
            </w:r>
            <w:r w:rsidR="00491D9D">
              <w:rPr>
                <w:sz w:val="18"/>
                <w:szCs w:val="18"/>
              </w:rPr>
              <w:t xml:space="preserve">. </w:t>
            </w:r>
            <w:r w:rsidR="0050127F">
              <w:rPr>
                <w:sz w:val="18"/>
                <w:szCs w:val="18"/>
              </w:rPr>
              <w:t xml:space="preserve">If an application is made </w:t>
            </w:r>
            <w:r w:rsidRPr="00563515">
              <w:rPr>
                <w:sz w:val="18"/>
                <w:szCs w:val="18"/>
              </w:rPr>
              <w:t xml:space="preserve">within </w:t>
            </w:r>
            <w:r w:rsidR="0050127F">
              <w:rPr>
                <w:sz w:val="18"/>
                <w:szCs w:val="18"/>
              </w:rPr>
              <w:t>6 months</w:t>
            </w:r>
            <w:r w:rsidR="00F63419">
              <w:rPr>
                <w:sz w:val="18"/>
                <w:szCs w:val="18"/>
              </w:rPr>
              <w:t>, the PSP</w:t>
            </w:r>
            <w:r w:rsidR="0050127F">
              <w:rPr>
                <w:sz w:val="18"/>
                <w:szCs w:val="18"/>
              </w:rPr>
              <w:t xml:space="preserve"> </w:t>
            </w:r>
            <w:r w:rsidR="00491D9D">
              <w:rPr>
                <w:sz w:val="18"/>
                <w:szCs w:val="18"/>
              </w:rPr>
              <w:t>can</w:t>
            </w:r>
            <w:r w:rsidRPr="00563515">
              <w:rPr>
                <w:sz w:val="18"/>
                <w:szCs w:val="18"/>
              </w:rPr>
              <w:t xml:space="preserve"> continue to provide regulated activities while the application is being considered, subject to some core obligations</w:t>
            </w:r>
            <w:r>
              <w:rPr>
                <w:sz w:val="18"/>
                <w:szCs w:val="18"/>
              </w:rPr>
              <w:t>.</w:t>
            </w:r>
            <w:r w:rsidRPr="00722570">
              <w:rPr>
                <w:sz w:val="18"/>
                <w:szCs w:val="18"/>
              </w:rPr>
              <w:t xml:space="preserve"> </w:t>
            </w:r>
            <w:r w:rsidRPr="00105226">
              <w:rPr>
                <w:bCs/>
                <w:sz w:val="18"/>
                <w:szCs w:val="18"/>
              </w:rPr>
              <w:t>If an application is not made within 6 months,</w:t>
            </w:r>
            <w:r w:rsidRPr="00722570">
              <w:rPr>
                <w:sz w:val="18"/>
                <w:szCs w:val="18"/>
              </w:rPr>
              <w:t xml:space="preserve"> obligations </w:t>
            </w:r>
            <w:r w:rsidR="00B46479">
              <w:rPr>
                <w:sz w:val="18"/>
                <w:szCs w:val="18"/>
              </w:rPr>
              <w:t>apply</w:t>
            </w:r>
            <w:r w:rsidRPr="00722570">
              <w:rPr>
                <w:sz w:val="18"/>
                <w:szCs w:val="18"/>
              </w:rPr>
              <w:t xml:space="preserve"> i.e. </w:t>
            </w:r>
            <w:r w:rsidR="00B0154C">
              <w:rPr>
                <w:sz w:val="18"/>
                <w:szCs w:val="18"/>
              </w:rPr>
              <w:t xml:space="preserve">at </w:t>
            </w:r>
            <w:r w:rsidRPr="00722570">
              <w:rPr>
                <w:sz w:val="18"/>
                <w:szCs w:val="18"/>
              </w:rPr>
              <w:t xml:space="preserve">18 months after </w:t>
            </w:r>
            <w:r w:rsidR="00920715">
              <w:rPr>
                <w:sz w:val="18"/>
                <w:szCs w:val="18"/>
              </w:rPr>
              <w:t>R</w:t>
            </w:r>
            <w:r w:rsidRPr="00722570">
              <w:rPr>
                <w:sz w:val="18"/>
                <w:szCs w:val="18"/>
              </w:rPr>
              <w:t xml:space="preserve">oyal </w:t>
            </w:r>
            <w:r w:rsidR="00920715">
              <w:rPr>
                <w:sz w:val="18"/>
                <w:szCs w:val="18"/>
              </w:rPr>
              <w:t>A</w:t>
            </w:r>
            <w:r w:rsidRPr="00722570">
              <w:rPr>
                <w:sz w:val="18"/>
                <w:szCs w:val="18"/>
              </w:rPr>
              <w:t xml:space="preserve">ssent. </w:t>
            </w:r>
            <w:r w:rsidRPr="78DA9998">
              <w:rPr>
                <w:sz w:val="18"/>
                <w:szCs w:val="18"/>
              </w:rPr>
              <w:t xml:space="preserve"> </w:t>
            </w:r>
          </w:p>
          <w:p w14:paraId="2FCDA1DA" w14:textId="0F0A4746" w:rsidR="006C0FA9" w:rsidRPr="00722570" w:rsidRDefault="006C0FA9" w:rsidP="006C0FA9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722570">
              <w:rPr>
                <w:b/>
                <w:bCs/>
                <w:sz w:val="18"/>
                <w:szCs w:val="18"/>
              </w:rPr>
              <w:t xml:space="preserve">PSPs </w:t>
            </w:r>
            <w:r w:rsidR="00B46479">
              <w:rPr>
                <w:b/>
                <w:bCs/>
                <w:sz w:val="18"/>
                <w:szCs w:val="18"/>
              </w:rPr>
              <w:t>with relevant</w:t>
            </w:r>
            <w:r w:rsidRPr="00722570">
              <w:rPr>
                <w:b/>
                <w:bCs/>
                <w:sz w:val="18"/>
                <w:szCs w:val="18"/>
              </w:rPr>
              <w:t xml:space="preserve"> </w:t>
            </w:r>
            <w:r w:rsidR="00B0154C">
              <w:rPr>
                <w:b/>
                <w:bCs/>
                <w:sz w:val="18"/>
                <w:szCs w:val="18"/>
              </w:rPr>
              <w:t>authorisations</w:t>
            </w:r>
            <w:r w:rsidRPr="00722570">
              <w:rPr>
                <w:b/>
                <w:bCs/>
                <w:sz w:val="18"/>
                <w:szCs w:val="18"/>
              </w:rPr>
              <w:t xml:space="preserve"> have 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22570">
              <w:rPr>
                <w:b/>
                <w:bCs/>
                <w:sz w:val="18"/>
                <w:szCs w:val="18"/>
              </w:rPr>
              <w:t>month</w:t>
            </w:r>
            <w:r w:rsidRPr="00722570">
              <w:rPr>
                <w:sz w:val="18"/>
                <w:szCs w:val="18"/>
              </w:rPr>
              <w:t xml:space="preserve"> </w:t>
            </w:r>
            <w:r w:rsidR="00384A42">
              <w:rPr>
                <w:sz w:val="18"/>
                <w:szCs w:val="18"/>
              </w:rPr>
              <w:t xml:space="preserve">after </w:t>
            </w:r>
            <w:r w:rsidRPr="00722570">
              <w:rPr>
                <w:sz w:val="18"/>
                <w:szCs w:val="18"/>
              </w:rPr>
              <w:t xml:space="preserve">commencement to apply for a variation. </w:t>
            </w:r>
            <w:r>
              <w:rPr>
                <w:sz w:val="18"/>
                <w:szCs w:val="18"/>
              </w:rPr>
              <w:t>A streamlined process will apply to update the existing licence</w:t>
            </w:r>
            <w:r w:rsidR="00E61D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105226">
              <w:rPr>
                <w:bCs/>
                <w:sz w:val="18"/>
                <w:szCs w:val="18"/>
              </w:rPr>
              <w:t>If an application is not made within 1 month,</w:t>
            </w:r>
            <w:r w:rsidRPr="00722570">
              <w:rPr>
                <w:sz w:val="18"/>
                <w:szCs w:val="18"/>
              </w:rPr>
              <w:t xml:space="preserve"> obligations </w:t>
            </w:r>
            <w:r w:rsidR="00F71B6A">
              <w:rPr>
                <w:sz w:val="18"/>
                <w:szCs w:val="18"/>
              </w:rPr>
              <w:t xml:space="preserve">apply </w:t>
            </w:r>
            <w:r w:rsidRPr="00722570">
              <w:rPr>
                <w:sz w:val="18"/>
                <w:szCs w:val="18"/>
              </w:rPr>
              <w:t xml:space="preserve">i.e. </w:t>
            </w:r>
            <w:r w:rsidR="00B0154C">
              <w:rPr>
                <w:sz w:val="18"/>
                <w:szCs w:val="18"/>
              </w:rPr>
              <w:t xml:space="preserve">at </w:t>
            </w:r>
            <w:r w:rsidRPr="00722570">
              <w:rPr>
                <w:sz w:val="18"/>
                <w:szCs w:val="18"/>
              </w:rPr>
              <w:t xml:space="preserve">13 months after </w:t>
            </w:r>
            <w:r w:rsidR="00920715">
              <w:rPr>
                <w:sz w:val="18"/>
                <w:szCs w:val="18"/>
              </w:rPr>
              <w:t>R</w:t>
            </w:r>
            <w:r w:rsidRPr="00722570">
              <w:rPr>
                <w:sz w:val="18"/>
                <w:szCs w:val="18"/>
              </w:rPr>
              <w:t xml:space="preserve">oyal </w:t>
            </w:r>
            <w:r w:rsidR="00920715">
              <w:rPr>
                <w:sz w:val="18"/>
                <w:szCs w:val="18"/>
              </w:rPr>
              <w:t>A</w:t>
            </w:r>
            <w:r w:rsidRPr="00722570">
              <w:rPr>
                <w:sz w:val="18"/>
                <w:szCs w:val="18"/>
              </w:rPr>
              <w:t xml:space="preserve">ssent. </w:t>
            </w:r>
          </w:p>
          <w:p w14:paraId="763EDA6F" w14:textId="77777777" w:rsidR="00F229C5" w:rsidRDefault="006C0FA9" w:rsidP="006C0FA9">
            <w:pPr>
              <w:pStyle w:val="Bullet"/>
              <w:tabs>
                <w:tab w:val="clear" w:pos="520"/>
                <w:tab w:val="num" w:pos="567"/>
              </w:tabs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722570">
              <w:rPr>
                <w:b/>
                <w:bCs/>
                <w:sz w:val="18"/>
                <w:szCs w:val="18"/>
              </w:rPr>
              <w:t>For prudential regulation,</w:t>
            </w:r>
            <w:r w:rsidRPr="00722570">
              <w:rPr>
                <w:sz w:val="18"/>
                <w:szCs w:val="18"/>
              </w:rPr>
              <w:t xml:space="preserve"> authorised PPF providers will become registered major SVF providers. </w:t>
            </w:r>
            <w:r>
              <w:rPr>
                <w:sz w:val="18"/>
                <w:szCs w:val="18"/>
              </w:rPr>
              <w:t xml:space="preserve">For other </w:t>
            </w:r>
            <w:r w:rsidR="00C727C4">
              <w:rPr>
                <w:sz w:val="18"/>
                <w:szCs w:val="18"/>
              </w:rPr>
              <w:t>entities</w:t>
            </w:r>
            <w:r>
              <w:rPr>
                <w:sz w:val="18"/>
                <w:szCs w:val="18"/>
              </w:rPr>
              <w:t>, a transition period will align to the Corporations Act transition period</w:t>
            </w:r>
            <w:r w:rsidR="00C727C4">
              <w:rPr>
                <w:sz w:val="18"/>
                <w:szCs w:val="18"/>
              </w:rPr>
              <w:t>s</w:t>
            </w:r>
            <w:r w:rsidR="00AB3D9F">
              <w:rPr>
                <w:sz w:val="18"/>
                <w:szCs w:val="18"/>
              </w:rPr>
              <w:t xml:space="preserve"> (</w:t>
            </w:r>
            <w:r w:rsidR="0068268F">
              <w:rPr>
                <w:sz w:val="18"/>
                <w:szCs w:val="18"/>
              </w:rPr>
              <w:t xml:space="preserve">1 month or 6 months </w:t>
            </w:r>
            <w:r w:rsidR="0004191C">
              <w:rPr>
                <w:sz w:val="18"/>
                <w:szCs w:val="18"/>
              </w:rPr>
              <w:t>depending on AFS licence status)</w:t>
            </w:r>
            <w:r w:rsidDel="00C727C4">
              <w:rPr>
                <w:sz w:val="18"/>
                <w:szCs w:val="18"/>
              </w:rPr>
              <w:t>.</w:t>
            </w:r>
            <w:r w:rsidR="00926AAA">
              <w:rPr>
                <w:sz w:val="18"/>
                <w:szCs w:val="18"/>
              </w:rPr>
              <w:t xml:space="preserve"> </w:t>
            </w:r>
          </w:p>
          <w:p w14:paraId="1ACDD92D" w14:textId="77777777" w:rsidR="00B01DA5" w:rsidRDefault="00B01DA5" w:rsidP="00B01DA5">
            <w:pPr>
              <w:pStyle w:val="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</w:p>
          <w:p w14:paraId="6045446C" w14:textId="6FD09204" w:rsidR="006C0FA9" w:rsidRPr="004F4884" w:rsidRDefault="00B01DA5" w:rsidP="00474DEF">
            <w:pPr>
              <w:pStyle w:val="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core obligations will be switched on while applications are still being considered, to support consumer protection and minimise risk of a more extended period of disparity in regulatory obligations.</w:t>
            </w:r>
          </w:p>
        </w:tc>
      </w:tr>
    </w:tbl>
    <w:p w14:paraId="4F416052" w14:textId="3ACC5DA3" w:rsidR="002134CA" w:rsidRPr="0069288B" w:rsidRDefault="002134CA" w:rsidP="009D25DA">
      <w:pPr>
        <w:pStyle w:val="Bullet"/>
        <w:numPr>
          <w:ilvl w:val="0"/>
          <w:numId w:val="0"/>
        </w:numPr>
        <w:rPr>
          <w:highlight w:val="yellow"/>
        </w:rPr>
      </w:pPr>
    </w:p>
    <w:sectPr w:rsidR="002134CA" w:rsidRPr="0069288B" w:rsidSect="00300C9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A59C" w14:textId="77777777" w:rsidR="00284819" w:rsidRDefault="00284819" w:rsidP="00886BC4">
      <w:r>
        <w:separator/>
      </w:r>
    </w:p>
    <w:p w14:paraId="01E33B1A" w14:textId="77777777" w:rsidR="00284819" w:rsidRDefault="00284819"/>
  </w:endnote>
  <w:endnote w:type="continuationSeparator" w:id="0">
    <w:p w14:paraId="274756DD" w14:textId="77777777" w:rsidR="00284819" w:rsidRDefault="00284819" w:rsidP="00886BC4">
      <w:r>
        <w:continuationSeparator/>
      </w:r>
    </w:p>
    <w:p w14:paraId="76DC1837" w14:textId="77777777" w:rsidR="00284819" w:rsidRDefault="00284819"/>
  </w:endnote>
  <w:endnote w:type="continuationNotice" w:id="1">
    <w:p w14:paraId="51093069" w14:textId="77777777" w:rsidR="00284819" w:rsidRDefault="00284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28CB" w14:textId="7BE3A2D8" w:rsidR="00A15DB7" w:rsidRPr="00E81A92" w:rsidRDefault="00E81A92" w:rsidP="00E81A92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0DCC38AD" wp14:editId="6EA6EB22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>
      <w:fldChar w:fldCharType="begin"/>
    </w:r>
    <w:r>
      <w:instrText xml:space="preserve"> SAVEDATE  \@ "d MMMM yyyy"  \* MERGEFORMAT </w:instrText>
    </w:r>
    <w:r>
      <w:fldChar w:fldCharType="separate"/>
    </w:r>
    <w:r w:rsidR="00AD1059">
      <w:rPr>
        <w:noProof/>
      </w:rPr>
      <w:t>11 March 2026</w:t>
    </w:r>
    <w:r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6E8D" w14:textId="45549C90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3D688947" wp14:editId="6E67324C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166A45">
      <w:fldChar w:fldCharType="begin"/>
    </w:r>
    <w:r w:rsidR="00166A45">
      <w:instrText xml:space="preserve"> SAVEDATE  \@ "d MMMM yyyy"  \* MERGEFORMAT </w:instrText>
    </w:r>
    <w:r w:rsidR="00166A45">
      <w:fldChar w:fldCharType="separate"/>
    </w:r>
    <w:r w:rsidR="00AD1059">
      <w:rPr>
        <w:noProof/>
      </w:rPr>
      <w:t>11 March 2026</w:t>
    </w:r>
    <w:r w:rsidR="00166A45"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DCC9" w14:textId="77777777" w:rsidR="00284819" w:rsidRDefault="00284819" w:rsidP="00886BC4">
      <w:r>
        <w:separator/>
      </w:r>
    </w:p>
    <w:p w14:paraId="3579F15F" w14:textId="77777777" w:rsidR="00284819" w:rsidRDefault="00284819"/>
  </w:footnote>
  <w:footnote w:type="continuationSeparator" w:id="0">
    <w:p w14:paraId="4C92BD59" w14:textId="77777777" w:rsidR="00284819" w:rsidRDefault="00284819" w:rsidP="00886BC4">
      <w:r>
        <w:continuationSeparator/>
      </w:r>
    </w:p>
    <w:p w14:paraId="3476E5C3" w14:textId="77777777" w:rsidR="00284819" w:rsidRDefault="00284819"/>
  </w:footnote>
  <w:footnote w:type="continuationNotice" w:id="1">
    <w:p w14:paraId="07840A0E" w14:textId="77777777" w:rsidR="00284819" w:rsidRDefault="00284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B425" w14:textId="31455AE2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C368DCD" wp14:editId="73EAB26F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STYLEREF  &quot;Fact sheet title&quot;  \* MERGEFORMAT">
      <w:r w:rsidR="00AD1059">
        <w:rPr>
          <w:noProof/>
        </w:rPr>
        <w:t>Regulation of Payment Service Providers: Tranche 1 Exposure Draft Legislation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D3DC" w14:textId="69B513B7" w:rsidR="00300C95" w:rsidRDefault="00175DE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14977097" wp14:editId="6961262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01B42BD"/>
    <w:multiLevelType w:val="hybridMultilevel"/>
    <w:tmpl w:val="086442EA"/>
    <w:lvl w:ilvl="0" w:tplc="6B563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12C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64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BE2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08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22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E8A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EC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8E9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050C3A"/>
    <w:multiLevelType w:val="hybridMultilevel"/>
    <w:tmpl w:val="5EF07146"/>
    <w:lvl w:ilvl="0" w:tplc="F4C49600">
      <w:start w:val="1"/>
      <w:numFmt w:val="lowerLetter"/>
      <w:lvlText w:val="%1."/>
      <w:lvlJc w:val="left"/>
      <w:pPr>
        <w:ind w:left="1020" w:hanging="360"/>
      </w:pPr>
    </w:lvl>
    <w:lvl w:ilvl="1" w:tplc="2DBCFA16">
      <w:start w:val="1"/>
      <w:numFmt w:val="lowerLetter"/>
      <w:lvlText w:val="%2."/>
      <w:lvlJc w:val="left"/>
      <w:pPr>
        <w:ind w:left="1020" w:hanging="360"/>
      </w:pPr>
    </w:lvl>
    <w:lvl w:ilvl="2" w:tplc="AEBCD6B8">
      <w:start w:val="1"/>
      <w:numFmt w:val="lowerLetter"/>
      <w:lvlText w:val="%3."/>
      <w:lvlJc w:val="left"/>
      <w:pPr>
        <w:ind w:left="1020" w:hanging="360"/>
      </w:pPr>
    </w:lvl>
    <w:lvl w:ilvl="3" w:tplc="D0DC05CA">
      <w:start w:val="1"/>
      <w:numFmt w:val="lowerLetter"/>
      <w:lvlText w:val="%4."/>
      <w:lvlJc w:val="left"/>
      <w:pPr>
        <w:ind w:left="1020" w:hanging="360"/>
      </w:pPr>
    </w:lvl>
    <w:lvl w:ilvl="4" w:tplc="5E429DAA">
      <w:start w:val="1"/>
      <w:numFmt w:val="lowerLetter"/>
      <w:lvlText w:val="%5."/>
      <w:lvlJc w:val="left"/>
      <w:pPr>
        <w:ind w:left="1020" w:hanging="360"/>
      </w:pPr>
    </w:lvl>
    <w:lvl w:ilvl="5" w:tplc="2B6AC540">
      <w:start w:val="1"/>
      <w:numFmt w:val="lowerLetter"/>
      <w:lvlText w:val="%6."/>
      <w:lvlJc w:val="left"/>
      <w:pPr>
        <w:ind w:left="1020" w:hanging="360"/>
      </w:pPr>
    </w:lvl>
    <w:lvl w:ilvl="6" w:tplc="ADE0E288">
      <w:start w:val="1"/>
      <w:numFmt w:val="lowerLetter"/>
      <w:lvlText w:val="%7."/>
      <w:lvlJc w:val="left"/>
      <w:pPr>
        <w:ind w:left="1020" w:hanging="360"/>
      </w:pPr>
    </w:lvl>
    <w:lvl w:ilvl="7" w:tplc="FBF690EA">
      <w:start w:val="1"/>
      <w:numFmt w:val="lowerLetter"/>
      <w:lvlText w:val="%8."/>
      <w:lvlJc w:val="left"/>
      <w:pPr>
        <w:ind w:left="1020" w:hanging="360"/>
      </w:pPr>
    </w:lvl>
    <w:lvl w:ilvl="8" w:tplc="C624C952">
      <w:start w:val="1"/>
      <w:numFmt w:val="lowerLetter"/>
      <w:lvlText w:val="%9."/>
      <w:lvlJc w:val="left"/>
      <w:pPr>
        <w:ind w:left="1020" w:hanging="360"/>
      </w:pPr>
    </w:lvl>
  </w:abstractNum>
  <w:abstractNum w:abstractNumId="3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4" w15:restartNumberingAfterBreak="0">
    <w:nsid w:val="09233FF1"/>
    <w:multiLevelType w:val="hybridMultilevel"/>
    <w:tmpl w:val="F5987B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76B1B"/>
    <w:multiLevelType w:val="hybridMultilevel"/>
    <w:tmpl w:val="422E47DE"/>
    <w:lvl w:ilvl="0" w:tplc="0C090001">
      <w:start w:val="18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283A743F"/>
    <w:multiLevelType w:val="hybridMultilevel"/>
    <w:tmpl w:val="B5AE84D4"/>
    <w:lvl w:ilvl="0" w:tplc="58A8B5AA">
      <w:start w:val="1"/>
      <w:numFmt w:val="decimal"/>
      <w:lvlText w:val="%1)"/>
      <w:lvlJc w:val="left"/>
      <w:pPr>
        <w:ind w:left="1020" w:hanging="360"/>
      </w:pPr>
    </w:lvl>
    <w:lvl w:ilvl="1" w:tplc="A8E616F8">
      <w:start w:val="1"/>
      <w:numFmt w:val="decimal"/>
      <w:lvlText w:val="%2)"/>
      <w:lvlJc w:val="left"/>
      <w:pPr>
        <w:ind w:left="1020" w:hanging="360"/>
      </w:pPr>
    </w:lvl>
    <w:lvl w:ilvl="2" w:tplc="702CB49C">
      <w:start w:val="1"/>
      <w:numFmt w:val="decimal"/>
      <w:lvlText w:val="%3)"/>
      <w:lvlJc w:val="left"/>
      <w:pPr>
        <w:ind w:left="1020" w:hanging="360"/>
      </w:pPr>
    </w:lvl>
    <w:lvl w:ilvl="3" w:tplc="473052F4">
      <w:start w:val="1"/>
      <w:numFmt w:val="decimal"/>
      <w:lvlText w:val="%4)"/>
      <w:lvlJc w:val="left"/>
      <w:pPr>
        <w:ind w:left="1020" w:hanging="360"/>
      </w:pPr>
    </w:lvl>
    <w:lvl w:ilvl="4" w:tplc="CDFE1242">
      <w:start w:val="1"/>
      <w:numFmt w:val="decimal"/>
      <w:lvlText w:val="%5)"/>
      <w:lvlJc w:val="left"/>
      <w:pPr>
        <w:ind w:left="1020" w:hanging="360"/>
      </w:pPr>
    </w:lvl>
    <w:lvl w:ilvl="5" w:tplc="CFCEAB44">
      <w:start w:val="1"/>
      <w:numFmt w:val="decimal"/>
      <w:lvlText w:val="%6)"/>
      <w:lvlJc w:val="left"/>
      <w:pPr>
        <w:ind w:left="1020" w:hanging="360"/>
      </w:pPr>
    </w:lvl>
    <w:lvl w:ilvl="6" w:tplc="EDF20374">
      <w:start w:val="1"/>
      <w:numFmt w:val="decimal"/>
      <w:lvlText w:val="%7)"/>
      <w:lvlJc w:val="left"/>
      <w:pPr>
        <w:ind w:left="1020" w:hanging="360"/>
      </w:pPr>
    </w:lvl>
    <w:lvl w:ilvl="7" w:tplc="E43EAC8E">
      <w:start w:val="1"/>
      <w:numFmt w:val="decimal"/>
      <w:lvlText w:val="%8)"/>
      <w:lvlJc w:val="left"/>
      <w:pPr>
        <w:ind w:left="1020" w:hanging="360"/>
      </w:pPr>
    </w:lvl>
    <w:lvl w:ilvl="8" w:tplc="583EBBA4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29BB179D"/>
    <w:multiLevelType w:val="hybridMultilevel"/>
    <w:tmpl w:val="1C60F8DE"/>
    <w:lvl w:ilvl="0" w:tplc="2582358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BD72650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1840C89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2AB26F3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F00823E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6FBC0B4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29F6057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5E54356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464C421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0" w15:restartNumberingAfterBreak="0">
    <w:nsid w:val="308C2710"/>
    <w:multiLevelType w:val="multilevel"/>
    <w:tmpl w:val="A472592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1" w15:restartNumberingAfterBreak="0">
    <w:nsid w:val="3A075863"/>
    <w:multiLevelType w:val="hybridMultilevel"/>
    <w:tmpl w:val="A336B5F4"/>
    <w:lvl w:ilvl="0" w:tplc="FD8EFAD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FCB2C5CA">
      <w:start w:val="1"/>
      <w:numFmt w:val="bullet"/>
      <w:lvlText w:val=""/>
      <w:lvlJc w:val="left"/>
      <w:pPr>
        <w:ind w:left="1760" w:hanging="360"/>
      </w:pPr>
      <w:rPr>
        <w:rFonts w:ascii="Symbol" w:hAnsi="Symbol"/>
      </w:rPr>
    </w:lvl>
    <w:lvl w:ilvl="2" w:tplc="BB0A00F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144E74C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1CD0DD84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D3FA9A7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4BCADEC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2A2A0D9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E25EB0E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12" w15:restartNumberingAfterBreak="0">
    <w:nsid w:val="3CA831A2"/>
    <w:multiLevelType w:val="multilevel"/>
    <w:tmpl w:val="C22829EA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10E086F"/>
    <w:multiLevelType w:val="hybridMultilevel"/>
    <w:tmpl w:val="51744A66"/>
    <w:lvl w:ilvl="0" w:tplc="5084274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AE7A0036">
      <w:start w:val="1"/>
      <w:numFmt w:val="bullet"/>
      <w:lvlText w:val=""/>
      <w:lvlJc w:val="left"/>
      <w:pPr>
        <w:ind w:left="1760" w:hanging="360"/>
      </w:pPr>
      <w:rPr>
        <w:rFonts w:ascii="Symbol" w:hAnsi="Symbol"/>
      </w:rPr>
    </w:lvl>
    <w:lvl w:ilvl="2" w:tplc="F560F54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216EE2B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ED847E2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3F6EE9D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D9F6656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992C91D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D99CB76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14" w15:restartNumberingAfterBreak="0">
    <w:nsid w:val="444E2C19"/>
    <w:multiLevelType w:val="hybridMultilevel"/>
    <w:tmpl w:val="F12240D0"/>
    <w:lvl w:ilvl="0" w:tplc="B95EBC10">
      <w:start w:val="1"/>
      <w:numFmt w:val="decimal"/>
      <w:lvlText w:val="%1."/>
      <w:lvlJc w:val="left"/>
      <w:pPr>
        <w:ind w:left="1020" w:hanging="360"/>
      </w:pPr>
    </w:lvl>
    <w:lvl w:ilvl="1" w:tplc="2AA8DA58">
      <w:start w:val="1"/>
      <w:numFmt w:val="decimal"/>
      <w:lvlText w:val="%2."/>
      <w:lvlJc w:val="left"/>
      <w:pPr>
        <w:ind w:left="1020" w:hanging="360"/>
      </w:pPr>
    </w:lvl>
    <w:lvl w:ilvl="2" w:tplc="F7063EAC">
      <w:start w:val="1"/>
      <w:numFmt w:val="decimal"/>
      <w:lvlText w:val="%3."/>
      <w:lvlJc w:val="left"/>
      <w:pPr>
        <w:ind w:left="1020" w:hanging="360"/>
      </w:pPr>
    </w:lvl>
    <w:lvl w:ilvl="3" w:tplc="98D842BE">
      <w:start w:val="1"/>
      <w:numFmt w:val="decimal"/>
      <w:lvlText w:val="%4."/>
      <w:lvlJc w:val="left"/>
      <w:pPr>
        <w:ind w:left="1020" w:hanging="360"/>
      </w:pPr>
    </w:lvl>
    <w:lvl w:ilvl="4" w:tplc="C380877E">
      <w:start w:val="1"/>
      <w:numFmt w:val="decimal"/>
      <w:lvlText w:val="%5."/>
      <w:lvlJc w:val="left"/>
      <w:pPr>
        <w:ind w:left="1020" w:hanging="360"/>
      </w:pPr>
    </w:lvl>
    <w:lvl w:ilvl="5" w:tplc="91C23C88">
      <w:start w:val="1"/>
      <w:numFmt w:val="decimal"/>
      <w:lvlText w:val="%6."/>
      <w:lvlJc w:val="left"/>
      <w:pPr>
        <w:ind w:left="1020" w:hanging="360"/>
      </w:pPr>
    </w:lvl>
    <w:lvl w:ilvl="6" w:tplc="C0BA1AD2">
      <w:start w:val="1"/>
      <w:numFmt w:val="decimal"/>
      <w:lvlText w:val="%7."/>
      <w:lvlJc w:val="left"/>
      <w:pPr>
        <w:ind w:left="1020" w:hanging="360"/>
      </w:pPr>
    </w:lvl>
    <w:lvl w:ilvl="7" w:tplc="454E2738">
      <w:start w:val="1"/>
      <w:numFmt w:val="decimal"/>
      <w:lvlText w:val="%8."/>
      <w:lvlJc w:val="left"/>
      <w:pPr>
        <w:ind w:left="1020" w:hanging="360"/>
      </w:pPr>
    </w:lvl>
    <w:lvl w:ilvl="8" w:tplc="0F1A998E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4717116B"/>
    <w:multiLevelType w:val="multilevel"/>
    <w:tmpl w:val="B0A0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CB7ED5"/>
    <w:multiLevelType w:val="hybridMultilevel"/>
    <w:tmpl w:val="11AE9E32"/>
    <w:lvl w:ilvl="0" w:tplc="63041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006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588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6C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E3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1A4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C8B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C7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03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8536AA7"/>
    <w:multiLevelType w:val="hybridMultilevel"/>
    <w:tmpl w:val="8EA6F29A"/>
    <w:lvl w:ilvl="0" w:tplc="11F2D5E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8278CDF2">
      <w:start w:val="1"/>
      <w:numFmt w:val="bullet"/>
      <w:lvlText w:val=""/>
      <w:lvlJc w:val="left"/>
      <w:pPr>
        <w:ind w:left="1760" w:hanging="360"/>
      </w:pPr>
      <w:rPr>
        <w:rFonts w:ascii="Symbol" w:hAnsi="Symbol"/>
      </w:rPr>
    </w:lvl>
    <w:lvl w:ilvl="2" w:tplc="A3F0AA7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F8AA321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0E24DAA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EA5EC2D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0B6A24B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F934CC2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7D803ED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18" w15:restartNumberingAfterBreak="0">
    <w:nsid w:val="4B541760"/>
    <w:multiLevelType w:val="hybridMultilevel"/>
    <w:tmpl w:val="DF9C2564"/>
    <w:lvl w:ilvl="0" w:tplc="EBBAE5C8">
      <w:start w:val="1"/>
      <w:numFmt w:val="decimal"/>
      <w:lvlText w:val="%1."/>
      <w:lvlJc w:val="left"/>
      <w:pPr>
        <w:ind w:left="1020" w:hanging="360"/>
      </w:pPr>
    </w:lvl>
    <w:lvl w:ilvl="1" w:tplc="A93A8F4A">
      <w:start w:val="1"/>
      <w:numFmt w:val="decimal"/>
      <w:lvlText w:val="%2."/>
      <w:lvlJc w:val="left"/>
      <w:pPr>
        <w:ind w:left="1020" w:hanging="360"/>
      </w:pPr>
    </w:lvl>
    <w:lvl w:ilvl="2" w:tplc="80AEF9C4">
      <w:start w:val="1"/>
      <w:numFmt w:val="decimal"/>
      <w:lvlText w:val="%3."/>
      <w:lvlJc w:val="left"/>
      <w:pPr>
        <w:ind w:left="1020" w:hanging="360"/>
      </w:pPr>
    </w:lvl>
    <w:lvl w:ilvl="3" w:tplc="8B3ACCF2">
      <w:start w:val="1"/>
      <w:numFmt w:val="decimal"/>
      <w:lvlText w:val="%4."/>
      <w:lvlJc w:val="left"/>
      <w:pPr>
        <w:ind w:left="1020" w:hanging="360"/>
      </w:pPr>
    </w:lvl>
    <w:lvl w:ilvl="4" w:tplc="D3785FDE">
      <w:start w:val="1"/>
      <w:numFmt w:val="decimal"/>
      <w:lvlText w:val="%5."/>
      <w:lvlJc w:val="left"/>
      <w:pPr>
        <w:ind w:left="1020" w:hanging="360"/>
      </w:pPr>
    </w:lvl>
    <w:lvl w:ilvl="5" w:tplc="257C5302">
      <w:start w:val="1"/>
      <w:numFmt w:val="decimal"/>
      <w:lvlText w:val="%6."/>
      <w:lvlJc w:val="left"/>
      <w:pPr>
        <w:ind w:left="1020" w:hanging="360"/>
      </w:pPr>
    </w:lvl>
    <w:lvl w:ilvl="6" w:tplc="FB404A84">
      <w:start w:val="1"/>
      <w:numFmt w:val="decimal"/>
      <w:lvlText w:val="%7."/>
      <w:lvlJc w:val="left"/>
      <w:pPr>
        <w:ind w:left="1020" w:hanging="360"/>
      </w:pPr>
    </w:lvl>
    <w:lvl w:ilvl="7" w:tplc="1268612E">
      <w:start w:val="1"/>
      <w:numFmt w:val="decimal"/>
      <w:lvlText w:val="%8."/>
      <w:lvlJc w:val="left"/>
      <w:pPr>
        <w:ind w:left="1020" w:hanging="360"/>
      </w:pPr>
    </w:lvl>
    <w:lvl w:ilvl="8" w:tplc="A9CEE1D0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4BE732E4"/>
    <w:multiLevelType w:val="hybridMultilevel"/>
    <w:tmpl w:val="2B6ACA98"/>
    <w:lvl w:ilvl="0" w:tplc="D414C4C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9D6819C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DB62CCD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C7A6A6E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8558103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C3E2561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2110E2E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5900C7E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71C0779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20" w15:restartNumberingAfterBreak="0">
    <w:nsid w:val="4BEA02EA"/>
    <w:multiLevelType w:val="hybridMultilevel"/>
    <w:tmpl w:val="06041CC6"/>
    <w:lvl w:ilvl="0" w:tplc="55B43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AE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8D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C4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6F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2D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A2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64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42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2536FF6"/>
    <w:multiLevelType w:val="hybridMultilevel"/>
    <w:tmpl w:val="586CB706"/>
    <w:lvl w:ilvl="0" w:tplc="0C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3" w15:restartNumberingAfterBreak="0">
    <w:nsid w:val="582A0722"/>
    <w:multiLevelType w:val="hybridMultilevel"/>
    <w:tmpl w:val="33862D6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B1B4F"/>
    <w:multiLevelType w:val="hybridMultilevel"/>
    <w:tmpl w:val="A6046CF8"/>
    <w:lvl w:ilvl="0" w:tplc="EAC4F580">
      <w:start w:val="1"/>
      <w:numFmt w:val="decimal"/>
      <w:lvlText w:val="%1."/>
      <w:lvlJc w:val="left"/>
      <w:pPr>
        <w:ind w:left="1020" w:hanging="360"/>
      </w:pPr>
    </w:lvl>
    <w:lvl w:ilvl="1" w:tplc="D1AEBB1A">
      <w:start w:val="1"/>
      <w:numFmt w:val="decimal"/>
      <w:lvlText w:val="%2."/>
      <w:lvlJc w:val="left"/>
      <w:pPr>
        <w:ind w:left="1020" w:hanging="360"/>
      </w:pPr>
    </w:lvl>
    <w:lvl w:ilvl="2" w:tplc="671E82CE">
      <w:start w:val="1"/>
      <w:numFmt w:val="decimal"/>
      <w:lvlText w:val="%3."/>
      <w:lvlJc w:val="left"/>
      <w:pPr>
        <w:ind w:left="1020" w:hanging="360"/>
      </w:pPr>
    </w:lvl>
    <w:lvl w:ilvl="3" w:tplc="AABC7B78">
      <w:start w:val="1"/>
      <w:numFmt w:val="decimal"/>
      <w:lvlText w:val="%4."/>
      <w:lvlJc w:val="left"/>
      <w:pPr>
        <w:ind w:left="1020" w:hanging="360"/>
      </w:pPr>
    </w:lvl>
    <w:lvl w:ilvl="4" w:tplc="33DE29F4">
      <w:start w:val="1"/>
      <w:numFmt w:val="decimal"/>
      <w:lvlText w:val="%5."/>
      <w:lvlJc w:val="left"/>
      <w:pPr>
        <w:ind w:left="1020" w:hanging="360"/>
      </w:pPr>
    </w:lvl>
    <w:lvl w:ilvl="5" w:tplc="C972D4AA">
      <w:start w:val="1"/>
      <w:numFmt w:val="decimal"/>
      <w:lvlText w:val="%6."/>
      <w:lvlJc w:val="left"/>
      <w:pPr>
        <w:ind w:left="1020" w:hanging="360"/>
      </w:pPr>
    </w:lvl>
    <w:lvl w:ilvl="6" w:tplc="3C7A8A00">
      <w:start w:val="1"/>
      <w:numFmt w:val="decimal"/>
      <w:lvlText w:val="%7."/>
      <w:lvlJc w:val="left"/>
      <w:pPr>
        <w:ind w:left="1020" w:hanging="360"/>
      </w:pPr>
    </w:lvl>
    <w:lvl w:ilvl="7" w:tplc="9794A170">
      <w:start w:val="1"/>
      <w:numFmt w:val="decimal"/>
      <w:lvlText w:val="%8."/>
      <w:lvlJc w:val="left"/>
      <w:pPr>
        <w:ind w:left="1020" w:hanging="360"/>
      </w:pPr>
    </w:lvl>
    <w:lvl w:ilvl="8" w:tplc="F358FCE2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B522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F32AD"/>
    <w:multiLevelType w:val="hybridMultilevel"/>
    <w:tmpl w:val="9B56B79C"/>
    <w:lvl w:ilvl="0" w:tplc="784A2D0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6D5A8D7C">
      <w:start w:val="1"/>
      <w:numFmt w:val="bullet"/>
      <w:lvlText w:val=""/>
      <w:lvlJc w:val="left"/>
      <w:pPr>
        <w:ind w:left="1760" w:hanging="360"/>
      </w:pPr>
      <w:rPr>
        <w:rFonts w:ascii="Symbol" w:hAnsi="Symbol"/>
      </w:rPr>
    </w:lvl>
    <w:lvl w:ilvl="2" w:tplc="707A90EA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3" w:tplc="88CC6994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B8B80E7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B538ABA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0E86B03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7F28BC5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2B84D37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num w:numId="1" w16cid:durableId="862938207">
    <w:abstractNumId w:val="5"/>
  </w:num>
  <w:num w:numId="2" w16cid:durableId="96337980">
    <w:abstractNumId w:val="26"/>
  </w:num>
  <w:num w:numId="3" w16cid:durableId="1889341095">
    <w:abstractNumId w:val="22"/>
  </w:num>
  <w:num w:numId="4" w16cid:durableId="216212289">
    <w:abstractNumId w:val="24"/>
  </w:num>
  <w:num w:numId="5" w16cid:durableId="2008171716">
    <w:abstractNumId w:val="7"/>
  </w:num>
  <w:num w:numId="6" w16cid:durableId="1880582053">
    <w:abstractNumId w:val="0"/>
  </w:num>
  <w:num w:numId="7" w16cid:durableId="1278635914">
    <w:abstractNumId w:val="27"/>
  </w:num>
  <w:num w:numId="8" w16cid:durableId="204610306">
    <w:abstractNumId w:val="3"/>
  </w:num>
  <w:num w:numId="9" w16cid:durableId="690108307">
    <w:abstractNumId w:val="10"/>
  </w:num>
  <w:num w:numId="10" w16cid:durableId="1922371687">
    <w:abstractNumId w:val="20"/>
  </w:num>
  <w:num w:numId="11" w16cid:durableId="1307852513">
    <w:abstractNumId w:val="1"/>
  </w:num>
  <w:num w:numId="12" w16cid:durableId="1865170806">
    <w:abstractNumId w:val="12"/>
  </w:num>
  <w:num w:numId="13" w16cid:durableId="1203900223">
    <w:abstractNumId w:val="16"/>
  </w:num>
  <w:num w:numId="14" w16cid:durableId="656807289">
    <w:abstractNumId w:val="17"/>
  </w:num>
  <w:num w:numId="15" w16cid:durableId="916980655">
    <w:abstractNumId w:val="14"/>
  </w:num>
  <w:num w:numId="16" w16cid:durableId="1193692488">
    <w:abstractNumId w:val="18"/>
  </w:num>
  <w:num w:numId="17" w16cid:durableId="1702852163">
    <w:abstractNumId w:val="21"/>
  </w:num>
  <w:num w:numId="18" w16cid:durableId="184909333">
    <w:abstractNumId w:val="25"/>
  </w:num>
  <w:num w:numId="19" w16cid:durableId="1872913951">
    <w:abstractNumId w:val="2"/>
  </w:num>
  <w:num w:numId="20" w16cid:durableId="663359989">
    <w:abstractNumId w:val="28"/>
  </w:num>
  <w:num w:numId="21" w16cid:durableId="1604613178">
    <w:abstractNumId w:val="6"/>
  </w:num>
  <w:num w:numId="22" w16cid:durableId="1875651205">
    <w:abstractNumId w:val="15"/>
  </w:num>
  <w:num w:numId="23" w16cid:durableId="55096748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284075567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745809583">
    <w:abstractNumId w:val="1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6" w16cid:durableId="319426285">
    <w:abstractNumId w:val="1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7" w16cid:durableId="2034532328">
    <w:abstractNumId w:val="1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8" w16cid:durableId="1658797590">
    <w:abstractNumId w:val="13"/>
  </w:num>
  <w:num w:numId="29" w16cid:durableId="984311087">
    <w:abstractNumId w:val="11"/>
  </w:num>
  <w:num w:numId="30" w16cid:durableId="733967303">
    <w:abstractNumId w:val="19"/>
  </w:num>
  <w:num w:numId="31" w16cid:durableId="1845054029">
    <w:abstractNumId w:val="9"/>
  </w:num>
  <w:num w:numId="32" w16cid:durableId="2081521062">
    <w:abstractNumId w:val="12"/>
  </w:num>
  <w:num w:numId="33" w16cid:durableId="1834448496">
    <w:abstractNumId w:val="12"/>
  </w:num>
  <w:num w:numId="34" w16cid:durableId="375544017">
    <w:abstractNumId w:val="23"/>
  </w:num>
  <w:num w:numId="35" w16cid:durableId="1424373456">
    <w:abstractNumId w:val="12"/>
  </w:num>
  <w:num w:numId="36" w16cid:durableId="1458917176">
    <w:abstractNumId w:val="12"/>
  </w:num>
  <w:num w:numId="37" w16cid:durableId="2124811256">
    <w:abstractNumId w:val="12"/>
  </w:num>
  <w:num w:numId="38" w16cid:durableId="1019157739">
    <w:abstractNumId w:val="12"/>
  </w:num>
  <w:num w:numId="39" w16cid:durableId="1145702556">
    <w:abstractNumId w:val="4"/>
  </w:num>
  <w:num w:numId="40" w16cid:durableId="1747261096">
    <w:abstractNumId w:val="12"/>
  </w:num>
  <w:num w:numId="41" w16cid:durableId="209268560">
    <w:abstractNumId w:val="12"/>
  </w:num>
  <w:num w:numId="42" w16cid:durableId="9416924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1027C3"/>
    <w:rsid w:val="00000C51"/>
    <w:rsid w:val="00000CBB"/>
    <w:rsid w:val="000015B0"/>
    <w:rsid w:val="000016DD"/>
    <w:rsid w:val="00001809"/>
    <w:rsid w:val="000018B0"/>
    <w:rsid w:val="00001D0F"/>
    <w:rsid w:val="0000267D"/>
    <w:rsid w:val="00002A80"/>
    <w:rsid w:val="00002FB6"/>
    <w:rsid w:val="000038A7"/>
    <w:rsid w:val="00003A0A"/>
    <w:rsid w:val="00003E29"/>
    <w:rsid w:val="00003FE0"/>
    <w:rsid w:val="00004C17"/>
    <w:rsid w:val="00004E12"/>
    <w:rsid w:val="00004E80"/>
    <w:rsid w:val="00004EDA"/>
    <w:rsid w:val="000055D9"/>
    <w:rsid w:val="00005F8B"/>
    <w:rsid w:val="000060D0"/>
    <w:rsid w:val="00006E91"/>
    <w:rsid w:val="00007963"/>
    <w:rsid w:val="00007AB6"/>
    <w:rsid w:val="00007D9E"/>
    <w:rsid w:val="00010460"/>
    <w:rsid w:val="00011E05"/>
    <w:rsid w:val="00011E17"/>
    <w:rsid w:val="00012697"/>
    <w:rsid w:val="0001364D"/>
    <w:rsid w:val="000148CB"/>
    <w:rsid w:val="000151AC"/>
    <w:rsid w:val="00015AE2"/>
    <w:rsid w:val="00016670"/>
    <w:rsid w:val="00016975"/>
    <w:rsid w:val="00016A74"/>
    <w:rsid w:val="00016B6C"/>
    <w:rsid w:val="00016E66"/>
    <w:rsid w:val="000173ED"/>
    <w:rsid w:val="00017A5D"/>
    <w:rsid w:val="00020075"/>
    <w:rsid w:val="00020CD0"/>
    <w:rsid w:val="0002151A"/>
    <w:rsid w:val="00021590"/>
    <w:rsid w:val="00021C90"/>
    <w:rsid w:val="00022047"/>
    <w:rsid w:val="000221CA"/>
    <w:rsid w:val="000224F5"/>
    <w:rsid w:val="00022E3B"/>
    <w:rsid w:val="00022E86"/>
    <w:rsid w:val="000232D7"/>
    <w:rsid w:val="0002366A"/>
    <w:rsid w:val="000238C4"/>
    <w:rsid w:val="00023CC0"/>
    <w:rsid w:val="00024A66"/>
    <w:rsid w:val="00024C75"/>
    <w:rsid w:val="00026F25"/>
    <w:rsid w:val="000308EB"/>
    <w:rsid w:val="000309DD"/>
    <w:rsid w:val="00030C4A"/>
    <w:rsid w:val="00031268"/>
    <w:rsid w:val="00031F99"/>
    <w:rsid w:val="00032396"/>
    <w:rsid w:val="00032667"/>
    <w:rsid w:val="00032960"/>
    <w:rsid w:val="0003324B"/>
    <w:rsid w:val="0003351C"/>
    <w:rsid w:val="00033942"/>
    <w:rsid w:val="0003420D"/>
    <w:rsid w:val="00034225"/>
    <w:rsid w:val="00034747"/>
    <w:rsid w:val="00034919"/>
    <w:rsid w:val="00034A09"/>
    <w:rsid w:val="00034A66"/>
    <w:rsid w:val="00034ADB"/>
    <w:rsid w:val="00034B8C"/>
    <w:rsid w:val="00034BE2"/>
    <w:rsid w:val="00034FE1"/>
    <w:rsid w:val="00035CAD"/>
    <w:rsid w:val="00035F74"/>
    <w:rsid w:val="00036141"/>
    <w:rsid w:val="000368C7"/>
    <w:rsid w:val="00037007"/>
    <w:rsid w:val="0003725D"/>
    <w:rsid w:val="000372FA"/>
    <w:rsid w:val="00037B81"/>
    <w:rsid w:val="0004057F"/>
    <w:rsid w:val="00040686"/>
    <w:rsid w:val="0004175B"/>
    <w:rsid w:val="0004191C"/>
    <w:rsid w:val="00041D39"/>
    <w:rsid w:val="00041F5D"/>
    <w:rsid w:val="000421F9"/>
    <w:rsid w:val="000423B3"/>
    <w:rsid w:val="00043F73"/>
    <w:rsid w:val="00044055"/>
    <w:rsid w:val="00044566"/>
    <w:rsid w:val="000446F5"/>
    <w:rsid w:val="0004482C"/>
    <w:rsid w:val="000449FB"/>
    <w:rsid w:val="000459E7"/>
    <w:rsid w:val="00045C24"/>
    <w:rsid w:val="00045E7E"/>
    <w:rsid w:val="0004617D"/>
    <w:rsid w:val="000468AF"/>
    <w:rsid w:val="00046CAB"/>
    <w:rsid w:val="00047B56"/>
    <w:rsid w:val="00050B28"/>
    <w:rsid w:val="00050C21"/>
    <w:rsid w:val="00051329"/>
    <w:rsid w:val="000518C1"/>
    <w:rsid w:val="00051967"/>
    <w:rsid w:val="000519D4"/>
    <w:rsid w:val="000536DE"/>
    <w:rsid w:val="000538D3"/>
    <w:rsid w:val="00053C1B"/>
    <w:rsid w:val="00054D00"/>
    <w:rsid w:val="00055193"/>
    <w:rsid w:val="00055C9F"/>
    <w:rsid w:val="00055F04"/>
    <w:rsid w:val="0005661C"/>
    <w:rsid w:val="000574C8"/>
    <w:rsid w:val="00057A3A"/>
    <w:rsid w:val="000600BE"/>
    <w:rsid w:val="00060C76"/>
    <w:rsid w:val="00060DB9"/>
    <w:rsid w:val="000610F9"/>
    <w:rsid w:val="00061BBB"/>
    <w:rsid w:val="00061CBE"/>
    <w:rsid w:val="00061FBC"/>
    <w:rsid w:val="0006345E"/>
    <w:rsid w:val="00063B6A"/>
    <w:rsid w:val="000640A2"/>
    <w:rsid w:val="000649D9"/>
    <w:rsid w:val="00064B97"/>
    <w:rsid w:val="000657B5"/>
    <w:rsid w:val="0006598D"/>
    <w:rsid w:val="00065BD7"/>
    <w:rsid w:val="00065C82"/>
    <w:rsid w:val="0006668A"/>
    <w:rsid w:val="00067429"/>
    <w:rsid w:val="00067D4A"/>
    <w:rsid w:val="00067E65"/>
    <w:rsid w:val="000709DB"/>
    <w:rsid w:val="00070F9C"/>
    <w:rsid w:val="000711C4"/>
    <w:rsid w:val="000716F2"/>
    <w:rsid w:val="00071CF8"/>
    <w:rsid w:val="00072524"/>
    <w:rsid w:val="00072551"/>
    <w:rsid w:val="00072987"/>
    <w:rsid w:val="00072A46"/>
    <w:rsid w:val="00072A7B"/>
    <w:rsid w:val="00072D5E"/>
    <w:rsid w:val="000741D9"/>
    <w:rsid w:val="000747F4"/>
    <w:rsid w:val="00074EAF"/>
    <w:rsid w:val="0007530B"/>
    <w:rsid w:val="00075332"/>
    <w:rsid w:val="000753CE"/>
    <w:rsid w:val="00075674"/>
    <w:rsid w:val="00075DE3"/>
    <w:rsid w:val="00075DE6"/>
    <w:rsid w:val="00076061"/>
    <w:rsid w:val="00076699"/>
    <w:rsid w:val="00076756"/>
    <w:rsid w:val="00076F0C"/>
    <w:rsid w:val="00076F19"/>
    <w:rsid w:val="000774B4"/>
    <w:rsid w:val="00077A8E"/>
    <w:rsid w:val="00077A98"/>
    <w:rsid w:val="00077D03"/>
    <w:rsid w:val="00077F0E"/>
    <w:rsid w:val="00080540"/>
    <w:rsid w:val="00080899"/>
    <w:rsid w:val="00080D3B"/>
    <w:rsid w:val="00081930"/>
    <w:rsid w:val="00081BDF"/>
    <w:rsid w:val="00081F6C"/>
    <w:rsid w:val="00082238"/>
    <w:rsid w:val="00082A89"/>
    <w:rsid w:val="00082D03"/>
    <w:rsid w:val="000839D1"/>
    <w:rsid w:val="00083D63"/>
    <w:rsid w:val="00084323"/>
    <w:rsid w:val="000845C9"/>
    <w:rsid w:val="000850DD"/>
    <w:rsid w:val="0008512D"/>
    <w:rsid w:val="00085625"/>
    <w:rsid w:val="00086237"/>
    <w:rsid w:val="0008662A"/>
    <w:rsid w:val="00086A23"/>
    <w:rsid w:val="00087392"/>
    <w:rsid w:val="0008778E"/>
    <w:rsid w:val="00090207"/>
    <w:rsid w:val="000917F1"/>
    <w:rsid w:val="0009184C"/>
    <w:rsid w:val="0009261E"/>
    <w:rsid w:val="000926B9"/>
    <w:rsid w:val="00093DD1"/>
    <w:rsid w:val="000940FF"/>
    <w:rsid w:val="00094261"/>
    <w:rsid w:val="0009466A"/>
    <w:rsid w:val="000946FA"/>
    <w:rsid w:val="000956BF"/>
    <w:rsid w:val="0009625D"/>
    <w:rsid w:val="000968CF"/>
    <w:rsid w:val="00096B98"/>
    <w:rsid w:val="0009704D"/>
    <w:rsid w:val="00097AE3"/>
    <w:rsid w:val="000A040F"/>
    <w:rsid w:val="000A06CF"/>
    <w:rsid w:val="000A0815"/>
    <w:rsid w:val="000A0A16"/>
    <w:rsid w:val="000A123A"/>
    <w:rsid w:val="000A130D"/>
    <w:rsid w:val="000A1729"/>
    <w:rsid w:val="000A1AEC"/>
    <w:rsid w:val="000A1EAB"/>
    <w:rsid w:val="000A25EF"/>
    <w:rsid w:val="000A2A49"/>
    <w:rsid w:val="000A2E81"/>
    <w:rsid w:val="000A3563"/>
    <w:rsid w:val="000A44E4"/>
    <w:rsid w:val="000A4949"/>
    <w:rsid w:val="000A4D2D"/>
    <w:rsid w:val="000A516B"/>
    <w:rsid w:val="000A569F"/>
    <w:rsid w:val="000A5773"/>
    <w:rsid w:val="000A6136"/>
    <w:rsid w:val="000A628A"/>
    <w:rsid w:val="000A6F89"/>
    <w:rsid w:val="000A7881"/>
    <w:rsid w:val="000B07E9"/>
    <w:rsid w:val="000B099E"/>
    <w:rsid w:val="000B09E6"/>
    <w:rsid w:val="000B1699"/>
    <w:rsid w:val="000B19E7"/>
    <w:rsid w:val="000B1B35"/>
    <w:rsid w:val="000B1EC3"/>
    <w:rsid w:val="000B2286"/>
    <w:rsid w:val="000B2290"/>
    <w:rsid w:val="000B22CB"/>
    <w:rsid w:val="000B2599"/>
    <w:rsid w:val="000B261D"/>
    <w:rsid w:val="000B388B"/>
    <w:rsid w:val="000B3AEC"/>
    <w:rsid w:val="000B3C90"/>
    <w:rsid w:val="000B426E"/>
    <w:rsid w:val="000B44A9"/>
    <w:rsid w:val="000B51C8"/>
    <w:rsid w:val="000B570B"/>
    <w:rsid w:val="000B5786"/>
    <w:rsid w:val="000B58A5"/>
    <w:rsid w:val="000B5949"/>
    <w:rsid w:val="000B5DBA"/>
    <w:rsid w:val="000B5F05"/>
    <w:rsid w:val="000B5F44"/>
    <w:rsid w:val="000B7130"/>
    <w:rsid w:val="000B7236"/>
    <w:rsid w:val="000B7B58"/>
    <w:rsid w:val="000B7DC6"/>
    <w:rsid w:val="000B7DDC"/>
    <w:rsid w:val="000C02C9"/>
    <w:rsid w:val="000C0858"/>
    <w:rsid w:val="000C0B0B"/>
    <w:rsid w:val="000C105C"/>
    <w:rsid w:val="000C1B50"/>
    <w:rsid w:val="000C1F3A"/>
    <w:rsid w:val="000C3562"/>
    <w:rsid w:val="000C370C"/>
    <w:rsid w:val="000C38D8"/>
    <w:rsid w:val="000C3A28"/>
    <w:rsid w:val="000C3D8F"/>
    <w:rsid w:val="000C3E6E"/>
    <w:rsid w:val="000C42C3"/>
    <w:rsid w:val="000C48AB"/>
    <w:rsid w:val="000C48AE"/>
    <w:rsid w:val="000C4A0B"/>
    <w:rsid w:val="000C4D06"/>
    <w:rsid w:val="000C5455"/>
    <w:rsid w:val="000C5FB3"/>
    <w:rsid w:val="000C6C23"/>
    <w:rsid w:val="000C6E9A"/>
    <w:rsid w:val="000C6FBC"/>
    <w:rsid w:val="000C76C0"/>
    <w:rsid w:val="000C7A81"/>
    <w:rsid w:val="000C7AAD"/>
    <w:rsid w:val="000D011F"/>
    <w:rsid w:val="000D0839"/>
    <w:rsid w:val="000D0C1D"/>
    <w:rsid w:val="000D0E67"/>
    <w:rsid w:val="000D0F14"/>
    <w:rsid w:val="000D26EE"/>
    <w:rsid w:val="000D2806"/>
    <w:rsid w:val="000D33F2"/>
    <w:rsid w:val="000D3675"/>
    <w:rsid w:val="000D39D7"/>
    <w:rsid w:val="000D3DDB"/>
    <w:rsid w:val="000D3F2A"/>
    <w:rsid w:val="000D4096"/>
    <w:rsid w:val="000D4A4A"/>
    <w:rsid w:val="000D5325"/>
    <w:rsid w:val="000D57B4"/>
    <w:rsid w:val="000D5931"/>
    <w:rsid w:val="000D59F2"/>
    <w:rsid w:val="000D5A02"/>
    <w:rsid w:val="000D5C5D"/>
    <w:rsid w:val="000D5EA7"/>
    <w:rsid w:val="000D684E"/>
    <w:rsid w:val="000D6D46"/>
    <w:rsid w:val="000D7620"/>
    <w:rsid w:val="000D77DD"/>
    <w:rsid w:val="000D7CD2"/>
    <w:rsid w:val="000D7D2F"/>
    <w:rsid w:val="000D7EBD"/>
    <w:rsid w:val="000E074D"/>
    <w:rsid w:val="000E10C0"/>
    <w:rsid w:val="000E12DD"/>
    <w:rsid w:val="000E1436"/>
    <w:rsid w:val="000E1718"/>
    <w:rsid w:val="000E179B"/>
    <w:rsid w:val="000E17F5"/>
    <w:rsid w:val="000E1969"/>
    <w:rsid w:val="000E2199"/>
    <w:rsid w:val="000E225A"/>
    <w:rsid w:val="000E2640"/>
    <w:rsid w:val="000E2796"/>
    <w:rsid w:val="000E27DD"/>
    <w:rsid w:val="000E28AC"/>
    <w:rsid w:val="000E28FA"/>
    <w:rsid w:val="000E3153"/>
    <w:rsid w:val="000E324C"/>
    <w:rsid w:val="000E3902"/>
    <w:rsid w:val="000E41F4"/>
    <w:rsid w:val="000E495A"/>
    <w:rsid w:val="000E49F5"/>
    <w:rsid w:val="000E4D13"/>
    <w:rsid w:val="000E5354"/>
    <w:rsid w:val="000E5FDB"/>
    <w:rsid w:val="000E67E8"/>
    <w:rsid w:val="000E6F5A"/>
    <w:rsid w:val="000E7177"/>
    <w:rsid w:val="000E7297"/>
    <w:rsid w:val="000F0286"/>
    <w:rsid w:val="000F0ED2"/>
    <w:rsid w:val="000F0F1A"/>
    <w:rsid w:val="000F1412"/>
    <w:rsid w:val="000F161E"/>
    <w:rsid w:val="000F1ADF"/>
    <w:rsid w:val="000F2493"/>
    <w:rsid w:val="000F2562"/>
    <w:rsid w:val="000F2641"/>
    <w:rsid w:val="000F28AD"/>
    <w:rsid w:val="000F2CAC"/>
    <w:rsid w:val="000F2D10"/>
    <w:rsid w:val="000F30FE"/>
    <w:rsid w:val="000F3193"/>
    <w:rsid w:val="000F33C9"/>
    <w:rsid w:val="000F3F94"/>
    <w:rsid w:val="000F4558"/>
    <w:rsid w:val="000F4983"/>
    <w:rsid w:val="000F4B5A"/>
    <w:rsid w:val="000F4BC3"/>
    <w:rsid w:val="000F4F07"/>
    <w:rsid w:val="000F51F4"/>
    <w:rsid w:val="000F5AF4"/>
    <w:rsid w:val="000F5F46"/>
    <w:rsid w:val="000F6592"/>
    <w:rsid w:val="000F67C2"/>
    <w:rsid w:val="000F6E22"/>
    <w:rsid w:val="000F6E84"/>
    <w:rsid w:val="000F716A"/>
    <w:rsid w:val="000F71EB"/>
    <w:rsid w:val="000F791E"/>
    <w:rsid w:val="000F7989"/>
    <w:rsid w:val="00100630"/>
    <w:rsid w:val="0010077E"/>
    <w:rsid w:val="00100B48"/>
    <w:rsid w:val="00100C12"/>
    <w:rsid w:val="00101357"/>
    <w:rsid w:val="00101901"/>
    <w:rsid w:val="00101902"/>
    <w:rsid w:val="00101A39"/>
    <w:rsid w:val="00101EAE"/>
    <w:rsid w:val="001021BD"/>
    <w:rsid w:val="00102238"/>
    <w:rsid w:val="001027C3"/>
    <w:rsid w:val="0010290A"/>
    <w:rsid w:val="00102A40"/>
    <w:rsid w:val="00102DC0"/>
    <w:rsid w:val="00102F2D"/>
    <w:rsid w:val="001032A8"/>
    <w:rsid w:val="00103F9C"/>
    <w:rsid w:val="00104166"/>
    <w:rsid w:val="00104690"/>
    <w:rsid w:val="00104DC0"/>
    <w:rsid w:val="00105054"/>
    <w:rsid w:val="00105226"/>
    <w:rsid w:val="001056F3"/>
    <w:rsid w:val="00105EBE"/>
    <w:rsid w:val="00105F78"/>
    <w:rsid w:val="00106BF1"/>
    <w:rsid w:val="0010739F"/>
    <w:rsid w:val="0010774E"/>
    <w:rsid w:val="001100A4"/>
    <w:rsid w:val="001100C6"/>
    <w:rsid w:val="00110A6E"/>
    <w:rsid w:val="00110C28"/>
    <w:rsid w:val="00110F0B"/>
    <w:rsid w:val="00110F7A"/>
    <w:rsid w:val="00110FA0"/>
    <w:rsid w:val="00111A90"/>
    <w:rsid w:val="00112617"/>
    <w:rsid w:val="001127AE"/>
    <w:rsid w:val="001127E3"/>
    <w:rsid w:val="00112C52"/>
    <w:rsid w:val="00112CFA"/>
    <w:rsid w:val="00113316"/>
    <w:rsid w:val="00113587"/>
    <w:rsid w:val="001145FD"/>
    <w:rsid w:val="001149DA"/>
    <w:rsid w:val="00114B9C"/>
    <w:rsid w:val="00114E1C"/>
    <w:rsid w:val="00114F2B"/>
    <w:rsid w:val="001159A8"/>
    <w:rsid w:val="00115B2E"/>
    <w:rsid w:val="0011628E"/>
    <w:rsid w:val="00116545"/>
    <w:rsid w:val="00116BA5"/>
    <w:rsid w:val="00116EA9"/>
    <w:rsid w:val="00117594"/>
    <w:rsid w:val="00117984"/>
    <w:rsid w:val="001210DD"/>
    <w:rsid w:val="001214E3"/>
    <w:rsid w:val="00121A29"/>
    <w:rsid w:val="00121D29"/>
    <w:rsid w:val="00121D61"/>
    <w:rsid w:val="0012238D"/>
    <w:rsid w:val="00122697"/>
    <w:rsid w:val="001227F6"/>
    <w:rsid w:val="00122E4B"/>
    <w:rsid w:val="00122F04"/>
    <w:rsid w:val="001238B2"/>
    <w:rsid w:val="001239F4"/>
    <w:rsid w:val="00123A1D"/>
    <w:rsid w:val="001245B6"/>
    <w:rsid w:val="001250C2"/>
    <w:rsid w:val="001251C5"/>
    <w:rsid w:val="001259AC"/>
    <w:rsid w:val="00125C6F"/>
    <w:rsid w:val="0012648C"/>
    <w:rsid w:val="00126560"/>
    <w:rsid w:val="001271CA"/>
    <w:rsid w:val="001275D3"/>
    <w:rsid w:val="00127778"/>
    <w:rsid w:val="00127818"/>
    <w:rsid w:val="001279F1"/>
    <w:rsid w:val="00127F61"/>
    <w:rsid w:val="00130086"/>
    <w:rsid w:val="001300A4"/>
    <w:rsid w:val="00130423"/>
    <w:rsid w:val="0013056D"/>
    <w:rsid w:val="0013067F"/>
    <w:rsid w:val="00131155"/>
    <w:rsid w:val="001311D5"/>
    <w:rsid w:val="00131966"/>
    <w:rsid w:val="00131B82"/>
    <w:rsid w:val="001321EF"/>
    <w:rsid w:val="00132424"/>
    <w:rsid w:val="00134174"/>
    <w:rsid w:val="001342C1"/>
    <w:rsid w:val="0013471A"/>
    <w:rsid w:val="001353AB"/>
    <w:rsid w:val="001359AB"/>
    <w:rsid w:val="00136138"/>
    <w:rsid w:val="001363E7"/>
    <w:rsid w:val="00136491"/>
    <w:rsid w:val="00136531"/>
    <w:rsid w:val="0013661D"/>
    <w:rsid w:val="001366DC"/>
    <w:rsid w:val="001367DD"/>
    <w:rsid w:val="001371A7"/>
    <w:rsid w:val="001376CC"/>
    <w:rsid w:val="0013790A"/>
    <w:rsid w:val="0014050E"/>
    <w:rsid w:val="00140697"/>
    <w:rsid w:val="001406DA"/>
    <w:rsid w:val="001407C0"/>
    <w:rsid w:val="0014178A"/>
    <w:rsid w:val="00141ED0"/>
    <w:rsid w:val="0014316C"/>
    <w:rsid w:val="0014390D"/>
    <w:rsid w:val="00143B6E"/>
    <w:rsid w:val="00143D66"/>
    <w:rsid w:val="0014420F"/>
    <w:rsid w:val="0014428E"/>
    <w:rsid w:val="00144B84"/>
    <w:rsid w:val="00144CBF"/>
    <w:rsid w:val="00144CEB"/>
    <w:rsid w:val="00145A37"/>
    <w:rsid w:val="00145FA1"/>
    <w:rsid w:val="00146229"/>
    <w:rsid w:val="0014636F"/>
    <w:rsid w:val="001474FC"/>
    <w:rsid w:val="00147884"/>
    <w:rsid w:val="00147894"/>
    <w:rsid w:val="00147903"/>
    <w:rsid w:val="00147AC3"/>
    <w:rsid w:val="001513E7"/>
    <w:rsid w:val="0015147C"/>
    <w:rsid w:val="00151533"/>
    <w:rsid w:val="001519CD"/>
    <w:rsid w:val="00151A82"/>
    <w:rsid w:val="00151ED4"/>
    <w:rsid w:val="00152444"/>
    <w:rsid w:val="001526B3"/>
    <w:rsid w:val="001536EF"/>
    <w:rsid w:val="00153A96"/>
    <w:rsid w:val="00153AA9"/>
    <w:rsid w:val="00154278"/>
    <w:rsid w:val="00154AB9"/>
    <w:rsid w:val="00154C35"/>
    <w:rsid w:val="00155016"/>
    <w:rsid w:val="001552FD"/>
    <w:rsid w:val="001555C2"/>
    <w:rsid w:val="001556AC"/>
    <w:rsid w:val="00155CDB"/>
    <w:rsid w:val="00156346"/>
    <w:rsid w:val="0015649F"/>
    <w:rsid w:val="0015697A"/>
    <w:rsid w:val="00156B95"/>
    <w:rsid w:val="00156C78"/>
    <w:rsid w:val="00156D8A"/>
    <w:rsid w:val="00157139"/>
    <w:rsid w:val="00157246"/>
    <w:rsid w:val="00160136"/>
    <w:rsid w:val="0016034F"/>
    <w:rsid w:val="001604F1"/>
    <w:rsid w:val="00160532"/>
    <w:rsid w:val="00160A00"/>
    <w:rsid w:val="00160D1E"/>
    <w:rsid w:val="001612F6"/>
    <w:rsid w:val="001617D5"/>
    <w:rsid w:val="00162547"/>
    <w:rsid w:val="00162EEC"/>
    <w:rsid w:val="00162EF7"/>
    <w:rsid w:val="001634EA"/>
    <w:rsid w:val="00163816"/>
    <w:rsid w:val="0016426E"/>
    <w:rsid w:val="00164277"/>
    <w:rsid w:val="00165929"/>
    <w:rsid w:val="00165EE4"/>
    <w:rsid w:val="001661A6"/>
    <w:rsid w:val="001668E1"/>
    <w:rsid w:val="00166A45"/>
    <w:rsid w:val="00167EB3"/>
    <w:rsid w:val="00170178"/>
    <w:rsid w:val="0017068E"/>
    <w:rsid w:val="00170AF2"/>
    <w:rsid w:val="001712C5"/>
    <w:rsid w:val="00171CC5"/>
    <w:rsid w:val="0017217F"/>
    <w:rsid w:val="00172663"/>
    <w:rsid w:val="0017316F"/>
    <w:rsid w:val="001733CD"/>
    <w:rsid w:val="00173A3D"/>
    <w:rsid w:val="00173B5A"/>
    <w:rsid w:val="00173BCE"/>
    <w:rsid w:val="00173C4D"/>
    <w:rsid w:val="00174587"/>
    <w:rsid w:val="00174954"/>
    <w:rsid w:val="00174EAA"/>
    <w:rsid w:val="001754EB"/>
    <w:rsid w:val="00175DEE"/>
    <w:rsid w:val="00175DEF"/>
    <w:rsid w:val="001768EA"/>
    <w:rsid w:val="00176BA1"/>
    <w:rsid w:val="00177075"/>
    <w:rsid w:val="001773F6"/>
    <w:rsid w:val="0017747E"/>
    <w:rsid w:val="00180866"/>
    <w:rsid w:val="00180A42"/>
    <w:rsid w:val="00181825"/>
    <w:rsid w:val="001819C1"/>
    <w:rsid w:val="00181B9A"/>
    <w:rsid w:val="00182286"/>
    <w:rsid w:val="001822CC"/>
    <w:rsid w:val="00182376"/>
    <w:rsid w:val="001826FE"/>
    <w:rsid w:val="00182C46"/>
    <w:rsid w:val="00182E9E"/>
    <w:rsid w:val="001835AE"/>
    <w:rsid w:val="00183F40"/>
    <w:rsid w:val="001840DE"/>
    <w:rsid w:val="001844C2"/>
    <w:rsid w:val="00184658"/>
    <w:rsid w:val="001851AA"/>
    <w:rsid w:val="0018562B"/>
    <w:rsid w:val="001863FE"/>
    <w:rsid w:val="00187961"/>
    <w:rsid w:val="00190105"/>
    <w:rsid w:val="00190CCA"/>
    <w:rsid w:val="00190D7B"/>
    <w:rsid w:val="00190FE1"/>
    <w:rsid w:val="00191174"/>
    <w:rsid w:val="00191310"/>
    <w:rsid w:val="001914B2"/>
    <w:rsid w:val="00191DA7"/>
    <w:rsid w:val="00191FFC"/>
    <w:rsid w:val="001920E9"/>
    <w:rsid w:val="00192355"/>
    <w:rsid w:val="00192367"/>
    <w:rsid w:val="00192605"/>
    <w:rsid w:val="001929D8"/>
    <w:rsid w:val="00192AA0"/>
    <w:rsid w:val="00192CD0"/>
    <w:rsid w:val="00192F6D"/>
    <w:rsid w:val="0019327B"/>
    <w:rsid w:val="00193AB1"/>
    <w:rsid w:val="00193E44"/>
    <w:rsid w:val="00194100"/>
    <w:rsid w:val="00194929"/>
    <w:rsid w:val="00194D92"/>
    <w:rsid w:val="00195627"/>
    <w:rsid w:val="00195984"/>
    <w:rsid w:val="00195B4A"/>
    <w:rsid w:val="0019722E"/>
    <w:rsid w:val="00197382"/>
    <w:rsid w:val="00197414"/>
    <w:rsid w:val="00197919"/>
    <w:rsid w:val="00197B7F"/>
    <w:rsid w:val="001A0479"/>
    <w:rsid w:val="001A080C"/>
    <w:rsid w:val="001A0DBE"/>
    <w:rsid w:val="001A1FD8"/>
    <w:rsid w:val="001A2507"/>
    <w:rsid w:val="001A2590"/>
    <w:rsid w:val="001A296E"/>
    <w:rsid w:val="001A2E46"/>
    <w:rsid w:val="001A3861"/>
    <w:rsid w:val="001A3CCA"/>
    <w:rsid w:val="001A482C"/>
    <w:rsid w:val="001A4E5C"/>
    <w:rsid w:val="001A5155"/>
    <w:rsid w:val="001A57A2"/>
    <w:rsid w:val="001A5DCC"/>
    <w:rsid w:val="001A6551"/>
    <w:rsid w:val="001A6AAE"/>
    <w:rsid w:val="001A6D55"/>
    <w:rsid w:val="001A79D4"/>
    <w:rsid w:val="001A7C7B"/>
    <w:rsid w:val="001A7CFF"/>
    <w:rsid w:val="001B01F0"/>
    <w:rsid w:val="001B03F0"/>
    <w:rsid w:val="001B0A5D"/>
    <w:rsid w:val="001B0D60"/>
    <w:rsid w:val="001B1097"/>
    <w:rsid w:val="001B123A"/>
    <w:rsid w:val="001B1D2A"/>
    <w:rsid w:val="001B1D64"/>
    <w:rsid w:val="001B21EE"/>
    <w:rsid w:val="001B2871"/>
    <w:rsid w:val="001B2932"/>
    <w:rsid w:val="001B2AA0"/>
    <w:rsid w:val="001B2B65"/>
    <w:rsid w:val="001B2D34"/>
    <w:rsid w:val="001B2DB2"/>
    <w:rsid w:val="001B3200"/>
    <w:rsid w:val="001B3496"/>
    <w:rsid w:val="001B3A29"/>
    <w:rsid w:val="001B3B53"/>
    <w:rsid w:val="001B3D53"/>
    <w:rsid w:val="001B3F69"/>
    <w:rsid w:val="001B40B6"/>
    <w:rsid w:val="001B40D1"/>
    <w:rsid w:val="001B4471"/>
    <w:rsid w:val="001B4592"/>
    <w:rsid w:val="001B540E"/>
    <w:rsid w:val="001B54C3"/>
    <w:rsid w:val="001B5D82"/>
    <w:rsid w:val="001B65EA"/>
    <w:rsid w:val="001B6A85"/>
    <w:rsid w:val="001B7DA5"/>
    <w:rsid w:val="001C00DA"/>
    <w:rsid w:val="001C023C"/>
    <w:rsid w:val="001C0888"/>
    <w:rsid w:val="001C09B4"/>
    <w:rsid w:val="001C09C7"/>
    <w:rsid w:val="001C0B7E"/>
    <w:rsid w:val="001C0D94"/>
    <w:rsid w:val="001C1525"/>
    <w:rsid w:val="001C1D38"/>
    <w:rsid w:val="001C270A"/>
    <w:rsid w:val="001C27DD"/>
    <w:rsid w:val="001C28F5"/>
    <w:rsid w:val="001C2B0E"/>
    <w:rsid w:val="001C2DE9"/>
    <w:rsid w:val="001C3610"/>
    <w:rsid w:val="001C3E91"/>
    <w:rsid w:val="001C4595"/>
    <w:rsid w:val="001C47A9"/>
    <w:rsid w:val="001C5117"/>
    <w:rsid w:val="001C565D"/>
    <w:rsid w:val="001C5872"/>
    <w:rsid w:val="001C5A41"/>
    <w:rsid w:val="001C5BE9"/>
    <w:rsid w:val="001C5EF5"/>
    <w:rsid w:val="001C6447"/>
    <w:rsid w:val="001C6474"/>
    <w:rsid w:val="001C667B"/>
    <w:rsid w:val="001C68CE"/>
    <w:rsid w:val="001C68E6"/>
    <w:rsid w:val="001C6B42"/>
    <w:rsid w:val="001C6E0B"/>
    <w:rsid w:val="001C719A"/>
    <w:rsid w:val="001C73E0"/>
    <w:rsid w:val="001C78AE"/>
    <w:rsid w:val="001C7A12"/>
    <w:rsid w:val="001C7BD3"/>
    <w:rsid w:val="001D0BFB"/>
    <w:rsid w:val="001D0EE0"/>
    <w:rsid w:val="001D1965"/>
    <w:rsid w:val="001D1A55"/>
    <w:rsid w:val="001D1C22"/>
    <w:rsid w:val="001D2130"/>
    <w:rsid w:val="001D2261"/>
    <w:rsid w:val="001D23DE"/>
    <w:rsid w:val="001D262B"/>
    <w:rsid w:val="001D29B4"/>
    <w:rsid w:val="001D2B34"/>
    <w:rsid w:val="001D2B8B"/>
    <w:rsid w:val="001D2DF5"/>
    <w:rsid w:val="001D3497"/>
    <w:rsid w:val="001D3517"/>
    <w:rsid w:val="001D396A"/>
    <w:rsid w:val="001D3A4E"/>
    <w:rsid w:val="001D3EA5"/>
    <w:rsid w:val="001D3EDC"/>
    <w:rsid w:val="001D4119"/>
    <w:rsid w:val="001D42C0"/>
    <w:rsid w:val="001D441A"/>
    <w:rsid w:val="001D45A4"/>
    <w:rsid w:val="001D464A"/>
    <w:rsid w:val="001D4B4D"/>
    <w:rsid w:val="001D6BE5"/>
    <w:rsid w:val="001D6D64"/>
    <w:rsid w:val="001D6EF7"/>
    <w:rsid w:val="001D709B"/>
    <w:rsid w:val="001D760A"/>
    <w:rsid w:val="001E0506"/>
    <w:rsid w:val="001E0D39"/>
    <w:rsid w:val="001E0E77"/>
    <w:rsid w:val="001E1008"/>
    <w:rsid w:val="001E15E3"/>
    <w:rsid w:val="001E2182"/>
    <w:rsid w:val="001E2327"/>
    <w:rsid w:val="001E2D47"/>
    <w:rsid w:val="001E3120"/>
    <w:rsid w:val="001E33BD"/>
    <w:rsid w:val="001E3CF3"/>
    <w:rsid w:val="001E3FB9"/>
    <w:rsid w:val="001E41F8"/>
    <w:rsid w:val="001E42C8"/>
    <w:rsid w:val="001E4724"/>
    <w:rsid w:val="001E4B07"/>
    <w:rsid w:val="001E4F4E"/>
    <w:rsid w:val="001E5212"/>
    <w:rsid w:val="001E5228"/>
    <w:rsid w:val="001E55C6"/>
    <w:rsid w:val="001E5623"/>
    <w:rsid w:val="001E581E"/>
    <w:rsid w:val="001E5D0A"/>
    <w:rsid w:val="001E63CB"/>
    <w:rsid w:val="001E6DC2"/>
    <w:rsid w:val="001E75F8"/>
    <w:rsid w:val="001E7840"/>
    <w:rsid w:val="001E7A4D"/>
    <w:rsid w:val="001E7CF5"/>
    <w:rsid w:val="001E7D2D"/>
    <w:rsid w:val="001E7EA4"/>
    <w:rsid w:val="001F00E4"/>
    <w:rsid w:val="001F0394"/>
    <w:rsid w:val="001F0BA1"/>
    <w:rsid w:val="001F0DDE"/>
    <w:rsid w:val="001F0FDB"/>
    <w:rsid w:val="001F1435"/>
    <w:rsid w:val="001F1857"/>
    <w:rsid w:val="001F1C88"/>
    <w:rsid w:val="001F20D7"/>
    <w:rsid w:val="001F2BD2"/>
    <w:rsid w:val="001F31CD"/>
    <w:rsid w:val="001F3618"/>
    <w:rsid w:val="001F3A94"/>
    <w:rsid w:val="001F4240"/>
    <w:rsid w:val="001F43B3"/>
    <w:rsid w:val="001F4F9A"/>
    <w:rsid w:val="001F4FDD"/>
    <w:rsid w:val="001F50DA"/>
    <w:rsid w:val="001F55C9"/>
    <w:rsid w:val="001F55F2"/>
    <w:rsid w:val="001F575C"/>
    <w:rsid w:val="001F5AC5"/>
    <w:rsid w:val="001F636B"/>
    <w:rsid w:val="001F6383"/>
    <w:rsid w:val="001F6B89"/>
    <w:rsid w:val="001F6F81"/>
    <w:rsid w:val="001F6FEC"/>
    <w:rsid w:val="001F7A7D"/>
    <w:rsid w:val="001F7E19"/>
    <w:rsid w:val="001F7E54"/>
    <w:rsid w:val="00200CF3"/>
    <w:rsid w:val="00200E28"/>
    <w:rsid w:val="0020150E"/>
    <w:rsid w:val="00202BD5"/>
    <w:rsid w:val="00203245"/>
    <w:rsid w:val="00204D24"/>
    <w:rsid w:val="00205942"/>
    <w:rsid w:val="002059DC"/>
    <w:rsid w:val="00205B29"/>
    <w:rsid w:val="00205DE4"/>
    <w:rsid w:val="00205F44"/>
    <w:rsid w:val="00206120"/>
    <w:rsid w:val="0020628D"/>
    <w:rsid w:val="00206563"/>
    <w:rsid w:val="002068B3"/>
    <w:rsid w:val="00206D52"/>
    <w:rsid w:val="00207164"/>
    <w:rsid w:val="00207180"/>
    <w:rsid w:val="0020718F"/>
    <w:rsid w:val="0020752C"/>
    <w:rsid w:val="0020765C"/>
    <w:rsid w:val="0020776E"/>
    <w:rsid w:val="00207931"/>
    <w:rsid w:val="00207943"/>
    <w:rsid w:val="00207BCA"/>
    <w:rsid w:val="002104C0"/>
    <w:rsid w:val="002105F8"/>
    <w:rsid w:val="00210807"/>
    <w:rsid w:val="00210814"/>
    <w:rsid w:val="00210D2F"/>
    <w:rsid w:val="00210E89"/>
    <w:rsid w:val="0021152D"/>
    <w:rsid w:val="002117B6"/>
    <w:rsid w:val="0021189B"/>
    <w:rsid w:val="00211ABF"/>
    <w:rsid w:val="00211E9C"/>
    <w:rsid w:val="002123C5"/>
    <w:rsid w:val="002128A8"/>
    <w:rsid w:val="00213058"/>
    <w:rsid w:val="002134CA"/>
    <w:rsid w:val="002134FA"/>
    <w:rsid w:val="00214D91"/>
    <w:rsid w:val="00214F00"/>
    <w:rsid w:val="0021531D"/>
    <w:rsid w:val="0021560F"/>
    <w:rsid w:val="002159C3"/>
    <w:rsid w:val="00215C2E"/>
    <w:rsid w:val="00215EE7"/>
    <w:rsid w:val="0021645C"/>
    <w:rsid w:val="00216731"/>
    <w:rsid w:val="00216916"/>
    <w:rsid w:val="0021786E"/>
    <w:rsid w:val="00217AD1"/>
    <w:rsid w:val="0022000A"/>
    <w:rsid w:val="00221130"/>
    <w:rsid w:val="0022141F"/>
    <w:rsid w:val="00222B90"/>
    <w:rsid w:val="00222EF0"/>
    <w:rsid w:val="0022304C"/>
    <w:rsid w:val="002233A4"/>
    <w:rsid w:val="0022371D"/>
    <w:rsid w:val="002238D5"/>
    <w:rsid w:val="002239F4"/>
    <w:rsid w:val="00223D87"/>
    <w:rsid w:val="002243D3"/>
    <w:rsid w:val="002245F7"/>
    <w:rsid w:val="002246C1"/>
    <w:rsid w:val="002247C6"/>
    <w:rsid w:val="00224A46"/>
    <w:rsid w:val="002256CB"/>
    <w:rsid w:val="00225F42"/>
    <w:rsid w:val="0022643A"/>
    <w:rsid w:val="002268AB"/>
    <w:rsid w:val="00226C46"/>
    <w:rsid w:val="00226F00"/>
    <w:rsid w:val="0022749C"/>
    <w:rsid w:val="002274EF"/>
    <w:rsid w:val="002278CA"/>
    <w:rsid w:val="00227C77"/>
    <w:rsid w:val="00227E32"/>
    <w:rsid w:val="00230806"/>
    <w:rsid w:val="00231052"/>
    <w:rsid w:val="0023116E"/>
    <w:rsid w:val="0023130D"/>
    <w:rsid w:val="00231817"/>
    <w:rsid w:val="002325B2"/>
    <w:rsid w:val="00232C11"/>
    <w:rsid w:val="00232E35"/>
    <w:rsid w:val="00232E47"/>
    <w:rsid w:val="002337E6"/>
    <w:rsid w:val="00233887"/>
    <w:rsid w:val="00233A88"/>
    <w:rsid w:val="002349F7"/>
    <w:rsid w:val="00234E85"/>
    <w:rsid w:val="002353DB"/>
    <w:rsid w:val="002356FF"/>
    <w:rsid w:val="00235BBD"/>
    <w:rsid w:val="00235C07"/>
    <w:rsid w:val="00235FBB"/>
    <w:rsid w:val="00236219"/>
    <w:rsid w:val="002362B5"/>
    <w:rsid w:val="00236390"/>
    <w:rsid w:val="002363B3"/>
    <w:rsid w:val="00236B85"/>
    <w:rsid w:val="00236BDE"/>
    <w:rsid w:val="00236EFC"/>
    <w:rsid w:val="002372B2"/>
    <w:rsid w:val="00237303"/>
    <w:rsid w:val="002376AF"/>
    <w:rsid w:val="00237A72"/>
    <w:rsid w:val="00237B0F"/>
    <w:rsid w:val="00240248"/>
    <w:rsid w:val="00240BED"/>
    <w:rsid w:val="00240CBE"/>
    <w:rsid w:val="00240CF3"/>
    <w:rsid w:val="00240E76"/>
    <w:rsid w:val="00241859"/>
    <w:rsid w:val="00241B9A"/>
    <w:rsid w:val="00241D01"/>
    <w:rsid w:val="00241D4F"/>
    <w:rsid w:val="00241D74"/>
    <w:rsid w:val="0024226F"/>
    <w:rsid w:val="00242837"/>
    <w:rsid w:val="00242932"/>
    <w:rsid w:val="00243E49"/>
    <w:rsid w:val="00243FCF"/>
    <w:rsid w:val="002442BC"/>
    <w:rsid w:val="00244342"/>
    <w:rsid w:val="00244452"/>
    <w:rsid w:val="00244613"/>
    <w:rsid w:val="00244D24"/>
    <w:rsid w:val="0024525A"/>
    <w:rsid w:val="00245342"/>
    <w:rsid w:val="0024550F"/>
    <w:rsid w:val="00245604"/>
    <w:rsid w:val="00245B28"/>
    <w:rsid w:val="00245E3B"/>
    <w:rsid w:val="002462BD"/>
    <w:rsid w:val="00246434"/>
    <w:rsid w:val="00246473"/>
    <w:rsid w:val="00246C04"/>
    <w:rsid w:val="002471D0"/>
    <w:rsid w:val="00247B62"/>
    <w:rsid w:val="00247DCD"/>
    <w:rsid w:val="002503D0"/>
    <w:rsid w:val="002507D3"/>
    <w:rsid w:val="002508EA"/>
    <w:rsid w:val="00250CB7"/>
    <w:rsid w:val="0025103C"/>
    <w:rsid w:val="00251B7B"/>
    <w:rsid w:val="00251E3B"/>
    <w:rsid w:val="0025295A"/>
    <w:rsid w:val="0025326A"/>
    <w:rsid w:val="002538C1"/>
    <w:rsid w:val="002539DB"/>
    <w:rsid w:val="00253AA6"/>
    <w:rsid w:val="00253E64"/>
    <w:rsid w:val="0025400D"/>
    <w:rsid w:val="002540BA"/>
    <w:rsid w:val="00254D0C"/>
    <w:rsid w:val="00254FC0"/>
    <w:rsid w:val="0025532F"/>
    <w:rsid w:val="00255624"/>
    <w:rsid w:val="00255CA0"/>
    <w:rsid w:val="002561C0"/>
    <w:rsid w:val="002563C0"/>
    <w:rsid w:val="00256606"/>
    <w:rsid w:val="00256676"/>
    <w:rsid w:val="00260512"/>
    <w:rsid w:val="0026063E"/>
    <w:rsid w:val="00260712"/>
    <w:rsid w:val="00261D3B"/>
    <w:rsid w:val="002628A4"/>
    <w:rsid w:val="00262B1E"/>
    <w:rsid w:val="00262C91"/>
    <w:rsid w:val="00263339"/>
    <w:rsid w:val="00263B32"/>
    <w:rsid w:val="00263E12"/>
    <w:rsid w:val="00263FF4"/>
    <w:rsid w:val="002649FC"/>
    <w:rsid w:val="00264C43"/>
    <w:rsid w:val="0026562C"/>
    <w:rsid w:val="00265A92"/>
    <w:rsid w:val="0026601D"/>
    <w:rsid w:val="002661E2"/>
    <w:rsid w:val="0026657D"/>
    <w:rsid w:val="00266DFD"/>
    <w:rsid w:val="002673B6"/>
    <w:rsid w:val="00267A25"/>
    <w:rsid w:val="00270FDC"/>
    <w:rsid w:val="0027144E"/>
    <w:rsid w:val="00272118"/>
    <w:rsid w:val="00272400"/>
    <w:rsid w:val="00272923"/>
    <w:rsid w:val="00272A31"/>
    <w:rsid w:val="00272F87"/>
    <w:rsid w:val="00273421"/>
    <w:rsid w:val="00273544"/>
    <w:rsid w:val="00273662"/>
    <w:rsid w:val="002737BA"/>
    <w:rsid w:val="00274544"/>
    <w:rsid w:val="00274AAB"/>
    <w:rsid w:val="00274FC6"/>
    <w:rsid w:val="00275572"/>
    <w:rsid w:val="002758F5"/>
    <w:rsid w:val="00275D3B"/>
    <w:rsid w:val="00276538"/>
    <w:rsid w:val="00276B2E"/>
    <w:rsid w:val="00276B9C"/>
    <w:rsid w:val="00276EE3"/>
    <w:rsid w:val="00277CEA"/>
    <w:rsid w:val="00277E9C"/>
    <w:rsid w:val="0028002D"/>
    <w:rsid w:val="0028057D"/>
    <w:rsid w:val="0028070B"/>
    <w:rsid w:val="00280743"/>
    <w:rsid w:val="002809F6"/>
    <w:rsid w:val="00280D85"/>
    <w:rsid w:val="00281491"/>
    <w:rsid w:val="002815B3"/>
    <w:rsid w:val="00281644"/>
    <w:rsid w:val="002819B2"/>
    <w:rsid w:val="00282066"/>
    <w:rsid w:val="00282AF4"/>
    <w:rsid w:val="002832F6"/>
    <w:rsid w:val="00283303"/>
    <w:rsid w:val="00283988"/>
    <w:rsid w:val="00283AD4"/>
    <w:rsid w:val="00283CE4"/>
    <w:rsid w:val="00283F5D"/>
    <w:rsid w:val="00284819"/>
    <w:rsid w:val="0028527B"/>
    <w:rsid w:val="00285596"/>
    <w:rsid w:val="00285BDA"/>
    <w:rsid w:val="00285C46"/>
    <w:rsid w:val="002860A7"/>
    <w:rsid w:val="00286690"/>
    <w:rsid w:val="00286BE6"/>
    <w:rsid w:val="002870D5"/>
    <w:rsid w:val="00287D07"/>
    <w:rsid w:val="00287D55"/>
    <w:rsid w:val="00287F32"/>
    <w:rsid w:val="0029055A"/>
    <w:rsid w:val="00290BCD"/>
    <w:rsid w:val="00290E1E"/>
    <w:rsid w:val="0029134D"/>
    <w:rsid w:val="00291C33"/>
    <w:rsid w:val="00291D3B"/>
    <w:rsid w:val="002925F0"/>
    <w:rsid w:val="00292DC7"/>
    <w:rsid w:val="002937DD"/>
    <w:rsid w:val="00293837"/>
    <w:rsid w:val="00293E0E"/>
    <w:rsid w:val="00293E52"/>
    <w:rsid w:val="00294C3A"/>
    <w:rsid w:val="00295484"/>
    <w:rsid w:val="00295919"/>
    <w:rsid w:val="002962F9"/>
    <w:rsid w:val="002964D6"/>
    <w:rsid w:val="00296681"/>
    <w:rsid w:val="002971D6"/>
    <w:rsid w:val="002976EC"/>
    <w:rsid w:val="002978C8"/>
    <w:rsid w:val="0029796E"/>
    <w:rsid w:val="00297B1E"/>
    <w:rsid w:val="00297CDD"/>
    <w:rsid w:val="002A036D"/>
    <w:rsid w:val="002A07D6"/>
    <w:rsid w:val="002A0B32"/>
    <w:rsid w:val="002A225B"/>
    <w:rsid w:val="002A2414"/>
    <w:rsid w:val="002A2A32"/>
    <w:rsid w:val="002A2CE5"/>
    <w:rsid w:val="002A382C"/>
    <w:rsid w:val="002A4553"/>
    <w:rsid w:val="002A492A"/>
    <w:rsid w:val="002A49BF"/>
    <w:rsid w:val="002A4B83"/>
    <w:rsid w:val="002A4DD1"/>
    <w:rsid w:val="002A58A5"/>
    <w:rsid w:val="002A6391"/>
    <w:rsid w:val="002A6430"/>
    <w:rsid w:val="002A68B6"/>
    <w:rsid w:val="002A79C5"/>
    <w:rsid w:val="002A7C85"/>
    <w:rsid w:val="002B0690"/>
    <w:rsid w:val="002B0FB8"/>
    <w:rsid w:val="002B1C42"/>
    <w:rsid w:val="002B1ED7"/>
    <w:rsid w:val="002B2C8B"/>
    <w:rsid w:val="002B2EA1"/>
    <w:rsid w:val="002B3051"/>
    <w:rsid w:val="002B3561"/>
    <w:rsid w:val="002B4607"/>
    <w:rsid w:val="002B4D56"/>
    <w:rsid w:val="002B4F96"/>
    <w:rsid w:val="002B5492"/>
    <w:rsid w:val="002B5C28"/>
    <w:rsid w:val="002B5F20"/>
    <w:rsid w:val="002B69E7"/>
    <w:rsid w:val="002B6B1B"/>
    <w:rsid w:val="002B7443"/>
    <w:rsid w:val="002B772E"/>
    <w:rsid w:val="002C0821"/>
    <w:rsid w:val="002C08C5"/>
    <w:rsid w:val="002C0E2A"/>
    <w:rsid w:val="002C0E51"/>
    <w:rsid w:val="002C0EC5"/>
    <w:rsid w:val="002C0F92"/>
    <w:rsid w:val="002C1287"/>
    <w:rsid w:val="002C14C8"/>
    <w:rsid w:val="002C1F05"/>
    <w:rsid w:val="002C26B6"/>
    <w:rsid w:val="002C26D9"/>
    <w:rsid w:val="002C273A"/>
    <w:rsid w:val="002C3023"/>
    <w:rsid w:val="002C32EB"/>
    <w:rsid w:val="002C3438"/>
    <w:rsid w:val="002C34F9"/>
    <w:rsid w:val="002C38FC"/>
    <w:rsid w:val="002C3A8D"/>
    <w:rsid w:val="002C3BAF"/>
    <w:rsid w:val="002C3F74"/>
    <w:rsid w:val="002C4252"/>
    <w:rsid w:val="002C43BB"/>
    <w:rsid w:val="002C48FF"/>
    <w:rsid w:val="002C49C3"/>
    <w:rsid w:val="002C4BBC"/>
    <w:rsid w:val="002C5AF4"/>
    <w:rsid w:val="002C618D"/>
    <w:rsid w:val="002C68C0"/>
    <w:rsid w:val="002C7715"/>
    <w:rsid w:val="002C7C75"/>
    <w:rsid w:val="002D0185"/>
    <w:rsid w:val="002D02C6"/>
    <w:rsid w:val="002D0B51"/>
    <w:rsid w:val="002D0BFE"/>
    <w:rsid w:val="002D1036"/>
    <w:rsid w:val="002D12A0"/>
    <w:rsid w:val="002D2A20"/>
    <w:rsid w:val="002D32A3"/>
    <w:rsid w:val="002D34EC"/>
    <w:rsid w:val="002D39A6"/>
    <w:rsid w:val="002D3AE1"/>
    <w:rsid w:val="002D3E86"/>
    <w:rsid w:val="002D40FE"/>
    <w:rsid w:val="002D4450"/>
    <w:rsid w:val="002D45C7"/>
    <w:rsid w:val="002D478E"/>
    <w:rsid w:val="002D49D1"/>
    <w:rsid w:val="002D4F73"/>
    <w:rsid w:val="002D4FA1"/>
    <w:rsid w:val="002D501D"/>
    <w:rsid w:val="002D5190"/>
    <w:rsid w:val="002D5589"/>
    <w:rsid w:val="002D5D3A"/>
    <w:rsid w:val="002D6128"/>
    <w:rsid w:val="002D6A99"/>
    <w:rsid w:val="002D6C0E"/>
    <w:rsid w:val="002D6DC6"/>
    <w:rsid w:val="002D6EA3"/>
    <w:rsid w:val="002D7058"/>
    <w:rsid w:val="002D7693"/>
    <w:rsid w:val="002D790B"/>
    <w:rsid w:val="002D7FB8"/>
    <w:rsid w:val="002E0C62"/>
    <w:rsid w:val="002E10F5"/>
    <w:rsid w:val="002E1B04"/>
    <w:rsid w:val="002E1B84"/>
    <w:rsid w:val="002E1EE3"/>
    <w:rsid w:val="002E1F6C"/>
    <w:rsid w:val="002E27C6"/>
    <w:rsid w:val="002E2813"/>
    <w:rsid w:val="002E2AEB"/>
    <w:rsid w:val="002E34D4"/>
    <w:rsid w:val="002E391C"/>
    <w:rsid w:val="002E3AA4"/>
    <w:rsid w:val="002E3FD1"/>
    <w:rsid w:val="002E4A39"/>
    <w:rsid w:val="002E5131"/>
    <w:rsid w:val="002E51B4"/>
    <w:rsid w:val="002E5940"/>
    <w:rsid w:val="002E6003"/>
    <w:rsid w:val="002E6D92"/>
    <w:rsid w:val="002E7297"/>
    <w:rsid w:val="002E7569"/>
    <w:rsid w:val="002E762D"/>
    <w:rsid w:val="002E7AF6"/>
    <w:rsid w:val="002E7F2C"/>
    <w:rsid w:val="002F0642"/>
    <w:rsid w:val="002F0797"/>
    <w:rsid w:val="002F0D22"/>
    <w:rsid w:val="002F1487"/>
    <w:rsid w:val="002F1A1F"/>
    <w:rsid w:val="002F1A9E"/>
    <w:rsid w:val="002F1CB1"/>
    <w:rsid w:val="002F1DF1"/>
    <w:rsid w:val="002F24E9"/>
    <w:rsid w:val="002F2915"/>
    <w:rsid w:val="002F2E62"/>
    <w:rsid w:val="002F322F"/>
    <w:rsid w:val="002F3A08"/>
    <w:rsid w:val="002F3D38"/>
    <w:rsid w:val="002F3DC0"/>
    <w:rsid w:val="002F415F"/>
    <w:rsid w:val="002F417B"/>
    <w:rsid w:val="002F48E6"/>
    <w:rsid w:val="002F507B"/>
    <w:rsid w:val="002F537C"/>
    <w:rsid w:val="002F60DF"/>
    <w:rsid w:val="002F61F4"/>
    <w:rsid w:val="002F6439"/>
    <w:rsid w:val="002F6ADC"/>
    <w:rsid w:val="002F6C5D"/>
    <w:rsid w:val="002F6D65"/>
    <w:rsid w:val="002F6FDE"/>
    <w:rsid w:val="002F75FF"/>
    <w:rsid w:val="002F7BC0"/>
    <w:rsid w:val="002F7FBC"/>
    <w:rsid w:val="00300AE9"/>
    <w:rsid w:val="00300C95"/>
    <w:rsid w:val="00301409"/>
    <w:rsid w:val="003020E7"/>
    <w:rsid w:val="0030243A"/>
    <w:rsid w:val="00302786"/>
    <w:rsid w:val="003029DE"/>
    <w:rsid w:val="003033AD"/>
    <w:rsid w:val="00303809"/>
    <w:rsid w:val="00304723"/>
    <w:rsid w:val="00304842"/>
    <w:rsid w:val="00304E7A"/>
    <w:rsid w:val="00305075"/>
    <w:rsid w:val="003050EC"/>
    <w:rsid w:val="00305146"/>
    <w:rsid w:val="0030541A"/>
    <w:rsid w:val="003054A8"/>
    <w:rsid w:val="003061A5"/>
    <w:rsid w:val="003066A5"/>
    <w:rsid w:val="00306770"/>
    <w:rsid w:val="00306854"/>
    <w:rsid w:val="00306AB4"/>
    <w:rsid w:val="00307DA3"/>
    <w:rsid w:val="0031002C"/>
    <w:rsid w:val="00310520"/>
    <w:rsid w:val="00310539"/>
    <w:rsid w:val="00310743"/>
    <w:rsid w:val="003108D3"/>
    <w:rsid w:val="00310C00"/>
    <w:rsid w:val="00310FA1"/>
    <w:rsid w:val="0031156C"/>
    <w:rsid w:val="00311FBD"/>
    <w:rsid w:val="00312E05"/>
    <w:rsid w:val="0031329B"/>
    <w:rsid w:val="00313749"/>
    <w:rsid w:val="003141C3"/>
    <w:rsid w:val="0031517C"/>
    <w:rsid w:val="003160A9"/>
    <w:rsid w:val="003169F4"/>
    <w:rsid w:val="0031700D"/>
    <w:rsid w:val="00317387"/>
    <w:rsid w:val="0031756D"/>
    <w:rsid w:val="003175D1"/>
    <w:rsid w:val="00317C5C"/>
    <w:rsid w:val="00320DA9"/>
    <w:rsid w:val="003210F7"/>
    <w:rsid w:val="0032161A"/>
    <w:rsid w:val="00322636"/>
    <w:rsid w:val="0032266E"/>
    <w:rsid w:val="00322AB7"/>
    <w:rsid w:val="00322B4C"/>
    <w:rsid w:val="00322C66"/>
    <w:rsid w:val="00322CC7"/>
    <w:rsid w:val="00323092"/>
    <w:rsid w:val="003230E4"/>
    <w:rsid w:val="00324C23"/>
    <w:rsid w:val="00325212"/>
    <w:rsid w:val="003255D9"/>
    <w:rsid w:val="00325730"/>
    <w:rsid w:val="00325EA2"/>
    <w:rsid w:val="00326298"/>
    <w:rsid w:val="00326679"/>
    <w:rsid w:val="00326FA6"/>
    <w:rsid w:val="00327D31"/>
    <w:rsid w:val="00327D48"/>
    <w:rsid w:val="00327EBC"/>
    <w:rsid w:val="003305CA"/>
    <w:rsid w:val="00330F03"/>
    <w:rsid w:val="0033107D"/>
    <w:rsid w:val="0033159E"/>
    <w:rsid w:val="00331A17"/>
    <w:rsid w:val="00331D0C"/>
    <w:rsid w:val="00331DDF"/>
    <w:rsid w:val="00331F11"/>
    <w:rsid w:val="00332198"/>
    <w:rsid w:val="003324D0"/>
    <w:rsid w:val="00332567"/>
    <w:rsid w:val="003325DD"/>
    <w:rsid w:val="0033290D"/>
    <w:rsid w:val="00332C13"/>
    <w:rsid w:val="0033300C"/>
    <w:rsid w:val="003334F2"/>
    <w:rsid w:val="003336DD"/>
    <w:rsid w:val="00333873"/>
    <w:rsid w:val="00333E9A"/>
    <w:rsid w:val="003349E8"/>
    <w:rsid w:val="00334E9A"/>
    <w:rsid w:val="00334F26"/>
    <w:rsid w:val="003350F1"/>
    <w:rsid w:val="00335316"/>
    <w:rsid w:val="003353E7"/>
    <w:rsid w:val="00335988"/>
    <w:rsid w:val="00335995"/>
    <w:rsid w:val="003364D1"/>
    <w:rsid w:val="00336B1F"/>
    <w:rsid w:val="00336B4C"/>
    <w:rsid w:val="00336BE0"/>
    <w:rsid w:val="00336EB1"/>
    <w:rsid w:val="00336FA6"/>
    <w:rsid w:val="003376E6"/>
    <w:rsid w:val="00337D91"/>
    <w:rsid w:val="003402C6"/>
    <w:rsid w:val="00340585"/>
    <w:rsid w:val="003405CF"/>
    <w:rsid w:val="0034064A"/>
    <w:rsid w:val="00341135"/>
    <w:rsid w:val="0034162B"/>
    <w:rsid w:val="00341C5C"/>
    <w:rsid w:val="00341D1E"/>
    <w:rsid w:val="00341F9F"/>
    <w:rsid w:val="00342D21"/>
    <w:rsid w:val="00342DA2"/>
    <w:rsid w:val="0034333B"/>
    <w:rsid w:val="003436D9"/>
    <w:rsid w:val="0034386F"/>
    <w:rsid w:val="00343A3D"/>
    <w:rsid w:val="00343DE6"/>
    <w:rsid w:val="00344DA6"/>
    <w:rsid w:val="00344DAD"/>
    <w:rsid w:val="00344F2E"/>
    <w:rsid w:val="0034515B"/>
    <w:rsid w:val="00345576"/>
    <w:rsid w:val="0034564D"/>
    <w:rsid w:val="0034628F"/>
    <w:rsid w:val="00346931"/>
    <w:rsid w:val="00346AD6"/>
    <w:rsid w:val="00346BD7"/>
    <w:rsid w:val="003472B4"/>
    <w:rsid w:val="003474DA"/>
    <w:rsid w:val="0034760B"/>
    <w:rsid w:val="00347F90"/>
    <w:rsid w:val="00347FA4"/>
    <w:rsid w:val="00350B83"/>
    <w:rsid w:val="00350C13"/>
    <w:rsid w:val="003510C6"/>
    <w:rsid w:val="00351714"/>
    <w:rsid w:val="00351731"/>
    <w:rsid w:val="00352AFE"/>
    <w:rsid w:val="00353390"/>
    <w:rsid w:val="00353E2A"/>
    <w:rsid w:val="00354DE1"/>
    <w:rsid w:val="0035501F"/>
    <w:rsid w:val="00355542"/>
    <w:rsid w:val="00355C38"/>
    <w:rsid w:val="00356BBC"/>
    <w:rsid w:val="0035709A"/>
    <w:rsid w:val="003574BC"/>
    <w:rsid w:val="00357842"/>
    <w:rsid w:val="00357C78"/>
    <w:rsid w:val="00360850"/>
    <w:rsid w:val="003613F9"/>
    <w:rsid w:val="00361404"/>
    <w:rsid w:val="00362295"/>
    <w:rsid w:val="00362DDD"/>
    <w:rsid w:val="00362FDA"/>
    <w:rsid w:val="00363B04"/>
    <w:rsid w:val="00363FF1"/>
    <w:rsid w:val="00364DC0"/>
    <w:rsid w:val="003656DB"/>
    <w:rsid w:val="00365F2C"/>
    <w:rsid w:val="00366581"/>
    <w:rsid w:val="00366D7F"/>
    <w:rsid w:val="00367572"/>
    <w:rsid w:val="003708E7"/>
    <w:rsid w:val="00370E38"/>
    <w:rsid w:val="00371081"/>
    <w:rsid w:val="00371243"/>
    <w:rsid w:val="00371D44"/>
    <w:rsid w:val="00371E70"/>
    <w:rsid w:val="0037263E"/>
    <w:rsid w:val="00372AC1"/>
    <w:rsid w:val="00373712"/>
    <w:rsid w:val="00373936"/>
    <w:rsid w:val="00374487"/>
    <w:rsid w:val="00374526"/>
    <w:rsid w:val="00374670"/>
    <w:rsid w:val="00374F98"/>
    <w:rsid w:val="003750CF"/>
    <w:rsid w:val="00375B0D"/>
    <w:rsid w:val="00375FBF"/>
    <w:rsid w:val="00376D80"/>
    <w:rsid w:val="00377395"/>
    <w:rsid w:val="00377643"/>
    <w:rsid w:val="00377E77"/>
    <w:rsid w:val="003802F4"/>
    <w:rsid w:val="00380D7B"/>
    <w:rsid w:val="003813F3"/>
    <w:rsid w:val="00381C00"/>
    <w:rsid w:val="00381FC9"/>
    <w:rsid w:val="003827B8"/>
    <w:rsid w:val="00382E2E"/>
    <w:rsid w:val="003831AB"/>
    <w:rsid w:val="00383932"/>
    <w:rsid w:val="00384315"/>
    <w:rsid w:val="00384A42"/>
    <w:rsid w:val="00384C99"/>
    <w:rsid w:val="00384EAE"/>
    <w:rsid w:val="00385229"/>
    <w:rsid w:val="00385317"/>
    <w:rsid w:val="0038549B"/>
    <w:rsid w:val="00385EDB"/>
    <w:rsid w:val="00385F13"/>
    <w:rsid w:val="00385F6E"/>
    <w:rsid w:val="00386425"/>
    <w:rsid w:val="0038669C"/>
    <w:rsid w:val="0038713C"/>
    <w:rsid w:val="003874D7"/>
    <w:rsid w:val="00387622"/>
    <w:rsid w:val="00390597"/>
    <w:rsid w:val="00390C06"/>
    <w:rsid w:val="00390FCA"/>
    <w:rsid w:val="0039154C"/>
    <w:rsid w:val="003915A3"/>
    <w:rsid w:val="00391E5D"/>
    <w:rsid w:val="00391EA8"/>
    <w:rsid w:val="00391F77"/>
    <w:rsid w:val="00392717"/>
    <w:rsid w:val="0039314C"/>
    <w:rsid w:val="0039364A"/>
    <w:rsid w:val="00393704"/>
    <w:rsid w:val="00393ABE"/>
    <w:rsid w:val="003941DA"/>
    <w:rsid w:val="00394C9D"/>
    <w:rsid w:val="003958C6"/>
    <w:rsid w:val="00395C3C"/>
    <w:rsid w:val="00396099"/>
    <w:rsid w:val="003961DE"/>
    <w:rsid w:val="00396339"/>
    <w:rsid w:val="0039648E"/>
    <w:rsid w:val="003967BC"/>
    <w:rsid w:val="00396E38"/>
    <w:rsid w:val="00397E4D"/>
    <w:rsid w:val="003A02EF"/>
    <w:rsid w:val="003A05F8"/>
    <w:rsid w:val="003A0B0E"/>
    <w:rsid w:val="003A0EE7"/>
    <w:rsid w:val="003A12A3"/>
    <w:rsid w:val="003A16F2"/>
    <w:rsid w:val="003A1889"/>
    <w:rsid w:val="003A223C"/>
    <w:rsid w:val="003A2518"/>
    <w:rsid w:val="003A2BCA"/>
    <w:rsid w:val="003A32AC"/>
    <w:rsid w:val="003A3511"/>
    <w:rsid w:val="003A4639"/>
    <w:rsid w:val="003A4C24"/>
    <w:rsid w:val="003A4CB5"/>
    <w:rsid w:val="003A5AC0"/>
    <w:rsid w:val="003A5E4B"/>
    <w:rsid w:val="003A5EDB"/>
    <w:rsid w:val="003A63D1"/>
    <w:rsid w:val="003A663A"/>
    <w:rsid w:val="003A7088"/>
    <w:rsid w:val="003A788D"/>
    <w:rsid w:val="003B032A"/>
    <w:rsid w:val="003B062A"/>
    <w:rsid w:val="003B06C5"/>
    <w:rsid w:val="003B0851"/>
    <w:rsid w:val="003B0BE8"/>
    <w:rsid w:val="003B1193"/>
    <w:rsid w:val="003B1315"/>
    <w:rsid w:val="003B16B1"/>
    <w:rsid w:val="003B24A6"/>
    <w:rsid w:val="003B359E"/>
    <w:rsid w:val="003B3BFC"/>
    <w:rsid w:val="003B406B"/>
    <w:rsid w:val="003B5EF0"/>
    <w:rsid w:val="003B5F0E"/>
    <w:rsid w:val="003B5F37"/>
    <w:rsid w:val="003B633B"/>
    <w:rsid w:val="003B6350"/>
    <w:rsid w:val="003B6F58"/>
    <w:rsid w:val="003B75AD"/>
    <w:rsid w:val="003B7A27"/>
    <w:rsid w:val="003B7B62"/>
    <w:rsid w:val="003C047D"/>
    <w:rsid w:val="003C0CD8"/>
    <w:rsid w:val="003C0D4A"/>
    <w:rsid w:val="003C1097"/>
    <w:rsid w:val="003C1123"/>
    <w:rsid w:val="003C126C"/>
    <w:rsid w:val="003C1B6A"/>
    <w:rsid w:val="003C1DE9"/>
    <w:rsid w:val="003C204F"/>
    <w:rsid w:val="003C2C04"/>
    <w:rsid w:val="003C4454"/>
    <w:rsid w:val="003C45ED"/>
    <w:rsid w:val="003C4F86"/>
    <w:rsid w:val="003C516F"/>
    <w:rsid w:val="003C5462"/>
    <w:rsid w:val="003C546E"/>
    <w:rsid w:val="003C55B5"/>
    <w:rsid w:val="003C68AB"/>
    <w:rsid w:val="003C6A78"/>
    <w:rsid w:val="003C789B"/>
    <w:rsid w:val="003D1048"/>
    <w:rsid w:val="003D13A2"/>
    <w:rsid w:val="003D158B"/>
    <w:rsid w:val="003D1F7C"/>
    <w:rsid w:val="003D2BEA"/>
    <w:rsid w:val="003D2D39"/>
    <w:rsid w:val="003D3664"/>
    <w:rsid w:val="003D368B"/>
    <w:rsid w:val="003D371C"/>
    <w:rsid w:val="003D3BC2"/>
    <w:rsid w:val="003D4BE4"/>
    <w:rsid w:val="003D53E9"/>
    <w:rsid w:val="003D547D"/>
    <w:rsid w:val="003D5491"/>
    <w:rsid w:val="003D5876"/>
    <w:rsid w:val="003D5A1E"/>
    <w:rsid w:val="003D5D7B"/>
    <w:rsid w:val="003D6316"/>
    <w:rsid w:val="003D65EA"/>
    <w:rsid w:val="003D758C"/>
    <w:rsid w:val="003D79E2"/>
    <w:rsid w:val="003D7ACA"/>
    <w:rsid w:val="003E0268"/>
    <w:rsid w:val="003E0D7E"/>
    <w:rsid w:val="003E108D"/>
    <w:rsid w:val="003E14B0"/>
    <w:rsid w:val="003E185A"/>
    <w:rsid w:val="003E1C9D"/>
    <w:rsid w:val="003E1FF8"/>
    <w:rsid w:val="003E26C5"/>
    <w:rsid w:val="003E2C0A"/>
    <w:rsid w:val="003E327B"/>
    <w:rsid w:val="003E3703"/>
    <w:rsid w:val="003E3CFE"/>
    <w:rsid w:val="003E4024"/>
    <w:rsid w:val="003E4668"/>
    <w:rsid w:val="003E487D"/>
    <w:rsid w:val="003E4916"/>
    <w:rsid w:val="003E4A51"/>
    <w:rsid w:val="003E509C"/>
    <w:rsid w:val="003E5C4D"/>
    <w:rsid w:val="003E6E85"/>
    <w:rsid w:val="003E765C"/>
    <w:rsid w:val="003E772F"/>
    <w:rsid w:val="003E7945"/>
    <w:rsid w:val="003E7BFF"/>
    <w:rsid w:val="003E7E58"/>
    <w:rsid w:val="003E7ECE"/>
    <w:rsid w:val="003F040F"/>
    <w:rsid w:val="003F0460"/>
    <w:rsid w:val="003F1303"/>
    <w:rsid w:val="003F1380"/>
    <w:rsid w:val="003F138C"/>
    <w:rsid w:val="003F25E3"/>
    <w:rsid w:val="003F2637"/>
    <w:rsid w:val="003F2E2F"/>
    <w:rsid w:val="003F388E"/>
    <w:rsid w:val="003F39D9"/>
    <w:rsid w:val="003F424B"/>
    <w:rsid w:val="003F445E"/>
    <w:rsid w:val="003F484D"/>
    <w:rsid w:val="003F5059"/>
    <w:rsid w:val="003F56BF"/>
    <w:rsid w:val="003F5827"/>
    <w:rsid w:val="003F684C"/>
    <w:rsid w:val="003F68DE"/>
    <w:rsid w:val="003F6E8C"/>
    <w:rsid w:val="003F783D"/>
    <w:rsid w:val="003F7A48"/>
    <w:rsid w:val="003F7C03"/>
    <w:rsid w:val="003F7EA1"/>
    <w:rsid w:val="00401117"/>
    <w:rsid w:val="00401D11"/>
    <w:rsid w:val="004021F5"/>
    <w:rsid w:val="00402900"/>
    <w:rsid w:val="00402969"/>
    <w:rsid w:val="00402FD1"/>
    <w:rsid w:val="00403CAF"/>
    <w:rsid w:val="00403F97"/>
    <w:rsid w:val="004042DF"/>
    <w:rsid w:val="00404340"/>
    <w:rsid w:val="00404438"/>
    <w:rsid w:val="004047A3"/>
    <w:rsid w:val="00405513"/>
    <w:rsid w:val="00405BC4"/>
    <w:rsid w:val="004061C1"/>
    <w:rsid w:val="00406318"/>
    <w:rsid w:val="004063C2"/>
    <w:rsid w:val="00406C45"/>
    <w:rsid w:val="0040736A"/>
    <w:rsid w:val="00407500"/>
    <w:rsid w:val="00407A1D"/>
    <w:rsid w:val="00410674"/>
    <w:rsid w:val="00410727"/>
    <w:rsid w:val="00410AD5"/>
    <w:rsid w:val="00410E21"/>
    <w:rsid w:val="00411B8F"/>
    <w:rsid w:val="00411FE5"/>
    <w:rsid w:val="004131C8"/>
    <w:rsid w:val="00413434"/>
    <w:rsid w:val="004136AF"/>
    <w:rsid w:val="00413B4C"/>
    <w:rsid w:val="00414838"/>
    <w:rsid w:val="004156E7"/>
    <w:rsid w:val="00416562"/>
    <w:rsid w:val="00416723"/>
    <w:rsid w:val="0041673F"/>
    <w:rsid w:val="0041690E"/>
    <w:rsid w:val="00416930"/>
    <w:rsid w:val="00417774"/>
    <w:rsid w:val="00417DB3"/>
    <w:rsid w:val="00417E3E"/>
    <w:rsid w:val="00420476"/>
    <w:rsid w:val="004206DA"/>
    <w:rsid w:val="00420D3A"/>
    <w:rsid w:val="00420E18"/>
    <w:rsid w:val="00420F43"/>
    <w:rsid w:val="004213CB"/>
    <w:rsid w:val="0042165D"/>
    <w:rsid w:val="00421CB9"/>
    <w:rsid w:val="00421D69"/>
    <w:rsid w:val="00421F16"/>
    <w:rsid w:val="00421F4F"/>
    <w:rsid w:val="00422316"/>
    <w:rsid w:val="00423018"/>
    <w:rsid w:val="004231A9"/>
    <w:rsid w:val="00423A5C"/>
    <w:rsid w:val="00423A72"/>
    <w:rsid w:val="00423FDD"/>
    <w:rsid w:val="004243C2"/>
    <w:rsid w:val="00424C76"/>
    <w:rsid w:val="00425513"/>
    <w:rsid w:val="00425926"/>
    <w:rsid w:val="00425E05"/>
    <w:rsid w:val="004269EC"/>
    <w:rsid w:val="00426D90"/>
    <w:rsid w:val="00426D95"/>
    <w:rsid w:val="004274B1"/>
    <w:rsid w:val="004278AA"/>
    <w:rsid w:val="00430446"/>
    <w:rsid w:val="0043048F"/>
    <w:rsid w:val="00430698"/>
    <w:rsid w:val="004306C1"/>
    <w:rsid w:val="00430AFC"/>
    <w:rsid w:val="00431736"/>
    <w:rsid w:val="0043174C"/>
    <w:rsid w:val="00431A72"/>
    <w:rsid w:val="00431D78"/>
    <w:rsid w:val="00432918"/>
    <w:rsid w:val="00433CA9"/>
    <w:rsid w:val="00433D1A"/>
    <w:rsid w:val="0043448D"/>
    <w:rsid w:val="00434815"/>
    <w:rsid w:val="00434E10"/>
    <w:rsid w:val="0043571C"/>
    <w:rsid w:val="00435D85"/>
    <w:rsid w:val="0043626D"/>
    <w:rsid w:val="00436651"/>
    <w:rsid w:val="00436752"/>
    <w:rsid w:val="004367F5"/>
    <w:rsid w:val="00436AC0"/>
    <w:rsid w:val="00437844"/>
    <w:rsid w:val="00437E5D"/>
    <w:rsid w:val="004406E6"/>
    <w:rsid w:val="004408F2"/>
    <w:rsid w:val="00440A14"/>
    <w:rsid w:val="00440F7A"/>
    <w:rsid w:val="004410D2"/>
    <w:rsid w:val="00441388"/>
    <w:rsid w:val="004413D9"/>
    <w:rsid w:val="00441F52"/>
    <w:rsid w:val="00442C7E"/>
    <w:rsid w:val="0044348F"/>
    <w:rsid w:val="00443D66"/>
    <w:rsid w:val="00444292"/>
    <w:rsid w:val="004449EB"/>
    <w:rsid w:val="00444B57"/>
    <w:rsid w:val="004451F8"/>
    <w:rsid w:val="00445748"/>
    <w:rsid w:val="004459DE"/>
    <w:rsid w:val="00445D3D"/>
    <w:rsid w:val="00445EEC"/>
    <w:rsid w:val="0044642E"/>
    <w:rsid w:val="0044691C"/>
    <w:rsid w:val="004475CA"/>
    <w:rsid w:val="00447613"/>
    <w:rsid w:val="00450AA9"/>
    <w:rsid w:val="00450AE6"/>
    <w:rsid w:val="00450B9D"/>
    <w:rsid w:val="00450C30"/>
    <w:rsid w:val="00450CCE"/>
    <w:rsid w:val="00450DEE"/>
    <w:rsid w:val="00451D27"/>
    <w:rsid w:val="00452496"/>
    <w:rsid w:val="00452930"/>
    <w:rsid w:val="00452D8C"/>
    <w:rsid w:val="00452E73"/>
    <w:rsid w:val="00452F93"/>
    <w:rsid w:val="0045334B"/>
    <w:rsid w:val="004535A9"/>
    <w:rsid w:val="004535C8"/>
    <w:rsid w:val="00453976"/>
    <w:rsid w:val="004539BC"/>
    <w:rsid w:val="00453BBA"/>
    <w:rsid w:val="00453D4B"/>
    <w:rsid w:val="004542B7"/>
    <w:rsid w:val="00454425"/>
    <w:rsid w:val="00454443"/>
    <w:rsid w:val="004545A1"/>
    <w:rsid w:val="004546DC"/>
    <w:rsid w:val="00454C29"/>
    <w:rsid w:val="00454CF6"/>
    <w:rsid w:val="00454F1F"/>
    <w:rsid w:val="0045503C"/>
    <w:rsid w:val="004552CA"/>
    <w:rsid w:val="0045632C"/>
    <w:rsid w:val="004564BC"/>
    <w:rsid w:val="00456A4C"/>
    <w:rsid w:val="00456B76"/>
    <w:rsid w:val="0045728D"/>
    <w:rsid w:val="004573E3"/>
    <w:rsid w:val="00457D3D"/>
    <w:rsid w:val="00457DB8"/>
    <w:rsid w:val="004602C6"/>
    <w:rsid w:val="004608CA"/>
    <w:rsid w:val="004609FB"/>
    <w:rsid w:val="00460A64"/>
    <w:rsid w:val="00460CD4"/>
    <w:rsid w:val="004612F0"/>
    <w:rsid w:val="00461422"/>
    <w:rsid w:val="00461929"/>
    <w:rsid w:val="00462209"/>
    <w:rsid w:val="00462AC6"/>
    <w:rsid w:val="00462EC8"/>
    <w:rsid w:val="00463D4E"/>
    <w:rsid w:val="0046401A"/>
    <w:rsid w:val="00464166"/>
    <w:rsid w:val="00464418"/>
    <w:rsid w:val="00464742"/>
    <w:rsid w:val="00465143"/>
    <w:rsid w:val="00465630"/>
    <w:rsid w:val="00465FE8"/>
    <w:rsid w:val="004662CA"/>
    <w:rsid w:val="0046653E"/>
    <w:rsid w:val="00466746"/>
    <w:rsid w:val="00466A2F"/>
    <w:rsid w:val="00466FFB"/>
    <w:rsid w:val="004671C4"/>
    <w:rsid w:val="00467224"/>
    <w:rsid w:val="004676C6"/>
    <w:rsid w:val="00470498"/>
    <w:rsid w:val="00470665"/>
    <w:rsid w:val="00470678"/>
    <w:rsid w:val="00470861"/>
    <w:rsid w:val="00470AD9"/>
    <w:rsid w:val="00470B4B"/>
    <w:rsid w:val="00470BA0"/>
    <w:rsid w:val="00470F3F"/>
    <w:rsid w:val="00471A07"/>
    <w:rsid w:val="004728EC"/>
    <w:rsid w:val="00472D07"/>
    <w:rsid w:val="00473681"/>
    <w:rsid w:val="004737E6"/>
    <w:rsid w:val="00473A78"/>
    <w:rsid w:val="00473F89"/>
    <w:rsid w:val="00474146"/>
    <w:rsid w:val="0047417E"/>
    <w:rsid w:val="00474321"/>
    <w:rsid w:val="00474748"/>
    <w:rsid w:val="00474DEF"/>
    <w:rsid w:val="0047507F"/>
    <w:rsid w:val="00475CDC"/>
    <w:rsid w:val="004764D3"/>
    <w:rsid w:val="00476789"/>
    <w:rsid w:val="00476AE2"/>
    <w:rsid w:val="00476C9F"/>
    <w:rsid w:val="00477439"/>
    <w:rsid w:val="0047770E"/>
    <w:rsid w:val="0047783C"/>
    <w:rsid w:val="00477D9D"/>
    <w:rsid w:val="00480482"/>
    <w:rsid w:val="004804DB"/>
    <w:rsid w:val="00480784"/>
    <w:rsid w:val="00480E14"/>
    <w:rsid w:val="004818A8"/>
    <w:rsid w:val="00481BC6"/>
    <w:rsid w:val="00481E95"/>
    <w:rsid w:val="00481ED9"/>
    <w:rsid w:val="00482D05"/>
    <w:rsid w:val="004837FA"/>
    <w:rsid w:val="00483FD2"/>
    <w:rsid w:val="00484A2B"/>
    <w:rsid w:val="00485344"/>
    <w:rsid w:val="00485A3D"/>
    <w:rsid w:val="00485D20"/>
    <w:rsid w:val="004865C5"/>
    <w:rsid w:val="00486B7C"/>
    <w:rsid w:val="00487665"/>
    <w:rsid w:val="004879AE"/>
    <w:rsid w:val="00487DAE"/>
    <w:rsid w:val="004903B9"/>
    <w:rsid w:val="00490C62"/>
    <w:rsid w:val="00490FEF"/>
    <w:rsid w:val="0049101B"/>
    <w:rsid w:val="00491D9D"/>
    <w:rsid w:val="00493159"/>
    <w:rsid w:val="004936B3"/>
    <w:rsid w:val="00493B3C"/>
    <w:rsid w:val="00493DC3"/>
    <w:rsid w:val="00493E8C"/>
    <w:rsid w:val="00493EA2"/>
    <w:rsid w:val="004944BF"/>
    <w:rsid w:val="0049459A"/>
    <w:rsid w:val="00494C1B"/>
    <w:rsid w:val="004954E6"/>
    <w:rsid w:val="0049560E"/>
    <w:rsid w:val="004959EB"/>
    <w:rsid w:val="00495E32"/>
    <w:rsid w:val="00495F4C"/>
    <w:rsid w:val="00496135"/>
    <w:rsid w:val="0049640D"/>
    <w:rsid w:val="0049673E"/>
    <w:rsid w:val="00496C34"/>
    <w:rsid w:val="00496C96"/>
    <w:rsid w:val="00497069"/>
    <w:rsid w:val="004A0A6D"/>
    <w:rsid w:val="004A1346"/>
    <w:rsid w:val="004A1E54"/>
    <w:rsid w:val="004A273B"/>
    <w:rsid w:val="004A27C7"/>
    <w:rsid w:val="004A2AFD"/>
    <w:rsid w:val="004A3588"/>
    <w:rsid w:val="004A36F3"/>
    <w:rsid w:val="004A37EA"/>
    <w:rsid w:val="004A3D3C"/>
    <w:rsid w:val="004A4424"/>
    <w:rsid w:val="004A492C"/>
    <w:rsid w:val="004A4CC3"/>
    <w:rsid w:val="004A5CAA"/>
    <w:rsid w:val="004A5D5C"/>
    <w:rsid w:val="004A61AF"/>
    <w:rsid w:val="004A667C"/>
    <w:rsid w:val="004A692E"/>
    <w:rsid w:val="004A6EAE"/>
    <w:rsid w:val="004A77FD"/>
    <w:rsid w:val="004A7A84"/>
    <w:rsid w:val="004B08DC"/>
    <w:rsid w:val="004B10D5"/>
    <w:rsid w:val="004B119C"/>
    <w:rsid w:val="004B14B4"/>
    <w:rsid w:val="004B1D6C"/>
    <w:rsid w:val="004B1F82"/>
    <w:rsid w:val="004B28E6"/>
    <w:rsid w:val="004B330D"/>
    <w:rsid w:val="004B3355"/>
    <w:rsid w:val="004B390A"/>
    <w:rsid w:val="004B4590"/>
    <w:rsid w:val="004B466B"/>
    <w:rsid w:val="004B48A6"/>
    <w:rsid w:val="004B4C34"/>
    <w:rsid w:val="004B5062"/>
    <w:rsid w:val="004B5317"/>
    <w:rsid w:val="004B56B0"/>
    <w:rsid w:val="004B57AF"/>
    <w:rsid w:val="004B5897"/>
    <w:rsid w:val="004B6283"/>
    <w:rsid w:val="004B6EB6"/>
    <w:rsid w:val="004B7454"/>
    <w:rsid w:val="004B762B"/>
    <w:rsid w:val="004B76B4"/>
    <w:rsid w:val="004B770A"/>
    <w:rsid w:val="004B7846"/>
    <w:rsid w:val="004C08E0"/>
    <w:rsid w:val="004C0AEC"/>
    <w:rsid w:val="004C0EEA"/>
    <w:rsid w:val="004C1019"/>
    <w:rsid w:val="004C13AD"/>
    <w:rsid w:val="004C14C3"/>
    <w:rsid w:val="004C162C"/>
    <w:rsid w:val="004C1C9D"/>
    <w:rsid w:val="004C202F"/>
    <w:rsid w:val="004C211A"/>
    <w:rsid w:val="004C2686"/>
    <w:rsid w:val="004C27F1"/>
    <w:rsid w:val="004C2B2C"/>
    <w:rsid w:val="004C328B"/>
    <w:rsid w:val="004C36DC"/>
    <w:rsid w:val="004C412F"/>
    <w:rsid w:val="004C477B"/>
    <w:rsid w:val="004C481A"/>
    <w:rsid w:val="004C4DF2"/>
    <w:rsid w:val="004C51B3"/>
    <w:rsid w:val="004C5917"/>
    <w:rsid w:val="004C5E48"/>
    <w:rsid w:val="004C5ED6"/>
    <w:rsid w:val="004C60AC"/>
    <w:rsid w:val="004C629D"/>
    <w:rsid w:val="004C6B6E"/>
    <w:rsid w:val="004C6F79"/>
    <w:rsid w:val="004C7156"/>
    <w:rsid w:val="004C76DA"/>
    <w:rsid w:val="004C7DFB"/>
    <w:rsid w:val="004D00BB"/>
    <w:rsid w:val="004D0778"/>
    <w:rsid w:val="004D086C"/>
    <w:rsid w:val="004D0F69"/>
    <w:rsid w:val="004D1C27"/>
    <w:rsid w:val="004D1D80"/>
    <w:rsid w:val="004D1DAD"/>
    <w:rsid w:val="004D21F3"/>
    <w:rsid w:val="004D2675"/>
    <w:rsid w:val="004D2ABF"/>
    <w:rsid w:val="004D2CF9"/>
    <w:rsid w:val="004D2D48"/>
    <w:rsid w:val="004D341F"/>
    <w:rsid w:val="004D3600"/>
    <w:rsid w:val="004D378A"/>
    <w:rsid w:val="004D391A"/>
    <w:rsid w:val="004D4201"/>
    <w:rsid w:val="004D4F61"/>
    <w:rsid w:val="004D5CE3"/>
    <w:rsid w:val="004D5D7B"/>
    <w:rsid w:val="004D5D8C"/>
    <w:rsid w:val="004D6158"/>
    <w:rsid w:val="004D6B08"/>
    <w:rsid w:val="004D6BAF"/>
    <w:rsid w:val="004D6DC0"/>
    <w:rsid w:val="004D742E"/>
    <w:rsid w:val="004D753F"/>
    <w:rsid w:val="004D75F6"/>
    <w:rsid w:val="004D76B5"/>
    <w:rsid w:val="004D7780"/>
    <w:rsid w:val="004E11E3"/>
    <w:rsid w:val="004E14B3"/>
    <w:rsid w:val="004E1571"/>
    <w:rsid w:val="004E16B9"/>
    <w:rsid w:val="004E1AA4"/>
    <w:rsid w:val="004E1F96"/>
    <w:rsid w:val="004E2032"/>
    <w:rsid w:val="004E2449"/>
    <w:rsid w:val="004E2A93"/>
    <w:rsid w:val="004E2CF4"/>
    <w:rsid w:val="004E2D64"/>
    <w:rsid w:val="004E2D95"/>
    <w:rsid w:val="004E3539"/>
    <w:rsid w:val="004E3DB8"/>
    <w:rsid w:val="004E424B"/>
    <w:rsid w:val="004E4383"/>
    <w:rsid w:val="004E4BBB"/>
    <w:rsid w:val="004E4D32"/>
    <w:rsid w:val="004E5214"/>
    <w:rsid w:val="004E577F"/>
    <w:rsid w:val="004E6350"/>
    <w:rsid w:val="004E63AC"/>
    <w:rsid w:val="004E6BA9"/>
    <w:rsid w:val="004E70E7"/>
    <w:rsid w:val="004E71FE"/>
    <w:rsid w:val="004E7449"/>
    <w:rsid w:val="004E777A"/>
    <w:rsid w:val="004E7BF9"/>
    <w:rsid w:val="004E7C8B"/>
    <w:rsid w:val="004E7DE6"/>
    <w:rsid w:val="004F0485"/>
    <w:rsid w:val="004F050A"/>
    <w:rsid w:val="004F10D9"/>
    <w:rsid w:val="004F1885"/>
    <w:rsid w:val="004F24D0"/>
    <w:rsid w:val="004F298A"/>
    <w:rsid w:val="004F29F9"/>
    <w:rsid w:val="004F35C5"/>
    <w:rsid w:val="004F3E00"/>
    <w:rsid w:val="004F3E51"/>
    <w:rsid w:val="004F4884"/>
    <w:rsid w:val="004F4CBF"/>
    <w:rsid w:val="004F5B0C"/>
    <w:rsid w:val="004F5FF3"/>
    <w:rsid w:val="004F60BB"/>
    <w:rsid w:val="004F69BC"/>
    <w:rsid w:val="004F69DB"/>
    <w:rsid w:val="004F6D3A"/>
    <w:rsid w:val="004F6D4D"/>
    <w:rsid w:val="004F6F7A"/>
    <w:rsid w:val="004F73CE"/>
    <w:rsid w:val="004F7673"/>
    <w:rsid w:val="004F7A3B"/>
    <w:rsid w:val="00500118"/>
    <w:rsid w:val="005007C6"/>
    <w:rsid w:val="00500A31"/>
    <w:rsid w:val="0050127F"/>
    <w:rsid w:val="00501ED5"/>
    <w:rsid w:val="00501FBE"/>
    <w:rsid w:val="00502009"/>
    <w:rsid w:val="00502D1B"/>
    <w:rsid w:val="00502E10"/>
    <w:rsid w:val="00502EC0"/>
    <w:rsid w:val="00502FA3"/>
    <w:rsid w:val="0050331C"/>
    <w:rsid w:val="00503FB6"/>
    <w:rsid w:val="00504EEA"/>
    <w:rsid w:val="00504FF3"/>
    <w:rsid w:val="00505009"/>
    <w:rsid w:val="0050534C"/>
    <w:rsid w:val="0050579E"/>
    <w:rsid w:val="00505BB5"/>
    <w:rsid w:val="00505D76"/>
    <w:rsid w:val="00505EE4"/>
    <w:rsid w:val="0050604C"/>
    <w:rsid w:val="0050696A"/>
    <w:rsid w:val="00506BF4"/>
    <w:rsid w:val="00506F90"/>
    <w:rsid w:val="00506F9C"/>
    <w:rsid w:val="00507097"/>
    <w:rsid w:val="0050758B"/>
    <w:rsid w:val="005077A0"/>
    <w:rsid w:val="00507868"/>
    <w:rsid w:val="00507B1E"/>
    <w:rsid w:val="005105B6"/>
    <w:rsid w:val="00510EC7"/>
    <w:rsid w:val="0051153D"/>
    <w:rsid w:val="00511FE3"/>
    <w:rsid w:val="00512274"/>
    <w:rsid w:val="0051298F"/>
    <w:rsid w:val="00512A37"/>
    <w:rsid w:val="005134D8"/>
    <w:rsid w:val="00513BD2"/>
    <w:rsid w:val="00513F0E"/>
    <w:rsid w:val="00515426"/>
    <w:rsid w:val="00515522"/>
    <w:rsid w:val="005156B7"/>
    <w:rsid w:val="00515715"/>
    <w:rsid w:val="00515E62"/>
    <w:rsid w:val="0051600D"/>
    <w:rsid w:val="00516FB2"/>
    <w:rsid w:val="00517113"/>
    <w:rsid w:val="00517589"/>
    <w:rsid w:val="005176FA"/>
    <w:rsid w:val="00520201"/>
    <w:rsid w:val="00520A80"/>
    <w:rsid w:val="00520CD3"/>
    <w:rsid w:val="00520E69"/>
    <w:rsid w:val="00520F3B"/>
    <w:rsid w:val="00521274"/>
    <w:rsid w:val="00521B81"/>
    <w:rsid w:val="00522109"/>
    <w:rsid w:val="00522B34"/>
    <w:rsid w:val="0052301A"/>
    <w:rsid w:val="005230C2"/>
    <w:rsid w:val="005238AB"/>
    <w:rsid w:val="00523A9F"/>
    <w:rsid w:val="00524BD6"/>
    <w:rsid w:val="00524DCE"/>
    <w:rsid w:val="00524F3B"/>
    <w:rsid w:val="00525050"/>
    <w:rsid w:val="005251C1"/>
    <w:rsid w:val="00525835"/>
    <w:rsid w:val="00525E77"/>
    <w:rsid w:val="005261E6"/>
    <w:rsid w:val="005263A1"/>
    <w:rsid w:val="005266D6"/>
    <w:rsid w:val="00530208"/>
    <w:rsid w:val="005304A1"/>
    <w:rsid w:val="005304FA"/>
    <w:rsid w:val="005306CA"/>
    <w:rsid w:val="0053083A"/>
    <w:rsid w:val="0053110F"/>
    <w:rsid w:val="00531D1D"/>
    <w:rsid w:val="00533922"/>
    <w:rsid w:val="005339BE"/>
    <w:rsid w:val="00533D00"/>
    <w:rsid w:val="00533FEF"/>
    <w:rsid w:val="0053422C"/>
    <w:rsid w:val="005344C0"/>
    <w:rsid w:val="005348A9"/>
    <w:rsid w:val="00534B03"/>
    <w:rsid w:val="00534B93"/>
    <w:rsid w:val="0053597E"/>
    <w:rsid w:val="00535C81"/>
    <w:rsid w:val="0053658A"/>
    <w:rsid w:val="00536862"/>
    <w:rsid w:val="00536897"/>
    <w:rsid w:val="005368EF"/>
    <w:rsid w:val="00536AB5"/>
    <w:rsid w:val="00536C22"/>
    <w:rsid w:val="00537161"/>
    <w:rsid w:val="0053767E"/>
    <w:rsid w:val="005379C1"/>
    <w:rsid w:val="00537FA6"/>
    <w:rsid w:val="00540325"/>
    <w:rsid w:val="005407FA"/>
    <w:rsid w:val="0054083A"/>
    <w:rsid w:val="00540AC6"/>
    <w:rsid w:val="00540CE3"/>
    <w:rsid w:val="00540D44"/>
    <w:rsid w:val="00540E40"/>
    <w:rsid w:val="00541057"/>
    <w:rsid w:val="005417D0"/>
    <w:rsid w:val="00541B4F"/>
    <w:rsid w:val="00541BE4"/>
    <w:rsid w:val="00541D37"/>
    <w:rsid w:val="00541DB7"/>
    <w:rsid w:val="005421FA"/>
    <w:rsid w:val="005424A1"/>
    <w:rsid w:val="00542AEE"/>
    <w:rsid w:val="00543167"/>
    <w:rsid w:val="005434F8"/>
    <w:rsid w:val="005436CF"/>
    <w:rsid w:val="005437AC"/>
    <w:rsid w:val="00543DBA"/>
    <w:rsid w:val="00544558"/>
    <w:rsid w:val="005447F6"/>
    <w:rsid w:val="00544BBA"/>
    <w:rsid w:val="00544E9A"/>
    <w:rsid w:val="00545083"/>
    <w:rsid w:val="00545096"/>
    <w:rsid w:val="005459DA"/>
    <w:rsid w:val="00545C2F"/>
    <w:rsid w:val="00545F18"/>
    <w:rsid w:val="00546BD2"/>
    <w:rsid w:val="00546D8E"/>
    <w:rsid w:val="00546FDD"/>
    <w:rsid w:val="00547025"/>
    <w:rsid w:val="005471FA"/>
    <w:rsid w:val="005474E6"/>
    <w:rsid w:val="00547FEE"/>
    <w:rsid w:val="00550EE8"/>
    <w:rsid w:val="00551340"/>
    <w:rsid w:val="005513D3"/>
    <w:rsid w:val="0055160E"/>
    <w:rsid w:val="0055267C"/>
    <w:rsid w:val="00552E44"/>
    <w:rsid w:val="00553383"/>
    <w:rsid w:val="00553673"/>
    <w:rsid w:val="00553D88"/>
    <w:rsid w:val="00553FEC"/>
    <w:rsid w:val="00554D45"/>
    <w:rsid w:val="005552CB"/>
    <w:rsid w:val="00555494"/>
    <w:rsid w:val="0055558D"/>
    <w:rsid w:val="00555CC9"/>
    <w:rsid w:val="00555DBB"/>
    <w:rsid w:val="00555E46"/>
    <w:rsid w:val="00555ECC"/>
    <w:rsid w:val="005560CF"/>
    <w:rsid w:val="0055618F"/>
    <w:rsid w:val="00556644"/>
    <w:rsid w:val="00557032"/>
    <w:rsid w:val="00557074"/>
    <w:rsid w:val="005571DF"/>
    <w:rsid w:val="005575A9"/>
    <w:rsid w:val="0055773C"/>
    <w:rsid w:val="005577E9"/>
    <w:rsid w:val="00557CD1"/>
    <w:rsid w:val="00557D97"/>
    <w:rsid w:val="005606FD"/>
    <w:rsid w:val="00561054"/>
    <w:rsid w:val="005618E6"/>
    <w:rsid w:val="00562064"/>
    <w:rsid w:val="005623CD"/>
    <w:rsid w:val="005624A5"/>
    <w:rsid w:val="005630B8"/>
    <w:rsid w:val="005632B5"/>
    <w:rsid w:val="00563515"/>
    <w:rsid w:val="00563D7B"/>
    <w:rsid w:val="00563F56"/>
    <w:rsid w:val="0056426D"/>
    <w:rsid w:val="005647E0"/>
    <w:rsid w:val="005653FE"/>
    <w:rsid w:val="00565A2F"/>
    <w:rsid w:val="00565A52"/>
    <w:rsid w:val="00565B6A"/>
    <w:rsid w:val="00565DC9"/>
    <w:rsid w:val="00565E56"/>
    <w:rsid w:val="00566AD8"/>
    <w:rsid w:val="00566D79"/>
    <w:rsid w:val="00567015"/>
    <w:rsid w:val="00567512"/>
    <w:rsid w:val="005675DF"/>
    <w:rsid w:val="00567A1F"/>
    <w:rsid w:val="00567A2E"/>
    <w:rsid w:val="00570180"/>
    <w:rsid w:val="005703F0"/>
    <w:rsid w:val="00570B86"/>
    <w:rsid w:val="00570C83"/>
    <w:rsid w:val="00571C73"/>
    <w:rsid w:val="0057235A"/>
    <w:rsid w:val="005725E3"/>
    <w:rsid w:val="00572E21"/>
    <w:rsid w:val="005731F4"/>
    <w:rsid w:val="00573208"/>
    <w:rsid w:val="005732EB"/>
    <w:rsid w:val="00573904"/>
    <w:rsid w:val="00575185"/>
    <w:rsid w:val="00575569"/>
    <w:rsid w:val="005756BF"/>
    <w:rsid w:val="005759AB"/>
    <w:rsid w:val="005766DF"/>
    <w:rsid w:val="00576FE2"/>
    <w:rsid w:val="005771EA"/>
    <w:rsid w:val="00577FD0"/>
    <w:rsid w:val="005803BF"/>
    <w:rsid w:val="00580536"/>
    <w:rsid w:val="00580779"/>
    <w:rsid w:val="005807D7"/>
    <w:rsid w:val="00580E44"/>
    <w:rsid w:val="00581A13"/>
    <w:rsid w:val="00581EF2"/>
    <w:rsid w:val="005822D4"/>
    <w:rsid w:val="00582837"/>
    <w:rsid w:val="00582FAD"/>
    <w:rsid w:val="00582FD2"/>
    <w:rsid w:val="0058364D"/>
    <w:rsid w:val="00583F62"/>
    <w:rsid w:val="0058411D"/>
    <w:rsid w:val="00584352"/>
    <w:rsid w:val="00584437"/>
    <w:rsid w:val="00584876"/>
    <w:rsid w:val="00584CC6"/>
    <w:rsid w:val="005853E3"/>
    <w:rsid w:val="005859FE"/>
    <w:rsid w:val="00585F7E"/>
    <w:rsid w:val="00586B4C"/>
    <w:rsid w:val="00587155"/>
    <w:rsid w:val="00587632"/>
    <w:rsid w:val="0058777A"/>
    <w:rsid w:val="00587E48"/>
    <w:rsid w:val="00590229"/>
    <w:rsid w:val="00590482"/>
    <w:rsid w:val="005904BA"/>
    <w:rsid w:val="00590913"/>
    <w:rsid w:val="005913FE"/>
    <w:rsid w:val="00591571"/>
    <w:rsid w:val="00591CF0"/>
    <w:rsid w:val="00592233"/>
    <w:rsid w:val="005923D3"/>
    <w:rsid w:val="00592BB0"/>
    <w:rsid w:val="00592CDE"/>
    <w:rsid w:val="00592DB0"/>
    <w:rsid w:val="0059312D"/>
    <w:rsid w:val="0059314A"/>
    <w:rsid w:val="005935A2"/>
    <w:rsid w:val="00594067"/>
    <w:rsid w:val="005943B4"/>
    <w:rsid w:val="005944DE"/>
    <w:rsid w:val="0059494E"/>
    <w:rsid w:val="005949F2"/>
    <w:rsid w:val="00594ABF"/>
    <w:rsid w:val="00594BE9"/>
    <w:rsid w:val="005955BB"/>
    <w:rsid w:val="005956F1"/>
    <w:rsid w:val="00595862"/>
    <w:rsid w:val="005958B9"/>
    <w:rsid w:val="0059619D"/>
    <w:rsid w:val="00596224"/>
    <w:rsid w:val="00596497"/>
    <w:rsid w:val="005964E6"/>
    <w:rsid w:val="00596C87"/>
    <w:rsid w:val="00597146"/>
    <w:rsid w:val="005973E0"/>
    <w:rsid w:val="00597514"/>
    <w:rsid w:val="00597F13"/>
    <w:rsid w:val="005A0015"/>
    <w:rsid w:val="005A03F1"/>
    <w:rsid w:val="005A06E7"/>
    <w:rsid w:val="005A0A89"/>
    <w:rsid w:val="005A11E6"/>
    <w:rsid w:val="005A1450"/>
    <w:rsid w:val="005A17D1"/>
    <w:rsid w:val="005A1877"/>
    <w:rsid w:val="005A1B11"/>
    <w:rsid w:val="005A1E51"/>
    <w:rsid w:val="005A2484"/>
    <w:rsid w:val="005A2783"/>
    <w:rsid w:val="005A28B0"/>
    <w:rsid w:val="005A2A62"/>
    <w:rsid w:val="005A2BA6"/>
    <w:rsid w:val="005A2BAA"/>
    <w:rsid w:val="005A2C3E"/>
    <w:rsid w:val="005A32F0"/>
    <w:rsid w:val="005A367E"/>
    <w:rsid w:val="005A4574"/>
    <w:rsid w:val="005A5247"/>
    <w:rsid w:val="005A5348"/>
    <w:rsid w:val="005A5496"/>
    <w:rsid w:val="005A549C"/>
    <w:rsid w:val="005A5F3F"/>
    <w:rsid w:val="005A636F"/>
    <w:rsid w:val="005A6386"/>
    <w:rsid w:val="005A6A61"/>
    <w:rsid w:val="005A6C1E"/>
    <w:rsid w:val="005A6C3A"/>
    <w:rsid w:val="005A6D4A"/>
    <w:rsid w:val="005A71A8"/>
    <w:rsid w:val="005A72DB"/>
    <w:rsid w:val="005A77B8"/>
    <w:rsid w:val="005A7857"/>
    <w:rsid w:val="005A7C15"/>
    <w:rsid w:val="005B009B"/>
    <w:rsid w:val="005B05C2"/>
    <w:rsid w:val="005B06A9"/>
    <w:rsid w:val="005B0968"/>
    <w:rsid w:val="005B128C"/>
    <w:rsid w:val="005B1A61"/>
    <w:rsid w:val="005B207E"/>
    <w:rsid w:val="005B2484"/>
    <w:rsid w:val="005B250A"/>
    <w:rsid w:val="005B270F"/>
    <w:rsid w:val="005B2C13"/>
    <w:rsid w:val="005B321A"/>
    <w:rsid w:val="005B3348"/>
    <w:rsid w:val="005B3631"/>
    <w:rsid w:val="005B3871"/>
    <w:rsid w:val="005B3B13"/>
    <w:rsid w:val="005B3CA8"/>
    <w:rsid w:val="005B3EC1"/>
    <w:rsid w:val="005B3F13"/>
    <w:rsid w:val="005B3F16"/>
    <w:rsid w:val="005B4412"/>
    <w:rsid w:val="005B5110"/>
    <w:rsid w:val="005B659D"/>
    <w:rsid w:val="005B667F"/>
    <w:rsid w:val="005B66C6"/>
    <w:rsid w:val="005B679B"/>
    <w:rsid w:val="005B6B98"/>
    <w:rsid w:val="005B6F5E"/>
    <w:rsid w:val="005B72C1"/>
    <w:rsid w:val="005B7BCC"/>
    <w:rsid w:val="005B7E80"/>
    <w:rsid w:val="005B7EF8"/>
    <w:rsid w:val="005C0488"/>
    <w:rsid w:val="005C06F0"/>
    <w:rsid w:val="005C0E6B"/>
    <w:rsid w:val="005C1326"/>
    <w:rsid w:val="005C1BDB"/>
    <w:rsid w:val="005C209D"/>
    <w:rsid w:val="005C24C1"/>
    <w:rsid w:val="005C27C8"/>
    <w:rsid w:val="005C3527"/>
    <w:rsid w:val="005C3DEB"/>
    <w:rsid w:val="005C4471"/>
    <w:rsid w:val="005C4690"/>
    <w:rsid w:val="005C48A4"/>
    <w:rsid w:val="005C490D"/>
    <w:rsid w:val="005C4B02"/>
    <w:rsid w:val="005C4BB4"/>
    <w:rsid w:val="005C4F73"/>
    <w:rsid w:val="005C50F5"/>
    <w:rsid w:val="005C5118"/>
    <w:rsid w:val="005C536B"/>
    <w:rsid w:val="005C61CD"/>
    <w:rsid w:val="005C6553"/>
    <w:rsid w:val="005C68D7"/>
    <w:rsid w:val="005C6A34"/>
    <w:rsid w:val="005C6DDD"/>
    <w:rsid w:val="005C7079"/>
    <w:rsid w:val="005C72F5"/>
    <w:rsid w:val="005C79C8"/>
    <w:rsid w:val="005C7B94"/>
    <w:rsid w:val="005D0117"/>
    <w:rsid w:val="005D05EF"/>
    <w:rsid w:val="005D14B7"/>
    <w:rsid w:val="005D1637"/>
    <w:rsid w:val="005D1FEA"/>
    <w:rsid w:val="005D2540"/>
    <w:rsid w:val="005D271F"/>
    <w:rsid w:val="005D2BC0"/>
    <w:rsid w:val="005D3668"/>
    <w:rsid w:val="005D3A2B"/>
    <w:rsid w:val="005D3B97"/>
    <w:rsid w:val="005D400E"/>
    <w:rsid w:val="005D6011"/>
    <w:rsid w:val="005D62B2"/>
    <w:rsid w:val="005D695E"/>
    <w:rsid w:val="005D6D11"/>
    <w:rsid w:val="005D6EC7"/>
    <w:rsid w:val="005D75A2"/>
    <w:rsid w:val="005E0132"/>
    <w:rsid w:val="005E02A9"/>
    <w:rsid w:val="005E0B47"/>
    <w:rsid w:val="005E1486"/>
    <w:rsid w:val="005E1F6C"/>
    <w:rsid w:val="005E223D"/>
    <w:rsid w:val="005E2346"/>
    <w:rsid w:val="005E2B14"/>
    <w:rsid w:val="005E2C24"/>
    <w:rsid w:val="005E2FAC"/>
    <w:rsid w:val="005E31B0"/>
    <w:rsid w:val="005E361B"/>
    <w:rsid w:val="005E3F19"/>
    <w:rsid w:val="005E4BFB"/>
    <w:rsid w:val="005E4C3F"/>
    <w:rsid w:val="005E4DEE"/>
    <w:rsid w:val="005E5078"/>
    <w:rsid w:val="005E582D"/>
    <w:rsid w:val="005E5DD6"/>
    <w:rsid w:val="005E62D6"/>
    <w:rsid w:val="005E62F7"/>
    <w:rsid w:val="005E6662"/>
    <w:rsid w:val="005E689C"/>
    <w:rsid w:val="005E6C67"/>
    <w:rsid w:val="005E7888"/>
    <w:rsid w:val="005E7BE0"/>
    <w:rsid w:val="005F0352"/>
    <w:rsid w:val="005F07D2"/>
    <w:rsid w:val="005F091A"/>
    <w:rsid w:val="005F0A6A"/>
    <w:rsid w:val="005F0D85"/>
    <w:rsid w:val="005F0FBF"/>
    <w:rsid w:val="005F1895"/>
    <w:rsid w:val="005F1C8B"/>
    <w:rsid w:val="005F1CAC"/>
    <w:rsid w:val="005F1DEF"/>
    <w:rsid w:val="005F223C"/>
    <w:rsid w:val="005F228B"/>
    <w:rsid w:val="005F23F9"/>
    <w:rsid w:val="005F2B6A"/>
    <w:rsid w:val="005F449A"/>
    <w:rsid w:val="005F45A8"/>
    <w:rsid w:val="005F4988"/>
    <w:rsid w:val="005F4F46"/>
    <w:rsid w:val="005F52E7"/>
    <w:rsid w:val="005F5495"/>
    <w:rsid w:val="005F6125"/>
    <w:rsid w:val="005F6C3E"/>
    <w:rsid w:val="005F6D9D"/>
    <w:rsid w:val="006004CA"/>
    <w:rsid w:val="00600AC8"/>
    <w:rsid w:val="00600BC4"/>
    <w:rsid w:val="00600F18"/>
    <w:rsid w:val="006014A0"/>
    <w:rsid w:val="00601850"/>
    <w:rsid w:val="006018B6"/>
    <w:rsid w:val="0060190E"/>
    <w:rsid w:val="00601D24"/>
    <w:rsid w:val="00602ABD"/>
    <w:rsid w:val="00602AF9"/>
    <w:rsid w:val="00602E4B"/>
    <w:rsid w:val="00603343"/>
    <w:rsid w:val="006034E0"/>
    <w:rsid w:val="00604230"/>
    <w:rsid w:val="00604260"/>
    <w:rsid w:val="006044BD"/>
    <w:rsid w:val="00604FE5"/>
    <w:rsid w:val="00605063"/>
    <w:rsid w:val="0060510D"/>
    <w:rsid w:val="00605302"/>
    <w:rsid w:val="006053F5"/>
    <w:rsid w:val="0060549D"/>
    <w:rsid w:val="0060650E"/>
    <w:rsid w:val="006067E9"/>
    <w:rsid w:val="00606B93"/>
    <w:rsid w:val="00607142"/>
    <w:rsid w:val="006074D9"/>
    <w:rsid w:val="0060760C"/>
    <w:rsid w:val="00607629"/>
    <w:rsid w:val="00607B7D"/>
    <w:rsid w:val="00610755"/>
    <w:rsid w:val="00610BF4"/>
    <w:rsid w:val="00611194"/>
    <w:rsid w:val="00611635"/>
    <w:rsid w:val="00611FBA"/>
    <w:rsid w:val="00612C4B"/>
    <w:rsid w:val="006130A2"/>
    <w:rsid w:val="0061376B"/>
    <w:rsid w:val="00613EFD"/>
    <w:rsid w:val="00614243"/>
    <w:rsid w:val="0061482B"/>
    <w:rsid w:val="00614965"/>
    <w:rsid w:val="00614971"/>
    <w:rsid w:val="00614E90"/>
    <w:rsid w:val="00614F64"/>
    <w:rsid w:val="00614FA7"/>
    <w:rsid w:val="00615633"/>
    <w:rsid w:val="0061630E"/>
    <w:rsid w:val="00616487"/>
    <w:rsid w:val="00616530"/>
    <w:rsid w:val="00616574"/>
    <w:rsid w:val="006166D8"/>
    <w:rsid w:val="006169FD"/>
    <w:rsid w:val="00616C07"/>
    <w:rsid w:val="00616DFC"/>
    <w:rsid w:val="0061712A"/>
    <w:rsid w:val="006172AA"/>
    <w:rsid w:val="0061789E"/>
    <w:rsid w:val="00617F81"/>
    <w:rsid w:val="006201F4"/>
    <w:rsid w:val="00620352"/>
    <w:rsid w:val="006204CE"/>
    <w:rsid w:val="00620A5A"/>
    <w:rsid w:val="00620F9B"/>
    <w:rsid w:val="00621299"/>
    <w:rsid w:val="00621449"/>
    <w:rsid w:val="00621A0B"/>
    <w:rsid w:val="00621A34"/>
    <w:rsid w:val="00621AB4"/>
    <w:rsid w:val="00621C15"/>
    <w:rsid w:val="00622310"/>
    <w:rsid w:val="00622660"/>
    <w:rsid w:val="0062315A"/>
    <w:rsid w:val="0062317A"/>
    <w:rsid w:val="0062323C"/>
    <w:rsid w:val="006239BB"/>
    <w:rsid w:val="0062408F"/>
    <w:rsid w:val="0062484A"/>
    <w:rsid w:val="00624A21"/>
    <w:rsid w:val="00624B43"/>
    <w:rsid w:val="00624D74"/>
    <w:rsid w:val="006250FA"/>
    <w:rsid w:val="0062521F"/>
    <w:rsid w:val="006256B8"/>
    <w:rsid w:val="006256C0"/>
    <w:rsid w:val="00625843"/>
    <w:rsid w:val="00626086"/>
    <w:rsid w:val="00626129"/>
    <w:rsid w:val="00626B33"/>
    <w:rsid w:val="00627218"/>
    <w:rsid w:val="0062764F"/>
    <w:rsid w:val="00627719"/>
    <w:rsid w:val="00627850"/>
    <w:rsid w:val="006300CA"/>
    <w:rsid w:val="006300CC"/>
    <w:rsid w:val="00630D3E"/>
    <w:rsid w:val="00630F55"/>
    <w:rsid w:val="00631513"/>
    <w:rsid w:val="00631C49"/>
    <w:rsid w:val="006326C3"/>
    <w:rsid w:val="006329AE"/>
    <w:rsid w:val="00632ADB"/>
    <w:rsid w:val="00632E32"/>
    <w:rsid w:val="0063339D"/>
    <w:rsid w:val="00634A38"/>
    <w:rsid w:val="0063516D"/>
    <w:rsid w:val="006355D1"/>
    <w:rsid w:val="00635DD4"/>
    <w:rsid w:val="00635F65"/>
    <w:rsid w:val="006368E4"/>
    <w:rsid w:val="00636949"/>
    <w:rsid w:val="00636B53"/>
    <w:rsid w:val="00636D1D"/>
    <w:rsid w:val="00636DE5"/>
    <w:rsid w:val="00637692"/>
    <w:rsid w:val="006376C8"/>
    <w:rsid w:val="00637892"/>
    <w:rsid w:val="00637E47"/>
    <w:rsid w:val="006403E0"/>
    <w:rsid w:val="006411B0"/>
    <w:rsid w:val="0064211F"/>
    <w:rsid w:val="0064236A"/>
    <w:rsid w:val="0064279B"/>
    <w:rsid w:val="00642E3E"/>
    <w:rsid w:val="00643073"/>
    <w:rsid w:val="006430A0"/>
    <w:rsid w:val="006435C5"/>
    <w:rsid w:val="006436E5"/>
    <w:rsid w:val="00643FD1"/>
    <w:rsid w:val="00644818"/>
    <w:rsid w:val="0064488D"/>
    <w:rsid w:val="006449DF"/>
    <w:rsid w:val="00644D74"/>
    <w:rsid w:val="00645628"/>
    <w:rsid w:val="006462C5"/>
    <w:rsid w:val="00646E30"/>
    <w:rsid w:val="00647044"/>
    <w:rsid w:val="0064704A"/>
    <w:rsid w:val="0064730B"/>
    <w:rsid w:val="00650DE1"/>
    <w:rsid w:val="00651A81"/>
    <w:rsid w:val="00651C6C"/>
    <w:rsid w:val="00652274"/>
    <w:rsid w:val="00652BEA"/>
    <w:rsid w:val="00653547"/>
    <w:rsid w:val="0065368F"/>
    <w:rsid w:val="00653AE2"/>
    <w:rsid w:val="00654943"/>
    <w:rsid w:val="006549EA"/>
    <w:rsid w:val="006550AB"/>
    <w:rsid w:val="00655A4A"/>
    <w:rsid w:val="00655C61"/>
    <w:rsid w:val="00655DA7"/>
    <w:rsid w:val="00655EED"/>
    <w:rsid w:val="006563B0"/>
    <w:rsid w:val="006567F1"/>
    <w:rsid w:val="00656C3A"/>
    <w:rsid w:val="006573A6"/>
    <w:rsid w:val="00657A61"/>
    <w:rsid w:val="006600EA"/>
    <w:rsid w:val="00660611"/>
    <w:rsid w:val="00660A48"/>
    <w:rsid w:val="00660C42"/>
    <w:rsid w:val="006624EB"/>
    <w:rsid w:val="00662868"/>
    <w:rsid w:val="0066293A"/>
    <w:rsid w:val="006629F5"/>
    <w:rsid w:val="00663859"/>
    <w:rsid w:val="00663CA5"/>
    <w:rsid w:val="00663EE1"/>
    <w:rsid w:val="00664452"/>
    <w:rsid w:val="006645FB"/>
    <w:rsid w:val="006647A2"/>
    <w:rsid w:val="00665237"/>
    <w:rsid w:val="0066561E"/>
    <w:rsid w:val="00666D28"/>
    <w:rsid w:val="00666FFB"/>
    <w:rsid w:val="0066737A"/>
    <w:rsid w:val="006677BD"/>
    <w:rsid w:val="0067059B"/>
    <w:rsid w:val="00670B72"/>
    <w:rsid w:val="00670B77"/>
    <w:rsid w:val="00670B80"/>
    <w:rsid w:val="006714A1"/>
    <w:rsid w:val="00671778"/>
    <w:rsid w:val="00671A24"/>
    <w:rsid w:val="00671B53"/>
    <w:rsid w:val="00672102"/>
    <w:rsid w:val="006728FA"/>
    <w:rsid w:val="006730A3"/>
    <w:rsid w:val="00673D05"/>
    <w:rsid w:val="006742DE"/>
    <w:rsid w:val="006749B0"/>
    <w:rsid w:val="00675948"/>
    <w:rsid w:val="00676966"/>
    <w:rsid w:val="00677E3D"/>
    <w:rsid w:val="00677FED"/>
    <w:rsid w:val="00680C80"/>
    <w:rsid w:val="00680DEE"/>
    <w:rsid w:val="00680E11"/>
    <w:rsid w:val="0068144F"/>
    <w:rsid w:val="00681536"/>
    <w:rsid w:val="00681DA1"/>
    <w:rsid w:val="00681E21"/>
    <w:rsid w:val="00682236"/>
    <w:rsid w:val="00682291"/>
    <w:rsid w:val="0068268F"/>
    <w:rsid w:val="006828DB"/>
    <w:rsid w:val="00682A90"/>
    <w:rsid w:val="00682B7A"/>
    <w:rsid w:val="00682C3C"/>
    <w:rsid w:val="00683211"/>
    <w:rsid w:val="00683905"/>
    <w:rsid w:val="00683C9D"/>
    <w:rsid w:val="006842A9"/>
    <w:rsid w:val="00684B55"/>
    <w:rsid w:val="00685032"/>
    <w:rsid w:val="00686767"/>
    <w:rsid w:val="00686D66"/>
    <w:rsid w:val="00687052"/>
    <w:rsid w:val="006870EA"/>
    <w:rsid w:val="0068791B"/>
    <w:rsid w:val="006916AD"/>
    <w:rsid w:val="00691B24"/>
    <w:rsid w:val="00691CE9"/>
    <w:rsid w:val="00692238"/>
    <w:rsid w:val="006926B9"/>
    <w:rsid w:val="006927E5"/>
    <w:rsid w:val="0069288B"/>
    <w:rsid w:val="00692B2A"/>
    <w:rsid w:val="00692F53"/>
    <w:rsid w:val="00693426"/>
    <w:rsid w:val="00693826"/>
    <w:rsid w:val="006939BA"/>
    <w:rsid w:val="00693D27"/>
    <w:rsid w:val="006941E3"/>
    <w:rsid w:val="00694B4F"/>
    <w:rsid w:val="00694D20"/>
    <w:rsid w:val="00695160"/>
    <w:rsid w:val="00695402"/>
    <w:rsid w:val="00695962"/>
    <w:rsid w:val="00695C99"/>
    <w:rsid w:val="006967FA"/>
    <w:rsid w:val="00696D38"/>
    <w:rsid w:val="006A0117"/>
    <w:rsid w:val="006A0184"/>
    <w:rsid w:val="006A0190"/>
    <w:rsid w:val="006A05BF"/>
    <w:rsid w:val="006A07E0"/>
    <w:rsid w:val="006A0866"/>
    <w:rsid w:val="006A0F80"/>
    <w:rsid w:val="006A118D"/>
    <w:rsid w:val="006A1FD0"/>
    <w:rsid w:val="006A1FFE"/>
    <w:rsid w:val="006A25B1"/>
    <w:rsid w:val="006A2A0E"/>
    <w:rsid w:val="006A2C81"/>
    <w:rsid w:val="006A3972"/>
    <w:rsid w:val="006A3B87"/>
    <w:rsid w:val="006A527B"/>
    <w:rsid w:val="006A6112"/>
    <w:rsid w:val="006A65F1"/>
    <w:rsid w:val="006A6AFF"/>
    <w:rsid w:val="006A701D"/>
    <w:rsid w:val="006A712D"/>
    <w:rsid w:val="006A75C7"/>
    <w:rsid w:val="006A77A8"/>
    <w:rsid w:val="006B0ED2"/>
    <w:rsid w:val="006B1E75"/>
    <w:rsid w:val="006B1EC6"/>
    <w:rsid w:val="006B269B"/>
    <w:rsid w:val="006B2E61"/>
    <w:rsid w:val="006B358B"/>
    <w:rsid w:val="006B4A0F"/>
    <w:rsid w:val="006B5BDC"/>
    <w:rsid w:val="006B5FBE"/>
    <w:rsid w:val="006B6099"/>
    <w:rsid w:val="006B62C4"/>
    <w:rsid w:val="006B69BB"/>
    <w:rsid w:val="006B6DC1"/>
    <w:rsid w:val="006B7816"/>
    <w:rsid w:val="006B7CAF"/>
    <w:rsid w:val="006C0850"/>
    <w:rsid w:val="006C0948"/>
    <w:rsid w:val="006C0F62"/>
    <w:rsid w:val="006C0FA9"/>
    <w:rsid w:val="006C1809"/>
    <w:rsid w:val="006C183C"/>
    <w:rsid w:val="006C1AE3"/>
    <w:rsid w:val="006C1BFC"/>
    <w:rsid w:val="006C3193"/>
    <w:rsid w:val="006C3BEA"/>
    <w:rsid w:val="006C50E0"/>
    <w:rsid w:val="006C58BD"/>
    <w:rsid w:val="006C5A9A"/>
    <w:rsid w:val="006C5AA4"/>
    <w:rsid w:val="006C5C61"/>
    <w:rsid w:val="006C61C5"/>
    <w:rsid w:val="006C6253"/>
    <w:rsid w:val="006C673B"/>
    <w:rsid w:val="006C6967"/>
    <w:rsid w:val="006C7119"/>
    <w:rsid w:val="006C724D"/>
    <w:rsid w:val="006C7E1D"/>
    <w:rsid w:val="006D0BB0"/>
    <w:rsid w:val="006D0BB9"/>
    <w:rsid w:val="006D18CD"/>
    <w:rsid w:val="006D1E89"/>
    <w:rsid w:val="006D2004"/>
    <w:rsid w:val="006D20FB"/>
    <w:rsid w:val="006D239D"/>
    <w:rsid w:val="006D27A6"/>
    <w:rsid w:val="006D2DBF"/>
    <w:rsid w:val="006D34BF"/>
    <w:rsid w:val="006D3EE7"/>
    <w:rsid w:val="006D4148"/>
    <w:rsid w:val="006D4426"/>
    <w:rsid w:val="006D442C"/>
    <w:rsid w:val="006D44CB"/>
    <w:rsid w:val="006D498F"/>
    <w:rsid w:val="006D4C05"/>
    <w:rsid w:val="006D5340"/>
    <w:rsid w:val="006D6960"/>
    <w:rsid w:val="006D6A3E"/>
    <w:rsid w:val="006D7793"/>
    <w:rsid w:val="006D79A0"/>
    <w:rsid w:val="006D7A53"/>
    <w:rsid w:val="006D7F55"/>
    <w:rsid w:val="006E101D"/>
    <w:rsid w:val="006E1EDB"/>
    <w:rsid w:val="006E1F9E"/>
    <w:rsid w:val="006E21A0"/>
    <w:rsid w:val="006E32B8"/>
    <w:rsid w:val="006E39A6"/>
    <w:rsid w:val="006E3E64"/>
    <w:rsid w:val="006E409F"/>
    <w:rsid w:val="006E45C4"/>
    <w:rsid w:val="006E4DD1"/>
    <w:rsid w:val="006E5EB8"/>
    <w:rsid w:val="006E6408"/>
    <w:rsid w:val="006E692B"/>
    <w:rsid w:val="006E6A4D"/>
    <w:rsid w:val="006E6F8C"/>
    <w:rsid w:val="006E73CA"/>
    <w:rsid w:val="006E74E9"/>
    <w:rsid w:val="006E76BE"/>
    <w:rsid w:val="006E7887"/>
    <w:rsid w:val="006E7909"/>
    <w:rsid w:val="006F0706"/>
    <w:rsid w:val="006F0918"/>
    <w:rsid w:val="006F0A53"/>
    <w:rsid w:val="006F11BA"/>
    <w:rsid w:val="006F19A9"/>
    <w:rsid w:val="006F1DD6"/>
    <w:rsid w:val="006F2260"/>
    <w:rsid w:val="006F2419"/>
    <w:rsid w:val="006F2704"/>
    <w:rsid w:val="006F2A63"/>
    <w:rsid w:val="006F34BF"/>
    <w:rsid w:val="006F40F3"/>
    <w:rsid w:val="006F4455"/>
    <w:rsid w:val="006F4A55"/>
    <w:rsid w:val="006F50D5"/>
    <w:rsid w:val="006F543D"/>
    <w:rsid w:val="006F56A2"/>
    <w:rsid w:val="006F5DFB"/>
    <w:rsid w:val="006F6134"/>
    <w:rsid w:val="006F6332"/>
    <w:rsid w:val="006F63EF"/>
    <w:rsid w:val="006F6791"/>
    <w:rsid w:val="006F6856"/>
    <w:rsid w:val="006F6C0B"/>
    <w:rsid w:val="006F6E04"/>
    <w:rsid w:val="006F6EF7"/>
    <w:rsid w:val="006F7C90"/>
    <w:rsid w:val="006F7CCC"/>
    <w:rsid w:val="00700096"/>
    <w:rsid w:val="00700F36"/>
    <w:rsid w:val="00701493"/>
    <w:rsid w:val="0070150A"/>
    <w:rsid w:val="00701549"/>
    <w:rsid w:val="00701A47"/>
    <w:rsid w:val="00702066"/>
    <w:rsid w:val="00702390"/>
    <w:rsid w:val="007030C0"/>
    <w:rsid w:val="007030EF"/>
    <w:rsid w:val="00703890"/>
    <w:rsid w:val="00703BCE"/>
    <w:rsid w:val="00704293"/>
    <w:rsid w:val="007044BE"/>
    <w:rsid w:val="00704546"/>
    <w:rsid w:val="0070566D"/>
    <w:rsid w:val="00705AD6"/>
    <w:rsid w:val="00705D56"/>
    <w:rsid w:val="00705E57"/>
    <w:rsid w:val="00706A3A"/>
    <w:rsid w:val="00706C14"/>
    <w:rsid w:val="00706DF6"/>
    <w:rsid w:val="00707181"/>
    <w:rsid w:val="007076F1"/>
    <w:rsid w:val="007100B7"/>
    <w:rsid w:val="007109E7"/>
    <w:rsid w:val="00710E67"/>
    <w:rsid w:val="0071110E"/>
    <w:rsid w:val="007125D0"/>
    <w:rsid w:val="00712911"/>
    <w:rsid w:val="00712D9B"/>
    <w:rsid w:val="00713E1B"/>
    <w:rsid w:val="00714095"/>
    <w:rsid w:val="00714921"/>
    <w:rsid w:val="00714A4A"/>
    <w:rsid w:val="00714CFC"/>
    <w:rsid w:val="00715B52"/>
    <w:rsid w:val="00715F52"/>
    <w:rsid w:val="0071624F"/>
    <w:rsid w:val="0071685D"/>
    <w:rsid w:val="00716895"/>
    <w:rsid w:val="0071701F"/>
    <w:rsid w:val="0071704C"/>
    <w:rsid w:val="00717216"/>
    <w:rsid w:val="007176DF"/>
    <w:rsid w:val="007177DC"/>
    <w:rsid w:val="00717990"/>
    <w:rsid w:val="00720523"/>
    <w:rsid w:val="0072063B"/>
    <w:rsid w:val="00721321"/>
    <w:rsid w:val="00721847"/>
    <w:rsid w:val="0072192E"/>
    <w:rsid w:val="00722570"/>
    <w:rsid w:val="00722611"/>
    <w:rsid w:val="00722912"/>
    <w:rsid w:val="00722D5F"/>
    <w:rsid w:val="00722F56"/>
    <w:rsid w:val="007230F2"/>
    <w:rsid w:val="0072397E"/>
    <w:rsid w:val="00723BBC"/>
    <w:rsid w:val="007245D2"/>
    <w:rsid w:val="00724707"/>
    <w:rsid w:val="00725354"/>
    <w:rsid w:val="00725415"/>
    <w:rsid w:val="00725596"/>
    <w:rsid w:val="00725632"/>
    <w:rsid w:val="00726006"/>
    <w:rsid w:val="0072620A"/>
    <w:rsid w:val="00726393"/>
    <w:rsid w:val="00726B6F"/>
    <w:rsid w:val="00726C5C"/>
    <w:rsid w:val="00726C82"/>
    <w:rsid w:val="00726CDE"/>
    <w:rsid w:val="00726D2F"/>
    <w:rsid w:val="007272C2"/>
    <w:rsid w:val="007274C9"/>
    <w:rsid w:val="0073031A"/>
    <w:rsid w:val="0073078B"/>
    <w:rsid w:val="007315DE"/>
    <w:rsid w:val="0073171B"/>
    <w:rsid w:val="00731B53"/>
    <w:rsid w:val="00731E4D"/>
    <w:rsid w:val="00731E94"/>
    <w:rsid w:val="00732746"/>
    <w:rsid w:val="007329E8"/>
    <w:rsid w:val="00732ACE"/>
    <w:rsid w:val="00732C83"/>
    <w:rsid w:val="0073302F"/>
    <w:rsid w:val="00733BFE"/>
    <w:rsid w:val="00733D45"/>
    <w:rsid w:val="007343B8"/>
    <w:rsid w:val="00735306"/>
    <w:rsid w:val="00735528"/>
    <w:rsid w:val="007356B1"/>
    <w:rsid w:val="00735899"/>
    <w:rsid w:val="007359C2"/>
    <w:rsid w:val="007362DB"/>
    <w:rsid w:val="00736321"/>
    <w:rsid w:val="00736715"/>
    <w:rsid w:val="007368DE"/>
    <w:rsid w:val="00736D6F"/>
    <w:rsid w:val="00737953"/>
    <w:rsid w:val="00737C0C"/>
    <w:rsid w:val="00740011"/>
    <w:rsid w:val="007400D7"/>
    <w:rsid w:val="007400E6"/>
    <w:rsid w:val="007401C4"/>
    <w:rsid w:val="007409F2"/>
    <w:rsid w:val="00740A99"/>
    <w:rsid w:val="00740AB2"/>
    <w:rsid w:val="00741118"/>
    <w:rsid w:val="007412BE"/>
    <w:rsid w:val="007414F2"/>
    <w:rsid w:val="007416EF"/>
    <w:rsid w:val="00741DFF"/>
    <w:rsid w:val="007425A4"/>
    <w:rsid w:val="00743345"/>
    <w:rsid w:val="007433FA"/>
    <w:rsid w:val="007437FC"/>
    <w:rsid w:val="00743B00"/>
    <w:rsid w:val="00743BDB"/>
    <w:rsid w:val="0074518C"/>
    <w:rsid w:val="007454CB"/>
    <w:rsid w:val="0074578C"/>
    <w:rsid w:val="00745B12"/>
    <w:rsid w:val="00745B3D"/>
    <w:rsid w:val="007463DC"/>
    <w:rsid w:val="00747017"/>
    <w:rsid w:val="00747051"/>
    <w:rsid w:val="0074766C"/>
    <w:rsid w:val="00750604"/>
    <w:rsid w:val="007506A8"/>
    <w:rsid w:val="007508D7"/>
    <w:rsid w:val="007516FD"/>
    <w:rsid w:val="007518AB"/>
    <w:rsid w:val="00751A8D"/>
    <w:rsid w:val="00751AA2"/>
    <w:rsid w:val="00751BCD"/>
    <w:rsid w:val="00751C1C"/>
    <w:rsid w:val="00751F52"/>
    <w:rsid w:val="0075263C"/>
    <w:rsid w:val="007527B4"/>
    <w:rsid w:val="00752BB0"/>
    <w:rsid w:val="00752D6B"/>
    <w:rsid w:val="00752DCD"/>
    <w:rsid w:val="0075359F"/>
    <w:rsid w:val="00753A9B"/>
    <w:rsid w:val="00754D3F"/>
    <w:rsid w:val="0075549B"/>
    <w:rsid w:val="0075550F"/>
    <w:rsid w:val="00755691"/>
    <w:rsid w:val="00756C93"/>
    <w:rsid w:val="00756E14"/>
    <w:rsid w:val="00756EFF"/>
    <w:rsid w:val="007571DF"/>
    <w:rsid w:val="007571FC"/>
    <w:rsid w:val="007573AF"/>
    <w:rsid w:val="00757AA2"/>
    <w:rsid w:val="007600FA"/>
    <w:rsid w:val="0076093D"/>
    <w:rsid w:val="00760ADA"/>
    <w:rsid w:val="007612EA"/>
    <w:rsid w:val="00761363"/>
    <w:rsid w:val="0076145C"/>
    <w:rsid w:val="00761DA0"/>
    <w:rsid w:val="00761E8E"/>
    <w:rsid w:val="00761FA7"/>
    <w:rsid w:val="007622D7"/>
    <w:rsid w:val="0076280A"/>
    <w:rsid w:val="00763177"/>
    <w:rsid w:val="00763270"/>
    <w:rsid w:val="00763582"/>
    <w:rsid w:val="007639D8"/>
    <w:rsid w:val="0076428D"/>
    <w:rsid w:val="00764356"/>
    <w:rsid w:val="00764DA9"/>
    <w:rsid w:val="0076533C"/>
    <w:rsid w:val="007653EC"/>
    <w:rsid w:val="007656AF"/>
    <w:rsid w:val="00765A26"/>
    <w:rsid w:val="00765FDF"/>
    <w:rsid w:val="007668A0"/>
    <w:rsid w:val="007672D2"/>
    <w:rsid w:val="00767828"/>
    <w:rsid w:val="00767BE7"/>
    <w:rsid w:val="007712BD"/>
    <w:rsid w:val="007714A8"/>
    <w:rsid w:val="007722CE"/>
    <w:rsid w:val="0077240B"/>
    <w:rsid w:val="00772491"/>
    <w:rsid w:val="007724D6"/>
    <w:rsid w:val="00772B3B"/>
    <w:rsid w:val="00772D3F"/>
    <w:rsid w:val="0077305F"/>
    <w:rsid w:val="007730CB"/>
    <w:rsid w:val="00773470"/>
    <w:rsid w:val="00773C6D"/>
    <w:rsid w:val="00773E5F"/>
    <w:rsid w:val="00774667"/>
    <w:rsid w:val="00774965"/>
    <w:rsid w:val="007749A0"/>
    <w:rsid w:val="0077527E"/>
    <w:rsid w:val="007752CC"/>
    <w:rsid w:val="0077558F"/>
    <w:rsid w:val="0077596C"/>
    <w:rsid w:val="00775973"/>
    <w:rsid w:val="007761A3"/>
    <w:rsid w:val="0077642B"/>
    <w:rsid w:val="00776556"/>
    <w:rsid w:val="00776741"/>
    <w:rsid w:val="0077686B"/>
    <w:rsid w:val="00777086"/>
    <w:rsid w:val="00777416"/>
    <w:rsid w:val="0077790B"/>
    <w:rsid w:val="00777FDF"/>
    <w:rsid w:val="0078110F"/>
    <w:rsid w:val="007814A8"/>
    <w:rsid w:val="00781F8C"/>
    <w:rsid w:val="007825F2"/>
    <w:rsid w:val="00782873"/>
    <w:rsid w:val="00782C38"/>
    <w:rsid w:val="007839E8"/>
    <w:rsid w:val="00783D9D"/>
    <w:rsid w:val="0078424D"/>
    <w:rsid w:val="0078493B"/>
    <w:rsid w:val="00784A3C"/>
    <w:rsid w:val="00784EE6"/>
    <w:rsid w:val="00784F7D"/>
    <w:rsid w:val="0078517E"/>
    <w:rsid w:val="007856F6"/>
    <w:rsid w:val="0078579F"/>
    <w:rsid w:val="00786666"/>
    <w:rsid w:val="00786A86"/>
    <w:rsid w:val="0078743D"/>
    <w:rsid w:val="00787715"/>
    <w:rsid w:val="00787879"/>
    <w:rsid w:val="007878D2"/>
    <w:rsid w:val="00787976"/>
    <w:rsid w:val="00787B1D"/>
    <w:rsid w:val="00787C02"/>
    <w:rsid w:val="00790FF3"/>
    <w:rsid w:val="0079101F"/>
    <w:rsid w:val="00791EB3"/>
    <w:rsid w:val="00793BD7"/>
    <w:rsid w:val="00794503"/>
    <w:rsid w:val="0079466D"/>
    <w:rsid w:val="0079482B"/>
    <w:rsid w:val="00794BEC"/>
    <w:rsid w:val="00794CF7"/>
    <w:rsid w:val="00795120"/>
    <w:rsid w:val="00795DA8"/>
    <w:rsid w:val="007966BB"/>
    <w:rsid w:val="00796713"/>
    <w:rsid w:val="00796763"/>
    <w:rsid w:val="0079682C"/>
    <w:rsid w:val="007969CB"/>
    <w:rsid w:val="00796E64"/>
    <w:rsid w:val="00797D11"/>
    <w:rsid w:val="007A0588"/>
    <w:rsid w:val="007A0731"/>
    <w:rsid w:val="007A1308"/>
    <w:rsid w:val="007A1AF1"/>
    <w:rsid w:val="007A1B67"/>
    <w:rsid w:val="007A1BC8"/>
    <w:rsid w:val="007A1C07"/>
    <w:rsid w:val="007A22CE"/>
    <w:rsid w:val="007A2564"/>
    <w:rsid w:val="007A27B0"/>
    <w:rsid w:val="007A2ABC"/>
    <w:rsid w:val="007A2B6C"/>
    <w:rsid w:val="007A2BC8"/>
    <w:rsid w:val="007A3ABC"/>
    <w:rsid w:val="007A3C35"/>
    <w:rsid w:val="007A3E08"/>
    <w:rsid w:val="007A4020"/>
    <w:rsid w:val="007A4195"/>
    <w:rsid w:val="007A493B"/>
    <w:rsid w:val="007A4F09"/>
    <w:rsid w:val="007A51BA"/>
    <w:rsid w:val="007A57D7"/>
    <w:rsid w:val="007A5A27"/>
    <w:rsid w:val="007A5C4D"/>
    <w:rsid w:val="007A6238"/>
    <w:rsid w:val="007A642F"/>
    <w:rsid w:val="007A6684"/>
    <w:rsid w:val="007A69D1"/>
    <w:rsid w:val="007A6E4D"/>
    <w:rsid w:val="007A7070"/>
    <w:rsid w:val="007A7187"/>
    <w:rsid w:val="007A77D0"/>
    <w:rsid w:val="007A7842"/>
    <w:rsid w:val="007A7E7B"/>
    <w:rsid w:val="007B0842"/>
    <w:rsid w:val="007B08CA"/>
    <w:rsid w:val="007B08D9"/>
    <w:rsid w:val="007B0F32"/>
    <w:rsid w:val="007B1169"/>
    <w:rsid w:val="007B1235"/>
    <w:rsid w:val="007B16DB"/>
    <w:rsid w:val="007B18F3"/>
    <w:rsid w:val="007B215F"/>
    <w:rsid w:val="007B22E5"/>
    <w:rsid w:val="007B2AEB"/>
    <w:rsid w:val="007B2EE5"/>
    <w:rsid w:val="007B2F37"/>
    <w:rsid w:val="007B4531"/>
    <w:rsid w:val="007B493B"/>
    <w:rsid w:val="007B5248"/>
    <w:rsid w:val="007B601E"/>
    <w:rsid w:val="007B669D"/>
    <w:rsid w:val="007B6953"/>
    <w:rsid w:val="007B6DC4"/>
    <w:rsid w:val="007B7487"/>
    <w:rsid w:val="007B7784"/>
    <w:rsid w:val="007B7CB8"/>
    <w:rsid w:val="007C08C3"/>
    <w:rsid w:val="007C0A28"/>
    <w:rsid w:val="007C0BB7"/>
    <w:rsid w:val="007C1094"/>
    <w:rsid w:val="007C109A"/>
    <w:rsid w:val="007C12B3"/>
    <w:rsid w:val="007C1C7E"/>
    <w:rsid w:val="007C2152"/>
    <w:rsid w:val="007C21C3"/>
    <w:rsid w:val="007C23DD"/>
    <w:rsid w:val="007C25AE"/>
    <w:rsid w:val="007C3834"/>
    <w:rsid w:val="007C3CD0"/>
    <w:rsid w:val="007C3CFC"/>
    <w:rsid w:val="007C3D1D"/>
    <w:rsid w:val="007C3D60"/>
    <w:rsid w:val="007C3FD5"/>
    <w:rsid w:val="007C4313"/>
    <w:rsid w:val="007C46DB"/>
    <w:rsid w:val="007C4797"/>
    <w:rsid w:val="007C5200"/>
    <w:rsid w:val="007C544F"/>
    <w:rsid w:val="007C5785"/>
    <w:rsid w:val="007C5F1F"/>
    <w:rsid w:val="007C63EC"/>
    <w:rsid w:val="007C6982"/>
    <w:rsid w:val="007C6C1F"/>
    <w:rsid w:val="007D02B0"/>
    <w:rsid w:val="007D096A"/>
    <w:rsid w:val="007D09FD"/>
    <w:rsid w:val="007D1650"/>
    <w:rsid w:val="007D1B96"/>
    <w:rsid w:val="007D312E"/>
    <w:rsid w:val="007D3791"/>
    <w:rsid w:val="007D45C2"/>
    <w:rsid w:val="007D4710"/>
    <w:rsid w:val="007D4E49"/>
    <w:rsid w:val="007D4EB7"/>
    <w:rsid w:val="007D4F1A"/>
    <w:rsid w:val="007D539B"/>
    <w:rsid w:val="007D57A0"/>
    <w:rsid w:val="007D6F47"/>
    <w:rsid w:val="007D75A1"/>
    <w:rsid w:val="007D761F"/>
    <w:rsid w:val="007D7795"/>
    <w:rsid w:val="007D7DCC"/>
    <w:rsid w:val="007E00BB"/>
    <w:rsid w:val="007E013D"/>
    <w:rsid w:val="007E0975"/>
    <w:rsid w:val="007E0EF5"/>
    <w:rsid w:val="007E0F84"/>
    <w:rsid w:val="007E15E2"/>
    <w:rsid w:val="007E1628"/>
    <w:rsid w:val="007E270D"/>
    <w:rsid w:val="007E2983"/>
    <w:rsid w:val="007E2F9F"/>
    <w:rsid w:val="007E36E4"/>
    <w:rsid w:val="007E39D6"/>
    <w:rsid w:val="007E3DDE"/>
    <w:rsid w:val="007E3F3E"/>
    <w:rsid w:val="007E4742"/>
    <w:rsid w:val="007E4FD7"/>
    <w:rsid w:val="007E5309"/>
    <w:rsid w:val="007E55C8"/>
    <w:rsid w:val="007E5721"/>
    <w:rsid w:val="007E57D5"/>
    <w:rsid w:val="007E5AC9"/>
    <w:rsid w:val="007E5BCC"/>
    <w:rsid w:val="007E5E07"/>
    <w:rsid w:val="007E63C9"/>
    <w:rsid w:val="007E6879"/>
    <w:rsid w:val="007E7046"/>
    <w:rsid w:val="007E73AB"/>
    <w:rsid w:val="007E73F1"/>
    <w:rsid w:val="007E746E"/>
    <w:rsid w:val="007E7544"/>
    <w:rsid w:val="007E7D80"/>
    <w:rsid w:val="007F110B"/>
    <w:rsid w:val="007F202D"/>
    <w:rsid w:val="007F212D"/>
    <w:rsid w:val="007F217B"/>
    <w:rsid w:val="007F2344"/>
    <w:rsid w:val="007F299A"/>
    <w:rsid w:val="007F2BA8"/>
    <w:rsid w:val="007F337C"/>
    <w:rsid w:val="007F376C"/>
    <w:rsid w:val="007F3CEF"/>
    <w:rsid w:val="007F40C5"/>
    <w:rsid w:val="007F41C5"/>
    <w:rsid w:val="007F42CC"/>
    <w:rsid w:val="007F442C"/>
    <w:rsid w:val="007F4C12"/>
    <w:rsid w:val="007F4E36"/>
    <w:rsid w:val="007F505A"/>
    <w:rsid w:val="007F53C0"/>
    <w:rsid w:val="007F56B6"/>
    <w:rsid w:val="007F5FB9"/>
    <w:rsid w:val="007F61E3"/>
    <w:rsid w:val="007F664D"/>
    <w:rsid w:val="007F6A25"/>
    <w:rsid w:val="007F6B6C"/>
    <w:rsid w:val="007F766F"/>
    <w:rsid w:val="007F7DDE"/>
    <w:rsid w:val="008002AD"/>
    <w:rsid w:val="008011D6"/>
    <w:rsid w:val="008019B0"/>
    <w:rsid w:val="00801DA8"/>
    <w:rsid w:val="00801F96"/>
    <w:rsid w:val="00802476"/>
    <w:rsid w:val="00802781"/>
    <w:rsid w:val="00802A90"/>
    <w:rsid w:val="00802FF6"/>
    <w:rsid w:val="008037D1"/>
    <w:rsid w:val="00804A8D"/>
    <w:rsid w:val="00804CCE"/>
    <w:rsid w:val="00804F13"/>
    <w:rsid w:val="008053E2"/>
    <w:rsid w:val="0080675B"/>
    <w:rsid w:val="00806C75"/>
    <w:rsid w:val="008071C1"/>
    <w:rsid w:val="00807538"/>
    <w:rsid w:val="00807C6D"/>
    <w:rsid w:val="00807C7D"/>
    <w:rsid w:val="00807D72"/>
    <w:rsid w:val="00807D8D"/>
    <w:rsid w:val="00810AAB"/>
    <w:rsid w:val="008113ED"/>
    <w:rsid w:val="00811CC1"/>
    <w:rsid w:val="00811DC7"/>
    <w:rsid w:val="008125F2"/>
    <w:rsid w:val="00812889"/>
    <w:rsid w:val="008131B4"/>
    <w:rsid w:val="008135EB"/>
    <w:rsid w:val="00813667"/>
    <w:rsid w:val="00813994"/>
    <w:rsid w:val="008139FB"/>
    <w:rsid w:val="00813B3E"/>
    <w:rsid w:val="00814140"/>
    <w:rsid w:val="00814499"/>
    <w:rsid w:val="00814E09"/>
    <w:rsid w:val="00816700"/>
    <w:rsid w:val="0081692F"/>
    <w:rsid w:val="00816E24"/>
    <w:rsid w:val="0081747F"/>
    <w:rsid w:val="00817C68"/>
    <w:rsid w:val="00817D10"/>
    <w:rsid w:val="00820DD8"/>
    <w:rsid w:val="00821008"/>
    <w:rsid w:val="00821298"/>
    <w:rsid w:val="00821AF6"/>
    <w:rsid w:val="00822216"/>
    <w:rsid w:val="00822310"/>
    <w:rsid w:val="00822E79"/>
    <w:rsid w:val="00823303"/>
    <w:rsid w:val="008238BE"/>
    <w:rsid w:val="00824435"/>
    <w:rsid w:val="008245A2"/>
    <w:rsid w:val="0082545D"/>
    <w:rsid w:val="00825EB8"/>
    <w:rsid w:val="008264DD"/>
    <w:rsid w:val="008269D5"/>
    <w:rsid w:val="00826C1C"/>
    <w:rsid w:val="00830069"/>
    <w:rsid w:val="0083090C"/>
    <w:rsid w:val="00830D90"/>
    <w:rsid w:val="00830E67"/>
    <w:rsid w:val="00830F00"/>
    <w:rsid w:val="00830F05"/>
    <w:rsid w:val="008312D8"/>
    <w:rsid w:val="008312E3"/>
    <w:rsid w:val="0083130C"/>
    <w:rsid w:val="00831497"/>
    <w:rsid w:val="0083186C"/>
    <w:rsid w:val="00831D8A"/>
    <w:rsid w:val="008320F7"/>
    <w:rsid w:val="0083244E"/>
    <w:rsid w:val="00832AB2"/>
    <w:rsid w:val="00832B4F"/>
    <w:rsid w:val="008330C5"/>
    <w:rsid w:val="00833E51"/>
    <w:rsid w:val="00833F85"/>
    <w:rsid w:val="00834120"/>
    <w:rsid w:val="008342A7"/>
    <w:rsid w:val="00834B5F"/>
    <w:rsid w:val="00834FF1"/>
    <w:rsid w:val="008351B3"/>
    <w:rsid w:val="00835A0C"/>
    <w:rsid w:val="00835BCD"/>
    <w:rsid w:val="00835FD0"/>
    <w:rsid w:val="0083690A"/>
    <w:rsid w:val="00837D94"/>
    <w:rsid w:val="00840402"/>
    <w:rsid w:val="00840D30"/>
    <w:rsid w:val="00841003"/>
    <w:rsid w:val="008411FB"/>
    <w:rsid w:val="00841BA6"/>
    <w:rsid w:val="00841BC6"/>
    <w:rsid w:val="00841DA1"/>
    <w:rsid w:val="00842484"/>
    <w:rsid w:val="0084273A"/>
    <w:rsid w:val="008433CE"/>
    <w:rsid w:val="00844318"/>
    <w:rsid w:val="00844C39"/>
    <w:rsid w:val="00844CB5"/>
    <w:rsid w:val="00844CCF"/>
    <w:rsid w:val="00844E37"/>
    <w:rsid w:val="00845D6E"/>
    <w:rsid w:val="00846099"/>
    <w:rsid w:val="0084713F"/>
    <w:rsid w:val="00847650"/>
    <w:rsid w:val="00847719"/>
    <w:rsid w:val="00847B30"/>
    <w:rsid w:val="00847C15"/>
    <w:rsid w:val="0085018B"/>
    <w:rsid w:val="00850974"/>
    <w:rsid w:val="00850BBE"/>
    <w:rsid w:val="00850DBF"/>
    <w:rsid w:val="0085147B"/>
    <w:rsid w:val="00851BC2"/>
    <w:rsid w:val="00851E4D"/>
    <w:rsid w:val="008525BE"/>
    <w:rsid w:val="00852A8A"/>
    <w:rsid w:val="00852EB4"/>
    <w:rsid w:val="00853003"/>
    <w:rsid w:val="00853C0B"/>
    <w:rsid w:val="00854422"/>
    <w:rsid w:val="00854474"/>
    <w:rsid w:val="00854813"/>
    <w:rsid w:val="008554E8"/>
    <w:rsid w:val="0085551D"/>
    <w:rsid w:val="00855961"/>
    <w:rsid w:val="00855B49"/>
    <w:rsid w:val="0085650E"/>
    <w:rsid w:val="008569E4"/>
    <w:rsid w:val="00856B82"/>
    <w:rsid w:val="008602BD"/>
    <w:rsid w:val="008603A5"/>
    <w:rsid w:val="00860636"/>
    <w:rsid w:val="00860839"/>
    <w:rsid w:val="0086093A"/>
    <w:rsid w:val="008616B9"/>
    <w:rsid w:val="00861730"/>
    <w:rsid w:val="00861B68"/>
    <w:rsid w:val="00861C86"/>
    <w:rsid w:val="00861D71"/>
    <w:rsid w:val="008620EC"/>
    <w:rsid w:val="00862399"/>
    <w:rsid w:val="00862F64"/>
    <w:rsid w:val="00863019"/>
    <w:rsid w:val="008636AB"/>
    <w:rsid w:val="00863A7C"/>
    <w:rsid w:val="00863B88"/>
    <w:rsid w:val="00863E3C"/>
    <w:rsid w:val="00864134"/>
    <w:rsid w:val="008642A2"/>
    <w:rsid w:val="00864422"/>
    <w:rsid w:val="00864A07"/>
    <w:rsid w:val="00864D6D"/>
    <w:rsid w:val="00864F7D"/>
    <w:rsid w:val="00865606"/>
    <w:rsid w:val="00866225"/>
    <w:rsid w:val="008666FC"/>
    <w:rsid w:val="00866E48"/>
    <w:rsid w:val="008673F8"/>
    <w:rsid w:val="0086742E"/>
    <w:rsid w:val="008678B2"/>
    <w:rsid w:val="0087005C"/>
    <w:rsid w:val="008700E4"/>
    <w:rsid w:val="008703B7"/>
    <w:rsid w:val="00870576"/>
    <w:rsid w:val="00870922"/>
    <w:rsid w:val="00871400"/>
    <w:rsid w:val="0087146E"/>
    <w:rsid w:val="00871645"/>
    <w:rsid w:val="00871B94"/>
    <w:rsid w:val="008725F7"/>
    <w:rsid w:val="0087283F"/>
    <w:rsid w:val="00872A0F"/>
    <w:rsid w:val="00872B88"/>
    <w:rsid w:val="00873165"/>
    <w:rsid w:val="00873755"/>
    <w:rsid w:val="008737DD"/>
    <w:rsid w:val="0087382D"/>
    <w:rsid w:val="008739F6"/>
    <w:rsid w:val="008743B0"/>
    <w:rsid w:val="00874606"/>
    <w:rsid w:val="00874970"/>
    <w:rsid w:val="008753D4"/>
    <w:rsid w:val="008760E9"/>
    <w:rsid w:val="0087627C"/>
    <w:rsid w:val="00876846"/>
    <w:rsid w:val="008770C7"/>
    <w:rsid w:val="00877BF1"/>
    <w:rsid w:val="00880581"/>
    <w:rsid w:val="00880D63"/>
    <w:rsid w:val="0088159C"/>
    <w:rsid w:val="008818BF"/>
    <w:rsid w:val="00881A90"/>
    <w:rsid w:val="0088211A"/>
    <w:rsid w:val="008826A6"/>
    <w:rsid w:val="0088323A"/>
    <w:rsid w:val="00883890"/>
    <w:rsid w:val="00883A57"/>
    <w:rsid w:val="00883D11"/>
    <w:rsid w:val="00883D4C"/>
    <w:rsid w:val="00883DE7"/>
    <w:rsid w:val="00883F45"/>
    <w:rsid w:val="00883F99"/>
    <w:rsid w:val="0088425E"/>
    <w:rsid w:val="0088482F"/>
    <w:rsid w:val="00884F56"/>
    <w:rsid w:val="008850A8"/>
    <w:rsid w:val="008854F6"/>
    <w:rsid w:val="00885569"/>
    <w:rsid w:val="00885959"/>
    <w:rsid w:val="00885B1B"/>
    <w:rsid w:val="00885B6A"/>
    <w:rsid w:val="00885D29"/>
    <w:rsid w:val="00886667"/>
    <w:rsid w:val="00886A71"/>
    <w:rsid w:val="00886BC4"/>
    <w:rsid w:val="008870B4"/>
    <w:rsid w:val="00887182"/>
    <w:rsid w:val="00887A19"/>
    <w:rsid w:val="00887A5E"/>
    <w:rsid w:val="00887A74"/>
    <w:rsid w:val="00890044"/>
    <w:rsid w:val="008900A7"/>
    <w:rsid w:val="00891C21"/>
    <w:rsid w:val="008923AC"/>
    <w:rsid w:val="00892979"/>
    <w:rsid w:val="00892CCC"/>
    <w:rsid w:val="0089346A"/>
    <w:rsid w:val="008936F3"/>
    <w:rsid w:val="008939BA"/>
    <w:rsid w:val="00893C08"/>
    <w:rsid w:val="00893D2C"/>
    <w:rsid w:val="00893ED7"/>
    <w:rsid w:val="0089406A"/>
    <w:rsid w:val="00894897"/>
    <w:rsid w:val="00894DEF"/>
    <w:rsid w:val="0089644B"/>
    <w:rsid w:val="0089663F"/>
    <w:rsid w:val="00897263"/>
    <w:rsid w:val="008972E4"/>
    <w:rsid w:val="00897407"/>
    <w:rsid w:val="00897608"/>
    <w:rsid w:val="00897723"/>
    <w:rsid w:val="008A02F3"/>
    <w:rsid w:val="008A075E"/>
    <w:rsid w:val="008A07E3"/>
    <w:rsid w:val="008A09D1"/>
    <w:rsid w:val="008A16E2"/>
    <w:rsid w:val="008A17CE"/>
    <w:rsid w:val="008A1C1D"/>
    <w:rsid w:val="008A20BB"/>
    <w:rsid w:val="008A210E"/>
    <w:rsid w:val="008A228D"/>
    <w:rsid w:val="008A247D"/>
    <w:rsid w:val="008A25FD"/>
    <w:rsid w:val="008A2717"/>
    <w:rsid w:val="008A271D"/>
    <w:rsid w:val="008A2B6F"/>
    <w:rsid w:val="008A2E24"/>
    <w:rsid w:val="008A32B6"/>
    <w:rsid w:val="008A3701"/>
    <w:rsid w:val="008A37B4"/>
    <w:rsid w:val="008A3DC4"/>
    <w:rsid w:val="008A3E8D"/>
    <w:rsid w:val="008A40F5"/>
    <w:rsid w:val="008A4344"/>
    <w:rsid w:val="008A4694"/>
    <w:rsid w:val="008A47D5"/>
    <w:rsid w:val="008A48CA"/>
    <w:rsid w:val="008A4A43"/>
    <w:rsid w:val="008A4A7B"/>
    <w:rsid w:val="008A4F49"/>
    <w:rsid w:val="008A5405"/>
    <w:rsid w:val="008A595A"/>
    <w:rsid w:val="008A5A4C"/>
    <w:rsid w:val="008A65EA"/>
    <w:rsid w:val="008A69E7"/>
    <w:rsid w:val="008A6BA7"/>
    <w:rsid w:val="008A6F9A"/>
    <w:rsid w:val="008B00F0"/>
    <w:rsid w:val="008B0756"/>
    <w:rsid w:val="008B0B2C"/>
    <w:rsid w:val="008B12BD"/>
    <w:rsid w:val="008B1482"/>
    <w:rsid w:val="008B17D1"/>
    <w:rsid w:val="008B2185"/>
    <w:rsid w:val="008B22A3"/>
    <w:rsid w:val="008B2938"/>
    <w:rsid w:val="008B3916"/>
    <w:rsid w:val="008B395C"/>
    <w:rsid w:val="008B3A3C"/>
    <w:rsid w:val="008B4128"/>
    <w:rsid w:val="008B453C"/>
    <w:rsid w:val="008B461E"/>
    <w:rsid w:val="008B4A80"/>
    <w:rsid w:val="008B4F79"/>
    <w:rsid w:val="008B58BC"/>
    <w:rsid w:val="008B600F"/>
    <w:rsid w:val="008B602E"/>
    <w:rsid w:val="008B6869"/>
    <w:rsid w:val="008B6CAB"/>
    <w:rsid w:val="008B6D66"/>
    <w:rsid w:val="008B7AAE"/>
    <w:rsid w:val="008C03B6"/>
    <w:rsid w:val="008C0CEA"/>
    <w:rsid w:val="008C0E95"/>
    <w:rsid w:val="008C115C"/>
    <w:rsid w:val="008C158A"/>
    <w:rsid w:val="008C1B72"/>
    <w:rsid w:val="008C2B54"/>
    <w:rsid w:val="008C2FB6"/>
    <w:rsid w:val="008C3130"/>
    <w:rsid w:val="008C3A6A"/>
    <w:rsid w:val="008C4355"/>
    <w:rsid w:val="008C465F"/>
    <w:rsid w:val="008C4679"/>
    <w:rsid w:val="008C4B4C"/>
    <w:rsid w:val="008C4DC4"/>
    <w:rsid w:val="008C4E1C"/>
    <w:rsid w:val="008C5103"/>
    <w:rsid w:val="008C53C9"/>
    <w:rsid w:val="008C5532"/>
    <w:rsid w:val="008C5773"/>
    <w:rsid w:val="008C5B2E"/>
    <w:rsid w:val="008C5C93"/>
    <w:rsid w:val="008C67E4"/>
    <w:rsid w:val="008C7BD3"/>
    <w:rsid w:val="008D01D3"/>
    <w:rsid w:val="008D0759"/>
    <w:rsid w:val="008D0BCA"/>
    <w:rsid w:val="008D0CA6"/>
    <w:rsid w:val="008D0F41"/>
    <w:rsid w:val="008D122F"/>
    <w:rsid w:val="008D1242"/>
    <w:rsid w:val="008D16DE"/>
    <w:rsid w:val="008D2156"/>
    <w:rsid w:val="008D21BD"/>
    <w:rsid w:val="008D298A"/>
    <w:rsid w:val="008D2D86"/>
    <w:rsid w:val="008D2FD7"/>
    <w:rsid w:val="008D3D1A"/>
    <w:rsid w:val="008D3F6C"/>
    <w:rsid w:val="008D40FA"/>
    <w:rsid w:val="008D40FB"/>
    <w:rsid w:val="008D443E"/>
    <w:rsid w:val="008D44BD"/>
    <w:rsid w:val="008D4643"/>
    <w:rsid w:val="008D4688"/>
    <w:rsid w:val="008D48E7"/>
    <w:rsid w:val="008D49B9"/>
    <w:rsid w:val="008D4CD0"/>
    <w:rsid w:val="008D4D5C"/>
    <w:rsid w:val="008D5358"/>
    <w:rsid w:val="008D6300"/>
    <w:rsid w:val="008D689B"/>
    <w:rsid w:val="008D6DB5"/>
    <w:rsid w:val="008D7737"/>
    <w:rsid w:val="008D7CB8"/>
    <w:rsid w:val="008E0180"/>
    <w:rsid w:val="008E04BD"/>
    <w:rsid w:val="008E0C22"/>
    <w:rsid w:val="008E0EAE"/>
    <w:rsid w:val="008E1113"/>
    <w:rsid w:val="008E1751"/>
    <w:rsid w:val="008E1797"/>
    <w:rsid w:val="008E1E87"/>
    <w:rsid w:val="008E234D"/>
    <w:rsid w:val="008E279A"/>
    <w:rsid w:val="008E3100"/>
    <w:rsid w:val="008E3432"/>
    <w:rsid w:val="008E35A5"/>
    <w:rsid w:val="008E37D1"/>
    <w:rsid w:val="008E5548"/>
    <w:rsid w:val="008E56D3"/>
    <w:rsid w:val="008E5AD4"/>
    <w:rsid w:val="008E62B7"/>
    <w:rsid w:val="008E6DF3"/>
    <w:rsid w:val="008E7069"/>
    <w:rsid w:val="008E70FE"/>
    <w:rsid w:val="008E7584"/>
    <w:rsid w:val="008E7B7E"/>
    <w:rsid w:val="008F03D6"/>
    <w:rsid w:val="008F0892"/>
    <w:rsid w:val="008F0B15"/>
    <w:rsid w:val="008F1027"/>
    <w:rsid w:val="008F1112"/>
    <w:rsid w:val="008F12CC"/>
    <w:rsid w:val="008F1AA6"/>
    <w:rsid w:val="008F2180"/>
    <w:rsid w:val="008F2212"/>
    <w:rsid w:val="008F24A5"/>
    <w:rsid w:val="008F2F11"/>
    <w:rsid w:val="008F31CC"/>
    <w:rsid w:val="008F34CD"/>
    <w:rsid w:val="008F3752"/>
    <w:rsid w:val="008F3957"/>
    <w:rsid w:val="008F3F77"/>
    <w:rsid w:val="008F4010"/>
    <w:rsid w:val="008F42CF"/>
    <w:rsid w:val="008F4492"/>
    <w:rsid w:val="008F4613"/>
    <w:rsid w:val="008F46B0"/>
    <w:rsid w:val="008F4720"/>
    <w:rsid w:val="008F4F5A"/>
    <w:rsid w:val="008F52DD"/>
    <w:rsid w:val="008F540C"/>
    <w:rsid w:val="008F5550"/>
    <w:rsid w:val="008F64D8"/>
    <w:rsid w:val="008F68B2"/>
    <w:rsid w:val="008F69E1"/>
    <w:rsid w:val="008F6A52"/>
    <w:rsid w:val="008F73C8"/>
    <w:rsid w:val="008F7E69"/>
    <w:rsid w:val="009006E3"/>
    <w:rsid w:val="009016A4"/>
    <w:rsid w:val="00901746"/>
    <w:rsid w:val="009019A9"/>
    <w:rsid w:val="00902E93"/>
    <w:rsid w:val="009030A6"/>
    <w:rsid w:val="0090360C"/>
    <w:rsid w:val="00903786"/>
    <w:rsid w:val="009038A2"/>
    <w:rsid w:val="00903AB2"/>
    <w:rsid w:val="00904556"/>
    <w:rsid w:val="00904AFF"/>
    <w:rsid w:val="00904DC1"/>
    <w:rsid w:val="00905338"/>
    <w:rsid w:val="00905475"/>
    <w:rsid w:val="00905488"/>
    <w:rsid w:val="0090548A"/>
    <w:rsid w:val="00905736"/>
    <w:rsid w:val="00905F29"/>
    <w:rsid w:val="00906104"/>
    <w:rsid w:val="00906258"/>
    <w:rsid w:val="009062CD"/>
    <w:rsid w:val="00906366"/>
    <w:rsid w:val="009065C0"/>
    <w:rsid w:val="00906DF1"/>
    <w:rsid w:val="0090719E"/>
    <w:rsid w:val="00907E01"/>
    <w:rsid w:val="00907F81"/>
    <w:rsid w:val="009101F9"/>
    <w:rsid w:val="0091058F"/>
    <w:rsid w:val="009109AA"/>
    <w:rsid w:val="00910AB1"/>
    <w:rsid w:val="0091145A"/>
    <w:rsid w:val="00911AC4"/>
    <w:rsid w:val="00912D95"/>
    <w:rsid w:val="00913114"/>
    <w:rsid w:val="0091361D"/>
    <w:rsid w:val="00913770"/>
    <w:rsid w:val="00913B3D"/>
    <w:rsid w:val="00913F25"/>
    <w:rsid w:val="009145C3"/>
    <w:rsid w:val="009156A8"/>
    <w:rsid w:val="00915CF6"/>
    <w:rsid w:val="00917351"/>
    <w:rsid w:val="00920642"/>
    <w:rsid w:val="00920715"/>
    <w:rsid w:val="009209D4"/>
    <w:rsid w:val="00920B63"/>
    <w:rsid w:val="009217B5"/>
    <w:rsid w:val="009218B2"/>
    <w:rsid w:val="00921A18"/>
    <w:rsid w:val="00921E09"/>
    <w:rsid w:val="00922598"/>
    <w:rsid w:val="009226A0"/>
    <w:rsid w:val="00922C09"/>
    <w:rsid w:val="00922D40"/>
    <w:rsid w:val="00922DEA"/>
    <w:rsid w:val="009237F2"/>
    <w:rsid w:val="00923C2D"/>
    <w:rsid w:val="00923E73"/>
    <w:rsid w:val="00924C70"/>
    <w:rsid w:val="009250DF"/>
    <w:rsid w:val="00925685"/>
    <w:rsid w:val="009259BA"/>
    <w:rsid w:val="00925D40"/>
    <w:rsid w:val="00926879"/>
    <w:rsid w:val="00926AAA"/>
    <w:rsid w:val="00926F3D"/>
    <w:rsid w:val="00927ABA"/>
    <w:rsid w:val="00927E25"/>
    <w:rsid w:val="00927F57"/>
    <w:rsid w:val="00930183"/>
    <w:rsid w:val="0093091C"/>
    <w:rsid w:val="00930931"/>
    <w:rsid w:val="00930A93"/>
    <w:rsid w:val="00930B43"/>
    <w:rsid w:val="00930CAE"/>
    <w:rsid w:val="00931740"/>
    <w:rsid w:val="00931AE6"/>
    <w:rsid w:val="00931CA1"/>
    <w:rsid w:val="00932052"/>
    <w:rsid w:val="009327D5"/>
    <w:rsid w:val="00932E5A"/>
    <w:rsid w:val="0093300E"/>
    <w:rsid w:val="00933C8C"/>
    <w:rsid w:val="0093427C"/>
    <w:rsid w:val="00934611"/>
    <w:rsid w:val="009348E0"/>
    <w:rsid w:val="00934D5E"/>
    <w:rsid w:val="009354F9"/>
    <w:rsid w:val="009367F6"/>
    <w:rsid w:val="009371FB"/>
    <w:rsid w:val="0093741D"/>
    <w:rsid w:val="00937427"/>
    <w:rsid w:val="0093770D"/>
    <w:rsid w:val="00937FED"/>
    <w:rsid w:val="0094019B"/>
    <w:rsid w:val="009407C8"/>
    <w:rsid w:val="00940D80"/>
    <w:rsid w:val="00940FA1"/>
    <w:rsid w:val="0094131F"/>
    <w:rsid w:val="00941F87"/>
    <w:rsid w:val="00942A5C"/>
    <w:rsid w:val="00942CB3"/>
    <w:rsid w:val="00943196"/>
    <w:rsid w:val="009431D2"/>
    <w:rsid w:val="00943345"/>
    <w:rsid w:val="009437F7"/>
    <w:rsid w:val="00944174"/>
    <w:rsid w:val="00944446"/>
    <w:rsid w:val="00944668"/>
    <w:rsid w:val="00944FB6"/>
    <w:rsid w:val="0094502F"/>
    <w:rsid w:val="0094553F"/>
    <w:rsid w:val="00945B3A"/>
    <w:rsid w:val="00945DD7"/>
    <w:rsid w:val="00946CE0"/>
    <w:rsid w:val="00947ACE"/>
    <w:rsid w:val="00947F13"/>
    <w:rsid w:val="0095019E"/>
    <w:rsid w:val="0095033E"/>
    <w:rsid w:val="00950A00"/>
    <w:rsid w:val="009513E2"/>
    <w:rsid w:val="0095150D"/>
    <w:rsid w:val="00951652"/>
    <w:rsid w:val="0095186C"/>
    <w:rsid w:val="009524AF"/>
    <w:rsid w:val="00952C4D"/>
    <w:rsid w:val="00952E30"/>
    <w:rsid w:val="00952F2F"/>
    <w:rsid w:val="00953601"/>
    <w:rsid w:val="00953A57"/>
    <w:rsid w:val="00953A89"/>
    <w:rsid w:val="00953C47"/>
    <w:rsid w:val="00953E7F"/>
    <w:rsid w:val="00954096"/>
    <w:rsid w:val="009540FE"/>
    <w:rsid w:val="00954180"/>
    <w:rsid w:val="00954257"/>
    <w:rsid w:val="00954A50"/>
    <w:rsid w:val="00955818"/>
    <w:rsid w:val="00955833"/>
    <w:rsid w:val="00955935"/>
    <w:rsid w:val="00955B7C"/>
    <w:rsid w:val="00955CF3"/>
    <w:rsid w:val="00955E38"/>
    <w:rsid w:val="00956549"/>
    <w:rsid w:val="009577D3"/>
    <w:rsid w:val="00960C91"/>
    <w:rsid w:val="0096157F"/>
    <w:rsid w:val="00961B32"/>
    <w:rsid w:val="0096244F"/>
    <w:rsid w:val="009625CD"/>
    <w:rsid w:val="009629C4"/>
    <w:rsid w:val="00962F7E"/>
    <w:rsid w:val="009630FA"/>
    <w:rsid w:val="0096388B"/>
    <w:rsid w:val="00963A16"/>
    <w:rsid w:val="00963AB3"/>
    <w:rsid w:val="00963C56"/>
    <w:rsid w:val="00963C70"/>
    <w:rsid w:val="00964B21"/>
    <w:rsid w:val="00964C5E"/>
    <w:rsid w:val="00965BD0"/>
    <w:rsid w:val="00965C4B"/>
    <w:rsid w:val="00966C51"/>
    <w:rsid w:val="00966E4F"/>
    <w:rsid w:val="00966EF8"/>
    <w:rsid w:val="009671A5"/>
    <w:rsid w:val="009672BC"/>
    <w:rsid w:val="009673CD"/>
    <w:rsid w:val="00967A25"/>
    <w:rsid w:val="00967C5B"/>
    <w:rsid w:val="009705A4"/>
    <w:rsid w:val="0097095C"/>
    <w:rsid w:val="00971A20"/>
    <w:rsid w:val="00971ABA"/>
    <w:rsid w:val="00972892"/>
    <w:rsid w:val="00973689"/>
    <w:rsid w:val="009736CB"/>
    <w:rsid w:val="009736E2"/>
    <w:rsid w:val="00973D2A"/>
    <w:rsid w:val="0097407A"/>
    <w:rsid w:val="00974B6E"/>
    <w:rsid w:val="00974EE5"/>
    <w:rsid w:val="009752A6"/>
    <w:rsid w:val="009754B6"/>
    <w:rsid w:val="00975568"/>
    <w:rsid w:val="009757BB"/>
    <w:rsid w:val="00975A97"/>
    <w:rsid w:val="00975CD7"/>
    <w:rsid w:val="0097624F"/>
    <w:rsid w:val="009762CE"/>
    <w:rsid w:val="00976A4D"/>
    <w:rsid w:val="009773B9"/>
    <w:rsid w:val="00977814"/>
    <w:rsid w:val="00980067"/>
    <w:rsid w:val="009801DE"/>
    <w:rsid w:val="00981196"/>
    <w:rsid w:val="0098151F"/>
    <w:rsid w:val="009815C2"/>
    <w:rsid w:val="0098183F"/>
    <w:rsid w:val="009822FA"/>
    <w:rsid w:val="0098242B"/>
    <w:rsid w:val="00983733"/>
    <w:rsid w:val="0098379F"/>
    <w:rsid w:val="00983A94"/>
    <w:rsid w:val="00983C57"/>
    <w:rsid w:val="00983EF6"/>
    <w:rsid w:val="009843E9"/>
    <w:rsid w:val="0098459E"/>
    <w:rsid w:val="009848C7"/>
    <w:rsid w:val="00984E56"/>
    <w:rsid w:val="0098540B"/>
    <w:rsid w:val="0098551F"/>
    <w:rsid w:val="00986A46"/>
    <w:rsid w:val="00986DCA"/>
    <w:rsid w:val="00987195"/>
    <w:rsid w:val="0098796C"/>
    <w:rsid w:val="00987CF0"/>
    <w:rsid w:val="009901E1"/>
    <w:rsid w:val="00990499"/>
    <w:rsid w:val="009906A6"/>
    <w:rsid w:val="009906FA"/>
    <w:rsid w:val="00990E9C"/>
    <w:rsid w:val="00991611"/>
    <w:rsid w:val="00991850"/>
    <w:rsid w:val="00992ADC"/>
    <w:rsid w:val="00992EE0"/>
    <w:rsid w:val="00993413"/>
    <w:rsid w:val="00993857"/>
    <w:rsid w:val="00994833"/>
    <w:rsid w:val="00994FE9"/>
    <w:rsid w:val="0099530B"/>
    <w:rsid w:val="0099596D"/>
    <w:rsid w:val="00995A2E"/>
    <w:rsid w:val="00995F08"/>
    <w:rsid w:val="0099680C"/>
    <w:rsid w:val="00996C03"/>
    <w:rsid w:val="00997A4E"/>
    <w:rsid w:val="00997BDA"/>
    <w:rsid w:val="00997F6D"/>
    <w:rsid w:val="009A00AE"/>
    <w:rsid w:val="009A02EC"/>
    <w:rsid w:val="009A0DD7"/>
    <w:rsid w:val="009A0DFC"/>
    <w:rsid w:val="009A0E56"/>
    <w:rsid w:val="009A16E2"/>
    <w:rsid w:val="009A225D"/>
    <w:rsid w:val="009A2B79"/>
    <w:rsid w:val="009A3003"/>
    <w:rsid w:val="009A331E"/>
    <w:rsid w:val="009A36A5"/>
    <w:rsid w:val="009A37E0"/>
    <w:rsid w:val="009A3A1C"/>
    <w:rsid w:val="009A44A4"/>
    <w:rsid w:val="009A450C"/>
    <w:rsid w:val="009A5614"/>
    <w:rsid w:val="009A573E"/>
    <w:rsid w:val="009A65E8"/>
    <w:rsid w:val="009A684A"/>
    <w:rsid w:val="009A69EE"/>
    <w:rsid w:val="009A6D32"/>
    <w:rsid w:val="009A71C4"/>
    <w:rsid w:val="009A76CE"/>
    <w:rsid w:val="009A7CA5"/>
    <w:rsid w:val="009A7E6D"/>
    <w:rsid w:val="009A7FFB"/>
    <w:rsid w:val="009B00FE"/>
    <w:rsid w:val="009B0295"/>
    <w:rsid w:val="009B10FE"/>
    <w:rsid w:val="009B159A"/>
    <w:rsid w:val="009B15EC"/>
    <w:rsid w:val="009B1781"/>
    <w:rsid w:val="009B1DD0"/>
    <w:rsid w:val="009B2546"/>
    <w:rsid w:val="009B2F9C"/>
    <w:rsid w:val="009B3458"/>
    <w:rsid w:val="009B3CCE"/>
    <w:rsid w:val="009B42F2"/>
    <w:rsid w:val="009B45FF"/>
    <w:rsid w:val="009B464D"/>
    <w:rsid w:val="009B4842"/>
    <w:rsid w:val="009B48EC"/>
    <w:rsid w:val="009B55E5"/>
    <w:rsid w:val="009B5CC7"/>
    <w:rsid w:val="009B5CF5"/>
    <w:rsid w:val="009B6108"/>
    <w:rsid w:val="009B627F"/>
    <w:rsid w:val="009B66AB"/>
    <w:rsid w:val="009B6D2D"/>
    <w:rsid w:val="009B6EA2"/>
    <w:rsid w:val="009B7397"/>
    <w:rsid w:val="009B77AC"/>
    <w:rsid w:val="009C0F82"/>
    <w:rsid w:val="009C189C"/>
    <w:rsid w:val="009C1F90"/>
    <w:rsid w:val="009C27E5"/>
    <w:rsid w:val="009C2D41"/>
    <w:rsid w:val="009C3632"/>
    <w:rsid w:val="009C37E5"/>
    <w:rsid w:val="009C3D4B"/>
    <w:rsid w:val="009C3E16"/>
    <w:rsid w:val="009C3ED5"/>
    <w:rsid w:val="009C41FD"/>
    <w:rsid w:val="009C482B"/>
    <w:rsid w:val="009C4882"/>
    <w:rsid w:val="009C5074"/>
    <w:rsid w:val="009C5236"/>
    <w:rsid w:val="009C5315"/>
    <w:rsid w:val="009C57FD"/>
    <w:rsid w:val="009C5966"/>
    <w:rsid w:val="009C5F94"/>
    <w:rsid w:val="009C5FA8"/>
    <w:rsid w:val="009C66A3"/>
    <w:rsid w:val="009D0202"/>
    <w:rsid w:val="009D03B7"/>
    <w:rsid w:val="009D0C70"/>
    <w:rsid w:val="009D1355"/>
    <w:rsid w:val="009D1636"/>
    <w:rsid w:val="009D25DA"/>
    <w:rsid w:val="009D2A3B"/>
    <w:rsid w:val="009D2AA2"/>
    <w:rsid w:val="009D3371"/>
    <w:rsid w:val="009D34AD"/>
    <w:rsid w:val="009D3CA7"/>
    <w:rsid w:val="009D4028"/>
    <w:rsid w:val="009D4191"/>
    <w:rsid w:val="009D4491"/>
    <w:rsid w:val="009D44A3"/>
    <w:rsid w:val="009D616A"/>
    <w:rsid w:val="009D73AE"/>
    <w:rsid w:val="009D78A1"/>
    <w:rsid w:val="009D7DC7"/>
    <w:rsid w:val="009D7EA5"/>
    <w:rsid w:val="009E02C6"/>
    <w:rsid w:val="009E0303"/>
    <w:rsid w:val="009E046C"/>
    <w:rsid w:val="009E0BB2"/>
    <w:rsid w:val="009E15C3"/>
    <w:rsid w:val="009E17A2"/>
    <w:rsid w:val="009E229E"/>
    <w:rsid w:val="009E2546"/>
    <w:rsid w:val="009E2C60"/>
    <w:rsid w:val="009E2DC6"/>
    <w:rsid w:val="009E3C74"/>
    <w:rsid w:val="009E3E00"/>
    <w:rsid w:val="009E40AA"/>
    <w:rsid w:val="009E4EB2"/>
    <w:rsid w:val="009E5303"/>
    <w:rsid w:val="009E5702"/>
    <w:rsid w:val="009E5A95"/>
    <w:rsid w:val="009E5EFB"/>
    <w:rsid w:val="009E6061"/>
    <w:rsid w:val="009E6A87"/>
    <w:rsid w:val="009E6DB7"/>
    <w:rsid w:val="009E70C7"/>
    <w:rsid w:val="009E773C"/>
    <w:rsid w:val="009E7967"/>
    <w:rsid w:val="009F0306"/>
    <w:rsid w:val="009F088E"/>
    <w:rsid w:val="009F11BF"/>
    <w:rsid w:val="009F151D"/>
    <w:rsid w:val="009F2164"/>
    <w:rsid w:val="009F228C"/>
    <w:rsid w:val="009F2474"/>
    <w:rsid w:val="009F282D"/>
    <w:rsid w:val="009F2A77"/>
    <w:rsid w:val="009F3212"/>
    <w:rsid w:val="009F3BAF"/>
    <w:rsid w:val="009F540B"/>
    <w:rsid w:val="009F54D5"/>
    <w:rsid w:val="009F5710"/>
    <w:rsid w:val="009F60F9"/>
    <w:rsid w:val="009F624F"/>
    <w:rsid w:val="009F6C2C"/>
    <w:rsid w:val="009F6F49"/>
    <w:rsid w:val="009F7338"/>
    <w:rsid w:val="009F76E2"/>
    <w:rsid w:val="009F7AA2"/>
    <w:rsid w:val="009F7D17"/>
    <w:rsid w:val="00A01086"/>
    <w:rsid w:val="00A011C7"/>
    <w:rsid w:val="00A015AE"/>
    <w:rsid w:val="00A016F2"/>
    <w:rsid w:val="00A01C69"/>
    <w:rsid w:val="00A01C7B"/>
    <w:rsid w:val="00A01EB7"/>
    <w:rsid w:val="00A02676"/>
    <w:rsid w:val="00A026D0"/>
    <w:rsid w:val="00A028BD"/>
    <w:rsid w:val="00A02AE0"/>
    <w:rsid w:val="00A0347A"/>
    <w:rsid w:val="00A03DFB"/>
    <w:rsid w:val="00A040C2"/>
    <w:rsid w:val="00A042FF"/>
    <w:rsid w:val="00A0453F"/>
    <w:rsid w:val="00A0493C"/>
    <w:rsid w:val="00A04BE4"/>
    <w:rsid w:val="00A04D0A"/>
    <w:rsid w:val="00A05497"/>
    <w:rsid w:val="00A059A2"/>
    <w:rsid w:val="00A05E57"/>
    <w:rsid w:val="00A0623E"/>
    <w:rsid w:val="00A06518"/>
    <w:rsid w:val="00A067A3"/>
    <w:rsid w:val="00A06BED"/>
    <w:rsid w:val="00A06C12"/>
    <w:rsid w:val="00A072A4"/>
    <w:rsid w:val="00A07397"/>
    <w:rsid w:val="00A075BD"/>
    <w:rsid w:val="00A07BBE"/>
    <w:rsid w:val="00A07E08"/>
    <w:rsid w:val="00A101D5"/>
    <w:rsid w:val="00A1120D"/>
    <w:rsid w:val="00A11D7D"/>
    <w:rsid w:val="00A11D8C"/>
    <w:rsid w:val="00A124C2"/>
    <w:rsid w:val="00A13A06"/>
    <w:rsid w:val="00A13CB3"/>
    <w:rsid w:val="00A13F0D"/>
    <w:rsid w:val="00A140DB"/>
    <w:rsid w:val="00A149AA"/>
    <w:rsid w:val="00A15155"/>
    <w:rsid w:val="00A15C35"/>
    <w:rsid w:val="00A15DB7"/>
    <w:rsid w:val="00A15ED7"/>
    <w:rsid w:val="00A164CA"/>
    <w:rsid w:val="00A165F4"/>
    <w:rsid w:val="00A1663B"/>
    <w:rsid w:val="00A16740"/>
    <w:rsid w:val="00A16FE1"/>
    <w:rsid w:val="00A1743E"/>
    <w:rsid w:val="00A174C0"/>
    <w:rsid w:val="00A17503"/>
    <w:rsid w:val="00A17601"/>
    <w:rsid w:val="00A17D8A"/>
    <w:rsid w:val="00A20F75"/>
    <w:rsid w:val="00A215B3"/>
    <w:rsid w:val="00A2197D"/>
    <w:rsid w:val="00A222A8"/>
    <w:rsid w:val="00A22BF8"/>
    <w:rsid w:val="00A23252"/>
    <w:rsid w:val="00A23FBC"/>
    <w:rsid w:val="00A24A6C"/>
    <w:rsid w:val="00A24D20"/>
    <w:rsid w:val="00A24D9B"/>
    <w:rsid w:val="00A24DC6"/>
    <w:rsid w:val="00A251E2"/>
    <w:rsid w:val="00A258B6"/>
    <w:rsid w:val="00A25A0B"/>
    <w:rsid w:val="00A25B56"/>
    <w:rsid w:val="00A25F71"/>
    <w:rsid w:val="00A2601A"/>
    <w:rsid w:val="00A26B54"/>
    <w:rsid w:val="00A26BA7"/>
    <w:rsid w:val="00A27243"/>
    <w:rsid w:val="00A275C1"/>
    <w:rsid w:val="00A27A09"/>
    <w:rsid w:val="00A27E02"/>
    <w:rsid w:val="00A27F3F"/>
    <w:rsid w:val="00A27F94"/>
    <w:rsid w:val="00A27FEC"/>
    <w:rsid w:val="00A31052"/>
    <w:rsid w:val="00A312D7"/>
    <w:rsid w:val="00A3189F"/>
    <w:rsid w:val="00A32209"/>
    <w:rsid w:val="00A329AF"/>
    <w:rsid w:val="00A32A03"/>
    <w:rsid w:val="00A32A9A"/>
    <w:rsid w:val="00A32C4E"/>
    <w:rsid w:val="00A32C66"/>
    <w:rsid w:val="00A33171"/>
    <w:rsid w:val="00A3452B"/>
    <w:rsid w:val="00A34A80"/>
    <w:rsid w:val="00A34B18"/>
    <w:rsid w:val="00A34ED7"/>
    <w:rsid w:val="00A35722"/>
    <w:rsid w:val="00A35F3C"/>
    <w:rsid w:val="00A3607A"/>
    <w:rsid w:val="00A363EA"/>
    <w:rsid w:val="00A365B2"/>
    <w:rsid w:val="00A365ED"/>
    <w:rsid w:val="00A36923"/>
    <w:rsid w:val="00A37069"/>
    <w:rsid w:val="00A372C0"/>
    <w:rsid w:val="00A3751E"/>
    <w:rsid w:val="00A37E18"/>
    <w:rsid w:val="00A37FD1"/>
    <w:rsid w:val="00A40117"/>
    <w:rsid w:val="00A40B5E"/>
    <w:rsid w:val="00A4122A"/>
    <w:rsid w:val="00A41C83"/>
    <w:rsid w:val="00A41D7A"/>
    <w:rsid w:val="00A42797"/>
    <w:rsid w:val="00A43D48"/>
    <w:rsid w:val="00A44868"/>
    <w:rsid w:val="00A44935"/>
    <w:rsid w:val="00A45B01"/>
    <w:rsid w:val="00A45B66"/>
    <w:rsid w:val="00A45CD5"/>
    <w:rsid w:val="00A45D51"/>
    <w:rsid w:val="00A462A7"/>
    <w:rsid w:val="00A465B8"/>
    <w:rsid w:val="00A46A9A"/>
    <w:rsid w:val="00A47445"/>
    <w:rsid w:val="00A47B76"/>
    <w:rsid w:val="00A47D22"/>
    <w:rsid w:val="00A47F45"/>
    <w:rsid w:val="00A47F90"/>
    <w:rsid w:val="00A50111"/>
    <w:rsid w:val="00A50956"/>
    <w:rsid w:val="00A50FA6"/>
    <w:rsid w:val="00A5281A"/>
    <w:rsid w:val="00A52ACE"/>
    <w:rsid w:val="00A52C22"/>
    <w:rsid w:val="00A52CDF"/>
    <w:rsid w:val="00A531D6"/>
    <w:rsid w:val="00A5338B"/>
    <w:rsid w:val="00A539C2"/>
    <w:rsid w:val="00A53AE9"/>
    <w:rsid w:val="00A53E73"/>
    <w:rsid w:val="00A54EED"/>
    <w:rsid w:val="00A54F77"/>
    <w:rsid w:val="00A5506E"/>
    <w:rsid w:val="00A550D7"/>
    <w:rsid w:val="00A552CE"/>
    <w:rsid w:val="00A55A84"/>
    <w:rsid w:val="00A55ED0"/>
    <w:rsid w:val="00A56044"/>
    <w:rsid w:val="00A562D4"/>
    <w:rsid w:val="00A56636"/>
    <w:rsid w:val="00A56E54"/>
    <w:rsid w:val="00A5700E"/>
    <w:rsid w:val="00A5703F"/>
    <w:rsid w:val="00A57082"/>
    <w:rsid w:val="00A57F63"/>
    <w:rsid w:val="00A60022"/>
    <w:rsid w:val="00A6097B"/>
    <w:rsid w:val="00A6179C"/>
    <w:rsid w:val="00A61CC5"/>
    <w:rsid w:val="00A61FA6"/>
    <w:rsid w:val="00A6250F"/>
    <w:rsid w:val="00A6306E"/>
    <w:rsid w:val="00A63339"/>
    <w:rsid w:val="00A636E3"/>
    <w:rsid w:val="00A63C16"/>
    <w:rsid w:val="00A63C65"/>
    <w:rsid w:val="00A63F5D"/>
    <w:rsid w:val="00A642AA"/>
    <w:rsid w:val="00A6457B"/>
    <w:rsid w:val="00A6514E"/>
    <w:rsid w:val="00A653ED"/>
    <w:rsid w:val="00A65418"/>
    <w:rsid w:val="00A66630"/>
    <w:rsid w:val="00A66B8E"/>
    <w:rsid w:val="00A671FE"/>
    <w:rsid w:val="00A672D2"/>
    <w:rsid w:val="00A700C6"/>
    <w:rsid w:val="00A70305"/>
    <w:rsid w:val="00A7090B"/>
    <w:rsid w:val="00A71296"/>
    <w:rsid w:val="00A71F47"/>
    <w:rsid w:val="00A726F1"/>
    <w:rsid w:val="00A7292C"/>
    <w:rsid w:val="00A72BEF"/>
    <w:rsid w:val="00A72CB1"/>
    <w:rsid w:val="00A72D1F"/>
    <w:rsid w:val="00A73099"/>
    <w:rsid w:val="00A73D8B"/>
    <w:rsid w:val="00A73E6B"/>
    <w:rsid w:val="00A74537"/>
    <w:rsid w:val="00A74EEA"/>
    <w:rsid w:val="00A75AFF"/>
    <w:rsid w:val="00A76202"/>
    <w:rsid w:val="00A769EF"/>
    <w:rsid w:val="00A77F6B"/>
    <w:rsid w:val="00A77F94"/>
    <w:rsid w:val="00A80277"/>
    <w:rsid w:val="00A805D3"/>
    <w:rsid w:val="00A80D98"/>
    <w:rsid w:val="00A81EEA"/>
    <w:rsid w:val="00A81F9E"/>
    <w:rsid w:val="00A82150"/>
    <w:rsid w:val="00A837DD"/>
    <w:rsid w:val="00A838E5"/>
    <w:rsid w:val="00A83FAD"/>
    <w:rsid w:val="00A84342"/>
    <w:rsid w:val="00A8449C"/>
    <w:rsid w:val="00A84C3C"/>
    <w:rsid w:val="00A87118"/>
    <w:rsid w:val="00A87E8C"/>
    <w:rsid w:val="00A87F4B"/>
    <w:rsid w:val="00A9053F"/>
    <w:rsid w:val="00A9073D"/>
    <w:rsid w:val="00A909A3"/>
    <w:rsid w:val="00A909FE"/>
    <w:rsid w:val="00A90C10"/>
    <w:rsid w:val="00A91183"/>
    <w:rsid w:val="00A911C4"/>
    <w:rsid w:val="00A9130B"/>
    <w:rsid w:val="00A91BD2"/>
    <w:rsid w:val="00A91EDC"/>
    <w:rsid w:val="00A91F51"/>
    <w:rsid w:val="00A92234"/>
    <w:rsid w:val="00A9243C"/>
    <w:rsid w:val="00A9263D"/>
    <w:rsid w:val="00A92AA4"/>
    <w:rsid w:val="00A92FA8"/>
    <w:rsid w:val="00A9319C"/>
    <w:rsid w:val="00A9387B"/>
    <w:rsid w:val="00A93C69"/>
    <w:rsid w:val="00A940BE"/>
    <w:rsid w:val="00A94510"/>
    <w:rsid w:val="00A9491E"/>
    <w:rsid w:val="00A94BAE"/>
    <w:rsid w:val="00A960E1"/>
    <w:rsid w:val="00A96316"/>
    <w:rsid w:val="00A9658A"/>
    <w:rsid w:val="00A96E3F"/>
    <w:rsid w:val="00A970ED"/>
    <w:rsid w:val="00A97136"/>
    <w:rsid w:val="00A97787"/>
    <w:rsid w:val="00A97B07"/>
    <w:rsid w:val="00A97E5F"/>
    <w:rsid w:val="00A97F42"/>
    <w:rsid w:val="00AA0305"/>
    <w:rsid w:val="00AA0337"/>
    <w:rsid w:val="00AA0653"/>
    <w:rsid w:val="00AA14D8"/>
    <w:rsid w:val="00AA16CF"/>
    <w:rsid w:val="00AA1C9E"/>
    <w:rsid w:val="00AA20C5"/>
    <w:rsid w:val="00AA28A9"/>
    <w:rsid w:val="00AA354A"/>
    <w:rsid w:val="00AA3707"/>
    <w:rsid w:val="00AA3F71"/>
    <w:rsid w:val="00AA4DD8"/>
    <w:rsid w:val="00AA553F"/>
    <w:rsid w:val="00AA5D37"/>
    <w:rsid w:val="00AA5D69"/>
    <w:rsid w:val="00AA633A"/>
    <w:rsid w:val="00AA66AD"/>
    <w:rsid w:val="00AA6A93"/>
    <w:rsid w:val="00AA6A9B"/>
    <w:rsid w:val="00AA6B71"/>
    <w:rsid w:val="00AA6D8C"/>
    <w:rsid w:val="00AA6DE2"/>
    <w:rsid w:val="00AA76F3"/>
    <w:rsid w:val="00AB01CC"/>
    <w:rsid w:val="00AB0466"/>
    <w:rsid w:val="00AB12EC"/>
    <w:rsid w:val="00AB14FA"/>
    <w:rsid w:val="00AB162E"/>
    <w:rsid w:val="00AB18F7"/>
    <w:rsid w:val="00AB1E5C"/>
    <w:rsid w:val="00AB1F57"/>
    <w:rsid w:val="00AB25DE"/>
    <w:rsid w:val="00AB2875"/>
    <w:rsid w:val="00AB34B7"/>
    <w:rsid w:val="00AB3950"/>
    <w:rsid w:val="00AB3BDA"/>
    <w:rsid w:val="00AB3D33"/>
    <w:rsid w:val="00AB3D9F"/>
    <w:rsid w:val="00AB425B"/>
    <w:rsid w:val="00AB498B"/>
    <w:rsid w:val="00AB54E3"/>
    <w:rsid w:val="00AB5D71"/>
    <w:rsid w:val="00AB6087"/>
    <w:rsid w:val="00AB685B"/>
    <w:rsid w:val="00AB6945"/>
    <w:rsid w:val="00AB6C22"/>
    <w:rsid w:val="00AB6C5F"/>
    <w:rsid w:val="00AB7D52"/>
    <w:rsid w:val="00AB7DBD"/>
    <w:rsid w:val="00AC00E0"/>
    <w:rsid w:val="00AC018D"/>
    <w:rsid w:val="00AC077B"/>
    <w:rsid w:val="00AC0F3B"/>
    <w:rsid w:val="00AC0F8F"/>
    <w:rsid w:val="00AC11CE"/>
    <w:rsid w:val="00AC1249"/>
    <w:rsid w:val="00AC1A02"/>
    <w:rsid w:val="00AC1B27"/>
    <w:rsid w:val="00AC2275"/>
    <w:rsid w:val="00AC274B"/>
    <w:rsid w:val="00AC2BAF"/>
    <w:rsid w:val="00AC2CA4"/>
    <w:rsid w:val="00AC42A4"/>
    <w:rsid w:val="00AC4C62"/>
    <w:rsid w:val="00AC4CBC"/>
    <w:rsid w:val="00AC4DDA"/>
    <w:rsid w:val="00AC4E15"/>
    <w:rsid w:val="00AC4E7D"/>
    <w:rsid w:val="00AC509D"/>
    <w:rsid w:val="00AC50A3"/>
    <w:rsid w:val="00AC51F3"/>
    <w:rsid w:val="00AC520F"/>
    <w:rsid w:val="00AC548C"/>
    <w:rsid w:val="00AC60D4"/>
    <w:rsid w:val="00AC6563"/>
    <w:rsid w:val="00AD030F"/>
    <w:rsid w:val="00AD0336"/>
    <w:rsid w:val="00AD03E5"/>
    <w:rsid w:val="00AD092B"/>
    <w:rsid w:val="00AD0ACF"/>
    <w:rsid w:val="00AD0C24"/>
    <w:rsid w:val="00AD0F31"/>
    <w:rsid w:val="00AD1059"/>
    <w:rsid w:val="00AD1CE8"/>
    <w:rsid w:val="00AD23C2"/>
    <w:rsid w:val="00AD2E54"/>
    <w:rsid w:val="00AD3166"/>
    <w:rsid w:val="00AD3287"/>
    <w:rsid w:val="00AD353B"/>
    <w:rsid w:val="00AD3BBF"/>
    <w:rsid w:val="00AD3E74"/>
    <w:rsid w:val="00AD44B0"/>
    <w:rsid w:val="00AD48DB"/>
    <w:rsid w:val="00AD4EE7"/>
    <w:rsid w:val="00AD4FFA"/>
    <w:rsid w:val="00AD52E6"/>
    <w:rsid w:val="00AD55C1"/>
    <w:rsid w:val="00AD56A8"/>
    <w:rsid w:val="00AD5E0E"/>
    <w:rsid w:val="00AD67CA"/>
    <w:rsid w:val="00AD786E"/>
    <w:rsid w:val="00AD7C49"/>
    <w:rsid w:val="00AE12E0"/>
    <w:rsid w:val="00AE15DA"/>
    <w:rsid w:val="00AE1B34"/>
    <w:rsid w:val="00AE1CA3"/>
    <w:rsid w:val="00AE278B"/>
    <w:rsid w:val="00AE2A14"/>
    <w:rsid w:val="00AE2CC2"/>
    <w:rsid w:val="00AE306A"/>
    <w:rsid w:val="00AE34BB"/>
    <w:rsid w:val="00AE35FC"/>
    <w:rsid w:val="00AE3805"/>
    <w:rsid w:val="00AE39EE"/>
    <w:rsid w:val="00AE4E46"/>
    <w:rsid w:val="00AE51E5"/>
    <w:rsid w:val="00AE53E5"/>
    <w:rsid w:val="00AE73E5"/>
    <w:rsid w:val="00AE7819"/>
    <w:rsid w:val="00AF1381"/>
    <w:rsid w:val="00AF22BE"/>
    <w:rsid w:val="00AF279D"/>
    <w:rsid w:val="00AF292F"/>
    <w:rsid w:val="00AF3D3D"/>
    <w:rsid w:val="00AF5075"/>
    <w:rsid w:val="00AF583F"/>
    <w:rsid w:val="00AF5939"/>
    <w:rsid w:val="00AF5B78"/>
    <w:rsid w:val="00AF5D92"/>
    <w:rsid w:val="00AF5FE8"/>
    <w:rsid w:val="00AF6193"/>
    <w:rsid w:val="00AF6264"/>
    <w:rsid w:val="00AF6731"/>
    <w:rsid w:val="00AF68B6"/>
    <w:rsid w:val="00AF6A20"/>
    <w:rsid w:val="00AF6DE5"/>
    <w:rsid w:val="00AF7577"/>
    <w:rsid w:val="00AF7EDF"/>
    <w:rsid w:val="00B003D7"/>
    <w:rsid w:val="00B00DC8"/>
    <w:rsid w:val="00B0122B"/>
    <w:rsid w:val="00B0154C"/>
    <w:rsid w:val="00B0164C"/>
    <w:rsid w:val="00B01903"/>
    <w:rsid w:val="00B01DA5"/>
    <w:rsid w:val="00B01FD2"/>
    <w:rsid w:val="00B028C7"/>
    <w:rsid w:val="00B0350E"/>
    <w:rsid w:val="00B03690"/>
    <w:rsid w:val="00B03836"/>
    <w:rsid w:val="00B0390D"/>
    <w:rsid w:val="00B03E74"/>
    <w:rsid w:val="00B04749"/>
    <w:rsid w:val="00B049D9"/>
    <w:rsid w:val="00B04A44"/>
    <w:rsid w:val="00B04B8D"/>
    <w:rsid w:val="00B04C8F"/>
    <w:rsid w:val="00B052A8"/>
    <w:rsid w:val="00B054CA"/>
    <w:rsid w:val="00B06209"/>
    <w:rsid w:val="00B06212"/>
    <w:rsid w:val="00B078C5"/>
    <w:rsid w:val="00B07943"/>
    <w:rsid w:val="00B1058D"/>
    <w:rsid w:val="00B11265"/>
    <w:rsid w:val="00B1139B"/>
    <w:rsid w:val="00B11544"/>
    <w:rsid w:val="00B126A8"/>
    <w:rsid w:val="00B126D6"/>
    <w:rsid w:val="00B129A1"/>
    <w:rsid w:val="00B129C3"/>
    <w:rsid w:val="00B12D81"/>
    <w:rsid w:val="00B12E5C"/>
    <w:rsid w:val="00B13145"/>
    <w:rsid w:val="00B1355B"/>
    <w:rsid w:val="00B13A07"/>
    <w:rsid w:val="00B14867"/>
    <w:rsid w:val="00B14D5A"/>
    <w:rsid w:val="00B152F2"/>
    <w:rsid w:val="00B15B56"/>
    <w:rsid w:val="00B16344"/>
    <w:rsid w:val="00B17084"/>
    <w:rsid w:val="00B172C0"/>
    <w:rsid w:val="00B17E1D"/>
    <w:rsid w:val="00B2002E"/>
    <w:rsid w:val="00B2080F"/>
    <w:rsid w:val="00B211A5"/>
    <w:rsid w:val="00B211EE"/>
    <w:rsid w:val="00B212BA"/>
    <w:rsid w:val="00B2165A"/>
    <w:rsid w:val="00B220BA"/>
    <w:rsid w:val="00B2276F"/>
    <w:rsid w:val="00B227BF"/>
    <w:rsid w:val="00B23923"/>
    <w:rsid w:val="00B23994"/>
    <w:rsid w:val="00B23FDF"/>
    <w:rsid w:val="00B24504"/>
    <w:rsid w:val="00B24C1C"/>
    <w:rsid w:val="00B24C27"/>
    <w:rsid w:val="00B25E53"/>
    <w:rsid w:val="00B263FE"/>
    <w:rsid w:val="00B27E8D"/>
    <w:rsid w:val="00B304AE"/>
    <w:rsid w:val="00B306BE"/>
    <w:rsid w:val="00B30835"/>
    <w:rsid w:val="00B30EEE"/>
    <w:rsid w:val="00B311BC"/>
    <w:rsid w:val="00B317BE"/>
    <w:rsid w:val="00B31989"/>
    <w:rsid w:val="00B31FA5"/>
    <w:rsid w:val="00B321B4"/>
    <w:rsid w:val="00B322D4"/>
    <w:rsid w:val="00B32830"/>
    <w:rsid w:val="00B33240"/>
    <w:rsid w:val="00B3327F"/>
    <w:rsid w:val="00B33971"/>
    <w:rsid w:val="00B33C0C"/>
    <w:rsid w:val="00B34F46"/>
    <w:rsid w:val="00B355E9"/>
    <w:rsid w:val="00B356AA"/>
    <w:rsid w:val="00B35F47"/>
    <w:rsid w:val="00B360D2"/>
    <w:rsid w:val="00B364AB"/>
    <w:rsid w:val="00B367A1"/>
    <w:rsid w:val="00B36875"/>
    <w:rsid w:val="00B36FE4"/>
    <w:rsid w:val="00B3712F"/>
    <w:rsid w:val="00B375F6"/>
    <w:rsid w:val="00B3792E"/>
    <w:rsid w:val="00B40703"/>
    <w:rsid w:val="00B40E51"/>
    <w:rsid w:val="00B411C8"/>
    <w:rsid w:val="00B4120E"/>
    <w:rsid w:val="00B42068"/>
    <w:rsid w:val="00B42DA1"/>
    <w:rsid w:val="00B42FAF"/>
    <w:rsid w:val="00B43277"/>
    <w:rsid w:val="00B43B59"/>
    <w:rsid w:val="00B43BAF"/>
    <w:rsid w:val="00B43D4B"/>
    <w:rsid w:val="00B44171"/>
    <w:rsid w:val="00B44259"/>
    <w:rsid w:val="00B447B3"/>
    <w:rsid w:val="00B44A51"/>
    <w:rsid w:val="00B44C99"/>
    <w:rsid w:val="00B4504D"/>
    <w:rsid w:val="00B453F3"/>
    <w:rsid w:val="00B45586"/>
    <w:rsid w:val="00B456F2"/>
    <w:rsid w:val="00B462AE"/>
    <w:rsid w:val="00B46479"/>
    <w:rsid w:val="00B46B3C"/>
    <w:rsid w:val="00B47090"/>
    <w:rsid w:val="00B47BA5"/>
    <w:rsid w:val="00B47DCF"/>
    <w:rsid w:val="00B47F69"/>
    <w:rsid w:val="00B50053"/>
    <w:rsid w:val="00B5043B"/>
    <w:rsid w:val="00B5047F"/>
    <w:rsid w:val="00B50CDF"/>
    <w:rsid w:val="00B50FEA"/>
    <w:rsid w:val="00B51175"/>
    <w:rsid w:val="00B5285E"/>
    <w:rsid w:val="00B52F95"/>
    <w:rsid w:val="00B533A7"/>
    <w:rsid w:val="00B535BC"/>
    <w:rsid w:val="00B5397C"/>
    <w:rsid w:val="00B53C24"/>
    <w:rsid w:val="00B5470A"/>
    <w:rsid w:val="00B54995"/>
    <w:rsid w:val="00B54BAA"/>
    <w:rsid w:val="00B54EAF"/>
    <w:rsid w:val="00B54FA9"/>
    <w:rsid w:val="00B5528F"/>
    <w:rsid w:val="00B55879"/>
    <w:rsid w:val="00B55A1D"/>
    <w:rsid w:val="00B55BE2"/>
    <w:rsid w:val="00B55C30"/>
    <w:rsid w:val="00B56022"/>
    <w:rsid w:val="00B56120"/>
    <w:rsid w:val="00B562D2"/>
    <w:rsid w:val="00B5748B"/>
    <w:rsid w:val="00B57B0B"/>
    <w:rsid w:val="00B602A4"/>
    <w:rsid w:val="00B60397"/>
    <w:rsid w:val="00B604FE"/>
    <w:rsid w:val="00B60653"/>
    <w:rsid w:val="00B60848"/>
    <w:rsid w:val="00B60B2D"/>
    <w:rsid w:val="00B60DE5"/>
    <w:rsid w:val="00B60ECA"/>
    <w:rsid w:val="00B62585"/>
    <w:rsid w:val="00B626D5"/>
    <w:rsid w:val="00B627A0"/>
    <w:rsid w:val="00B62815"/>
    <w:rsid w:val="00B63E47"/>
    <w:rsid w:val="00B64308"/>
    <w:rsid w:val="00B647B7"/>
    <w:rsid w:val="00B648D8"/>
    <w:rsid w:val="00B64EEB"/>
    <w:rsid w:val="00B65623"/>
    <w:rsid w:val="00B65804"/>
    <w:rsid w:val="00B658AD"/>
    <w:rsid w:val="00B65C94"/>
    <w:rsid w:val="00B660F6"/>
    <w:rsid w:val="00B664D1"/>
    <w:rsid w:val="00B66C79"/>
    <w:rsid w:val="00B67571"/>
    <w:rsid w:val="00B67A86"/>
    <w:rsid w:val="00B67E01"/>
    <w:rsid w:val="00B67F99"/>
    <w:rsid w:val="00B7014A"/>
    <w:rsid w:val="00B701A8"/>
    <w:rsid w:val="00B70CB8"/>
    <w:rsid w:val="00B71188"/>
    <w:rsid w:val="00B712F0"/>
    <w:rsid w:val="00B71F74"/>
    <w:rsid w:val="00B7208F"/>
    <w:rsid w:val="00B72394"/>
    <w:rsid w:val="00B72B4C"/>
    <w:rsid w:val="00B72D83"/>
    <w:rsid w:val="00B735E2"/>
    <w:rsid w:val="00B73C23"/>
    <w:rsid w:val="00B73D75"/>
    <w:rsid w:val="00B73F99"/>
    <w:rsid w:val="00B741E1"/>
    <w:rsid w:val="00B744F3"/>
    <w:rsid w:val="00B74AE9"/>
    <w:rsid w:val="00B74FAB"/>
    <w:rsid w:val="00B750EF"/>
    <w:rsid w:val="00B757D2"/>
    <w:rsid w:val="00B75D46"/>
    <w:rsid w:val="00B760B2"/>
    <w:rsid w:val="00B76F9D"/>
    <w:rsid w:val="00B771FF"/>
    <w:rsid w:val="00B77B00"/>
    <w:rsid w:val="00B80401"/>
    <w:rsid w:val="00B8059C"/>
    <w:rsid w:val="00B80E29"/>
    <w:rsid w:val="00B81CD0"/>
    <w:rsid w:val="00B82958"/>
    <w:rsid w:val="00B82C45"/>
    <w:rsid w:val="00B82CE4"/>
    <w:rsid w:val="00B834A0"/>
    <w:rsid w:val="00B83B2C"/>
    <w:rsid w:val="00B84213"/>
    <w:rsid w:val="00B84569"/>
    <w:rsid w:val="00B845C7"/>
    <w:rsid w:val="00B84752"/>
    <w:rsid w:val="00B84AD3"/>
    <w:rsid w:val="00B85B95"/>
    <w:rsid w:val="00B8602D"/>
    <w:rsid w:val="00B862BF"/>
    <w:rsid w:val="00B862E0"/>
    <w:rsid w:val="00B8637A"/>
    <w:rsid w:val="00B863F4"/>
    <w:rsid w:val="00B86E73"/>
    <w:rsid w:val="00B873EE"/>
    <w:rsid w:val="00B87518"/>
    <w:rsid w:val="00B87BD8"/>
    <w:rsid w:val="00B87F28"/>
    <w:rsid w:val="00B9057C"/>
    <w:rsid w:val="00B905BB"/>
    <w:rsid w:val="00B9084C"/>
    <w:rsid w:val="00B90FC6"/>
    <w:rsid w:val="00B9134D"/>
    <w:rsid w:val="00B91C99"/>
    <w:rsid w:val="00B927E6"/>
    <w:rsid w:val="00B92A3D"/>
    <w:rsid w:val="00B92AB8"/>
    <w:rsid w:val="00B930FD"/>
    <w:rsid w:val="00B9312B"/>
    <w:rsid w:val="00B931C7"/>
    <w:rsid w:val="00B935D9"/>
    <w:rsid w:val="00B93745"/>
    <w:rsid w:val="00B93999"/>
    <w:rsid w:val="00B93D41"/>
    <w:rsid w:val="00B93E21"/>
    <w:rsid w:val="00B94032"/>
    <w:rsid w:val="00B942D2"/>
    <w:rsid w:val="00B9451C"/>
    <w:rsid w:val="00B94B67"/>
    <w:rsid w:val="00B94C83"/>
    <w:rsid w:val="00B956A2"/>
    <w:rsid w:val="00B9599F"/>
    <w:rsid w:val="00B96118"/>
    <w:rsid w:val="00B9660D"/>
    <w:rsid w:val="00B96D92"/>
    <w:rsid w:val="00B9774D"/>
    <w:rsid w:val="00BA013F"/>
    <w:rsid w:val="00BA0159"/>
    <w:rsid w:val="00BA025F"/>
    <w:rsid w:val="00BA0403"/>
    <w:rsid w:val="00BA045B"/>
    <w:rsid w:val="00BA054F"/>
    <w:rsid w:val="00BA0590"/>
    <w:rsid w:val="00BA093D"/>
    <w:rsid w:val="00BA0ACA"/>
    <w:rsid w:val="00BA0C29"/>
    <w:rsid w:val="00BA0E3A"/>
    <w:rsid w:val="00BA123B"/>
    <w:rsid w:val="00BA1BD6"/>
    <w:rsid w:val="00BA1CD4"/>
    <w:rsid w:val="00BA314E"/>
    <w:rsid w:val="00BA3683"/>
    <w:rsid w:val="00BA3721"/>
    <w:rsid w:val="00BA38B6"/>
    <w:rsid w:val="00BA3DFB"/>
    <w:rsid w:val="00BA4015"/>
    <w:rsid w:val="00BA4413"/>
    <w:rsid w:val="00BA44C9"/>
    <w:rsid w:val="00BA4727"/>
    <w:rsid w:val="00BA4CF6"/>
    <w:rsid w:val="00BA4E74"/>
    <w:rsid w:val="00BA50CD"/>
    <w:rsid w:val="00BA540D"/>
    <w:rsid w:val="00BA5596"/>
    <w:rsid w:val="00BA5B88"/>
    <w:rsid w:val="00BA6DF6"/>
    <w:rsid w:val="00BA7235"/>
    <w:rsid w:val="00BA74A9"/>
    <w:rsid w:val="00BA7802"/>
    <w:rsid w:val="00BB059B"/>
    <w:rsid w:val="00BB05E8"/>
    <w:rsid w:val="00BB0A8E"/>
    <w:rsid w:val="00BB0B1D"/>
    <w:rsid w:val="00BB0C2F"/>
    <w:rsid w:val="00BB0CB7"/>
    <w:rsid w:val="00BB1109"/>
    <w:rsid w:val="00BB126D"/>
    <w:rsid w:val="00BB1624"/>
    <w:rsid w:val="00BB16AD"/>
    <w:rsid w:val="00BB1AD3"/>
    <w:rsid w:val="00BB1B7D"/>
    <w:rsid w:val="00BB208D"/>
    <w:rsid w:val="00BB27D7"/>
    <w:rsid w:val="00BB2B8B"/>
    <w:rsid w:val="00BB2C36"/>
    <w:rsid w:val="00BB2D15"/>
    <w:rsid w:val="00BB30F2"/>
    <w:rsid w:val="00BB35FC"/>
    <w:rsid w:val="00BB422A"/>
    <w:rsid w:val="00BB4ABD"/>
    <w:rsid w:val="00BB4B21"/>
    <w:rsid w:val="00BB56C1"/>
    <w:rsid w:val="00BB5972"/>
    <w:rsid w:val="00BB5CD8"/>
    <w:rsid w:val="00BB5FC7"/>
    <w:rsid w:val="00BB649A"/>
    <w:rsid w:val="00BB6DC9"/>
    <w:rsid w:val="00BB6E1F"/>
    <w:rsid w:val="00BB6EA1"/>
    <w:rsid w:val="00BB703E"/>
    <w:rsid w:val="00BB704F"/>
    <w:rsid w:val="00BB7651"/>
    <w:rsid w:val="00BB7925"/>
    <w:rsid w:val="00BC012E"/>
    <w:rsid w:val="00BC031B"/>
    <w:rsid w:val="00BC09DB"/>
    <w:rsid w:val="00BC0F50"/>
    <w:rsid w:val="00BC1047"/>
    <w:rsid w:val="00BC10EE"/>
    <w:rsid w:val="00BC1534"/>
    <w:rsid w:val="00BC193D"/>
    <w:rsid w:val="00BC1AFC"/>
    <w:rsid w:val="00BC1E25"/>
    <w:rsid w:val="00BC2874"/>
    <w:rsid w:val="00BC2AC0"/>
    <w:rsid w:val="00BC30C6"/>
    <w:rsid w:val="00BC381D"/>
    <w:rsid w:val="00BC38B3"/>
    <w:rsid w:val="00BC3965"/>
    <w:rsid w:val="00BC3EE7"/>
    <w:rsid w:val="00BC3F0F"/>
    <w:rsid w:val="00BC3FB0"/>
    <w:rsid w:val="00BC40C0"/>
    <w:rsid w:val="00BC4160"/>
    <w:rsid w:val="00BC48A1"/>
    <w:rsid w:val="00BC4D7D"/>
    <w:rsid w:val="00BC5040"/>
    <w:rsid w:val="00BC5266"/>
    <w:rsid w:val="00BC5F6F"/>
    <w:rsid w:val="00BC6656"/>
    <w:rsid w:val="00BC6AE2"/>
    <w:rsid w:val="00BC6C92"/>
    <w:rsid w:val="00BC6EE7"/>
    <w:rsid w:val="00BC7F7A"/>
    <w:rsid w:val="00BD005B"/>
    <w:rsid w:val="00BD0684"/>
    <w:rsid w:val="00BD0845"/>
    <w:rsid w:val="00BD0CEF"/>
    <w:rsid w:val="00BD0F05"/>
    <w:rsid w:val="00BD1182"/>
    <w:rsid w:val="00BD1422"/>
    <w:rsid w:val="00BD158A"/>
    <w:rsid w:val="00BD17F2"/>
    <w:rsid w:val="00BD1CE7"/>
    <w:rsid w:val="00BD2A7D"/>
    <w:rsid w:val="00BD34AC"/>
    <w:rsid w:val="00BD37E4"/>
    <w:rsid w:val="00BD3BEB"/>
    <w:rsid w:val="00BD3C26"/>
    <w:rsid w:val="00BD40D4"/>
    <w:rsid w:val="00BD4390"/>
    <w:rsid w:val="00BD4695"/>
    <w:rsid w:val="00BD4A9B"/>
    <w:rsid w:val="00BD5494"/>
    <w:rsid w:val="00BD54B8"/>
    <w:rsid w:val="00BD5838"/>
    <w:rsid w:val="00BD59C0"/>
    <w:rsid w:val="00BD5EB5"/>
    <w:rsid w:val="00BD6252"/>
    <w:rsid w:val="00BD68B2"/>
    <w:rsid w:val="00BD6DB0"/>
    <w:rsid w:val="00BD7612"/>
    <w:rsid w:val="00BD7804"/>
    <w:rsid w:val="00BD787F"/>
    <w:rsid w:val="00BD78B8"/>
    <w:rsid w:val="00BD7ADC"/>
    <w:rsid w:val="00BD7D9E"/>
    <w:rsid w:val="00BD7EA0"/>
    <w:rsid w:val="00BE03F9"/>
    <w:rsid w:val="00BE1962"/>
    <w:rsid w:val="00BE2210"/>
    <w:rsid w:val="00BE2219"/>
    <w:rsid w:val="00BE2355"/>
    <w:rsid w:val="00BE2671"/>
    <w:rsid w:val="00BE2844"/>
    <w:rsid w:val="00BE2FD8"/>
    <w:rsid w:val="00BE38C0"/>
    <w:rsid w:val="00BE3D06"/>
    <w:rsid w:val="00BE50C7"/>
    <w:rsid w:val="00BE5216"/>
    <w:rsid w:val="00BE5AC7"/>
    <w:rsid w:val="00BE5C61"/>
    <w:rsid w:val="00BE5EA2"/>
    <w:rsid w:val="00BE6E1B"/>
    <w:rsid w:val="00BE7043"/>
    <w:rsid w:val="00BE710C"/>
    <w:rsid w:val="00BE7208"/>
    <w:rsid w:val="00BE74E3"/>
    <w:rsid w:val="00BE768D"/>
    <w:rsid w:val="00BE7C88"/>
    <w:rsid w:val="00BE7DF8"/>
    <w:rsid w:val="00BF0651"/>
    <w:rsid w:val="00BF0D18"/>
    <w:rsid w:val="00BF0DD7"/>
    <w:rsid w:val="00BF1516"/>
    <w:rsid w:val="00BF23F8"/>
    <w:rsid w:val="00BF2575"/>
    <w:rsid w:val="00BF2721"/>
    <w:rsid w:val="00BF2821"/>
    <w:rsid w:val="00BF2B16"/>
    <w:rsid w:val="00BF3ACF"/>
    <w:rsid w:val="00BF3BFF"/>
    <w:rsid w:val="00BF3C65"/>
    <w:rsid w:val="00BF3E58"/>
    <w:rsid w:val="00BF42C9"/>
    <w:rsid w:val="00BF4912"/>
    <w:rsid w:val="00BF4A14"/>
    <w:rsid w:val="00BF4A8E"/>
    <w:rsid w:val="00BF4CAF"/>
    <w:rsid w:val="00BF4E2E"/>
    <w:rsid w:val="00BF5C68"/>
    <w:rsid w:val="00BF6373"/>
    <w:rsid w:val="00BF6FC4"/>
    <w:rsid w:val="00BF73E4"/>
    <w:rsid w:val="00BF75D8"/>
    <w:rsid w:val="00C00313"/>
    <w:rsid w:val="00C0035B"/>
    <w:rsid w:val="00C00700"/>
    <w:rsid w:val="00C008AA"/>
    <w:rsid w:val="00C00C41"/>
    <w:rsid w:val="00C013DC"/>
    <w:rsid w:val="00C0179A"/>
    <w:rsid w:val="00C018D6"/>
    <w:rsid w:val="00C01BB2"/>
    <w:rsid w:val="00C02048"/>
    <w:rsid w:val="00C02B18"/>
    <w:rsid w:val="00C031C3"/>
    <w:rsid w:val="00C03808"/>
    <w:rsid w:val="00C04E87"/>
    <w:rsid w:val="00C05645"/>
    <w:rsid w:val="00C056A3"/>
    <w:rsid w:val="00C056AE"/>
    <w:rsid w:val="00C05DDE"/>
    <w:rsid w:val="00C0628D"/>
    <w:rsid w:val="00C066B0"/>
    <w:rsid w:val="00C06E29"/>
    <w:rsid w:val="00C102E1"/>
    <w:rsid w:val="00C104BB"/>
    <w:rsid w:val="00C107D5"/>
    <w:rsid w:val="00C10AB9"/>
    <w:rsid w:val="00C114E5"/>
    <w:rsid w:val="00C11B95"/>
    <w:rsid w:val="00C11D76"/>
    <w:rsid w:val="00C12573"/>
    <w:rsid w:val="00C12C7D"/>
    <w:rsid w:val="00C1349A"/>
    <w:rsid w:val="00C13A6C"/>
    <w:rsid w:val="00C13CD9"/>
    <w:rsid w:val="00C142DD"/>
    <w:rsid w:val="00C1465B"/>
    <w:rsid w:val="00C15148"/>
    <w:rsid w:val="00C155CF"/>
    <w:rsid w:val="00C15DA8"/>
    <w:rsid w:val="00C1653C"/>
    <w:rsid w:val="00C16853"/>
    <w:rsid w:val="00C16903"/>
    <w:rsid w:val="00C16E3C"/>
    <w:rsid w:val="00C17230"/>
    <w:rsid w:val="00C1789E"/>
    <w:rsid w:val="00C17956"/>
    <w:rsid w:val="00C17E15"/>
    <w:rsid w:val="00C20124"/>
    <w:rsid w:val="00C201F5"/>
    <w:rsid w:val="00C2066A"/>
    <w:rsid w:val="00C20C77"/>
    <w:rsid w:val="00C21482"/>
    <w:rsid w:val="00C21722"/>
    <w:rsid w:val="00C217BA"/>
    <w:rsid w:val="00C21DEC"/>
    <w:rsid w:val="00C2284F"/>
    <w:rsid w:val="00C2392E"/>
    <w:rsid w:val="00C23C8C"/>
    <w:rsid w:val="00C23E4F"/>
    <w:rsid w:val="00C23E5E"/>
    <w:rsid w:val="00C248B4"/>
    <w:rsid w:val="00C25562"/>
    <w:rsid w:val="00C2578E"/>
    <w:rsid w:val="00C26490"/>
    <w:rsid w:val="00C26EA4"/>
    <w:rsid w:val="00C27559"/>
    <w:rsid w:val="00C27BEF"/>
    <w:rsid w:val="00C3042D"/>
    <w:rsid w:val="00C308CF"/>
    <w:rsid w:val="00C30D33"/>
    <w:rsid w:val="00C30E7B"/>
    <w:rsid w:val="00C3123B"/>
    <w:rsid w:val="00C3134C"/>
    <w:rsid w:val="00C31922"/>
    <w:rsid w:val="00C3195E"/>
    <w:rsid w:val="00C31B05"/>
    <w:rsid w:val="00C31D81"/>
    <w:rsid w:val="00C3260C"/>
    <w:rsid w:val="00C32A38"/>
    <w:rsid w:val="00C32B7D"/>
    <w:rsid w:val="00C33487"/>
    <w:rsid w:val="00C3357F"/>
    <w:rsid w:val="00C335CD"/>
    <w:rsid w:val="00C3365E"/>
    <w:rsid w:val="00C33B8D"/>
    <w:rsid w:val="00C33F5E"/>
    <w:rsid w:val="00C34014"/>
    <w:rsid w:val="00C348BA"/>
    <w:rsid w:val="00C34AFF"/>
    <w:rsid w:val="00C34B32"/>
    <w:rsid w:val="00C35500"/>
    <w:rsid w:val="00C35894"/>
    <w:rsid w:val="00C35B31"/>
    <w:rsid w:val="00C36253"/>
    <w:rsid w:val="00C362B7"/>
    <w:rsid w:val="00C36477"/>
    <w:rsid w:val="00C3693F"/>
    <w:rsid w:val="00C36A5D"/>
    <w:rsid w:val="00C36E16"/>
    <w:rsid w:val="00C36F5E"/>
    <w:rsid w:val="00C36FEF"/>
    <w:rsid w:val="00C37A4B"/>
    <w:rsid w:val="00C37A5F"/>
    <w:rsid w:val="00C37A6A"/>
    <w:rsid w:val="00C37E81"/>
    <w:rsid w:val="00C37E9B"/>
    <w:rsid w:val="00C4017C"/>
    <w:rsid w:val="00C403C7"/>
    <w:rsid w:val="00C4078B"/>
    <w:rsid w:val="00C40A2E"/>
    <w:rsid w:val="00C40DA0"/>
    <w:rsid w:val="00C41105"/>
    <w:rsid w:val="00C413AD"/>
    <w:rsid w:val="00C41519"/>
    <w:rsid w:val="00C415D5"/>
    <w:rsid w:val="00C41881"/>
    <w:rsid w:val="00C41A2D"/>
    <w:rsid w:val="00C42237"/>
    <w:rsid w:val="00C42274"/>
    <w:rsid w:val="00C42EDD"/>
    <w:rsid w:val="00C433E1"/>
    <w:rsid w:val="00C436B8"/>
    <w:rsid w:val="00C443D7"/>
    <w:rsid w:val="00C4466A"/>
    <w:rsid w:val="00C44686"/>
    <w:rsid w:val="00C4511E"/>
    <w:rsid w:val="00C452A6"/>
    <w:rsid w:val="00C45770"/>
    <w:rsid w:val="00C45909"/>
    <w:rsid w:val="00C46527"/>
    <w:rsid w:val="00C46ADC"/>
    <w:rsid w:val="00C4749C"/>
    <w:rsid w:val="00C476FE"/>
    <w:rsid w:val="00C478CF"/>
    <w:rsid w:val="00C47B7B"/>
    <w:rsid w:val="00C50007"/>
    <w:rsid w:val="00C50D81"/>
    <w:rsid w:val="00C516B6"/>
    <w:rsid w:val="00C517B3"/>
    <w:rsid w:val="00C517CD"/>
    <w:rsid w:val="00C521A1"/>
    <w:rsid w:val="00C52205"/>
    <w:rsid w:val="00C523ED"/>
    <w:rsid w:val="00C5243F"/>
    <w:rsid w:val="00C525DF"/>
    <w:rsid w:val="00C5265D"/>
    <w:rsid w:val="00C53141"/>
    <w:rsid w:val="00C537BD"/>
    <w:rsid w:val="00C53A04"/>
    <w:rsid w:val="00C53A37"/>
    <w:rsid w:val="00C54841"/>
    <w:rsid w:val="00C5496D"/>
    <w:rsid w:val="00C54B81"/>
    <w:rsid w:val="00C54FFA"/>
    <w:rsid w:val="00C55264"/>
    <w:rsid w:val="00C5556E"/>
    <w:rsid w:val="00C562B6"/>
    <w:rsid w:val="00C565EB"/>
    <w:rsid w:val="00C56D97"/>
    <w:rsid w:val="00C577B2"/>
    <w:rsid w:val="00C57DDE"/>
    <w:rsid w:val="00C60287"/>
    <w:rsid w:val="00C60D52"/>
    <w:rsid w:val="00C611E5"/>
    <w:rsid w:val="00C61209"/>
    <w:rsid w:val="00C6133D"/>
    <w:rsid w:val="00C6168D"/>
    <w:rsid w:val="00C620FD"/>
    <w:rsid w:val="00C62236"/>
    <w:rsid w:val="00C62CC3"/>
    <w:rsid w:val="00C62E86"/>
    <w:rsid w:val="00C62EE4"/>
    <w:rsid w:val="00C633D5"/>
    <w:rsid w:val="00C636C1"/>
    <w:rsid w:val="00C639E4"/>
    <w:rsid w:val="00C63D79"/>
    <w:rsid w:val="00C63E16"/>
    <w:rsid w:val="00C64AF6"/>
    <w:rsid w:val="00C64EF9"/>
    <w:rsid w:val="00C65202"/>
    <w:rsid w:val="00C654B0"/>
    <w:rsid w:val="00C65AD9"/>
    <w:rsid w:val="00C66782"/>
    <w:rsid w:val="00C669CD"/>
    <w:rsid w:val="00C66A32"/>
    <w:rsid w:val="00C67629"/>
    <w:rsid w:val="00C70719"/>
    <w:rsid w:val="00C70755"/>
    <w:rsid w:val="00C7113D"/>
    <w:rsid w:val="00C7158B"/>
    <w:rsid w:val="00C716E3"/>
    <w:rsid w:val="00C7184A"/>
    <w:rsid w:val="00C71B65"/>
    <w:rsid w:val="00C71CED"/>
    <w:rsid w:val="00C71E9E"/>
    <w:rsid w:val="00C720D4"/>
    <w:rsid w:val="00C72692"/>
    <w:rsid w:val="00C727C4"/>
    <w:rsid w:val="00C728D7"/>
    <w:rsid w:val="00C7439D"/>
    <w:rsid w:val="00C744B6"/>
    <w:rsid w:val="00C745CE"/>
    <w:rsid w:val="00C746AB"/>
    <w:rsid w:val="00C74E21"/>
    <w:rsid w:val="00C752B4"/>
    <w:rsid w:val="00C752DB"/>
    <w:rsid w:val="00C756D1"/>
    <w:rsid w:val="00C7646A"/>
    <w:rsid w:val="00C76AC6"/>
    <w:rsid w:val="00C772DA"/>
    <w:rsid w:val="00C778C6"/>
    <w:rsid w:val="00C77D87"/>
    <w:rsid w:val="00C77DF3"/>
    <w:rsid w:val="00C80233"/>
    <w:rsid w:val="00C80AAF"/>
    <w:rsid w:val="00C80C62"/>
    <w:rsid w:val="00C8139F"/>
    <w:rsid w:val="00C81424"/>
    <w:rsid w:val="00C8181C"/>
    <w:rsid w:val="00C82A8A"/>
    <w:rsid w:val="00C83003"/>
    <w:rsid w:val="00C833A8"/>
    <w:rsid w:val="00C8349C"/>
    <w:rsid w:val="00C839CA"/>
    <w:rsid w:val="00C83AE3"/>
    <w:rsid w:val="00C8617C"/>
    <w:rsid w:val="00C86229"/>
    <w:rsid w:val="00C8634C"/>
    <w:rsid w:val="00C86869"/>
    <w:rsid w:val="00C8699E"/>
    <w:rsid w:val="00C86C45"/>
    <w:rsid w:val="00C86C7A"/>
    <w:rsid w:val="00C872A3"/>
    <w:rsid w:val="00C87567"/>
    <w:rsid w:val="00C8774D"/>
    <w:rsid w:val="00C8779B"/>
    <w:rsid w:val="00C8786D"/>
    <w:rsid w:val="00C878CC"/>
    <w:rsid w:val="00C87EC7"/>
    <w:rsid w:val="00C90338"/>
    <w:rsid w:val="00C917D9"/>
    <w:rsid w:val="00C91807"/>
    <w:rsid w:val="00C919EB"/>
    <w:rsid w:val="00C91AA5"/>
    <w:rsid w:val="00C91CAE"/>
    <w:rsid w:val="00C91FFE"/>
    <w:rsid w:val="00C925D3"/>
    <w:rsid w:val="00C92B97"/>
    <w:rsid w:val="00C9330C"/>
    <w:rsid w:val="00C93333"/>
    <w:rsid w:val="00C93367"/>
    <w:rsid w:val="00C93403"/>
    <w:rsid w:val="00C93AD1"/>
    <w:rsid w:val="00C9536A"/>
    <w:rsid w:val="00C955D0"/>
    <w:rsid w:val="00C955D2"/>
    <w:rsid w:val="00C95CAE"/>
    <w:rsid w:val="00C95EDD"/>
    <w:rsid w:val="00C96616"/>
    <w:rsid w:val="00C970B3"/>
    <w:rsid w:val="00C97B4A"/>
    <w:rsid w:val="00C97DD8"/>
    <w:rsid w:val="00C97EE2"/>
    <w:rsid w:val="00CA01ED"/>
    <w:rsid w:val="00CA04D0"/>
    <w:rsid w:val="00CA0A4A"/>
    <w:rsid w:val="00CA168B"/>
    <w:rsid w:val="00CA1EA5"/>
    <w:rsid w:val="00CA2163"/>
    <w:rsid w:val="00CA3054"/>
    <w:rsid w:val="00CA4694"/>
    <w:rsid w:val="00CA47D9"/>
    <w:rsid w:val="00CA4DE7"/>
    <w:rsid w:val="00CA584C"/>
    <w:rsid w:val="00CA5866"/>
    <w:rsid w:val="00CA5963"/>
    <w:rsid w:val="00CA64C2"/>
    <w:rsid w:val="00CA6976"/>
    <w:rsid w:val="00CA6D1D"/>
    <w:rsid w:val="00CA704F"/>
    <w:rsid w:val="00CB032B"/>
    <w:rsid w:val="00CB03A8"/>
    <w:rsid w:val="00CB0554"/>
    <w:rsid w:val="00CB07F0"/>
    <w:rsid w:val="00CB0995"/>
    <w:rsid w:val="00CB18EF"/>
    <w:rsid w:val="00CB19E5"/>
    <w:rsid w:val="00CB1A8E"/>
    <w:rsid w:val="00CB1F0D"/>
    <w:rsid w:val="00CB24BA"/>
    <w:rsid w:val="00CB2ADE"/>
    <w:rsid w:val="00CB2D2D"/>
    <w:rsid w:val="00CB3504"/>
    <w:rsid w:val="00CB36EC"/>
    <w:rsid w:val="00CB38D9"/>
    <w:rsid w:val="00CB3937"/>
    <w:rsid w:val="00CB4141"/>
    <w:rsid w:val="00CB462F"/>
    <w:rsid w:val="00CB46B5"/>
    <w:rsid w:val="00CB48C1"/>
    <w:rsid w:val="00CB4BEE"/>
    <w:rsid w:val="00CB59A8"/>
    <w:rsid w:val="00CB5E86"/>
    <w:rsid w:val="00CB5EB6"/>
    <w:rsid w:val="00CB659C"/>
    <w:rsid w:val="00CB6774"/>
    <w:rsid w:val="00CB6904"/>
    <w:rsid w:val="00CB6EA6"/>
    <w:rsid w:val="00CB712B"/>
    <w:rsid w:val="00CB75E0"/>
    <w:rsid w:val="00CB7685"/>
    <w:rsid w:val="00CB78FE"/>
    <w:rsid w:val="00CB7A15"/>
    <w:rsid w:val="00CC05A9"/>
    <w:rsid w:val="00CC099A"/>
    <w:rsid w:val="00CC0D91"/>
    <w:rsid w:val="00CC0FB1"/>
    <w:rsid w:val="00CC1041"/>
    <w:rsid w:val="00CC1136"/>
    <w:rsid w:val="00CC11E2"/>
    <w:rsid w:val="00CC1360"/>
    <w:rsid w:val="00CC1513"/>
    <w:rsid w:val="00CC1F4A"/>
    <w:rsid w:val="00CC260B"/>
    <w:rsid w:val="00CC2C64"/>
    <w:rsid w:val="00CC2E72"/>
    <w:rsid w:val="00CC32B6"/>
    <w:rsid w:val="00CC3DC5"/>
    <w:rsid w:val="00CC4261"/>
    <w:rsid w:val="00CC4628"/>
    <w:rsid w:val="00CC4D88"/>
    <w:rsid w:val="00CC4FFE"/>
    <w:rsid w:val="00CC5606"/>
    <w:rsid w:val="00CC585D"/>
    <w:rsid w:val="00CC5D63"/>
    <w:rsid w:val="00CC65FB"/>
    <w:rsid w:val="00CC6E68"/>
    <w:rsid w:val="00CC7474"/>
    <w:rsid w:val="00CC763A"/>
    <w:rsid w:val="00CC7656"/>
    <w:rsid w:val="00CD0178"/>
    <w:rsid w:val="00CD02A5"/>
    <w:rsid w:val="00CD051F"/>
    <w:rsid w:val="00CD0A17"/>
    <w:rsid w:val="00CD0A18"/>
    <w:rsid w:val="00CD0DA0"/>
    <w:rsid w:val="00CD1117"/>
    <w:rsid w:val="00CD12D4"/>
    <w:rsid w:val="00CD1C90"/>
    <w:rsid w:val="00CD1ECB"/>
    <w:rsid w:val="00CD2562"/>
    <w:rsid w:val="00CD2EE4"/>
    <w:rsid w:val="00CD3174"/>
    <w:rsid w:val="00CD3A8E"/>
    <w:rsid w:val="00CD3CDF"/>
    <w:rsid w:val="00CD409B"/>
    <w:rsid w:val="00CD40B3"/>
    <w:rsid w:val="00CD43DB"/>
    <w:rsid w:val="00CD459C"/>
    <w:rsid w:val="00CD5A20"/>
    <w:rsid w:val="00CD6458"/>
    <w:rsid w:val="00CD6641"/>
    <w:rsid w:val="00CD67C9"/>
    <w:rsid w:val="00CD6E78"/>
    <w:rsid w:val="00CD7092"/>
    <w:rsid w:val="00CD74FF"/>
    <w:rsid w:val="00CD7523"/>
    <w:rsid w:val="00CD7661"/>
    <w:rsid w:val="00CD7F0B"/>
    <w:rsid w:val="00CE071C"/>
    <w:rsid w:val="00CE0EBB"/>
    <w:rsid w:val="00CE14A7"/>
    <w:rsid w:val="00CE1514"/>
    <w:rsid w:val="00CE1CA0"/>
    <w:rsid w:val="00CE2AC3"/>
    <w:rsid w:val="00CE2BD0"/>
    <w:rsid w:val="00CE2BF8"/>
    <w:rsid w:val="00CE37F3"/>
    <w:rsid w:val="00CE3B46"/>
    <w:rsid w:val="00CE4441"/>
    <w:rsid w:val="00CE49A4"/>
    <w:rsid w:val="00CE5046"/>
    <w:rsid w:val="00CE541A"/>
    <w:rsid w:val="00CE54AB"/>
    <w:rsid w:val="00CE5760"/>
    <w:rsid w:val="00CE57AA"/>
    <w:rsid w:val="00CE5B33"/>
    <w:rsid w:val="00CE648D"/>
    <w:rsid w:val="00CE6494"/>
    <w:rsid w:val="00CE6AC2"/>
    <w:rsid w:val="00CE6C93"/>
    <w:rsid w:val="00CE6DC0"/>
    <w:rsid w:val="00CF07D3"/>
    <w:rsid w:val="00CF18EE"/>
    <w:rsid w:val="00CF19FE"/>
    <w:rsid w:val="00CF1BEC"/>
    <w:rsid w:val="00CF1EA3"/>
    <w:rsid w:val="00CF277C"/>
    <w:rsid w:val="00CF290E"/>
    <w:rsid w:val="00CF3355"/>
    <w:rsid w:val="00CF339B"/>
    <w:rsid w:val="00CF3517"/>
    <w:rsid w:val="00CF3690"/>
    <w:rsid w:val="00CF3B71"/>
    <w:rsid w:val="00CF4C34"/>
    <w:rsid w:val="00CF506B"/>
    <w:rsid w:val="00CF52C9"/>
    <w:rsid w:val="00CF5A2D"/>
    <w:rsid w:val="00CF615F"/>
    <w:rsid w:val="00CF61A7"/>
    <w:rsid w:val="00CF61D9"/>
    <w:rsid w:val="00CF621E"/>
    <w:rsid w:val="00CF66F5"/>
    <w:rsid w:val="00CF69D1"/>
    <w:rsid w:val="00CF6B80"/>
    <w:rsid w:val="00CF7523"/>
    <w:rsid w:val="00CF7529"/>
    <w:rsid w:val="00D001AE"/>
    <w:rsid w:val="00D007D3"/>
    <w:rsid w:val="00D00832"/>
    <w:rsid w:val="00D00F05"/>
    <w:rsid w:val="00D01D20"/>
    <w:rsid w:val="00D02703"/>
    <w:rsid w:val="00D03089"/>
    <w:rsid w:val="00D0366F"/>
    <w:rsid w:val="00D0383F"/>
    <w:rsid w:val="00D03E07"/>
    <w:rsid w:val="00D044DC"/>
    <w:rsid w:val="00D0474D"/>
    <w:rsid w:val="00D0526A"/>
    <w:rsid w:val="00D059FF"/>
    <w:rsid w:val="00D05A02"/>
    <w:rsid w:val="00D05B08"/>
    <w:rsid w:val="00D0608B"/>
    <w:rsid w:val="00D069F3"/>
    <w:rsid w:val="00D0725D"/>
    <w:rsid w:val="00D07552"/>
    <w:rsid w:val="00D0771B"/>
    <w:rsid w:val="00D07871"/>
    <w:rsid w:val="00D07919"/>
    <w:rsid w:val="00D07D67"/>
    <w:rsid w:val="00D07ECB"/>
    <w:rsid w:val="00D07EF0"/>
    <w:rsid w:val="00D102C7"/>
    <w:rsid w:val="00D10840"/>
    <w:rsid w:val="00D108C9"/>
    <w:rsid w:val="00D1098B"/>
    <w:rsid w:val="00D10B1C"/>
    <w:rsid w:val="00D11185"/>
    <w:rsid w:val="00D11C9E"/>
    <w:rsid w:val="00D11F38"/>
    <w:rsid w:val="00D11F49"/>
    <w:rsid w:val="00D12DC9"/>
    <w:rsid w:val="00D12E4E"/>
    <w:rsid w:val="00D12F4A"/>
    <w:rsid w:val="00D13582"/>
    <w:rsid w:val="00D13841"/>
    <w:rsid w:val="00D1415A"/>
    <w:rsid w:val="00D14D62"/>
    <w:rsid w:val="00D15531"/>
    <w:rsid w:val="00D155A9"/>
    <w:rsid w:val="00D155FC"/>
    <w:rsid w:val="00D15AE6"/>
    <w:rsid w:val="00D1616E"/>
    <w:rsid w:val="00D16302"/>
    <w:rsid w:val="00D168F9"/>
    <w:rsid w:val="00D16CB9"/>
    <w:rsid w:val="00D16EB0"/>
    <w:rsid w:val="00D17129"/>
    <w:rsid w:val="00D1724E"/>
    <w:rsid w:val="00D17467"/>
    <w:rsid w:val="00D1784D"/>
    <w:rsid w:val="00D17CCE"/>
    <w:rsid w:val="00D202DA"/>
    <w:rsid w:val="00D20848"/>
    <w:rsid w:val="00D2089C"/>
    <w:rsid w:val="00D211A3"/>
    <w:rsid w:val="00D2145F"/>
    <w:rsid w:val="00D2150F"/>
    <w:rsid w:val="00D215DF"/>
    <w:rsid w:val="00D21609"/>
    <w:rsid w:val="00D21964"/>
    <w:rsid w:val="00D21A13"/>
    <w:rsid w:val="00D21F6D"/>
    <w:rsid w:val="00D22018"/>
    <w:rsid w:val="00D2205D"/>
    <w:rsid w:val="00D2253B"/>
    <w:rsid w:val="00D238B7"/>
    <w:rsid w:val="00D247F9"/>
    <w:rsid w:val="00D24960"/>
    <w:rsid w:val="00D249CF"/>
    <w:rsid w:val="00D24A80"/>
    <w:rsid w:val="00D2520F"/>
    <w:rsid w:val="00D253D6"/>
    <w:rsid w:val="00D257EE"/>
    <w:rsid w:val="00D261D0"/>
    <w:rsid w:val="00D26442"/>
    <w:rsid w:val="00D26620"/>
    <w:rsid w:val="00D26627"/>
    <w:rsid w:val="00D26747"/>
    <w:rsid w:val="00D27139"/>
    <w:rsid w:val="00D2719B"/>
    <w:rsid w:val="00D27233"/>
    <w:rsid w:val="00D27D82"/>
    <w:rsid w:val="00D27DBC"/>
    <w:rsid w:val="00D27DD9"/>
    <w:rsid w:val="00D31A1A"/>
    <w:rsid w:val="00D31BF8"/>
    <w:rsid w:val="00D31F34"/>
    <w:rsid w:val="00D32639"/>
    <w:rsid w:val="00D32AD9"/>
    <w:rsid w:val="00D32B8D"/>
    <w:rsid w:val="00D32E30"/>
    <w:rsid w:val="00D330E9"/>
    <w:rsid w:val="00D335CB"/>
    <w:rsid w:val="00D33A0C"/>
    <w:rsid w:val="00D33AF1"/>
    <w:rsid w:val="00D33B10"/>
    <w:rsid w:val="00D33E3B"/>
    <w:rsid w:val="00D34087"/>
    <w:rsid w:val="00D344E0"/>
    <w:rsid w:val="00D3466A"/>
    <w:rsid w:val="00D34DE0"/>
    <w:rsid w:val="00D3522F"/>
    <w:rsid w:val="00D35E28"/>
    <w:rsid w:val="00D3663E"/>
    <w:rsid w:val="00D3787B"/>
    <w:rsid w:val="00D37B2C"/>
    <w:rsid w:val="00D402C2"/>
    <w:rsid w:val="00D403F6"/>
    <w:rsid w:val="00D406F2"/>
    <w:rsid w:val="00D40AA1"/>
    <w:rsid w:val="00D40B85"/>
    <w:rsid w:val="00D40E32"/>
    <w:rsid w:val="00D40E3A"/>
    <w:rsid w:val="00D4113A"/>
    <w:rsid w:val="00D412CB"/>
    <w:rsid w:val="00D43D80"/>
    <w:rsid w:val="00D43EBA"/>
    <w:rsid w:val="00D43F84"/>
    <w:rsid w:val="00D4403D"/>
    <w:rsid w:val="00D44096"/>
    <w:rsid w:val="00D446F8"/>
    <w:rsid w:val="00D448BA"/>
    <w:rsid w:val="00D44986"/>
    <w:rsid w:val="00D44AD3"/>
    <w:rsid w:val="00D44BFF"/>
    <w:rsid w:val="00D44D42"/>
    <w:rsid w:val="00D45011"/>
    <w:rsid w:val="00D455D9"/>
    <w:rsid w:val="00D455FE"/>
    <w:rsid w:val="00D465EA"/>
    <w:rsid w:val="00D4683F"/>
    <w:rsid w:val="00D46926"/>
    <w:rsid w:val="00D46A92"/>
    <w:rsid w:val="00D4799B"/>
    <w:rsid w:val="00D47DC0"/>
    <w:rsid w:val="00D5016C"/>
    <w:rsid w:val="00D506F9"/>
    <w:rsid w:val="00D50A40"/>
    <w:rsid w:val="00D511A2"/>
    <w:rsid w:val="00D512B7"/>
    <w:rsid w:val="00D5131E"/>
    <w:rsid w:val="00D51352"/>
    <w:rsid w:val="00D51787"/>
    <w:rsid w:val="00D5189A"/>
    <w:rsid w:val="00D51B5C"/>
    <w:rsid w:val="00D51C87"/>
    <w:rsid w:val="00D52246"/>
    <w:rsid w:val="00D52A58"/>
    <w:rsid w:val="00D52BDE"/>
    <w:rsid w:val="00D535AC"/>
    <w:rsid w:val="00D54734"/>
    <w:rsid w:val="00D5489E"/>
    <w:rsid w:val="00D54A44"/>
    <w:rsid w:val="00D54D1D"/>
    <w:rsid w:val="00D55048"/>
    <w:rsid w:val="00D554A1"/>
    <w:rsid w:val="00D555C7"/>
    <w:rsid w:val="00D559B7"/>
    <w:rsid w:val="00D55C49"/>
    <w:rsid w:val="00D562FA"/>
    <w:rsid w:val="00D566F4"/>
    <w:rsid w:val="00D56BD6"/>
    <w:rsid w:val="00D57342"/>
    <w:rsid w:val="00D5765A"/>
    <w:rsid w:val="00D57726"/>
    <w:rsid w:val="00D60855"/>
    <w:rsid w:val="00D609A1"/>
    <w:rsid w:val="00D61166"/>
    <w:rsid w:val="00D621F5"/>
    <w:rsid w:val="00D632BF"/>
    <w:rsid w:val="00D641E8"/>
    <w:rsid w:val="00D6505F"/>
    <w:rsid w:val="00D659DA"/>
    <w:rsid w:val="00D66AC3"/>
    <w:rsid w:val="00D6728F"/>
    <w:rsid w:val="00D67480"/>
    <w:rsid w:val="00D6779B"/>
    <w:rsid w:val="00D707AE"/>
    <w:rsid w:val="00D70B8B"/>
    <w:rsid w:val="00D70D9E"/>
    <w:rsid w:val="00D7127A"/>
    <w:rsid w:val="00D716B6"/>
    <w:rsid w:val="00D71AAC"/>
    <w:rsid w:val="00D72101"/>
    <w:rsid w:val="00D72732"/>
    <w:rsid w:val="00D72A4E"/>
    <w:rsid w:val="00D72A72"/>
    <w:rsid w:val="00D72CF3"/>
    <w:rsid w:val="00D72D45"/>
    <w:rsid w:val="00D73873"/>
    <w:rsid w:val="00D73EBA"/>
    <w:rsid w:val="00D74703"/>
    <w:rsid w:val="00D747C2"/>
    <w:rsid w:val="00D74CE6"/>
    <w:rsid w:val="00D75321"/>
    <w:rsid w:val="00D755B7"/>
    <w:rsid w:val="00D7586B"/>
    <w:rsid w:val="00D758AB"/>
    <w:rsid w:val="00D75BA5"/>
    <w:rsid w:val="00D76117"/>
    <w:rsid w:val="00D76498"/>
    <w:rsid w:val="00D7774B"/>
    <w:rsid w:val="00D80161"/>
    <w:rsid w:val="00D80234"/>
    <w:rsid w:val="00D803D5"/>
    <w:rsid w:val="00D811EE"/>
    <w:rsid w:val="00D81589"/>
    <w:rsid w:val="00D817FC"/>
    <w:rsid w:val="00D81E54"/>
    <w:rsid w:val="00D81F86"/>
    <w:rsid w:val="00D826DD"/>
    <w:rsid w:val="00D828B8"/>
    <w:rsid w:val="00D8292A"/>
    <w:rsid w:val="00D82F90"/>
    <w:rsid w:val="00D8324A"/>
    <w:rsid w:val="00D83364"/>
    <w:rsid w:val="00D833FE"/>
    <w:rsid w:val="00D836E5"/>
    <w:rsid w:val="00D83D4A"/>
    <w:rsid w:val="00D83E17"/>
    <w:rsid w:val="00D853BA"/>
    <w:rsid w:val="00D85A09"/>
    <w:rsid w:val="00D85ABD"/>
    <w:rsid w:val="00D85B92"/>
    <w:rsid w:val="00D85D6D"/>
    <w:rsid w:val="00D85FD9"/>
    <w:rsid w:val="00D86401"/>
    <w:rsid w:val="00D864C8"/>
    <w:rsid w:val="00D86A6D"/>
    <w:rsid w:val="00D86B6B"/>
    <w:rsid w:val="00D8741C"/>
    <w:rsid w:val="00D8785D"/>
    <w:rsid w:val="00D87AFC"/>
    <w:rsid w:val="00D9003E"/>
    <w:rsid w:val="00D90B1D"/>
    <w:rsid w:val="00D90BD8"/>
    <w:rsid w:val="00D91041"/>
    <w:rsid w:val="00D91CA1"/>
    <w:rsid w:val="00D9303F"/>
    <w:rsid w:val="00D93C7D"/>
    <w:rsid w:val="00D93DFD"/>
    <w:rsid w:val="00D942F8"/>
    <w:rsid w:val="00D94447"/>
    <w:rsid w:val="00D94EC9"/>
    <w:rsid w:val="00D95B37"/>
    <w:rsid w:val="00D96BC7"/>
    <w:rsid w:val="00D971C8"/>
    <w:rsid w:val="00D97839"/>
    <w:rsid w:val="00DA08AD"/>
    <w:rsid w:val="00DA09CC"/>
    <w:rsid w:val="00DA0AB5"/>
    <w:rsid w:val="00DA0BBB"/>
    <w:rsid w:val="00DA0EB0"/>
    <w:rsid w:val="00DA16BE"/>
    <w:rsid w:val="00DA1C22"/>
    <w:rsid w:val="00DA1CC9"/>
    <w:rsid w:val="00DA1D17"/>
    <w:rsid w:val="00DA29C9"/>
    <w:rsid w:val="00DA2FBE"/>
    <w:rsid w:val="00DA3029"/>
    <w:rsid w:val="00DA3201"/>
    <w:rsid w:val="00DA3C7A"/>
    <w:rsid w:val="00DA51B7"/>
    <w:rsid w:val="00DA552B"/>
    <w:rsid w:val="00DA5918"/>
    <w:rsid w:val="00DA624E"/>
    <w:rsid w:val="00DA6843"/>
    <w:rsid w:val="00DA6882"/>
    <w:rsid w:val="00DA6C72"/>
    <w:rsid w:val="00DA6D68"/>
    <w:rsid w:val="00DA6DA3"/>
    <w:rsid w:val="00DA79E7"/>
    <w:rsid w:val="00DA7B74"/>
    <w:rsid w:val="00DB00FC"/>
    <w:rsid w:val="00DB0417"/>
    <w:rsid w:val="00DB0474"/>
    <w:rsid w:val="00DB076D"/>
    <w:rsid w:val="00DB09DF"/>
    <w:rsid w:val="00DB0A07"/>
    <w:rsid w:val="00DB0AB1"/>
    <w:rsid w:val="00DB21CF"/>
    <w:rsid w:val="00DB2C98"/>
    <w:rsid w:val="00DB381C"/>
    <w:rsid w:val="00DB399A"/>
    <w:rsid w:val="00DB4671"/>
    <w:rsid w:val="00DB4DE7"/>
    <w:rsid w:val="00DB55FE"/>
    <w:rsid w:val="00DB5FDB"/>
    <w:rsid w:val="00DB6317"/>
    <w:rsid w:val="00DB71B4"/>
    <w:rsid w:val="00DB7FA0"/>
    <w:rsid w:val="00DC075C"/>
    <w:rsid w:val="00DC0BE7"/>
    <w:rsid w:val="00DC0EBE"/>
    <w:rsid w:val="00DC0FE5"/>
    <w:rsid w:val="00DC1FDB"/>
    <w:rsid w:val="00DC25BC"/>
    <w:rsid w:val="00DC2732"/>
    <w:rsid w:val="00DC29E9"/>
    <w:rsid w:val="00DC2C5F"/>
    <w:rsid w:val="00DC2DEF"/>
    <w:rsid w:val="00DC2FAA"/>
    <w:rsid w:val="00DC31B7"/>
    <w:rsid w:val="00DC3B11"/>
    <w:rsid w:val="00DC3FCA"/>
    <w:rsid w:val="00DC40B2"/>
    <w:rsid w:val="00DC4927"/>
    <w:rsid w:val="00DC500B"/>
    <w:rsid w:val="00DC50BE"/>
    <w:rsid w:val="00DC539C"/>
    <w:rsid w:val="00DC53C6"/>
    <w:rsid w:val="00DC544D"/>
    <w:rsid w:val="00DC54CB"/>
    <w:rsid w:val="00DC5898"/>
    <w:rsid w:val="00DC5983"/>
    <w:rsid w:val="00DC5E77"/>
    <w:rsid w:val="00DC6A2C"/>
    <w:rsid w:val="00DC6B03"/>
    <w:rsid w:val="00DC6FBB"/>
    <w:rsid w:val="00DC7599"/>
    <w:rsid w:val="00DC75AE"/>
    <w:rsid w:val="00DC7664"/>
    <w:rsid w:val="00DC79D3"/>
    <w:rsid w:val="00DC7C92"/>
    <w:rsid w:val="00DD055B"/>
    <w:rsid w:val="00DD0951"/>
    <w:rsid w:val="00DD09BE"/>
    <w:rsid w:val="00DD0C67"/>
    <w:rsid w:val="00DD127B"/>
    <w:rsid w:val="00DD12F8"/>
    <w:rsid w:val="00DD15B1"/>
    <w:rsid w:val="00DD1E14"/>
    <w:rsid w:val="00DD1E9D"/>
    <w:rsid w:val="00DD29F4"/>
    <w:rsid w:val="00DD2C46"/>
    <w:rsid w:val="00DD2DDA"/>
    <w:rsid w:val="00DD2FB6"/>
    <w:rsid w:val="00DD3028"/>
    <w:rsid w:val="00DD321B"/>
    <w:rsid w:val="00DD3224"/>
    <w:rsid w:val="00DD32D9"/>
    <w:rsid w:val="00DD364D"/>
    <w:rsid w:val="00DD3E1A"/>
    <w:rsid w:val="00DD410A"/>
    <w:rsid w:val="00DD451F"/>
    <w:rsid w:val="00DD486A"/>
    <w:rsid w:val="00DD4EE0"/>
    <w:rsid w:val="00DD52B1"/>
    <w:rsid w:val="00DD55B7"/>
    <w:rsid w:val="00DD56B5"/>
    <w:rsid w:val="00DD583C"/>
    <w:rsid w:val="00DD5843"/>
    <w:rsid w:val="00DD5BE4"/>
    <w:rsid w:val="00DD5D0E"/>
    <w:rsid w:val="00DD5D37"/>
    <w:rsid w:val="00DD5D38"/>
    <w:rsid w:val="00DD5DD0"/>
    <w:rsid w:val="00DD5F02"/>
    <w:rsid w:val="00DD5FE2"/>
    <w:rsid w:val="00DD6718"/>
    <w:rsid w:val="00DD6945"/>
    <w:rsid w:val="00DD7E0D"/>
    <w:rsid w:val="00DE05FE"/>
    <w:rsid w:val="00DE079A"/>
    <w:rsid w:val="00DE0A18"/>
    <w:rsid w:val="00DE0A1C"/>
    <w:rsid w:val="00DE1C7B"/>
    <w:rsid w:val="00DE1CC7"/>
    <w:rsid w:val="00DE1CDE"/>
    <w:rsid w:val="00DE21C6"/>
    <w:rsid w:val="00DE3502"/>
    <w:rsid w:val="00DE3654"/>
    <w:rsid w:val="00DE3798"/>
    <w:rsid w:val="00DE3992"/>
    <w:rsid w:val="00DE5673"/>
    <w:rsid w:val="00DE5A23"/>
    <w:rsid w:val="00DE5A35"/>
    <w:rsid w:val="00DE5EE8"/>
    <w:rsid w:val="00DE5F04"/>
    <w:rsid w:val="00DE5F89"/>
    <w:rsid w:val="00DE624A"/>
    <w:rsid w:val="00DE6340"/>
    <w:rsid w:val="00DE63BF"/>
    <w:rsid w:val="00DE68F2"/>
    <w:rsid w:val="00DE74EC"/>
    <w:rsid w:val="00DE79D0"/>
    <w:rsid w:val="00DE7F88"/>
    <w:rsid w:val="00DF00F0"/>
    <w:rsid w:val="00DF0B01"/>
    <w:rsid w:val="00DF0BCA"/>
    <w:rsid w:val="00DF0F5D"/>
    <w:rsid w:val="00DF13CC"/>
    <w:rsid w:val="00DF1586"/>
    <w:rsid w:val="00DF1701"/>
    <w:rsid w:val="00DF174E"/>
    <w:rsid w:val="00DF1DBE"/>
    <w:rsid w:val="00DF1DC5"/>
    <w:rsid w:val="00DF2212"/>
    <w:rsid w:val="00DF23AD"/>
    <w:rsid w:val="00DF3011"/>
    <w:rsid w:val="00DF38F9"/>
    <w:rsid w:val="00DF3D4C"/>
    <w:rsid w:val="00DF404A"/>
    <w:rsid w:val="00DF4871"/>
    <w:rsid w:val="00DF4D6F"/>
    <w:rsid w:val="00DF4E4E"/>
    <w:rsid w:val="00DF4E9C"/>
    <w:rsid w:val="00DF500B"/>
    <w:rsid w:val="00DF56B6"/>
    <w:rsid w:val="00DF5A11"/>
    <w:rsid w:val="00DF5A46"/>
    <w:rsid w:val="00DF5A7E"/>
    <w:rsid w:val="00DF67D1"/>
    <w:rsid w:val="00DF6F17"/>
    <w:rsid w:val="00DF71F2"/>
    <w:rsid w:val="00DF7878"/>
    <w:rsid w:val="00DF79C4"/>
    <w:rsid w:val="00DF7A41"/>
    <w:rsid w:val="00DF7A5F"/>
    <w:rsid w:val="00DF7A6D"/>
    <w:rsid w:val="00DF7A96"/>
    <w:rsid w:val="00DF7E54"/>
    <w:rsid w:val="00E005A2"/>
    <w:rsid w:val="00E009B2"/>
    <w:rsid w:val="00E00A1F"/>
    <w:rsid w:val="00E00C29"/>
    <w:rsid w:val="00E00CE0"/>
    <w:rsid w:val="00E01001"/>
    <w:rsid w:val="00E01043"/>
    <w:rsid w:val="00E013E0"/>
    <w:rsid w:val="00E018FD"/>
    <w:rsid w:val="00E01ACC"/>
    <w:rsid w:val="00E01BBB"/>
    <w:rsid w:val="00E02A22"/>
    <w:rsid w:val="00E02AB9"/>
    <w:rsid w:val="00E02B3F"/>
    <w:rsid w:val="00E035DB"/>
    <w:rsid w:val="00E03DB0"/>
    <w:rsid w:val="00E0476C"/>
    <w:rsid w:val="00E04A83"/>
    <w:rsid w:val="00E05248"/>
    <w:rsid w:val="00E0647A"/>
    <w:rsid w:val="00E0652C"/>
    <w:rsid w:val="00E06E52"/>
    <w:rsid w:val="00E0724A"/>
    <w:rsid w:val="00E07790"/>
    <w:rsid w:val="00E07C7A"/>
    <w:rsid w:val="00E10B5B"/>
    <w:rsid w:val="00E10ECB"/>
    <w:rsid w:val="00E11105"/>
    <w:rsid w:val="00E11F68"/>
    <w:rsid w:val="00E1378B"/>
    <w:rsid w:val="00E13A92"/>
    <w:rsid w:val="00E144FE"/>
    <w:rsid w:val="00E147BB"/>
    <w:rsid w:val="00E147EA"/>
    <w:rsid w:val="00E14B91"/>
    <w:rsid w:val="00E14C42"/>
    <w:rsid w:val="00E14CCF"/>
    <w:rsid w:val="00E14CF7"/>
    <w:rsid w:val="00E14E67"/>
    <w:rsid w:val="00E154B2"/>
    <w:rsid w:val="00E15ED0"/>
    <w:rsid w:val="00E161CF"/>
    <w:rsid w:val="00E1622B"/>
    <w:rsid w:val="00E1659E"/>
    <w:rsid w:val="00E16939"/>
    <w:rsid w:val="00E1766A"/>
    <w:rsid w:val="00E20113"/>
    <w:rsid w:val="00E20A1D"/>
    <w:rsid w:val="00E20E0D"/>
    <w:rsid w:val="00E217EC"/>
    <w:rsid w:val="00E222A0"/>
    <w:rsid w:val="00E22E6D"/>
    <w:rsid w:val="00E23437"/>
    <w:rsid w:val="00E23895"/>
    <w:rsid w:val="00E245C4"/>
    <w:rsid w:val="00E247A1"/>
    <w:rsid w:val="00E24930"/>
    <w:rsid w:val="00E2596D"/>
    <w:rsid w:val="00E26296"/>
    <w:rsid w:val="00E26355"/>
    <w:rsid w:val="00E26436"/>
    <w:rsid w:val="00E264F5"/>
    <w:rsid w:val="00E26579"/>
    <w:rsid w:val="00E267E6"/>
    <w:rsid w:val="00E26B77"/>
    <w:rsid w:val="00E27029"/>
    <w:rsid w:val="00E30413"/>
    <w:rsid w:val="00E30633"/>
    <w:rsid w:val="00E309B9"/>
    <w:rsid w:val="00E30D8E"/>
    <w:rsid w:val="00E3195E"/>
    <w:rsid w:val="00E31D14"/>
    <w:rsid w:val="00E31FEB"/>
    <w:rsid w:val="00E32FED"/>
    <w:rsid w:val="00E33D79"/>
    <w:rsid w:val="00E34501"/>
    <w:rsid w:val="00E351B3"/>
    <w:rsid w:val="00E35B8F"/>
    <w:rsid w:val="00E3689E"/>
    <w:rsid w:val="00E36D78"/>
    <w:rsid w:val="00E37075"/>
    <w:rsid w:val="00E3723F"/>
    <w:rsid w:val="00E40078"/>
    <w:rsid w:val="00E4073C"/>
    <w:rsid w:val="00E40C92"/>
    <w:rsid w:val="00E40F4F"/>
    <w:rsid w:val="00E41326"/>
    <w:rsid w:val="00E41C0A"/>
    <w:rsid w:val="00E41EAD"/>
    <w:rsid w:val="00E42E0E"/>
    <w:rsid w:val="00E42F81"/>
    <w:rsid w:val="00E436F7"/>
    <w:rsid w:val="00E438D3"/>
    <w:rsid w:val="00E44301"/>
    <w:rsid w:val="00E4461B"/>
    <w:rsid w:val="00E44903"/>
    <w:rsid w:val="00E4520C"/>
    <w:rsid w:val="00E45765"/>
    <w:rsid w:val="00E46175"/>
    <w:rsid w:val="00E461DD"/>
    <w:rsid w:val="00E4672F"/>
    <w:rsid w:val="00E46F9C"/>
    <w:rsid w:val="00E47785"/>
    <w:rsid w:val="00E47798"/>
    <w:rsid w:val="00E509BB"/>
    <w:rsid w:val="00E50C88"/>
    <w:rsid w:val="00E51275"/>
    <w:rsid w:val="00E51298"/>
    <w:rsid w:val="00E51972"/>
    <w:rsid w:val="00E51F22"/>
    <w:rsid w:val="00E51FB0"/>
    <w:rsid w:val="00E52014"/>
    <w:rsid w:val="00E52B41"/>
    <w:rsid w:val="00E531CA"/>
    <w:rsid w:val="00E534CA"/>
    <w:rsid w:val="00E53F7F"/>
    <w:rsid w:val="00E541C4"/>
    <w:rsid w:val="00E54285"/>
    <w:rsid w:val="00E54FB3"/>
    <w:rsid w:val="00E55100"/>
    <w:rsid w:val="00E56470"/>
    <w:rsid w:val="00E564F1"/>
    <w:rsid w:val="00E57198"/>
    <w:rsid w:val="00E572F8"/>
    <w:rsid w:val="00E577A6"/>
    <w:rsid w:val="00E605B0"/>
    <w:rsid w:val="00E60A5B"/>
    <w:rsid w:val="00E60F51"/>
    <w:rsid w:val="00E61033"/>
    <w:rsid w:val="00E61185"/>
    <w:rsid w:val="00E617CA"/>
    <w:rsid w:val="00E61892"/>
    <w:rsid w:val="00E61A30"/>
    <w:rsid w:val="00E61D06"/>
    <w:rsid w:val="00E62192"/>
    <w:rsid w:val="00E628AF"/>
    <w:rsid w:val="00E62B01"/>
    <w:rsid w:val="00E62DD8"/>
    <w:rsid w:val="00E6340B"/>
    <w:rsid w:val="00E63503"/>
    <w:rsid w:val="00E635EC"/>
    <w:rsid w:val="00E636E5"/>
    <w:rsid w:val="00E63E1E"/>
    <w:rsid w:val="00E64079"/>
    <w:rsid w:val="00E6439E"/>
    <w:rsid w:val="00E6478E"/>
    <w:rsid w:val="00E64B5B"/>
    <w:rsid w:val="00E64B67"/>
    <w:rsid w:val="00E64CD6"/>
    <w:rsid w:val="00E6515B"/>
    <w:rsid w:val="00E6538D"/>
    <w:rsid w:val="00E655E2"/>
    <w:rsid w:val="00E65E32"/>
    <w:rsid w:val="00E66092"/>
    <w:rsid w:val="00E66384"/>
    <w:rsid w:val="00E665AC"/>
    <w:rsid w:val="00E66611"/>
    <w:rsid w:val="00E669CD"/>
    <w:rsid w:val="00E6751B"/>
    <w:rsid w:val="00E67DC7"/>
    <w:rsid w:val="00E67EA1"/>
    <w:rsid w:val="00E67F62"/>
    <w:rsid w:val="00E70115"/>
    <w:rsid w:val="00E70A2C"/>
    <w:rsid w:val="00E70AFF"/>
    <w:rsid w:val="00E70DA2"/>
    <w:rsid w:val="00E715A1"/>
    <w:rsid w:val="00E718F1"/>
    <w:rsid w:val="00E71AA7"/>
    <w:rsid w:val="00E71BB9"/>
    <w:rsid w:val="00E722E5"/>
    <w:rsid w:val="00E722FB"/>
    <w:rsid w:val="00E727D6"/>
    <w:rsid w:val="00E72DEC"/>
    <w:rsid w:val="00E73775"/>
    <w:rsid w:val="00E74060"/>
    <w:rsid w:val="00E74248"/>
    <w:rsid w:val="00E7572F"/>
    <w:rsid w:val="00E75BAB"/>
    <w:rsid w:val="00E7603F"/>
    <w:rsid w:val="00E762F5"/>
    <w:rsid w:val="00E76AEE"/>
    <w:rsid w:val="00E77317"/>
    <w:rsid w:val="00E776FD"/>
    <w:rsid w:val="00E77882"/>
    <w:rsid w:val="00E77F45"/>
    <w:rsid w:val="00E77F72"/>
    <w:rsid w:val="00E801FA"/>
    <w:rsid w:val="00E8090A"/>
    <w:rsid w:val="00E80F44"/>
    <w:rsid w:val="00E810A9"/>
    <w:rsid w:val="00E8120D"/>
    <w:rsid w:val="00E8123A"/>
    <w:rsid w:val="00E813BB"/>
    <w:rsid w:val="00E81615"/>
    <w:rsid w:val="00E81A92"/>
    <w:rsid w:val="00E82444"/>
    <w:rsid w:val="00E8267B"/>
    <w:rsid w:val="00E82857"/>
    <w:rsid w:val="00E82A1A"/>
    <w:rsid w:val="00E83771"/>
    <w:rsid w:val="00E838D2"/>
    <w:rsid w:val="00E83A1D"/>
    <w:rsid w:val="00E83BE3"/>
    <w:rsid w:val="00E83F22"/>
    <w:rsid w:val="00E847A7"/>
    <w:rsid w:val="00E85671"/>
    <w:rsid w:val="00E85AAA"/>
    <w:rsid w:val="00E85FF2"/>
    <w:rsid w:val="00E860A5"/>
    <w:rsid w:val="00E8663F"/>
    <w:rsid w:val="00E8690D"/>
    <w:rsid w:val="00E86A8D"/>
    <w:rsid w:val="00E86CBA"/>
    <w:rsid w:val="00E87371"/>
    <w:rsid w:val="00E874F3"/>
    <w:rsid w:val="00E879EB"/>
    <w:rsid w:val="00E909CB"/>
    <w:rsid w:val="00E90BDE"/>
    <w:rsid w:val="00E90E1C"/>
    <w:rsid w:val="00E90E39"/>
    <w:rsid w:val="00E91603"/>
    <w:rsid w:val="00E91912"/>
    <w:rsid w:val="00E91EA8"/>
    <w:rsid w:val="00E91EF1"/>
    <w:rsid w:val="00E9292E"/>
    <w:rsid w:val="00E92A3F"/>
    <w:rsid w:val="00E92B0E"/>
    <w:rsid w:val="00E93233"/>
    <w:rsid w:val="00E932DC"/>
    <w:rsid w:val="00E93421"/>
    <w:rsid w:val="00E93C25"/>
    <w:rsid w:val="00E94042"/>
    <w:rsid w:val="00E94074"/>
    <w:rsid w:val="00E942E8"/>
    <w:rsid w:val="00E943E5"/>
    <w:rsid w:val="00E9520B"/>
    <w:rsid w:val="00E9544C"/>
    <w:rsid w:val="00E954B9"/>
    <w:rsid w:val="00E95F77"/>
    <w:rsid w:val="00E96C9D"/>
    <w:rsid w:val="00E97096"/>
    <w:rsid w:val="00E977EE"/>
    <w:rsid w:val="00E97872"/>
    <w:rsid w:val="00E97A6A"/>
    <w:rsid w:val="00E97B83"/>
    <w:rsid w:val="00E97E9C"/>
    <w:rsid w:val="00EA0653"/>
    <w:rsid w:val="00EA2253"/>
    <w:rsid w:val="00EA22D7"/>
    <w:rsid w:val="00EA23A4"/>
    <w:rsid w:val="00EA2BD7"/>
    <w:rsid w:val="00EA2C46"/>
    <w:rsid w:val="00EA38AF"/>
    <w:rsid w:val="00EA39DC"/>
    <w:rsid w:val="00EA5023"/>
    <w:rsid w:val="00EA5243"/>
    <w:rsid w:val="00EA5588"/>
    <w:rsid w:val="00EA55BA"/>
    <w:rsid w:val="00EA58A1"/>
    <w:rsid w:val="00EA5D8D"/>
    <w:rsid w:val="00EA5E95"/>
    <w:rsid w:val="00EA605A"/>
    <w:rsid w:val="00EA67FE"/>
    <w:rsid w:val="00EA69E6"/>
    <w:rsid w:val="00EA6B08"/>
    <w:rsid w:val="00EA7779"/>
    <w:rsid w:val="00EA77CA"/>
    <w:rsid w:val="00EA7903"/>
    <w:rsid w:val="00EA7A60"/>
    <w:rsid w:val="00EA7E01"/>
    <w:rsid w:val="00EB011C"/>
    <w:rsid w:val="00EB0215"/>
    <w:rsid w:val="00EB05AB"/>
    <w:rsid w:val="00EB073C"/>
    <w:rsid w:val="00EB0908"/>
    <w:rsid w:val="00EB11C7"/>
    <w:rsid w:val="00EB1557"/>
    <w:rsid w:val="00EB1EFB"/>
    <w:rsid w:val="00EB2A8C"/>
    <w:rsid w:val="00EB2D4C"/>
    <w:rsid w:val="00EB332E"/>
    <w:rsid w:val="00EB348F"/>
    <w:rsid w:val="00EB39D0"/>
    <w:rsid w:val="00EB3E4E"/>
    <w:rsid w:val="00EB4338"/>
    <w:rsid w:val="00EB481C"/>
    <w:rsid w:val="00EB4CF6"/>
    <w:rsid w:val="00EB52FE"/>
    <w:rsid w:val="00EB5EB0"/>
    <w:rsid w:val="00EB6320"/>
    <w:rsid w:val="00EC0B94"/>
    <w:rsid w:val="00EC0E14"/>
    <w:rsid w:val="00EC0E99"/>
    <w:rsid w:val="00EC1317"/>
    <w:rsid w:val="00EC16C6"/>
    <w:rsid w:val="00EC1758"/>
    <w:rsid w:val="00EC1E67"/>
    <w:rsid w:val="00EC2603"/>
    <w:rsid w:val="00EC2A56"/>
    <w:rsid w:val="00EC358D"/>
    <w:rsid w:val="00EC415F"/>
    <w:rsid w:val="00EC4D90"/>
    <w:rsid w:val="00EC510A"/>
    <w:rsid w:val="00EC5734"/>
    <w:rsid w:val="00EC653F"/>
    <w:rsid w:val="00EC665A"/>
    <w:rsid w:val="00EC6787"/>
    <w:rsid w:val="00EC686A"/>
    <w:rsid w:val="00EC7086"/>
    <w:rsid w:val="00EC711B"/>
    <w:rsid w:val="00EC729B"/>
    <w:rsid w:val="00EC74EC"/>
    <w:rsid w:val="00EC756A"/>
    <w:rsid w:val="00ED0014"/>
    <w:rsid w:val="00ED038C"/>
    <w:rsid w:val="00ED090C"/>
    <w:rsid w:val="00ED0AE6"/>
    <w:rsid w:val="00ED0E24"/>
    <w:rsid w:val="00ED10E1"/>
    <w:rsid w:val="00ED12BC"/>
    <w:rsid w:val="00ED1AEC"/>
    <w:rsid w:val="00ED1DDD"/>
    <w:rsid w:val="00ED20C5"/>
    <w:rsid w:val="00ED27DD"/>
    <w:rsid w:val="00ED2B39"/>
    <w:rsid w:val="00ED3522"/>
    <w:rsid w:val="00ED36DA"/>
    <w:rsid w:val="00ED3A5E"/>
    <w:rsid w:val="00ED3AF0"/>
    <w:rsid w:val="00ED3B37"/>
    <w:rsid w:val="00ED42BA"/>
    <w:rsid w:val="00ED47D0"/>
    <w:rsid w:val="00ED4BB5"/>
    <w:rsid w:val="00ED4E87"/>
    <w:rsid w:val="00ED5467"/>
    <w:rsid w:val="00ED5706"/>
    <w:rsid w:val="00ED5A3B"/>
    <w:rsid w:val="00ED5C2F"/>
    <w:rsid w:val="00ED61FE"/>
    <w:rsid w:val="00ED664F"/>
    <w:rsid w:val="00ED6A78"/>
    <w:rsid w:val="00ED6ABB"/>
    <w:rsid w:val="00ED711F"/>
    <w:rsid w:val="00ED7453"/>
    <w:rsid w:val="00ED7B17"/>
    <w:rsid w:val="00ED7EF2"/>
    <w:rsid w:val="00EE0683"/>
    <w:rsid w:val="00EE0BE1"/>
    <w:rsid w:val="00EE140A"/>
    <w:rsid w:val="00EE1EE6"/>
    <w:rsid w:val="00EE2217"/>
    <w:rsid w:val="00EE24C4"/>
    <w:rsid w:val="00EE35B9"/>
    <w:rsid w:val="00EE3B70"/>
    <w:rsid w:val="00EE3CEC"/>
    <w:rsid w:val="00EE41A7"/>
    <w:rsid w:val="00EE44D3"/>
    <w:rsid w:val="00EE46A7"/>
    <w:rsid w:val="00EE482B"/>
    <w:rsid w:val="00EE4AB0"/>
    <w:rsid w:val="00EE50AC"/>
    <w:rsid w:val="00EE570F"/>
    <w:rsid w:val="00EE5BAB"/>
    <w:rsid w:val="00EE5BDF"/>
    <w:rsid w:val="00EE5F89"/>
    <w:rsid w:val="00EE64D3"/>
    <w:rsid w:val="00EE658C"/>
    <w:rsid w:val="00EE6688"/>
    <w:rsid w:val="00EE6E56"/>
    <w:rsid w:val="00EF090B"/>
    <w:rsid w:val="00EF0CB2"/>
    <w:rsid w:val="00EF0E4B"/>
    <w:rsid w:val="00EF11E1"/>
    <w:rsid w:val="00EF1295"/>
    <w:rsid w:val="00EF1B2D"/>
    <w:rsid w:val="00EF1EA6"/>
    <w:rsid w:val="00EF2B5A"/>
    <w:rsid w:val="00EF2CB4"/>
    <w:rsid w:val="00EF2E59"/>
    <w:rsid w:val="00EF3121"/>
    <w:rsid w:val="00EF37B0"/>
    <w:rsid w:val="00EF3A9B"/>
    <w:rsid w:val="00EF599A"/>
    <w:rsid w:val="00EF5A4E"/>
    <w:rsid w:val="00EF60FF"/>
    <w:rsid w:val="00EF6B6C"/>
    <w:rsid w:val="00EF6E15"/>
    <w:rsid w:val="00EF7765"/>
    <w:rsid w:val="00EF7949"/>
    <w:rsid w:val="00EF79CC"/>
    <w:rsid w:val="00F00140"/>
    <w:rsid w:val="00F00C66"/>
    <w:rsid w:val="00F016EF"/>
    <w:rsid w:val="00F0196A"/>
    <w:rsid w:val="00F01ED7"/>
    <w:rsid w:val="00F01FD4"/>
    <w:rsid w:val="00F02159"/>
    <w:rsid w:val="00F021F4"/>
    <w:rsid w:val="00F025FF"/>
    <w:rsid w:val="00F02FA0"/>
    <w:rsid w:val="00F0319A"/>
    <w:rsid w:val="00F0362F"/>
    <w:rsid w:val="00F036A3"/>
    <w:rsid w:val="00F037D0"/>
    <w:rsid w:val="00F04A0E"/>
    <w:rsid w:val="00F04ECA"/>
    <w:rsid w:val="00F053BE"/>
    <w:rsid w:val="00F05C55"/>
    <w:rsid w:val="00F06018"/>
    <w:rsid w:val="00F0609F"/>
    <w:rsid w:val="00F06A99"/>
    <w:rsid w:val="00F06D46"/>
    <w:rsid w:val="00F06FD6"/>
    <w:rsid w:val="00F078C7"/>
    <w:rsid w:val="00F07B2D"/>
    <w:rsid w:val="00F10D92"/>
    <w:rsid w:val="00F11164"/>
    <w:rsid w:val="00F11E67"/>
    <w:rsid w:val="00F11FD9"/>
    <w:rsid w:val="00F12638"/>
    <w:rsid w:val="00F127B2"/>
    <w:rsid w:val="00F127BA"/>
    <w:rsid w:val="00F128C0"/>
    <w:rsid w:val="00F12AD7"/>
    <w:rsid w:val="00F13251"/>
    <w:rsid w:val="00F132F8"/>
    <w:rsid w:val="00F13B5D"/>
    <w:rsid w:val="00F13DC7"/>
    <w:rsid w:val="00F147CB"/>
    <w:rsid w:val="00F14A48"/>
    <w:rsid w:val="00F14E55"/>
    <w:rsid w:val="00F15556"/>
    <w:rsid w:val="00F15582"/>
    <w:rsid w:val="00F1680F"/>
    <w:rsid w:val="00F16A20"/>
    <w:rsid w:val="00F16B84"/>
    <w:rsid w:val="00F16F62"/>
    <w:rsid w:val="00F17234"/>
    <w:rsid w:val="00F172EE"/>
    <w:rsid w:val="00F205E6"/>
    <w:rsid w:val="00F20ED2"/>
    <w:rsid w:val="00F21A5C"/>
    <w:rsid w:val="00F21B1B"/>
    <w:rsid w:val="00F22141"/>
    <w:rsid w:val="00F229C5"/>
    <w:rsid w:val="00F22D70"/>
    <w:rsid w:val="00F22FC2"/>
    <w:rsid w:val="00F23001"/>
    <w:rsid w:val="00F234F6"/>
    <w:rsid w:val="00F235A2"/>
    <w:rsid w:val="00F23A28"/>
    <w:rsid w:val="00F23F33"/>
    <w:rsid w:val="00F244FB"/>
    <w:rsid w:val="00F246C2"/>
    <w:rsid w:val="00F248B6"/>
    <w:rsid w:val="00F24C0C"/>
    <w:rsid w:val="00F258E9"/>
    <w:rsid w:val="00F2612B"/>
    <w:rsid w:val="00F26467"/>
    <w:rsid w:val="00F264F2"/>
    <w:rsid w:val="00F2668D"/>
    <w:rsid w:val="00F26786"/>
    <w:rsid w:val="00F26972"/>
    <w:rsid w:val="00F26E3A"/>
    <w:rsid w:val="00F27472"/>
    <w:rsid w:val="00F275AD"/>
    <w:rsid w:val="00F27D07"/>
    <w:rsid w:val="00F3021A"/>
    <w:rsid w:val="00F3035A"/>
    <w:rsid w:val="00F307F9"/>
    <w:rsid w:val="00F30C93"/>
    <w:rsid w:val="00F30CE7"/>
    <w:rsid w:val="00F30E21"/>
    <w:rsid w:val="00F310AA"/>
    <w:rsid w:val="00F31637"/>
    <w:rsid w:val="00F320FF"/>
    <w:rsid w:val="00F3284A"/>
    <w:rsid w:val="00F32D49"/>
    <w:rsid w:val="00F333B7"/>
    <w:rsid w:val="00F333C0"/>
    <w:rsid w:val="00F33B9F"/>
    <w:rsid w:val="00F33E7D"/>
    <w:rsid w:val="00F34054"/>
    <w:rsid w:val="00F345D6"/>
    <w:rsid w:val="00F345F5"/>
    <w:rsid w:val="00F3472A"/>
    <w:rsid w:val="00F34783"/>
    <w:rsid w:val="00F34935"/>
    <w:rsid w:val="00F350BE"/>
    <w:rsid w:val="00F354C7"/>
    <w:rsid w:val="00F3630A"/>
    <w:rsid w:val="00F374F5"/>
    <w:rsid w:val="00F37DC5"/>
    <w:rsid w:val="00F37E04"/>
    <w:rsid w:val="00F37F3F"/>
    <w:rsid w:val="00F37FAC"/>
    <w:rsid w:val="00F40893"/>
    <w:rsid w:val="00F40EF7"/>
    <w:rsid w:val="00F410AE"/>
    <w:rsid w:val="00F4128C"/>
    <w:rsid w:val="00F414EF"/>
    <w:rsid w:val="00F415C6"/>
    <w:rsid w:val="00F41932"/>
    <w:rsid w:val="00F423CD"/>
    <w:rsid w:val="00F424D3"/>
    <w:rsid w:val="00F42C95"/>
    <w:rsid w:val="00F43055"/>
    <w:rsid w:val="00F4356C"/>
    <w:rsid w:val="00F43B2D"/>
    <w:rsid w:val="00F44C22"/>
    <w:rsid w:val="00F44CDA"/>
    <w:rsid w:val="00F44EC6"/>
    <w:rsid w:val="00F45113"/>
    <w:rsid w:val="00F4562E"/>
    <w:rsid w:val="00F46E24"/>
    <w:rsid w:val="00F46E45"/>
    <w:rsid w:val="00F47182"/>
    <w:rsid w:val="00F477B9"/>
    <w:rsid w:val="00F4789A"/>
    <w:rsid w:val="00F47B30"/>
    <w:rsid w:val="00F5074A"/>
    <w:rsid w:val="00F50BBD"/>
    <w:rsid w:val="00F50D69"/>
    <w:rsid w:val="00F51650"/>
    <w:rsid w:val="00F51680"/>
    <w:rsid w:val="00F51C00"/>
    <w:rsid w:val="00F51C2B"/>
    <w:rsid w:val="00F51D8B"/>
    <w:rsid w:val="00F51FDE"/>
    <w:rsid w:val="00F52954"/>
    <w:rsid w:val="00F529A2"/>
    <w:rsid w:val="00F52ADD"/>
    <w:rsid w:val="00F52C0D"/>
    <w:rsid w:val="00F5393C"/>
    <w:rsid w:val="00F5429E"/>
    <w:rsid w:val="00F55665"/>
    <w:rsid w:val="00F55C8A"/>
    <w:rsid w:val="00F55CE3"/>
    <w:rsid w:val="00F55DB7"/>
    <w:rsid w:val="00F55E2A"/>
    <w:rsid w:val="00F56671"/>
    <w:rsid w:val="00F567A2"/>
    <w:rsid w:val="00F568EB"/>
    <w:rsid w:val="00F57590"/>
    <w:rsid w:val="00F60136"/>
    <w:rsid w:val="00F601F9"/>
    <w:rsid w:val="00F60809"/>
    <w:rsid w:val="00F60BBD"/>
    <w:rsid w:val="00F611A1"/>
    <w:rsid w:val="00F61364"/>
    <w:rsid w:val="00F614C4"/>
    <w:rsid w:val="00F61E2F"/>
    <w:rsid w:val="00F620D9"/>
    <w:rsid w:val="00F63419"/>
    <w:rsid w:val="00F63774"/>
    <w:rsid w:val="00F6388A"/>
    <w:rsid w:val="00F642A6"/>
    <w:rsid w:val="00F6449A"/>
    <w:rsid w:val="00F64A7D"/>
    <w:rsid w:val="00F64F49"/>
    <w:rsid w:val="00F652B3"/>
    <w:rsid w:val="00F652E5"/>
    <w:rsid w:val="00F65AE4"/>
    <w:rsid w:val="00F665B6"/>
    <w:rsid w:val="00F66A23"/>
    <w:rsid w:val="00F66B8A"/>
    <w:rsid w:val="00F66BA7"/>
    <w:rsid w:val="00F66C9E"/>
    <w:rsid w:val="00F678D0"/>
    <w:rsid w:val="00F67985"/>
    <w:rsid w:val="00F704F1"/>
    <w:rsid w:val="00F70911"/>
    <w:rsid w:val="00F70A42"/>
    <w:rsid w:val="00F70D80"/>
    <w:rsid w:val="00F70F91"/>
    <w:rsid w:val="00F71018"/>
    <w:rsid w:val="00F7105F"/>
    <w:rsid w:val="00F713B4"/>
    <w:rsid w:val="00F71559"/>
    <w:rsid w:val="00F719D2"/>
    <w:rsid w:val="00F71B6A"/>
    <w:rsid w:val="00F72290"/>
    <w:rsid w:val="00F7256C"/>
    <w:rsid w:val="00F72648"/>
    <w:rsid w:val="00F72B84"/>
    <w:rsid w:val="00F73854"/>
    <w:rsid w:val="00F7413E"/>
    <w:rsid w:val="00F74290"/>
    <w:rsid w:val="00F751A5"/>
    <w:rsid w:val="00F75334"/>
    <w:rsid w:val="00F75A59"/>
    <w:rsid w:val="00F75E4D"/>
    <w:rsid w:val="00F761A4"/>
    <w:rsid w:val="00F7650A"/>
    <w:rsid w:val="00F766D0"/>
    <w:rsid w:val="00F7768F"/>
    <w:rsid w:val="00F80EF3"/>
    <w:rsid w:val="00F81301"/>
    <w:rsid w:val="00F81F3E"/>
    <w:rsid w:val="00F81FE5"/>
    <w:rsid w:val="00F83659"/>
    <w:rsid w:val="00F83B0D"/>
    <w:rsid w:val="00F84346"/>
    <w:rsid w:val="00F8451C"/>
    <w:rsid w:val="00F84A5A"/>
    <w:rsid w:val="00F84AC6"/>
    <w:rsid w:val="00F84C41"/>
    <w:rsid w:val="00F85068"/>
    <w:rsid w:val="00F85425"/>
    <w:rsid w:val="00F85730"/>
    <w:rsid w:val="00F8681B"/>
    <w:rsid w:val="00F87042"/>
    <w:rsid w:val="00F8715E"/>
    <w:rsid w:val="00F871BB"/>
    <w:rsid w:val="00F87C22"/>
    <w:rsid w:val="00F90901"/>
    <w:rsid w:val="00F911C3"/>
    <w:rsid w:val="00F914DC"/>
    <w:rsid w:val="00F91AE0"/>
    <w:rsid w:val="00F92BC3"/>
    <w:rsid w:val="00F9349E"/>
    <w:rsid w:val="00F93576"/>
    <w:rsid w:val="00F93C42"/>
    <w:rsid w:val="00F93C8E"/>
    <w:rsid w:val="00F945F4"/>
    <w:rsid w:val="00F9484D"/>
    <w:rsid w:val="00F95DDF"/>
    <w:rsid w:val="00F95E9F"/>
    <w:rsid w:val="00F960D6"/>
    <w:rsid w:val="00F96108"/>
    <w:rsid w:val="00F96BE0"/>
    <w:rsid w:val="00F96DB7"/>
    <w:rsid w:val="00F97153"/>
    <w:rsid w:val="00F9780F"/>
    <w:rsid w:val="00F97A54"/>
    <w:rsid w:val="00F97AEA"/>
    <w:rsid w:val="00FA0CF2"/>
    <w:rsid w:val="00FA0DC7"/>
    <w:rsid w:val="00FA0DF6"/>
    <w:rsid w:val="00FA11D4"/>
    <w:rsid w:val="00FA1387"/>
    <w:rsid w:val="00FA1EC8"/>
    <w:rsid w:val="00FA1FA6"/>
    <w:rsid w:val="00FA39A3"/>
    <w:rsid w:val="00FA3F7F"/>
    <w:rsid w:val="00FA479F"/>
    <w:rsid w:val="00FA497A"/>
    <w:rsid w:val="00FA4DB3"/>
    <w:rsid w:val="00FA5232"/>
    <w:rsid w:val="00FA54C5"/>
    <w:rsid w:val="00FA6628"/>
    <w:rsid w:val="00FA6B97"/>
    <w:rsid w:val="00FA6E10"/>
    <w:rsid w:val="00FA6E19"/>
    <w:rsid w:val="00FA6FE6"/>
    <w:rsid w:val="00FA70A7"/>
    <w:rsid w:val="00FA74E5"/>
    <w:rsid w:val="00FA7572"/>
    <w:rsid w:val="00FA7828"/>
    <w:rsid w:val="00FA7D96"/>
    <w:rsid w:val="00FB099B"/>
    <w:rsid w:val="00FB0BCB"/>
    <w:rsid w:val="00FB0C29"/>
    <w:rsid w:val="00FB1CA1"/>
    <w:rsid w:val="00FB1D03"/>
    <w:rsid w:val="00FB2098"/>
    <w:rsid w:val="00FB24C4"/>
    <w:rsid w:val="00FB35F3"/>
    <w:rsid w:val="00FB3E89"/>
    <w:rsid w:val="00FB42A0"/>
    <w:rsid w:val="00FB4876"/>
    <w:rsid w:val="00FB50A9"/>
    <w:rsid w:val="00FB5337"/>
    <w:rsid w:val="00FB54BA"/>
    <w:rsid w:val="00FB5895"/>
    <w:rsid w:val="00FB5D5B"/>
    <w:rsid w:val="00FB609A"/>
    <w:rsid w:val="00FB6160"/>
    <w:rsid w:val="00FB7100"/>
    <w:rsid w:val="00FB7486"/>
    <w:rsid w:val="00FB7A7F"/>
    <w:rsid w:val="00FB7AEB"/>
    <w:rsid w:val="00FB7D04"/>
    <w:rsid w:val="00FB7E16"/>
    <w:rsid w:val="00FC021A"/>
    <w:rsid w:val="00FC180F"/>
    <w:rsid w:val="00FC1B10"/>
    <w:rsid w:val="00FC1B76"/>
    <w:rsid w:val="00FC2245"/>
    <w:rsid w:val="00FC26E9"/>
    <w:rsid w:val="00FC2874"/>
    <w:rsid w:val="00FC2D22"/>
    <w:rsid w:val="00FC2E34"/>
    <w:rsid w:val="00FC3A1B"/>
    <w:rsid w:val="00FC42AE"/>
    <w:rsid w:val="00FC4335"/>
    <w:rsid w:val="00FC4F76"/>
    <w:rsid w:val="00FC5064"/>
    <w:rsid w:val="00FC601E"/>
    <w:rsid w:val="00FC61A4"/>
    <w:rsid w:val="00FC650B"/>
    <w:rsid w:val="00FC6E11"/>
    <w:rsid w:val="00FC6E58"/>
    <w:rsid w:val="00FC7573"/>
    <w:rsid w:val="00FC75AE"/>
    <w:rsid w:val="00FC7BEC"/>
    <w:rsid w:val="00FC7C5B"/>
    <w:rsid w:val="00FC7ECF"/>
    <w:rsid w:val="00FD06DF"/>
    <w:rsid w:val="00FD0B3B"/>
    <w:rsid w:val="00FD0B4D"/>
    <w:rsid w:val="00FD0D6B"/>
    <w:rsid w:val="00FD0F80"/>
    <w:rsid w:val="00FD13F2"/>
    <w:rsid w:val="00FD14DB"/>
    <w:rsid w:val="00FD174F"/>
    <w:rsid w:val="00FD175D"/>
    <w:rsid w:val="00FD24D5"/>
    <w:rsid w:val="00FD25FA"/>
    <w:rsid w:val="00FD2C33"/>
    <w:rsid w:val="00FD313C"/>
    <w:rsid w:val="00FD3563"/>
    <w:rsid w:val="00FD38F4"/>
    <w:rsid w:val="00FD3F3E"/>
    <w:rsid w:val="00FD4183"/>
    <w:rsid w:val="00FD41B3"/>
    <w:rsid w:val="00FD43CC"/>
    <w:rsid w:val="00FD48CB"/>
    <w:rsid w:val="00FD5165"/>
    <w:rsid w:val="00FD556F"/>
    <w:rsid w:val="00FD669D"/>
    <w:rsid w:val="00FD673A"/>
    <w:rsid w:val="00FD6795"/>
    <w:rsid w:val="00FD75AC"/>
    <w:rsid w:val="00FD7D7E"/>
    <w:rsid w:val="00FE03A4"/>
    <w:rsid w:val="00FE03BB"/>
    <w:rsid w:val="00FE092C"/>
    <w:rsid w:val="00FE0D60"/>
    <w:rsid w:val="00FE10AB"/>
    <w:rsid w:val="00FE1495"/>
    <w:rsid w:val="00FE1BB8"/>
    <w:rsid w:val="00FE1DDA"/>
    <w:rsid w:val="00FE2D06"/>
    <w:rsid w:val="00FE2ECE"/>
    <w:rsid w:val="00FE316C"/>
    <w:rsid w:val="00FE398C"/>
    <w:rsid w:val="00FE3DAF"/>
    <w:rsid w:val="00FE3E3B"/>
    <w:rsid w:val="00FE40AC"/>
    <w:rsid w:val="00FE40FE"/>
    <w:rsid w:val="00FE41C0"/>
    <w:rsid w:val="00FE459A"/>
    <w:rsid w:val="00FE4913"/>
    <w:rsid w:val="00FE5535"/>
    <w:rsid w:val="00FE555A"/>
    <w:rsid w:val="00FE5C4B"/>
    <w:rsid w:val="00FE6641"/>
    <w:rsid w:val="00FE6A1E"/>
    <w:rsid w:val="00FE6A9F"/>
    <w:rsid w:val="00FE6D26"/>
    <w:rsid w:val="00FE7D72"/>
    <w:rsid w:val="00FE7EAD"/>
    <w:rsid w:val="00FF0393"/>
    <w:rsid w:val="00FF0A8B"/>
    <w:rsid w:val="00FF0C5A"/>
    <w:rsid w:val="00FF142B"/>
    <w:rsid w:val="00FF150D"/>
    <w:rsid w:val="00FF15DB"/>
    <w:rsid w:val="00FF1D59"/>
    <w:rsid w:val="00FF1D9C"/>
    <w:rsid w:val="00FF2118"/>
    <w:rsid w:val="00FF263A"/>
    <w:rsid w:val="00FF29A4"/>
    <w:rsid w:val="00FF3C1D"/>
    <w:rsid w:val="00FF3D31"/>
    <w:rsid w:val="00FF3E8E"/>
    <w:rsid w:val="00FF4459"/>
    <w:rsid w:val="00FF55C4"/>
    <w:rsid w:val="00FF5634"/>
    <w:rsid w:val="00FF5C6B"/>
    <w:rsid w:val="00FF74B5"/>
    <w:rsid w:val="00FF761D"/>
    <w:rsid w:val="00FF7B64"/>
    <w:rsid w:val="00FF7D7A"/>
    <w:rsid w:val="00FF7F91"/>
    <w:rsid w:val="062D8B93"/>
    <w:rsid w:val="063DB88D"/>
    <w:rsid w:val="0700DFE9"/>
    <w:rsid w:val="104B3231"/>
    <w:rsid w:val="1294E902"/>
    <w:rsid w:val="17908815"/>
    <w:rsid w:val="18C51E03"/>
    <w:rsid w:val="1A7A13A6"/>
    <w:rsid w:val="1C45BE5B"/>
    <w:rsid w:val="1DB66E73"/>
    <w:rsid w:val="233B5A0F"/>
    <w:rsid w:val="257A0253"/>
    <w:rsid w:val="2ED0217E"/>
    <w:rsid w:val="3096AE70"/>
    <w:rsid w:val="31F13158"/>
    <w:rsid w:val="32B7F8C3"/>
    <w:rsid w:val="362E0E01"/>
    <w:rsid w:val="38E4DAF7"/>
    <w:rsid w:val="44B4AF21"/>
    <w:rsid w:val="464BFB81"/>
    <w:rsid w:val="487432C3"/>
    <w:rsid w:val="57BF6BE0"/>
    <w:rsid w:val="57CDA8C6"/>
    <w:rsid w:val="58897450"/>
    <w:rsid w:val="5F23A483"/>
    <w:rsid w:val="679A348D"/>
    <w:rsid w:val="67CD0C17"/>
    <w:rsid w:val="7457DFE6"/>
    <w:rsid w:val="755F5F23"/>
    <w:rsid w:val="78DA9998"/>
    <w:rsid w:val="798F82BC"/>
    <w:rsid w:val="7DB8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9C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ED4E87"/>
    <w:pPr>
      <w:keepNext/>
      <w:spacing w:before="360" w:line="460" w:lineRule="exact"/>
      <w:outlineLvl w:val="1"/>
    </w:pPr>
    <w:rPr>
      <w:rFonts w:ascii="Calibri" w:hAnsi="Calibri" w:cs="Arial"/>
      <w:b/>
      <w:iCs/>
      <w:color w:val="6B83A7" w:themeColor="accent1" w:themeTint="99"/>
      <w:kern w:val="32"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12"/>
      </w:numPr>
      <w:spacing w:before="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12"/>
      </w:numPr>
      <w:spacing w:before="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D4E87"/>
    <w:rPr>
      <w:rFonts w:eastAsia="Times New Roman" w:cs="Arial"/>
      <w:b/>
      <w:iCs/>
      <w:color w:val="6B83A7" w:themeColor="accent1" w:themeTint="99"/>
      <w:kern w:val="32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aliases w:val="Body,BodyNum,Bullet + line,Bullet Char1,Bullet Char1 Char Char Char,Bullet Char1 Char Char Char Char,Bullet Char1 Char Char Char Char Char,b,b + line,b1,b1 Char Char Char,bulleted,level 1,CG-Bullet"/>
    <w:basedOn w:val="Normal"/>
    <w:link w:val="BulletChar"/>
    <w:qFormat/>
    <w:rsid w:val="00BA123B"/>
    <w:pPr>
      <w:numPr>
        <w:numId w:val="12"/>
      </w:numPr>
      <w:spacing w:before="0" w:line="276" w:lineRule="auto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aliases w:val="Body Char,CV text Char,Dot pt Char,F5 List Paragraph Char,L Char,List Paragraph1 Char,List Paragraph11 Char,Number Char,Recommendation Char,b + line Char,b + line Char Char,b Char,b Char Char,b1 Char,level 1 Char,L Char2"/>
    <w:basedOn w:val="DefaultParagraphFont"/>
    <w:link w:val="Bullet"/>
    <w:qFormat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CommentReference">
    <w:name w:val="annotation reference"/>
    <w:basedOn w:val="DefaultParagraphFont"/>
    <w:semiHidden/>
    <w:unhideWhenUsed/>
    <w:rsid w:val="008019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019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19B0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1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19B0"/>
    <w:rPr>
      <w:rFonts w:ascii="Calibri Light" w:eastAsia="Times New Roman" w:hAnsi="Calibri Light"/>
      <w:b/>
      <w:bCs/>
      <w:lang w:eastAsia="en-AU"/>
    </w:rPr>
  </w:style>
  <w:style w:type="character" w:styleId="Mention">
    <w:name w:val="Mention"/>
    <w:basedOn w:val="DefaultParagraphFont"/>
    <w:uiPriority w:val="99"/>
    <w:unhideWhenUsed/>
    <w:rsid w:val="00AC4E7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37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3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89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9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2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1232</Words>
  <Characters>7487</Characters>
  <Application>Microsoft Office Word</Application>
  <DocSecurity>0</DocSecurity>
  <Lines>146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– Regulation of Payment Service Providers: Tranche 1 Exposure Draft Legislation</vt:lpstr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– Regulation of Payment Service Providers: Tranche 1 Exposure Draft Legislation</dc:title>
  <dc:subject/>
  <dc:creator>Australian Government</dc:creator>
  <cp:keywords/>
  <dc:description/>
  <cp:lastModifiedBy/>
  <cp:revision>1</cp:revision>
  <dcterms:created xsi:type="dcterms:W3CDTF">2026-03-11T01:49:00Z</dcterms:created>
  <dcterms:modified xsi:type="dcterms:W3CDTF">2026-03-11T01:50:00Z</dcterms:modified>
  <cp:category/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2026-03-11T01:50:36Z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e26aabf9-7ad0-46b0-9192-293104447550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