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22A99" w14:textId="23CEB924" w:rsidR="005D3471" w:rsidRPr="00552A7B" w:rsidRDefault="00173CEB" w:rsidP="005D3471">
      <w:pPr>
        <w:pStyle w:val="Session"/>
      </w:pPr>
      <w:r>
        <w:t>2025</w:t>
      </w:r>
      <w:r w:rsidR="007E4A2D">
        <w:noBreakHyphen/>
      </w:r>
      <w:r>
        <w:t>2026</w:t>
      </w:r>
    </w:p>
    <w:p w14:paraId="3B492A17" w14:textId="77777777" w:rsidR="00715914" w:rsidRPr="005F1388" w:rsidRDefault="00715914" w:rsidP="00715914">
      <w:pPr>
        <w:rPr>
          <w:sz w:val="28"/>
        </w:rPr>
      </w:pPr>
    </w:p>
    <w:p w14:paraId="00E08D99" w14:textId="77777777" w:rsidR="00715914" w:rsidRPr="005F1388" w:rsidRDefault="00715914" w:rsidP="00715914">
      <w:pPr>
        <w:outlineLvl w:val="0"/>
        <w:rPr>
          <w:sz w:val="28"/>
        </w:rPr>
      </w:pPr>
      <w:r w:rsidRPr="005F1388">
        <w:rPr>
          <w:sz w:val="28"/>
        </w:rPr>
        <w:t>The Parliament of the</w:t>
      </w:r>
    </w:p>
    <w:p w14:paraId="41A4E6DF" w14:textId="77777777" w:rsidR="00715914" w:rsidRPr="005F1388" w:rsidRDefault="00715914" w:rsidP="00715914">
      <w:pPr>
        <w:outlineLvl w:val="0"/>
        <w:rPr>
          <w:sz w:val="28"/>
        </w:rPr>
      </w:pPr>
      <w:r w:rsidRPr="005F1388">
        <w:rPr>
          <w:sz w:val="28"/>
        </w:rPr>
        <w:t>Commonwealth of Australia</w:t>
      </w:r>
    </w:p>
    <w:p w14:paraId="6E39CD01" w14:textId="77777777" w:rsidR="00715914" w:rsidRPr="005F1388" w:rsidRDefault="00715914" w:rsidP="00715914">
      <w:pPr>
        <w:rPr>
          <w:sz w:val="28"/>
        </w:rPr>
      </w:pPr>
    </w:p>
    <w:p w14:paraId="3A7A9C6B" w14:textId="78CC239B" w:rsidR="00715914" w:rsidRPr="005F1388" w:rsidRDefault="00715914" w:rsidP="00715914">
      <w:pPr>
        <w:pStyle w:val="House"/>
      </w:pPr>
      <w:r w:rsidRPr="005F1388">
        <w:t>HOUSE OF REPRESENTATIVES</w:t>
      </w:r>
    </w:p>
    <w:p w14:paraId="0CCF94DC" w14:textId="77777777" w:rsidR="00715914" w:rsidRPr="005F1388" w:rsidRDefault="00715914" w:rsidP="00715914"/>
    <w:p w14:paraId="128E6330" w14:textId="77777777" w:rsidR="00715914" w:rsidRPr="005F1388" w:rsidRDefault="00715914" w:rsidP="00715914"/>
    <w:p w14:paraId="7B7FE2CE" w14:textId="77777777" w:rsidR="00715914" w:rsidRPr="005F1388" w:rsidRDefault="00715914" w:rsidP="00715914"/>
    <w:p w14:paraId="742CE5C7" w14:textId="77777777" w:rsidR="00715914" w:rsidRPr="005F1388" w:rsidRDefault="00715914" w:rsidP="00715914"/>
    <w:p w14:paraId="0CCBE9A5" w14:textId="77777777" w:rsidR="00715914" w:rsidRPr="00E500D4" w:rsidRDefault="00715914" w:rsidP="00715914">
      <w:pPr>
        <w:rPr>
          <w:sz w:val="19"/>
        </w:rPr>
      </w:pPr>
    </w:p>
    <w:p w14:paraId="05CF186A" w14:textId="77777777" w:rsidR="00715914" w:rsidRPr="00E500D4" w:rsidRDefault="00715914" w:rsidP="00715914">
      <w:pPr>
        <w:rPr>
          <w:sz w:val="19"/>
        </w:rPr>
      </w:pPr>
    </w:p>
    <w:p w14:paraId="74E85A32" w14:textId="77777777" w:rsidR="00715914" w:rsidRPr="00E500D4" w:rsidRDefault="00715914" w:rsidP="00715914">
      <w:pPr>
        <w:rPr>
          <w:sz w:val="19"/>
        </w:rPr>
      </w:pPr>
    </w:p>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7057"/>
      </w:tblGrid>
      <w:tr w:rsidR="00F90660" w14:paraId="6E6B34AE" w14:textId="77777777" w:rsidTr="00F90660">
        <w:tc>
          <w:tcPr>
            <w:tcW w:w="5000" w:type="pct"/>
          </w:tcPr>
          <w:p w14:paraId="3BF76787" w14:textId="77777777" w:rsidR="00F90660" w:rsidRDefault="00F90660" w:rsidP="00F90660">
            <w:pPr>
              <w:jc w:val="center"/>
              <w:rPr>
                <w:b/>
                <w:sz w:val="26"/>
              </w:rPr>
            </w:pPr>
            <w:r>
              <w:rPr>
                <w:b/>
                <w:sz w:val="26"/>
              </w:rPr>
              <w:t>EXPOSURE DRAFT</w:t>
            </w:r>
          </w:p>
          <w:p w14:paraId="54B63DBC" w14:textId="6C315542" w:rsidR="00F90660" w:rsidRPr="00F90660" w:rsidRDefault="00F90660" w:rsidP="00F90660">
            <w:pPr>
              <w:rPr>
                <w:b/>
                <w:sz w:val="20"/>
              </w:rPr>
            </w:pPr>
          </w:p>
        </w:tc>
      </w:tr>
    </w:tbl>
    <w:p w14:paraId="10D91924" w14:textId="77777777" w:rsidR="00715914" w:rsidRDefault="00715914" w:rsidP="00715914">
      <w:pPr>
        <w:rPr>
          <w:sz w:val="19"/>
        </w:rPr>
      </w:pPr>
    </w:p>
    <w:p w14:paraId="531CF2C0" w14:textId="77777777" w:rsidR="00F90660" w:rsidRPr="00E500D4" w:rsidRDefault="00F90660" w:rsidP="00715914">
      <w:pPr>
        <w:rPr>
          <w:sz w:val="19"/>
        </w:rPr>
      </w:pPr>
    </w:p>
    <w:p w14:paraId="162D71CF" w14:textId="1C31607D" w:rsidR="00DE60DD" w:rsidRPr="00E500D4" w:rsidRDefault="00DE60DD" w:rsidP="00DE60DD">
      <w:pPr>
        <w:pStyle w:val="ShortT"/>
      </w:pPr>
      <w:r>
        <w:t xml:space="preserve">News Media Bargaining </w:t>
      </w:r>
      <w:r w:rsidR="00E4615E">
        <w:t>(Administration</w:t>
      </w:r>
      <w:r>
        <w:t>) Bill 2026</w:t>
      </w:r>
    </w:p>
    <w:p w14:paraId="6873DAF4" w14:textId="77777777" w:rsidR="00DE60DD" w:rsidRPr="00E500D4" w:rsidRDefault="00DE60DD" w:rsidP="00DE60DD"/>
    <w:p w14:paraId="3FA3AACB" w14:textId="77777777" w:rsidR="00DE60DD" w:rsidRPr="00E500D4" w:rsidRDefault="00DE60DD" w:rsidP="00DE60DD">
      <w:pPr>
        <w:pStyle w:val="Actno"/>
      </w:pPr>
      <w:r w:rsidRPr="00E500D4">
        <w:t xml:space="preserve">No.   </w:t>
      </w:r>
      <w:r>
        <w:t xml:space="preserve">   , 2026</w:t>
      </w:r>
    </w:p>
    <w:p w14:paraId="04DBF3A8" w14:textId="77777777" w:rsidR="00DE60DD" w:rsidRPr="00ED79B6" w:rsidRDefault="00DE60DD" w:rsidP="00DE60DD"/>
    <w:p w14:paraId="051F3992" w14:textId="77777777" w:rsidR="00DE60DD" w:rsidRPr="00ED79B6" w:rsidRDefault="00DE60DD" w:rsidP="00DE60DD">
      <w:pPr>
        <w:pStyle w:val="Portfolio"/>
      </w:pPr>
      <w:r w:rsidRPr="00ED79B6">
        <w:t>(</w:t>
      </w:r>
      <w:r>
        <w:t>Treasury</w:t>
      </w:r>
      <w:r w:rsidRPr="00ED79B6">
        <w:t>)</w:t>
      </w:r>
    </w:p>
    <w:p w14:paraId="19F038BC" w14:textId="77777777" w:rsidR="00DE60DD" w:rsidRDefault="00DE60DD" w:rsidP="00DE60DD"/>
    <w:p w14:paraId="2FBD3B98" w14:textId="77777777" w:rsidR="00DE60DD" w:rsidRDefault="00DE60DD" w:rsidP="00DE60DD"/>
    <w:p w14:paraId="09A41202" w14:textId="77777777" w:rsidR="00DE60DD" w:rsidRDefault="00DE60DD" w:rsidP="00DE60DD"/>
    <w:p w14:paraId="76539DC1" w14:textId="77777777" w:rsidR="00DE60DD" w:rsidRDefault="00DE60DD" w:rsidP="00DE60DD">
      <w:pPr>
        <w:pStyle w:val="LongT"/>
        <w:outlineLvl w:val="0"/>
      </w:pPr>
      <w:r w:rsidRPr="00ED79B6">
        <w:t xml:space="preserve">A Bill for an Act to </w:t>
      </w:r>
      <w:r>
        <w:t>implement a news media bargaining charge,</w:t>
      </w:r>
      <w:r w:rsidRPr="00ED79B6">
        <w:t xml:space="preserve"> and for related purposes</w:t>
      </w:r>
    </w:p>
    <w:p w14:paraId="00D7FCD0" w14:textId="77777777" w:rsidR="00DE60DD" w:rsidRPr="00ED79B6" w:rsidRDefault="00DE60DD" w:rsidP="00DE60DD">
      <w:pPr>
        <w:pStyle w:val="Header"/>
        <w:tabs>
          <w:tab w:val="clear" w:pos="4150"/>
          <w:tab w:val="clear" w:pos="8307"/>
        </w:tabs>
      </w:pPr>
      <w:r w:rsidRPr="007E4A2D">
        <w:rPr>
          <w:rStyle w:val="CharChapNo"/>
        </w:rPr>
        <w:t xml:space="preserve"> </w:t>
      </w:r>
      <w:r w:rsidRPr="007E4A2D">
        <w:rPr>
          <w:rStyle w:val="CharChapText"/>
        </w:rPr>
        <w:t xml:space="preserve"> </w:t>
      </w:r>
    </w:p>
    <w:p w14:paraId="790A693D" w14:textId="77777777" w:rsidR="00DE60DD" w:rsidRPr="00ED79B6" w:rsidRDefault="00DE60DD" w:rsidP="00DE60DD">
      <w:pPr>
        <w:pStyle w:val="Header"/>
        <w:tabs>
          <w:tab w:val="clear" w:pos="4150"/>
          <w:tab w:val="clear" w:pos="8307"/>
        </w:tabs>
      </w:pPr>
      <w:r w:rsidRPr="007E4A2D">
        <w:rPr>
          <w:rStyle w:val="CharPartNo"/>
        </w:rPr>
        <w:t xml:space="preserve"> </w:t>
      </w:r>
      <w:r w:rsidRPr="007E4A2D">
        <w:rPr>
          <w:rStyle w:val="CharPartText"/>
        </w:rPr>
        <w:t xml:space="preserve"> </w:t>
      </w:r>
    </w:p>
    <w:p w14:paraId="1F743369" w14:textId="77777777" w:rsidR="00DE60DD" w:rsidRPr="00ED79B6" w:rsidRDefault="00DE60DD" w:rsidP="00DE60DD">
      <w:pPr>
        <w:pStyle w:val="Header"/>
        <w:tabs>
          <w:tab w:val="clear" w:pos="4150"/>
          <w:tab w:val="clear" w:pos="8307"/>
        </w:tabs>
      </w:pPr>
      <w:r w:rsidRPr="007E4A2D">
        <w:rPr>
          <w:rStyle w:val="CharDivNo"/>
        </w:rPr>
        <w:t xml:space="preserve"> </w:t>
      </w:r>
      <w:r w:rsidRPr="007E4A2D">
        <w:rPr>
          <w:rStyle w:val="CharDivText"/>
        </w:rPr>
        <w:t xml:space="preserve"> </w:t>
      </w:r>
    </w:p>
    <w:p w14:paraId="47E517E3" w14:textId="77777777" w:rsidR="00DE60DD" w:rsidRDefault="00DE60DD" w:rsidP="00DE60DD">
      <w:pPr>
        <w:sectPr w:rsidR="00DE60DD" w:rsidSect="007E4A2D">
          <w:headerReference w:type="even" r:id="rId12"/>
          <w:headerReference w:type="default" r:id="rId13"/>
          <w:footerReference w:type="even" r:id="rId14"/>
          <w:footerReference w:type="default" r:id="rId15"/>
          <w:headerReference w:type="first" r:id="rId16"/>
          <w:footerReference w:type="first" r:id="rId17"/>
          <w:pgSz w:w="11907" w:h="16839"/>
          <w:pgMar w:top="1418" w:right="2410" w:bottom="4252" w:left="2410" w:header="720" w:footer="3402" w:gutter="0"/>
          <w:cols w:space="708"/>
          <w:docGrid w:linePitch="360"/>
        </w:sectPr>
      </w:pPr>
    </w:p>
    <w:p w14:paraId="3AD24A03" w14:textId="77777777" w:rsidR="00DE60DD" w:rsidRPr="007A1328" w:rsidRDefault="00DE60DD" w:rsidP="00DE60DD">
      <w:pPr>
        <w:outlineLvl w:val="0"/>
        <w:rPr>
          <w:sz w:val="36"/>
        </w:rPr>
      </w:pPr>
      <w:r w:rsidRPr="007A1328">
        <w:rPr>
          <w:sz w:val="36"/>
        </w:rPr>
        <w:lastRenderedPageBreak/>
        <w:t>Contents</w:t>
      </w:r>
    </w:p>
    <w:p w14:paraId="5C2708E7" w14:textId="7AFF05B8" w:rsidR="003D7D5C" w:rsidRDefault="003D7D5C">
      <w:pPr>
        <w:pStyle w:val="TOC2"/>
        <w:rPr>
          <w:rFonts w:asciiTheme="minorHAnsi" w:eastAsiaTheme="minorEastAsia" w:hAnsiTheme="minorHAnsi" w:cstheme="minorBidi"/>
          <w:b w:val="0"/>
          <w:noProof/>
          <w:kern w:val="2"/>
          <w:szCs w:val="30"/>
          <w:lang w:eastAsia="zh-CN" w:bidi="th-TH"/>
          <w14:ligatures w14:val="standardContextual"/>
        </w:rPr>
      </w:pPr>
      <w:r>
        <w:fldChar w:fldCharType="begin"/>
      </w:r>
      <w:r>
        <w:instrText xml:space="preserve"> TOC \o "1-9" </w:instrText>
      </w:r>
      <w:r>
        <w:fldChar w:fldCharType="separate"/>
      </w:r>
      <w:r>
        <w:rPr>
          <w:noProof/>
        </w:rPr>
        <w:t>Part 1—Preliminary</w:t>
      </w:r>
      <w:r w:rsidRPr="003D7D5C">
        <w:rPr>
          <w:b w:val="0"/>
          <w:noProof/>
          <w:sz w:val="18"/>
        </w:rPr>
        <w:tab/>
      </w:r>
      <w:r w:rsidRPr="003D7D5C">
        <w:rPr>
          <w:b w:val="0"/>
          <w:noProof/>
          <w:sz w:val="18"/>
        </w:rPr>
        <w:fldChar w:fldCharType="begin"/>
      </w:r>
      <w:r w:rsidRPr="003D7D5C">
        <w:rPr>
          <w:b w:val="0"/>
          <w:noProof/>
          <w:sz w:val="18"/>
        </w:rPr>
        <w:instrText xml:space="preserve"> PAGEREF _Toc227772300 \h </w:instrText>
      </w:r>
      <w:r w:rsidRPr="003D7D5C">
        <w:rPr>
          <w:b w:val="0"/>
          <w:noProof/>
          <w:sz w:val="18"/>
        </w:rPr>
      </w:r>
      <w:r w:rsidRPr="003D7D5C">
        <w:rPr>
          <w:b w:val="0"/>
          <w:noProof/>
          <w:sz w:val="18"/>
        </w:rPr>
        <w:fldChar w:fldCharType="separate"/>
      </w:r>
      <w:r w:rsidR="00F90660">
        <w:rPr>
          <w:b w:val="0"/>
          <w:noProof/>
          <w:sz w:val="18"/>
        </w:rPr>
        <w:t>3</w:t>
      </w:r>
      <w:r w:rsidRPr="003D7D5C">
        <w:rPr>
          <w:b w:val="0"/>
          <w:noProof/>
          <w:sz w:val="18"/>
        </w:rPr>
        <w:fldChar w:fldCharType="end"/>
      </w:r>
    </w:p>
    <w:p w14:paraId="608D7080" w14:textId="0F81D507"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1</w:t>
      </w:r>
      <w:r>
        <w:rPr>
          <w:noProof/>
        </w:rPr>
        <w:tab/>
        <w:t>Short title</w:t>
      </w:r>
      <w:r w:rsidRPr="003D7D5C">
        <w:rPr>
          <w:noProof/>
        </w:rPr>
        <w:tab/>
      </w:r>
      <w:r w:rsidRPr="003D7D5C">
        <w:rPr>
          <w:noProof/>
        </w:rPr>
        <w:fldChar w:fldCharType="begin"/>
      </w:r>
      <w:r w:rsidRPr="003D7D5C">
        <w:rPr>
          <w:noProof/>
        </w:rPr>
        <w:instrText xml:space="preserve"> PAGEREF _Toc227772301 \h </w:instrText>
      </w:r>
      <w:r w:rsidRPr="003D7D5C">
        <w:rPr>
          <w:noProof/>
        </w:rPr>
      </w:r>
      <w:r w:rsidRPr="003D7D5C">
        <w:rPr>
          <w:noProof/>
        </w:rPr>
        <w:fldChar w:fldCharType="separate"/>
      </w:r>
      <w:r w:rsidR="00F90660">
        <w:rPr>
          <w:noProof/>
        </w:rPr>
        <w:t>3</w:t>
      </w:r>
      <w:r w:rsidRPr="003D7D5C">
        <w:rPr>
          <w:noProof/>
        </w:rPr>
        <w:fldChar w:fldCharType="end"/>
      </w:r>
    </w:p>
    <w:p w14:paraId="2D21DA48" w14:textId="6CBD62FA"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2</w:t>
      </w:r>
      <w:r>
        <w:rPr>
          <w:noProof/>
        </w:rPr>
        <w:tab/>
        <w:t>Commencement</w:t>
      </w:r>
      <w:r w:rsidRPr="003D7D5C">
        <w:rPr>
          <w:noProof/>
        </w:rPr>
        <w:tab/>
      </w:r>
      <w:r w:rsidRPr="003D7D5C">
        <w:rPr>
          <w:noProof/>
        </w:rPr>
        <w:fldChar w:fldCharType="begin"/>
      </w:r>
      <w:r w:rsidRPr="003D7D5C">
        <w:rPr>
          <w:noProof/>
        </w:rPr>
        <w:instrText xml:space="preserve"> PAGEREF _Toc227772302 \h </w:instrText>
      </w:r>
      <w:r w:rsidRPr="003D7D5C">
        <w:rPr>
          <w:noProof/>
        </w:rPr>
      </w:r>
      <w:r w:rsidRPr="003D7D5C">
        <w:rPr>
          <w:noProof/>
        </w:rPr>
        <w:fldChar w:fldCharType="separate"/>
      </w:r>
      <w:r w:rsidR="00F90660">
        <w:rPr>
          <w:noProof/>
        </w:rPr>
        <w:t>3</w:t>
      </w:r>
      <w:r w:rsidRPr="003D7D5C">
        <w:rPr>
          <w:noProof/>
        </w:rPr>
        <w:fldChar w:fldCharType="end"/>
      </w:r>
    </w:p>
    <w:p w14:paraId="06BFD8B2" w14:textId="46CEC1D2"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3</w:t>
      </w:r>
      <w:r>
        <w:rPr>
          <w:noProof/>
        </w:rPr>
        <w:tab/>
        <w:t>Simplified outline of this Act</w:t>
      </w:r>
      <w:r w:rsidRPr="003D7D5C">
        <w:rPr>
          <w:noProof/>
        </w:rPr>
        <w:tab/>
      </w:r>
      <w:r w:rsidRPr="003D7D5C">
        <w:rPr>
          <w:noProof/>
        </w:rPr>
        <w:fldChar w:fldCharType="begin"/>
      </w:r>
      <w:r w:rsidRPr="003D7D5C">
        <w:rPr>
          <w:noProof/>
        </w:rPr>
        <w:instrText xml:space="preserve"> PAGEREF _Toc227772303 \h </w:instrText>
      </w:r>
      <w:r w:rsidRPr="003D7D5C">
        <w:rPr>
          <w:noProof/>
        </w:rPr>
      </w:r>
      <w:r w:rsidRPr="003D7D5C">
        <w:rPr>
          <w:noProof/>
        </w:rPr>
        <w:fldChar w:fldCharType="separate"/>
      </w:r>
      <w:r w:rsidR="00F90660">
        <w:rPr>
          <w:noProof/>
        </w:rPr>
        <w:t>4</w:t>
      </w:r>
      <w:r w:rsidRPr="003D7D5C">
        <w:rPr>
          <w:noProof/>
        </w:rPr>
        <w:fldChar w:fldCharType="end"/>
      </w:r>
    </w:p>
    <w:p w14:paraId="08E8E4A8" w14:textId="4C82DBA1"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4</w:t>
      </w:r>
      <w:r>
        <w:rPr>
          <w:noProof/>
        </w:rPr>
        <w:tab/>
        <w:t>Extension to external Territories</w:t>
      </w:r>
      <w:r w:rsidRPr="003D7D5C">
        <w:rPr>
          <w:noProof/>
        </w:rPr>
        <w:tab/>
      </w:r>
      <w:r w:rsidRPr="003D7D5C">
        <w:rPr>
          <w:noProof/>
        </w:rPr>
        <w:fldChar w:fldCharType="begin"/>
      </w:r>
      <w:r w:rsidRPr="003D7D5C">
        <w:rPr>
          <w:noProof/>
        </w:rPr>
        <w:instrText xml:space="preserve"> PAGEREF _Toc227772304 \h </w:instrText>
      </w:r>
      <w:r w:rsidRPr="003D7D5C">
        <w:rPr>
          <w:noProof/>
        </w:rPr>
      </w:r>
      <w:r w:rsidRPr="003D7D5C">
        <w:rPr>
          <w:noProof/>
        </w:rPr>
        <w:fldChar w:fldCharType="separate"/>
      </w:r>
      <w:r w:rsidR="00F90660">
        <w:rPr>
          <w:noProof/>
        </w:rPr>
        <w:t>4</w:t>
      </w:r>
      <w:r w:rsidRPr="003D7D5C">
        <w:rPr>
          <w:noProof/>
        </w:rPr>
        <w:fldChar w:fldCharType="end"/>
      </w:r>
    </w:p>
    <w:p w14:paraId="6998B926" w14:textId="0B27A9A0"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5</w:t>
      </w:r>
      <w:r>
        <w:rPr>
          <w:noProof/>
        </w:rPr>
        <w:tab/>
        <w:t>Extra</w:t>
      </w:r>
      <w:r>
        <w:rPr>
          <w:noProof/>
        </w:rPr>
        <w:noBreakHyphen/>
        <w:t>territorial application</w:t>
      </w:r>
      <w:r w:rsidRPr="003D7D5C">
        <w:rPr>
          <w:noProof/>
        </w:rPr>
        <w:tab/>
      </w:r>
      <w:r w:rsidRPr="003D7D5C">
        <w:rPr>
          <w:noProof/>
        </w:rPr>
        <w:fldChar w:fldCharType="begin"/>
      </w:r>
      <w:r w:rsidRPr="003D7D5C">
        <w:rPr>
          <w:noProof/>
        </w:rPr>
        <w:instrText xml:space="preserve"> PAGEREF _Toc227772305 \h </w:instrText>
      </w:r>
      <w:r w:rsidRPr="003D7D5C">
        <w:rPr>
          <w:noProof/>
        </w:rPr>
      </w:r>
      <w:r w:rsidRPr="003D7D5C">
        <w:rPr>
          <w:noProof/>
        </w:rPr>
        <w:fldChar w:fldCharType="separate"/>
      </w:r>
      <w:r w:rsidR="00F90660">
        <w:rPr>
          <w:noProof/>
        </w:rPr>
        <w:t>5</w:t>
      </w:r>
      <w:r w:rsidRPr="003D7D5C">
        <w:rPr>
          <w:noProof/>
        </w:rPr>
        <w:fldChar w:fldCharType="end"/>
      </w:r>
    </w:p>
    <w:p w14:paraId="2303E8E2" w14:textId="0C9FB201" w:rsidR="003D7D5C" w:rsidRDefault="003D7D5C">
      <w:pPr>
        <w:pStyle w:val="TOC2"/>
        <w:rPr>
          <w:rFonts w:asciiTheme="minorHAnsi" w:eastAsiaTheme="minorEastAsia" w:hAnsiTheme="minorHAnsi" w:cstheme="minorBidi"/>
          <w:b w:val="0"/>
          <w:noProof/>
          <w:kern w:val="2"/>
          <w:szCs w:val="30"/>
          <w:lang w:eastAsia="zh-CN" w:bidi="th-TH"/>
          <w14:ligatures w14:val="standardContextual"/>
        </w:rPr>
      </w:pPr>
      <w:r>
        <w:rPr>
          <w:noProof/>
        </w:rPr>
        <w:t>Part 2—Definitions</w:t>
      </w:r>
      <w:r w:rsidRPr="003D7D5C">
        <w:rPr>
          <w:b w:val="0"/>
          <w:noProof/>
          <w:sz w:val="18"/>
        </w:rPr>
        <w:tab/>
      </w:r>
      <w:r w:rsidRPr="003D7D5C">
        <w:rPr>
          <w:b w:val="0"/>
          <w:noProof/>
          <w:sz w:val="18"/>
        </w:rPr>
        <w:fldChar w:fldCharType="begin"/>
      </w:r>
      <w:r w:rsidRPr="003D7D5C">
        <w:rPr>
          <w:b w:val="0"/>
          <w:noProof/>
          <w:sz w:val="18"/>
        </w:rPr>
        <w:instrText xml:space="preserve"> PAGEREF _Toc227772306 \h </w:instrText>
      </w:r>
      <w:r w:rsidRPr="003D7D5C">
        <w:rPr>
          <w:b w:val="0"/>
          <w:noProof/>
          <w:sz w:val="18"/>
        </w:rPr>
      </w:r>
      <w:r w:rsidRPr="003D7D5C">
        <w:rPr>
          <w:b w:val="0"/>
          <w:noProof/>
          <w:sz w:val="18"/>
        </w:rPr>
        <w:fldChar w:fldCharType="separate"/>
      </w:r>
      <w:r w:rsidR="00F90660">
        <w:rPr>
          <w:b w:val="0"/>
          <w:noProof/>
          <w:sz w:val="18"/>
        </w:rPr>
        <w:t>6</w:t>
      </w:r>
      <w:r w:rsidRPr="003D7D5C">
        <w:rPr>
          <w:b w:val="0"/>
          <w:noProof/>
          <w:sz w:val="18"/>
        </w:rPr>
        <w:fldChar w:fldCharType="end"/>
      </w:r>
    </w:p>
    <w:p w14:paraId="6809E62A" w14:textId="7716A70A"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6</w:t>
      </w:r>
      <w:r>
        <w:rPr>
          <w:noProof/>
        </w:rPr>
        <w:tab/>
        <w:t>Definitions</w:t>
      </w:r>
      <w:r w:rsidRPr="003D7D5C">
        <w:rPr>
          <w:noProof/>
        </w:rPr>
        <w:tab/>
      </w:r>
      <w:r w:rsidRPr="003D7D5C">
        <w:rPr>
          <w:noProof/>
        </w:rPr>
        <w:fldChar w:fldCharType="begin"/>
      </w:r>
      <w:r w:rsidRPr="003D7D5C">
        <w:rPr>
          <w:noProof/>
        </w:rPr>
        <w:instrText xml:space="preserve"> PAGEREF _Toc227772307 \h </w:instrText>
      </w:r>
      <w:r w:rsidRPr="003D7D5C">
        <w:rPr>
          <w:noProof/>
        </w:rPr>
      </w:r>
      <w:r w:rsidRPr="003D7D5C">
        <w:rPr>
          <w:noProof/>
        </w:rPr>
        <w:fldChar w:fldCharType="separate"/>
      </w:r>
      <w:r w:rsidR="00F90660">
        <w:rPr>
          <w:noProof/>
        </w:rPr>
        <w:t>6</w:t>
      </w:r>
      <w:r w:rsidRPr="003D7D5C">
        <w:rPr>
          <w:noProof/>
        </w:rPr>
        <w:fldChar w:fldCharType="end"/>
      </w:r>
    </w:p>
    <w:p w14:paraId="5ECFBEB6" w14:textId="67231F26"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7</w:t>
      </w:r>
      <w:r>
        <w:rPr>
          <w:noProof/>
        </w:rPr>
        <w:tab/>
        <w:t xml:space="preserve">Meaning of </w:t>
      </w:r>
      <w:r w:rsidRPr="00076689">
        <w:rPr>
          <w:i/>
          <w:iCs/>
          <w:noProof/>
        </w:rPr>
        <w:t>significant social media or search service</w:t>
      </w:r>
      <w:r w:rsidRPr="003D7D5C">
        <w:rPr>
          <w:noProof/>
        </w:rPr>
        <w:tab/>
      </w:r>
      <w:r w:rsidRPr="003D7D5C">
        <w:rPr>
          <w:noProof/>
        </w:rPr>
        <w:fldChar w:fldCharType="begin"/>
      </w:r>
      <w:r w:rsidRPr="003D7D5C">
        <w:rPr>
          <w:noProof/>
        </w:rPr>
        <w:instrText xml:space="preserve"> PAGEREF _Toc227772308 \h </w:instrText>
      </w:r>
      <w:r w:rsidRPr="003D7D5C">
        <w:rPr>
          <w:noProof/>
        </w:rPr>
      </w:r>
      <w:r w:rsidRPr="003D7D5C">
        <w:rPr>
          <w:noProof/>
        </w:rPr>
        <w:fldChar w:fldCharType="separate"/>
      </w:r>
      <w:r w:rsidR="00F90660">
        <w:rPr>
          <w:noProof/>
        </w:rPr>
        <w:t>9</w:t>
      </w:r>
      <w:r w:rsidRPr="003D7D5C">
        <w:rPr>
          <w:noProof/>
        </w:rPr>
        <w:fldChar w:fldCharType="end"/>
      </w:r>
    </w:p>
    <w:p w14:paraId="62D423B5" w14:textId="3D13E96E"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8</w:t>
      </w:r>
      <w:r>
        <w:rPr>
          <w:noProof/>
        </w:rPr>
        <w:tab/>
        <w:t xml:space="preserve">Meaning of </w:t>
      </w:r>
      <w:r w:rsidRPr="00076689">
        <w:rPr>
          <w:i/>
          <w:iCs/>
          <w:noProof/>
        </w:rPr>
        <w:t>social media service</w:t>
      </w:r>
      <w:r w:rsidRPr="003D7D5C">
        <w:rPr>
          <w:noProof/>
        </w:rPr>
        <w:tab/>
      </w:r>
      <w:r w:rsidRPr="003D7D5C">
        <w:rPr>
          <w:noProof/>
        </w:rPr>
        <w:fldChar w:fldCharType="begin"/>
      </w:r>
      <w:r w:rsidRPr="003D7D5C">
        <w:rPr>
          <w:noProof/>
        </w:rPr>
        <w:instrText xml:space="preserve"> PAGEREF _Toc227772309 \h </w:instrText>
      </w:r>
      <w:r w:rsidRPr="003D7D5C">
        <w:rPr>
          <w:noProof/>
        </w:rPr>
      </w:r>
      <w:r w:rsidRPr="003D7D5C">
        <w:rPr>
          <w:noProof/>
        </w:rPr>
        <w:fldChar w:fldCharType="separate"/>
      </w:r>
      <w:r w:rsidR="00F90660">
        <w:rPr>
          <w:noProof/>
        </w:rPr>
        <w:t>10</w:t>
      </w:r>
      <w:r w:rsidRPr="003D7D5C">
        <w:rPr>
          <w:noProof/>
        </w:rPr>
        <w:fldChar w:fldCharType="end"/>
      </w:r>
    </w:p>
    <w:p w14:paraId="7F6ABD8D" w14:textId="4D85C2BD"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9</w:t>
      </w:r>
      <w:r>
        <w:rPr>
          <w:noProof/>
        </w:rPr>
        <w:tab/>
        <w:t xml:space="preserve">Meaning of </w:t>
      </w:r>
      <w:r w:rsidRPr="00076689">
        <w:rPr>
          <w:i/>
          <w:iCs/>
          <w:noProof/>
        </w:rPr>
        <w:t>search service</w:t>
      </w:r>
      <w:r w:rsidRPr="003D7D5C">
        <w:rPr>
          <w:noProof/>
        </w:rPr>
        <w:tab/>
      </w:r>
      <w:r w:rsidRPr="003D7D5C">
        <w:rPr>
          <w:noProof/>
        </w:rPr>
        <w:fldChar w:fldCharType="begin"/>
      </w:r>
      <w:r w:rsidRPr="003D7D5C">
        <w:rPr>
          <w:noProof/>
        </w:rPr>
        <w:instrText xml:space="preserve"> PAGEREF _Toc227772310 \h </w:instrText>
      </w:r>
      <w:r w:rsidRPr="003D7D5C">
        <w:rPr>
          <w:noProof/>
        </w:rPr>
      </w:r>
      <w:r w:rsidRPr="003D7D5C">
        <w:rPr>
          <w:noProof/>
        </w:rPr>
        <w:fldChar w:fldCharType="separate"/>
      </w:r>
      <w:r w:rsidR="00F90660">
        <w:rPr>
          <w:noProof/>
        </w:rPr>
        <w:t>11</w:t>
      </w:r>
      <w:r w:rsidRPr="003D7D5C">
        <w:rPr>
          <w:noProof/>
        </w:rPr>
        <w:fldChar w:fldCharType="end"/>
      </w:r>
    </w:p>
    <w:p w14:paraId="3CF6D285" w14:textId="748B4F43"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10</w:t>
      </w:r>
      <w:r>
        <w:rPr>
          <w:noProof/>
        </w:rPr>
        <w:tab/>
        <w:t xml:space="preserve">Meaning of </w:t>
      </w:r>
      <w:r w:rsidRPr="00076689">
        <w:rPr>
          <w:i/>
          <w:iCs/>
          <w:noProof/>
        </w:rPr>
        <w:t>consolidated revenue attributable to Australia</w:t>
      </w:r>
      <w:r w:rsidRPr="003D7D5C">
        <w:rPr>
          <w:noProof/>
        </w:rPr>
        <w:tab/>
      </w:r>
      <w:r w:rsidRPr="003D7D5C">
        <w:rPr>
          <w:noProof/>
        </w:rPr>
        <w:fldChar w:fldCharType="begin"/>
      </w:r>
      <w:r w:rsidRPr="003D7D5C">
        <w:rPr>
          <w:noProof/>
        </w:rPr>
        <w:instrText xml:space="preserve"> PAGEREF _Toc227772311 \h </w:instrText>
      </w:r>
      <w:r w:rsidRPr="003D7D5C">
        <w:rPr>
          <w:noProof/>
        </w:rPr>
      </w:r>
      <w:r w:rsidRPr="003D7D5C">
        <w:rPr>
          <w:noProof/>
        </w:rPr>
        <w:fldChar w:fldCharType="separate"/>
      </w:r>
      <w:r w:rsidR="00F90660">
        <w:rPr>
          <w:noProof/>
        </w:rPr>
        <w:t>11</w:t>
      </w:r>
      <w:r w:rsidRPr="003D7D5C">
        <w:rPr>
          <w:noProof/>
        </w:rPr>
        <w:fldChar w:fldCharType="end"/>
      </w:r>
    </w:p>
    <w:p w14:paraId="63F6FB60" w14:textId="25BF5C90"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11</w:t>
      </w:r>
      <w:r>
        <w:rPr>
          <w:noProof/>
        </w:rPr>
        <w:tab/>
        <w:t xml:space="preserve">Meaning of </w:t>
      </w:r>
      <w:r w:rsidRPr="00076689">
        <w:rPr>
          <w:i/>
          <w:iCs/>
          <w:noProof/>
        </w:rPr>
        <w:t>news business corporate group</w:t>
      </w:r>
      <w:r w:rsidRPr="003D7D5C">
        <w:rPr>
          <w:noProof/>
        </w:rPr>
        <w:tab/>
      </w:r>
      <w:r w:rsidRPr="003D7D5C">
        <w:rPr>
          <w:noProof/>
        </w:rPr>
        <w:fldChar w:fldCharType="begin"/>
      </w:r>
      <w:r w:rsidRPr="003D7D5C">
        <w:rPr>
          <w:noProof/>
        </w:rPr>
        <w:instrText xml:space="preserve"> PAGEREF _Toc227772312 \h </w:instrText>
      </w:r>
      <w:r w:rsidRPr="003D7D5C">
        <w:rPr>
          <w:noProof/>
        </w:rPr>
      </w:r>
      <w:r w:rsidRPr="003D7D5C">
        <w:rPr>
          <w:noProof/>
        </w:rPr>
        <w:fldChar w:fldCharType="separate"/>
      </w:r>
      <w:r w:rsidR="00F90660">
        <w:rPr>
          <w:noProof/>
        </w:rPr>
        <w:t>12</w:t>
      </w:r>
      <w:r w:rsidRPr="003D7D5C">
        <w:rPr>
          <w:noProof/>
        </w:rPr>
        <w:fldChar w:fldCharType="end"/>
      </w:r>
    </w:p>
    <w:p w14:paraId="15168185" w14:textId="1F509025" w:rsidR="003D7D5C" w:rsidRDefault="003D7D5C">
      <w:pPr>
        <w:pStyle w:val="TOC2"/>
        <w:rPr>
          <w:rFonts w:asciiTheme="minorHAnsi" w:eastAsiaTheme="minorEastAsia" w:hAnsiTheme="minorHAnsi" w:cstheme="minorBidi"/>
          <w:b w:val="0"/>
          <w:noProof/>
          <w:kern w:val="2"/>
          <w:szCs w:val="30"/>
          <w:lang w:eastAsia="zh-CN" w:bidi="th-TH"/>
          <w14:ligatures w14:val="standardContextual"/>
        </w:rPr>
      </w:pPr>
      <w:r>
        <w:rPr>
          <w:noProof/>
        </w:rPr>
        <w:t>Part 3—Liability to pay charge</w:t>
      </w:r>
      <w:r w:rsidRPr="003D7D5C">
        <w:rPr>
          <w:b w:val="0"/>
          <w:noProof/>
          <w:sz w:val="18"/>
        </w:rPr>
        <w:tab/>
      </w:r>
      <w:r w:rsidRPr="003D7D5C">
        <w:rPr>
          <w:b w:val="0"/>
          <w:noProof/>
          <w:sz w:val="18"/>
        </w:rPr>
        <w:fldChar w:fldCharType="begin"/>
      </w:r>
      <w:r w:rsidRPr="003D7D5C">
        <w:rPr>
          <w:b w:val="0"/>
          <w:noProof/>
          <w:sz w:val="18"/>
        </w:rPr>
        <w:instrText xml:space="preserve"> PAGEREF _Toc227772313 \h </w:instrText>
      </w:r>
      <w:r w:rsidRPr="003D7D5C">
        <w:rPr>
          <w:b w:val="0"/>
          <w:noProof/>
          <w:sz w:val="18"/>
        </w:rPr>
      </w:r>
      <w:r w:rsidRPr="003D7D5C">
        <w:rPr>
          <w:b w:val="0"/>
          <w:noProof/>
          <w:sz w:val="18"/>
        </w:rPr>
        <w:fldChar w:fldCharType="separate"/>
      </w:r>
      <w:r w:rsidR="00F90660">
        <w:rPr>
          <w:b w:val="0"/>
          <w:noProof/>
          <w:sz w:val="18"/>
        </w:rPr>
        <w:t>13</w:t>
      </w:r>
      <w:r w:rsidRPr="003D7D5C">
        <w:rPr>
          <w:b w:val="0"/>
          <w:noProof/>
          <w:sz w:val="18"/>
        </w:rPr>
        <w:fldChar w:fldCharType="end"/>
      </w:r>
    </w:p>
    <w:p w14:paraId="1B739785" w14:textId="2B7DC687"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12</w:t>
      </w:r>
      <w:r>
        <w:rPr>
          <w:noProof/>
        </w:rPr>
        <w:tab/>
        <w:t>Simplified outline of this Part</w:t>
      </w:r>
      <w:r w:rsidRPr="003D7D5C">
        <w:rPr>
          <w:noProof/>
        </w:rPr>
        <w:tab/>
      </w:r>
      <w:r w:rsidRPr="003D7D5C">
        <w:rPr>
          <w:noProof/>
        </w:rPr>
        <w:fldChar w:fldCharType="begin"/>
      </w:r>
      <w:r w:rsidRPr="003D7D5C">
        <w:rPr>
          <w:noProof/>
        </w:rPr>
        <w:instrText xml:space="preserve"> PAGEREF _Toc227772314 \h </w:instrText>
      </w:r>
      <w:r w:rsidRPr="003D7D5C">
        <w:rPr>
          <w:noProof/>
        </w:rPr>
      </w:r>
      <w:r w:rsidRPr="003D7D5C">
        <w:rPr>
          <w:noProof/>
        </w:rPr>
        <w:fldChar w:fldCharType="separate"/>
      </w:r>
      <w:r w:rsidR="00F90660">
        <w:rPr>
          <w:noProof/>
        </w:rPr>
        <w:t>13</w:t>
      </w:r>
      <w:r w:rsidRPr="003D7D5C">
        <w:rPr>
          <w:noProof/>
        </w:rPr>
        <w:fldChar w:fldCharType="end"/>
      </w:r>
    </w:p>
    <w:p w14:paraId="3C8898BE" w14:textId="1A5E66AC"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13</w:t>
      </w:r>
      <w:r>
        <w:rPr>
          <w:noProof/>
        </w:rPr>
        <w:tab/>
        <w:t>Liability to pay charge</w:t>
      </w:r>
      <w:r w:rsidRPr="003D7D5C">
        <w:rPr>
          <w:noProof/>
        </w:rPr>
        <w:tab/>
      </w:r>
      <w:r w:rsidRPr="003D7D5C">
        <w:rPr>
          <w:noProof/>
        </w:rPr>
        <w:fldChar w:fldCharType="begin"/>
      </w:r>
      <w:r w:rsidRPr="003D7D5C">
        <w:rPr>
          <w:noProof/>
        </w:rPr>
        <w:instrText xml:space="preserve"> PAGEREF _Toc227772315 \h </w:instrText>
      </w:r>
      <w:r w:rsidRPr="003D7D5C">
        <w:rPr>
          <w:noProof/>
        </w:rPr>
      </w:r>
      <w:r w:rsidRPr="003D7D5C">
        <w:rPr>
          <w:noProof/>
        </w:rPr>
        <w:fldChar w:fldCharType="separate"/>
      </w:r>
      <w:r w:rsidR="00F90660">
        <w:rPr>
          <w:noProof/>
        </w:rPr>
        <w:t>13</w:t>
      </w:r>
      <w:r w:rsidRPr="003D7D5C">
        <w:rPr>
          <w:noProof/>
        </w:rPr>
        <w:fldChar w:fldCharType="end"/>
      </w:r>
    </w:p>
    <w:p w14:paraId="5F58792E" w14:textId="2FE95EE2"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14</w:t>
      </w:r>
      <w:r>
        <w:rPr>
          <w:noProof/>
        </w:rPr>
        <w:tab/>
        <w:t>Amount of charge</w:t>
      </w:r>
      <w:r w:rsidRPr="003D7D5C">
        <w:rPr>
          <w:noProof/>
        </w:rPr>
        <w:tab/>
      </w:r>
      <w:r w:rsidRPr="003D7D5C">
        <w:rPr>
          <w:noProof/>
        </w:rPr>
        <w:fldChar w:fldCharType="begin"/>
      </w:r>
      <w:r w:rsidRPr="003D7D5C">
        <w:rPr>
          <w:noProof/>
        </w:rPr>
        <w:instrText xml:space="preserve"> PAGEREF _Toc227772316 \h </w:instrText>
      </w:r>
      <w:r w:rsidRPr="003D7D5C">
        <w:rPr>
          <w:noProof/>
        </w:rPr>
      </w:r>
      <w:r w:rsidRPr="003D7D5C">
        <w:rPr>
          <w:noProof/>
        </w:rPr>
        <w:fldChar w:fldCharType="separate"/>
      </w:r>
      <w:r w:rsidR="00F90660">
        <w:rPr>
          <w:noProof/>
        </w:rPr>
        <w:t>13</w:t>
      </w:r>
      <w:r w:rsidRPr="003D7D5C">
        <w:rPr>
          <w:noProof/>
        </w:rPr>
        <w:fldChar w:fldCharType="end"/>
      </w:r>
    </w:p>
    <w:p w14:paraId="602DB07A" w14:textId="71ACDDFC" w:rsidR="003D7D5C" w:rsidRDefault="003D7D5C">
      <w:pPr>
        <w:pStyle w:val="TOC2"/>
        <w:rPr>
          <w:rFonts w:asciiTheme="minorHAnsi" w:eastAsiaTheme="minorEastAsia" w:hAnsiTheme="minorHAnsi" w:cstheme="minorBidi"/>
          <w:b w:val="0"/>
          <w:noProof/>
          <w:kern w:val="2"/>
          <w:szCs w:val="30"/>
          <w:lang w:eastAsia="zh-CN" w:bidi="th-TH"/>
          <w14:ligatures w14:val="standardContextual"/>
        </w:rPr>
      </w:pPr>
      <w:r>
        <w:rPr>
          <w:noProof/>
        </w:rPr>
        <w:t>Part 4—Offsetting charge</w:t>
      </w:r>
      <w:r w:rsidRPr="003D7D5C">
        <w:rPr>
          <w:b w:val="0"/>
          <w:noProof/>
          <w:sz w:val="18"/>
        </w:rPr>
        <w:tab/>
      </w:r>
      <w:r w:rsidRPr="003D7D5C">
        <w:rPr>
          <w:b w:val="0"/>
          <w:noProof/>
          <w:sz w:val="18"/>
        </w:rPr>
        <w:fldChar w:fldCharType="begin"/>
      </w:r>
      <w:r w:rsidRPr="003D7D5C">
        <w:rPr>
          <w:b w:val="0"/>
          <w:noProof/>
          <w:sz w:val="18"/>
        </w:rPr>
        <w:instrText xml:space="preserve"> PAGEREF _Toc227772317 \h </w:instrText>
      </w:r>
      <w:r w:rsidRPr="003D7D5C">
        <w:rPr>
          <w:b w:val="0"/>
          <w:noProof/>
          <w:sz w:val="18"/>
        </w:rPr>
      </w:r>
      <w:r w:rsidRPr="003D7D5C">
        <w:rPr>
          <w:b w:val="0"/>
          <w:noProof/>
          <w:sz w:val="18"/>
        </w:rPr>
        <w:fldChar w:fldCharType="separate"/>
      </w:r>
      <w:r w:rsidR="00F90660">
        <w:rPr>
          <w:b w:val="0"/>
          <w:noProof/>
          <w:sz w:val="18"/>
        </w:rPr>
        <w:t>15</w:t>
      </w:r>
      <w:r w:rsidRPr="003D7D5C">
        <w:rPr>
          <w:b w:val="0"/>
          <w:noProof/>
          <w:sz w:val="18"/>
        </w:rPr>
        <w:fldChar w:fldCharType="end"/>
      </w:r>
    </w:p>
    <w:p w14:paraId="53D81F32" w14:textId="44BA5E2D"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15</w:t>
      </w:r>
      <w:r>
        <w:rPr>
          <w:noProof/>
        </w:rPr>
        <w:tab/>
        <w:t>Simplified outline of this Part</w:t>
      </w:r>
      <w:r w:rsidRPr="003D7D5C">
        <w:rPr>
          <w:noProof/>
        </w:rPr>
        <w:tab/>
      </w:r>
      <w:r w:rsidRPr="003D7D5C">
        <w:rPr>
          <w:noProof/>
        </w:rPr>
        <w:fldChar w:fldCharType="begin"/>
      </w:r>
      <w:r w:rsidRPr="003D7D5C">
        <w:rPr>
          <w:noProof/>
        </w:rPr>
        <w:instrText xml:space="preserve"> PAGEREF _Toc227772318 \h </w:instrText>
      </w:r>
      <w:r w:rsidRPr="003D7D5C">
        <w:rPr>
          <w:noProof/>
        </w:rPr>
      </w:r>
      <w:r w:rsidRPr="003D7D5C">
        <w:rPr>
          <w:noProof/>
        </w:rPr>
        <w:fldChar w:fldCharType="separate"/>
      </w:r>
      <w:r w:rsidR="00F90660">
        <w:rPr>
          <w:noProof/>
        </w:rPr>
        <w:t>15</w:t>
      </w:r>
      <w:r w:rsidRPr="003D7D5C">
        <w:rPr>
          <w:noProof/>
        </w:rPr>
        <w:fldChar w:fldCharType="end"/>
      </w:r>
    </w:p>
    <w:p w14:paraId="2531AA11" w14:textId="074B8255"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16</w:t>
      </w:r>
      <w:r>
        <w:rPr>
          <w:noProof/>
        </w:rPr>
        <w:tab/>
        <w:t>Effect of the charge offset</w:t>
      </w:r>
      <w:r w:rsidRPr="003D7D5C">
        <w:rPr>
          <w:noProof/>
        </w:rPr>
        <w:tab/>
      </w:r>
      <w:r w:rsidRPr="003D7D5C">
        <w:rPr>
          <w:noProof/>
        </w:rPr>
        <w:fldChar w:fldCharType="begin"/>
      </w:r>
      <w:r w:rsidRPr="003D7D5C">
        <w:rPr>
          <w:noProof/>
        </w:rPr>
        <w:instrText xml:space="preserve"> PAGEREF _Toc227772319 \h </w:instrText>
      </w:r>
      <w:r w:rsidRPr="003D7D5C">
        <w:rPr>
          <w:noProof/>
        </w:rPr>
      </w:r>
      <w:r w:rsidRPr="003D7D5C">
        <w:rPr>
          <w:noProof/>
        </w:rPr>
        <w:fldChar w:fldCharType="separate"/>
      </w:r>
      <w:r w:rsidR="00F90660">
        <w:rPr>
          <w:noProof/>
        </w:rPr>
        <w:t>15</w:t>
      </w:r>
      <w:r w:rsidRPr="003D7D5C">
        <w:rPr>
          <w:noProof/>
        </w:rPr>
        <w:fldChar w:fldCharType="end"/>
      </w:r>
    </w:p>
    <w:p w14:paraId="7D560D0A" w14:textId="30DC5B00"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17</w:t>
      </w:r>
      <w:r>
        <w:rPr>
          <w:noProof/>
        </w:rPr>
        <w:tab/>
        <w:t>Who is entitled to the charge offset</w:t>
      </w:r>
      <w:r w:rsidRPr="003D7D5C">
        <w:rPr>
          <w:noProof/>
        </w:rPr>
        <w:tab/>
      </w:r>
      <w:r w:rsidRPr="003D7D5C">
        <w:rPr>
          <w:noProof/>
        </w:rPr>
        <w:fldChar w:fldCharType="begin"/>
      </w:r>
      <w:r w:rsidRPr="003D7D5C">
        <w:rPr>
          <w:noProof/>
        </w:rPr>
        <w:instrText xml:space="preserve"> PAGEREF _Toc227772320 \h </w:instrText>
      </w:r>
      <w:r w:rsidRPr="003D7D5C">
        <w:rPr>
          <w:noProof/>
        </w:rPr>
      </w:r>
      <w:r w:rsidRPr="003D7D5C">
        <w:rPr>
          <w:noProof/>
        </w:rPr>
        <w:fldChar w:fldCharType="separate"/>
      </w:r>
      <w:r w:rsidR="00F90660">
        <w:rPr>
          <w:noProof/>
        </w:rPr>
        <w:t>15</w:t>
      </w:r>
      <w:r w:rsidRPr="003D7D5C">
        <w:rPr>
          <w:noProof/>
        </w:rPr>
        <w:fldChar w:fldCharType="end"/>
      </w:r>
    </w:p>
    <w:p w14:paraId="693F21AE" w14:textId="4594308F"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18</w:t>
      </w:r>
      <w:r>
        <w:rPr>
          <w:noProof/>
        </w:rPr>
        <w:tab/>
        <w:t>Expenditure under commercial deals with Australian news media businesses</w:t>
      </w:r>
      <w:r w:rsidRPr="003D7D5C">
        <w:rPr>
          <w:noProof/>
        </w:rPr>
        <w:tab/>
      </w:r>
      <w:r w:rsidRPr="003D7D5C">
        <w:rPr>
          <w:noProof/>
        </w:rPr>
        <w:fldChar w:fldCharType="begin"/>
      </w:r>
      <w:r w:rsidRPr="003D7D5C">
        <w:rPr>
          <w:noProof/>
        </w:rPr>
        <w:instrText xml:space="preserve"> PAGEREF _Toc227772321 \h </w:instrText>
      </w:r>
      <w:r w:rsidRPr="003D7D5C">
        <w:rPr>
          <w:noProof/>
        </w:rPr>
      </w:r>
      <w:r w:rsidRPr="003D7D5C">
        <w:rPr>
          <w:noProof/>
        </w:rPr>
        <w:fldChar w:fldCharType="separate"/>
      </w:r>
      <w:r w:rsidR="00F90660">
        <w:rPr>
          <w:noProof/>
        </w:rPr>
        <w:t>16</w:t>
      </w:r>
      <w:r w:rsidRPr="003D7D5C">
        <w:rPr>
          <w:noProof/>
        </w:rPr>
        <w:fldChar w:fldCharType="end"/>
      </w:r>
    </w:p>
    <w:p w14:paraId="35FC0387" w14:textId="63632F8A"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19</w:t>
      </w:r>
      <w:r>
        <w:rPr>
          <w:noProof/>
        </w:rPr>
        <w:tab/>
        <w:t>Expenditure under arbitrated agreements with Australian news media businesses</w:t>
      </w:r>
      <w:r w:rsidRPr="003D7D5C">
        <w:rPr>
          <w:noProof/>
        </w:rPr>
        <w:tab/>
      </w:r>
      <w:r w:rsidRPr="003D7D5C">
        <w:rPr>
          <w:noProof/>
        </w:rPr>
        <w:fldChar w:fldCharType="begin"/>
      </w:r>
      <w:r w:rsidRPr="003D7D5C">
        <w:rPr>
          <w:noProof/>
        </w:rPr>
        <w:instrText xml:space="preserve"> PAGEREF _Toc227772322 \h </w:instrText>
      </w:r>
      <w:r w:rsidRPr="003D7D5C">
        <w:rPr>
          <w:noProof/>
        </w:rPr>
      </w:r>
      <w:r w:rsidRPr="003D7D5C">
        <w:rPr>
          <w:noProof/>
        </w:rPr>
        <w:fldChar w:fldCharType="separate"/>
      </w:r>
      <w:r w:rsidR="00F90660">
        <w:rPr>
          <w:noProof/>
        </w:rPr>
        <w:t>17</w:t>
      </w:r>
      <w:r w:rsidRPr="003D7D5C">
        <w:rPr>
          <w:noProof/>
        </w:rPr>
        <w:fldChar w:fldCharType="end"/>
      </w:r>
    </w:p>
    <w:p w14:paraId="20201A6D" w14:textId="46C03451"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20</w:t>
      </w:r>
      <w:r>
        <w:rPr>
          <w:noProof/>
        </w:rPr>
        <w:tab/>
        <w:t>Amount of the charge offset</w:t>
      </w:r>
      <w:r w:rsidRPr="003D7D5C">
        <w:rPr>
          <w:noProof/>
        </w:rPr>
        <w:tab/>
      </w:r>
      <w:r w:rsidRPr="003D7D5C">
        <w:rPr>
          <w:noProof/>
        </w:rPr>
        <w:fldChar w:fldCharType="begin"/>
      </w:r>
      <w:r w:rsidRPr="003D7D5C">
        <w:rPr>
          <w:noProof/>
        </w:rPr>
        <w:instrText xml:space="preserve"> PAGEREF _Toc227772323 \h </w:instrText>
      </w:r>
      <w:r w:rsidRPr="003D7D5C">
        <w:rPr>
          <w:noProof/>
        </w:rPr>
      </w:r>
      <w:r w:rsidRPr="003D7D5C">
        <w:rPr>
          <w:noProof/>
        </w:rPr>
        <w:fldChar w:fldCharType="separate"/>
      </w:r>
      <w:r w:rsidR="00F90660">
        <w:rPr>
          <w:noProof/>
        </w:rPr>
        <w:t>17</w:t>
      </w:r>
      <w:r w:rsidRPr="003D7D5C">
        <w:rPr>
          <w:noProof/>
        </w:rPr>
        <w:fldChar w:fldCharType="end"/>
      </w:r>
    </w:p>
    <w:p w14:paraId="0AA28CE9" w14:textId="6581DC58" w:rsidR="003D7D5C" w:rsidRDefault="003D7D5C">
      <w:pPr>
        <w:pStyle w:val="TOC2"/>
        <w:rPr>
          <w:rFonts w:asciiTheme="minorHAnsi" w:eastAsiaTheme="minorEastAsia" w:hAnsiTheme="minorHAnsi" w:cstheme="minorBidi"/>
          <w:b w:val="0"/>
          <w:noProof/>
          <w:kern w:val="2"/>
          <w:szCs w:val="30"/>
          <w:lang w:eastAsia="zh-CN" w:bidi="th-TH"/>
          <w14:ligatures w14:val="standardContextual"/>
        </w:rPr>
      </w:pPr>
      <w:r>
        <w:rPr>
          <w:noProof/>
        </w:rPr>
        <w:t>Part 5—Anti</w:t>
      </w:r>
      <w:r>
        <w:rPr>
          <w:noProof/>
        </w:rPr>
        <w:noBreakHyphen/>
        <w:t>avoidance</w:t>
      </w:r>
      <w:r w:rsidRPr="003D7D5C">
        <w:rPr>
          <w:b w:val="0"/>
          <w:noProof/>
          <w:sz w:val="18"/>
        </w:rPr>
        <w:tab/>
      </w:r>
      <w:r w:rsidRPr="003D7D5C">
        <w:rPr>
          <w:b w:val="0"/>
          <w:noProof/>
          <w:sz w:val="18"/>
        </w:rPr>
        <w:fldChar w:fldCharType="begin"/>
      </w:r>
      <w:r w:rsidRPr="003D7D5C">
        <w:rPr>
          <w:b w:val="0"/>
          <w:noProof/>
          <w:sz w:val="18"/>
        </w:rPr>
        <w:instrText xml:space="preserve"> PAGEREF _Toc227772324 \h </w:instrText>
      </w:r>
      <w:r w:rsidRPr="003D7D5C">
        <w:rPr>
          <w:b w:val="0"/>
          <w:noProof/>
          <w:sz w:val="18"/>
        </w:rPr>
      </w:r>
      <w:r w:rsidRPr="003D7D5C">
        <w:rPr>
          <w:b w:val="0"/>
          <w:noProof/>
          <w:sz w:val="18"/>
        </w:rPr>
        <w:fldChar w:fldCharType="separate"/>
      </w:r>
      <w:r w:rsidR="00F90660">
        <w:rPr>
          <w:b w:val="0"/>
          <w:noProof/>
          <w:sz w:val="18"/>
        </w:rPr>
        <w:t>19</w:t>
      </w:r>
      <w:r w:rsidRPr="003D7D5C">
        <w:rPr>
          <w:b w:val="0"/>
          <w:noProof/>
          <w:sz w:val="18"/>
        </w:rPr>
        <w:fldChar w:fldCharType="end"/>
      </w:r>
    </w:p>
    <w:p w14:paraId="19047ACC" w14:textId="07A39483" w:rsidR="003D7D5C" w:rsidRDefault="003D7D5C">
      <w:pPr>
        <w:pStyle w:val="TOC3"/>
        <w:rPr>
          <w:rFonts w:asciiTheme="minorHAnsi" w:eastAsiaTheme="minorEastAsia" w:hAnsiTheme="minorHAnsi" w:cstheme="minorBidi"/>
          <w:b w:val="0"/>
          <w:noProof/>
          <w:kern w:val="2"/>
          <w:sz w:val="24"/>
          <w:szCs w:val="30"/>
          <w:lang w:eastAsia="zh-CN" w:bidi="th-TH"/>
          <w14:ligatures w14:val="standardContextual"/>
        </w:rPr>
      </w:pPr>
      <w:r>
        <w:rPr>
          <w:noProof/>
        </w:rPr>
        <w:t>Division 1—Application and key concepts</w:t>
      </w:r>
      <w:r w:rsidRPr="003D7D5C">
        <w:rPr>
          <w:b w:val="0"/>
          <w:noProof/>
          <w:sz w:val="18"/>
        </w:rPr>
        <w:tab/>
      </w:r>
      <w:r w:rsidRPr="003D7D5C">
        <w:rPr>
          <w:b w:val="0"/>
          <w:noProof/>
          <w:sz w:val="18"/>
        </w:rPr>
        <w:fldChar w:fldCharType="begin"/>
      </w:r>
      <w:r w:rsidRPr="003D7D5C">
        <w:rPr>
          <w:b w:val="0"/>
          <w:noProof/>
          <w:sz w:val="18"/>
        </w:rPr>
        <w:instrText xml:space="preserve"> PAGEREF _Toc227772325 \h </w:instrText>
      </w:r>
      <w:r w:rsidRPr="003D7D5C">
        <w:rPr>
          <w:b w:val="0"/>
          <w:noProof/>
          <w:sz w:val="18"/>
        </w:rPr>
      </w:r>
      <w:r w:rsidRPr="003D7D5C">
        <w:rPr>
          <w:b w:val="0"/>
          <w:noProof/>
          <w:sz w:val="18"/>
        </w:rPr>
        <w:fldChar w:fldCharType="separate"/>
      </w:r>
      <w:r w:rsidR="00F90660">
        <w:rPr>
          <w:b w:val="0"/>
          <w:noProof/>
          <w:sz w:val="18"/>
        </w:rPr>
        <w:t>19</w:t>
      </w:r>
      <w:r w:rsidRPr="003D7D5C">
        <w:rPr>
          <w:b w:val="0"/>
          <w:noProof/>
          <w:sz w:val="18"/>
        </w:rPr>
        <w:fldChar w:fldCharType="end"/>
      </w:r>
    </w:p>
    <w:p w14:paraId="5BE7A7C5" w14:textId="733EE5EA"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21</w:t>
      </w:r>
      <w:r>
        <w:rPr>
          <w:noProof/>
        </w:rPr>
        <w:tab/>
        <w:t>Simplified outline of this Part</w:t>
      </w:r>
      <w:r w:rsidRPr="003D7D5C">
        <w:rPr>
          <w:noProof/>
        </w:rPr>
        <w:tab/>
      </w:r>
      <w:r w:rsidRPr="003D7D5C">
        <w:rPr>
          <w:noProof/>
        </w:rPr>
        <w:fldChar w:fldCharType="begin"/>
      </w:r>
      <w:r w:rsidRPr="003D7D5C">
        <w:rPr>
          <w:noProof/>
        </w:rPr>
        <w:instrText xml:space="preserve"> PAGEREF _Toc227772326 \h </w:instrText>
      </w:r>
      <w:r w:rsidRPr="003D7D5C">
        <w:rPr>
          <w:noProof/>
        </w:rPr>
      </w:r>
      <w:r w:rsidRPr="003D7D5C">
        <w:rPr>
          <w:noProof/>
        </w:rPr>
        <w:fldChar w:fldCharType="separate"/>
      </w:r>
      <w:r w:rsidR="00F90660">
        <w:rPr>
          <w:noProof/>
        </w:rPr>
        <w:t>19</w:t>
      </w:r>
      <w:r w:rsidRPr="003D7D5C">
        <w:rPr>
          <w:noProof/>
        </w:rPr>
        <w:fldChar w:fldCharType="end"/>
      </w:r>
    </w:p>
    <w:p w14:paraId="611C0B3A" w14:textId="602E5548"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22</w:t>
      </w:r>
      <w:r>
        <w:rPr>
          <w:noProof/>
        </w:rPr>
        <w:tab/>
        <w:t>When this Part applies</w:t>
      </w:r>
      <w:r w:rsidRPr="003D7D5C">
        <w:rPr>
          <w:noProof/>
        </w:rPr>
        <w:tab/>
      </w:r>
      <w:r w:rsidRPr="003D7D5C">
        <w:rPr>
          <w:noProof/>
        </w:rPr>
        <w:fldChar w:fldCharType="begin"/>
      </w:r>
      <w:r w:rsidRPr="003D7D5C">
        <w:rPr>
          <w:noProof/>
        </w:rPr>
        <w:instrText xml:space="preserve"> PAGEREF _Toc227772327 \h </w:instrText>
      </w:r>
      <w:r w:rsidRPr="003D7D5C">
        <w:rPr>
          <w:noProof/>
        </w:rPr>
      </w:r>
      <w:r w:rsidRPr="003D7D5C">
        <w:rPr>
          <w:noProof/>
        </w:rPr>
        <w:fldChar w:fldCharType="separate"/>
      </w:r>
      <w:r w:rsidR="00F90660">
        <w:rPr>
          <w:noProof/>
        </w:rPr>
        <w:t>19</w:t>
      </w:r>
      <w:r w:rsidRPr="003D7D5C">
        <w:rPr>
          <w:noProof/>
        </w:rPr>
        <w:fldChar w:fldCharType="end"/>
      </w:r>
    </w:p>
    <w:p w14:paraId="0BE7A809" w14:textId="1CC33248"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23</w:t>
      </w:r>
      <w:r>
        <w:rPr>
          <w:noProof/>
        </w:rPr>
        <w:tab/>
        <w:t xml:space="preserve">When does an entity get a </w:t>
      </w:r>
      <w:r w:rsidRPr="00076689">
        <w:rPr>
          <w:i/>
          <w:iCs/>
          <w:noProof/>
        </w:rPr>
        <w:t>charge benefit</w:t>
      </w:r>
      <w:r>
        <w:rPr>
          <w:noProof/>
        </w:rPr>
        <w:t xml:space="preserve"> from a scheme?</w:t>
      </w:r>
      <w:r w:rsidRPr="003D7D5C">
        <w:rPr>
          <w:noProof/>
        </w:rPr>
        <w:tab/>
      </w:r>
      <w:r w:rsidRPr="003D7D5C">
        <w:rPr>
          <w:noProof/>
        </w:rPr>
        <w:fldChar w:fldCharType="begin"/>
      </w:r>
      <w:r w:rsidRPr="003D7D5C">
        <w:rPr>
          <w:noProof/>
        </w:rPr>
        <w:instrText xml:space="preserve"> PAGEREF _Toc227772328 \h </w:instrText>
      </w:r>
      <w:r w:rsidRPr="003D7D5C">
        <w:rPr>
          <w:noProof/>
        </w:rPr>
      </w:r>
      <w:r w:rsidRPr="003D7D5C">
        <w:rPr>
          <w:noProof/>
        </w:rPr>
        <w:fldChar w:fldCharType="separate"/>
      </w:r>
      <w:r w:rsidR="00F90660">
        <w:rPr>
          <w:noProof/>
        </w:rPr>
        <w:t>20</w:t>
      </w:r>
      <w:r w:rsidRPr="003D7D5C">
        <w:rPr>
          <w:noProof/>
        </w:rPr>
        <w:fldChar w:fldCharType="end"/>
      </w:r>
    </w:p>
    <w:p w14:paraId="51260D54" w14:textId="6EDABE59"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24</w:t>
      </w:r>
      <w:r>
        <w:rPr>
          <w:noProof/>
        </w:rPr>
        <w:tab/>
        <w:t>Matters to be considered in determining purpose or effect</w:t>
      </w:r>
      <w:r w:rsidRPr="003D7D5C">
        <w:rPr>
          <w:noProof/>
        </w:rPr>
        <w:tab/>
      </w:r>
      <w:r w:rsidRPr="003D7D5C">
        <w:rPr>
          <w:noProof/>
        </w:rPr>
        <w:fldChar w:fldCharType="begin"/>
      </w:r>
      <w:r w:rsidRPr="003D7D5C">
        <w:rPr>
          <w:noProof/>
        </w:rPr>
        <w:instrText xml:space="preserve"> PAGEREF _Toc227772329 \h </w:instrText>
      </w:r>
      <w:r w:rsidRPr="003D7D5C">
        <w:rPr>
          <w:noProof/>
        </w:rPr>
      </w:r>
      <w:r w:rsidRPr="003D7D5C">
        <w:rPr>
          <w:noProof/>
        </w:rPr>
        <w:fldChar w:fldCharType="separate"/>
      </w:r>
      <w:r w:rsidR="00F90660">
        <w:rPr>
          <w:noProof/>
        </w:rPr>
        <w:t>21</w:t>
      </w:r>
      <w:r w:rsidRPr="003D7D5C">
        <w:rPr>
          <w:noProof/>
        </w:rPr>
        <w:fldChar w:fldCharType="end"/>
      </w:r>
    </w:p>
    <w:p w14:paraId="3BDA21DD" w14:textId="24B599F4" w:rsidR="003D7D5C" w:rsidRDefault="003D7D5C">
      <w:pPr>
        <w:pStyle w:val="TOC3"/>
        <w:rPr>
          <w:rFonts w:asciiTheme="minorHAnsi" w:eastAsiaTheme="minorEastAsia" w:hAnsiTheme="minorHAnsi" w:cstheme="minorBidi"/>
          <w:b w:val="0"/>
          <w:noProof/>
          <w:kern w:val="2"/>
          <w:sz w:val="24"/>
          <w:szCs w:val="30"/>
          <w:lang w:eastAsia="zh-CN" w:bidi="th-TH"/>
          <w14:ligatures w14:val="standardContextual"/>
        </w:rPr>
      </w:pPr>
      <w:r>
        <w:rPr>
          <w:noProof/>
        </w:rPr>
        <w:t>Division 2—Commissioner may negate effects of schemes for charge benefits</w:t>
      </w:r>
      <w:r w:rsidRPr="003D7D5C">
        <w:rPr>
          <w:b w:val="0"/>
          <w:noProof/>
          <w:sz w:val="18"/>
        </w:rPr>
        <w:tab/>
      </w:r>
      <w:r w:rsidRPr="003D7D5C">
        <w:rPr>
          <w:b w:val="0"/>
          <w:noProof/>
          <w:sz w:val="18"/>
        </w:rPr>
        <w:fldChar w:fldCharType="begin"/>
      </w:r>
      <w:r w:rsidRPr="003D7D5C">
        <w:rPr>
          <w:b w:val="0"/>
          <w:noProof/>
          <w:sz w:val="18"/>
        </w:rPr>
        <w:instrText xml:space="preserve"> PAGEREF _Toc227772330 \h </w:instrText>
      </w:r>
      <w:r w:rsidRPr="003D7D5C">
        <w:rPr>
          <w:b w:val="0"/>
          <w:noProof/>
          <w:sz w:val="18"/>
        </w:rPr>
      </w:r>
      <w:r w:rsidRPr="003D7D5C">
        <w:rPr>
          <w:b w:val="0"/>
          <w:noProof/>
          <w:sz w:val="18"/>
        </w:rPr>
        <w:fldChar w:fldCharType="separate"/>
      </w:r>
      <w:r w:rsidR="00F90660">
        <w:rPr>
          <w:b w:val="0"/>
          <w:noProof/>
          <w:sz w:val="18"/>
        </w:rPr>
        <w:t>23</w:t>
      </w:r>
      <w:r w:rsidRPr="003D7D5C">
        <w:rPr>
          <w:b w:val="0"/>
          <w:noProof/>
          <w:sz w:val="18"/>
        </w:rPr>
        <w:fldChar w:fldCharType="end"/>
      </w:r>
    </w:p>
    <w:p w14:paraId="3A51E6AA" w14:textId="586AFC21"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lastRenderedPageBreak/>
        <w:t>25</w:t>
      </w:r>
      <w:r>
        <w:rPr>
          <w:noProof/>
        </w:rPr>
        <w:tab/>
        <w:t>Commissioner may make declaration for purpose of negating avoider’s charge benefits</w:t>
      </w:r>
      <w:r w:rsidRPr="003D7D5C">
        <w:rPr>
          <w:noProof/>
        </w:rPr>
        <w:tab/>
      </w:r>
      <w:r w:rsidRPr="003D7D5C">
        <w:rPr>
          <w:noProof/>
        </w:rPr>
        <w:fldChar w:fldCharType="begin"/>
      </w:r>
      <w:r w:rsidRPr="003D7D5C">
        <w:rPr>
          <w:noProof/>
        </w:rPr>
        <w:instrText xml:space="preserve"> PAGEREF _Toc227772331 \h </w:instrText>
      </w:r>
      <w:r w:rsidRPr="003D7D5C">
        <w:rPr>
          <w:noProof/>
        </w:rPr>
      </w:r>
      <w:r w:rsidRPr="003D7D5C">
        <w:rPr>
          <w:noProof/>
        </w:rPr>
        <w:fldChar w:fldCharType="separate"/>
      </w:r>
      <w:r w:rsidR="00F90660">
        <w:rPr>
          <w:noProof/>
        </w:rPr>
        <w:t>23</w:t>
      </w:r>
      <w:r w:rsidRPr="003D7D5C">
        <w:rPr>
          <w:noProof/>
        </w:rPr>
        <w:fldChar w:fldCharType="end"/>
      </w:r>
    </w:p>
    <w:p w14:paraId="730AD741" w14:textId="01A8C7FE"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26</w:t>
      </w:r>
      <w:r>
        <w:rPr>
          <w:noProof/>
        </w:rPr>
        <w:tab/>
        <w:t>Commissioner may disregard scheme in making declarations</w:t>
      </w:r>
      <w:r w:rsidRPr="003D7D5C">
        <w:rPr>
          <w:noProof/>
        </w:rPr>
        <w:tab/>
      </w:r>
      <w:r w:rsidRPr="003D7D5C">
        <w:rPr>
          <w:noProof/>
        </w:rPr>
        <w:fldChar w:fldCharType="begin"/>
      </w:r>
      <w:r w:rsidRPr="003D7D5C">
        <w:rPr>
          <w:noProof/>
        </w:rPr>
        <w:instrText xml:space="preserve"> PAGEREF _Toc227772332 \h </w:instrText>
      </w:r>
      <w:r w:rsidRPr="003D7D5C">
        <w:rPr>
          <w:noProof/>
        </w:rPr>
      </w:r>
      <w:r w:rsidRPr="003D7D5C">
        <w:rPr>
          <w:noProof/>
        </w:rPr>
        <w:fldChar w:fldCharType="separate"/>
      </w:r>
      <w:r w:rsidR="00F90660">
        <w:rPr>
          <w:noProof/>
        </w:rPr>
        <w:t>23</w:t>
      </w:r>
      <w:r w:rsidRPr="003D7D5C">
        <w:rPr>
          <w:noProof/>
        </w:rPr>
        <w:fldChar w:fldCharType="end"/>
      </w:r>
    </w:p>
    <w:p w14:paraId="01F0CE1B" w14:textId="669711F3"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27</w:t>
      </w:r>
      <w:r>
        <w:rPr>
          <w:noProof/>
        </w:rPr>
        <w:tab/>
        <w:t>One declaration may cover several financial years</w:t>
      </w:r>
      <w:r w:rsidRPr="003D7D5C">
        <w:rPr>
          <w:noProof/>
        </w:rPr>
        <w:tab/>
      </w:r>
      <w:r w:rsidRPr="003D7D5C">
        <w:rPr>
          <w:noProof/>
        </w:rPr>
        <w:fldChar w:fldCharType="begin"/>
      </w:r>
      <w:r w:rsidRPr="003D7D5C">
        <w:rPr>
          <w:noProof/>
        </w:rPr>
        <w:instrText xml:space="preserve"> PAGEREF _Toc227772333 \h </w:instrText>
      </w:r>
      <w:r w:rsidRPr="003D7D5C">
        <w:rPr>
          <w:noProof/>
        </w:rPr>
      </w:r>
      <w:r w:rsidRPr="003D7D5C">
        <w:rPr>
          <w:noProof/>
        </w:rPr>
        <w:fldChar w:fldCharType="separate"/>
      </w:r>
      <w:r w:rsidR="00F90660">
        <w:rPr>
          <w:noProof/>
        </w:rPr>
        <w:t>24</w:t>
      </w:r>
      <w:r w:rsidRPr="003D7D5C">
        <w:rPr>
          <w:noProof/>
        </w:rPr>
        <w:fldChar w:fldCharType="end"/>
      </w:r>
    </w:p>
    <w:p w14:paraId="0E1F8E18" w14:textId="0F7D5A78"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28</w:t>
      </w:r>
      <w:r>
        <w:rPr>
          <w:noProof/>
        </w:rPr>
        <w:tab/>
        <w:t>Commissioner must give copy of declaration to entity affected</w:t>
      </w:r>
      <w:r w:rsidRPr="003D7D5C">
        <w:rPr>
          <w:noProof/>
        </w:rPr>
        <w:tab/>
      </w:r>
      <w:r w:rsidRPr="003D7D5C">
        <w:rPr>
          <w:noProof/>
        </w:rPr>
        <w:fldChar w:fldCharType="begin"/>
      </w:r>
      <w:r w:rsidRPr="003D7D5C">
        <w:rPr>
          <w:noProof/>
        </w:rPr>
        <w:instrText xml:space="preserve"> PAGEREF _Toc227772334 \h </w:instrText>
      </w:r>
      <w:r w:rsidRPr="003D7D5C">
        <w:rPr>
          <w:noProof/>
        </w:rPr>
      </w:r>
      <w:r w:rsidRPr="003D7D5C">
        <w:rPr>
          <w:noProof/>
        </w:rPr>
        <w:fldChar w:fldCharType="separate"/>
      </w:r>
      <w:r w:rsidR="00F90660">
        <w:rPr>
          <w:noProof/>
        </w:rPr>
        <w:t>24</w:t>
      </w:r>
      <w:r w:rsidRPr="003D7D5C">
        <w:rPr>
          <w:noProof/>
        </w:rPr>
        <w:fldChar w:fldCharType="end"/>
      </w:r>
    </w:p>
    <w:p w14:paraId="6B9AEF9B" w14:textId="6068660D" w:rsidR="003D7D5C" w:rsidRDefault="003D7D5C">
      <w:pPr>
        <w:pStyle w:val="TOC2"/>
        <w:rPr>
          <w:rFonts w:asciiTheme="minorHAnsi" w:eastAsiaTheme="minorEastAsia" w:hAnsiTheme="minorHAnsi" w:cstheme="minorBidi"/>
          <w:b w:val="0"/>
          <w:noProof/>
          <w:kern w:val="2"/>
          <w:szCs w:val="30"/>
          <w:lang w:eastAsia="zh-CN" w:bidi="th-TH"/>
          <w14:ligatures w14:val="standardContextual"/>
        </w:rPr>
      </w:pPr>
      <w:r>
        <w:rPr>
          <w:noProof/>
        </w:rPr>
        <w:t>Part 6—Other matters</w:t>
      </w:r>
      <w:r w:rsidRPr="003D7D5C">
        <w:rPr>
          <w:b w:val="0"/>
          <w:noProof/>
          <w:sz w:val="18"/>
        </w:rPr>
        <w:tab/>
      </w:r>
      <w:r w:rsidRPr="003D7D5C">
        <w:rPr>
          <w:b w:val="0"/>
          <w:noProof/>
          <w:sz w:val="18"/>
        </w:rPr>
        <w:fldChar w:fldCharType="begin"/>
      </w:r>
      <w:r w:rsidRPr="003D7D5C">
        <w:rPr>
          <w:b w:val="0"/>
          <w:noProof/>
          <w:sz w:val="18"/>
        </w:rPr>
        <w:instrText xml:space="preserve"> PAGEREF _Toc227772335 \h </w:instrText>
      </w:r>
      <w:r w:rsidRPr="003D7D5C">
        <w:rPr>
          <w:b w:val="0"/>
          <w:noProof/>
          <w:sz w:val="18"/>
        </w:rPr>
      </w:r>
      <w:r w:rsidRPr="003D7D5C">
        <w:rPr>
          <w:b w:val="0"/>
          <w:noProof/>
          <w:sz w:val="18"/>
        </w:rPr>
        <w:fldChar w:fldCharType="separate"/>
      </w:r>
      <w:r w:rsidR="00F90660">
        <w:rPr>
          <w:b w:val="0"/>
          <w:noProof/>
          <w:sz w:val="18"/>
        </w:rPr>
        <w:t>25</w:t>
      </w:r>
      <w:r w:rsidRPr="003D7D5C">
        <w:rPr>
          <w:b w:val="0"/>
          <w:noProof/>
          <w:sz w:val="18"/>
        </w:rPr>
        <w:fldChar w:fldCharType="end"/>
      </w:r>
    </w:p>
    <w:p w14:paraId="31E709B1" w14:textId="0388FB89"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29</w:t>
      </w:r>
      <w:r>
        <w:rPr>
          <w:noProof/>
        </w:rPr>
        <w:tab/>
        <w:t>Translation of amounts into Australian currency</w:t>
      </w:r>
      <w:r w:rsidRPr="003D7D5C">
        <w:rPr>
          <w:noProof/>
        </w:rPr>
        <w:tab/>
      </w:r>
      <w:r w:rsidRPr="003D7D5C">
        <w:rPr>
          <w:noProof/>
        </w:rPr>
        <w:fldChar w:fldCharType="begin"/>
      </w:r>
      <w:r w:rsidRPr="003D7D5C">
        <w:rPr>
          <w:noProof/>
        </w:rPr>
        <w:instrText xml:space="preserve"> PAGEREF _Toc227772336 \h </w:instrText>
      </w:r>
      <w:r w:rsidRPr="003D7D5C">
        <w:rPr>
          <w:noProof/>
        </w:rPr>
      </w:r>
      <w:r w:rsidRPr="003D7D5C">
        <w:rPr>
          <w:noProof/>
        </w:rPr>
        <w:fldChar w:fldCharType="separate"/>
      </w:r>
      <w:r w:rsidR="00F90660">
        <w:rPr>
          <w:noProof/>
        </w:rPr>
        <w:t>25</w:t>
      </w:r>
      <w:r w:rsidRPr="003D7D5C">
        <w:rPr>
          <w:noProof/>
        </w:rPr>
        <w:fldChar w:fldCharType="end"/>
      </w:r>
    </w:p>
    <w:p w14:paraId="076B92DC" w14:textId="13D1ED06" w:rsidR="003D7D5C" w:rsidRDefault="003D7D5C">
      <w:pPr>
        <w:pStyle w:val="TOC5"/>
        <w:rPr>
          <w:rFonts w:asciiTheme="minorHAnsi" w:eastAsiaTheme="minorEastAsia" w:hAnsiTheme="minorHAnsi" w:cstheme="minorBidi"/>
          <w:noProof/>
          <w:kern w:val="2"/>
          <w:sz w:val="24"/>
          <w:szCs w:val="30"/>
          <w:lang w:eastAsia="zh-CN" w:bidi="th-TH"/>
          <w14:ligatures w14:val="standardContextual"/>
        </w:rPr>
      </w:pPr>
      <w:r>
        <w:rPr>
          <w:noProof/>
        </w:rPr>
        <w:t>30</w:t>
      </w:r>
      <w:r>
        <w:rPr>
          <w:noProof/>
        </w:rPr>
        <w:tab/>
        <w:t>Rules</w:t>
      </w:r>
      <w:r w:rsidRPr="003D7D5C">
        <w:rPr>
          <w:noProof/>
        </w:rPr>
        <w:tab/>
      </w:r>
      <w:r w:rsidRPr="003D7D5C">
        <w:rPr>
          <w:noProof/>
        </w:rPr>
        <w:fldChar w:fldCharType="begin"/>
      </w:r>
      <w:r w:rsidRPr="003D7D5C">
        <w:rPr>
          <w:noProof/>
        </w:rPr>
        <w:instrText xml:space="preserve"> PAGEREF _Toc227772337 \h </w:instrText>
      </w:r>
      <w:r w:rsidRPr="003D7D5C">
        <w:rPr>
          <w:noProof/>
        </w:rPr>
      </w:r>
      <w:r w:rsidRPr="003D7D5C">
        <w:rPr>
          <w:noProof/>
        </w:rPr>
        <w:fldChar w:fldCharType="separate"/>
      </w:r>
      <w:r w:rsidR="00F90660">
        <w:rPr>
          <w:noProof/>
        </w:rPr>
        <w:t>26</w:t>
      </w:r>
      <w:r w:rsidRPr="003D7D5C">
        <w:rPr>
          <w:noProof/>
        </w:rPr>
        <w:fldChar w:fldCharType="end"/>
      </w:r>
    </w:p>
    <w:p w14:paraId="073533CF" w14:textId="44EDC74E" w:rsidR="00DE60DD" w:rsidRDefault="003D7D5C" w:rsidP="00DE60DD">
      <w:r>
        <w:fldChar w:fldCharType="end"/>
      </w:r>
    </w:p>
    <w:p w14:paraId="1F1143F3" w14:textId="77777777" w:rsidR="00DE60DD" w:rsidRDefault="00DE60DD" w:rsidP="00DE60DD">
      <w:pPr>
        <w:sectPr w:rsidR="00DE60DD" w:rsidSect="007E4A2D">
          <w:headerReference w:type="even" r:id="rId18"/>
          <w:headerReference w:type="default" r:id="rId19"/>
          <w:footerReference w:type="even" r:id="rId20"/>
          <w:footerReference w:type="default" r:id="rId21"/>
          <w:headerReference w:type="first" r:id="rId22"/>
          <w:pgSz w:w="11907" w:h="16839"/>
          <w:pgMar w:top="2381" w:right="2410" w:bottom="4252" w:left="2410" w:header="720" w:footer="3402" w:gutter="0"/>
          <w:pgNumType w:fmt="lowerRoman" w:start="1"/>
          <w:cols w:space="708"/>
          <w:docGrid w:linePitch="360"/>
        </w:sectPr>
      </w:pPr>
    </w:p>
    <w:p w14:paraId="58B7F946" w14:textId="77777777" w:rsidR="00DE60DD" w:rsidRPr="009A038B" w:rsidRDefault="00DE60DD" w:rsidP="00F90660">
      <w:pPr>
        <w:pStyle w:val="Page1"/>
      </w:pPr>
      <w:r w:rsidRPr="009A038B">
        <w:lastRenderedPageBreak/>
        <w:t xml:space="preserve">A Bill for an Act to </w:t>
      </w:r>
      <w:r>
        <w:t>implement a news media bargaining charge,</w:t>
      </w:r>
      <w:r w:rsidRPr="00ED79B6">
        <w:t xml:space="preserve"> </w:t>
      </w:r>
      <w:r w:rsidRPr="009A038B">
        <w:t>and for related purposes</w:t>
      </w:r>
    </w:p>
    <w:p w14:paraId="24E2CE4B" w14:textId="77777777" w:rsidR="00DE60DD" w:rsidRPr="009A038B" w:rsidRDefault="00DE60DD" w:rsidP="007E4A2D">
      <w:pPr>
        <w:spacing w:before="240" w:line="240" w:lineRule="auto"/>
        <w:outlineLvl w:val="0"/>
        <w:rPr>
          <w:sz w:val="32"/>
        </w:rPr>
      </w:pPr>
      <w:r w:rsidRPr="009A038B">
        <w:rPr>
          <w:sz w:val="32"/>
        </w:rPr>
        <w:t>The Parliament of Australia enacts:</w:t>
      </w:r>
    </w:p>
    <w:p w14:paraId="2C10E13F" w14:textId="77777777" w:rsidR="00DE60DD" w:rsidRDefault="00DE60DD" w:rsidP="007E4A2D">
      <w:pPr>
        <w:pStyle w:val="ActHead2"/>
      </w:pPr>
      <w:bookmarkStart w:id="0" w:name="_Toc227772300"/>
      <w:r w:rsidRPr="007E4A2D">
        <w:rPr>
          <w:rStyle w:val="CharPartNo"/>
        </w:rPr>
        <w:t>Part 1</w:t>
      </w:r>
      <w:r>
        <w:t>—</w:t>
      </w:r>
      <w:r w:rsidRPr="007E4A2D">
        <w:rPr>
          <w:rStyle w:val="CharPartText"/>
        </w:rPr>
        <w:t>Preliminary</w:t>
      </w:r>
      <w:bookmarkEnd w:id="0"/>
    </w:p>
    <w:p w14:paraId="1E9E0B1A" w14:textId="77777777" w:rsidR="00DE60DD" w:rsidRDefault="00DE60DD" w:rsidP="007E4A2D">
      <w:pPr>
        <w:pStyle w:val="Header"/>
      </w:pPr>
      <w:r w:rsidRPr="007E4A2D">
        <w:rPr>
          <w:rStyle w:val="CharDivNo"/>
        </w:rPr>
        <w:t xml:space="preserve"> </w:t>
      </w:r>
      <w:r w:rsidRPr="007E4A2D">
        <w:rPr>
          <w:rStyle w:val="CharDivText"/>
        </w:rPr>
        <w:t xml:space="preserve"> </w:t>
      </w:r>
    </w:p>
    <w:p w14:paraId="301C966C" w14:textId="6E54DACA" w:rsidR="00DE60DD" w:rsidRDefault="00C52F1A" w:rsidP="007E4A2D">
      <w:pPr>
        <w:pStyle w:val="ActHead5"/>
      </w:pPr>
      <w:bookmarkStart w:id="1" w:name="_Toc227772301"/>
      <w:r w:rsidRPr="007E4A2D">
        <w:rPr>
          <w:rStyle w:val="CharSectno"/>
        </w:rPr>
        <w:t>1</w:t>
      </w:r>
      <w:r w:rsidR="00DE60DD">
        <w:t xml:space="preserve">  Short title</w:t>
      </w:r>
      <w:bookmarkEnd w:id="1"/>
    </w:p>
    <w:p w14:paraId="53C38CFE" w14:textId="1626F486" w:rsidR="00DE60DD" w:rsidRPr="009A038B" w:rsidRDefault="00DE60DD" w:rsidP="007E4A2D">
      <w:pPr>
        <w:pStyle w:val="subsection"/>
      </w:pPr>
      <w:r w:rsidRPr="009A038B">
        <w:tab/>
      </w:r>
      <w:r w:rsidRPr="009A038B">
        <w:tab/>
        <w:t xml:space="preserve">This Act </w:t>
      </w:r>
      <w:r>
        <w:t>is</w:t>
      </w:r>
      <w:r w:rsidRPr="009A038B">
        <w:t xml:space="preserve"> the </w:t>
      </w:r>
      <w:r w:rsidR="003121CB" w:rsidRPr="003121CB">
        <w:rPr>
          <w:i/>
          <w:iCs/>
        </w:rPr>
        <w:t>News Media Bargaining (Administration)</w:t>
      </w:r>
      <w:r w:rsidR="003121CB">
        <w:t xml:space="preserve"> </w:t>
      </w:r>
      <w:r>
        <w:rPr>
          <w:i/>
        </w:rPr>
        <w:t>Act 2026</w:t>
      </w:r>
      <w:r w:rsidRPr="009A038B">
        <w:t>.</w:t>
      </w:r>
    </w:p>
    <w:p w14:paraId="1004CB5C" w14:textId="4F865D02" w:rsidR="00DE60DD" w:rsidRPr="009A038B" w:rsidRDefault="00C52F1A" w:rsidP="007E4A2D">
      <w:pPr>
        <w:pStyle w:val="ActHead5"/>
      </w:pPr>
      <w:bookmarkStart w:id="2" w:name="_Toc227772302"/>
      <w:r w:rsidRPr="007E4A2D">
        <w:rPr>
          <w:rStyle w:val="CharSectno"/>
        </w:rPr>
        <w:t>2</w:t>
      </w:r>
      <w:r w:rsidR="00DE60DD" w:rsidRPr="009A038B">
        <w:t xml:space="preserve">  Commencement</w:t>
      </w:r>
      <w:bookmarkEnd w:id="2"/>
    </w:p>
    <w:p w14:paraId="22FA4F28" w14:textId="77777777" w:rsidR="00DE60DD" w:rsidRDefault="00DE60DD" w:rsidP="007E4A2D">
      <w:pPr>
        <w:pStyle w:val="subsection"/>
      </w:pPr>
      <w:r>
        <w:tab/>
        <w:t>(1)</w:t>
      </w:r>
      <w:r>
        <w:tab/>
        <w:t xml:space="preserve">Each provision of this Act specified in column 1 of the table commences, or is taken to have commenced, in accordance with </w:t>
      </w:r>
      <w:r>
        <w:lastRenderedPageBreak/>
        <w:t>column 2 of the table. Any other statement in column 2 has effect according to its terms.</w:t>
      </w:r>
    </w:p>
    <w:p w14:paraId="77BB76FD" w14:textId="77777777" w:rsidR="00DE60DD" w:rsidRDefault="00DE60DD" w:rsidP="007E4A2D">
      <w:pPr>
        <w:pStyle w:val="Tabletext"/>
      </w:pPr>
    </w:p>
    <w:tbl>
      <w:tblPr>
        <w:tblW w:w="7111" w:type="dxa"/>
        <w:tblInd w:w="107" w:type="dxa"/>
        <w:tblBorders>
          <w:top w:val="single" w:sz="4" w:space="0" w:color="auto"/>
          <w:bottom w:val="single" w:sz="2" w:space="0" w:color="auto"/>
          <w:insideH w:val="single" w:sz="2" w:space="0" w:color="auto"/>
        </w:tblBorders>
        <w:tblLayout w:type="fixed"/>
        <w:tblCellMar>
          <w:left w:w="107" w:type="dxa"/>
          <w:right w:w="107" w:type="dxa"/>
        </w:tblCellMar>
        <w:tblLook w:val="0000" w:firstRow="0" w:lastRow="0" w:firstColumn="0" w:lastColumn="0" w:noHBand="0" w:noVBand="0"/>
      </w:tblPr>
      <w:tblGrid>
        <w:gridCol w:w="1701"/>
        <w:gridCol w:w="3828"/>
        <w:gridCol w:w="1582"/>
      </w:tblGrid>
      <w:tr w:rsidR="00DE60DD" w14:paraId="7A0A9B5A" w14:textId="77777777" w:rsidTr="00E11B7B">
        <w:trPr>
          <w:tblHeader/>
        </w:trPr>
        <w:tc>
          <w:tcPr>
            <w:tcW w:w="7111" w:type="dxa"/>
            <w:gridSpan w:val="3"/>
            <w:tcBorders>
              <w:top w:val="single" w:sz="12" w:space="0" w:color="auto"/>
              <w:bottom w:val="single" w:sz="6" w:space="0" w:color="auto"/>
            </w:tcBorders>
          </w:tcPr>
          <w:p w14:paraId="6DD0B05C" w14:textId="77777777" w:rsidR="00DE60DD" w:rsidRPr="001E6DD6" w:rsidRDefault="00DE60DD" w:rsidP="007E4A2D">
            <w:pPr>
              <w:pStyle w:val="TableHeading"/>
            </w:pPr>
            <w:r w:rsidRPr="001E6DD6">
              <w:t>Commencement information</w:t>
            </w:r>
          </w:p>
        </w:tc>
      </w:tr>
      <w:tr w:rsidR="00DE60DD" w14:paraId="13841358" w14:textId="77777777" w:rsidTr="00E11B7B">
        <w:trPr>
          <w:tblHeader/>
        </w:trPr>
        <w:tc>
          <w:tcPr>
            <w:tcW w:w="1701" w:type="dxa"/>
            <w:tcBorders>
              <w:top w:val="single" w:sz="6" w:space="0" w:color="auto"/>
              <w:bottom w:val="single" w:sz="6" w:space="0" w:color="auto"/>
            </w:tcBorders>
          </w:tcPr>
          <w:p w14:paraId="03F6B520" w14:textId="77777777" w:rsidR="00DE60DD" w:rsidRPr="001E6DD6" w:rsidRDefault="00DE60DD" w:rsidP="007E4A2D">
            <w:pPr>
              <w:pStyle w:val="TableHeading"/>
            </w:pPr>
            <w:r w:rsidRPr="001E6DD6">
              <w:t>Column 1</w:t>
            </w:r>
          </w:p>
        </w:tc>
        <w:tc>
          <w:tcPr>
            <w:tcW w:w="3828" w:type="dxa"/>
            <w:tcBorders>
              <w:top w:val="single" w:sz="6" w:space="0" w:color="auto"/>
              <w:bottom w:val="single" w:sz="6" w:space="0" w:color="auto"/>
            </w:tcBorders>
          </w:tcPr>
          <w:p w14:paraId="2A8F2F9E" w14:textId="77777777" w:rsidR="00DE60DD" w:rsidRPr="001E6DD6" w:rsidRDefault="00DE60DD" w:rsidP="007E4A2D">
            <w:pPr>
              <w:pStyle w:val="TableHeading"/>
            </w:pPr>
            <w:r w:rsidRPr="001E6DD6">
              <w:t>Column 2</w:t>
            </w:r>
          </w:p>
        </w:tc>
        <w:tc>
          <w:tcPr>
            <w:tcW w:w="1582" w:type="dxa"/>
            <w:tcBorders>
              <w:top w:val="single" w:sz="6" w:space="0" w:color="auto"/>
              <w:bottom w:val="single" w:sz="6" w:space="0" w:color="auto"/>
            </w:tcBorders>
          </w:tcPr>
          <w:p w14:paraId="52229391" w14:textId="77777777" w:rsidR="00DE60DD" w:rsidRPr="001E6DD6" w:rsidRDefault="00DE60DD" w:rsidP="007E4A2D">
            <w:pPr>
              <w:pStyle w:val="TableHeading"/>
            </w:pPr>
            <w:r w:rsidRPr="001E6DD6">
              <w:t>Column 3</w:t>
            </w:r>
          </w:p>
        </w:tc>
      </w:tr>
      <w:tr w:rsidR="00DE60DD" w14:paraId="779248CD" w14:textId="77777777" w:rsidTr="00E11B7B">
        <w:trPr>
          <w:tblHeader/>
        </w:trPr>
        <w:tc>
          <w:tcPr>
            <w:tcW w:w="1701" w:type="dxa"/>
            <w:tcBorders>
              <w:top w:val="single" w:sz="6" w:space="0" w:color="auto"/>
              <w:bottom w:val="single" w:sz="12" w:space="0" w:color="auto"/>
            </w:tcBorders>
          </w:tcPr>
          <w:p w14:paraId="4CE6DF80" w14:textId="77777777" w:rsidR="00DE60DD" w:rsidRPr="001E6DD6" w:rsidRDefault="00DE60DD" w:rsidP="007E4A2D">
            <w:pPr>
              <w:pStyle w:val="TableHeading"/>
            </w:pPr>
            <w:r w:rsidRPr="001E6DD6">
              <w:t>Provisions</w:t>
            </w:r>
          </w:p>
        </w:tc>
        <w:tc>
          <w:tcPr>
            <w:tcW w:w="3828" w:type="dxa"/>
            <w:tcBorders>
              <w:top w:val="single" w:sz="6" w:space="0" w:color="auto"/>
              <w:bottom w:val="single" w:sz="12" w:space="0" w:color="auto"/>
            </w:tcBorders>
          </w:tcPr>
          <w:p w14:paraId="501904BF" w14:textId="77777777" w:rsidR="00DE60DD" w:rsidRPr="001E6DD6" w:rsidRDefault="00DE60DD" w:rsidP="007E4A2D">
            <w:pPr>
              <w:pStyle w:val="TableHeading"/>
            </w:pPr>
            <w:r w:rsidRPr="001E6DD6">
              <w:t>Commencement</w:t>
            </w:r>
          </w:p>
        </w:tc>
        <w:tc>
          <w:tcPr>
            <w:tcW w:w="1582" w:type="dxa"/>
            <w:tcBorders>
              <w:top w:val="single" w:sz="6" w:space="0" w:color="auto"/>
              <w:bottom w:val="single" w:sz="12" w:space="0" w:color="auto"/>
            </w:tcBorders>
          </w:tcPr>
          <w:p w14:paraId="6AD7E5A8" w14:textId="77777777" w:rsidR="00DE60DD" w:rsidRPr="001E6DD6" w:rsidRDefault="00DE60DD" w:rsidP="007E4A2D">
            <w:pPr>
              <w:pStyle w:val="TableHeading"/>
            </w:pPr>
            <w:r w:rsidRPr="001E6DD6">
              <w:t>Date/Details</w:t>
            </w:r>
          </w:p>
        </w:tc>
      </w:tr>
      <w:tr w:rsidR="00DE60DD" w14:paraId="321F803E" w14:textId="77777777" w:rsidTr="00E11B7B">
        <w:tc>
          <w:tcPr>
            <w:tcW w:w="1701" w:type="dxa"/>
            <w:tcBorders>
              <w:top w:val="single" w:sz="12" w:space="0" w:color="auto"/>
              <w:bottom w:val="single" w:sz="12" w:space="0" w:color="auto"/>
            </w:tcBorders>
          </w:tcPr>
          <w:p w14:paraId="41FFDA88" w14:textId="77777777" w:rsidR="00DE60DD" w:rsidRPr="001E6DD6" w:rsidRDefault="00DE60DD" w:rsidP="007E4A2D">
            <w:pPr>
              <w:pStyle w:val="Tabletext"/>
            </w:pPr>
            <w:r w:rsidRPr="001E6DD6">
              <w:t xml:space="preserve">1.  </w:t>
            </w:r>
            <w:r w:rsidRPr="0047358C">
              <w:t>The whole of this Act</w:t>
            </w:r>
          </w:p>
        </w:tc>
        <w:tc>
          <w:tcPr>
            <w:tcW w:w="3828" w:type="dxa"/>
            <w:tcBorders>
              <w:top w:val="single" w:sz="12" w:space="0" w:color="auto"/>
              <w:bottom w:val="single" w:sz="12" w:space="0" w:color="auto"/>
            </w:tcBorders>
          </w:tcPr>
          <w:p w14:paraId="0F6F6934" w14:textId="77777777" w:rsidR="00DE60DD" w:rsidRPr="001E6DD6" w:rsidRDefault="00DE60DD" w:rsidP="007E4A2D">
            <w:pPr>
              <w:pStyle w:val="Tabletext"/>
            </w:pPr>
            <w:r w:rsidRPr="00EA1803">
              <w:t>The day after this Act receives the Royal Assent.</w:t>
            </w:r>
          </w:p>
        </w:tc>
        <w:tc>
          <w:tcPr>
            <w:tcW w:w="1582" w:type="dxa"/>
            <w:tcBorders>
              <w:top w:val="single" w:sz="12" w:space="0" w:color="auto"/>
              <w:bottom w:val="single" w:sz="12" w:space="0" w:color="auto"/>
            </w:tcBorders>
          </w:tcPr>
          <w:p w14:paraId="4023A28B" w14:textId="77777777" w:rsidR="00DE60DD" w:rsidRDefault="00DE60DD" w:rsidP="007E4A2D">
            <w:pPr>
              <w:pStyle w:val="Tabletext"/>
            </w:pPr>
          </w:p>
        </w:tc>
      </w:tr>
    </w:tbl>
    <w:p w14:paraId="7D87AAE1" w14:textId="77777777" w:rsidR="00DE60DD" w:rsidRPr="00B86188" w:rsidRDefault="00DE60DD" w:rsidP="007E4A2D">
      <w:pPr>
        <w:pStyle w:val="notetext"/>
      </w:pPr>
      <w:r w:rsidRPr="00B86188">
        <w:t>Note:</w:t>
      </w:r>
      <w:r w:rsidRPr="00B86188">
        <w:tab/>
        <w:t>This table relates only to the provisions of this Act as originally enacted. It will not be amended to deal with any later amendments of this Act.</w:t>
      </w:r>
    </w:p>
    <w:p w14:paraId="58B36A34" w14:textId="77777777" w:rsidR="00DE60DD" w:rsidRDefault="00DE60DD" w:rsidP="007E4A2D">
      <w:pPr>
        <w:pStyle w:val="subsection"/>
      </w:pPr>
      <w:r>
        <w:tab/>
        <w:t>(2)</w:t>
      </w:r>
      <w:r>
        <w:tab/>
      </w:r>
      <w:r w:rsidRPr="005F477A">
        <w:t xml:space="preserve">Any information in </w:t>
      </w:r>
      <w:r>
        <w:t>c</w:t>
      </w:r>
      <w:r w:rsidRPr="005F477A">
        <w:t>olumn 3 of the table is not part of this Act. Information may be inserted in this column, or information in it may be edited, in any published version of this Act.</w:t>
      </w:r>
    </w:p>
    <w:p w14:paraId="5042849E" w14:textId="5BA78E11" w:rsidR="00DE60DD" w:rsidRDefault="00C52F1A" w:rsidP="007E4A2D">
      <w:pPr>
        <w:pStyle w:val="ActHead5"/>
      </w:pPr>
      <w:bookmarkStart w:id="3" w:name="_Toc227772303"/>
      <w:r w:rsidRPr="007E4A2D">
        <w:rPr>
          <w:rStyle w:val="CharSectno"/>
        </w:rPr>
        <w:t>3</w:t>
      </w:r>
      <w:r w:rsidR="00DE60DD">
        <w:t xml:space="preserve">  Simplified outline of this Act</w:t>
      </w:r>
      <w:bookmarkEnd w:id="3"/>
    </w:p>
    <w:p w14:paraId="15222963" w14:textId="23E996E7" w:rsidR="004900E4" w:rsidRDefault="004900E4" w:rsidP="007E4A2D">
      <w:pPr>
        <w:pStyle w:val="SOText"/>
      </w:pPr>
      <w:r>
        <w:t xml:space="preserve">Charge is payable by an </w:t>
      </w:r>
      <w:r w:rsidRPr="008409D0">
        <w:t>entity</w:t>
      </w:r>
      <w:r>
        <w:t xml:space="preserve"> for a financial year if the </w:t>
      </w:r>
      <w:r w:rsidR="002C7D97">
        <w:t xml:space="preserve">entity (or </w:t>
      </w:r>
      <w:r>
        <w:t>entity’s group</w:t>
      </w:r>
      <w:r w:rsidR="002C7D97">
        <w:t xml:space="preserve"> if the entity is the </w:t>
      </w:r>
      <w:r w:rsidR="00750724">
        <w:t>head</w:t>
      </w:r>
      <w:r w:rsidR="002C7D97">
        <w:t xml:space="preserve"> of a corporate group)</w:t>
      </w:r>
      <w:r>
        <w:t>:</w:t>
      </w:r>
    </w:p>
    <w:p w14:paraId="5A9A818C" w14:textId="1B4E6169" w:rsidR="004900E4" w:rsidRDefault="004900E4" w:rsidP="007E4A2D">
      <w:pPr>
        <w:pStyle w:val="SOPara"/>
      </w:pPr>
      <w:r>
        <w:tab/>
        <w:t>(a)</w:t>
      </w:r>
      <w:r>
        <w:tab/>
        <w:t xml:space="preserve">provides a </w:t>
      </w:r>
      <w:r w:rsidRPr="00046145">
        <w:t xml:space="preserve">social media or </w:t>
      </w:r>
      <w:r w:rsidR="00760B45">
        <w:t xml:space="preserve">internet </w:t>
      </w:r>
      <w:r w:rsidRPr="00046145">
        <w:t>search service</w:t>
      </w:r>
      <w:r>
        <w:t xml:space="preserve"> </w:t>
      </w:r>
      <w:r w:rsidR="00E93FF3">
        <w:t xml:space="preserve">of </w:t>
      </w:r>
      <w:r w:rsidR="00750724">
        <w:t>significan</w:t>
      </w:r>
      <w:r w:rsidR="00E93FF3">
        <w:t>ce</w:t>
      </w:r>
      <w:r w:rsidR="00750724">
        <w:t xml:space="preserve"> </w:t>
      </w:r>
      <w:r w:rsidR="00E93FF3">
        <w:t>for</w:t>
      </w:r>
      <w:r w:rsidR="00750724">
        <w:t xml:space="preserve"> Australia</w:t>
      </w:r>
      <w:r w:rsidR="00AB12C9">
        <w:t xml:space="preserve"> in the financial year</w:t>
      </w:r>
      <w:r>
        <w:t>; and</w:t>
      </w:r>
    </w:p>
    <w:p w14:paraId="7468B5BE" w14:textId="77777777" w:rsidR="004900E4" w:rsidRDefault="004900E4" w:rsidP="007E4A2D">
      <w:pPr>
        <w:pStyle w:val="SOPara"/>
      </w:pPr>
      <w:r>
        <w:tab/>
        <w:t>(b)</w:t>
      </w:r>
      <w:r>
        <w:tab/>
        <w:t>has revenue attributable to Australia that exceeds $250 million for the financial year.</w:t>
      </w:r>
    </w:p>
    <w:p w14:paraId="1B8CD242" w14:textId="77777777" w:rsidR="00292DF5" w:rsidRDefault="001108E4" w:rsidP="007E4A2D">
      <w:pPr>
        <w:pStyle w:val="SOText"/>
      </w:pPr>
      <w:r>
        <w:t xml:space="preserve">The charge can be </w:t>
      </w:r>
      <w:r w:rsidR="005F6ECF">
        <w:t xml:space="preserve">wholly or partly </w:t>
      </w:r>
      <w:r>
        <w:t xml:space="preserve">offset if the entity (or the entity’s group) pays Australian news businesses </w:t>
      </w:r>
      <w:r w:rsidR="00292DF5">
        <w:t>during the financial year:</w:t>
      </w:r>
    </w:p>
    <w:p w14:paraId="30671D77" w14:textId="77777777" w:rsidR="00292DF5" w:rsidRDefault="00292DF5" w:rsidP="007E4A2D">
      <w:pPr>
        <w:pStyle w:val="SOPara"/>
      </w:pPr>
      <w:r>
        <w:tab/>
        <w:t>(a)</w:t>
      </w:r>
      <w:r>
        <w:tab/>
        <w:t>to produce news content; or</w:t>
      </w:r>
    </w:p>
    <w:p w14:paraId="37660FFD" w14:textId="46154D27" w:rsidR="001108E4" w:rsidRDefault="00292DF5" w:rsidP="007E4A2D">
      <w:pPr>
        <w:pStyle w:val="SOPara"/>
      </w:pPr>
      <w:r>
        <w:tab/>
        <w:t>(b)</w:t>
      </w:r>
      <w:r>
        <w:tab/>
      </w:r>
      <w:r w:rsidR="001108E4">
        <w:t xml:space="preserve">for having their news content available on the </w:t>
      </w:r>
      <w:r w:rsidR="001108E4" w:rsidRPr="00046145">
        <w:t xml:space="preserve">social media or </w:t>
      </w:r>
      <w:r w:rsidR="001108E4">
        <w:t xml:space="preserve">internet </w:t>
      </w:r>
      <w:r w:rsidR="001108E4" w:rsidRPr="00046145">
        <w:t>search service</w:t>
      </w:r>
      <w:r w:rsidR="001108E4">
        <w:t>.</w:t>
      </w:r>
    </w:p>
    <w:p w14:paraId="7D03737A" w14:textId="2E773D34" w:rsidR="00DE60DD" w:rsidRDefault="00C52F1A" w:rsidP="007E4A2D">
      <w:pPr>
        <w:pStyle w:val="ActHead5"/>
      </w:pPr>
      <w:bookmarkStart w:id="4" w:name="_Toc227772304"/>
      <w:r w:rsidRPr="007E4A2D">
        <w:rPr>
          <w:rStyle w:val="CharSectno"/>
        </w:rPr>
        <w:t>4</w:t>
      </w:r>
      <w:r w:rsidR="00DE60DD">
        <w:t xml:space="preserve">  Extension to external Territories</w:t>
      </w:r>
      <w:bookmarkEnd w:id="4"/>
    </w:p>
    <w:p w14:paraId="0871F860" w14:textId="77777777" w:rsidR="00DE60DD" w:rsidRDefault="00DE60DD" w:rsidP="007E4A2D">
      <w:pPr>
        <w:pStyle w:val="subsection"/>
      </w:pPr>
      <w:r>
        <w:tab/>
      </w:r>
      <w:r>
        <w:tab/>
        <w:t>This Act extends to the external Territories.</w:t>
      </w:r>
    </w:p>
    <w:p w14:paraId="17522177" w14:textId="5C3B5FDE" w:rsidR="00DE60DD" w:rsidRPr="0053702C" w:rsidRDefault="00C52F1A" w:rsidP="007E4A2D">
      <w:pPr>
        <w:pStyle w:val="ActHead5"/>
      </w:pPr>
      <w:bookmarkStart w:id="5" w:name="_Toc227772305"/>
      <w:r w:rsidRPr="007E4A2D">
        <w:rPr>
          <w:rStyle w:val="CharSectno"/>
        </w:rPr>
        <w:lastRenderedPageBreak/>
        <w:t>5</w:t>
      </w:r>
      <w:r w:rsidR="00DE60DD" w:rsidRPr="0053702C">
        <w:t xml:space="preserve">  Extra</w:t>
      </w:r>
      <w:r w:rsidR="007E4A2D">
        <w:noBreakHyphen/>
      </w:r>
      <w:r w:rsidR="00DE60DD" w:rsidRPr="0053702C">
        <w:t>territorial application</w:t>
      </w:r>
      <w:bookmarkEnd w:id="5"/>
    </w:p>
    <w:p w14:paraId="44DA9A9C" w14:textId="77777777" w:rsidR="00DE60DD" w:rsidRDefault="00DE60DD" w:rsidP="007E4A2D">
      <w:pPr>
        <w:pStyle w:val="subsection"/>
      </w:pPr>
      <w:r w:rsidRPr="0053702C">
        <w:tab/>
      </w:r>
      <w:r w:rsidRPr="0053702C">
        <w:tab/>
      </w:r>
      <w:r w:rsidRPr="001A641B">
        <w:t>This Act extends to a</w:t>
      </w:r>
      <w:r>
        <w:t>cts, omissions, matters and things outside Australia.</w:t>
      </w:r>
    </w:p>
    <w:p w14:paraId="33E6907C" w14:textId="4E3FD8D2" w:rsidR="00DE60DD" w:rsidRPr="001A641B" w:rsidRDefault="00DE60DD" w:rsidP="007E4A2D">
      <w:pPr>
        <w:pStyle w:val="ActHead2"/>
        <w:pageBreakBefore/>
      </w:pPr>
      <w:bookmarkStart w:id="6" w:name="_Toc227772306"/>
      <w:r w:rsidRPr="007E4A2D">
        <w:rPr>
          <w:rStyle w:val="CharPartNo"/>
        </w:rPr>
        <w:lastRenderedPageBreak/>
        <w:t>Part 2</w:t>
      </w:r>
      <w:r w:rsidRPr="001A641B">
        <w:t>—</w:t>
      </w:r>
      <w:r w:rsidR="003D0BBC" w:rsidRPr="007E4A2D">
        <w:rPr>
          <w:rStyle w:val="CharPartText"/>
        </w:rPr>
        <w:t>Definitions</w:t>
      </w:r>
      <w:bookmarkEnd w:id="6"/>
    </w:p>
    <w:p w14:paraId="2F41A8B5" w14:textId="77777777" w:rsidR="00DE60DD" w:rsidRPr="001A641B" w:rsidRDefault="00DE60DD" w:rsidP="007E4A2D">
      <w:pPr>
        <w:pStyle w:val="Header"/>
      </w:pPr>
      <w:r w:rsidRPr="007E4A2D">
        <w:rPr>
          <w:rStyle w:val="CharDivNo"/>
        </w:rPr>
        <w:t xml:space="preserve"> </w:t>
      </w:r>
      <w:r w:rsidRPr="007E4A2D">
        <w:rPr>
          <w:rStyle w:val="CharDivText"/>
        </w:rPr>
        <w:t xml:space="preserve"> </w:t>
      </w:r>
    </w:p>
    <w:p w14:paraId="04F2026C" w14:textId="0699FA99" w:rsidR="00DE60DD" w:rsidRDefault="00C52F1A" w:rsidP="007E4A2D">
      <w:pPr>
        <w:pStyle w:val="ActHead5"/>
      </w:pPr>
      <w:bookmarkStart w:id="7" w:name="_Toc227772307"/>
      <w:r w:rsidRPr="007E4A2D">
        <w:rPr>
          <w:rStyle w:val="CharSectno"/>
        </w:rPr>
        <w:t>6</w:t>
      </w:r>
      <w:r w:rsidR="00DE60DD">
        <w:t xml:space="preserve">  Definitions</w:t>
      </w:r>
      <w:bookmarkEnd w:id="7"/>
    </w:p>
    <w:p w14:paraId="53539478" w14:textId="77777777" w:rsidR="00DE60DD" w:rsidRDefault="00DE60DD" w:rsidP="007E4A2D">
      <w:pPr>
        <w:pStyle w:val="subsection"/>
      </w:pPr>
      <w:r>
        <w:tab/>
      </w:r>
      <w:r>
        <w:tab/>
        <w:t>In this Act:</w:t>
      </w:r>
    </w:p>
    <w:p w14:paraId="48739204" w14:textId="77777777" w:rsidR="00DE60DD" w:rsidRPr="00706D7B" w:rsidRDefault="00DE60DD" w:rsidP="007E4A2D">
      <w:pPr>
        <w:pStyle w:val="Definition"/>
      </w:pPr>
      <w:r w:rsidRPr="00706D7B">
        <w:rPr>
          <w:b/>
          <w:bCs/>
          <w:i/>
          <w:iCs/>
        </w:rPr>
        <w:t>accounting standards</w:t>
      </w:r>
      <w:r w:rsidRPr="00706D7B">
        <w:t xml:space="preserve"> means:</w:t>
      </w:r>
    </w:p>
    <w:p w14:paraId="14B575CD" w14:textId="77777777" w:rsidR="00DE60DD" w:rsidRPr="00706D7B" w:rsidRDefault="00DE60DD" w:rsidP="007E4A2D">
      <w:pPr>
        <w:pStyle w:val="paragraph"/>
      </w:pPr>
      <w:r>
        <w:tab/>
      </w:r>
      <w:r w:rsidRPr="00706D7B">
        <w:t>(a)</w:t>
      </w:r>
      <w:r>
        <w:tab/>
      </w:r>
      <w:r w:rsidRPr="00706D7B">
        <w:t xml:space="preserve">accounting standards within the meaning </w:t>
      </w:r>
      <w:r>
        <w:t>of</w:t>
      </w:r>
      <w:r w:rsidRPr="00706D7B">
        <w:t xml:space="preserve"> the </w:t>
      </w:r>
      <w:r w:rsidRPr="00706D7B">
        <w:rPr>
          <w:i/>
          <w:iCs/>
        </w:rPr>
        <w:t>Corporations Act 2001</w:t>
      </w:r>
      <w:r w:rsidRPr="00706D7B">
        <w:t xml:space="preserve">; </w:t>
      </w:r>
      <w:r>
        <w:t>or</w:t>
      </w:r>
    </w:p>
    <w:p w14:paraId="107504DB" w14:textId="77777777" w:rsidR="00DE60DD" w:rsidRPr="00706D7B" w:rsidRDefault="00DE60DD" w:rsidP="007E4A2D">
      <w:pPr>
        <w:pStyle w:val="paragraph"/>
      </w:pPr>
      <w:r>
        <w:tab/>
      </w:r>
      <w:r w:rsidRPr="00706D7B">
        <w:t>(b)</w:t>
      </w:r>
      <w:r>
        <w:tab/>
      </w:r>
      <w:r w:rsidRPr="00706D7B">
        <w:t xml:space="preserve">international accounting standards made or adopted by the International Accounting Standards Board; </w:t>
      </w:r>
      <w:r>
        <w:t>or</w:t>
      </w:r>
    </w:p>
    <w:p w14:paraId="7447EEB1" w14:textId="76DDF191" w:rsidR="00DE60DD" w:rsidRDefault="00DE60DD" w:rsidP="007E4A2D">
      <w:pPr>
        <w:pStyle w:val="paragraph"/>
      </w:pPr>
      <w:r>
        <w:tab/>
      </w:r>
      <w:r w:rsidRPr="00706D7B">
        <w:t>(c)</w:t>
      </w:r>
      <w:r>
        <w:tab/>
      </w:r>
      <w:r w:rsidRPr="00706D7B">
        <w:t xml:space="preserve">accounting standards made by a body of a foreign country that correspond to, and are equivalent to, standards covered by </w:t>
      </w:r>
      <w:r w:rsidR="00841427">
        <w:t>paragraph (</w:t>
      </w:r>
      <w:r w:rsidRPr="00706D7B">
        <w:t>a) or (b).</w:t>
      </w:r>
    </w:p>
    <w:p w14:paraId="069CF1CB" w14:textId="1C9FF42D" w:rsidR="00DE60DD" w:rsidRDefault="00DE60DD" w:rsidP="007E4A2D">
      <w:pPr>
        <w:pStyle w:val="notetext"/>
      </w:pPr>
      <w:r>
        <w:t>Note:</w:t>
      </w:r>
      <w:r>
        <w:tab/>
        <w:t xml:space="preserve">For </w:t>
      </w:r>
      <w:r w:rsidR="00841427">
        <w:t>paragraph (</w:t>
      </w:r>
      <w:r>
        <w:t xml:space="preserve">b), </w:t>
      </w:r>
      <w:r w:rsidR="003841CC">
        <w:t xml:space="preserve">in 2026 </w:t>
      </w:r>
      <w:r>
        <w:t>the international accounting standards can be accessed from the IFRS website (</w:t>
      </w:r>
      <w:r w:rsidRPr="003106E7">
        <w:t>https://www.ifrs.org</w:t>
      </w:r>
      <w:r>
        <w:t>).</w:t>
      </w:r>
    </w:p>
    <w:p w14:paraId="19EA6CCE" w14:textId="66CB773F" w:rsidR="008662AD" w:rsidRPr="008662AD" w:rsidRDefault="008662AD" w:rsidP="007E4A2D">
      <w:pPr>
        <w:pStyle w:val="Definition"/>
      </w:pPr>
      <w:r w:rsidRPr="008662AD">
        <w:rPr>
          <w:b/>
          <w:bCs/>
          <w:i/>
          <w:iCs/>
        </w:rPr>
        <w:t>active Australian user</w:t>
      </w:r>
      <w:r>
        <w:t xml:space="preserve"> has the meaning given by subsection </w:t>
      </w:r>
      <w:r w:rsidR="00C52F1A">
        <w:t>7</w:t>
      </w:r>
      <w:r>
        <w:t>(2).</w:t>
      </w:r>
    </w:p>
    <w:p w14:paraId="2DF63E69" w14:textId="4283C185" w:rsidR="0099611C" w:rsidRPr="00542E2E" w:rsidRDefault="0099611C" w:rsidP="007E4A2D">
      <w:pPr>
        <w:pStyle w:val="Definition"/>
        <w:rPr>
          <w:iCs/>
        </w:rPr>
      </w:pPr>
      <w:r>
        <w:rPr>
          <w:b/>
          <w:bCs/>
          <w:i/>
        </w:rPr>
        <w:t>affiliate</w:t>
      </w:r>
      <w:r>
        <w:rPr>
          <w:iCs/>
        </w:rPr>
        <w:t xml:space="preserve"> has the same meaning as in </w:t>
      </w:r>
      <w:r w:rsidRPr="0099611C">
        <w:rPr>
          <w:iCs/>
        </w:rPr>
        <w:t xml:space="preserve">the </w:t>
      </w:r>
      <w:r w:rsidRPr="0099611C">
        <w:rPr>
          <w:i/>
        </w:rPr>
        <w:t>Income Tax Assessment Act 1997</w:t>
      </w:r>
      <w:r w:rsidRPr="0099611C">
        <w:rPr>
          <w:iCs/>
        </w:rPr>
        <w:t>.</w:t>
      </w:r>
    </w:p>
    <w:p w14:paraId="3D6BE4CB" w14:textId="77777777" w:rsidR="00DE60DD" w:rsidRDefault="00DE60DD" w:rsidP="007E4A2D">
      <w:pPr>
        <w:pStyle w:val="Definition"/>
      </w:pPr>
      <w:r w:rsidRPr="00554680">
        <w:rPr>
          <w:b/>
          <w:bCs/>
          <w:i/>
          <w:iCs/>
        </w:rPr>
        <w:t>Australia</w:t>
      </w:r>
      <w:r w:rsidRPr="00554680">
        <w:t>, when used in a geographical sense, includes the external Territories.</w:t>
      </w:r>
    </w:p>
    <w:p w14:paraId="54285DC8" w14:textId="26AA9204" w:rsidR="00DF4761" w:rsidRDefault="00DF4761" w:rsidP="007E4A2D">
      <w:pPr>
        <w:pStyle w:val="Definition"/>
      </w:pPr>
      <w:r w:rsidRPr="00DF4761">
        <w:rPr>
          <w:b/>
          <w:bCs/>
          <w:i/>
          <w:iCs/>
        </w:rPr>
        <w:t>Australian revenue</w:t>
      </w:r>
      <w:r>
        <w:t xml:space="preserve"> has the meaning given by subsection </w:t>
      </w:r>
      <w:r w:rsidR="00C52F1A">
        <w:t>10</w:t>
      </w:r>
      <w:r>
        <w:t>(2).</w:t>
      </w:r>
    </w:p>
    <w:p w14:paraId="18E49FE1" w14:textId="1F954822" w:rsidR="00203D46" w:rsidRDefault="00203D46" w:rsidP="007E4A2D">
      <w:pPr>
        <w:pStyle w:val="Definition"/>
      </w:pPr>
      <w:r w:rsidRPr="000C0D2E">
        <w:rPr>
          <w:b/>
          <w:bCs/>
          <w:i/>
          <w:iCs/>
        </w:rPr>
        <w:t>available</w:t>
      </w:r>
      <w:r w:rsidRPr="004814ED">
        <w:t xml:space="preserve">: </w:t>
      </w:r>
      <w:r w:rsidR="004814ED" w:rsidRPr="004814ED">
        <w:t xml:space="preserve">for when </w:t>
      </w:r>
      <w:r w:rsidRPr="004814ED">
        <w:t xml:space="preserve">a service makes content </w:t>
      </w:r>
      <w:r w:rsidRPr="000C0D2E">
        <w:rPr>
          <w:b/>
          <w:bCs/>
          <w:i/>
          <w:iCs/>
        </w:rPr>
        <w:t>available</w:t>
      </w:r>
      <w:r w:rsidR="000C0D2E">
        <w:t>,</w:t>
      </w:r>
      <w:r w:rsidRPr="004814ED">
        <w:t xml:space="preserve"> </w:t>
      </w:r>
      <w:r w:rsidR="00272161">
        <w:t>section 5</w:t>
      </w:r>
      <w:r w:rsidR="004814ED" w:rsidRPr="004814ED">
        <w:t>2</w:t>
      </w:r>
      <w:r w:rsidR="004814ED">
        <w:t xml:space="preserve">B of the </w:t>
      </w:r>
      <w:r w:rsidR="004814ED" w:rsidRPr="00712B4A">
        <w:rPr>
          <w:i/>
          <w:iCs/>
        </w:rPr>
        <w:t>Competition and Consumer Act 2010</w:t>
      </w:r>
      <w:r w:rsidR="004814ED">
        <w:t xml:space="preserve"> applies </w:t>
      </w:r>
      <w:r w:rsidR="000C0D2E">
        <w:t>for the purposes of</w:t>
      </w:r>
      <w:r w:rsidR="004814ED">
        <w:t xml:space="preserve"> this Act in a corresponding way to the way that section applies for </w:t>
      </w:r>
      <w:r w:rsidR="000C0D2E">
        <w:t xml:space="preserve">the purposes of </w:t>
      </w:r>
      <w:r w:rsidR="00DD0F45">
        <w:t>Part I</w:t>
      </w:r>
      <w:r w:rsidR="000C0D2E">
        <w:t>VBA of that Act.</w:t>
      </w:r>
    </w:p>
    <w:p w14:paraId="56079F3E" w14:textId="78B06D08" w:rsidR="00843D1B" w:rsidRPr="004814ED" w:rsidRDefault="00843D1B" w:rsidP="007E4A2D">
      <w:pPr>
        <w:pStyle w:val="Definition"/>
      </w:pPr>
      <w:r w:rsidRPr="00843D1B">
        <w:rPr>
          <w:b/>
          <w:bCs/>
          <w:i/>
          <w:iCs/>
        </w:rPr>
        <w:t>avoider</w:t>
      </w:r>
      <w:r>
        <w:t xml:space="preserve"> has the meaning given by paragraph </w:t>
      </w:r>
      <w:r w:rsidR="00C52F1A">
        <w:t>22</w:t>
      </w:r>
      <w:r>
        <w:t>(1)(a).</w:t>
      </w:r>
    </w:p>
    <w:p w14:paraId="64DE0D3F" w14:textId="77777777" w:rsidR="00DE60DD" w:rsidRDefault="00DE60DD" w:rsidP="007E4A2D">
      <w:pPr>
        <w:pStyle w:val="Definition"/>
      </w:pPr>
      <w:r w:rsidRPr="00473D79">
        <w:rPr>
          <w:b/>
          <w:bCs/>
          <w:i/>
          <w:iCs/>
        </w:rPr>
        <w:t>carriage service</w:t>
      </w:r>
      <w:r w:rsidRPr="00473D79">
        <w:t xml:space="preserve"> has the same meaning as in the </w:t>
      </w:r>
      <w:r w:rsidRPr="00473D79">
        <w:rPr>
          <w:i/>
          <w:iCs/>
        </w:rPr>
        <w:t>Telecommunications Act 1997</w:t>
      </w:r>
      <w:r w:rsidRPr="00473D79">
        <w:t>.</w:t>
      </w:r>
    </w:p>
    <w:p w14:paraId="30C3816A" w14:textId="2353B3FC" w:rsidR="00481BF3" w:rsidRPr="0084174C" w:rsidRDefault="00481BF3" w:rsidP="007E4A2D">
      <w:pPr>
        <w:pStyle w:val="Definition"/>
      </w:pPr>
      <w:r w:rsidRPr="00063AF7">
        <w:rPr>
          <w:b/>
          <w:bCs/>
          <w:i/>
          <w:iCs/>
        </w:rPr>
        <w:t xml:space="preserve">carried forward </w:t>
      </w:r>
      <w:r w:rsidR="00B11489">
        <w:rPr>
          <w:b/>
          <w:bCs/>
          <w:i/>
          <w:iCs/>
        </w:rPr>
        <w:t xml:space="preserve">eligible </w:t>
      </w:r>
      <w:r w:rsidRPr="00063AF7">
        <w:rPr>
          <w:b/>
          <w:bCs/>
          <w:i/>
          <w:iCs/>
        </w:rPr>
        <w:t>expenditure</w:t>
      </w:r>
      <w:r w:rsidRPr="00063AF7">
        <w:t xml:space="preserve"> means</w:t>
      </w:r>
      <w:r>
        <w:t xml:space="preserve"> an amount that is</w:t>
      </w:r>
      <w:r w:rsidRPr="00063AF7">
        <w:t xml:space="preserve"> eligible expenditure</w:t>
      </w:r>
      <w:r>
        <w:t xml:space="preserve"> because of subsection 17(3).</w:t>
      </w:r>
    </w:p>
    <w:p w14:paraId="35AF14CF" w14:textId="7BAA97D8" w:rsidR="00DE60DD" w:rsidRDefault="00DE60DD" w:rsidP="007E4A2D">
      <w:pPr>
        <w:pStyle w:val="Definition"/>
        <w:rPr>
          <w:iCs/>
        </w:rPr>
      </w:pPr>
      <w:r w:rsidRPr="00542E2E">
        <w:rPr>
          <w:b/>
          <w:bCs/>
          <w:i/>
          <w:iCs/>
        </w:rPr>
        <w:lastRenderedPageBreak/>
        <w:t>charge</w:t>
      </w:r>
      <w:r>
        <w:t xml:space="preserve"> means charge imposed by the </w:t>
      </w:r>
      <w:r w:rsidRPr="002536B2">
        <w:rPr>
          <w:i/>
          <w:iCs/>
        </w:rPr>
        <w:t>News Media Bargaining Charge</w:t>
      </w:r>
      <w:r>
        <w:t xml:space="preserve"> </w:t>
      </w:r>
      <w:r>
        <w:rPr>
          <w:i/>
        </w:rPr>
        <w:t>Act 2026</w:t>
      </w:r>
      <w:r>
        <w:rPr>
          <w:iCs/>
        </w:rPr>
        <w:t>.</w:t>
      </w:r>
    </w:p>
    <w:p w14:paraId="66D3E06F" w14:textId="5D2C898F" w:rsidR="00546490" w:rsidRPr="008A4342" w:rsidRDefault="00546490" w:rsidP="007E4A2D">
      <w:pPr>
        <w:pStyle w:val="Definition"/>
      </w:pPr>
      <w:r w:rsidRPr="005E01DE">
        <w:rPr>
          <w:b/>
          <w:bCs/>
          <w:i/>
          <w:iCs/>
        </w:rPr>
        <w:t xml:space="preserve">charge </w:t>
      </w:r>
      <w:r>
        <w:rPr>
          <w:b/>
          <w:bCs/>
          <w:i/>
          <w:iCs/>
        </w:rPr>
        <w:t>benefit</w:t>
      </w:r>
      <w:r>
        <w:t xml:space="preserve"> has the meaning given by subsection </w:t>
      </w:r>
      <w:r w:rsidR="00C52F1A">
        <w:t>23</w:t>
      </w:r>
      <w:r>
        <w:t>(1).</w:t>
      </w:r>
    </w:p>
    <w:p w14:paraId="0B875305" w14:textId="10A629F0" w:rsidR="008A4342" w:rsidRDefault="008A4342" w:rsidP="007E4A2D">
      <w:pPr>
        <w:pStyle w:val="Definition"/>
      </w:pPr>
      <w:r w:rsidRPr="005E01DE">
        <w:rPr>
          <w:b/>
          <w:bCs/>
          <w:i/>
          <w:iCs/>
        </w:rPr>
        <w:t>charge offset</w:t>
      </w:r>
      <w:r>
        <w:t xml:space="preserve"> </w:t>
      </w:r>
      <w:r w:rsidR="005E01DE">
        <w:t xml:space="preserve">has the meaning given by </w:t>
      </w:r>
      <w:r w:rsidR="0004091D">
        <w:t>sub</w:t>
      </w:r>
      <w:r w:rsidR="005E01DE">
        <w:t xml:space="preserve">section </w:t>
      </w:r>
      <w:r w:rsidR="00C52F1A">
        <w:t>17</w:t>
      </w:r>
      <w:r w:rsidR="0004091D">
        <w:t>(1)</w:t>
      </w:r>
      <w:r w:rsidR="005E01DE">
        <w:t>.</w:t>
      </w:r>
    </w:p>
    <w:p w14:paraId="09D1BD9A" w14:textId="292E55D6" w:rsidR="00E52AD1" w:rsidRPr="008A4342" w:rsidRDefault="00E52AD1" w:rsidP="007E4A2D">
      <w:pPr>
        <w:pStyle w:val="Definition"/>
      </w:pPr>
      <w:r w:rsidRPr="00E52AD1">
        <w:rPr>
          <w:b/>
          <w:bCs/>
          <w:i/>
          <w:iCs/>
        </w:rPr>
        <w:t>Commissioner</w:t>
      </w:r>
      <w:r>
        <w:t xml:space="preserve"> means the Commissioner of Taxation.</w:t>
      </w:r>
    </w:p>
    <w:p w14:paraId="511E6487" w14:textId="297CEACC" w:rsidR="00ED7F91" w:rsidRPr="00542E2E" w:rsidRDefault="00ED7F91" w:rsidP="007E4A2D">
      <w:pPr>
        <w:pStyle w:val="Definition"/>
        <w:rPr>
          <w:iCs/>
        </w:rPr>
      </w:pPr>
      <w:r w:rsidRPr="0099611C">
        <w:rPr>
          <w:b/>
          <w:bCs/>
          <w:i/>
        </w:rPr>
        <w:t>connected with</w:t>
      </w:r>
      <w:r w:rsidR="0099611C">
        <w:rPr>
          <w:iCs/>
        </w:rPr>
        <w:t xml:space="preserve"> has the same meaning as in </w:t>
      </w:r>
      <w:r w:rsidR="0099611C" w:rsidRPr="0099611C">
        <w:rPr>
          <w:iCs/>
        </w:rPr>
        <w:t xml:space="preserve">the </w:t>
      </w:r>
      <w:r w:rsidR="0099611C" w:rsidRPr="0099611C">
        <w:rPr>
          <w:i/>
        </w:rPr>
        <w:t>Income Tax Assessment Act 1997</w:t>
      </w:r>
      <w:r w:rsidR="0099611C" w:rsidRPr="0099611C">
        <w:rPr>
          <w:iCs/>
        </w:rPr>
        <w:t>.</w:t>
      </w:r>
    </w:p>
    <w:p w14:paraId="0D2E0315" w14:textId="51A3A0BF" w:rsidR="006F78ED" w:rsidRPr="003F5475" w:rsidRDefault="006F78ED" w:rsidP="007E4A2D">
      <w:pPr>
        <w:pStyle w:val="Definition"/>
      </w:pPr>
      <w:r w:rsidRPr="00F31788">
        <w:rPr>
          <w:b/>
          <w:bCs/>
          <w:i/>
          <w:iCs/>
        </w:rPr>
        <w:t>consolidated revenue attributable to Australia</w:t>
      </w:r>
      <w:r>
        <w:t xml:space="preserve"> has the meaning given by section </w:t>
      </w:r>
      <w:r w:rsidR="00C52F1A">
        <w:t>10</w:t>
      </w:r>
      <w:r>
        <w:t>.</w:t>
      </w:r>
    </w:p>
    <w:p w14:paraId="18BE2AC2" w14:textId="77777777" w:rsidR="00DE60DD" w:rsidRDefault="00DE60DD" w:rsidP="007E4A2D">
      <w:pPr>
        <w:pStyle w:val="Definition"/>
      </w:pPr>
      <w:r w:rsidRPr="00C91B5A">
        <w:rPr>
          <w:b/>
          <w:bCs/>
          <w:i/>
          <w:iCs/>
        </w:rPr>
        <w:t>control</w:t>
      </w:r>
      <w:r w:rsidRPr="00C91B5A">
        <w:t>, of an entity by another entity, means control of the entity within the meaning of the accounting standards.</w:t>
      </w:r>
    </w:p>
    <w:p w14:paraId="0A35FFAF" w14:textId="77777777" w:rsidR="00DE60DD" w:rsidRDefault="00DE60DD" w:rsidP="007E4A2D">
      <w:pPr>
        <w:pStyle w:val="Definition"/>
      </w:pPr>
      <w:r w:rsidRPr="00C91B5A">
        <w:rPr>
          <w:b/>
          <w:bCs/>
          <w:i/>
          <w:iCs/>
        </w:rPr>
        <w:t>controlled entity</w:t>
      </w:r>
      <w:r w:rsidRPr="00C91B5A">
        <w:t xml:space="preserve">: an entity is a </w:t>
      </w:r>
      <w:r w:rsidRPr="00C91B5A">
        <w:rPr>
          <w:b/>
          <w:bCs/>
          <w:i/>
          <w:iCs/>
        </w:rPr>
        <w:t>controlled entity</w:t>
      </w:r>
      <w:r w:rsidRPr="00C91B5A">
        <w:t xml:space="preserve"> of another entity if the other entity controls the entity.</w:t>
      </w:r>
    </w:p>
    <w:p w14:paraId="6ED4A14D" w14:textId="1254535E" w:rsidR="00A84943" w:rsidRDefault="00D13F5F" w:rsidP="007E4A2D">
      <w:pPr>
        <w:pStyle w:val="Definition"/>
      </w:pPr>
      <w:r>
        <w:rPr>
          <w:b/>
          <w:bCs/>
          <w:i/>
          <w:iCs/>
        </w:rPr>
        <w:t>covered news content</w:t>
      </w:r>
      <w:r w:rsidR="00A84943">
        <w:t xml:space="preserve"> has the same meaning as in </w:t>
      </w:r>
      <w:r w:rsidR="00DD0F45">
        <w:t>Part I</w:t>
      </w:r>
      <w:r w:rsidR="00A84943">
        <w:t xml:space="preserve">VBA of </w:t>
      </w:r>
      <w:r w:rsidR="00A84943" w:rsidRPr="00712B4A">
        <w:t xml:space="preserve">the </w:t>
      </w:r>
      <w:r w:rsidR="00A84943" w:rsidRPr="00712B4A">
        <w:rPr>
          <w:i/>
          <w:iCs/>
        </w:rPr>
        <w:t>Competition and Consumer Act 2010</w:t>
      </w:r>
      <w:r w:rsidR="00A84943">
        <w:t>.</w:t>
      </w:r>
    </w:p>
    <w:p w14:paraId="549E96DE" w14:textId="77777777" w:rsidR="00DE60DD" w:rsidRDefault="00DE60DD" w:rsidP="007E4A2D">
      <w:pPr>
        <w:pStyle w:val="Definition"/>
      </w:pPr>
      <w:r w:rsidRPr="00473D79">
        <w:rPr>
          <w:b/>
          <w:bCs/>
          <w:i/>
          <w:iCs/>
        </w:rPr>
        <w:t>electronic service</w:t>
      </w:r>
      <w:r>
        <w:t xml:space="preserve"> means:</w:t>
      </w:r>
    </w:p>
    <w:p w14:paraId="630EA8A0" w14:textId="7C67D651" w:rsidR="00DE60DD" w:rsidRPr="00473D79" w:rsidRDefault="00DE60DD" w:rsidP="007E4A2D">
      <w:pPr>
        <w:pStyle w:val="paragraph"/>
      </w:pPr>
      <w:r>
        <w:tab/>
        <w:t>(a)</w:t>
      </w:r>
      <w:r>
        <w:tab/>
        <w:t>a ser</w:t>
      </w:r>
      <w:r w:rsidRPr="00473D79">
        <w:t>vice that allows end</w:t>
      </w:r>
      <w:r w:rsidR="007E4A2D">
        <w:noBreakHyphen/>
      </w:r>
      <w:r w:rsidRPr="00473D79">
        <w:t>users to access material using a carriage service; or</w:t>
      </w:r>
    </w:p>
    <w:p w14:paraId="4467E422" w14:textId="77777777" w:rsidR="00DE60DD" w:rsidRPr="00473D79" w:rsidRDefault="00DE60DD" w:rsidP="007E4A2D">
      <w:pPr>
        <w:pStyle w:val="paragraph"/>
      </w:pPr>
      <w:r w:rsidRPr="00473D79">
        <w:tab/>
        <w:t>(b)</w:t>
      </w:r>
      <w:r w:rsidRPr="00473D79">
        <w:tab/>
        <w:t>a service that delivers material to persons having equipment appropriate for receiving that material, where the delivery of the service is by means of a carriage service;</w:t>
      </w:r>
    </w:p>
    <w:p w14:paraId="1820A587" w14:textId="2E8F5981" w:rsidR="00DE60DD" w:rsidRDefault="00DE60DD" w:rsidP="007E4A2D">
      <w:pPr>
        <w:pStyle w:val="subsection2"/>
      </w:pPr>
      <w:r w:rsidRPr="00473D79">
        <w:t>but include</w:t>
      </w:r>
      <w:r w:rsidR="001B21C7">
        <w:t xml:space="preserve">s neither </w:t>
      </w:r>
      <w:r w:rsidRPr="00473D79">
        <w:t>a broadcasting service</w:t>
      </w:r>
      <w:r w:rsidR="001B21C7">
        <w:t>, n</w:t>
      </w:r>
      <w:r w:rsidRPr="00473D79">
        <w:t>or</w:t>
      </w:r>
      <w:r w:rsidR="001B21C7">
        <w:t xml:space="preserve"> </w:t>
      </w:r>
      <w:r w:rsidRPr="00473D79">
        <w:t>a datacast</w:t>
      </w:r>
      <w:r>
        <w:t>ing service</w:t>
      </w:r>
      <w:r w:rsidR="001B21C7">
        <w:t>,</w:t>
      </w:r>
      <w:r>
        <w:t xml:space="preserve"> within the meaning of the </w:t>
      </w:r>
      <w:r w:rsidRPr="0014328F">
        <w:rPr>
          <w:i/>
          <w:iCs/>
        </w:rPr>
        <w:t>Broadcasting Services Act 1992</w:t>
      </w:r>
      <w:r>
        <w:t>.</w:t>
      </w:r>
    </w:p>
    <w:p w14:paraId="117DFF98" w14:textId="0D5AA0F2" w:rsidR="001F07F0" w:rsidRPr="001F07F0" w:rsidRDefault="001F07F0" w:rsidP="007E4A2D">
      <w:pPr>
        <w:pStyle w:val="Definition"/>
      </w:pPr>
      <w:r w:rsidRPr="0004091D">
        <w:rPr>
          <w:b/>
          <w:bCs/>
          <w:i/>
          <w:iCs/>
        </w:rPr>
        <w:t>eligible expenditure</w:t>
      </w:r>
      <w:r>
        <w:t xml:space="preserve"> has the meaning given by subsection </w:t>
      </w:r>
      <w:r w:rsidR="00C52F1A">
        <w:t>17</w:t>
      </w:r>
      <w:r>
        <w:t>(2)</w:t>
      </w:r>
      <w:r w:rsidR="0004091D">
        <w:t xml:space="preserve"> </w:t>
      </w:r>
      <w:r w:rsidR="003841CC">
        <w:t>or</w:t>
      </w:r>
      <w:r w:rsidR="0004091D">
        <w:t xml:space="preserve"> (3).</w:t>
      </w:r>
    </w:p>
    <w:p w14:paraId="377AF792" w14:textId="77777777" w:rsidR="00DE60DD" w:rsidRPr="007517B3" w:rsidRDefault="00DE60DD" w:rsidP="007E4A2D">
      <w:pPr>
        <w:pStyle w:val="Definition"/>
      </w:pPr>
      <w:r w:rsidRPr="00EE5D9D">
        <w:rPr>
          <w:b/>
          <w:bCs/>
          <w:i/>
          <w:iCs/>
        </w:rPr>
        <w:t>financial reporting period</w:t>
      </w:r>
      <w:r>
        <w:t xml:space="preserve">, for an entity, has the meaning </w:t>
      </w:r>
      <w:r w:rsidRPr="0080491F">
        <w:t xml:space="preserve">determined in accordance with accounting standards </w:t>
      </w:r>
      <w:r>
        <w:t>that are applicable to the entity.</w:t>
      </w:r>
    </w:p>
    <w:p w14:paraId="3FD90434" w14:textId="77777777" w:rsidR="00DE60DD" w:rsidRDefault="00DE60DD" w:rsidP="007E4A2D">
      <w:pPr>
        <w:pStyle w:val="Definition"/>
      </w:pPr>
      <w:r w:rsidRPr="00367D57">
        <w:rPr>
          <w:b/>
          <w:bCs/>
          <w:i/>
          <w:iCs/>
        </w:rPr>
        <w:t>material</w:t>
      </w:r>
      <w:r>
        <w:t xml:space="preserve"> means material:</w:t>
      </w:r>
    </w:p>
    <w:p w14:paraId="0383124A" w14:textId="77777777" w:rsidR="00DE60DD" w:rsidRPr="00367D57" w:rsidRDefault="00DE60DD" w:rsidP="007E4A2D">
      <w:pPr>
        <w:pStyle w:val="paragraph"/>
      </w:pPr>
      <w:r>
        <w:tab/>
        <w:t>(a)</w:t>
      </w:r>
      <w:r>
        <w:tab/>
        <w:t>whether i</w:t>
      </w:r>
      <w:r w:rsidRPr="00367D57">
        <w:t>n the form of text; or</w:t>
      </w:r>
    </w:p>
    <w:p w14:paraId="56615ABA" w14:textId="77777777" w:rsidR="00DE60DD" w:rsidRPr="00367D57" w:rsidRDefault="00DE60DD" w:rsidP="007E4A2D">
      <w:pPr>
        <w:pStyle w:val="paragraph"/>
      </w:pPr>
      <w:r w:rsidRPr="00367D57">
        <w:lastRenderedPageBreak/>
        <w:tab/>
        <w:t>(b)</w:t>
      </w:r>
      <w:r w:rsidRPr="00367D57">
        <w:tab/>
        <w:t>whether in the form of data; or</w:t>
      </w:r>
    </w:p>
    <w:p w14:paraId="6FE27419" w14:textId="77777777" w:rsidR="00DE60DD" w:rsidRPr="00367D57" w:rsidRDefault="00DE60DD" w:rsidP="007E4A2D">
      <w:pPr>
        <w:pStyle w:val="paragraph"/>
      </w:pPr>
      <w:r w:rsidRPr="00367D57">
        <w:tab/>
        <w:t>(c)</w:t>
      </w:r>
      <w:r w:rsidRPr="00367D57">
        <w:tab/>
        <w:t>whether in the form of speech, music or other sounds; or</w:t>
      </w:r>
    </w:p>
    <w:p w14:paraId="5D8CDDD0" w14:textId="77777777" w:rsidR="00DE60DD" w:rsidRPr="00367D57" w:rsidRDefault="00DE60DD" w:rsidP="007E4A2D">
      <w:pPr>
        <w:pStyle w:val="paragraph"/>
      </w:pPr>
      <w:r w:rsidRPr="00367D57">
        <w:tab/>
        <w:t>(d)</w:t>
      </w:r>
      <w:r w:rsidRPr="00367D57">
        <w:tab/>
        <w:t>whether in the form of visual images (moving or otherwise); or</w:t>
      </w:r>
    </w:p>
    <w:p w14:paraId="002662C9" w14:textId="77777777" w:rsidR="00DE60DD" w:rsidRPr="00367D57" w:rsidRDefault="00DE60DD" w:rsidP="007E4A2D">
      <w:pPr>
        <w:pStyle w:val="paragraph"/>
      </w:pPr>
      <w:r w:rsidRPr="00367D57">
        <w:tab/>
        <w:t>(e)</w:t>
      </w:r>
      <w:r w:rsidRPr="00367D57">
        <w:tab/>
        <w:t>whether in any other form; or</w:t>
      </w:r>
    </w:p>
    <w:p w14:paraId="5BA873E9" w14:textId="77777777" w:rsidR="00DE60DD" w:rsidRDefault="00DE60DD" w:rsidP="007E4A2D">
      <w:pPr>
        <w:pStyle w:val="paragraph"/>
      </w:pPr>
      <w:r w:rsidRPr="00367D57">
        <w:tab/>
        <w:t>(f)</w:t>
      </w:r>
      <w:r w:rsidRPr="00367D57">
        <w:tab/>
        <w:t>whether i</w:t>
      </w:r>
      <w:r>
        <w:t>n any combination of forms.</w:t>
      </w:r>
    </w:p>
    <w:p w14:paraId="48436F9B" w14:textId="68DD2A6B" w:rsidR="00B11489" w:rsidRPr="0084174C" w:rsidRDefault="00B11489" w:rsidP="007E4A2D">
      <w:pPr>
        <w:pStyle w:val="Definition"/>
      </w:pPr>
      <w:r>
        <w:rPr>
          <w:b/>
          <w:bCs/>
          <w:i/>
          <w:iCs/>
        </w:rPr>
        <w:t>new</w:t>
      </w:r>
      <w:r w:rsidRPr="00063AF7">
        <w:rPr>
          <w:b/>
          <w:bCs/>
          <w:i/>
          <w:iCs/>
        </w:rPr>
        <w:t xml:space="preserve"> </w:t>
      </w:r>
      <w:r>
        <w:rPr>
          <w:b/>
          <w:bCs/>
          <w:i/>
          <w:iCs/>
        </w:rPr>
        <w:t xml:space="preserve">eligible </w:t>
      </w:r>
      <w:r w:rsidRPr="00063AF7">
        <w:rPr>
          <w:b/>
          <w:bCs/>
          <w:i/>
          <w:iCs/>
        </w:rPr>
        <w:t>expenditure</w:t>
      </w:r>
      <w:r w:rsidRPr="00063AF7">
        <w:t xml:space="preserve"> means</w:t>
      </w:r>
      <w:r>
        <w:t xml:space="preserve"> an amount that is</w:t>
      </w:r>
      <w:r w:rsidRPr="00063AF7">
        <w:t xml:space="preserve"> eligible expenditure</w:t>
      </w:r>
      <w:r>
        <w:t xml:space="preserve"> because of subsection 17(2).</w:t>
      </w:r>
    </w:p>
    <w:p w14:paraId="03988A8B" w14:textId="7E4D1F46" w:rsidR="00670201" w:rsidRDefault="00670201" w:rsidP="007E4A2D">
      <w:pPr>
        <w:pStyle w:val="Definition"/>
      </w:pPr>
      <w:r w:rsidRPr="00A84943">
        <w:rPr>
          <w:b/>
          <w:bCs/>
          <w:i/>
          <w:iCs/>
        </w:rPr>
        <w:t xml:space="preserve">news </w:t>
      </w:r>
      <w:r>
        <w:rPr>
          <w:b/>
          <w:bCs/>
          <w:i/>
          <w:iCs/>
        </w:rPr>
        <w:t>business</w:t>
      </w:r>
      <w:r>
        <w:t xml:space="preserve"> has the same meaning as in </w:t>
      </w:r>
      <w:r w:rsidR="00DD0F45">
        <w:t>Part I</w:t>
      </w:r>
      <w:r>
        <w:t xml:space="preserve">VBA of </w:t>
      </w:r>
      <w:r w:rsidRPr="00712B4A">
        <w:t xml:space="preserve">the </w:t>
      </w:r>
      <w:r w:rsidRPr="00712B4A">
        <w:rPr>
          <w:i/>
          <w:iCs/>
        </w:rPr>
        <w:t>Competition and Consumer Act 2010</w:t>
      </w:r>
      <w:r>
        <w:t>.</w:t>
      </w:r>
    </w:p>
    <w:p w14:paraId="277352F5" w14:textId="07B14828" w:rsidR="00BD4199" w:rsidRDefault="00BD4199" w:rsidP="007E4A2D">
      <w:pPr>
        <w:pStyle w:val="Definition"/>
      </w:pPr>
      <w:r w:rsidRPr="00BD4199">
        <w:rPr>
          <w:b/>
          <w:bCs/>
          <w:i/>
          <w:iCs/>
        </w:rPr>
        <w:t>news business corporate group</w:t>
      </w:r>
      <w:r>
        <w:t xml:space="preserve"> has the meaning given by section </w:t>
      </w:r>
      <w:r w:rsidR="00C52F1A">
        <w:t>11</w:t>
      </w:r>
      <w:r>
        <w:t>.</w:t>
      </w:r>
    </w:p>
    <w:p w14:paraId="34DEAFEC" w14:textId="121A1D37" w:rsidR="00DE60DD" w:rsidRDefault="00DE60DD" w:rsidP="007E4A2D">
      <w:pPr>
        <w:pStyle w:val="Definition"/>
      </w:pPr>
      <w:r w:rsidRPr="00DD4B9E">
        <w:rPr>
          <w:b/>
          <w:bCs/>
          <w:i/>
          <w:iCs/>
        </w:rPr>
        <w:t>parent entity</w:t>
      </w:r>
      <w:r>
        <w:t xml:space="preserve"> means </w:t>
      </w:r>
      <w:r w:rsidR="005421AD">
        <w:t>a person</w:t>
      </w:r>
      <w:r>
        <w:t xml:space="preserve"> that</w:t>
      </w:r>
      <w:r w:rsidR="008D64DF">
        <w:t xml:space="preserve"> </w:t>
      </w:r>
      <w:r>
        <w:t>is not controlled by an</w:t>
      </w:r>
      <w:r w:rsidR="008D64DF">
        <w:t xml:space="preserve">y </w:t>
      </w:r>
      <w:r>
        <w:t>other entity.</w:t>
      </w:r>
    </w:p>
    <w:p w14:paraId="5E0FB13F" w14:textId="77777777" w:rsidR="00DE60DD" w:rsidRDefault="00DE60DD" w:rsidP="007E4A2D">
      <w:pPr>
        <w:pStyle w:val="notetext"/>
      </w:pPr>
      <w:r>
        <w:t>Note:</w:t>
      </w:r>
      <w:r>
        <w:tab/>
        <w:t>A parent entity may be a single entity that is not a member of a group of entities.</w:t>
      </w:r>
    </w:p>
    <w:p w14:paraId="1B0FA6CA" w14:textId="2065EFE4" w:rsidR="00DE60DD" w:rsidRDefault="00DE60DD" w:rsidP="007E4A2D">
      <w:pPr>
        <w:pStyle w:val="Definition"/>
      </w:pPr>
      <w:r w:rsidRPr="00E46097">
        <w:rPr>
          <w:b/>
          <w:bCs/>
          <w:i/>
          <w:iCs/>
        </w:rPr>
        <w:t>posted</w:t>
      </w:r>
      <w:r>
        <w:t>: m</w:t>
      </w:r>
      <w:r w:rsidRPr="00E46097">
        <w:t xml:space="preserve">aterial is </w:t>
      </w:r>
      <w:r w:rsidRPr="00E46097">
        <w:rPr>
          <w:b/>
          <w:bCs/>
          <w:i/>
          <w:iCs/>
        </w:rPr>
        <w:t>posted</w:t>
      </w:r>
      <w:r w:rsidRPr="00E46097">
        <w:t xml:space="preserve"> on a service</w:t>
      </w:r>
      <w:r>
        <w:t xml:space="preserve"> </w:t>
      </w:r>
      <w:r w:rsidRPr="00E46097">
        <w:t>by an end</w:t>
      </w:r>
      <w:r w:rsidR="007E4A2D">
        <w:noBreakHyphen/>
      </w:r>
      <w:r w:rsidRPr="00E46097">
        <w:t>user if the end</w:t>
      </w:r>
      <w:r w:rsidR="007E4A2D">
        <w:noBreakHyphen/>
      </w:r>
      <w:r w:rsidRPr="00E46097">
        <w:t>user causes the material to be accessible to, or delivered to, one or more other end</w:t>
      </w:r>
      <w:r w:rsidR="007E4A2D">
        <w:noBreakHyphen/>
      </w:r>
      <w:r w:rsidRPr="00E46097">
        <w:t>users using the service.</w:t>
      </w:r>
    </w:p>
    <w:p w14:paraId="427E523F" w14:textId="77777777" w:rsidR="00DE60DD" w:rsidRDefault="00DE60DD" w:rsidP="007E4A2D">
      <w:pPr>
        <w:pStyle w:val="notetext"/>
      </w:pPr>
      <w:r w:rsidRPr="00BC3E6A">
        <w:t>Note:</w:t>
      </w:r>
      <w:r w:rsidRPr="00BC3E6A">
        <w:tab/>
        <w:t xml:space="preserve">Other parts of speech and grammatical forms of “posted” (for example, “post”) have a corresponding meaning (see section 18A of the </w:t>
      </w:r>
      <w:r w:rsidRPr="00BC3E6A">
        <w:rPr>
          <w:i/>
          <w:iCs/>
        </w:rPr>
        <w:t>Acts Interpretation Act 1901</w:t>
      </w:r>
      <w:r w:rsidRPr="00BC3E6A">
        <w:t>).</w:t>
      </w:r>
    </w:p>
    <w:p w14:paraId="444A23A6" w14:textId="19D4E8B4" w:rsidR="00670201" w:rsidRDefault="00670201" w:rsidP="007E4A2D">
      <w:pPr>
        <w:pStyle w:val="Definition"/>
      </w:pPr>
      <w:r>
        <w:rPr>
          <w:b/>
          <w:bCs/>
          <w:i/>
          <w:iCs/>
        </w:rPr>
        <w:t>registered</w:t>
      </w:r>
      <w:r w:rsidRPr="00A84943">
        <w:rPr>
          <w:b/>
          <w:bCs/>
          <w:i/>
          <w:iCs/>
        </w:rPr>
        <w:t xml:space="preserve"> news </w:t>
      </w:r>
      <w:r>
        <w:rPr>
          <w:b/>
          <w:bCs/>
          <w:i/>
          <w:iCs/>
        </w:rPr>
        <w:t>business</w:t>
      </w:r>
      <w:r>
        <w:t xml:space="preserve"> has the same meaning as in </w:t>
      </w:r>
      <w:r w:rsidR="00DD0F45">
        <w:t>Part I</w:t>
      </w:r>
      <w:r>
        <w:t xml:space="preserve">VBA of </w:t>
      </w:r>
      <w:r w:rsidRPr="00712B4A">
        <w:t xml:space="preserve">the </w:t>
      </w:r>
      <w:r w:rsidRPr="00712B4A">
        <w:rPr>
          <w:i/>
          <w:iCs/>
        </w:rPr>
        <w:t>Competition and Consumer Act 2010</w:t>
      </w:r>
      <w:r>
        <w:t>.</w:t>
      </w:r>
    </w:p>
    <w:p w14:paraId="77D1CF31" w14:textId="6D4C6667" w:rsidR="00EE17D5" w:rsidRDefault="00EE17D5" w:rsidP="007E4A2D">
      <w:pPr>
        <w:pStyle w:val="Definition"/>
      </w:pPr>
      <w:r>
        <w:rPr>
          <w:b/>
          <w:bCs/>
          <w:i/>
          <w:iCs/>
        </w:rPr>
        <w:t>registered</w:t>
      </w:r>
      <w:r w:rsidRPr="00A84943">
        <w:rPr>
          <w:b/>
          <w:bCs/>
          <w:i/>
          <w:iCs/>
        </w:rPr>
        <w:t xml:space="preserve"> news </w:t>
      </w:r>
      <w:r>
        <w:rPr>
          <w:b/>
          <w:bCs/>
          <w:i/>
          <w:iCs/>
        </w:rPr>
        <w:t>business corporation</w:t>
      </w:r>
      <w:r>
        <w:t xml:space="preserve"> has the same meaning as in </w:t>
      </w:r>
      <w:r w:rsidR="00DD0F45">
        <w:t>Part I</w:t>
      </w:r>
      <w:r>
        <w:t xml:space="preserve">VBA of </w:t>
      </w:r>
      <w:r w:rsidRPr="00712B4A">
        <w:t xml:space="preserve">the </w:t>
      </w:r>
      <w:r w:rsidRPr="00712B4A">
        <w:rPr>
          <w:i/>
          <w:iCs/>
        </w:rPr>
        <w:t>Competition and Consumer Act 2010</w:t>
      </w:r>
      <w:r>
        <w:t>.</w:t>
      </w:r>
    </w:p>
    <w:p w14:paraId="0FE6E76A" w14:textId="3729CE9E" w:rsidR="00546490" w:rsidRDefault="00546490" w:rsidP="007E4A2D">
      <w:pPr>
        <w:pStyle w:val="Definition"/>
      </w:pPr>
      <w:r w:rsidRPr="00546490">
        <w:rPr>
          <w:b/>
          <w:bCs/>
          <w:i/>
          <w:iCs/>
        </w:rPr>
        <w:t>scheme</w:t>
      </w:r>
      <w:r>
        <w:t xml:space="preserve"> has the meaning given by subsection </w:t>
      </w:r>
      <w:r w:rsidR="00C52F1A">
        <w:t>23</w:t>
      </w:r>
      <w:r>
        <w:t>(2).</w:t>
      </w:r>
    </w:p>
    <w:p w14:paraId="032623F1" w14:textId="59E8640E" w:rsidR="00DE60DD" w:rsidRDefault="00DE60DD" w:rsidP="007E4A2D">
      <w:pPr>
        <w:pStyle w:val="Definition"/>
      </w:pPr>
      <w:r>
        <w:rPr>
          <w:b/>
          <w:bCs/>
          <w:i/>
          <w:iCs/>
        </w:rPr>
        <w:t>search</w:t>
      </w:r>
      <w:r w:rsidRPr="00C55ABC">
        <w:rPr>
          <w:b/>
          <w:bCs/>
          <w:i/>
          <w:iCs/>
        </w:rPr>
        <w:t xml:space="preserve"> service</w:t>
      </w:r>
      <w:r w:rsidRPr="00D44B8A">
        <w:t xml:space="preserve"> </w:t>
      </w:r>
      <w:r>
        <w:t xml:space="preserve">has the meaning given by section </w:t>
      </w:r>
      <w:r w:rsidR="00C52F1A">
        <w:t>9</w:t>
      </w:r>
      <w:r>
        <w:t>.</w:t>
      </w:r>
    </w:p>
    <w:p w14:paraId="693D7AFD" w14:textId="77777777" w:rsidR="00DE60DD" w:rsidRPr="003F5475" w:rsidRDefault="00DE60DD" w:rsidP="007E4A2D">
      <w:pPr>
        <w:pStyle w:val="Definition"/>
      </w:pPr>
      <w:r w:rsidRPr="00F60F83">
        <w:rPr>
          <w:b/>
          <w:bCs/>
          <w:i/>
          <w:iCs/>
        </w:rPr>
        <w:t>service</w:t>
      </w:r>
      <w:r w:rsidRPr="00F60F83">
        <w:t xml:space="preserve"> includes a website.</w:t>
      </w:r>
    </w:p>
    <w:p w14:paraId="76A41CB8" w14:textId="143F3D35" w:rsidR="00DE60DD" w:rsidRDefault="00DE60DD" w:rsidP="007E4A2D">
      <w:pPr>
        <w:pStyle w:val="Definition"/>
      </w:pPr>
      <w:r w:rsidRPr="00BE416A">
        <w:rPr>
          <w:b/>
          <w:bCs/>
          <w:i/>
          <w:iCs/>
        </w:rPr>
        <w:t>service group</w:t>
      </w:r>
      <w:r>
        <w:t xml:space="preserve">: a parent entity’s </w:t>
      </w:r>
      <w:r w:rsidRPr="00BE416A">
        <w:rPr>
          <w:b/>
          <w:bCs/>
          <w:i/>
          <w:iCs/>
        </w:rPr>
        <w:t>service group</w:t>
      </w:r>
      <w:r>
        <w:t xml:space="preserve"> means the group consisting of:</w:t>
      </w:r>
    </w:p>
    <w:p w14:paraId="10EEA367" w14:textId="77777777" w:rsidR="00DE60DD" w:rsidRDefault="00DE60DD" w:rsidP="007E4A2D">
      <w:pPr>
        <w:pStyle w:val="paragraph"/>
      </w:pPr>
      <w:r>
        <w:lastRenderedPageBreak/>
        <w:tab/>
        <w:t>(a)</w:t>
      </w:r>
      <w:r>
        <w:tab/>
        <w:t>the parent entity; and</w:t>
      </w:r>
    </w:p>
    <w:p w14:paraId="2DFF50E7" w14:textId="77777777" w:rsidR="00DE60DD" w:rsidRDefault="00DE60DD" w:rsidP="007E4A2D">
      <w:pPr>
        <w:pStyle w:val="paragraph"/>
      </w:pPr>
      <w:r>
        <w:tab/>
        <w:t>(b)</w:t>
      </w:r>
      <w:r>
        <w:tab/>
        <w:t>all other entities (if any) that are controlled by the parent entity.</w:t>
      </w:r>
    </w:p>
    <w:p w14:paraId="0146D7DC" w14:textId="069AA7AF" w:rsidR="00204927" w:rsidRPr="00204927" w:rsidRDefault="007B650C" w:rsidP="007E4A2D">
      <w:pPr>
        <w:pStyle w:val="subsection2"/>
      </w:pPr>
      <w:r>
        <w:t xml:space="preserve">The group is also the </w:t>
      </w:r>
      <w:r w:rsidRPr="007B650C">
        <w:rPr>
          <w:b/>
          <w:bCs/>
          <w:i/>
          <w:iCs/>
        </w:rPr>
        <w:t>service group</w:t>
      </w:r>
      <w:r>
        <w:t xml:space="preserve"> of e</w:t>
      </w:r>
      <w:r w:rsidR="00204927">
        <w:t xml:space="preserve">ach </w:t>
      </w:r>
      <w:r w:rsidR="00D04450">
        <w:t>of th</w:t>
      </w:r>
      <w:r>
        <w:t>os</w:t>
      </w:r>
      <w:r w:rsidR="00D04450">
        <w:t>e</w:t>
      </w:r>
      <w:r w:rsidR="00204927">
        <w:t xml:space="preserve"> other entit</w:t>
      </w:r>
      <w:r w:rsidR="00D04450">
        <w:t>ies</w:t>
      </w:r>
      <w:r>
        <w:t>.</w:t>
      </w:r>
    </w:p>
    <w:p w14:paraId="52898FCB" w14:textId="43535310" w:rsidR="00DE60DD" w:rsidRDefault="00DE60DD" w:rsidP="007E4A2D">
      <w:pPr>
        <w:pStyle w:val="Definition"/>
      </w:pPr>
      <w:r w:rsidRPr="003F5475">
        <w:rPr>
          <w:b/>
          <w:bCs/>
          <w:i/>
          <w:iCs/>
        </w:rPr>
        <w:t>significant social media or search service</w:t>
      </w:r>
      <w:r>
        <w:t xml:space="preserve"> has the meaning given by section </w:t>
      </w:r>
      <w:r w:rsidR="00C52F1A">
        <w:t>7</w:t>
      </w:r>
      <w:r>
        <w:t>.</w:t>
      </w:r>
    </w:p>
    <w:p w14:paraId="6BD44E0C" w14:textId="03D348A8" w:rsidR="00EE1D2F" w:rsidRDefault="000E7A9A" w:rsidP="007E4A2D">
      <w:pPr>
        <w:pStyle w:val="Definition"/>
      </w:pPr>
      <w:r w:rsidRPr="00BC52A0">
        <w:rPr>
          <w:b/>
          <w:bCs/>
          <w:i/>
          <w:iCs/>
        </w:rPr>
        <w:t xml:space="preserve">small </w:t>
      </w:r>
      <w:r w:rsidR="00EE1D2F">
        <w:rPr>
          <w:b/>
          <w:bCs/>
          <w:i/>
          <w:iCs/>
        </w:rPr>
        <w:t xml:space="preserve">or medium </w:t>
      </w:r>
      <w:r w:rsidRPr="00BC52A0">
        <w:rPr>
          <w:b/>
          <w:bCs/>
          <w:i/>
          <w:iCs/>
        </w:rPr>
        <w:t>business entity</w:t>
      </w:r>
      <w:r w:rsidR="004B3BFF">
        <w:t xml:space="preserve">, for a financial year, </w:t>
      </w:r>
      <w:r w:rsidR="00EE1D2F">
        <w:t>means</w:t>
      </w:r>
      <w:r w:rsidR="00240B4E">
        <w:t xml:space="preserve"> an entity that</w:t>
      </w:r>
      <w:r w:rsidR="00EE1D2F">
        <w:t>:</w:t>
      </w:r>
    </w:p>
    <w:p w14:paraId="5E5E2E4C" w14:textId="5E8D66AC" w:rsidR="000E7A9A" w:rsidRDefault="00EE1D2F" w:rsidP="007E4A2D">
      <w:pPr>
        <w:pStyle w:val="paragraph"/>
        <w:rPr>
          <w:iCs/>
        </w:rPr>
      </w:pPr>
      <w:r>
        <w:tab/>
        <w:t>(a)</w:t>
      </w:r>
      <w:r>
        <w:tab/>
      </w:r>
      <w:r w:rsidR="00240B4E">
        <w:t xml:space="preserve">is </w:t>
      </w:r>
      <w:r>
        <w:t xml:space="preserve">a </w:t>
      </w:r>
      <w:r w:rsidRPr="00EE1D2F">
        <w:t>small business entity</w:t>
      </w:r>
      <w:r>
        <w:t xml:space="preserve"> (within the meaning of</w:t>
      </w:r>
      <w:r w:rsidR="000E7A9A">
        <w:t xml:space="preserve"> the </w:t>
      </w:r>
      <w:r w:rsidR="00BC52A0" w:rsidRPr="0099611C">
        <w:rPr>
          <w:i/>
        </w:rPr>
        <w:t>Income Tax Assessment Act 1997</w:t>
      </w:r>
      <w:r>
        <w:rPr>
          <w:iCs/>
        </w:rPr>
        <w:t>)</w:t>
      </w:r>
      <w:r w:rsidR="00240B4E">
        <w:rPr>
          <w:iCs/>
        </w:rPr>
        <w:t xml:space="preserve"> for the financial year</w:t>
      </w:r>
      <w:r>
        <w:rPr>
          <w:iCs/>
        </w:rPr>
        <w:t>; or</w:t>
      </w:r>
    </w:p>
    <w:p w14:paraId="6638DBC8" w14:textId="6468647B" w:rsidR="00507E2A" w:rsidRDefault="00EE1D2F" w:rsidP="007E4A2D">
      <w:pPr>
        <w:pStyle w:val="paragraph"/>
      </w:pPr>
      <w:r>
        <w:tab/>
        <w:t>(b)</w:t>
      </w:r>
      <w:r>
        <w:tab/>
      </w:r>
      <w:r w:rsidR="00BF5EE5">
        <w:t xml:space="preserve">is not a </w:t>
      </w:r>
      <w:r w:rsidR="00BF5EE5" w:rsidRPr="00EE1D2F">
        <w:t>small business entity</w:t>
      </w:r>
      <w:r w:rsidR="00BF5EE5">
        <w:t xml:space="preserve"> (within the meaning of th</w:t>
      </w:r>
      <w:r w:rsidR="00507E2A">
        <w:t>at Act)</w:t>
      </w:r>
      <w:r w:rsidR="00240B4E">
        <w:t xml:space="preserve"> for the financial year</w:t>
      </w:r>
      <w:r w:rsidR="00507E2A">
        <w:t>, but would be if:</w:t>
      </w:r>
    </w:p>
    <w:p w14:paraId="15DF56D3" w14:textId="73A5A276" w:rsidR="00507E2A" w:rsidRDefault="00507E2A" w:rsidP="007E4A2D">
      <w:pPr>
        <w:pStyle w:val="paragraphsub"/>
      </w:pPr>
      <w:r>
        <w:tab/>
        <w:t>(i)</w:t>
      </w:r>
      <w:r>
        <w:tab/>
        <w:t>each reference in Subdivision 328</w:t>
      </w:r>
      <w:r w:rsidR="007E4A2D">
        <w:noBreakHyphen/>
      </w:r>
      <w:r>
        <w:t>C (about what is a small business entity) of that Act to $10 million were instead a reference to $50 million; and</w:t>
      </w:r>
    </w:p>
    <w:p w14:paraId="7A26A906" w14:textId="745A1CDE" w:rsidR="00507E2A" w:rsidRPr="00507E2A" w:rsidRDefault="00507E2A" w:rsidP="007E4A2D">
      <w:pPr>
        <w:pStyle w:val="paragraphsub"/>
      </w:pPr>
      <w:r>
        <w:tab/>
        <w:t>(ii)</w:t>
      </w:r>
      <w:r>
        <w:tab/>
        <w:t>the reference in paragraph 328</w:t>
      </w:r>
      <w:r w:rsidR="007E4A2D">
        <w:noBreakHyphen/>
      </w:r>
      <w:r>
        <w:t xml:space="preserve">110(5)(b) of that Act to a small business entity were instead a reference to an entity covered by this </w:t>
      </w:r>
      <w:r w:rsidR="005A2C0E">
        <w:t>paragraph</w:t>
      </w:r>
      <w:r>
        <w:t>.</w:t>
      </w:r>
    </w:p>
    <w:p w14:paraId="025E4CBF" w14:textId="6EA66ED1" w:rsidR="00DE60DD" w:rsidRDefault="00DE60DD" w:rsidP="007E4A2D">
      <w:pPr>
        <w:pStyle w:val="Definition"/>
      </w:pPr>
      <w:r w:rsidRPr="00C55ABC">
        <w:rPr>
          <w:b/>
          <w:bCs/>
          <w:i/>
          <w:iCs/>
        </w:rPr>
        <w:t>social media service</w:t>
      </w:r>
      <w:r w:rsidRPr="00D44B8A">
        <w:t xml:space="preserve"> </w:t>
      </w:r>
      <w:r>
        <w:t xml:space="preserve">has the meaning given by section </w:t>
      </w:r>
      <w:r w:rsidR="00C52F1A">
        <w:t>8</w:t>
      </w:r>
      <w:r>
        <w:t>.</w:t>
      </w:r>
    </w:p>
    <w:p w14:paraId="76B2E15F" w14:textId="77777777" w:rsidR="00DE60DD" w:rsidRDefault="00DE60DD" w:rsidP="007E4A2D">
      <w:pPr>
        <w:pStyle w:val="Definition"/>
      </w:pPr>
      <w:r w:rsidRPr="004541CF">
        <w:rPr>
          <w:b/>
          <w:bCs/>
          <w:i/>
          <w:iCs/>
        </w:rPr>
        <w:t>use</w:t>
      </w:r>
      <w:r>
        <w:t>, of a thing, means use of the thing either:</w:t>
      </w:r>
    </w:p>
    <w:p w14:paraId="477CFD3D" w14:textId="77777777" w:rsidR="00DE60DD" w:rsidRPr="004541CF" w:rsidRDefault="00DE60DD" w:rsidP="007E4A2D">
      <w:pPr>
        <w:pStyle w:val="paragraph"/>
      </w:pPr>
      <w:r>
        <w:tab/>
        <w:t>(a)</w:t>
      </w:r>
      <w:r>
        <w:tab/>
        <w:t>in isol</w:t>
      </w:r>
      <w:r w:rsidRPr="004541CF">
        <w:t>ation; or</w:t>
      </w:r>
    </w:p>
    <w:p w14:paraId="210BE427" w14:textId="77777777" w:rsidR="00DE60DD" w:rsidRDefault="00DE60DD" w:rsidP="007E4A2D">
      <w:pPr>
        <w:pStyle w:val="paragraph"/>
      </w:pPr>
      <w:r w:rsidRPr="004541CF">
        <w:tab/>
        <w:t>(b)</w:t>
      </w:r>
      <w:r w:rsidRPr="004541CF">
        <w:tab/>
      </w:r>
      <w:r>
        <w:t>in conjunction with one or more other things.</w:t>
      </w:r>
    </w:p>
    <w:p w14:paraId="603C8196" w14:textId="01F6383F" w:rsidR="00DE60DD" w:rsidRDefault="00C52F1A" w:rsidP="007E4A2D">
      <w:pPr>
        <w:pStyle w:val="ActHead5"/>
        <w:rPr>
          <w:i/>
          <w:iCs/>
        </w:rPr>
      </w:pPr>
      <w:bookmarkStart w:id="8" w:name="_Toc227772308"/>
      <w:r w:rsidRPr="007E4A2D">
        <w:rPr>
          <w:rStyle w:val="CharSectno"/>
        </w:rPr>
        <w:t>7</w:t>
      </w:r>
      <w:r w:rsidR="00DE60DD">
        <w:t xml:space="preserve">  Meaning of </w:t>
      </w:r>
      <w:r w:rsidR="00DE60DD" w:rsidRPr="008C5CAD">
        <w:rPr>
          <w:i/>
          <w:iCs/>
        </w:rPr>
        <w:t>significant social media or search service</w:t>
      </w:r>
      <w:bookmarkEnd w:id="8"/>
    </w:p>
    <w:p w14:paraId="6A3EA6AF" w14:textId="77777777" w:rsidR="006C4E33" w:rsidRDefault="006C4E33" w:rsidP="007E4A2D">
      <w:pPr>
        <w:pStyle w:val="subsection"/>
      </w:pPr>
      <w:r>
        <w:tab/>
        <w:t>(1)</w:t>
      </w:r>
      <w:r>
        <w:tab/>
        <w:t xml:space="preserve">A service is a </w:t>
      </w:r>
      <w:r w:rsidRPr="007330FF">
        <w:rPr>
          <w:b/>
          <w:bCs/>
          <w:i/>
          <w:iCs/>
        </w:rPr>
        <w:t>significant social media or search service</w:t>
      </w:r>
      <w:r>
        <w:t xml:space="preserve"> for a financial year if:</w:t>
      </w:r>
    </w:p>
    <w:p w14:paraId="3ECA6599" w14:textId="5D9B4B37" w:rsidR="002C377C" w:rsidRDefault="002C377C" w:rsidP="007E4A2D">
      <w:pPr>
        <w:pStyle w:val="paragraph"/>
      </w:pPr>
      <w:r>
        <w:tab/>
        <w:t>(a)</w:t>
      </w:r>
      <w:r>
        <w:tab/>
        <w:t>the service is:</w:t>
      </w:r>
    </w:p>
    <w:p w14:paraId="75A874AC" w14:textId="0B13922C" w:rsidR="002C377C" w:rsidRDefault="002C377C" w:rsidP="007E4A2D">
      <w:pPr>
        <w:pStyle w:val="paragraphsub"/>
      </w:pPr>
      <w:r>
        <w:tab/>
      </w:r>
      <w:r w:rsidRPr="00D44B8A">
        <w:t>(i)</w:t>
      </w:r>
      <w:r w:rsidRPr="00D44B8A">
        <w:tab/>
        <w:t>a social media service</w:t>
      </w:r>
      <w:r>
        <w:t>;</w:t>
      </w:r>
    </w:p>
    <w:p w14:paraId="5A90DF5F" w14:textId="77777777" w:rsidR="002C377C" w:rsidRDefault="002C377C" w:rsidP="007E4A2D">
      <w:pPr>
        <w:pStyle w:val="paragraphsub"/>
      </w:pPr>
      <w:r>
        <w:tab/>
        <w:t>(ii)</w:t>
      </w:r>
      <w:r>
        <w:tab/>
        <w:t>a search service;</w:t>
      </w:r>
    </w:p>
    <w:p w14:paraId="02D62724" w14:textId="795A1835" w:rsidR="002C377C" w:rsidRPr="00D44B8A" w:rsidRDefault="002C377C" w:rsidP="007E4A2D">
      <w:pPr>
        <w:pStyle w:val="paragraph"/>
      </w:pPr>
      <w:r>
        <w:tab/>
      </w:r>
      <w:r>
        <w:tab/>
      </w:r>
      <w:r w:rsidRPr="00F25380">
        <w:t>other than a service of a kind prescribed by the rules</w:t>
      </w:r>
      <w:r>
        <w:t>; and</w:t>
      </w:r>
    </w:p>
    <w:p w14:paraId="269CD0DF" w14:textId="27486591" w:rsidR="00DE17DA" w:rsidRDefault="002C377C" w:rsidP="007E4A2D">
      <w:pPr>
        <w:pStyle w:val="paragraph"/>
      </w:pPr>
      <w:r w:rsidRPr="00D44B8A">
        <w:tab/>
      </w:r>
      <w:r>
        <w:t>(b)</w:t>
      </w:r>
      <w:r>
        <w:tab/>
        <w:t xml:space="preserve">the </w:t>
      </w:r>
      <w:r w:rsidRPr="00C55ABC">
        <w:t>average monthly active Australian users</w:t>
      </w:r>
      <w:r>
        <w:t xml:space="preserve"> of the service for the previous financial year </w:t>
      </w:r>
      <w:r w:rsidR="00363E60">
        <w:t>exceeds the higher of</w:t>
      </w:r>
      <w:r w:rsidR="00DE17DA">
        <w:t>:</w:t>
      </w:r>
    </w:p>
    <w:p w14:paraId="6CA84B92" w14:textId="02E5DB12" w:rsidR="002C377C" w:rsidRDefault="00DE17DA" w:rsidP="007E4A2D">
      <w:pPr>
        <w:pStyle w:val="paragraphsub"/>
      </w:pPr>
      <w:r>
        <w:lastRenderedPageBreak/>
        <w:tab/>
      </w:r>
      <w:r w:rsidRPr="00901CC0">
        <w:t>(i)</w:t>
      </w:r>
      <w:r w:rsidRPr="00901CC0">
        <w:tab/>
      </w:r>
      <w:r w:rsidR="00901CC0" w:rsidRPr="00901CC0">
        <w:t>for a social media service</w:t>
      </w:r>
      <w:r w:rsidR="00443210">
        <w:t>—</w:t>
      </w:r>
      <w:r w:rsidR="00BE1DEA">
        <w:t>5 million</w:t>
      </w:r>
      <w:r w:rsidR="00F655CD">
        <w:t xml:space="preserve"> or a</w:t>
      </w:r>
      <w:r w:rsidR="00363E60">
        <w:t xml:space="preserve"> number</w:t>
      </w:r>
      <w:r w:rsidR="00AF5DB2">
        <w:t xml:space="preserve"> prescribed by the rules</w:t>
      </w:r>
      <w:r w:rsidR="00443210">
        <w:t>; or</w:t>
      </w:r>
    </w:p>
    <w:p w14:paraId="36C9BE19" w14:textId="1B65E144" w:rsidR="00901CC0" w:rsidRDefault="00901CC0" w:rsidP="007E4A2D">
      <w:pPr>
        <w:pStyle w:val="paragraphsub"/>
      </w:pPr>
      <w:r>
        <w:tab/>
        <w:t>(ii)</w:t>
      </w:r>
      <w:r>
        <w:tab/>
        <w:t>for a search service—</w:t>
      </w:r>
      <w:r w:rsidR="00BE1DEA">
        <w:t>10 million</w:t>
      </w:r>
      <w:r w:rsidR="00AF5DB2">
        <w:t xml:space="preserve"> </w:t>
      </w:r>
      <w:r w:rsidR="00363E60">
        <w:t>or a number prescribed by the rules</w:t>
      </w:r>
      <w:r>
        <w:t>.</w:t>
      </w:r>
    </w:p>
    <w:p w14:paraId="72A7CEFA" w14:textId="066488E8" w:rsidR="00DE60DD" w:rsidRDefault="00DE60DD" w:rsidP="007E4A2D">
      <w:pPr>
        <w:pStyle w:val="subsection"/>
      </w:pPr>
      <w:r>
        <w:tab/>
      </w:r>
      <w:r w:rsidRPr="007B37C0">
        <w:t>(2)</w:t>
      </w:r>
      <w:r>
        <w:tab/>
      </w:r>
      <w:r w:rsidR="008662AD">
        <w:t>A</w:t>
      </w:r>
      <w:r w:rsidRPr="007B37C0">
        <w:t xml:space="preserve"> person is an </w:t>
      </w:r>
      <w:r w:rsidRPr="007B37C0">
        <w:rPr>
          <w:b/>
          <w:bCs/>
          <w:i/>
          <w:iCs/>
        </w:rPr>
        <w:t>active Australian user</w:t>
      </w:r>
      <w:r w:rsidRPr="007B37C0">
        <w:t xml:space="preserve"> of a service </w:t>
      </w:r>
      <w:r w:rsidRPr="00BD5A7A">
        <w:t>for a month</w:t>
      </w:r>
      <w:r>
        <w:t xml:space="preserve"> in a financial year </w:t>
      </w:r>
      <w:r w:rsidRPr="007B37C0">
        <w:t xml:space="preserve">if the person accesses the service from within Australia at least once during </w:t>
      </w:r>
      <w:r w:rsidRPr="00BD5A7A">
        <w:t>the month</w:t>
      </w:r>
      <w:r w:rsidRPr="007B37C0">
        <w:t>.</w:t>
      </w:r>
    </w:p>
    <w:p w14:paraId="107723E2" w14:textId="7D52E570" w:rsidR="00DE60DD" w:rsidRDefault="00C52F1A" w:rsidP="007E4A2D">
      <w:pPr>
        <w:pStyle w:val="ActHead5"/>
      </w:pPr>
      <w:bookmarkStart w:id="9" w:name="_Toc227772309"/>
      <w:r w:rsidRPr="007E4A2D">
        <w:rPr>
          <w:rStyle w:val="CharSectno"/>
        </w:rPr>
        <w:t>8</w:t>
      </w:r>
      <w:r w:rsidR="00DE60DD">
        <w:t xml:space="preserve">  Meaning of </w:t>
      </w:r>
      <w:r w:rsidR="00DE60DD" w:rsidRPr="00D44B8A">
        <w:rPr>
          <w:i/>
          <w:iCs/>
        </w:rPr>
        <w:t>social media service</w:t>
      </w:r>
      <w:bookmarkEnd w:id="9"/>
    </w:p>
    <w:p w14:paraId="45A85B89" w14:textId="77777777" w:rsidR="00DE60DD" w:rsidRPr="00FE2CD1" w:rsidRDefault="00DE60DD" w:rsidP="007E4A2D">
      <w:pPr>
        <w:pStyle w:val="subsection"/>
      </w:pPr>
      <w:r>
        <w:tab/>
        <w:t>(1)</w:t>
      </w:r>
      <w:r>
        <w:tab/>
        <w:t xml:space="preserve">A </w:t>
      </w:r>
      <w:r w:rsidRPr="00C23A8A">
        <w:rPr>
          <w:b/>
          <w:bCs/>
          <w:i/>
          <w:iCs/>
        </w:rPr>
        <w:t>social media service</w:t>
      </w:r>
      <w:r>
        <w:t xml:space="preserve"> is an </w:t>
      </w:r>
      <w:r w:rsidRPr="00A60CAE">
        <w:t>electronic service</w:t>
      </w:r>
      <w:r w:rsidRPr="00FE2CD1">
        <w:t xml:space="preserve"> that satisfies the following conditions:</w:t>
      </w:r>
    </w:p>
    <w:p w14:paraId="66CC66B7" w14:textId="1CA02278" w:rsidR="00DE60DD" w:rsidRPr="00476093" w:rsidRDefault="00DE60DD" w:rsidP="007E4A2D">
      <w:pPr>
        <w:pStyle w:val="paragraph"/>
      </w:pPr>
      <w:r w:rsidRPr="00FE2CD1">
        <w:tab/>
        <w:t>(</w:t>
      </w:r>
      <w:r>
        <w:t>a</w:t>
      </w:r>
      <w:r w:rsidRPr="00FE2CD1">
        <w:t>)</w:t>
      </w:r>
      <w:r w:rsidRPr="00FE2CD1">
        <w:tab/>
        <w:t>the</w:t>
      </w:r>
      <w:r w:rsidRPr="00476093">
        <w:t xml:space="preserve"> sole purpose, or a significant purpose, of the service is to enable online social interaction between 2 or more end</w:t>
      </w:r>
      <w:r w:rsidR="007E4A2D">
        <w:noBreakHyphen/>
      </w:r>
      <w:r w:rsidRPr="00476093">
        <w:t>users;</w:t>
      </w:r>
    </w:p>
    <w:p w14:paraId="4A8D736A" w14:textId="0CC4E174" w:rsidR="00DE60DD" w:rsidRPr="00476093" w:rsidRDefault="00DE60DD" w:rsidP="007E4A2D">
      <w:pPr>
        <w:pStyle w:val="paragraph"/>
      </w:pPr>
      <w:r w:rsidRPr="00476093">
        <w:tab/>
        <w:t>(</w:t>
      </w:r>
      <w:r>
        <w:t>b</w:t>
      </w:r>
      <w:r w:rsidRPr="00476093">
        <w:t>)</w:t>
      </w:r>
      <w:r w:rsidRPr="00476093">
        <w:tab/>
        <w:t>the service allows end</w:t>
      </w:r>
      <w:r w:rsidR="007E4A2D">
        <w:noBreakHyphen/>
      </w:r>
      <w:r w:rsidRPr="00476093">
        <w:t>users to link to, or interact with, some or all of the other end</w:t>
      </w:r>
      <w:r w:rsidR="007E4A2D">
        <w:noBreakHyphen/>
      </w:r>
      <w:r w:rsidRPr="00476093">
        <w:t>users;</w:t>
      </w:r>
    </w:p>
    <w:p w14:paraId="2F9189CB" w14:textId="2C0CF582" w:rsidR="00DE60DD" w:rsidRPr="00FE2CD1" w:rsidRDefault="00DE60DD" w:rsidP="007E4A2D">
      <w:pPr>
        <w:pStyle w:val="paragraph"/>
      </w:pPr>
      <w:r w:rsidRPr="00476093">
        <w:tab/>
        <w:t>(</w:t>
      </w:r>
      <w:r>
        <w:t>c</w:t>
      </w:r>
      <w:r w:rsidRPr="00476093">
        <w:t>)</w:t>
      </w:r>
      <w:r w:rsidRPr="00476093">
        <w:tab/>
        <w:t>the</w:t>
      </w:r>
      <w:r w:rsidRPr="00FE2CD1">
        <w:t xml:space="preserve"> service allows end</w:t>
      </w:r>
      <w:r w:rsidR="007E4A2D">
        <w:noBreakHyphen/>
      </w:r>
      <w:r w:rsidRPr="00FE2CD1">
        <w:t>users to post material on the service</w:t>
      </w:r>
      <w:r>
        <w:t>.</w:t>
      </w:r>
    </w:p>
    <w:p w14:paraId="7D5FF3E1" w14:textId="33A4E56B" w:rsidR="00DE60DD" w:rsidRDefault="00DE60DD" w:rsidP="007E4A2D">
      <w:pPr>
        <w:pStyle w:val="subsection"/>
      </w:pPr>
      <w:r>
        <w:tab/>
        <w:t>(2)</w:t>
      </w:r>
      <w:r>
        <w:tab/>
        <w:t xml:space="preserve">For the purposes of </w:t>
      </w:r>
      <w:r w:rsidR="00841427">
        <w:t>paragraph (</w:t>
      </w:r>
      <w:r>
        <w:t>1)(a), online social interaction includes online interaction that enables end</w:t>
      </w:r>
      <w:r w:rsidR="007E4A2D">
        <w:noBreakHyphen/>
      </w:r>
      <w:r>
        <w:t>users to share material for social purposes.</w:t>
      </w:r>
    </w:p>
    <w:p w14:paraId="651BF559" w14:textId="77777777" w:rsidR="00DE60DD" w:rsidRDefault="00DE60DD" w:rsidP="007E4A2D">
      <w:pPr>
        <w:pStyle w:val="notetext"/>
      </w:pPr>
      <w:r>
        <w:t>Note:</w:t>
      </w:r>
      <w:r>
        <w:tab/>
        <w:t>Social purposes does not include, for example, business purposes.</w:t>
      </w:r>
    </w:p>
    <w:p w14:paraId="7CA045D9" w14:textId="4E1B06C8" w:rsidR="00DE60DD" w:rsidRDefault="00DE60DD" w:rsidP="007E4A2D">
      <w:pPr>
        <w:pStyle w:val="subsection"/>
      </w:pPr>
      <w:r>
        <w:tab/>
        <w:t>(3)</w:t>
      </w:r>
      <w:r>
        <w:tab/>
        <w:t xml:space="preserve">Despite </w:t>
      </w:r>
      <w:r w:rsidR="00204D51">
        <w:t>subsection (</w:t>
      </w:r>
      <w:r>
        <w:t xml:space="preserve">1), </w:t>
      </w:r>
      <w:r w:rsidRPr="001231FF">
        <w:t>none</w:t>
      </w:r>
      <w:r>
        <w:t xml:space="preserve"> of the following electronic services are </w:t>
      </w:r>
      <w:r w:rsidRPr="00501F16">
        <w:rPr>
          <w:b/>
          <w:bCs/>
          <w:i/>
          <w:iCs/>
        </w:rPr>
        <w:t>social media services</w:t>
      </w:r>
      <w:r>
        <w:t>:</w:t>
      </w:r>
    </w:p>
    <w:p w14:paraId="2BA492F7" w14:textId="625F02ED" w:rsidR="00DE60DD" w:rsidRDefault="00DE60DD" w:rsidP="007E4A2D">
      <w:pPr>
        <w:pStyle w:val="paragraph"/>
      </w:pPr>
      <w:r>
        <w:tab/>
        <w:t>(a)</w:t>
      </w:r>
      <w:r>
        <w:tab/>
      </w:r>
      <w:r w:rsidRPr="00D40975">
        <w:t>services that have the sole or primary purpose of enabling end</w:t>
      </w:r>
      <w:r w:rsidR="007E4A2D">
        <w:noBreakHyphen/>
      </w:r>
      <w:r w:rsidRPr="00D40975">
        <w:t>users to communicate by means of messaging, email, voice calling or video calling;</w:t>
      </w:r>
    </w:p>
    <w:p w14:paraId="63A6CE64" w14:textId="6CAD7F7D" w:rsidR="00DE60DD" w:rsidRDefault="00DE60DD" w:rsidP="007E4A2D">
      <w:pPr>
        <w:pStyle w:val="paragraph"/>
      </w:pPr>
      <w:r>
        <w:tab/>
        <w:t>(b)</w:t>
      </w:r>
      <w:r>
        <w:tab/>
      </w:r>
      <w:r w:rsidRPr="00D40975">
        <w:t>services that have the sole or primary purpose of enabling end</w:t>
      </w:r>
      <w:r w:rsidR="007E4A2D">
        <w:noBreakHyphen/>
      </w:r>
      <w:r w:rsidRPr="00D40975">
        <w:t>users to play online games with other end</w:t>
      </w:r>
      <w:r w:rsidR="007E4A2D">
        <w:noBreakHyphen/>
      </w:r>
      <w:r w:rsidRPr="00D40975">
        <w:t>users;</w:t>
      </w:r>
    </w:p>
    <w:p w14:paraId="1148C92B" w14:textId="553B57DF" w:rsidR="00DE60DD" w:rsidRDefault="00DE60DD" w:rsidP="007E4A2D">
      <w:pPr>
        <w:pStyle w:val="paragraph"/>
      </w:pPr>
      <w:r>
        <w:tab/>
        <w:t>(c)</w:t>
      </w:r>
      <w:r>
        <w:tab/>
      </w:r>
      <w:r w:rsidRPr="00D40975">
        <w:t>services that have the sole or primary purpose of enabling end</w:t>
      </w:r>
      <w:r w:rsidR="007E4A2D">
        <w:noBreakHyphen/>
      </w:r>
      <w:r w:rsidRPr="00D40975">
        <w:t>users to share information (such as reviews, technical support or advice) about products or services;</w:t>
      </w:r>
    </w:p>
    <w:p w14:paraId="305A2D3F" w14:textId="7CF4DF38" w:rsidR="00DE60DD" w:rsidRDefault="00DE60DD" w:rsidP="007E4A2D">
      <w:pPr>
        <w:pStyle w:val="paragraph"/>
      </w:pPr>
      <w:r>
        <w:tab/>
        <w:t>(d)</w:t>
      </w:r>
      <w:r>
        <w:tab/>
      </w:r>
      <w:r w:rsidRPr="00D40975">
        <w:t>services that have the sole or primary purpose of enabling end</w:t>
      </w:r>
      <w:r w:rsidR="007E4A2D">
        <w:noBreakHyphen/>
      </w:r>
      <w:r w:rsidRPr="00D40975">
        <w:t>users to engage in professional networking or professional development;</w:t>
      </w:r>
    </w:p>
    <w:p w14:paraId="0E868D53" w14:textId="617D7C05" w:rsidR="00DE60DD" w:rsidRDefault="00DE60DD" w:rsidP="007E4A2D">
      <w:pPr>
        <w:pStyle w:val="paragraph"/>
      </w:pPr>
      <w:r>
        <w:lastRenderedPageBreak/>
        <w:tab/>
        <w:t>(e)</w:t>
      </w:r>
      <w:r>
        <w:tab/>
      </w:r>
      <w:r w:rsidRPr="00D40975">
        <w:t>services that have the sole or primary purpose of supporting the education of end</w:t>
      </w:r>
      <w:r w:rsidR="007E4A2D">
        <w:noBreakHyphen/>
      </w:r>
      <w:r w:rsidRPr="00D40975">
        <w:t>users;</w:t>
      </w:r>
    </w:p>
    <w:p w14:paraId="5AE86EE9" w14:textId="2AF56C24" w:rsidR="00DE60DD" w:rsidRDefault="00DE60DD" w:rsidP="007E4A2D">
      <w:pPr>
        <w:pStyle w:val="paragraph"/>
      </w:pPr>
      <w:r>
        <w:tab/>
        <w:t>(f)</w:t>
      </w:r>
      <w:r>
        <w:tab/>
      </w:r>
      <w:r w:rsidRPr="00D40975">
        <w:t>services that have the sole or primary purpose of supporting the health of end</w:t>
      </w:r>
      <w:r w:rsidR="007E4A2D">
        <w:noBreakHyphen/>
      </w:r>
      <w:r w:rsidRPr="00D40975">
        <w:t>users;</w:t>
      </w:r>
    </w:p>
    <w:p w14:paraId="21F3BE9B" w14:textId="77777777" w:rsidR="00DE60DD" w:rsidRDefault="00DE60DD" w:rsidP="007E4A2D">
      <w:pPr>
        <w:pStyle w:val="paragraph"/>
      </w:pPr>
      <w:r>
        <w:tab/>
        <w:t>(g)</w:t>
      </w:r>
      <w:r>
        <w:tab/>
      </w:r>
      <w:r w:rsidRPr="00D40975">
        <w:t>services that have a significant purpose of facilitating communication between educational institutions and students or students’ families;</w:t>
      </w:r>
    </w:p>
    <w:p w14:paraId="1EE4119C" w14:textId="3BC3548B" w:rsidR="00DE60DD" w:rsidRPr="00D40975" w:rsidRDefault="00DE60DD" w:rsidP="007E4A2D">
      <w:pPr>
        <w:pStyle w:val="paragraph"/>
      </w:pPr>
      <w:r>
        <w:tab/>
        <w:t>(h)</w:t>
      </w:r>
      <w:r>
        <w:tab/>
      </w:r>
      <w:r w:rsidRPr="00D40975">
        <w:t>services that have a significant purpose of facilitating communication between providers of health care and people using those providers’ services</w:t>
      </w:r>
      <w:r w:rsidR="001231FF">
        <w:t>.</w:t>
      </w:r>
    </w:p>
    <w:p w14:paraId="2E844439" w14:textId="2E9F33C4" w:rsidR="00DE60DD" w:rsidRDefault="00DE60DD" w:rsidP="007E4A2D">
      <w:pPr>
        <w:pStyle w:val="subsection"/>
      </w:pPr>
      <w:r>
        <w:tab/>
        <w:t>(4)</w:t>
      </w:r>
      <w:r>
        <w:tab/>
        <w:t xml:space="preserve">In determining whether the condition set out in </w:t>
      </w:r>
      <w:r w:rsidR="00841427">
        <w:t>paragraph (</w:t>
      </w:r>
      <w:r>
        <w:t xml:space="preserve">1)(a) is satisfied, or whether a service is covered by </w:t>
      </w:r>
      <w:r w:rsidR="00204D51">
        <w:t>subsection (</w:t>
      </w:r>
      <w:r>
        <w:t>3), disregard the following:</w:t>
      </w:r>
    </w:p>
    <w:p w14:paraId="2339FB2D" w14:textId="77777777" w:rsidR="00DE60DD" w:rsidRPr="00C340FB" w:rsidRDefault="00DE60DD" w:rsidP="007E4A2D">
      <w:pPr>
        <w:pStyle w:val="paragraph"/>
      </w:pPr>
      <w:r>
        <w:tab/>
        <w:t>(a)</w:t>
      </w:r>
      <w:r>
        <w:tab/>
        <w:t>the pr</w:t>
      </w:r>
      <w:r w:rsidRPr="00C340FB">
        <w:t>ovision of advertising material on the service;</w:t>
      </w:r>
    </w:p>
    <w:p w14:paraId="0265B73B" w14:textId="77777777" w:rsidR="00DE60DD" w:rsidRDefault="00DE60DD" w:rsidP="007E4A2D">
      <w:pPr>
        <w:pStyle w:val="paragraph"/>
      </w:pPr>
      <w:r w:rsidRPr="00C340FB">
        <w:tab/>
        <w:t>(b)</w:t>
      </w:r>
      <w:r w:rsidRPr="00C340FB">
        <w:tab/>
        <w:t>the gene</w:t>
      </w:r>
      <w:r>
        <w:t>ration of revenue from the provision of advertising material on the service.</w:t>
      </w:r>
    </w:p>
    <w:p w14:paraId="133309A9" w14:textId="6B695D66" w:rsidR="00DE60DD" w:rsidRDefault="00C52F1A" w:rsidP="007E4A2D">
      <w:pPr>
        <w:pStyle w:val="ActHead5"/>
      </w:pPr>
      <w:bookmarkStart w:id="10" w:name="_Toc227772310"/>
      <w:r w:rsidRPr="007E4A2D">
        <w:rPr>
          <w:rStyle w:val="CharSectno"/>
        </w:rPr>
        <w:t>9</w:t>
      </w:r>
      <w:r w:rsidR="00DE60DD">
        <w:t xml:space="preserve">  Meaning of </w:t>
      </w:r>
      <w:r w:rsidR="00DE60DD">
        <w:rPr>
          <w:i/>
          <w:iCs/>
        </w:rPr>
        <w:t>search</w:t>
      </w:r>
      <w:r w:rsidR="00DE60DD" w:rsidRPr="00D44B8A">
        <w:rPr>
          <w:i/>
          <w:iCs/>
        </w:rPr>
        <w:t xml:space="preserve"> service</w:t>
      </w:r>
      <w:bookmarkEnd w:id="10"/>
    </w:p>
    <w:p w14:paraId="280646DB" w14:textId="429E276C" w:rsidR="00DE60DD" w:rsidRPr="00FA17B8" w:rsidRDefault="00DE60DD" w:rsidP="007E4A2D">
      <w:pPr>
        <w:pStyle w:val="subsection"/>
      </w:pPr>
      <w:r>
        <w:tab/>
      </w:r>
      <w:r>
        <w:tab/>
        <w:t>A</w:t>
      </w:r>
      <w:r w:rsidRPr="00FA17B8">
        <w:t xml:space="preserve"> </w:t>
      </w:r>
      <w:r w:rsidRPr="00FA17B8">
        <w:rPr>
          <w:b/>
          <w:bCs/>
          <w:i/>
          <w:iCs/>
        </w:rPr>
        <w:t>search service</w:t>
      </w:r>
      <w:r w:rsidRPr="00FA17B8">
        <w:t xml:space="preserve"> is an electronic service that satisfies the following conditions:</w:t>
      </w:r>
    </w:p>
    <w:p w14:paraId="13D8FB5B" w14:textId="77777777" w:rsidR="00DE60DD" w:rsidRPr="00FA17B8" w:rsidRDefault="00DE60DD" w:rsidP="007E4A2D">
      <w:pPr>
        <w:pStyle w:val="paragraph"/>
      </w:pPr>
      <w:r>
        <w:tab/>
      </w:r>
      <w:r w:rsidRPr="00FA17B8">
        <w:t>(a)</w:t>
      </w:r>
      <w:r>
        <w:tab/>
      </w:r>
      <w:r w:rsidRPr="00FA17B8">
        <w:t xml:space="preserve">the service is an </w:t>
      </w:r>
      <w:r w:rsidRPr="00D35324">
        <w:t>internet search engine service</w:t>
      </w:r>
      <w:r w:rsidRPr="00FA17B8">
        <w:t>;</w:t>
      </w:r>
    </w:p>
    <w:p w14:paraId="062F8397" w14:textId="4E6EE36C" w:rsidR="00DE60DD" w:rsidRDefault="00DE60DD" w:rsidP="007E4A2D">
      <w:pPr>
        <w:pStyle w:val="paragraph"/>
      </w:pPr>
      <w:r>
        <w:tab/>
      </w:r>
      <w:r w:rsidRPr="00FA17B8">
        <w:t>(b)</w:t>
      </w:r>
      <w:r>
        <w:tab/>
      </w:r>
      <w:r w:rsidRPr="00FA17B8">
        <w:t xml:space="preserve">the service </w:t>
      </w:r>
      <w:r w:rsidR="007506A3">
        <w:t>enables</w:t>
      </w:r>
      <w:r>
        <w:t xml:space="preserve"> search</w:t>
      </w:r>
      <w:r w:rsidR="007506A3">
        <w:t>es of</w:t>
      </w:r>
      <w:r w:rsidRPr="00FA17B8">
        <w:t xml:space="preserve"> the internet broadly</w:t>
      </w:r>
      <w:r>
        <w:t>, rather than just searches:</w:t>
      </w:r>
    </w:p>
    <w:p w14:paraId="67D7EDCD" w14:textId="14C41D21" w:rsidR="00DE60DD" w:rsidRDefault="00DE60DD" w:rsidP="007E4A2D">
      <w:pPr>
        <w:pStyle w:val="paragraphsub"/>
      </w:pPr>
      <w:r>
        <w:tab/>
        <w:t>(i)</w:t>
      </w:r>
      <w:r>
        <w:tab/>
        <w:t>o</w:t>
      </w:r>
      <w:r w:rsidR="007506A3">
        <w:t>f</w:t>
      </w:r>
      <w:r>
        <w:t xml:space="preserve"> </w:t>
      </w:r>
      <w:r w:rsidRPr="00FA17B8">
        <w:t>a limited database;</w:t>
      </w:r>
      <w:r>
        <w:t xml:space="preserve"> or</w:t>
      </w:r>
    </w:p>
    <w:p w14:paraId="61CAC948" w14:textId="77777777" w:rsidR="00DE60DD" w:rsidRDefault="00DE60DD" w:rsidP="007E4A2D">
      <w:pPr>
        <w:pStyle w:val="paragraphsub"/>
      </w:pPr>
      <w:r>
        <w:tab/>
        <w:t>(ii)</w:t>
      </w:r>
      <w:r>
        <w:tab/>
        <w:t xml:space="preserve">to compare </w:t>
      </w:r>
      <w:r w:rsidRPr="00FA17B8">
        <w:t>prices for particular goods or services</w:t>
      </w:r>
      <w:r>
        <w:t>;</w:t>
      </w:r>
      <w:r w:rsidRPr="00FA17B8">
        <w:t xml:space="preserve"> or</w:t>
      </w:r>
    </w:p>
    <w:p w14:paraId="3B98BA01" w14:textId="5052A1F5" w:rsidR="00DE60DD" w:rsidRDefault="00DE60DD" w:rsidP="007E4A2D">
      <w:pPr>
        <w:pStyle w:val="paragraphsub"/>
      </w:pPr>
      <w:r>
        <w:tab/>
        <w:t>(iii)</w:t>
      </w:r>
      <w:r>
        <w:tab/>
        <w:t>to compare</w:t>
      </w:r>
      <w:r w:rsidRPr="00FA17B8">
        <w:t xml:space="preserve"> </w:t>
      </w:r>
      <w:r>
        <w:t xml:space="preserve">prices for goods or services </w:t>
      </w:r>
      <w:r w:rsidRPr="00FA17B8">
        <w:t>across a particular sector</w:t>
      </w:r>
      <w:r w:rsidR="00D83239">
        <w:t>;</w:t>
      </w:r>
    </w:p>
    <w:p w14:paraId="0AE10B66" w14:textId="299BC53E" w:rsidR="00D83239" w:rsidRPr="00D83239" w:rsidRDefault="00D83239" w:rsidP="007E4A2D">
      <w:pPr>
        <w:pStyle w:val="paragraph"/>
      </w:pPr>
      <w:r>
        <w:tab/>
        <w:t>(c)</w:t>
      </w:r>
      <w:r>
        <w:tab/>
        <w:t xml:space="preserve">the </w:t>
      </w:r>
      <w:r w:rsidR="00DD2FAF">
        <w:t>service</w:t>
      </w:r>
      <w:r>
        <w:t xml:space="preserve"> </w:t>
      </w:r>
      <w:r w:rsidR="00DD2FAF">
        <w:t>neither</w:t>
      </w:r>
      <w:r>
        <w:t xml:space="preserve"> </w:t>
      </w:r>
      <w:r w:rsidR="00DD2FAF">
        <w:t>solely nor primarily uses large language models.</w:t>
      </w:r>
    </w:p>
    <w:p w14:paraId="2F266545" w14:textId="5C6EFBD2" w:rsidR="00DE60DD" w:rsidRPr="0086603A" w:rsidRDefault="00C52F1A" w:rsidP="007E4A2D">
      <w:pPr>
        <w:pStyle w:val="ActHead5"/>
      </w:pPr>
      <w:bookmarkStart w:id="11" w:name="_Toc227772311"/>
      <w:r w:rsidRPr="007E4A2D">
        <w:rPr>
          <w:rStyle w:val="CharSectno"/>
        </w:rPr>
        <w:t>10</w:t>
      </w:r>
      <w:r w:rsidR="00DE60DD">
        <w:t xml:space="preserve">  Meaning of </w:t>
      </w:r>
      <w:r w:rsidR="00DE60DD" w:rsidRPr="0086603A">
        <w:rPr>
          <w:i/>
          <w:iCs/>
        </w:rPr>
        <w:t>consolidated revenue attributable to Australia</w:t>
      </w:r>
      <w:bookmarkEnd w:id="11"/>
    </w:p>
    <w:p w14:paraId="6F07DE9B" w14:textId="2244DFA5" w:rsidR="00DE60DD" w:rsidRDefault="00DE60DD" w:rsidP="007E4A2D">
      <w:pPr>
        <w:pStyle w:val="subsection"/>
      </w:pPr>
      <w:r>
        <w:tab/>
        <w:t>(1)</w:t>
      </w:r>
      <w:r>
        <w:tab/>
        <w:t xml:space="preserve">The </w:t>
      </w:r>
      <w:r w:rsidRPr="00F31788">
        <w:rPr>
          <w:b/>
          <w:bCs/>
          <w:i/>
          <w:iCs/>
        </w:rPr>
        <w:t>consolidated revenue attributable to Australia</w:t>
      </w:r>
      <w:r>
        <w:t xml:space="preserve">, for a financial year and the members of a service group, is the sum of the Australian revenue of the members </w:t>
      </w:r>
      <w:r w:rsidR="00975A5E">
        <w:t xml:space="preserve">of </w:t>
      </w:r>
      <w:r>
        <w:t>the service group during the 12</w:t>
      </w:r>
      <w:r w:rsidR="007E4A2D">
        <w:noBreakHyphen/>
      </w:r>
      <w:r>
        <w:t xml:space="preserve">month </w:t>
      </w:r>
      <w:r w:rsidRPr="00524DAB">
        <w:t>financial reporting period</w:t>
      </w:r>
      <w:r>
        <w:t>:</w:t>
      </w:r>
    </w:p>
    <w:p w14:paraId="1BF3D8A5" w14:textId="77777777" w:rsidR="00DE60DD" w:rsidRDefault="00DE60DD" w:rsidP="007E4A2D">
      <w:pPr>
        <w:pStyle w:val="paragraph"/>
      </w:pPr>
      <w:r>
        <w:lastRenderedPageBreak/>
        <w:tab/>
        <w:t>(a)</w:t>
      </w:r>
      <w:r>
        <w:tab/>
        <w:t>of the parent entity of the service group; and</w:t>
      </w:r>
    </w:p>
    <w:p w14:paraId="74CB00FD" w14:textId="77777777" w:rsidR="00DE60DD" w:rsidRDefault="00DE60DD" w:rsidP="007E4A2D">
      <w:pPr>
        <w:pStyle w:val="paragraph"/>
      </w:pPr>
      <w:r>
        <w:tab/>
        <w:t>(b)</w:t>
      </w:r>
      <w:r>
        <w:tab/>
        <w:t>that ends during the financial year.</w:t>
      </w:r>
    </w:p>
    <w:p w14:paraId="2AF1DBF4" w14:textId="29990C86" w:rsidR="00DE60DD" w:rsidRDefault="00DE60DD" w:rsidP="007E4A2D">
      <w:pPr>
        <w:pStyle w:val="subsection"/>
      </w:pPr>
      <w:r>
        <w:tab/>
        <w:t>(2)</w:t>
      </w:r>
      <w:r>
        <w:tab/>
        <w:t>A</w:t>
      </w:r>
      <w:r w:rsidRPr="0080491F">
        <w:t xml:space="preserve">n entity’s </w:t>
      </w:r>
      <w:r w:rsidRPr="0080491F">
        <w:rPr>
          <w:b/>
          <w:bCs/>
          <w:i/>
          <w:iCs/>
        </w:rPr>
        <w:t>Australian revenue</w:t>
      </w:r>
      <w:r w:rsidRPr="0080491F">
        <w:t xml:space="preserve"> is so much of the entity’s gross revenue, determined in accordance with </w:t>
      </w:r>
      <w:r w:rsidR="00975A5E">
        <w:t xml:space="preserve">the </w:t>
      </w:r>
      <w:r w:rsidRPr="0080491F">
        <w:t>accounting standards</w:t>
      </w:r>
      <w:r w:rsidR="007506A3">
        <w:t>,</w:t>
      </w:r>
      <w:r w:rsidRPr="0080491F">
        <w:t xml:space="preserve"> that is attributable to</w:t>
      </w:r>
      <w:r>
        <w:t>:</w:t>
      </w:r>
    </w:p>
    <w:p w14:paraId="1B8FE4CD" w14:textId="6F1B4C75" w:rsidR="00DE60DD" w:rsidRDefault="00DE60DD" w:rsidP="007E4A2D">
      <w:pPr>
        <w:pStyle w:val="paragraph"/>
      </w:pPr>
      <w:r>
        <w:tab/>
        <w:t>(a)</w:t>
      </w:r>
      <w:r>
        <w:tab/>
      </w:r>
      <w:r w:rsidRPr="0080491F">
        <w:t>transactions within</w:t>
      </w:r>
      <w:r>
        <w:t xml:space="preserve"> or into</w:t>
      </w:r>
      <w:r w:rsidRPr="0080491F">
        <w:t xml:space="preserve"> Australia</w:t>
      </w:r>
      <w:r>
        <w:t xml:space="preserve">; </w:t>
      </w:r>
      <w:r w:rsidRPr="0080491F">
        <w:t>or</w:t>
      </w:r>
    </w:p>
    <w:p w14:paraId="7A49590C" w14:textId="77777777" w:rsidR="00DE60DD" w:rsidRDefault="00DE60DD" w:rsidP="007E4A2D">
      <w:pPr>
        <w:pStyle w:val="paragraph"/>
      </w:pPr>
      <w:r>
        <w:tab/>
        <w:t>(b)</w:t>
      </w:r>
      <w:r>
        <w:tab/>
        <w:t>assets within Australia.</w:t>
      </w:r>
    </w:p>
    <w:p w14:paraId="6A608977" w14:textId="778C368F" w:rsidR="0072768B" w:rsidRPr="0072768B" w:rsidRDefault="0072768B" w:rsidP="007E4A2D">
      <w:pPr>
        <w:pStyle w:val="subsection"/>
      </w:pPr>
      <w:r>
        <w:tab/>
        <w:t>(3)</w:t>
      </w:r>
      <w:r>
        <w:tab/>
      </w:r>
      <w:r w:rsidR="00CB4068">
        <w:t xml:space="preserve">Without limiting </w:t>
      </w:r>
      <w:r w:rsidR="00841427">
        <w:t>paragraph (</w:t>
      </w:r>
      <w:r w:rsidR="00CB4068">
        <w:t>2)</w:t>
      </w:r>
      <w:r w:rsidR="005B7AB7">
        <w:t>(a)</w:t>
      </w:r>
      <w:r w:rsidR="00CB4068">
        <w:t xml:space="preserve">, </w:t>
      </w:r>
      <w:r w:rsidR="005B7AB7">
        <w:t xml:space="preserve">that </w:t>
      </w:r>
      <w:r w:rsidR="007512D8">
        <w:t>paragraph</w:t>
      </w:r>
      <w:r>
        <w:t xml:space="preserve"> </w:t>
      </w:r>
      <w:r w:rsidR="00EA039D">
        <w:t>include</w:t>
      </w:r>
      <w:r w:rsidR="005B7AB7">
        <w:t>s transactions</w:t>
      </w:r>
      <w:r w:rsidR="00EA039D">
        <w:t xml:space="preserve"> relating to </w:t>
      </w:r>
      <w:r w:rsidR="00EA039D" w:rsidRPr="008E17FB">
        <w:t>active Australian users</w:t>
      </w:r>
      <w:r w:rsidR="00EA039D">
        <w:t xml:space="preserve"> of a </w:t>
      </w:r>
      <w:r w:rsidR="00EA039D" w:rsidRPr="00046145">
        <w:t>significant social media or search service</w:t>
      </w:r>
      <w:r w:rsidR="00EA039D">
        <w:t xml:space="preserve"> provided by a member of the </w:t>
      </w:r>
      <w:r w:rsidR="00C46879">
        <w:t xml:space="preserve">entity’s </w:t>
      </w:r>
      <w:r w:rsidR="00EA039D">
        <w:t>service group.</w:t>
      </w:r>
    </w:p>
    <w:p w14:paraId="58C7FC2A" w14:textId="51CAD558" w:rsidR="00BD4199" w:rsidRPr="0086603A" w:rsidRDefault="00C52F1A" w:rsidP="007E4A2D">
      <w:pPr>
        <w:pStyle w:val="ActHead5"/>
      </w:pPr>
      <w:bookmarkStart w:id="12" w:name="_Toc227772312"/>
      <w:r w:rsidRPr="007E4A2D">
        <w:rPr>
          <w:rStyle w:val="CharSectno"/>
        </w:rPr>
        <w:t>11</w:t>
      </w:r>
      <w:r w:rsidR="00BD4199">
        <w:t xml:space="preserve">  Meaning of </w:t>
      </w:r>
      <w:r w:rsidR="00BD4199" w:rsidRPr="00BD4199">
        <w:rPr>
          <w:i/>
          <w:iCs/>
        </w:rPr>
        <w:t>news business corporate group</w:t>
      </w:r>
      <w:bookmarkEnd w:id="12"/>
    </w:p>
    <w:p w14:paraId="6860D5F0" w14:textId="62DDDADE" w:rsidR="00BD4199" w:rsidRDefault="00BD4199" w:rsidP="007E4A2D">
      <w:pPr>
        <w:pStyle w:val="subsection"/>
      </w:pPr>
      <w:r>
        <w:tab/>
        <w:t>(1)</w:t>
      </w:r>
      <w:r>
        <w:tab/>
        <w:t xml:space="preserve">A </w:t>
      </w:r>
      <w:r w:rsidRPr="006720E1">
        <w:rPr>
          <w:b/>
          <w:bCs/>
          <w:i/>
          <w:iCs/>
        </w:rPr>
        <w:t>news business corporate group</w:t>
      </w:r>
      <w:r w:rsidR="00456334">
        <w:t xml:space="preserve">, for a news business, </w:t>
      </w:r>
      <w:r w:rsidR="00E861BB">
        <w:t>is the group consisting of</w:t>
      </w:r>
      <w:r w:rsidR="00265F4B">
        <w:t xml:space="preserve"> the following entity (the </w:t>
      </w:r>
      <w:r w:rsidR="00265F4B" w:rsidRPr="00265F4B">
        <w:rPr>
          <w:b/>
          <w:bCs/>
          <w:i/>
          <w:iCs/>
        </w:rPr>
        <w:t xml:space="preserve">news </w:t>
      </w:r>
      <w:r w:rsidR="006F1658">
        <w:rPr>
          <w:b/>
          <w:bCs/>
          <w:i/>
          <w:iCs/>
        </w:rPr>
        <w:t>operator</w:t>
      </w:r>
      <w:r w:rsidR="00265F4B">
        <w:t>)</w:t>
      </w:r>
      <w:r>
        <w:t>:</w:t>
      </w:r>
    </w:p>
    <w:p w14:paraId="65FC3AB7" w14:textId="1721F171" w:rsidR="00BD4199" w:rsidRDefault="00BD4199" w:rsidP="007E4A2D">
      <w:pPr>
        <w:pStyle w:val="paragraph"/>
      </w:pPr>
      <w:r>
        <w:tab/>
        <w:t>(a)</w:t>
      </w:r>
      <w:r>
        <w:tab/>
      </w:r>
      <w:r w:rsidR="00460027">
        <w:t>if the news business is a registered news business—the</w:t>
      </w:r>
      <w:r>
        <w:t xml:space="preserve"> registered news business corporation for </w:t>
      </w:r>
      <w:r w:rsidR="002570CA">
        <w:t>the</w:t>
      </w:r>
      <w:r>
        <w:t xml:space="preserve"> news business;</w:t>
      </w:r>
    </w:p>
    <w:p w14:paraId="18657937" w14:textId="68C377B3" w:rsidR="00BD4199" w:rsidRDefault="00BD4199" w:rsidP="007E4A2D">
      <w:pPr>
        <w:pStyle w:val="paragraph"/>
      </w:pPr>
      <w:r>
        <w:tab/>
        <w:t>(b)</w:t>
      </w:r>
      <w:r>
        <w:tab/>
      </w:r>
      <w:r w:rsidR="002570CA">
        <w:t>otherwise—</w:t>
      </w:r>
      <w:r>
        <w:t xml:space="preserve">a body corporate that meets the requirement in </w:t>
      </w:r>
      <w:r w:rsidR="00272161">
        <w:t>section 5</w:t>
      </w:r>
      <w:r>
        <w:t xml:space="preserve">2L of the </w:t>
      </w:r>
      <w:r w:rsidRPr="00712B4A">
        <w:rPr>
          <w:i/>
          <w:iCs/>
        </w:rPr>
        <w:t>Competition and Consumer Act 2010</w:t>
      </w:r>
      <w:r>
        <w:t xml:space="preserve"> in relation to </w:t>
      </w:r>
      <w:r w:rsidR="001762F4">
        <w:t>the</w:t>
      </w:r>
      <w:r>
        <w:t xml:space="preserve"> news business</w:t>
      </w:r>
      <w:r w:rsidR="00C179FC">
        <w:t>, so long as</w:t>
      </w:r>
      <w:r>
        <w:t>:</w:t>
      </w:r>
    </w:p>
    <w:p w14:paraId="07E7FAB1" w14:textId="6E90CA7C" w:rsidR="00BD4199" w:rsidRDefault="00BD4199" w:rsidP="007E4A2D">
      <w:pPr>
        <w:pStyle w:val="paragraphsub"/>
      </w:pPr>
      <w:r>
        <w:tab/>
        <w:t>(i)</w:t>
      </w:r>
      <w:r>
        <w:tab/>
        <w:t>the news business does not form part of another news business that is a registered news business; and</w:t>
      </w:r>
    </w:p>
    <w:p w14:paraId="69890541" w14:textId="67696DAE" w:rsidR="00BD4199" w:rsidRDefault="00BD4199" w:rsidP="007E4A2D">
      <w:pPr>
        <w:pStyle w:val="paragraphsub"/>
      </w:pPr>
      <w:r>
        <w:tab/>
        <w:t>(ii)</w:t>
      </w:r>
      <w:r>
        <w:tab/>
        <w:t xml:space="preserve">all of the requirements in </w:t>
      </w:r>
      <w:r w:rsidR="00272161">
        <w:t>paragraph 5</w:t>
      </w:r>
      <w:r>
        <w:t xml:space="preserve">2G(2)(c) of </w:t>
      </w:r>
      <w:r w:rsidRPr="00712B4A">
        <w:t xml:space="preserve">the </w:t>
      </w:r>
      <w:r w:rsidRPr="00712B4A">
        <w:rPr>
          <w:i/>
          <w:iCs/>
        </w:rPr>
        <w:t>Competition and Consumer Act 2010</w:t>
      </w:r>
      <w:r>
        <w:t xml:space="preserve"> are met in relation to the news business; and</w:t>
      </w:r>
    </w:p>
    <w:p w14:paraId="489B8E37" w14:textId="1B190175" w:rsidR="00BD4199" w:rsidRDefault="00BD4199" w:rsidP="007E4A2D">
      <w:pPr>
        <w:pStyle w:val="paragraphsub"/>
      </w:pPr>
      <w:r>
        <w:tab/>
        <w:t>(iii)</w:t>
      </w:r>
      <w:r>
        <w:tab/>
        <w:t xml:space="preserve">if applicable, the body corporate meets the requirement in </w:t>
      </w:r>
      <w:r w:rsidR="00272161">
        <w:t>paragraph 5</w:t>
      </w:r>
      <w:r>
        <w:t>2G(2)(d) of that Act;</w:t>
      </w:r>
    </w:p>
    <w:p w14:paraId="7445D0EA" w14:textId="708F0280" w:rsidR="00E861BB" w:rsidRDefault="00DA14BF" w:rsidP="007E4A2D">
      <w:pPr>
        <w:pStyle w:val="subsection2"/>
      </w:pPr>
      <w:r>
        <w:t xml:space="preserve">and each other entity </w:t>
      </w:r>
      <w:r w:rsidR="00456334">
        <w:t xml:space="preserve">(if any) </w:t>
      </w:r>
      <w:r>
        <w:t xml:space="preserve">covered by </w:t>
      </w:r>
      <w:r w:rsidR="00204D51">
        <w:t>subsection (</w:t>
      </w:r>
      <w:r>
        <w:t>2).</w:t>
      </w:r>
    </w:p>
    <w:p w14:paraId="23ECF5DD" w14:textId="2FED8D73" w:rsidR="00456334" w:rsidRPr="00456334" w:rsidRDefault="00456334" w:rsidP="007E4A2D">
      <w:pPr>
        <w:pStyle w:val="notetext"/>
      </w:pPr>
      <w:r>
        <w:t>Note:</w:t>
      </w:r>
      <w:r>
        <w:tab/>
      </w:r>
      <w:r w:rsidR="006E0696">
        <w:t xml:space="preserve">The group is just the news </w:t>
      </w:r>
      <w:r w:rsidR="00EB0A65">
        <w:t>operator</w:t>
      </w:r>
      <w:r w:rsidR="006E0696">
        <w:t xml:space="preserve"> if</w:t>
      </w:r>
      <w:r>
        <w:t xml:space="preserve"> there are no </w:t>
      </w:r>
      <w:r w:rsidR="006E0696">
        <w:t xml:space="preserve">other entities covered by </w:t>
      </w:r>
      <w:r w:rsidR="00204D51">
        <w:t>subsection (</w:t>
      </w:r>
      <w:r w:rsidR="006E0696">
        <w:t>2).</w:t>
      </w:r>
    </w:p>
    <w:p w14:paraId="12ABBAA3" w14:textId="15A4FD6D" w:rsidR="00BD4199" w:rsidRDefault="00BD4199" w:rsidP="007E4A2D">
      <w:pPr>
        <w:pStyle w:val="subsection"/>
      </w:pPr>
      <w:r>
        <w:tab/>
        <w:t>(</w:t>
      </w:r>
      <w:r w:rsidR="00A2226C">
        <w:t>2</w:t>
      </w:r>
      <w:r>
        <w:t>)</w:t>
      </w:r>
      <w:r>
        <w:tab/>
      </w:r>
      <w:r w:rsidR="00A2226C">
        <w:t>This subsection covers an</w:t>
      </w:r>
      <w:r>
        <w:t xml:space="preserve"> entity</w:t>
      </w:r>
      <w:r w:rsidR="00A2226C">
        <w:t xml:space="preserve"> that</w:t>
      </w:r>
      <w:r>
        <w:t>:</w:t>
      </w:r>
    </w:p>
    <w:p w14:paraId="6123ACD8" w14:textId="4E28609B" w:rsidR="00BD4199" w:rsidRPr="00A2226C" w:rsidRDefault="00BD4199" w:rsidP="007E4A2D">
      <w:pPr>
        <w:pStyle w:val="paragraph"/>
      </w:pPr>
      <w:r>
        <w:tab/>
        <w:t>(</w:t>
      </w:r>
      <w:r w:rsidR="00446C5B">
        <w:t>a</w:t>
      </w:r>
      <w:r>
        <w:t>)</w:t>
      </w:r>
      <w:r>
        <w:tab/>
        <w:t>is co</w:t>
      </w:r>
      <w:r w:rsidRPr="00A2226C">
        <w:t xml:space="preserve">nnected with </w:t>
      </w:r>
      <w:r w:rsidR="00A2226C">
        <w:t xml:space="preserve">the news </w:t>
      </w:r>
      <w:r w:rsidR="006F1658">
        <w:t>operator</w:t>
      </w:r>
      <w:r w:rsidRPr="00A2226C">
        <w:t>; or</w:t>
      </w:r>
    </w:p>
    <w:p w14:paraId="549BFAD4" w14:textId="5F361F57" w:rsidR="00172DF2" w:rsidRDefault="00BD4199" w:rsidP="007E4A2D">
      <w:pPr>
        <w:pStyle w:val="paragraph"/>
      </w:pPr>
      <w:r w:rsidRPr="00A2226C">
        <w:tab/>
        <w:t>(</w:t>
      </w:r>
      <w:r w:rsidR="00446C5B">
        <w:t>b</w:t>
      </w:r>
      <w:r w:rsidRPr="00A2226C">
        <w:t>)</w:t>
      </w:r>
      <w:r w:rsidRPr="00A2226C">
        <w:tab/>
        <w:t>is an</w:t>
      </w:r>
      <w:r>
        <w:t xml:space="preserve"> affiliate of </w:t>
      </w:r>
      <w:r w:rsidR="00A2226C">
        <w:t>the news</w:t>
      </w:r>
      <w:r w:rsidR="00172DF2">
        <w:t xml:space="preserve"> </w:t>
      </w:r>
      <w:r w:rsidR="006F1658">
        <w:t>operator</w:t>
      </w:r>
      <w:r w:rsidR="00172DF2">
        <w:t>; or</w:t>
      </w:r>
    </w:p>
    <w:p w14:paraId="321C913E" w14:textId="755EFE17" w:rsidR="00BD4199" w:rsidRDefault="00172DF2" w:rsidP="007E4A2D">
      <w:pPr>
        <w:pStyle w:val="paragraph"/>
      </w:pPr>
      <w:r>
        <w:tab/>
        <w:t>(</w:t>
      </w:r>
      <w:r w:rsidR="00446C5B">
        <w:t>c</w:t>
      </w:r>
      <w:r>
        <w:t>)</w:t>
      </w:r>
      <w:r>
        <w:tab/>
        <w:t xml:space="preserve">is an entity of which the news </w:t>
      </w:r>
      <w:r w:rsidR="006F1658">
        <w:t>operator</w:t>
      </w:r>
      <w:r w:rsidR="002A0C48">
        <w:t xml:space="preserve"> </w:t>
      </w:r>
      <w:r>
        <w:t>is</w:t>
      </w:r>
      <w:r w:rsidR="00BD4199">
        <w:t xml:space="preserve"> an affiliate</w:t>
      </w:r>
      <w:r w:rsidR="00A2226C">
        <w:t>.</w:t>
      </w:r>
    </w:p>
    <w:p w14:paraId="69B8CCDA" w14:textId="77777777" w:rsidR="00DE60DD" w:rsidRPr="001F22E0" w:rsidRDefault="00DE60DD" w:rsidP="007E4A2D">
      <w:pPr>
        <w:pStyle w:val="ActHead2"/>
        <w:pageBreakBefore/>
      </w:pPr>
      <w:bookmarkStart w:id="13" w:name="_Toc227772313"/>
      <w:r w:rsidRPr="007E4A2D">
        <w:rPr>
          <w:rStyle w:val="CharPartNo"/>
        </w:rPr>
        <w:lastRenderedPageBreak/>
        <w:t>Part 3</w:t>
      </w:r>
      <w:r w:rsidRPr="00EA1803">
        <w:t>—</w:t>
      </w:r>
      <w:r w:rsidRPr="007E4A2D">
        <w:rPr>
          <w:rStyle w:val="CharPartText"/>
        </w:rPr>
        <w:t>Liability to pay charge</w:t>
      </w:r>
      <w:bookmarkEnd w:id="13"/>
    </w:p>
    <w:p w14:paraId="7197BD94" w14:textId="77777777" w:rsidR="00DE60DD" w:rsidRDefault="00DE60DD" w:rsidP="007E4A2D">
      <w:pPr>
        <w:pStyle w:val="Header"/>
      </w:pPr>
      <w:r w:rsidRPr="007E4A2D">
        <w:rPr>
          <w:rStyle w:val="CharDivNo"/>
        </w:rPr>
        <w:t xml:space="preserve"> </w:t>
      </w:r>
      <w:r w:rsidRPr="007E4A2D">
        <w:rPr>
          <w:rStyle w:val="CharDivText"/>
        </w:rPr>
        <w:t xml:space="preserve"> </w:t>
      </w:r>
    </w:p>
    <w:p w14:paraId="39AF5CDE" w14:textId="0786103B" w:rsidR="00643083" w:rsidRDefault="00C52F1A" w:rsidP="007E4A2D">
      <w:pPr>
        <w:pStyle w:val="ActHead5"/>
      </w:pPr>
      <w:bookmarkStart w:id="14" w:name="_Toc227772314"/>
      <w:r w:rsidRPr="007E4A2D">
        <w:rPr>
          <w:rStyle w:val="CharSectno"/>
        </w:rPr>
        <w:t>12</w:t>
      </w:r>
      <w:r w:rsidR="00643083">
        <w:t xml:space="preserve">  Simplified outline of this Part</w:t>
      </w:r>
      <w:bookmarkEnd w:id="14"/>
    </w:p>
    <w:p w14:paraId="14CFD959" w14:textId="4DF4605E" w:rsidR="00B25FC1" w:rsidRDefault="00643083" w:rsidP="007E4A2D">
      <w:pPr>
        <w:pStyle w:val="SOText"/>
      </w:pPr>
      <w:r>
        <w:t>Charge is payable by a</w:t>
      </w:r>
      <w:r w:rsidRPr="008409D0">
        <w:t xml:space="preserve"> parent entity</w:t>
      </w:r>
      <w:r>
        <w:t xml:space="preserve"> </w:t>
      </w:r>
      <w:r w:rsidR="00B25FC1">
        <w:t xml:space="preserve">for a financial year </w:t>
      </w:r>
      <w:r>
        <w:t xml:space="preserve">if </w:t>
      </w:r>
      <w:r w:rsidR="00B25FC1">
        <w:t>the parent entity’s service group:</w:t>
      </w:r>
    </w:p>
    <w:p w14:paraId="3A9B4C6F" w14:textId="77777777" w:rsidR="00B25FC1" w:rsidRDefault="00B25FC1" w:rsidP="007E4A2D">
      <w:pPr>
        <w:pStyle w:val="SOPara"/>
      </w:pPr>
      <w:r>
        <w:tab/>
        <w:t>(a)</w:t>
      </w:r>
      <w:r>
        <w:tab/>
        <w:t xml:space="preserve">provides a </w:t>
      </w:r>
      <w:r w:rsidRPr="00046145">
        <w:t>significant social media or search service</w:t>
      </w:r>
      <w:r>
        <w:t xml:space="preserve"> in the financial year; and</w:t>
      </w:r>
    </w:p>
    <w:p w14:paraId="68DEFB80" w14:textId="77777777" w:rsidR="007C280C" w:rsidRDefault="00B25FC1" w:rsidP="007E4A2D">
      <w:pPr>
        <w:pStyle w:val="SOPara"/>
      </w:pPr>
      <w:r>
        <w:tab/>
        <w:t>(b)</w:t>
      </w:r>
      <w:r>
        <w:tab/>
      </w:r>
      <w:r w:rsidR="007C280C">
        <w:t>has revenue attributable to Australia that exceeds $250 million for the financial year.</w:t>
      </w:r>
    </w:p>
    <w:p w14:paraId="6550D6AB" w14:textId="2FF600E3" w:rsidR="00DE60DD" w:rsidRDefault="00C52F1A" w:rsidP="007E4A2D">
      <w:pPr>
        <w:pStyle w:val="ActHead5"/>
      </w:pPr>
      <w:bookmarkStart w:id="15" w:name="_Toc227772315"/>
      <w:r w:rsidRPr="007E4A2D">
        <w:rPr>
          <w:rStyle w:val="CharSectno"/>
        </w:rPr>
        <w:t>13</w:t>
      </w:r>
      <w:r w:rsidR="00DE60DD">
        <w:t xml:space="preserve">  Liability to pay charge</w:t>
      </w:r>
      <w:bookmarkEnd w:id="15"/>
    </w:p>
    <w:p w14:paraId="69483A5B" w14:textId="78EA271B" w:rsidR="00DE60DD" w:rsidRDefault="00DE60DD" w:rsidP="007E4A2D">
      <w:pPr>
        <w:pStyle w:val="subsection"/>
      </w:pPr>
      <w:r>
        <w:tab/>
      </w:r>
      <w:r>
        <w:tab/>
      </w:r>
      <w:r w:rsidR="00952456">
        <w:t>Charge is payable by a</w:t>
      </w:r>
      <w:r>
        <w:t xml:space="preserve"> parent entity for a financial year if:</w:t>
      </w:r>
    </w:p>
    <w:p w14:paraId="2AFEC067" w14:textId="29D590CF" w:rsidR="00805D09" w:rsidRPr="00EF006B" w:rsidRDefault="00805D09" w:rsidP="007E4A2D">
      <w:pPr>
        <w:pStyle w:val="paragraph"/>
      </w:pPr>
      <w:r>
        <w:tab/>
      </w:r>
      <w:r w:rsidRPr="00EF006B">
        <w:t>(a)</w:t>
      </w:r>
      <w:r w:rsidRPr="00EF006B">
        <w:tab/>
        <w:t>the parent entity’s 12</w:t>
      </w:r>
      <w:r w:rsidR="007E4A2D">
        <w:noBreakHyphen/>
      </w:r>
      <w:r w:rsidRPr="00EF006B">
        <w:t xml:space="preserve">month financial reporting period that ends during the financial year </w:t>
      </w:r>
      <w:r>
        <w:t xml:space="preserve">is a reporting period that </w:t>
      </w:r>
      <w:r w:rsidRPr="00EF006B">
        <w:t xml:space="preserve">starts on or after </w:t>
      </w:r>
      <w:r w:rsidR="000C76E8">
        <w:t>1 January</w:t>
      </w:r>
      <w:r w:rsidRPr="00EF006B">
        <w:t xml:space="preserve"> 2025; and</w:t>
      </w:r>
    </w:p>
    <w:p w14:paraId="28305786" w14:textId="77777777" w:rsidR="00DE60DD" w:rsidRDefault="00DE60DD" w:rsidP="007E4A2D">
      <w:pPr>
        <w:pStyle w:val="paragraph"/>
      </w:pPr>
      <w:r>
        <w:tab/>
        <w:t>(b)</w:t>
      </w:r>
      <w:r>
        <w:tab/>
        <w:t xml:space="preserve">one or more members of the parent entity’s service group provide one or more </w:t>
      </w:r>
      <w:r w:rsidRPr="00046145">
        <w:t>significant social media or search services</w:t>
      </w:r>
      <w:r>
        <w:t xml:space="preserve"> at any time in the financial year; and</w:t>
      </w:r>
    </w:p>
    <w:p w14:paraId="619A89E4" w14:textId="2A16AA5B" w:rsidR="00DE60DD" w:rsidRPr="00440154" w:rsidRDefault="00DE60DD" w:rsidP="007E4A2D">
      <w:pPr>
        <w:pStyle w:val="paragraph"/>
      </w:pPr>
      <w:r>
        <w:tab/>
      </w:r>
      <w:r w:rsidRPr="00440154">
        <w:t>(c)</w:t>
      </w:r>
      <w:r w:rsidRPr="00440154">
        <w:tab/>
        <w:t>the consolidated revenue attributable to Australia</w:t>
      </w:r>
      <w:r w:rsidR="004946BD">
        <w:t xml:space="preserve"> for</w:t>
      </w:r>
      <w:r w:rsidRPr="00440154">
        <w:t>:</w:t>
      </w:r>
    </w:p>
    <w:p w14:paraId="00A8E459" w14:textId="429233CF" w:rsidR="00DE60DD" w:rsidRPr="00440154" w:rsidRDefault="00DE60DD" w:rsidP="007E4A2D">
      <w:pPr>
        <w:pStyle w:val="paragraphsub"/>
      </w:pPr>
      <w:r w:rsidRPr="00440154">
        <w:tab/>
        <w:t>(i)</w:t>
      </w:r>
      <w:r w:rsidRPr="00440154">
        <w:tab/>
        <w:t>the financial year; and</w:t>
      </w:r>
    </w:p>
    <w:p w14:paraId="6A4CC8C0" w14:textId="7DDA625D" w:rsidR="00DE60DD" w:rsidRPr="00440154" w:rsidRDefault="00DE60DD" w:rsidP="007E4A2D">
      <w:pPr>
        <w:pStyle w:val="paragraphsub"/>
      </w:pPr>
      <w:r w:rsidRPr="00440154">
        <w:tab/>
        <w:t>(ii)</w:t>
      </w:r>
      <w:r w:rsidRPr="00440154">
        <w:tab/>
        <w:t>the members of the parent entity’s service group;</w:t>
      </w:r>
    </w:p>
    <w:p w14:paraId="1EBE6437" w14:textId="77777777" w:rsidR="00DE60DD" w:rsidRDefault="00DE60DD" w:rsidP="007E4A2D">
      <w:pPr>
        <w:pStyle w:val="paragraph"/>
      </w:pPr>
      <w:r w:rsidRPr="00440154">
        <w:tab/>
      </w:r>
      <w:r w:rsidRPr="00440154">
        <w:tab/>
        <w:t>exceeds $250 million.</w:t>
      </w:r>
    </w:p>
    <w:p w14:paraId="09175798" w14:textId="6EDA5E0A" w:rsidR="00DE60DD" w:rsidRPr="008271F1" w:rsidRDefault="00DE60DD" w:rsidP="007E4A2D">
      <w:pPr>
        <w:pStyle w:val="notetext"/>
      </w:pPr>
      <w:r>
        <w:t>Note:</w:t>
      </w:r>
      <w:r>
        <w:tab/>
        <w:t xml:space="preserve">While charge is not payable by a controlled entity in the parent entity’s service group, such a controlled entity may be </w:t>
      </w:r>
      <w:r w:rsidRPr="002F7F0E">
        <w:t xml:space="preserve">jointly and severally liable to pay the </w:t>
      </w:r>
      <w:r>
        <w:t>charge</w:t>
      </w:r>
      <w:r w:rsidRPr="002F7F0E">
        <w:t xml:space="preserve"> that is payable by the </w:t>
      </w:r>
      <w:r>
        <w:t>parent entity</w:t>
      </w:r>
      <w:r w:rsidRPr="002F7F0E">
        <w:t xml:space="preserve"> (see section </w:t>
      </w:r>
      <w:r w:rsidR="00046145">
        <w:t>129</w:t>
      </w:r>
      <w:r w:rsidR="007E4A2D">
        <w:noBreakHyphen/>
      </w:r>
      <w:r w:rsidR="000E1456">
        <w:t>15</w:t>
      </w:r>
      <w:r w:rsidRPr="002F7F0E">
        <w:t xml:space="preserve"> in Schedule 1 to the </w:t>
      </w:r>
      <w:r w:rsidRPr="002F7F0E">
        <w:rPr>
          <w:i/>
          <w:iCs/>
        </w:rPr>
        <w:t>Taxation Administration Act 1953</w:t>
      </w:r>
      <w:r w:rsidRPr="002F7F0E">
        <w:t>).</w:t>
      </w:r>
    </w:p>
    <w:p w14:paraId="5F880BE1" w14:textId="271CFC69" w:rsidR="00DE60DD" w:rsidRPr="001F22E0" w:rsidRDefault="00C52F1A" w:rsidP="007E4A2D">
      <w:pPr>
        <w:pStyle w:val="ActHead5"/>
      </w:pPr>
      <w:bookmarkStart w:id="16" w:name="_Toc227772316"/>
      <w:r w:rsidRPr="007E4A2D">
        <w:rPr>
          <w:rStyle w:val="CharSectno"/>
        </w:rPr>
        <w:t>14</w:t>
      </w:r>
      <w:r w:rsidR="00DE60DD" w:rsidRPr="001F22E0">
        <w:t xml:space="preserve">  Amount of charge</w:t>
      </w:r>
      <w:bookmarkEnd w:id="16"/>
    </w:p>
    <w:p w14:paraId="013C9048" w14:textId="5CC37471" w:rsidR="00DE60DD" w:rsidRDefault="00DE60DD" w:rsidP="007E4A2D">
      <w:pPr>
        <w:pStyle w:val="subsection"/>
      </w:pPr>
      <w:r>
        <w:tab/>
      </w:r>
      <w:r>
        <w:tab/>
        <w:t xml:space="preserve">The amount of charge </w:t>
      </w:r>
      <w:r w:rsidR="002C2CF1">
        <w:t xml:space="preserve">payable by the parent entity </w:t>
      </w:r>
      <w:r>
        <w:t>for the financial year is the amount equal to the following:</w:t>
      </w:r>
    </w:p>
    <w:p w14:paraId="0B77CFF5" w14:textId="46D30BE2" w:rsidR="00DE60DD" w:rsidRPr="00761DB4" w:rsidRDefault="00DE60DD" w:rsidP="007E4A2D">
      <w:pPr>
        <w:pStyle w:val="subsection"/>
        <w:rPr>
          <w:rFonts w:ascii="Cambria Math" w:hAnsi="Cambria Math"/>
          <w:iCs/>
          <w:sz w:val="20"/>
        </w:rPr>
      </w:pPr>
      <m:oMathPara>
        <m:oMathParaPr>
          <m:jc m:val="left"/>
        </m:oMathParaPr>
        <m:oMath>
          <m:r>
            <m:rPr>
              <m:sty m:val="p"/>
            </m:rPr>
            <w:rPr>
              <w:rFonts w:ascii="Cambria Math" w:hAnsi="Cambria Math"/>
              <w:sz w:val="20"/>
            </w:rPr>
            <m:t xml:space="preserve">Base  ×  </m:t>
          </m:r>
          <m:m>
            <m:mPr>
              <m:mcs>
                <m:mc>
                  <m:mcPr>
                    <m:count m:val="1"/>
                    <m:mcJc m:val="center"/>
                  </m:mcPr>
                </m:mc>
              </m:mcs>
              <m:ctrlPr>
                <w:rPr>
                  <w:rFonts w:ascii="Cambria Math" w:hAnsi="Cambria Math"/>
                  <w:i/>
                  <w:iCs/>
                  <w:sz w:val="20"/>
                </w:rPr>
              </m:ctrlPr>
            </m:mPr>
            <m:mr>
              <m:e>
                <m:r>
                  <m:rPr>
                    <m:sty m:val="p"/>
                  </m:rPr>
                  <w:rPr>
                    <w:rFonts w:ascii="Cambria Math" w:hAnsi="Cambria Math"/>
                    <w:sz w:val="20"/>
                  </w:rPr>
                  <m:t>Rate set out in subsection 3</m:t>
                </m:r>
                <m:d>
                  <m:dPr>
                    <m:ctrlPr>
                      <w:rPr>
                        <w:rFonts w:ascii="Cambria Math" w:hAnsi="Cambria Math"/>
                        <w:iCs/>
                        <w:sz w:val="20"/>
                      </w:rPr>
                    </m:ctrlPr>
                  </m:dPr>
                  <m:e>
                    <m:r>
                      <m:rPr>
                        <m:sty m:val="p"/>
                      </m:rPr>
                      <w:rPr>
                        <w:rFonts w:ascii="Cambria Math" w:hAnsi="Cambria Math"/>
                        <w:sz w:val="20"/>
                      </w:rPr>
                      <m:t>2</m:t>
                    </m:r>
                  </m:e>
                </m:d>
                <m:r>
                  <m:rPr>
                    <m:sty m:val="p"/>
                  </m:rPr>
                  <w:rPr>
                    <w:rFonts w:ascii="Cambria Math" w:hAnsi="Cambria Math"/>
                    <w:sz w:val="20"/>
                  </w:rPr>
                  <m:t xml:space="preserve"> of the</m:t>
                </m:r>
              </m:e>
            </m:mr>
            <m:mr>
              <m:e>
                <m:r>
                  <m:rPr>
                    <m:nor/>
                  </m:rPr>
                  <w:rPr>
                    <w:rFonts w:ascii="Cambria Math" w:hAnsi="Cambria Math"/>
                    <w:i/>
                    <w:sz w:val="20"/>
                  </w:rPr>
                  <m:t>News Media Bargaining Charge Act 2026</m:t>
                </m:r>
              </m:e>
            </m:mr>
          </m:m>
        </m:oMath>
      </m:oMathPara>
    </w:p>
    <w:p w14:paraId="0E71AD85" w14:textId="77777777" w:rsidR="00DE60DD" w:rsidRDefault="00DE60DD" w:rsidP="007E4A2D">
      <w:pPr>
        <w:pStyle w:val="subsection2"/>
      </w:pPr>
      <w:r>
        <w:lastRenderedPageBreak/>
        <w:t>where:</w:t>
      </w:r>
    </w:p>
    <w:p w14:paraId="3A1A792F" w14:textId="1E6CD3AD" w:rsidR="00DE60DD" w:rsidRDefault="00DE60DD" w:rsidP="007E4A2D">
      <w:pPr>
        <w:pStyle w:val="Definition"/>
      </w:pPr>
      <w:r w:rsidRPr="008D3B98">
        <w:rPr>
          <w:b/>
          <w:bCs/>
          <w:i/>
          <w:iCs/>
        </w:rPr>
        <w:t>base</w:t>
      </w:r>
      <w:r>
        <w:t xml:space="preserve"> means the </w:t>
      </w:r>
      <w:r w:rsidRPr="008D3B98">
        <w:t>consolidated revenue attributable to Australia</w:t>
      </w:r>
      <w:r w:rsidR="004946BD">
        <w:t xml:space="preserve"> for</w:t>
      </w:r>
      <w:r>
        <w:t>:</w:t>
      </w:r>
    </w:p>
    <w:p w14:paraId="24A7C233" w14:textId="59498A31" w:rsidR="00DE60DD" w:rsidRDefault="00DE60DD" w:rsidP="007E4A2D">
      <w:pPr>
        <w:pStyle w:val="paragraph"/>
      </w:pPr>
      <w:r>
        <w:tab/>
        <w:t>(a)</w:t>
      </w:r>
      <w:r>
        <w:tab/>
        <w:t>the third</w:t>
      </w:r>
      <w:r w:rsidR="007E4A2D">
        <w:noBreakHyphen/>
      </w:r>
      <w:r>
        <w:t>most</w:t>
      </w:r>
      <w:r w:rsidR="007E4A2D">
        <w:noBreakHyphen/>
      </w:r>
      <w:r>
        <w:t>recent financial year before the financial year; and</w:t>
      </w:r>
    </w:p>
    <w:p w14:paraId="52D1F0A6" w14:textId="5BE92F05" w:rsidR="00DE60DD" w:rsidRDefault="00DE60DD" w:rsidP="007E4A2D">
      <w:pPr>
        <w:pStyle w:val="paragraph"/>
      </w:pPr>
      <w:r>
        <w:tab/>
        <w:t>(b)</w:t>
      </w:r>
      <w:r>
        <w:tab/>
        <w:t>the members of the parent entity’s service group.</w:t>
      </w:r>
    </w:p>
    <w:p w14:paraId="5B09ED24" w14:textId="2EE3D50A" w:rsidR="00DE60DD" w:rsidRDefault="00DE60DD" w:rsidP="007E4A2D">
      <w:pPr>
        <w:pStyle w:val="notetext"/>
      </w:pPr>
      <w:r>
        <w:t>Note:</w:t>
      </w:r>
      <w:r>
        <w:tab/>
        <w:t>For example, for the 2026</w:t>
      </w:r>
      <w:r w:rsidR="007E4A2D">
        <w:noBreakHyphen/>
      </w:r>
      <w:r>
        <w:t>27 financial year, the base is the consolidated revenue attributable to Australia for the parent entity’s 12</w:t>
      </w:r>
      <w:r w:rsidR="007E4A2D">
        <w:noBreakHyphen/>
      </w:r>
      <w:r>
        <w:t>month financial reporting period that ends during the 2023</w:t>
      </w:r>
      <w:r w:rsidR="007E4A2D">
        <w:noBreakHyphen/>
      </w:r>
      <w:r>
        <w:t>24 financial year.</w:t>
      </w:r>
    </w:p>
    <w:p w14:paraId="26DB59F1" w14:textId="77777777" w:rsidR="00DE60DD" w:rsidRDefault="00DE60DD" w:rsidP="007E4A2D">
      <w:pPr>
        <w:pStyle w:val="ActHead2"/>
        <w:pageBreakBefore/>
      </w:pPr>
      <w:bookmarkStart w:id="17" w:name="_Toc227772317"/>
      <w:r w:rsidRPr="007E4A2D">
        <w:rPr>
          <w:rStyle w:val="CharPartNo"/>
        </w:rPr>
        <w:lastRenderedPageBreak/>
        <w:t>Part 4</w:t>
      </w:r>
      <w:r>
        <w:t>—</w:t>
      </w:r>
      <w:r w:rsidRPr="007E4A2D">
        <w:rPr>
          <w:rStyle w:val="CharPartText"/>
        </w:rPr>
        <w:t>Offsetting charge</w:t>
      </w:r>
      <w:bookmarkEnd w:id="17"/>
    </w:p>
    <w:p w14:paraId="4816408D" w14:textId="77777777" w:rsidR="00DE60DD" w:rsidRDefault="00DE60DD" w:rsidP="007E4A2D">
      <w:pPr>
        <w:pStyle w:val="Header"/>
      </w:pPr>
      <w:r w:rsidRPr="007E4A2D">
        <w:rPr>
          <w:rStyle w:val="CharDivNo"/>
        </w:rPr>
        <w:t xml:space="preserve"> </w:t>
      </w:r>
      <w:r w:rsidRPr="007E4A2D">
        <w:rPr>
          <w:rStyle w:val="CharDivText"/>
        </w:rPr>
        <w:t xml:space="preserve"> </w:t>
      </w:r>
    </w:p>
    <w:p w14:paraId="222A0178" w14:textId="347E47F3" w:rsidR="00F85B4F" w:rsidRDefault="00C52F1A" w:rsidP="007E4A2D">
      <w:pPr>
        <w:pStyle w:val="ActHead5"/>
      </w:pPr>
      <w:bookmarkStart w:id="18" w:name="_Toc227772318"/>
      <w:r w:rsidRPr="007E4A2D">
        <w:rPr>
          <w:rStyle w:val="CharSectno"/>
        </w:rPr>
        <w:t>15</w:t>
      </w:r>
      <w:r w:rsidR="00F85B4F">
        <w:t xml:space="preserve">  Simplified outline of this Part</w:t>
      </w:r>
      <w:bookmarkEnd w:id="18"/>
    </w:p>
    <w:p w14:paraId="70E5C0DB" w14:textId="438705DD" w:rsidR="008409D0" w:rsidRDefault="008409D0" w:rsidP="007E4A2D">
      <w:pPr>
        <w:pStyle w:val="SOText"/>
      </w:pPr>
      <w:r w:rsidRPr="008409D0">
        <w:t>A parent entity’s charge payable for a financial year can</w:t>
      </w:r>
      <w:r>
        <w:t xml:space="preserve"> be offset by </w:t>
      </w:r>
      <w:r w:rsidR="00264C21">
        <w:t xml:space="preserve">any </w:t>
      </w:r>
      <w:r>
        <w:t xml:space="preserve">eligible expenditure </w:t>
      </w:r>
      <w:r w:rsidR="004411A5">
        <w:t xml:space="preserve">that </w:t>
      </w:r>
      <w:r>
        <w:t>members of the parent</w:t>
      </w:r>
      <w:r w:rsidR="00264C21">
        <w:t xml:space="preserve"> entity’s service group have for the financial year.</w:t>
      </w:r>
    </w:p>
    <w:p w14:paraId="0531AD9C" w14:textId="77777777" w:rsidR="00E415D4" w:rsidRDefault="00264C21" w:rsidP="007E4A2D">
      <w:pPr>
        <w:pStyle w:val="SOText"/>
      </w:pPr>
      <w:r>
        <w:t xml:space="preserve">Eligible expenditure is </w:t>
      </w:r>
      <w:r w:rsidR="00623949">
        <w:t>payments</w:t>
      </w:r>
      <w:r>
        <w:t xml:space="preserve"> to news businesses</w:t>
      </w:r>
      <w:r w:rsidR="00E415D4">
        <w:t>:</w:t>
      </w:r>
    </w:p>
    <w:p w14:paraId="5DDDFBD5" w14:textId="77777777" w:rsidR="00E415D4" w:rsidRDefault="00E415D4" w:rsidP="007E4A2D">
      <w:pPr>
        <w:pStyle w:val="SOPara"/>
      </w:pPr>
      <w:r>
        <w:tab/>
        <w:t>(a)</w:t>
      </w:r>
      <w:r>
        <w:tab/>
        <w:t>to produce news content; or</w:t>
      </w:r>
    </w:p>
    <w:p w14:paraId="28130321" w14:textId="77777777" w:rsidR="00E415D4" w:rsidRDefault="00E415D4" w:rsidP="007E4A2D">
      <w:pPr>
        <w:pStyle w:val="SOPara"/>
      </w:pPr>
      <w:r>
        <w:tab/>
        <w:t>(b)</w:t>
      </w:r>
      <w:r>
        <w:tab/>
        <w:t xml:space="preserve">for having their news content available on the </w:t>
      </w:r>
      <w:r w:rsidRPr="00046145">
        <w:t xml:space="preserve">social media or </w:t>
      </w:r>
      <w:r>
        <w:t xml:space="preserve">internet </w:t>
      </w:r>
      <w:r w:rsidRPr="00046145">
        <w:t>search service</w:t>
      </w:r>
      <w:r>
        <w:t>.</w:t>
      </w:r>
    </w:p>
    <w:p w14:paraId="02FC19B6" w14:textId="2B23DD7D" w:rsidR="008D537C" w:rsidRPr="008409D0" w:rsidRDefault="00E415D4" w:rsidP="007E4A2D">
      <w:pPr>
        <w:pStyle w:val="SOText"/>
      </w:pPr>
      <w:r>
        <w:t>Payments</w:t>
      </w:r>
      <w:r w:rsidR="00D30194">
        <w:t xml:space="preserve"> to a news business that is a small or medium business </w:t>
      </w:r>
      <w:r>
        <w:t>are</w:t>
      </w:r>
      <w:r w:rsidR="00625516">
        <w:t xml:space="preserve"> given a higher rate when working out the offset.</w:t>
      </w:r>
    </w:p>
    <w:p w14:paraId="77708E1B" w14:textId="7D786A9D" w:rsidR="00C61D1B" w:rsidRPr="00C61D1B" w:rsidRDefault="00AC5F61" w:rsidP="007E4A2D">
      <w:pPr>
        <w:pStyle w:val="SOText"/>
      </w:pPr>
      <w:r>
        <w:t>The offset is non</w:t>
      </w:r>
      <w:r w:rsidR="007E4A2D">
        <w:noBreakHyphen/>
      </w:r>
      <w:r>
        <w:t xml:space="preserve">refundable, but any excess offset can be carried forward to </w:t>
      </w:r>
      <w:r w:rsidR="00955570">
        <w:t>a future</w:t>
      </w:r>
      <w:r w:rsidR="00C61D1B" w:rsidRPr="00C61D1B">
        <w:t xml:space="preserve"> </w:t>
      </w:r>
      <w:r w:rsidR="00C61D1B">
        <w:t>financial</w:t>
      </w:r>
      <w:r w:rsidR="00C61D1B" w:rsidRPr="00C61D1B">
        <w:t xml:space="preserve"> year.</w:t>
      </w:r>
    </w:p>
    <w:p w14:paraId="18B73E70" w14:textId="7B20BD88" w:rsidR="00DE60DD" w:rsidRDefault="00C52F1A" w:rsidP="007E4A2D">
      <w:pPr>
        <w:pStyle w:val="ActHead5"/>
      </w:pPr>
      <w:bookmarkStart w:id="19" w:name="_Toc227772319"/>
      <w:r w:rsidRPr="007E4A2D">
        <w:rPr>
          <w:rStyle w:val="CharSectno"/>
        </w:rPr>
        <w:t>16</w:t>
      </w:r>
      <w:r w:rsidR="00F85B4F">
        <w:t xml:space="preserve">  </w:t>
      </w:r>
      <w:r w:rsidR="00E46B78">
        <w:t>Effect of the charge offset</w:t>
      </w:r>
      <w:bookmarkEnd w:id="19"/>
    </w:p>
    <w:p w14:paraId="6B22A182" w14:textId="573F32F8" w:rsidR="0090377A" w:rsidRDefault="0090377A" w:rsidP="007E4A2D">
      <w:pPr>
        <w:pStyle w:val="subsection"/>
      </w:pPr>
      <w:r>
        <w:tab/>
      </w:r>
      <w:r>
        <w:tab/>
        <w:t xml:space="preserve">If a parent entity has a </w:t>
      </w:r>
      <w:r w:rsidRPr="000F3AD8">
        <w:t>charge offset</w:t>
      </w:r>
      <w:r>
        <w:t xml:space="preserve"> for a financial year, the entity may apply the offset against the entity’s charge </w:t>
      </w:r>
      <w:r w:rsidR="00FE0F0C">
        <w:t xml:space="preserve">payable </w:t>
      </w:r>
      <w:r>
        <w:t>for the financial year.</w:t>
      </w:r>
    </w:p>
    <w:p w14:paraId="0D000B16" w14:textId="51C6AAA0" w:rsidR="00560E73" w:rsidRPr="00560E73" w:rsidRDefault="00560E73" w:rsidP="007E4A2D">
      <w:pPr>
        <w:pStyle w:val="notetext"/>
      </w:pPr>
      <w:r>
        <w:t>Note:</w:t>
      </w:r>
      <w:r>
        <w:tab/>
        <w:t>The offset cannot be applied against liability for any other tax.</w:t>
      </w:r>
    </w:p>
    <w:p w14:paraId="1A170DE9" w14:textId="131728D8" w:rsidR="0011456C" w:rsidRDefault="00C52F1A" w:rsidP="007E4A2D">
      <w:pPr>
        <w:pStyle w:val="ActHead5"/>
      </w:pPr>
      <w:bookmarkStart w:id="20" w:name="_Toc227772320"/>
      <w:r w:rsidRPr="007E4A2D">
        <w:rPr>
          <w:rStyle w:val="CharSectno"/>
        </w:rPr>
        <w:t>17</w:t>
      </w:r>
      <w:r w:rsidR="00A75DB6">
        <w:t xml:space="preserve">  </w:t>
      </w:r>
      <w:r w:rsidR="0011456C">
        <w:t xml:space="preserve">Who is entitled to the </w:t>
      </w:r>
      <w:r w:rsidR="00E46B78">
        <w:t>charge</w:t>
      </w:r>
      <w:r w:rsidR="0011456C">
        <w:t xml:space="preserve"> offset</w:t>
      </w:r>
      <w:bookmarkEnd w:id="20"/>
    </w:p>
    <w:p w14:paraId="6DA2F896" w14:textId="572FD91F" w:rsidR="00A75DB6" w:rsidRDefault="00A75DB6" w:rsidP="007E4A2D">
      <w:pPr>
        <w:pStyle w:val="subsection"/>
      </w:pPr>
      <w:r>
        <w:tab/>
        <w:t>(1)</w:t>
      </w:r>
      <w:r>
        <w:tab/>
        <w:t xml:space="preserve">A parent entity is entitled to a </w:t>
      </w:r>
      <w:r w:rsidRPr="000F3AD8">
        <w:rPr>
          <w:b/>
          <w:bCs/>
          <w:i/>
          <w:iCs/>
        </w:rPr>
        <w:t>charge offset</w:t>
      </w:r>
      <w:r>
        <w:t xml:space="preserve"> for a financial year if:</w:t>
      </w:r>
    </w:p>
    <w:p w14:paraId="3BEBEE80" w14:textId="35CB86C0" w:rsidR="00A75DB6" w:rsidRDefault="00A75DB6" w:rsidP="007E4A2D">
      <w:pPr>
        <w:pStyle w:val="paragraph"/>
      </w:pPr>
      <w:r>
        <w:tab/>
        <w:t>(a)</w:t>
      </w:r>
      <w:r>
        <w:tab/>
        <w:t>charge is payable by the entity for the financial year; and</w:t>
      </w:r>
    </w:p>
    <w:p w14:paraId="1F34AFED" w14:textId="26BC0CE6" w:rsidR="00A75DB6" w:rsidRPr="00A75DB6" w:rsidRDefault="00A75DB6" w:rsidP="007E4A2D">
      <w:pPr>
        <w:pStyle w:val="paragraph"/>
      </w:pPr>
      <w:r>
        <w:tab/>
        <w:t>(b)</w:t>
      </w:r>
      <w:r>
        <w:tab/>
      </w:r>
      <w:r w:rsidR="00083FC1">
        <w:t>one or more members of the parent entity’s service group ha</w:t>
      </w:r>
      <w:r w:rsidR="007C41F8">
        <w:t>ve</w:t>
      </w:r>
      <w:r w:rsidR="00083FC1">
        <w:t xml:space="preserve"> eligible expenditure for the financial year</w:t>
      </w:r>
      <w:r w:rsidR="000F5836">
        <w:t>.</w:t>
      </w:r>
    </w:p>
    <w:p w14:paraId="55957AD7" w14:textId="77777777" w:rsidR="009C6081" w:rsidRDefault="000C21B1" w:rsidP="007E4A2D">
      <w:pPr>
        <w:pStyle w:val="subsection"/>
      </w:pPr>
      <w:r>
        <w:tab/>
        <w:t>(2)</w:t>
      </w:r>
      <w:r>
        <w:tab/>
      </w:r>
      <w:r w:rsidR="009C6081">
        <w:t xml:space="preserve">The </w:t>
      </w:r>
      <w:r w:rsidR="009C6081" w:rsidRPr="009C6081">
        <w:rPr>
          <w:b/>
          <w:bCs/>
          <w:i/>
          <w:iCs/>
        </w:rPr>
        <w:t>eligible expenditure</w:t>
      </w:r>
      <w:r w:rsidR="009C6081">
        <w:t xml:space="preserve"> of a member of the parent entity’s service group for the financial year includes any amount of expenditure incurred by the member during the financial year as described in:</w:t>
      </w:r>
    </w:p>
    <w:p w14:paraId="62966CEF" w14:textId="00CAF62F" w:rsidR="009C6081" w:rsidRPr="009C6081" w:rsidRDefault="009C6081" w:rsidP="007E4A2D">
      <w:pPr>
        <w:pStyle w:val="paragraph"/>
      </w:pPr>
      <w:r>
        <w:tab/>
        <w:t>(a)</w:t>
      </w:r>
      <w:r>
        <w:tab/>
        <w:t xml:space="preserve">section </w:t>
      </w:r>
      <w:r w:rsidR="00C52F1A">
        <w:t>18</w:t>
      </w:r>
      <w:r w:rsidRPr="009C6081">
        <w:t xml:space="preserve"> (about commercial deals); or</w:t>
      </w:r>
    </w:p>
    <w:p w14:paraId="3FDDFD11" w14:textId="05531E94" w:rsidR="009C6081" w:rsidRDefault="009C6081" w:rsidP="007E4A2D">
      <w:pPr>
        <w:pStyle w:val="paragraph"/>
      </w:pPr>
      <w:r w:rsidRPr="009C6081">
        <w:lastRenderedPageBreak/>
        <w:tab/>
        <w:t>(</w:t>
      </w:r>
      <w:r>
        <w:t>b</w:t>
      </w:r>
      <w:r w:rsidRPr="009C6081">
        <w:t>)</w:t>
      </w:r>
      <w:r w:rsidRPr="009C6081">
        <w:tab/>
        <w:t xml:space="preserve">section </w:t>
      </w:r>
      <w:r w:rsidR="00C52F1A">
        <w:t>19</w:t>
      </w:r>
      <w:r>
        <w:t xml:space="preserve"> (about arbitrated agreements);</w:t>
      </w:r>
    </w:p>
    <w:p w14:paraId="424252C3" w14:textId="3C446941" w:rsidR="009C6081" w:rsidRDefault="00A93991" w:rsidP="007E4A2D">
      <w:pPr>
        <w:pStyle w:val="subsection2"/>
      </w:pPr>
      <w:r>
        <w:t>in relation to</w:t>
      </w:r>
      <w:r w:rsidR="009C6081">
        <w:t xml:space="preserve"> a news business corporate group</w:t>
      </w:r>
      <w:r w:rsidR="00EF6318">
        <w:t>.</w:t>
      </w:r>
    </w:p>
    <w:p w14:paraId="07B5F507" w14:textId="60C8BB67" w:rsidR="00FE5320" w:rsidRPr="00FE5320" w:rsidRDefault="00FE5320" w:rsidP="007E4A2D">
      <w:pPr>
        <w:pStyle w:val="notetext"/>
      </w:pPr>
      <w:r>
        <w:t>Note:</w:t>
      </w:r>
      <w:r>
        <w:tab/>
        <w:t xml:space="preserve">In working out </w:t>
      </w:r>
      <w:r w:rsidR="006648EC">
        <w:t>under subsection 20(</w:t>
      </w:r>
      <w:r w:rsidR="00AF31F3">
        <w:t>1</w:t>
      </w:r>
      <w:r w:rsidR="006648EC">
        <w:t xml:space="preserve">) </w:t>
      </w:r>
      <w:r>
        <w:t xml:space="preserve">the amount of the parent entity’s charge offset, this expenditure is known as </w:t>
      </w:r>
      <w:r w:rsidRPr="006648EC">
        <w:rPr>
          <w:b/>
          <w:bCs/>
          <w:i/>
          <w:iCs/>
        </w:rPr>
        <w:t>new eligible expenditure</w:t>
      </w:r>
      <w:r>
        <w:t>.</w:t>
      </w:r>
    </w:p>
    <w:p w14:paraId="22EA7787" w14:textId="0FCA4721" w:rsidR="00FC7C3F" w:rsidRPr="00FC7C3F" w:rsidRDefault="00FC7C3F" w:rsidP="007E4A2D">
      <w:pPr>
        <w:pStyle w:val="subsection"/>
      </w:pPr>
      <w:r w:rsidRPr="00FC7C3F">
        <w:tab/>
        <w:t>(3)</w:t>
      </w:r>
      <w:r w:rsidRPr="00FC7C3F">
        <w:tab/>
        <w:t xml:space="preserve">The parent entity’s </w:t>
      </w:r>
      <w:r w:rsidRPr="00FC7C3F">
        <w:rPr>
          <w:b/>
          <w:bCs/>
          <w:i/>
          <w:iCs/>
        </w:rPr>
        <w:t>eligible expenditure</w:t>
      </w:r>
      <w:r w:rsidRPr="00FC7C3F">
        <w:t xml:space="preserve"> for the financial year includes any amount described in subsection 20(</w:t>
      </w:r>
      <w:r w:rsidR="00AF31F3">
        <w:t>2</w:t>
      </w:r>
      <w:r w:rsidRPr="00FC7C3F">
        <w:t>) that may be carried forward by the parent entity to the financial year in relation to a news business corporate group.</w:t>
      </w:r>
    </w:p>
    <w:p w14:paraId="6D91417D" w14:textId="5E177602" w:rsidR="006648EC" w:rsidRPr="00FE5320" w:rsidRDefault="006648EC" w:rsidP="007E4A2D">
      <w:pPr>
        <w:pStyle w:val="notetext"/>
      </w:pPr>
      <w:r>
        <w:t>Note:</w:t>
      </w:r>
      <w:r>
        <w:tab/>
        <w:t>In working out under subsection 20(</w:t>
      </w:r>
      <w:r w:rsidR="00AF31F3">
        <w:t>1</w:t>
      </w:r>
      <w:r>
        <w:t xml:space="preserve">) the amount of the parent entity’s charge offset, this expenditure is known as </w:t>
      </w:r>
      <w:r w:rsidRPr="006648EC">
        <w:rPr>
          <w:b/>
          <w:bCs/>
          <w:i/>
          <w:iCs/>
        </w:rPr>
        <w:t>carried forward</w:t>
      </w:r>
      <w:r w:rsidRPr="006648EC">
        <w:t xml:space="preserve"> </w:t>
      </w:r>
      <w:r w:rsidRPr="006648EC">
        <w:rPr>
          <w:b/>
          <w:bCs/>
          <w:i/>
          <w:iCs/>
        </w:rPr>
        <w:t>eligible expenditure</w:t>
      </w:r>
      <w:r>
        <w:t>.</w:t>
      </w:r>
    </w:p>
    <w:p w14:paraId="4239A741" w14:textId="45170D55" w:rsidR="005823E6" w:rsidRPr="005823E6" w:rsidRDefault="00C52F1A" w:rsidP="007E4A2D">
      <w:pPr>
        <w:pStyle w:val="ActHead5"/>
      </w:pPr>
      <w:bookmarkStart w:id="21" w:name="_Toc227772321"/>
      <w:r w:rsidRPr="007E4A2D">
        <w:rPr>
          <w:rStyle w:val="CharSectno"/>
        </w:rPr>
        <w:t>18</w:t>
      </w:r>
      <w:r w:rsidR="009E0EB1">
        <w:t xml:space="preserve">  </w:t>
      </w:r>
      <w:r w:rsidR="005823E6">
        <w:t>Expenditure under commercial deals with Australian news media businesses</w:t>
      </w:r>
      <w:bookmarkEnd w:id="21"/>
    </w:p>
    <w:p w14:paraId="32DCDAC1" w14:textId="153D01F7" w:rsidR="004A2767" w:rsidRDefault="00515D12" w:rsidP="007E4A2D">
      <w:pPr>
        <w:pStyle w:val="subsection"/>
      </w:pPr>
      <w:r>
        <w:tab/>
      </w:r>
      <w:r>
        <w:tab/>
      </w:r>
      <w:r w:rsidR="00413446">
        <w:t>For the purposes of paragraph 1</w:t>
      </w:r>
      <w:r w:rsidR="00272908">
        <w:t>7</w:t>
      </w:r>
      <w:r w:rsidR="00413446">
        <w:t xml:space="preserve">(2)(a), </w:t>
      </w:r>
      <w:r w:rsidR="004A2767">
        <w:t xml:space="preserve">an amount of expenditure </w:t>
      </w:r>
      <w:r w:rsidR="00413446">
        <w:t xml:space="preserve">is </w:t>
      </w:r>
      <w:r w:rsidR="004A2767">
        <w:t xml:space="preserve">incurred by a member of the parent entity’s service group </w:t>
      </w:r>
      <w:r w:rsidR="00413446">
        <w:t>during the financial year if:</w:t>
      </w:r>
    </w:p>
    <w:p w14:paraId="0C464AD9" w14:textId="6188CE0C" w:rsidR="00B30AD2" w:rsidRDefault="00425440" w:rsidP="007E4A2D">
      <w:pPr>
        <w:pStyle w:val="paragraph"/>
      </w:pPr>
      <w:r>
        <w:tab/>
        <w:t>(a)</w:t>
      </w:r>
      <w:r>
        <w:tab/>
      </w:r>
      <w:r w:rsidR="00266EED">
        <w:t xml:space="preserve">the amount is recognised </w:t>
      </w:r>
      <w:r w:rsidR="00266EED" w:rsidRPr="0080491F">
        <w:t xml:space="preserve">in accordance with </w:t>
      </w:r>
      <w:r w:rsidR="00266EED">
        <w:t xml:space="preserve">the </w:t>
      </w:r>
      <w:r w:rsidR="00266EED" w:rsidRPr="0080491F">
        <w:t>accounting standards</w:t>
      </w:r>
      <w:r w:rsidR="00266EED">
        <w:t xml:space="preserve"> as </w:t>
      </w:r>
      <w:r w:rsidR="00CD11A9">
        <w:t xml:space="preserve">expenditure </w:t>
      </w:r>
      <w:r w:rsidR="00E82AF4">
        <w:t xml:space="preserve">incurred </w:t>
      </w:r>
      <w:r w:rsidR="00BA7FE6">
        <w:t xml:space="preserve">by the member </w:t>
      </w:r>
      <w:r w:rsidR="00B30AD2">
        <w:t>during the 12</w:t>
      </w:r>
      <w:r w:rsidR="007E4A2D">
        <w:noBreakHyphen/>
      </w:r>
      <w:r w:rsidR="00B30AD2">
        <w:t xml:space="preserve">month </w:t>
      </w:r>
      <w:r w:rsidR="00B30AD2" w:rsidRPr="00524DAB">
        <w:t>financial reporting period</w:t>
      </w:r>
      <w:r w:rsidR="00B30AD2">
        <w:t>:</w:t>
      </w:r>
    </w:p>
    <w:p w14:paraId="7FB226AB" w14:textId="69E81870" w:rsidR="00B30AD2" w:rsidRPr="00B30AD2" w:rsidRDefault="00B30AD2" w:rsidP="007E4A2D">
      <w:pPr>
        <w:pStyle w:val="paragraphsub"/>
      </w:pPr>
      <w:r>
        <w:tab/>
        <w:t>(i)</w:t>
      </w:r>
      <w:r>
        <w:tab/>
        <w:t>of the parent</w:t>
      </w:r>
      <w:r w:rsidRPr="00B30AD2">
        <w:t xml:space="preserve"> entity of the service group; and</w:t>
      </w:r>
    </w:p>
    <w:p w14:paraId="3437F994" w14:textId="0689EE2B" w:rsidR="00425440" w:rsidRDefault="00B30AD2" w:rsidP="007E4A2D">
      <w:pPr>
        <w:pStyle w:val="paragraphsub"/>
      </w:pPr>
      <w:r w:rsidRPr="00B30AD2">
        <w:tab/>
        <w:t>(</w:t>
      </w:r>
      <w:r>
        <w:t>ii</w:t>
      </w:r>
      <w:r w:rsidRPr="00B30AD2">
        <w:t>)</w:t>
      </w:r>
      <w:r w:rsidRPr="00B30AD2">
        <w:tab/>
        <w:t>that ends dur</w:t>
      </w:r>
      <w:r>
        <w:t>ing the financial year; and</w:t>
      </w:r>
    </w:p>
    <w:p w14:paraId="17724890" w14:textId="77777777" w:rsidR="00AA6965" w:rsidRDefault="00CD11A9" w:rsidP="007E4A2D">
      <w:pPr>
        <w:pStyle w:val="paragraph"/>
      </w:pPr>
      <w:r>
        <w:tab/>
        <w:t>(b)</w:t>
      </w:r>
      <w:r>
        <w:tab/>
        <w:t>the expenditure is, directly or indirectly, for</w:t>
      </w:r>
      <w:r w:rsidR="00AA6965">
        <w:t>:</w:t>
      </w:r>
    </w:p>
    <w:p w14:paraId="5790D5D3" w14:textId="023B9BF6" w:rsidR="009E2A74" w:rsidRDefault="00AA6965" w:rsidP="007E4A2D">
      <w:pPr>
        <w:pStyle w:val="paragraphsub"/>
      </w:pPr>
      <w:r>
        <w:tab/>
        <w:t>(i)</w:t>
      </w:r>
      <w:r>
        <w:tab/>
      </w:r>
      <w:r w:rsidR="00CD11A9">
        <w:t xml:space="preserve">the </w:t>
      </w:r>
      <w:r w:rsidR="00FF01C9">
        <w:t xml:space="preserve">production </w:t>
      </w:r>
      <w:r w:rsidR="009E2A74">
        <w:t xml:space="preserve">of covered news content; </w:t>
      </w:r>
      <w:r w:rsidR="00FF01C9">
        <w:t>or</w:t>
      </w:r>
    </w:p>
    <w:p w14:paraId="4BA3FC79" w14:textId="409C01F0" w:rsidR="00CD11A9" w:rsidRDefault="009E2A74" w:rsidP="007E4A2D">
      <w:pPr>
        <w:pStyle w:val="paragraphsub"/>
      </w:pPr>
      <w:r>
        <w:tab/>
        <w:t>(ii)</w:t>
      </w:r>
      <w:r>
        <w:tab/>
        <w:t>the</w:t>
      </w:r>
      <w:r w:rsidR="00FF01C9">
        <w:t xml:space="preserve"> </w:t>
      </w:r>
      <w:r w:rsidR="00CD11A9">
        <w:t>making available of covered news content on</w:t>
      </w:r>
      <w:r w:rsidR="00335F77">
        <w:t xml:space="preserve"> </w:t>
      </w:r>
      <w:r w:rsidR="00CD11A9">
        <w:t xml:space="preserve">a </w:t>
      </w:r>
      <w:r w:rsidR="00CD11A9" w:rsidRPr="00102600">
        <w:t>significant social media or search service</w:t>
      </w:r>
      <w:r w:rsidR="00CD11A9">
        <w:t xml:space="preserve"> provided, or to be provided, by a member of the service group; and</w:t>
      </w:r>
    </w:p>
    <w:p w14:paraId="5F10FA7A" w14:textId="1105262D" w:rsidR="005E4C44" w:rsidRDefault="005E4C44" w:rsidP="007E4A2D">
      <w:pPr>
        <w:pStyle w:val="paragraph"/>
      </w:pPr>
      <w:r>
        <w:tab/>
        <w:t>(c)</w:t>
      </w:r>
      <w:r>
        <w:tab/>
        <w:t xml:space="preserve">the </w:t>
      </w:r>
      <w:r w:rsidR="009C7935">
        <w:t>expenditure</w:t>
      </w:r>
      <w:r>
        <w:t xml:space="preserve"> is </w:t>
      </w:r>
      <w:r w:rsidR="00743680">
        <w:t xml:space="preserve">incurred </w:t>
      </w:r>
      <w:r>
        <w:t xml:space="preserve">under an agreement </w:t>
      </w:r>
      <w:r w:rsidR="00E116BA">
        <w:t>with</w:t>
      </w:r>
      <w:r w:rsidR="00743680">
        <w:t xml:space="preserve"> </w:t>
      </w:r>
      <w:r>
        <w:t>one or more entities:</w:t>
      </w:r>
    </w:p>
    <w:p w14:paraId="29660F5C" w14:textId="333870CA" w:rsidR="005E4C44" w:rsidRDefault="005E4C44" w:rsidP="007E4A2D">
      <w:pPr>
        <w:pStyle w:val="paragraphsub"/>
      </w:pPr>
      <w:r>
        <w:tab/>
        <w:t>(i)</w:t>
      </w:r>
      <w:r>
        <w:tab/>
        <w:t xml:space="preserve">each of which is, just before the </w:t>
      </w:r>
      <w:r w:rsidR="00E82AF4">
        <w:t>expenditure is incurred</w:t>
      </w:r>
      <w:r>
        <w:t>, a member of the news business corporate group for the news business that created the covered news content; and</w:t>
      </w:r>
    </w:p>
    <w:p w14:paraId="59F6CD1A" w14:textId="2C5AD128" w:rsidR="00BB6A73" w:rsidRDefault="00BB6A73" w:rsidP="007E4A2D">
      <w:pPr>
        <w:pStyle w:val="paragraphsub"/>
      </w:pPr>
      <w:r>
        <w:tab/>
        <w:t>(ii)</w:t>
      </w:r>
      <w:r>
        <w:tab/>
        <w:t>none of which is connected with a member of the parent entity’s service group; and</w:t>
      </w:r>
    </w:p>
    <w:p w14:paraId="4B680B9F" w14:textId="22A471FD" w:rsidR="005E4C44" w:rsidRDefault="005E4C44" w:rsidP="007E4A2D">
      <w:pPr>
        <w:pStyle w:val="paragraphsub"/>
      </w:pPr>
      <w:r>
        <w:lastRenderedPageBreak/>
        <w:tab/>
        <w:t>(ii</w:t>
      </w:r>
      <w:r w:rsidR="00BB6A73">
        <w:t>i</w:t>
      </w:r>
      <w:r>
        <w:t>)</w:t>
      </w:r>
      <w:r>
        <w:tab/>
        <w:t>none of which is an affiliate of a member of the parent entity’s service group; and</w:t>
      </w:r>
    </w:p>
    <w:p w14:paraId="7192AC60" w14:textId="65AA9B3A" w:rsidR="005E4C44" w:rsidRDefault="005E4C44" w:rsidP="007E4A2D">
      <w:pPr>
        <w:pStyle w:val="paragraphsub"/>
      </w:pPr>
      <w:r>
        <w:tab/>
        <w:t>(i</w:t>
      </w:r>
      <w:r w:rsidR="00BB6A73">
        <w:t>v</w:t>
      </w:r>
      <w:r>
        <w:t>)</w:t>
      </w:r>
      <w:r>
        <w:tab/>
        <w:t>none of which is an entity of which a member of the parent entity’s service group is an affiliate.</w:t>
      </w:r>
    </w:p>
    <w:p w14:paraId="6D1500DE" w14:textId="7D552A99" w:rsidR="00EA382F" w:rsidRDefault="00EA382F" w:rsidP="007E4A2D">
      <w:pPr>
        <w:pStyle w:val="notetext"/>
      </w:pPr>
      <w:r>
        <w:t>Note:</w:t>
      </w:r>
      <w:r>
        <w:tab/>
        <w:t>Paragraph (b) could cover, for example, a payment, by a member of the service group to the operator of a news business, of a share of the advertising revenue relating to the availability of the news content on the service.</w:t>
      </w:r>
    </w:p>
    <w:p w14:paraId="566608E8" w14:textId="60811B19" w:rsidR="0089701C" w:rsidRDefault="00C52F1A" w:rsidP="007E4A2D">
      <w:pPr>
        <w:pStyle w:val="ActHead5"/>
      </w:pPr>
      <w:bookmarkStart w:id="22" w:name="_Toc227772322"/>
      <w:r w:rsidRPr="007E4A2D">
        <w:rPr>
          <w:rStyle w:val="CharSectno"/>
        </w:rPr>
        <w:t>19</w:t>
      </w:r>
      <w:r w:rsidR="00C414F2">
        <w:t xml:space="preserve">  Expenditure under arbitrated agreements with Australian news media businesses</w:t>
      </w:r>
      <w:bookmarkEnd w:id="22"/>
    </w:p>
    <w:p w14:paraId="3B8B34A9" w14:textId="3B14C728" w:rsidR="0060496F" w:rsidRDefault="0060496F" w:rsidP="007E4A2D">
      <w:pPr>
        <w:pStyle w:val="subsection"/>
      </w:pPr>
      <w:r>
        <w:tab/>
      </w:r>
      <w:r>
        <w:tab/>
        <w:t>For the purposes of paragraph 17(2)(b), an amount of expenditure is incurred by a member of the parent entity’s service group during the financial year if:</w:t>
      </w:r>
    </w:p>
    <w:p w14:paraId="7FE34DAF" w14:textId="62EF1DAC" w:rsidR="007D392C" w:rsidRDefault="007D392C" w:rsidP="007E4A2D">
      <w:pPr>
        <w:pStyle w:val="paragraph"/>
      </w:pPr>
      <w:r>
        <w:tab/>
        <w:t>(a)</w:t>
      </w:r>
      <w:r>
        <w:tab/>
        <w:t xml:space="preserve">the amount is recognised </w:t>
      </w:r>
      <w:r w:rsidRPr="0080491F">
        <w:t xml:space="preserve">in accordance with </w:t>
      </w:r>
      <w:r>
        <w:t xml:space="preserve">the </w:t>
      </w:r>
      <w:r w:rsidRPr="0080491F">
        <w:t>accounting standards</w:t>
      </w:r>
      <w:r>
        <w:t xml:space="preserve"> as expenditure incurred </w:t>
      </w:r>
      <w:r w:rsidR="0001361E">
        <w:t xml:space="preserve">by the member </w:t>
      </w:r>
      <w:r>
        <w:t>during the 12</w:t>
      </w:r>
      <w:r w:rsidR="007E4A2D">
        <w:noBreakHyphen/>
      </w:r>
      <w:r>
        <w:t xml:space="preserve">month </w:t>
      </w:r>
      <w:r w:rsidRPr="00524DAB">
        <w:t>financial reporting period</w:t>
      </w:r>
      <w:r>
        <w:t>:</w:t>
      </w:r>
    </w:p>
    <w:p w14:paraId="4E283C38" w14:textId="77777777" w:rsidR="007D392C" w:rsidRPr="00B30AD2" w:rsidRDefault="007D392C" w:rsidP="007E4A2D">
      <w:pPr>
        <w:pStyle w:val="paragraphsub"/>
      </w:pPr>
      <w:r>
        <w:tab/>
        <w:t>(i)</w:t>
      </w:r>
      <w:r>
        <w:tab/>
        <w:t>of the parent</w:t>
      </w:r>
      <w:r w:rsidRPr="00B30AD2">
        <w:t xml:space="preserve"> entity of the service group; and</w:t>
      </w:r>
    </w:p>
    <w:p w14:paraId="789AFDBE" w14:textId="77777777" w:rsidR="007D392C" w:rsidRDefault="007D392C" w:rsidP="007E4A2D">
      <w:pPr>
        <w:pStyle w:val="paragraphsub"/>
      </w:pPr>
      <w:r w:rsidRPr="00B30AD2">
        <w:tab/>
        <w:t>(</w:t>
      </w:r>
      <w:r>
        <w:t>ii</w:t>
      </w:r>
      <w:r w:rsidRPr="00B30AD2">
        <w:t>)</w:t>
      </w:r>
      <w:r w:rsidRPr="00B30AD2">
        <w:tab/>
        <w:t>that ends dur</w:t>
      </w:r>
      <w:r>
        <w:t>ing the financial year; and</w:t>
      </w:r>
    </w:p>
    <w:p w14:paraId="5B2BFB5F" w14:textId="2B2095CA" w:rsidR="006A198F" w:rsidRDefault="007D392C" w:rsidP="007E4A2D">
      <w:pPr>
        <w:pStyle w:val="paragraph"/>
      </w:pPr>
      <w:r>
        <w:tab/>
        <w:t>(b)</w:t>
      </w:r>
      <w:r>
        <w:tab/>
        <w:t xml:space="preserve">the expenditure is incurred </w:t>
      </w:r>
      <w:r w:rsidR="006A198F">
        <w:t xml:space="preserve">under a determination made under </w:t>
      </w:r>
      <w:r w:rsidR="006A198F" w:rsidRPr="00524296">
        <w:t>sub</w:t>
      </w:r>
      <w:r w:rsidR="006A198F">
        <w:t>section 5</w:t>
      </w:r>
      <w:r w:rsidR="006A198F" w:rsidRPr="00524296">
        <w:t>2ZX(1)</w:t>
      </w:r>
      <w:r w:rsidR="006A198F">
        <w:t xml:space="preserve"> of </w:t>
      </w:r>
      <w:r w:rsidR="006A198F" w:rsidRPr="00524296">
        <w:t xml:space="preserve">the </w:t>
      </w:r>
      <w:r w:rsidR="006A198F" w:rsidRPr="00524296">
        <w:rPr>
          <w:i/>
          <w:iCs/>
        </w:rPr>
        <w:t>Competition and Consumer Act 2010</w:t>
      </w:r>
      <w:r w:rsidR="006A198F">
        <w:t>; and</w:t>
      </w:r>
    </w:p>
    <w:p w14:paraId="067D8CD3" w14:textId="6266B7FE" w:rsidR="002E2024" w:rsidRDefault="006A198F" w:rsidP="007E4A2D">
      <w:pPr>
        <w:pStyle w:val="paragraph"/>
      </w:pPr>
      <w:r>
        <w:tab/>
        <w:t>(</w:t>
      </w:r>
      <w:r w:rsidR="00FC61ED">
        <w:t>c</w:t>
      </w:r>
      <w:r>
        <w:t>)</w:t>
      </w:r>
      <w:r w:rsidR="002E2024">
        <w:tab/>
      </w:r>
      <w:r w:rsidR="00FC61ED">
        <w:t xml:space="preserve">the expenditure is incurred </w:t>
      </w:r>
      <w:r w:rsidR="002E2024">
        <w:t>for:</w:t>
      </w:r>
    </w:p>
    <w:p w14:paraId="3799D080" w14:textId="6915DAF3" w:rsidR="002E2024" w:rsidRDefault="002E2024" w:rsidP="007E4A2D">
      <w:pPr>
        <w:pStyle w:val="paragraphsub"/>
      </w:pPr>
      <w:r>
        <w:tab/>
        <w:t>(i)</w:t>
      </w:r>
      <w:r>
        <w:tab/>
        <w:t>the production of covered news content; or</w:t>
      </w:r>
    </w:p>
    <w:p w14:paraId="22E08084" w14:textId="6E65E07A" w:rsidR="002E2024" w:rsidRDefault="002E2024" w:rsidP="007E4A2D">
      <w:pPr>
        <w:pStyle w:val="paragraphsub"/>
      </w:pPr>
      <w:r>
        <w:tab/>
        <w:t>(ii)</w:t>
      </w:r>
      <w:r>
        <w:tab/>
        <w:t xml:space="preserve">the making available of covered news content on a </w:t>
      </w:r>
      <w:r w:rsidRPr="00102600">
        <w:t>significant social media or search service</w:t>
      </w:r>
      <w:r w:rsidR="00504CCC">
        <w:t xml:space="preserve"> </w:t>
      </w:r>
      <w:r>
        <w:t>provided, or to be provided, by a member of the service group; and</w:t>
      </w:r>
    </w:p>
    <w:p w14:paraId="1CDEA1C6" w14:textId="369752F6" w:rsidR="002C2A3A" w:rsidRPr="00527D03" w:rsidRDefault="002C2A3A" w:rsidP="007E4A2D">
      <w:pPr>
        <w:pStyle w:val="paragraph"/>
      </w:pPr>
      <w:r>
        <w:tab/>
        <w:t>(</w:t>
      </w:r>
      <w:r w:rsidR="00152838">
        <w:t>d</w:t>
      </w:r>
      <w:r>
        <w:t>)</w:t>
      </w:r>
      <w:r>
        <w:tab/>
        <w:t xml:space="preserve">the expenditure is </w:t>
      </w:r>
      <w:r w:rsidR="00152838">
        <w:t xml:space="preserve">paid or provided </w:t>
      </w:r>
      <w:r>
        <w:t>to one or more members of the news business corporate group for the news business that created the covered news content.</w:t>
      </w:r>
    </w:p>
    <w:p w14:paraId="041F00D0" w14:textId="7FD99732" w:rsidR="0011456C" w:rsidRDefault="00C52F1A" w:rsidP="007E4A2D">
      <w:pPr>
        <w:pStyle w:val="ActHead5"/>
      </w:pPr>
      <w:bookmarkStart w:id="23" w:name="_Toc227772323"/>
      <w:r w:rsidRPr="007E4A2D">
        <w:rPr>
          <w:rStyle w:val="CharSectno"/>
        </w:rPr>
        <w:t>20</w:t>
      </w:r>
      <w:r w:rsidR="009A2C25">
        <w:t xml:space="preserve">  </w:t>
      </w:r>
      <w:r w:rsidR="0011456C">
        <w:t xml:space="preserve">Amount of the </w:t>
      </w:r>
      <w:r w:rsidR="00E46B78">
        <w:t>charge</w:t>
      </w:r>
      <w:r w:rsidR="0011456C">
        <w:t xml:space="preserve"> offset</w:t>
      </w:r>
      <w:bookmarkEnd w:id="23"/>
    </w:p>
    <w:p w14:paraId="57C7B6DB" w14:textId="51B325B6" w:rsidR="002244BA" w:rsidRDefault="002244BA" w:rsidP="007E4A2D">
      <w:pPr>
        <w:pStyle w:val="subsection"/>
      </w:pPr>
      <w:r>
        <w:tab/>
        <w:t>(</w:t>
      </w:r>
      <w:r w:rsidR="00CE3E84">
        <w:t>1</w:t>
      </w:r>
      <w:r>
        <w:t>)</w:t>
      </w:r>
      <w:r>
        <w:tab/>
        <w:t>The amount of the parent entity’s charge offset for the financial year is worked out by:</w:t>
      </w:r>
    </w:p>
    <w:p w14:paraId="23BEC9C6" w14:textId="557E3779" w:rsidR="002244BA" w:rsidRDefault="002244BA" w:rsidP="007E4A2D">
      <w:pPr>
        <w:pStyle w:val="paragraph"/>
      </w:pPr>
      <w:r>
        <w:lastRenderedPageBreak/>
        <w:tab/>
        <w:t>(a)</w:t>
      </w:r>
      <w:r>
        <w:tab/>
        <w:t xml:space="preserve">working out the total </w:t>
      </w:r>
      <w:r w:rsidR="00A43C2B" w:rsidRPr="00B11489">
        <w:t xml:space="preserve">new </w:t>
      </w:r>
      <w:r w:rsidRPr="00B11489">
        <w:t>eligible expenditure</w:t>
      </w:r>
      <w:r>
        <w:t xml:space="preserve"> of the members of the parent entity’s service group for the financial year in relation to each news business corporate group; and</w:t>
      </w:r>
    </w:p>
    <w:p w14:paraId="694F7F14" w14:textId="3DA6A0C7" w:rsidR="002244BA" w:rsidRDefault="002244BA" w:rsidP="007E4A2D">
      <w:pPr>
        <w:pStyle w:val="paragraph"/>
      </w:pPr>
      <w:r>
        <w:tab/>
        <w:t>(b)</w:t>
      </w:r>
      <w:r>
        <w:tab/>
        <w:t>for each of those totals—multiplying the total by whichever of the following percentages that is applicable:</w:t>
      </w:r>
    </w:p>
    <w:p w14:paraId="29CB0D6A" w14:textId="5D1EF835" w:rsidR="002244BA" w:rsidRDefault="002244BA" w:rsidP="007E4A2D">
      <w:pPr>
        <w:pStyle w:val="paragraphsub"/>
      </w:pPr>
      <w:r>
        <w:tab/>
        <w:t>(i)</w:t>
      </w:r>
      <w:r>
        <w:tab/>
        <w:t xml:space="preserve">for a news business corporate group consisting only of small or medium business entities for the </w:t>
      </w:r>
      <w:r w:rsidRPr="00BC52A0">
        <w:t>financial year</w:t>
      </w:r>
      <w:r>
        <w:t>—170%;</w:t>
      </w:r>
    </w:p>
    <w:p w14:paraId="6DCE6B9B" w14:textId="77777777" w:rsidR="002244BA" w:rsidRPr="005C06DA" w:rsidRDefault="002244BA" w:rsidP="007E4A2D">
      <w:pPr>
        <w:pStyle w:val="paragraphsub"/>
      </w:pPr>
      <w:r>
        <w:tab/>
        <w:t>(ii)</w:t>
      </w:r>
      <w:r>
        <w:tab/>
        <w:t>for other news business corporate groups—150%; and</w:t>
      </w:r>
    </w:p>
    <w:p w14:paraId="255C46D0" w14:textId="2CC7E2FA" w:rsidR="00B573A1" w:rsidRDefault="00A43C2B" w:rsidP="007E4A2D">
      <w:pPr>
        <w:pStyle w:val="paragraph"/>
      </w:pPr>
      <w:r>
        <w:tab/>
        <w:t>(c)</w:t>
      </w:r>
      <w:r>
        <w:tab/>
      </w:r>
      <w:r w:rsidR="001424C6">
        <w:t xml:space="preserve">if the parent entity has </w:t>
      </w:r>
      <w:r w:rsidR="00376992">
        <w:t xml:space="preserve">an amount of </w:t>
      </w:r>
      <w:r w:rsidR="001424C6" w:rsidRPr="00B11489">
        <w:t>carried forward eligible expenditure</w:t>
      </w:r>
      <w:r w:rsidR="001424C6">
        <w:t xml:space="preserve"> for the financial year in relation to a news business corporate group</w:t>
      </w:r>
      <w:r w:rsidR="00B573A1">
        <w:t>:</w:t>
      </w:r>
    </w:p>
    <w:p w14:paraId="47A38590" w14:textId="3B9B3FFC" w:rsidR="00376992" w:rsidRDefault="00B573A1" w:rsidP="007E4A2D">
      <w:pPr>
        <w:pStyle w:val="paragraphsub"/>
      </w:pPr>
      <w:r>
        <w:tab/>
        <w:t>(i)</w:t>
      </w:r>
      <w:r>
        <w:tab/>
      </w:r>
      <w:r w:rsidR="00376992">
        <w:t>add</w:t>
      </w:r>
      <w:r w:rsidR="00657B9B">
        <w:t>ing</w:t>
      </w:r>
      <w:r w:rsidR="00376992">
        <w:t xml:space="preserve"> the amount to any total from </w:t>
      </w:r>
      <w:r w:rsidR="00841427">
        <w:t>paragraph (</w:t>
      </w:r>
      <w:r>
        <w:t>b)</w:t>
      </w:r>
      <w:r w:rsidR="00376992">
        <w:t xml:space="preserve"> </w:t>
      </w:r>
      <w:r w:rsidR="003E5A06">
        <w:t>that relates</w:t>
      </w:r>
      <w:r w:rsidR="00376992">
        <w:t xml:space="preserve"> to the group; or</w:t>
      </w:r>
    </w:p>
    <w:p w14:paraId="32472BF6" w14:textId="6AE0CB63" w:rsidR="00CC2819" w:rsidRDefault="00376992" w:rsidP="007E4A2D">
      <w:pPr>
        <w:pStyle w:val="paragraphsub"/>
      </w:pPr>
      <w:r>
        <w:tab/>
        <w:t>(ii)</w:t>
      </w:r>
      <w:r>
        <w:tab/>
      </w:r>
      <w:r w:rsidR="00541F7D">
        <w:t xml:space="preserve">if there is no such total from </w:t>
      </w:r>
      <w:r w:rsidR="00841427">
        <w:t>paragraph (</w:t>
      </w:r>
      <w:r w:rsidR="00541F7D">
        <w:t>b)—</w:t>
      </w:r>
      <w:r w:rsidR="00471AEA">
        <w:t>treat</w:t>
      </w:r>
      <w:r w:rsidR="00657B9B">
        <w:t>ing</w:t>
      </w:r>
      <w:r w:rsidR="00471AEA">
        <w:t xml:space="preserve"> the amount as the total eligible expenditure of the parent entity </w:t>
      </w:r>
      <w:r w:rsidR="00CC2819">
        <w:t>in relation to the group; and</w:t>
      </w:r>
    </w:p>
    <w:p w14:paraId="2302F9D1" w14:textId="662AFFA7" w:rsidR="002244BA" w:rsidRDefault="002244BA" w:rsidP="007E4A2D">
      <w:pPr>
        <w:pStyle w:val="paragraph"/>
      </w:pPr>
      <w:r>
        <w:tab/>
        <w:t>(</w:t>
      </w:r>
      <w:r w:rsidR="00C21D0B">
        <w:t>d</w:t>
      </w:r>
      <w:r>
        <w:t>)</w:t>
      </w:r>
      <w:r>
        <w:tab/>
        <w:t xml:space="preserve">working out a sum of so much of any combination of </w:t>
      </w:r>
      <w:r w:rsidR="000751F9">
        <w:t xml:space="preserve">the totals from </w:t>
      </w:r>
      <w:r w:rsidR="00841427">
        <w:t>paragraph (</w:t>
      </w:r>
      <w:r w:rsidR="000751F9">
        <w:t>c)</w:t>
      </w:r>
      <w:r>
        <w:t xml:space="preserve"> as:</w:t>
      </w:r>
    </w:p>
    <w:p w14:paraId="44369EF7" w14:textId="30642F47" w:rsidR="002244BA" w:rsidRDefault="002244BA" w:rsidP="007E4A2D">
      <w:pPr>
        <w:pStyle w:val="paragraphsub"/>
      </w:pPr>
      <w:r>
        <w:tab/>
        <w:t>(i)</w:t>
      </w:r>
      <w:r>
        <w:tab/>
        <w:t>does not use so much of a particular total as exceeds a quarter of the amount</w:t>
      </w:r>
      <w:r w:rsidR="00CE3E84">
        <w:t xml:space="preserve"> of charge payable by the </w:t>
      </w:r>
      <w:r w:rsidR="0070197A">
        <w:t xml:space="preserve">parent </w:t>
      </w:r>
      <w:r w:rsidR="00CE3E84">
        <w:t>entity for the financial year</w:t>
      </w:r>
      <w:r>
        <w:t>; and</w:t>
      </w:r>
    </w:p>
    <w:p w14:paraId="7E7D53FA" w14:textId="7BC15DE4" w:rsidR="002244BA" w:rsidRDefault="002244BA" w:rsidP="007E4A2D">
      <w:pPr>
        <w:pStyle w:val="paragraphsub"/>
      </w:pPr>
      <w:r>
        <w:tab/>
        <w:t>(ii)</w:t>
      </w:r>
      <w:r>
        <w:tab/>
        <w:t xml:space="preserve">does not exceed </w:t>
      </w:r>
      <w:r w:rsidR="00CE3E84">
        <w:t>that</w:t>
      </w:r>
      <w:r>
        <w:t xml:space="preserve"> amount</w:t>
      </w:r>
      <w:r w:rsidR="00CE3E84">
        <w:t xml:space="preserve"> of charge</w:t>
      </w:r>
      <w:r>
        <w:t>.</w:t>
      </w:r>
    </w:p>
    <w:p w14:paraId="290B8D64" w14:textId="4FD9F05F" w:rsidR="002244BA" w:rsidRPr="00FE0F0C" w:rsidRDefault="002244BA" w:rsidP="007E4A2D">
      <w:pPr>
        <w:pStyle w:val="subsection2"/>
      </w:pPr>
      <w:r>
        <w:t xml:space="preserve">The sum from </w:t>
      </w:r>
      <w:r w:rsidR="00841427">
        <w:t>paragraph (</w:t>
      </w:r>
      <w:r>
        <w:t>d) is the amount of the parent entity’s charge offset for the financial year.</w:t>
      </w:r>
    </w:p>
    <w:p w14:paraId="69156645" w14:textId="7178C268" w:rsidR="00C151EB" w:rsidRDefault="002244BA" w:rsidP="007E4A2D">
      <w:pPr>
        <w:pStyle w:val="subsection"/>
      </w:pPr>
      <w:r>
        <w:tab/>
        <w:t>(</w:t>
      </w:r>
      <w:r w:rsidR="004861F1">
        <w:t>2</w:t>
      </w:r>
      <w:r>
        <w:t>)</w:t>
      </w:r>
      <w:r>
        <w:tab/>
        <w:t>The parent entity may carry forward to the next financial year</w:t>
      </w:r>
      <w:r w:rsidR="002A5434">
        <w:t>,</w:t>
      </w:r>
      <w:r>
        <w:t xml:space="preserve"> in relation to a particular news business corporate group</w:t>
      </w:r>
      <w:r w:rsidR="002A5434">
        <w:t>, an amount equal to</w:t>
      </w:r>
      <w:r w:rsidR="00C151EB">
        <w:t xml:space="preserve"> so much of the total from </w:t>
      </w:r>
      <w:r w:rsidR="00841427">
        <w:t>paragraph (</w:t>
      </w:r>
      <w:r w:rsidR="004861F1">
        <w:t>1</w:t>
      </w:r>
      <w:r w:rsidR="00C151EB">
        <w:t xml:space="preserve">)(c) in relation to the group as is not used under </w:t>
      </w:r>
      <w:r w:rsidR="00841427">
        <w:t>paragraph (</w:t>
      </w:r>
      <w:r w:rsidR="004861F1">
        <w:t>1</w:t>
      </w:r>
      <w:r w:rsidR="00C151EB">
        <w:t>)(d).</w:t>
      </w:r>
    </w:p>
    <w:p w14:paraId="191B82F4" w14:textId="56654932" w:rsidR="001C487D" w:rsidRDefault="001C487D" w:rsidP="007E4A2D">
      <w:pPr>
        <w:pStyle w:val="notetext"/>
      </w:pPr>
      <w:r>
        <w:t>Note</w:t>
      </w:r>
      <w:r w:rsidR="00A87707">
        <w:t xml:space="preserve"> 1</w:t>
      </w:r>
      <w:r>
        <w:t>:</w:t>
      </w:r>
      <w:r>
        <w:tab/>
        <w:t xml:space="preserve">This amount is </w:t>
      </w:r>
      <w:r w:rsidR="007D5FD2" w:rsidRPr="00B11489">
        <w:t xml:space="preserve">carried forward </w:t>
      </w:r>
      <w:r>
        <w:t xml:space="preserve">eligible expenditure </w:t>
      </w:r>
      <w:r w:rsidR="007D5FD2">
        <w:t xml:space="preserve">of the parent entity </w:t>
      </w:r>
      <w:r>
        <w:t>for the next financial year (see subsection 17(3)).</w:t>
      </w:r>
    </w:p>
    <w:p w14:paraId="3398414D" w14:textId="2EE851DD" w:rsidR="00A87707" w:rsidRPr="00614967" w:rsidRDefault="00A87707" w:rsidP="007E4A2D">
      <w:pPr>
        <w:pStyle w:val="notetext"/>
      </w:pPr>
      <w:r>
        <w:t>Note 2:</w:t>
      </w:r>
      <w:r>
        <w:tab/>
        <w:t xml:space="preserve">An amount carried forward from the previous financial year that is not used under </w:t>
      </w:r>
      <w:r w:rsidR="00841427">
        <w:t>paragraph (</w:t>
      </w:r>
      <w:r w:rsidR="004861F1">
        <w:t>1</w:t>
      </w:r>
      <w:r>
        <w:t xml:space="preserve">)(d) for the current financial year </w:t>
      </w:r>
      <w:r w:rsidR="00FE5320">
        <w:t>is carried forward again to the next financial year.</w:t>
      </w:r>
    </w:p>
    <w:p w14:paraId="48E300AA" w14:textId="0E5877B2" w:rsidR="00DE60DD" w:rsidRDefault="00DE60DD" w:rsidP="007E4A2D">
      <w:pPr>
        <w:pStyle w:val="ActHead2"/>
        <w:pageBreakBefore/>
      </w:pPr>
      <w:bookmarkStart w:id="24" w:name="_Toc227772324"/>
      <w:r w:rsidRPr="007E4A2D">
        <w:rPr>
          <w:rStyle w:val="CharPartNo"/>
        </w:rPr>
        <w:lastRenderedPageBreak/>
        <w:t>Part 5</w:t>
      </w:r>
      <w:r>
        <w:t>—</w:t>
      </w:r>
      <w:r w:rsidRPr="007E4A2D">
        <w:rPr>
          <w:rStyle w:val="CharPartText"/>
        </w:rPr>
        <w:t>Anti</w:t>
      </w:r>
      <w:r w:rsidR="007E4A2D" w:rsidRPr="007E4A2D">
        <w:rPr>
          <w:rStyle w:val="CharPartText"/>
        </w:rPr>
        <w:noBreakHyphen/>
      </w:r>
      <w:r w:rsidRPr="007E4A2D">
        <w:rPr>
          <w:rStyle w:val="CharPartText"/>
        </w:rPr>
        <w:t>avoidance</w:t>
      </w:r>
      <w:bookmarkEnd w:id="24"/>
    </w:p>
    <w:p w14:paraId="7FB40024" w14:textId="7D96C544" w:rsidR="00272161" w:rsidRPr="00B1415D" w:rsidRDefault="00272161" w:rsidP="007E4A2D">
      <w:pPr>
        <w:pStyle w:val="ActHead3"/>
      </w:pPr>
      <w:bookmarkStart w:id="25" w:name="_Toc227772325"/>
      <w:r w:rsidRPr="007E4A2D">
        <w:rPr>
          <w:rStyle w:val="CharDivNo"/>
        </w:rPr>
        <w:t>Division 1</w:t>
      </w:r>
      <w:r w:rsidRPr="00B1415D">
        <w:t>—</w:t>
      </w:r>
      <w:r w:rsidRPr="007E4A2D">
        <w:rPr>
          <w:rStyle w:val="CharDivText"/>
        </w:rPr>
        <w:t xml:space="preserve">Application </w:t>
      </w:r>
      <w:r w:rsidR="003D0BBC" w:rsidRPr="007E4A2D">
        <w:rPr>
          <w:rStyle w:val="CharDivText"/>
        </w:rPr>
        <w:t>and key concepts</w:t>
      </w:r>
      <w:bookmarkEnd w:id="25"/>
    </w:p>
    <w:p w14:paraId="30FF5184" w14:textId="06B5DD62" w:rsidR="009763C8" w:rsidRPr="00B1415D" w:rsidRDefault="00C52F1A" w:rsidP="007E4A2D">
      <w:pPr>
        <w:pStyle w:val="ActHead5"/>
      </w:pPr>
      <w:bookmarkStart w:id="26" w:name="_Toc227772326"/>
      <w:r w:rsidRPr="007E4A2D">
        <w:rPr>
          <w:rStyle w:val="CharSectno"/>
        </w:rPr>
        <w:t>21</w:t>
      </w:r>
      <w:r w:rsidR="009763C8" w:rsidRPr="00B1415D">
        <w:t xml:space="preserve">  </w:t>
      </w:r>
      <w:r w:rsidR="002867A1">
        <w:t>Simplified outline of this Part</w:t>
      </w:r>
      <w:bookmarkEnd w:id="26"/>
    </w:p>
    <w:p w14:paraId="4DE713D0" w14:textId="57EFD796" w:rsidR="009763C8" w:rsidRPr="00B1415D" w:rsidRDefault="009763C8" w:rsidP="007E4A2D">
      <w:pPr>
        <w:pStyle w:val="SOText"/>
      </w:pPr>
      <w:r w:rsidRPr="00B1415D">
        <w:t xml:space="preserve">The object of this </w:t>
      </w:r>
      <w:r w:rsidR="00B119D4">
        <w:t>Part i</w:t>
      </w:r>
      <w:r w:rsidRPr="00B1415D">
        <w:t xml:space="preserve">s to deter schemes </w:t>
      </w:r>
      <w:r w:rsidR="00632591">
        <w:t>that</w:t>
      </w:r>
      <w:r w:rsidRPr="00B1415D">
        <w:t xml:space="preserve"> give entities benefits by reducing </w:t>
      </w:r>
      <w:r w:rsidR="002867A1">
        <w:t>charge</w:t>
      </w:r>
      <w:r w:rsidRPr="00B1415D">
        <w:t xml:space="preserve">, increasing </w:t>
      </w:r>
      <w:r w:rsidR="00EF5A15">
        <w:t xml:space="preserve">amounts of </w:t>
      </w:r>
      <w:r w:rsidR="002867A1">
        <w:t>charge offset</w:t>
      </w:r>
      <w:r w:rsidRPr="00B1415D">
        <w:t xml:space="preserve"> or altering the timing of payment of </w:t>
      </w:r>
      <w:r w:rsidR="002867A1">
        <w:t>charge</w:t>
      </w:r>
      <w:r w:rsidRPr="00B1415D">
        <w:t>.</w:t>
      </w:r>
    </w:p>
    <w:p w14:paraId="723FD2A2" w14:textId="00541752" w:rsidR="00702427" w:rsidRDefault="009763C8" w:rsidP="007E4A2D">
      <w:pPr>
        <w:pStyle w:val="SOText"/>
      </w:pPr>
      <w:r w:rsidRPr="00B1415D">
        <w:t xml:space="preserve">If </w:t>
      </w:r>
      <w:r w:rsidR="00243B2F" w:rsidRPr="00B1415D">
        <w:t xml:space="preserve">the sole or dominant purpose of </w:t>
      </w:r>
      <w:r w:rsidRPr="00B1415D">
        <w:t>a scheme is to give an entity such a benefit, the Commissioner may negate the benefit an entity gets from the scheme by declaring</w:t>
      </w:r>
      <w:r w:rsidR="00702427">
        <w:t>:</w:t>
      </w:r>
    </w:p>
    <w:p w14:paraId="5B8284E3" w14:textId="77777777" w:rsidR="00702427" w:rsidRDefault="00702427" w:rsidP="007E4A2D">
      <w:pPr>
        <w:pStyle w:val="SOPara"/>
      </w:pPr>
      <w:r>
        <w:tab/>
        <w:t>(a)</w:t>
      </w:r>
      <w:r>
        <w:tab/>
      </w:r>
      <w:r w:rsidR="009763C8" w:rsidRPr="00B1415D">
        <w:t xml:space="preserve">how much </w:t>
      </w:r>
      <w:r>
        <w:t>charge</w:t>
      </w:r>
      <w:r w:rsidR="009763C8" w:rsidRPr="00B1415D">
        <w:t xml:space="preserve"> would have been payable</w:t>
      </w:r>
      <w:r>
        <w:t>; or</w:t>
      </w:r>
    </w:p>
    <w:p w14:paraId="6F34319C" w14:textId="40697932" w:rsidR="00702427" w:rsidRDefault="00702427" w:rsidP="007E4A2D">
      <w:pPr>
        <w:pStyle w:val="SOPara"/>
      </w:pPr>
      <w:r>
        <w:tab/>
        <w:t>(b)</w:t>
      </w:r>
      <w:r>
        <w:tab/>
      </w:r>
      <w:r w:rsidR="00712F8C">
        <w:t>how much</w:t>
      </w:r>
      <w:r>
        <w:t xml:space="preserve"> charge offset</w:t>
      </w:r>
      <w:r w:rsidR="00712F8C">
        <w:t xml:space="preserve"> would have been available</w:t>
      </w:r>
      <w:r>
        <w:t>; or</w:t>
      </w:r>
    </w:p>
    <w:p w14:paraId="4C6EEF82" w14:textId="77777777" w:rsidR="00701AC1" w:rsidRDefault="00701AC1" w:rsidP="007E4A2D">
      <w:pPr>
        <w:pStyle w:val="SOPara"/>
      </w:pPr>
      <w:r>
        <w:tab/>
        <w:t>(c)</w:t>
      </w:r>
      <w:r>
        <w:tab/>
      </w:r>
      <w:r w:rsidR="009763C8" w:rsidRPr="00B1415D">
        <w:t xml:space="preserve">when </w:t>
      </w:r>
      <w:r>
        <w:t>charge</w:t>
      </w:r>
      <w:r w:rsidR="009763C8" w:rsidRPr="00B1415D">
        <w:t xml:space="preserve"> would have been payable</w:t>
      </w:r>
      <w:r>
        <w:t>;</w:t>
      </w:r>
    </w:p>
    <w:p w14:paraId="34EFEAC1" w14:textId="0D391FD6" w:rsidR="009763C8" w:rsidRPr="00B1415D" w:rsidRDefault="00632591" w:rsidP="007E4A2D">
      <w:pPr>
        <w:pStyle w:val="SOPara"/>
      </w:pPr>
      <w:r>
        <w:t>if</w:t>
      </w:r>
      <w:r w:rsidR="009763C8" w:rsidRPr="00B1415D">
        <w:t xml:space="preserve"> the scheme</w:t>
      </w:r>
      <w:r>
        <w:t xml:space="preserve"> had not existed</w:t>
      </w:r>
      <w:r w:rsidR="009763C8" w:rsidRPr="00B1415D">
        <w:t>.</w:t>
      </w:r>
    </w:p>
    <w:p w14:paraId="04A6A61F" w14:textId="0DADEE6A" w:rsidR="009763C8" w:rsidRPr="00B1415D" w:rsidRDefault="00C52F1A" w:rsidP="007E4A2D">
      <w:pPr>
        <w:pStyle w:val="ActHead5"/>
      </w:pPr>
      <w:bookmarkStart w:id="27" w:name="_Toc227772327"/>
      <w:r w:rsidRPr="007E4A2D">
        <w:rPr>
          <w:rStyle w:val="CharSectno"/>
        </w:rPr>
        <w:t>22</w:t>
      </w:r>
      <w:r w:rsidR="009763C8" w:rsidRPr="00B1415D">
        <w:t xml:space="preserve">  When this </w:t>
      </w:r>
      <w:r w:rsidR="00745A0B">
        <w:t>Part</w:t>
      </w:r>
      <w:r w:rsidR="009763C8" w:rsidRPr="00B1415D">
        <w:t xml:space="preserve"> </w:t>
      </w:r>
      <w:r w:rsidR="003D0BBC">
        <w:t>applies</w:t>
      </w:r>
      <w:bookmarkEnd w:id="27"/>
    </w:p>
    <w:p w14:paraId="083FB3EE" w14:textId="77777777" w:rsidR="009763C8" w:rsidRPr="00B1415D" w:rsidRDefault="009763C8" w:rsidP="007E4A2D">
      <w:pPr>
        <w:pStyle w:val="SubsectionHead"/>
      </w:pPr>
      <w:r w:rsidRPr="00B1415D">
        <w:t>General rule</w:t>
      </w:r>
    </w:p>
    <w:p w14:paraId="0EE65B93" w14:textId="1F01633F" w:rsidR="009763C8" w:rsidRPr="00B1415D" w:rsidRDefault="009763C8" w:rsidP="007E4A2D">
      <w:pPr>
        <w:pStyle w:val="subsection"/>
      </w:pPr>
      <w:r w:rsidRPr="00B1415D">
        <w:tab/>
        <w:t>(1)</w:t>
      </w:r>
      <w:r w:rsidRPr="00B1415D">
        <w:tab/>
        <w:t xml:space="preserve">This </w:t>
      </w:r>
      <w:r w:rsidR="00745A0B">
        <w:t>Part</w:t>
      </w:r>
      <w:r w:rsidRPr="00B1415D">
        <w:t xml:space="preserve"> operates if:</w:t>
      </w:r>
    </w:p>
    <w:p w14:paraId="3653CD07" w14:textId="7CB99CED" w:rsidR="009763C8" w:rsidRPr="00B1415D" w:rsidRDefault="009763C8" w:rsidP="007E4A2D">
      <w:pPr>
        <w:pStyle w:val="paragraph"/>
      </w:pPr>
      <w:r w:rsidRPr="00B1415D">
        <w:tab/>
        <w:t>(a)</w:t>
      </w:r>
      <w:r w:rsidRPr="00B1415D">
        <w:tab/>
        <w:t xml:space="preserve">an entity (the </w:t>
      </w:r>
      <w:r w:rsidRPr="00B1415D">
        <w:rPr>
          <w:b/>
          <w:bCs/>
          <w:i/>
          <w:iCs/>
        </w:rPr>
        <w:t>avoider</w:t>
      </w:r>
      <w:r w:rsidRPr="00B1415D">
        <w:t>) gets or got a</w:t>
      </w:r>
      <w:r w:rsidR="00712F8C">
        <w:t xml:space="preserve"> charge</w:t>
      </w:r>
      <w:r w:rsidRPr="00B1415D">
        <w:t xml:space="preserve"> benefit from a scheme; and</w:t>
      </w:r>
    </w:p>
    <w:p w14:paraId="56801D83" w14:textId="1EF0C8D6" w:rsidR="009763C8" w:rsidRPr="00B1415D" w:rsidRDefault="009763C8" w:rsidP="007E4A2D">
      <w:pPr>
        <w:pStyle w:val="paragraph"/>
      </w:pPr>
      <w:r w:rsidRPr="00B1415D">
        <w:tab/>
        <w:t>(</w:t>
      </w:r>
      <w:r w:rsidR="00F357C2">
        <w:t>b</w:t>
      </w:r>
      <w:r w:rsidRPr="00B1415D">
        <w:t>)</w:t>
      </w:r>
      <w:r w:rsidRPr="00B1415D">
        <w:tab/>
        <w:t>taking account of the matters described in section </w:t>
      </w:r>
      <w:r w:rsidR="00C52F1A">
        <w:t>24</w:t>
      </w:r>
      <w:r w:rsidRPr="00B1415D">
        <w:t xml:space="preserve">, it is reasonable to conclude that an entity that (whether alone or with others) entered into or carried out the scheme, or part of the scheme, did so with the sole or dominant purpose of that entity or another entity getting a </w:t>
      </w:r>
      <w:r w:rsidR="00337B92">
        <w:t>charge</w:t>
      </w:r>
      <w:r w:rsidRPr="00B1415D">
        <w:t xml:space="preserve"> benefit from the scheme; or</w:t>
      </w:r>
    </w:p>
    <w:p w14:paraId="69E9D01D" w14:textId="22E9634D" w:rsidR="009763C8" w:rsidRPr="00B1415D" w:rsidRDefault="009763C8" w:rsidP="007E4A2D">
      <w:pPr>
        <w:pStyle w:val="paragraph"/>
      </w:pPr>
      <w:r w:rsidRPr="00B1415D">
        <w:tab/>
        <w:t>(</w:t>
      </w:r>
      <w:r w:rsidR="00F357C2">
        <w:t>c</w:t>
      </w:r>
      <w:r w:rsidRPr="00B1415D">
        <w:t>)</w:t>
      </w:r>
      <w:r w:rsidRPr="00B1415D">
        <w:tab/>
        <w:t>the scheme:</w:t>
      </w:r>
    </w:p>
    <w:p w14:paraId="49E1E97D" w14:textId="1D786443" w:rsidR="009763C8" w:rsidRPr="00B1415D" w:rsidRDefault="009763C8" w:rsidP="007E4A2D">
      <w:pPr>
        <w:pStyle w:val="paragraphsub"/>
      </w:pPr>
      <w:r w:rsidRPr="00B1415D">
        <w:tab/>
        <w:t>(i)</w:t>
      </w:r>
      <w:r w:rsidRPr="00B1415D">
        <w:tab/>
        <w:t xml:space="preserve">has been or is entered into on or after </w:t>
      </w:r>
      <w:r w:rsidR="000C76E8">
        <w:t>1 January</w:t>
      </w:r>
      <w:r w:rsidR="00273F15">
        <w:t xml:space="preserve"> 2025</w:t>
      </w:r>
      <w:r w:rsidRPr="00B1415D">
        <w:t>; or</w:t>
      </w:r>
    </w:p>
    <w:p w14:paraId="7AC72B09" w14:textId="6E933F16" w:rsidR="009763C8" w:rsidRPr="00B1415D" w:rsidRDefault="009763C8" w:rsidP="007E4A2D">
      <w:pPr>
        <w:pStyle w:val="paragraphsub"/>
      </w:pPr>
      <w:r w:rsidRPr="00B1415D">
        <w:tab/>
        <w:t>(ii)</w:t>
      </w:r>
      <w:r w:rsidRPr="00B1415D">
        <w:tab/>
        <w:t>has been or is carried out or commenced on or after that day (other than a scheme that was entered into before that day).</w:t>
      </w:r>
    </w:p>
    <w:p w14:paraId="45CAF52D" w14:textId="77777777" w:rsidR="009763C8" w:rsidRPr="00B1415D" w:rsidRDefault="009763C8" w:rsidP="007E4A2D">
      <w:pPr>
        <w:pStyle w:val="SubsectionHead"/>
      </w:pPr>
      <w:r w:rsidRPr="00B1415D">
        <w:lastRenderedPageBreak/>
        <w:t>Territorial application</w:t>
      </w:r>
    </w:p>
    <w:p w14:paraId="162C9166" w14:textId="56EDF246" w:rsidR="009763C8" w:rsidRPr="00B1415D" w:rsidRDefault="009763C8" w:rsidP="007E4A2D">
      <w:pPr>
        <w:pStyle w:val="subsection"/>
      </w:pPr>
      <w:r w:rsidRPr="00B1415D">
        <w:tab/>
        <w:t>(2)</w:t>
      </w:r>
      <w:r w:rsidRPr="00B1415D">
        <w:tab/>
        <w:t>It does not matter whether the scheme, or any part of the scheme, was entered into or carried out inside or outside Australia.</w:t>
      </w:r>
    </w:p>
    <w:p w14:paraId="0A39D82D" w14:textId="16556B33" w:rsidR="009763C8" w:rsidRPr="00B1415D" w:rsidRDefault="00C52F1A" w:rsidP="007E4A2D">
      <w:pPr>
        <w:pStyle w:val="ActHead5"/>
      </w:pPr>
      <w:bookmarkStart w:id="28" w:name="_Toc227772328"/>
      <w:r w:rsidRPr="007E4A2D">
        <w:rPr>
          <w:rStyle w:val="CharSectno"/>
        </w:rPr>
        <w:t>23</w:t>
      </w:r>
      <w:r w:rsidR="009763C8" w:rsidRPr="00B1415D">
        <w:t xml:space="preserve">  When does an entity get a </w:t>
      </w:r>
      <w:r w:rsidR="00F7760C">
        <w:rPr>
          <w:i/>
          <w:iCs/>
        </w:rPr>
        <w:t>charge</w:t>
      </w:r>
      <w:r w:rsidR="009763C8" w:rsidRPr="00B1415D">
        <w:rPr>
          <w:i/>
          <w:iCs/>
        </w:rPr>
        <w:t xml:space="preserve"> benefit</w:t>
      </w:r>
      <w:r w:rsidR="009763C8" w:rsidRPr="00B1415D">
        <w:t xml:space="preserve"> from a scheme?</w:t>
      </w:r>
      <w:bookmarkEnd w:id="28"/>
    </w:p>
    <w:p w14:paraId="6826EDDE" w14:textId="512A7BCB" w:rsidR="009763C8" w:rsidRPr="00B1415D" w:rsidRDefault="009763C8" w:rsidP="007E4A2D">
      <w:pPr>
        <w:pStyle w:val="subsection"/>
      </w:pPr>
      <w:r w:rsidRPr="00B1415D">
        <w:tab/>
        <w:t>(1)</w:t>
      </w:r>
      <w:r w:rsidRPr="00B1415D">
        <w:tab/>
        <w:t xml:space="preserve">An entity gets a </w:t>
      </w:r>
      <w:r w:rsidR="00F7760C">
        <w:rPr>
          <w:b/>
          <w:bCs/>
          <w:i/>
          <w:iCs/>
        </w:rPr>
        <w:t>charge</w:t>
      </w:r>
      <w:r w:rsidRPr="00B1415D">
        <w:rPr>
          <w:b/>
          <w:bCs/>
          <w:i/>
          <w:iCs/>
        </w:rPr>
        <w:t xml:space="preserve"> benefit</w:t>
      </w:r>
      <w:r w:rsidRPr="00B1415D">
        <w:t xml:space="preserve"> from a scheme if</w:t>
      </w:r>
      <w:r w:rsidR="008D25B9">
        <w:t xml:space="preserve"> (were this Part to be </w:t>
      </w:r>
      <w:r w:rsidR="00842F2E">
        <w:t>disregard</w:t>
      </w:r>
      <w:r w:rsidR="008D25B9">
        <w:t>ed)</w:t>
      </w:r>
      <w:r w:rsidRPr="00B1415D">
        <w:t>:</w:t>
      </w:r>
    </w:p>
    <w:p w14:paraId="031C0DFE" w14:textId="21B14756" w:rsidR="00D74A37" w:rsidRDefault="00D74A37" w:rsidP="007E4A2D">
      <w:pPr>
        <w:pStyle w:val="paragraph"/>
      </w:pPr>
      <w:r>
        <w:tab/>
        <w:t>(a)</w:t>
      </w:r>
      <w:r>
        <w:tab/>
        <w:t xml:space="preserve">an amount of charge </w:t>
      </w:r>
      <w:r w:rsidR="00F56B0E">
        <w:t xml:space="preserve">payable by the parent entity of </w:t>
      </w:r>
      <w:r>
        <w:t xml:space="preserve">the entity’s service group is, </w:t>
      </w:r>
      <w:r w:rsidRPr="00B1415D">
        <w:t xml:space="preserve">or could reasonably be expected to be, </w:t>
      </w:r>
      <w:r w:rsidRPr="00C55B4C">
        <w:t>smaller</w:t>
      </w:r>
      <w:r w:rsidRPr="00B1415D">
        <w:t xml:space="preserve"> than it would be apart from the scheme or a part of the scheme</w:t>
      </w:r>
      <w:r>
        <w:t>; or</w:t>
      </w:r>
    </w:p>
    <w:p w14:paraId="6076348D" w14:textId="00051E9F" w:rsidR="00D74A37" w:rsidRDefault="00D74A37" w:rsidP="007E4A2D">
      <w:pPr>
        <w:pStyle w:val="paragraph"/>
      </w:pPr>
      <w:r>
        <w:tab/>
        <w:t>(b)</w:t>
      </w:r>
      <w:r>
        <w:tab/>
      </w:r>
      <w:r w:rsidR="00221B77">
        <w:t>an</w:t>
      </w:r>
      <w:r>
        <w:t xml:space="preserve"> </w:t>
      </w:r>
      <w:r w:rsidR="00E806AE">
        <w:t xml:space="preserve">amount of charge offset to which the parent entity of the entity’s service group is entitled </w:t>
      </w:r>
      <w:r w:rsidRPr="00B1415D">
        <w:t xml:space="preserve">is, or could reasonably be expected to be, </w:t>
      </w:r>
      <w:r w:rsidRPr="00C55B4C">
        <w:t>larger</w:t>
      </w:r>
      <w:r w:rsidRPr="00B1415D">
        <w:t xml:space="preserve"> than it would be apart from the scheme or a part of the scheme</w:t>
      </w:r>
      <w:r>
        <w:t>.</w:t>
      </w:r>
    </w:p>
    <w:p w14:paraId="73AC2194" w14:textId="7016BBC2" w:rsidR="009763C8" w:rsidRPr="00B1415D" w:rsidRDefault="005F477B" w:rsidP="007E4A2D">
      <w:pPr>
        <w:pStyle w:val="SubsectionHead"/>
      </w:pPr>
      <w:r>
        <w:t>Meaning of</w:t>
      </w:r>
      <w:r w:rsidR="009763C8" w:rsidRPr="00B1415D">
        <w:t xml:space="preserve"> </w:t>
      </w:r>
      <w:r w:rsidR="009763C8" w:rsidRPr="00B1415D">
        <w:rPr>
          <w:b/>
          <w:bCs/>
        </w:rPr>
        <w:t>scheme</w:t>
      </w:r>
    </w:p>
    <w:p w14:paraId="2D9128DF" w14:textId="77777777" w:rsidR="009763C8" w:rsidRPr="00B1415D" w:rsidRDefault="009763C8" w:rsidP="007E4A2D">
      <w:pPr>
        <w:pStyle w:val="subsection"/>
      </w:pPr>
      <w:r w:rsidRPr="00B1415D">
        <w:tab/>
        <w:t>(2)</w:t>
      </w:r>
      <w:r w:rsidRPr="00B1415D">
        <w:tab/>
        <w:t xml:space="preserve">A </w:t>
      </w:r>
      <w:r w:rsidRPr="00B1415D">
        <w:rPr>
          <w:b/>
          <w:bCs/>
          <w:i/>
          <w:iCs/>
        </w:rPr>
        <w:t>scheme</w:t>
      </w:r>
      <w:r w:rsidRPr="00B1415D">
        <w:t xml:space="preserve"> is:</w:t>
      </w:r>
    </w:p>
    <w:p w14:paraId="34D9C176" w14:textId="77777777" w:rsidR="009763C8" w:rsidRPr="00B1415D" w:rsidRDefault="009763C8" w:rsidP="007E4A2D">
      <w:pPr>
        <w:pStyle w:val="paragraph"/>
      </w:pPr>
      <w:r w:rsidRPr="00B1415D">
        <w:tab/>
        <w:t>(a)</w:t>
      </w:r>
      <w:r w:rsidRPr="00B1415D">
        <w:tab/>
        <w:t>any arrangement, agreement, understanding, promise or undertaking:</w:t>
      </w:r>
    </w:p>
    <w:p w14:paraId="20DFAC87" w14:textId="77777777" w:rsidR="009763C8" w:rsidRPr="00B1415D" w:rsidRDefault="009763C8" w:rsidP="007E4A2D">
      <w:pPr>
        <w:pStyle w:val="paragraphsub"/>
      </w:pPr>
      <w:r w:rsidRPr="00B1415D">
        <w:tab/>
        <w:t>(i)</w:t>
      </w:r>
      <w:r w:rsidRPr="00B1415D">
        <w:tab/>
        <w:t>whether it is express or implied; and</w:t>
      </w:r>
    </w:p>
    <w:p w14:paraId="3FEA76A8" w14:textId="77777777" w:rsidR="009763C8" w:rsidRPr="00B1415D" w:rsidRDefault="009763C8" w:rsidP="007E4A2D">
      <w:pPr>
        <w:pStyle w:val="paragraphsub"/>
      </w:pPr>
      <w:r w:rsidRPr="00B1415D">
        <w:tab/>
        <w:t>(ii)</w:t>
      </w:r>
      <w:r w:rsidRPr="00B1415D">
        <w:tab/>
        <w:t>whether or not it is, or is intended to be, enforceable by legal proceedings; or</w:t>
      </w:r>
    </w:p>
    <w:p w14:paraId="20D6ED0A" w14:textId="77777777" w:rsidR="009763C8" w:rsidRPr="00B1415D" w:rsidRDefault="009763C8" w:rsidP="007E4A2D">
      <w:pPr>
        <w:pStyle w:val="paragraph"/>
      </w:pPr>
      <w:r w:rsidRPr="00B1415D">
        <w:tab/>
        <w:t>(b)</w:t>
      </w:r>
      <w:r w:rsidRPr="00B1415D">
        <w:tab/>
        <w:t>any scheme, plan, proposal, action, course of action or course of conduct, whether unilateral or otherwise.</w:t>
      </w:r>
    </w:p>
    <w:p w14:paraId="70506296" w14:textId="200E1EDB" w:rsidR="009763C8" w:rsidRPr="00B1415D" w:rsidRDefault="008416AA" w:rsidP="007E4A2D">
      <w:pPr>
        <w:pStyle w:val="SubsectionHead"/>
      </w:pPr>
      <w:r>
        <w:t>Charge</w:t>
      </w:r>
      <w:r w:rsidR="009763C8" w:rsidRPr="00B1415D">
        <w:t xml:space="preserve"> benefit can arise even if no economic alternative</w:t>
      </w:r>
    </w:p>
    <w:p w14:paraId="56E2F90B" w14:textId="5D2B7508" w:rsidR="009763C8" w:rsidRPr="00B1415D" w:rsidRDefault="009763C8" w:rsidP="007E4A2D">
      <w:pPr>
        <w:pStyle w:val="subsection"/>
      </w:pPr>
      <w:r w:rsidRPr="00B1415D">
        <w:tab/>
        <w:t>(3)</w:t>
      </w:r>
      <w:r w:rsidRPr="00B1415D">
        <w:tab/>
        <w:t>An entity can get a</w:t>
      </w:r>
      <w:r w:rsidR="008416AA">
        <w:t xml:space="preserve"> charge </w:t>
      </w:r>
      <w:r w:rsidRPr="00B1415D">
        <w:t>benefit from a scheme even if the entity or entities that entered into or carried out the scheme, or a part of the scheme, could not have engaged economically in any activities:</w:t>
      </w:r>
    </w:p>
    <w:p w14:paraId="5C791235" w14:textId="77777777" w:rsidR="009763C8" w:rsidRPr="00B1415D" w:rsidRDefault="009763C8" w:rsidP="007E4A2D">
      <w:pPr>
        <w:pStyle w:val="paragraph"/>
      </w:pPr>
      <w:r w:rsidRPr="00B1415D">
        <w:tab/>
        <w:t>(a)</w:t>
      </w:r>
      <w:r w:rsidRPr="00B1415D">
        <w:tab/>
        <w:t>of the kind to which this Act applies; and</w:t>
      </w:r>
    </w:p>
    <w:p w14:paraId="2BBC54B8" w14:textId="77777777" w:rsidR="009763C8" w:rsidRPr="00B1415D" w:rsidRDefault="009763C8" w:rsidP="007E4A2D">
      <w:pPr>
        <w:pStyle w:val="paragraph"/>
      </w:pPr>
      <w:r w:rsidRPr="00B1415D">
        <w:tab/>
        <w:t>(b)</w:t>
      </w:r>
      <w:r w:rsidRPr="00B1415D">
        <w:tab/>
        <w:t>that would produce an effect equivalent (except in terms of this Act) to the effect of the scheme or part of the scheme;</w:t>
      </w:r>
    </w:p>
    <w:p w14:paraId="730AEC09" w14:textId="77777777" w:rsidR="009763C8" w:rsidRPr="00B1415D" w:rsidRDefault="009763C8" w:rsidP="007E4A2D">
      <w:pPr>
        <w:pStyle w:val="subsection2"/>
      </w:pPr>
      <w:r w:rsidRPr="00B1415D">
        <w:t>other than the activities involved in entering into or carrying out the scheme or part of the scheme.</w:t>
      </w:r>
    </w:p>
    <w:p w14:paraId="050E0345" w14:textId="3C97781A" w:rsidR="009763C8" w:rsidRPr="00B1415D" w:rsidRDefault="00C52F1A" w:rsidP="007E4A2D">
      <w:pPr>
        <w:pStyle w:val="ActHead5"/>
      </w:pPr>
      <w:bookmarkStart w:id="29" w:name="_Toc227772329"/>
      <w:r w:rsidRPr="007E4A2D">
        <w:rPr>
          <w:rStyle w:val="CharSectno"/>
        </w:rPr>
        <w:lastRenderedPageBreak/>
        <w:t>24</w:t>
      </w:r>
      <w:r w:rsidR="009763C8" w:rsidRPr="00B1415D">
        <w:t xml:space="preserve">  Matters to be considered in determining purpose or effect</w:t>
      </w:r>
      <w:bookmarkEnd w:id="29"/>
    </w:p>
    <w:p w14:paraId="05A0140F" w14:textId="3815F88C" w:rsidR="009763C8" w:rsidRPr="00B1415D" w:rsidRDefault="009763C8" w:rsidP="007E4A2D">
      <w:pPr>
        <w:pStyle w:val="subsection"/>
      </w:pPr>
      <w:r w:rsidRPr="00B1415D">
        <w:tab/>
        <w:t>(1)</w:t>
      </w:r>
      <w:r w:rsidRPr="00B1415D">
        <w:tab/>
        <w:t>The following matters are to be taken into account under section </w:t>
      </w:r>
      <w:r w:rsidR="00C52F1A">
        <w:t>22</w:t>
      </w:r>
      <w:r w:rsidRPr="00B1415D">
        <w:t xml:space="preserve"> in considering an entity’s purpose in entering into or carrying out th</w:t>
      </w:r>
      <w:r w:rsidR="008416AA">
        <w:t xml:space="preserve">e </w:t>
      </w:r>
      <w:r w:rsidRPr="00B1415D">
        <w:t xml:space="preserve">scheme from which the avoider got a </w:t>
      </w:r>
      <w:r w:rsidR="008416AA">
        <w:t>charge</w:t>
      </w:r>
      <w:r w:rsidRPr="00B1415D">
        <w:t xml:space="preserve"> benefit, and the effect of the scheme:</w:t>
      </w:r>
    </w:p>
    <w:p w14:paraId="692E3A72" w14:textId="77777777" w:rsidR="009763C8" w:rsidRPr="00B1415D" w:rsidRDefault="009763C8" w:rsidP="007E4A2D">
      <w:pPr>
        <w:pStyle w:val="paragraph"/>
      </w:pPr>
      <w:r w:rsidRPr="00B1415D">
        <w:tab/>
        <w:t>(a)</w:t>
      </w:r>
      <w:r w:rsidRPr="00B1415D">
        <w:tab/>
        <w:t>the manner in which the scheme was entered into or carried out;</w:t>
      </w:r>
    </w:p>
    <w:p w14:paraId="2D850DB1" w14:textId="77777777" w:rsidR="009763C8" w:rsidRPr="00B1415D" w:rsidRDefault="009763C8" w:rsidP="007E4A2D">
      <w:pPr>
        <w:pStyle w:val="paragraph"/>
      </w:pPr>
      <w:r w:rsidRPr="00B1415D">
        <w:tab/>
        <w:t>(b)</w:t>
      </w:r>
      <w:r w:rsidRPr="00B1415D">
        <w:tab/>
        <w:t>the form and substance of the scheme, including:</w:t>
      </w:r>
    </w:p>
    <w:p w14:paraId="646B16D1" w14:textId="77777777" w:rsidR="009763C8" w:rsidRPr="00B1415D" w:rsidRDefault="009763C8" w:rsidP="007E4A2D">
      <w:pPr>
        <w:pStyle w:val="paragraphsub"/>
      </w:pPr>
      <w:r w:rsidRPr="00B1415D">
        <w:tab/>
        <w:t>(i)</w:t>
      </w:r>
      <w:r w:rsidRPr="00B1415D">
        <w:tab/>
        <w:t>the legal rights and obligations involved in the scheme; and</w:t>
      </w:r>
    </w:p>
    <w:p w14:paraId="7B572FC1" w14:textId="77777777" w:rsidR="009763C8" w:rsidRPr="00B1415D" w:rsidRDefault="009763C8" w:rsidP="007E4A2D">
      <w:pPr>
        <w:pStyle w:val="paragraphsub"/>
      </w:pPr>
      <w:r w:rsidRPr="00B1415D">
        <w:tab/>
        <w:t>(ii)</w:t>
      </w:r>
      <w:r w:rsidRPr="00B1415D">
        <w:tab/>
        <w:t>the economic and commercial substance of the scheme;</w:t>
      </w:r>
    </w:p>
    <w:p w14:paraId="5AD00B87" w14:textId="24B53781" w:rsidR="009763C8" w:rsidRPr="00B1415D" w:rsidRDefault="009763C8" w:rsidP="007E4A2D">
      <w:pPr>
        <w:pStyle w:val="paragraph"/>
      </w:pPr>
      <w:r w:rsidRPr="00B1415D">
        <w:tab/>
        <w:t>(c)</w:t>
      </w:r>
      <w:r w:rsidRPr="00B1415D">
        <w:tab/>
        <w:t>the purpose or object of this Act</w:t>
      </w:r>
      <w:r w:rsidR="00ED5BA5">
        <w:t xml:space="preserve"> </w:t>
      </w:r>
      <w:r w:rsidRPr="00B1415D">
        <w:t>and any relevant provision of this Act (whether the purpose or object is stated expressly or not);</w:t>
      </w:r>
    </w:p>
    <w:p w14:paraId="7A57232A" w14:textId="77777777" w:rsidR="009763C8" w:rsidRPr="00B1415D" w:rsidRDefault="009763C8" w:rsidP="007E4A2D">
      <w:pPr>
        <w:pStyle w:val="paragraph"/>
      </w:pPr>
      <w:r w:rsidRPr="00B1415D">
        <w:tab/>
        <w:t>(d)</w:t>
      </w:r>
      <w:r w:rsidRPr="00B1415D">
        <w:tab/>
        <w:t>the timing of the scheme;</w:t>
      </w:r>
    </w:p>
    <w:p w14:paraId="7BECFC63" w14:textId="77777777" w:rsidR="009763C8" w:rsidRPr="00B1415D" w:rsidRDefault="009763C8" w:rsidP="007E4A2D">
      <w:pPr>
        <w:pStyle w:val="paragraph"/>
      </w:pPr>
      <w:r w:rsidRPr="00B1415D">
        <w:tab/>
        <w:t>(e)</w:t>
      </w:r>
      <w:r w:rsidRPr="00B1415D">
        <w:tab/>
        <w:t>the period over which the scheme was entered into and carried out;</w:t>
      </w:r>
    </w:p>
    <w:p w14:paraId="4D9B652A" w14:textId="01CAE32A" w:rsidR="009763C8" w:rsidRPr="00B1415D" w:rsidRDefault="009763C8" w:rsidP="007E4A2D">
      <w:pPr>
        <w:pStyle w:val="paragraph"/>
      </w:pPr>
      <w:r w:rsidRPr="00B1415D">
        <w:tab/>
        <w:t>(f)</w:t>
      </w:r>
      <w:r w:rsidRPr="00B1415D">
        <w:tab/>
        <w:t xml:space="preserve">the effect that this Act would have in relation to the scheme apart from this </w:t>
      </w:r>
      <w:r w:rsidR="00056238">
        <w:t>Part</w:t>
      </w:r>
      <w:r w:rsidRPr="00B1415D">
        <w:t>;</w:t>
      </w:r>
    </w:p>
    <w:p w14:paraId="5D84D831" w14:textId="77777777" w:rsidR="009763C8" w:rsidRPr="00B1415D" w:rsidRDefault="009763C8" w:rsidP="007E4A2D">
      <w:pPr>
        <w:pStyle w:val="paragraph"/>
      </w:pPr>
      <w:r w:rsidRPr="00B1415D">
        <w:tab/>
        <w:t>(g)</w:t>
      </w:r>
      <w:r w:rsidRPr="00B1415D">
        <w:tab/>
        <w:t>any change in the avoider’s financial position that has resulted, or may reasonably be expected to result, from the scheme;</w:t>
      </w:r>
    </w:p>
    <w:p w14:paraId="4C66CB22" w14:textId="77777777" w:rsidR="009763C8" w:rsidRPr="00B1415D" w:rsidRDefault="009763C8" w:rsidP="007E4A2D">
      <w:pPr>
        <w:pStyle w:val="paragraph"/>
      </w:pPr>
      <w:r w:rsidRPr="00B1415D">
        <w:tab/>
        <w:t>(h)</w:t>
      </w:r>
      <w:r w:rsidRPr="00B1415D">
        <w:tab/>
        <w:t xml:space="preserve">any change that has resulted, or may reasonably be expected to result, from the scheme in the financial position of an entity (a </w:t>
      </w:r>
      <w:r w:rsidRPr="00B1415D">
        <w:rPr>
          <w:b/>
          <w:bCs/>
          <w:i/>
          <w:iCs/>
        </w:rPr>
        <w:t>connected entity</w:t>
      </w:r>
      <w:r w:rsidRPr="00B1415D">
        <w:t>) that has or had a connection or dealing with the avoider, whether the connection or dealing is or was of a family, business or other nature;</w:t>
      </w:r>
    </w:p>
    <w:p w14:paraId="1E8BB072" w14:textId="77777777" w:rsidR="009763C8" w:rsidRPr="00B1415D" w:rsidRDefault="009763C8" w:rsidP="007E4A2D">
      <w:pPr>
        <w:pStyle w:val="paragraph"/>
      </w:pPr>
      <w:r w:rsidRPr="00B1415D">
        <w:tab/>
        <w:t>(i)</w:t>
      </w:r>
      <w:r w:rsidRPr="00B1415D">
        <w:tab/>
        <w:t>any other consequence for the avoider or a connected entity of the scheme having been entered into or carried out;</w:t>
      </w:r>
    </w:p>
    <w:p w14:paraId="6FFCB7C3" w14:textId="77777777" w:rsidR="009763C8" w:rsidRPr="00B1415D" w:rsidRDefault="009763C8" w:rsidP="007E4A2D">
      <w:pPr>
        <w:pStyle w:val="paragraph"/>
      </w:pPr>
      <w:r w:rsidRPr="00B1415D">
        <w:tab/>
        <w:t>(j)</w:t>
      </w:r>
      <w:r w:rsidRPr="00B1415D">
        <w:tab/>
        <w:t>the nature of the connection between the avoider and a connected entity, including the question whether the dealing is or was at arm’s length;</w:t>
      </w:r>
    </w:p>
    <w:p w14:paraId="4D22B670" w14:textId="77777777" w:rsidR="009763C8" w:rsidRPr="00B1415D" w:rsidRDefault="009763C8" w:rsidP="007E4A2D">
      <w:pPr>
        <w:pStyle w:val="paragraph"/>
      </w:pPr>
      <w:r w:rsidRPr="00B1415D">
        <w:tab/>
        <w:t>(k)</w:t>
      </w:r>
      <w:r w:rsidRPr="00B1415D">
        <w:tab/>
        <w:t>the circumstances surrounding the scheme;</w:t>
      </w:r>
    </w:p>
    <w:p w14:paraId="47BDD79B" w14:textId="77777777" w:rsidR="009763C8" w:rsidRPr="00B1415D" w:rsidRDefault="009763C8" w:rsidP="007E4A2D">
      <w:pPr>
        <w:pStyle w:val="paragraph"/>
      </w:pPr>
      <w:r w:rsidRPr="00B1415D">
        <w:tab/>
        <w:t>(l)</w:t>
      </w:r>
      <w:r w:rsidRPr="00B1415D">
        <w:tab/>
        <w:t>any other relevant circumstances.</w:t>
      </w:r>
    </w:p>
    <w:p w14:paraId="590524E2" w14:textId="2092D446" w:rsidR="009763C8" w:rsidRPr="00B1415D" w:rsidRDefault="009763C8" w:rsidP="007E4A2D">
      <w:pPr>
        <w:pStyle w:val="subsection"/>
      </w:pPr>
      <w:r w:rsidRPr="00B1415D">
        <w:lastRenderedPageBreak/>
        <w:tab/>
        <w:t>(2)</w:t>
      </w:r>
      <w:r w:rsidRPr="00B1415D">
        <w:tab/>
        <w:t>Subsection (1) applies in relation to consideration of an entity’s purpose in entering into or carrying out a part of a scheme from which the avoider gets or got a</w:t>
      </w:r>
      <w:r w:rsidR="00056238">
        <w:t xml:space="preserve"> charge</w:t>
      </w:r>
      <w:r w:rsidRPr="00B1415D">
        <w:t xml:space="preserve"> benefit, and the effect of part of the scheme, as if the part were itself the scheme from which the avoider gets or got the </w:t>
      </w:r>
      <w:r w:rsidR="00056238">
        <w:t>charge</w:t>
      </w:r>
      <w:r w:rsidRPr="00B1415D">
        <w:t xml:space="preserve"> benefit.</w:t>
      </w:r>
    </w:p>
    <w:p w14:paraId="3564C832" w14:textId="4E47DEE2" w:rsidR="009763C8" w:rsidRPr="00B1415D" w:rsidRDefault="00272161" w:rsidP="007E4A2D">
      <w:pPr>
        <w:pStyle w:val="ActHead3"/>
        <w:pageBreakBefore/>
      </w:pPr>
      <w:bookmarkStart w:id="30" w:name="_Toc227772330"/>
      <w:r w:rsidRPr="007E4A2D">
        <w:rPr>
          <w:rStyle w:val="CharDivNo"/>
        </w:rPr>
        <w:lastRenderedPageBreak/>
        <w:t>Division 2</w:t>
      </w:r>
      <w:r w:rsidR="009763C8" w:rsidRPr="00B1415D">
        <w:t>—</w:t>
      </w:r>
      <w:r w:rsidR="009763C8" w:rsidRPr="007E4A2D">
        <w:rPr>
          <w:rStyle w:val="CharDivText"/>
        </w:rPr>
        <w:t xml:space="preserve">Commissioner may negate effects of schemes for </w:t>
      </w:r>
      <w:r w:rsidR="00B460F9" w:rsidRPr="007E4A2D">
        <w:rPr>
          <w:rStyle w:val="CharDivText"/>
        </w:rPr>
        <w:t>charge</w:t>
      </w:r>
      <w:r w:rsidR="009763C8" w:rsidRPr="007E4A2D">
        <w:rPr>
          <w:rStyle w:val="CharDivText"/>
        </w:rPr>
        <w:t xml:space="preserve"> benefits</w:t>
      </w:r>
      <w:bookmarkEnd w:id="30"/>
    </w:p>
    <w:p w14:paraId="7660F4B0" w14:textId="3DECE6DB" w:rsidR="009763C8" w:rsidRPr="00B1415D" w:rsidRDefault="00C52F1A" w:rsidP="007E4A2D">
      <w:pPr>
        <w:pStyle w:val="ActHead5"/>
      </w:pPr>
      <w:bookmarkStart w:id="31" w:name="_Toc227772331"/>
      <w:r w:rsidRPr="007E4A2D">
        <w:rPr>
          <w:rStyle w:val="CharSectno"/>
        </w:rPr>
        <w:t>25</w:t>
      </w:r>
      <w:r w:rsidR="009763C8" w:rsidRPr="00B1415D">
        <w:t xml:space="preserve">  Commissioner may make declaration for purpose of negating avoider’s </w:t>
      </w:r>
      <w:r w:rsidR="00252D32">
        <w:t>charge</w:t>
      </w:r>
      <w:r w:rsidR="009763C8" w:rsidRPr="00B1415D">
        <w:t xml:space="preserve"> benefits</w:t>
      </w:r>
      <w:bookmarkEnd w:id="31"/>
    </w:p>
    <w:p w14:paraId="0097EB91" w14:textId="52B284A3" w:rsidR="009763C8" w:rsidRPr="00B1415D" w:rsidRDefault="009763C8" w:rsidP="007E4A2D">
      <w:pPr>
        <w:pStyle w:val="subsection"/>
      </w:pPr>
      <w:r w:rsidRPr="00B1415D">
        <w:tab/>
        <w:t>(1)</w:t>
      </w:r>
      <w:r w:rsidRPr="00B1415D">
        <w:tab/>
        <w:t>For the purpose of negating a</w:t>
      </w:r>
      <w:r w:rsidR="00252D32">
        <w:t xml:space="preserve"> charge</w:t>
      </w:r>
      <w:r w:rsidRPr="00B1415D">
        <w:t xml:space="preserve"> benefit the avoider mentioned in section </w:t>
      </w:r>
      <w:r w:rsidR="00C52F1A">
        <w:t>22</w:t>
      </w:r>
      <w:r w:rsidRPr="00B1415D">
        <w:t xml:space="preserve"> gets or got from the scheme, the Commissioner may make a declaration stating either or both of the following:</w:t>
      </w:r>
    </w:p>
    <w:p w14:paraId="27141CDB" w14:textId="45E295E4" w:rsidR="0079504E" w:rsidRDefault="0079504E" w:rsidP="007E4A2D">
      <w:pPr>
        <w:pStyle w:val="paragraph"/>
      </w:pPr>
      <w:r w:rsidRPr="00B1415D">
        <w:tab/>
        <w:t>(a)</w:t>
      </w:r>
      <w:r w:rsidRPr="00B1415D">
        <w:tab/>
        <w:t xml:space="preserve">the amount </w:t>
      </w:r>
      <w:r>
        <w:t xml:space="preserve">of charge </w:t>
      </w:r>
      <w:r w:rsidRPr="00B1415D">
        <w:t xml:space="preserve">that is (and has been at all times) </w:t>
      </w:r>
      <w:r>
        <w:t>payable by</w:t>
      </w:r>
      <w:r w:rsidR="000616B1">
        <w:t xml:space="preserve"> the following entity for a specified financial year that has ended</w:t>
      </w:r>
      <w:r>
        <w:t>:</w:t>
      </w:r>
    </w:p>
    <w:p w14:paraId="24421BF3" w14:textId="045C007B" w:rsidR="000616B1" w:rsidRDefault="0079504E" w:rsidP="007E4A2D">
      <w:pPr>
        <w:pStyle w:val="paragraphsub"/>
      </w:pPr>
      <w:r>
        <w:tab/>
        <w:t>(i)</w:t>
      </w:r>
      <w:r>
        <w:tab/>
        <w:t>if the avoider is the parent entity of the avoider’s service group</w:t>
      </w:r>
      <w:r w:rsidR="000616B1">
        <w:t>—</w:t>
      </w:r>
      <w:r w:rsidRPr="00B1415D">
        <w:t>the avoider</w:t>
      </w:r>
      <w:r w:rsidR="000616B1">
        <w:t>;</w:t>
      </w:r>
    </w:p>
    <w:p w14:paraId="6646F3E0" w14:textId="77777777" w:rsidR="000616B1" w:rsidRDefault="000616B1" w:rsidP="007E4A2D">
      <w:pPr>
        <w:pStyle w:val="paragraphsub"/>
      </w:pPr>
      <w:r>
        <w:tab/>
        <w:t>(ii)</w:t>
      </w:r>
      <w:r>
        <w:tab/>
        <w:t>otherwise—the parent entity of the avoider</w:t>
      </w:r>
      <w:r w:rsidR="0079504E" w:rsidRPr="00B1415D">
        <w:t>’s</w:t>
      </w:r>
      <w:r>
        <w:t xml:space="preserve"> service group;</w:t>
      </w:r>
    </w:p>
    <w:p w14:paraId="0812881B" w14:textId="3591A969" w:rsidR="00156ABF" w:rsidRDefault="0079504E" w:rsidP="007E4A2D">
      <w:pPr>
        <w:pStyle w:val="paragraph"/>
      </w:pPr>
      <w:r w:rsidRPr="00B1415D">
        <w:tab/>
        <w:t>(b)</w:t>
      </w:r>
      <w:r w:rsidRPr="00B1415D">
        <w:tab/>
      </w:r>
      <w:r w:rsidR="00156ABF">
        <w:t>the</w:t>
      </w:r>
      <w:r w:rsidRPr="00B1415D">
        <w:t xml:space="preserve"> amount that is (and has been at all times) </w:t>
      </w:r>
      <w:r w:rsidR="006956DE">
        <w:t>the</w:t>
      </w:r>
      <w:r w:rsidRPr="00B1415D">
        <w:t xml:space="preserve"> amount of </w:t>
      </w:r>
      <w:r w:rsidR="00156ABF">
        <w:t>charge offset</w:t>
      </w:r>
      <w:r w:rsidR="008A2CC8">
        <w:t xml:space="preserve"> of</w:t>
      </w:r>
      <w:r w:rsidR="00156ABF">
        <w:t xml:space="preserve"> the following entity for a specified financial year:</w:t>
      </w:r>
    </w:p>
    <w:p w14:paraId="49FC2EA1" w14:textId="5E6B30CF" w:rsidR="00156ABF" w:rsidRDefault="00156ABF" w:rsidP="007E4A2D">
      <w:pPr>
        <w:pStyle w:val="paragraphsub"/>
      </w:pPr>
      <w:r>
        <w:tab/>
        <w:t>(i)</w:t>
      </w:r>
      <w:r>
        <w:tab/>
        <w:t>if the avoider is the parent entity of the avoider’s service group—</w:t>
      </w:r>
      <w:r w:rsidRPr="00B1415D">
        <w:t>the avoider</w:t>
      </w:r>
      <w:r>
        <w:t>;</w:t>
      </w:r>
    </w:p>
    <w:p w14:paraId="6A95A084" w14:textId="783CBD82" w:rsidR="00156ABF" w:rsidRDefault="00156ABF" w:rsidP="007E4A2D">
      <w:pPr>
        <w:pStyle w:val="paragraphsub"/>
      </w:pPr>
      <w:r>
        <w:tab/>
        <w:t>(ii)</w:t>
      </w:r>
      <w:r>
        <w:tab/>
        <w:t>otherwise—the parent entity of the avoider</w:t>
      </w:r>
      <w:r w:rsidRPr="00B1415D">
        <w:t>’s</w:t>
      </w:r>
      <w:r>
        <w:t xml:space="preserve"> service group.</w:t>
      </w:r>
    </w:p>
    <w:p w14:paraId="6A8D2326" w14:textId="02175754" w:rsidR="009763C8" w:rsidRPr="00B1415D" w:rsidRDefault="009763C8" w:rsidP="007E4A2D">
      <w:pPr>
        <w:pStyle w:val="subsection"/>
      </w:pPr>
      <w:r w:rsidRPr="00B1415D">
        <w:tab/>
        <w:t>(2)</w:t>
      </w:r>
      <w:r w:rsidRPr="00B1415D">
        <w:tab/>
        <w:t xml:space="preserve">The Commissioner must take such action as </w:t>
      </w:r>
      <w:r w:rsidR="006956DE">
        <w:t>the Commissioner</w:t>
      </w:r>
      <w:r w:rsidRPr="00B1415D">
        <w:t xml:space="preserve"> considers necessary to give effect to a declaration made under this section.</w:t>
      </w:r>
    </w:p>
    <w:p w14:paraId="6BFCBA37" w14:textId="3403A862" w:rsidR="009763C8" w:rsidRDefault="009763C8" w:rsidP="007E4A2D">
      <w:pPr>
        <w:pStyle w:val="subsection"/>
      </w:pPr>
      <w:r w:rsidRPr="00B1415D">
        <w:tab/>
      </w:r>
      <w:r w:rsidR="002B2449">
        <w:t>(3)</w:t>
      </w:r>
      <w:r w:rsidRPr="00B1415D">
        <w:tab/>
        <w:t>For the purpose of making an assessment</w:t>
      </w:r>
      <w:r w:rsidR="005E4124">
        <w:t xml:space="preserve"> of charge</w:t>
      </w:r>
      <w:r w:rsidRPr="00B1415D">
        <w:t xml:space="preserve">, a statement in a declaration under this </w:t>
      </w:r>
      <w:r w:rsidR="005E4124">
        <w:t>section</w:t>
      </w:r>
      <w:r w:rsidRPr="00B1415D">
        <w:t xml:space="preserve"> has effect according to its terms, despite the provisions of this Act outside of this </w:t>
      </w:r>
      <w:r w:rsidR="005E4124">
        <w:t>Part</w:t>
      </w:r>
      <w:r w:rsidRPr="00B1415D">
        <w:t>.</w:t>
      </w:r>
    </w:p>
    <w:p w14:paraId="5980B9EE" w14:textId="386D7AFB" w:rsidR="009763C8" w:rsidRPr="00B1415D" w:rsidRDefault="00C52F1A" w:rsidP="007E4A2D">
      <w:pPr>
        <w:pStyle w:val="ActHead5"/>
      </w:pPr>
      <w:bookmarkStart w:id="32" w:name="_Toc227772332"/>
      <w:r w:rsidRPr="007E4A2D">
        <w:rPr>
          <w:rStyle w:val="CharSectno"/>
        </w:rPr>
        <w:t>26</w:t>
      </w:r>
      <w:r w:rsidR="009763C8" w:rsidRPr="00B1415D">
        <w:t xml:space="preserve">  Commissioner may disregard scheme in making declarations</w:t>
      </w:r>
      <w:bookmarkEnd w:id="32"/>
    </w:p>
    <w:p w14:paraId="3A69B34E" w14:textId="1C7E5367" w:rsidR="009763C8" w:rsidRPr="00B1415D" w:rsidRDefault="009763C8" w:rsidP="007E4A2D">
      <w:pPr>
        <w:pStyle w:val="subsection"/>
      </w:pPr>
      <w:r w:rsidRPr="00B1415D">
        <w:tab/>
      </w:r>
      <w:r w:rsidRPr="00B1415D">
        <w:tab/>
        <w:t xml:space="preserve">For the purposes of making a declaration under </w:t>
      </w:r>
      <w:r w:rsidR="005E4124">
        <w:t xml:space="preserve">section </w:t>
      </w:r>
      <w:r w:rsidR="00C52F1A">
        <w:t>25</w:t>
      </w:r>
      <w:r w:rsidRPr="00B1415D">
        <w:t>, the Commissioner may:</w:t>
      </w:r>
    </w:p>
    <w:p w14:paraId="04109AFF" w14:textId="77777777" w:rsidR="009763C8" w:rsidRPr="00B1415D" w:rsidRDefault="009763C8" w:rsidP="007E4A2D">
      <w:pPr>
        <w:pStyle w:val="paragraph"/>
      </w:pPr>
      <w:r w:rsidRPr="00B1415D">
        <w:tab/>
        <w:t>(a)</w:t>
      </w:r>
      <w:r w:rsidRPr="00B1415D">
        <w:tab/>
        <w:t>treat a particular event that actually happened as not having happened; and</w:t>
      </w:r>
    </w:p>
    <w:p w14:paraId="0C16CC15" w14:textId="77777777" w:rsidR="009763C8" w:rsidRPr="00B1415D" w:rsidRDefault="009763C8" w:rsidP="007E4A2D">
      <w:pPr>
        <w:pStyle w:val="paragraph"/>
      </w:pPr>
      <w:r w:rsidRPr="00B1415D">
        <w:lastRenderedPageBreak/>
        <w:tab/>
        <w:t>(b)</w:t>
      </w:r>
      <w:r w:rsidRPr="00B1415D">
        <w:tab/>
        <w:t>treat a particular event that did not actually happen as having happened and, if appropriate, treat the event as:</w:t>
      </w:r>
    </w:p>
    <w:p w14:paraId="619FF1E2" w14:textId="77777777" w:rsidR="009763C8" w:rsidRPr="00B1415D" w:rsidRDefault="009763C8" w:rsidP="007E4A2D">
      <w:pPr>
        <w:pStyle w:val="paragraphsub"/>
      </w:pPr>
      <w:r w:rsidRPr="00B1415D">
        <w:tab/>
        <w:t>(i)</w:t>
      </w:r>
      <w:r w:rsidRPr="00B1415D">
        <w:tab/>
        <w:t>having happened at a particular time; and</w:t>
      </w:r>
    </w:p>
    <w:p w14:paraId="500F440A" w14:textId="77777777" w:rsidR="009763C8" w:rsidRPr="00B1415D" w:rsidRDefault="009763C8" w:rsidP="007E4A2D">
      <w:pPr>
        <w:pStyle w:val="paragraphsub"/>
      </w:pPr>
      <w:r w:rsidRPr="00B1415D">
        <w:tab/>
        <w:t>(ii)</w:t>
      </w:r>
      <w:r w:rsidRPr="00B1415D">
        <w:tab/>
        <w:t>having involved particular action by a particular entity; and</w:t>
      </w:r>
    </w:p>
    <w:p w14:paraId="74B224C6" w14:textId="77777777" w:rsidR="009763C8" w:rsidRPr="00B1415D" w:rsidRDefault="009763C8" w:rsidP="007E4A2D">
      <w:pPr>
        <w:pStyle w:val="paragraph"/>
        <w:keepNext/>
      </w:pPr>
      <w:r w:rsidRPr="00B1415D">
        <w:tab/>
        <w:t>(c)</w:t>
      </w:r>
      <w:r w:rsidRPr="00B1415D">
        <w:tab/>
        <w:t>treat a particular event that actually happened as:</w:t>
      </w:r>
    </w:p>
    <w:p w14:paraId="7139A468" w14:textId="77777777" w:rsidR="009763C8" w:rsidRPr="00B1415D" w:rsidRDefault="009763C8" w:rsidP="007E4A2D">
      <w:pPr>
        <w:pStyle w:val="paragraphsub"/>
      </w:pPr>
      <w:r w:rsidRPr="00B1415D">
        <w:tab/>
        <w:t>(i)</w:t>
      </w:r>
      <w:r w:rsidRPr="00B1415D">
        <w:tab/>
        <w:t>having happened at a time different from the time it actually happened; or</w:t>
      </w:r>
    </w:p>
    <w:p w14:paraId="4B6519F3" w14:textId="77777777" w:rsidR="009763C8" w:rsidRPr="00B1415D" w:rsidRDefault="009763C8" w:rsidP="007E4A2D">
      <w:pPr>
        <w:pStyle w:val="paragraphsub"/>
      </w:pPr>
      <w:r w:rsidRPr="00B1415D">
        <w:tab/>
        <w:t>(ii)</w:t>
      </w:r>
      <w:r w:rsidRPr="00B1415D">
        <w:tab/>
        <w:t>having involved particular action by a particular entity (whether or not the event actually involved any action by that entity).</w:t>
      </w:r>
    </w:p>
    <w:p w14:paraId="00A155F9" w14:textId="355260D3" w:rsidR="009763C8" w:rsidRPr="00B1415D" w:rsidRDefault="00C52F1A" w:rsidP="007E4A2D">
      <w:pPr>
        <w:pStyle w:val="ActHead5"/>
      </w:pPr>
      <w:bookmarkStart w:id="33" w:name="_Toc227772333"/>
      <w:r w:rsidRPr="007E4A2D">
        <w:rPr>
          <w:rStyle w:val="CharSectno"/>
        </w:rPr>
        <w:t>27</w:t>
      </w:r>
      <w:r w:rsidR="009763C8" w:rsidRPr="00B1415D">
        <w:t xml:space="preserve">  One declaration may cover several </w:t>
      </w:r>
      <w:r w:rsidR="006B4AFD">
        <w:t>financial years</w:t>
      </w:r>
      <w:bookmarkEnd w:id="33"/>
    </w:p>
    <w:p w14:paraId="486BEB00" w14:textId="6FCC2394" w:rsidR="009763C8" w:rsidRPr="00B1415D" w:rsidRDefault="009763C8" w:rsidP="007E4A2D">
      <w:pPr>
        <w:pStyle w:val="subsection"/>
      </w:pPr>
      <w:r w:rsidRPr="00B1415D">
        <w:tab/>
      </w:r>
      <w:r w:rsidRPr="00B1415D">
        <w:tab/>
        <w:t xml:space="preserve">To avoid doubt, statements relating to different </w:t>
      </w:r>
      <w:r w:rsidR="006B4AFD">
        <w:t>financial years</w:t>
      </w:r>
      <w:r w:rsidRPr="00B1415D">
        <w:t xml:space="preserve"> may be included in a single declaration under </w:t>
      </w:r>
      <w:r w:rsidR="006B4AFD">
        <w:t xml:space="preserve">section </w:t>
      </w:r>
      <w:r w:rsidR="00C52F1A">
        <w:t>25</w:t>
      </w:r>
      <w:r w:rsidRPr="00B1415D">
        <w:t>.</w:t>
      </w:r>
    </w:p>
    <w:p w14:paraId="6F234C05" w14:textId="057DCB0C" w:rsidR="009763C8" w:rsidRPr="00B1415D" w:rsidRDefault="00C52F1A" w:rsidP="007E4A2D">
      <w:pPr>
        <w:pStyle w:val="ActHead5"/>
      </w:pPr>
      <w:bookmarkStart w:id="34" w:name="_Toc227772334"/>
      <w:r w:rsidRPr="007E4A2D">
        <w:rPr>
          <w:rStyle w:val="CharSectno"/>
        </w:rPr>
        <w:t>28</w:t>
      </w:r>
      <w:r w:rsidR="009763C8" w:rsidRPr="00B1415D">
        <w:t xml:space="preserve">  Commissioner must give copy of declaration to entity affected</w:t>
      </w:r>
      <w:bookmarkEnd w:id="34"/>
    </w:p>
    <w:p w14:paraId="7D46BAC9" w14:textId="1B221B46" w:rsidR="00700E9A" w:rsidRDefault="009763C8" w:rsidP="007E4A2D">
      <w:pPr>
        <w:pStyle w:val="subsection"/>
      </w:pPr>
      <w:r w:rsidRPr="00B1415D">
        <w:tab/>
        <w:t>(1)</w:t>
      </w:r>
      <w:r w:rsidRPr="00B1415D">
        <w:tab/>
        <w:t xml:space="preserve">The Commissioner must give a copy of a declaration under </w:t>
      </w:r>
      <w:r w:rsidR="00F96C61">
        <w:t xml:space="preserve">section </w:t>
      </w:r>
      <w:r w:rsidR="00C52F1A">
        <w:t>25</w:t>
      </w:r>
      <w:r w:rsidR="00F96C61">
        <w:t xml:space="preserve"> </w:t>
      </w:r>
      <w:r w:rsidRPr="00B1415D">
        <w:t>to</w:t>
      </w:r>
      <w:r w:rsidR="00700E9A">
        <w:t>:</w:t>
      </w:r>
    </w:p>
    <w:p w14:paraId="45DA3B45" w14:textId="77777777" w:rsidR="00700E9A" w:rsidRDefault="00700E9A" w:rsidP="007E4A2D">
      <w:pPr>
        <w:pStyle w:val="paragraph"/>
      </w:pPr>
      <w:r>
        <w:tab/>
        <w:t>(a)</w:t>
      </w:r>
      <w:r>
        <w:tab/>
        <w:t>the avoider; and</w:t>
      </w:r>
    </w:p>
    <w:p w14:paraId="3499D04A" w14:textId="77777777" w:rsidR="0086798A" w:rsidRDefault="00700E9A" w:rsidP="007E4A2D">
      <w:pPr>
        <w:pStyle w:val="paragraph"/>
      </w:pPr>
      <w:r>
        <w:tab/>
        <w:t>(b)</w:t>
      </w:r>
      <w:r>
        <w:tab/>
        <w:t>the parent entity of the avoider’s service group (if this</w:t>
      </w:r>
      <w:r w:rsidR="0086798A">
        <w:t xml:space="preserve"> is not the avoider).</w:t>
      </w:r>
    </w:p>
    <w:p w14:paraId="7CFD98FA" w14:textId="1E9999EE" w:rsidR="009763C8" w:rsidRPr="00B1415D" w:rsidRDefault="009763C8" w:rsidP="007E4A2D">
      <w:pPr>
        <w:pStyle w:val="subsection"/>
      </w:pPr>
      <w:r w:rsidRPr="00B1415D">
        <w:tab/>
        <w:t>(2)</w:t>
      </w:r>
      <w:r w:rsidRPr="00B1415D">
        <w:tab/>
        <w:t xml:space="preserve">A failure to comply with </w:t>
      </w:r>
      <w:r w:rsidR="00204D51">
        <w:t>subsection (</w:t>
      </w:r>
      <w:r w:rsidRPr="00B1415D">
        <w:t>1) does not affect the validity of the declaration.</w:t>
      </w:r>
    </w:p>
    <w:p w14:paraId="1AF4D25E" w14:textId="77777777" w:rsidR="00DE60DD" w:rsidRDefault="00DE60DD" w:rsidP="007E4A2D">
      <w:pPr>
        <w:pStyle w:val="ActHead2"/>
        <w:pageBreakBefore/>
      </w:pPr>
      <w:bookmarkStart w:id="35" w:name="_Toc227772335"/>
      <w:r w:rsidRPr="007E4A2D">
        <w:rPr>
          <w:rStyle w:val="CharPartNo"/>
        </w:rPr>
        <w:lastRenderedPageBreak/>
        <w:t>Part 6</w:t>
      </w:r>
      <w:r>
        <w:t>—</w:t>
      </w:r>
      <w:r w:rsidRPr="007E4A2D">
        <w:rPr>
          <w:rStyle w:val="CharPartText"/>
        </w:rPr>
        <w:t>Other matters</w:t>
      </w:r>
      <w:bookmarkEnd w:id="35"/>
    </w:p>
    <w:p w14:paraId="3D37259C" w14:textId="77777777" w:rsidR="00DE60DD" w:rsidRDefault="00DE60DD" w:rsidP="007E4A2D">
      <w:pPr>
        <w:pStyle w:val="Header"/>
      </w:pPr>
      <w:r w:rsidRPr="007E4A2D">
        <w:rPr>
          <w:rStyle w:val="CharDivNo"/>
        </w:rPr>
        <w:t xml:space="preserve"> </w:t>
      </w:r>
      <w:r w:rsidRPr="007E4A2D">
        <w:rPr>
          <w:rStyle w:val="CharDivText"/>
        </w:rPr>
        <w:t xml:space="preserve"> </w:t>
      </w:r>
    </w:p>
    <w:p w14:paraId="54489D2B" w14:textId="067D0215" w:rsidR="00DE60DD" w:rsidRPr="004022F4" w:rsidRDefault="00C52F1A" w:rsidP="007E4A2D">
      <w:pPr>
        <w:pStyle w:val="ActHead5"/>
      </w:pPr>
      <w:bookmarkStart w:id="36" w:name="_Toc227772336"/>
      <w:r w:rsidRPr="007E4A2D">
        <w:rPr>
          <w:rStyle w:val="CharSectno"/>
        </w:rPr>
        <w:t>29</w:t>
      </w:r>
      <w:r w:rsidR="00DE60DD" w:rsidRPr="004022F4">
        <w:t xml:space="preserve"> </w:t>
      </w:r>
      <w:r w:rsidR="009E7C82">
        <w:t xml:space="preserve"> </w:t>
      </w:r>
      <w:r w:rsidR="00DE60DD" w:rsidRPr="004022F4">
        <w:t>Translation of amounts into Australian currency</w:t>
      </w:r>
      <w:bookmarkEnd w:id="36"/>
    </w:p>
    <w:p w14:paraId="00C25AE8" w14:textId="52470C52" w:rsidR="00DE60DD" w:rsidRPr="004022F4" w:rsidRDefault="00DE60DD" w:rsidP="007E4A2D">
      <w:pPr>
        <w:pStyle w:val="subsection"/>
      </w:pPr>
      <w:r>
        <w:tab/>
      </w:r>
      <w:r w:rsidRPr="004022F4">
        <w:t>(1)</w:t>
      </w:r>
      <w:r>
        <w:tab/>
      </w:r>
      <w:r w:rsidRPr="004022F4">
        <w:t xml:space="preserve">For the purposes of this </w:t>
      </w:r>
      <w:r w:rsidR="004B4D2C">
        <w:t>Act</w:t>
      </w:r>
      <w:r w:rsidRPr="004022F4">
        <w:t xml:space="preserve">, an amount (including an amount </w:t>
      </w:r>
      <w:r w:rsidR="00EB15C3">
        <w:t>used to work out</w:t>
      </w:r>
      <w:r w:rsidRPr="004022F4">
        <w:t xml:space="preserve"> another amount) expressed in a currency other than Australian currency is to be translated into Australian currency</w:t>
      </w:r>
      <w:r w:rsidR="00145640">
        <w:t xml:space="preserve"> using the method in </w:t>
      </w:r>
      <w:r w:rsidR="00204D51">
        <w:t>subsection (</w:t>
      </w:r>
      <w:r w:rsidR="00EB56AC">
        <w:t>2</w:t>
      </w:r>
      <w:r w:rsidR="00145640">
        <w:t>) or (</w:t>
      </w:r>
      <w:r w:rsidR="00EB56AC">
        <w:t>3</w:t>
      </w:r>
      <w:r w:rsidR="00145640">
        <w:t>)</w:t>
      </w:r>
      <w:r w:rsidRPr="004022F4">
        <w:t>.</w:t>
      </w:r>
    </w:p>
    <w:p w14:paraId="3B26396B" w14:textId="1D751539" w:rsidR="00DE60DD" w:rsidRPr="004022F4" w:rsidRDefault="00DE60DD" w:rsidP="007E4A2D">
      <w:pPr>
        <w:pStyle w:val="notetext"/>
      </w:pPr>
      <w:r w:rsidRPr="004022F4">
        <w:t>Example:</w:t>
      </w:r>
      <w:r>
        <w:tab/>
        <w:t xml:space="preserve">If </w:t>
      </w:r>
      <w:r w:rsidRPr="004022F4">
        <w:t xml:space="preserve">the accounting records and financial reports of an entity are expressed in a foreign currency, the Australian revenue of the entity will need to be translated into Australian currency before the tests in this </w:t>
      </w:r>
      <w:r w:rsidR="004B4D2C">
        <w:t>Act</w:t>
      </w:r>
      <w:r w:rsidRPr="004022F4">
        <w:t xml:space="preserve"> are applied.</w:t>
      </w:r>
    </w:p>
    <w:p w14:paraId="44758E1F" w14:textId="77777777" w:rsidR="00DE60DD" w:rsidRPr="004022F4" w:rsidRDefault="00DE60DD" w:rsidP="007E4A2D">
      <w:pPr>
        <w:pStyle w:val="SubsectionHead"/>
      </w:pPr>
      <w:r w:rsidRPr="004022F4">
        <w:t>Translation in accordance with accounting standards</w:t>
      </w:r>
    </w:p>
    <w:p w14:paraId="72B07419" w14:textId="613D6EC2" w:rsidR="00145640" w:rsidRDefault="00DE60DD" w:rsidP="007E4A2D">
      <w:pPr>
        <w:pStyle w:val="subsection"/>
      </w:pPr>
      <w:r>
        <w:tab/>
      </w:r>
      <w:r w:rsidRPr="004022F4">
        <w:t>(2)</w:t>
      </w:r>
      <w:r>
        <w:tab/>
        <w:t>If</w:t>
      </w:r>
      <w:r w:rsidR="00742B6C">
        <w:t xml:space="preserve"> an entity wishes to translate into Australian currency </w:t>
      </w:r>
      <w:r w:rsidR="002364AB">
        <w:t xml:space="preserve">an amount </w:t>
      </w:r>
      <w:r w:rsidR="00742B6C">
        <w:t xml:space="preserve">that </w:t>
      </w:r>
      <w:r w:rsidR="002364AB">
        <w:t xml:space="preserve">is derived </w:t>
      </w:r>
      <w:r w:rsidRPr="00C124DF">
        <w:t>from a financial report</w:t>
      </w:r>
      <w:r w:rsidR="002364AB">
        <w:t xml:space="preserve"> that:</w:t>
      </w:r>
    </w:p>
    <w:p w14:paraId="3B178F6B" w14:textId="53DB2584" w:rsidR="00D57BD1" w:rsidRDefault="00D57BD1" w:rsidP="007E4A2D">
      <w:pPr>
        <w:pStyle w:val="paragraph"/>
      </w:pPr>
      <w:r>
        <w:tab/>
        <w:t>(a)</w:t>
      </w:r>
      <w:r>
        <w:tab/>
        <w:t xml:space="preserve">uses </w:t>
      </w:r>
      <w:r w:rsidR="00AD21B2">
        <w:t xml:space="preserve">a method to translate amounts </w:t>
      </w:r>
      <w:r w:rsidR="00E30B91">
        <w:t>from one currency to another; and</w:t>
      </w:r>
    </w:p>
    <w:p w14:paraId="5FEE919F" w14:textId="7A7D9714" w:rsidR="00DE60DD" w:rsidRPr="00D57BD1" w:rsidRDefault="00BA215C" w:rsidP="007E4A2D">
      <w:pPr>
        <w:pStyle w:val="paragraph"/>
      </w:pPr>
      <w:r>
        <w:tab/>
        <w:t>(</w:t>
      </w:r>
      <w:r w:rsidR="00E30B91">
        <w:t>b</w:t>
      </w:r>
      <w:r>
        <w:t>)</w:t>
      </w:r>
      <w:r>
        <w:tab/>
      </w:r>
      <w:r w:rsidR="00D57BD1">
        <w:t xml:space="preserve">is </w:t>
      </w:r>
      <w:r w:rsidR="00DE60DD" w:rsidRPr="00D57BD1">
        <w:t xml:space="preserve">prepared in accordance with </w:t>
      </w:r>
      <w:r w:rsidR="00D57BD1">
        <w:t xml:space="preserve">applicable </w:t>
      </w:r>
      <w:r w:rsidR="00DE60DD" w:rsidRPr="00D57BD1">
        <w:t>accounting standards; and</w:t>
      </w:r>
    </w:p>
    <w:p w14:paraId="5E5563D1" w14:textId="290AB006" w:rsidR="00DE60DD" w:rsidRPr="00C124DF" w:rsidRDefault="00DE60DD" w:rsidP="007E4A2D">
      <w:pPr>
        <w:pStyle w:val="paragraph"/>
      </w:pPr>
      <w:r w:rsidRPr="00D57BD1">
        <w:tab/>
        <w:t>(</w:t>
      </w:r>
      <w:r w:rsidR="00E30B91">
        <w:t>c</w:t>
      </w:r>
      <w:r w:rsidRPr="00D57BD1">
        <w:t>)</w:t>
      </w:r>
      <w:r w:rsidRPr="00D57BD1">
        <w:tab/>
      </w:r>
      <w:r w:rsidR="00D57BD1">
        <w:t xml:space="preserve">is </w:t>
      </w:r>
      <w:r w:rsidRPr="00D57BD1">
        <w:t>audit</w:t>
      </w:r>
      <w:r w:rsidRPr="00C124DF">
        <w:t xml:space="preserve">ed in accordance with the </w:t>
      </w:r>
      <w:r w:rsidRPr="00BC2DEB">
        <w:rPr>
          <w:i/>
          <w:iCs/>
        </w:rPr>
        <w:t>Corporations Act 2001</w:t>
      </w:r>
      <w:r w:rsidRPr="00C124DF">
        <w:t xml:space="preserve"> (or a corresponding law of a foreign country);</w:t>
      </w:r>
    </w:p>
    <w:p w14:paraId="487BE3B3" w14:textId="7FC163D8" w:rsidR="00DB1D46" w:rsidRDefault="00DE60DD" w:rsidP="007E4A2D">
      <w:pPr>
        <w:pStyle w:val="subsection2"/>
      </w:pPr>
      <w:r w:rsidRPr="004022F4">
        <w:t xml:space="preserve">the entity </w:t>
      </w:r>
      <w:r w:rsidR="00E30B91">
        <w:t xml:space="preserve">must </w:t>
      </w:r>
      <w:r w:rsidRPr="004022F4">
        <w:t xml:space="preserve">translate </w:t>
      </w:r>
      <w:r w:rsidR="00BA215C">
        <w:t>the amount</w:t>
      </w:r>
      <w:r w:rsidRPr="004022F4">
        <w:t xml:space="preserve"> into Australian currency using th</w:t>
      </w:r>
      <w:r w:rsidR="00DB1D46">
        <w:t>at</w:t>
      </w:r>
      <w:r w:rsidRPr="004022F4">
        <w:t xml:space="preserve"> </w:t>
      </w:r>
      <w:r w:rsidR="00C77F9E">
        <w:t xml:space="preserve">method </w:t>
      </w:r>
      <w:r w:rsidR="00DB1D46">
        <w:t>if this is possible.</w:t>
      </w:r>
    </w:p>
    <w:p w14:paraId="5738D98C" w14:textId="77777777" w:rsidR="00DE60DD" w:rsidRPr="004022F4" w:rsidRDefault="00DE60DD" w:rsidP="007E4A2D">
      <w:pPr>
        <w:pStyle w:val="SubsectionHead"/>
      </w:pPr>
      <w:r w:rsidRPr="004022F4">
        <w:t>Translation using published average exchange rates</w:t>
      </w:r>
    </w:p>
    <w:p w14:paraId="3AFEB6D0" w14:textId="0AB08D7E" w:rsidR="00DE60DD" w:rsidRPr="004022F4" w:rsidRDefault="00DE60DD" w:rsidP="007E4A2D">
      <w:pPr>
        <w:pStyle w:val="subsection"/>
      </w:pPr>
      <w:r>
        <w:tab/>
      </w:r>
      <w:r w:rsidRPr="004022F4">
        <w:t>(3)</w:t>
      </w:r>
      <w:r>
        <w:tab/>
      </w:r>
      <w:r w:rsidRPr="004022F4">
        <w:t xml:space="preserve">Unless </w:t>
      </w:r>
      <w:r w:rsidR="00204D51">
        <w:t>subsection (</w:t>
      </w:r>
      <w:r w:rsidRPr="004022F4">
        <w:t>2) applies, an entity must translate amounts into Australian currency using:</w:t>
      </w:r>
    </w:p>
    <w:p w14:paraId="58B81E88" w14:textId="77777777" w:rsidR="00DE60DD" w:rsidRPr="004022F4" w:rsidRDefault="00DE60DD" w:rsidP="007E4A2D">
      <w:pPr>
        <w:pStyle w:val="paragraph"/>
      </w:pPr>
      <w:r>
        <w:tab/>
      </w:r>
      <w:r w:rsidRPr="004022F4">
        <w:t>(a)</w:t>
      </w:r>
      <w:r>
        <w:tab/>
      </w:r>
      <w:r w:rsidRPr="004022F4">
        <w:t>an average exchange rate for the period most closely corresponding to the period to which the amount relates; and</w:t>
      </w:r>
    </w:p>
    <w:p w14:paraId="2A78207F" w14:textId="77777777" w:rsidR="00DE60DD" w:rsidRPr="004022F4" w:rsidRDefault="00DE60DD" w:rsidP="007E4A2D">
      <w:pPr>
        <w:pStyle w:val="paragraph"/>
      </w:pPr>
      <w:r>
        <w:tab/>
      </w:r>
      <w:r w:rsidRPr="004022F4">
        <w:t>(b)</w:t>
      </w:r>
      <w:r>
        <w:tab/>
      </w:r>
      <w:r w:rsidRPr="004022F4">
        <w:t>either:</w:t>
      </w:r>
    </w:p>
    <w:p w14:paraId="5D8380DA" w14:textId="77777777" w:rsidR="00DE60DD" w:rsidRPr="004022F4" w:rsidRDefault="00DE60DD" w:rsidP="007E4A2D">
      <w:pPr>
        <w:pStyle w:val="paragraphsub"/>
      </w:pPr>
      <w:r>
        <w:tab/>
      </w:r>
      <w:r w:rsidRPr="004022F4">
        <w:t>(i)</w:t>
      </w:r>
      <w:r>
        <w:tab/>
      </w:r>
      <w:r w:rsidRPr="004022F4">
        <w:t>the exchange rates published by the Reserve Bank of Australia; or</w:t>
      </w:r>
    </w:p>
    <w:p w14:paraId="18F3076F" w14:textId="77777777" w:rsidR="00DE60DD" w:rsidRPr="004022F4" w:rsidRDefault="00DE60DD" w:rsidP="007E4A2D">
      <w:pPr>
        <w:pStyle w:val="paragraphsub"/>
      </w:pPr>
      <w:r>
        <w:tab/>
      </w:r>
      <w:r w:rsidRPr="004022F4">
        <w:t>(ii)</w:t>
      </w:r>
      <w:r>
        <w:tab/>
      </w:r>
      <w:r w:rsidRPr="004022F4">
        <w:t xml:space="preserve">if the amount is in a currency for which the Reserve Bank of Australia does not publish an exchange rate—a </w:t>
      </w:r>
      <w:r w:rsidRPr="004022F4">
        <w:lastRenderedPageBreak/>
        <w:t>publicly and commercially available market exchange rate.</w:t>
      </w:r>
    </w:p>
    <w:p w14:paraId="3E70F7CE" w14:textId="4CC17D78" w:rsidR="00DE60DD" w:rsidRPr="00553710" w:rsidRDefault="00C52F1A" w:rsidP="007E4A2D">
      <w:pPr>
        <w:pStyle w:val="ActHead5"/>
      </w:pPr>
      <w:bookmarkStart w:id="37" w:name="_Toc227772337"/>
      <w:r w:rsidRPr="007E4A2D">
        <w:rPr>
          <w:rStyle w:val="CharSectno"/>
        </w:rPr>
        <w:t>30</w:t>
      </w:r>
      <w:r w:rsidR="00DE60DD">
        <w:t xml:space="preserve">  Rules</w:t>
      </w:r>
      <w:bookmarkEnd w:id="37"/>
    </w:p>
    <w:p w14:paraId="0EDF6272" w14:textId="77777777" w:rsidR="00DE60DD" w:rsidRPr="00F74505" w:rsidRDefault="00DE60DD" w:rsidP="007E4A2D">
      <w:pPr>
        <w:pStyle w:val="subsection"/>
      </w:pPr>
      <w:r>
        <w:tab/>
        <w:t>(1)</w:t>
      </w:r>
      <w:r w:rsidRPr="00F74505">
        <w:tab/>
        <w:t>The</w:t>
      </w:r>
      <w:r>
        <w:t xml:space="preserve"> Minister</w:t>
      </w:r>
      <w:r w:rsidRPr="00F74505">
        <w:t xml:space="preserve"> may, by legislative instrument, make </w:t>
      </w:r>
      <w:r>
        <w:t>rules</w:t>
      </w:r>
      <w:r w:rsidRPr="00F74505">
        <w:t xml:space="preserve"> prescribing matters:</w:t>
      </w:r>
    </w:p>
    <w:p w14:paraId="2AD06344" w14:textId="53A8D63F" w:rsidR="00DE60DD" w:rsidRPr="00717FCA" w:rsidRDefault="00DE60DD" w:rsidP="007E4A2D">
      <w:pPr>
        <w:pStyle w:val="paragraph"/>
      </w:pPr>
      <w:r w:rsidRPr="00717FCA">
        <w:tab/>
        <w:t>(a)</w:t>
      </w:r>
      <w:r w:rsidRPr="00717FCA">
        <w:tab/>
        <w:t xml:space="preserve">required or permitted by this Act to be </w:t>
      </w:r>
      <w:r w:rsidRPr="00717FCA">
        <w:rPr>
          <w:bCs/>
        </w:rPr>
        <w:t xml:space="preserve">prescribed by the </w:t>
      </w:r>
      <w:r w:rsidRPr="00717FCA">
        <w:t>rules; or</w:t>
      </w:r>
    </w:p>
    <w:p w14:paraId="177CF5DB" w14:textId="77777777" w:rsidR="00DE60DD" w:rsidRDefault="00DE60DD" w:rsidP="007E4A2D">
      <w:pPr>
        <w:pStyle w:val="paragraph"/>
      </w:pPr>
      <w:r w:rsidRPr="00F74505">
        <w:tab/>
        <w:t>(b)</w:t>
      </w:r>
      <w:r w:rsidRPr="00F74505">
        <w:tab/>
        <w:t xml:space="preserve">necessary or convenient to be </w:t>
      </w:r>
      <w:r w:rsidRPr="00F74505">
        <w:rPr>
          <w:bCs/>
        </w:rPr>
        <w:t>prescribed</w:t>
      </w:r>
      <w:r w:rsidRPr="00F74505">
        <w:t xml:space="preserve"> for carrying out or giving effect to this </w:t>
      </w:r>
      <w:r w:rsidRPr="00717FCA">
        <w:rPr>
          <w:iCs/>
        </w:rPr>
        <w:t>Act</w:t>
      </w:r>
      <w:r w:rsidRPr="00F74505">
        <w:t>.</w:t>
      </w:r>
    </w:p>
    <w:p w14:paraId="2FF09758" w14:textId="77777777" w:rsidR="00DE60DD" w:rsidRDefault="00DE60DD" w:rsidP="007E4A2D">
      <w:pPr>
        <w:pStyle w:val="subsection"/>
      </w:pPr>
      <w:r>
        <w:tab/>
        <w:t>(2)</w:t>
      </w:r>
      <w:r>
        <w:tab/>
        <w:t xml:space="preserve">To avoid doubt, the </w:t>
      </w:r>
      <w:r w:rsidRPr="00717FCA">
        <w:rPr>
          <w:iCs/>
        </w:rPr>
        <w:t>rules</w:t>
      </w:r>
      <w:r>
        <w:t xml:space="preserve"> may not do the following:</w:t>
      </w:r>
    </w:p>
    <w:p w14:paraId="3BEADB11" w14:textId="77777777" w:rsidR="00DE60DD" w:rsidRPr="00E40E30" w:rsidRDefault="00DE60DD" w:rsidP="007E4A2D">
      <w:pPr>
        <w:pStyle w:val="paragraph"/>
      </w:pPr>
      <w:r>
        <w:tab/>
        <w:t>(a)</w:t>
      </w:r>
      <w:r>
        <w:tab/>
        <w:t xml:space="preserve">create an </w:t>
      </w:r>
      <w:r w:rsidRPr="00E40E30">
        <w:t xml:space="preserve">offence </w:t>
      </w:r>
      <w:r>
        <w:t>or civil penalty</w:t>
      </w:r>
      <w:r w:rsidRPr="00E40E30">
        <w:t>;</w:t>
      </w:r>
    </w:p>
    <w:p w14:paraId="3BE2FBAF" w14:textId="77777777" w:rsidR="00DE60DD" w:rsidRDefault="00DE60DD" w:rsidP="007E4A2D">
      <w:pPr>
        <w:pStyle w:val="paragraph"/>
      </w:pPr>
      <w:r>
        <w:tab/>
        <w:t>(b)</w:t>
      </w:r>
      <w:r>
        <w:tab/>
        <w:t>provide powers of:</w:t>
      </w:r>
    </w:p>
    <w:p w14:paraId="0DDE409E" w14:textId="77777777" w:rsidR="00DE60DD" w:rsidRPr="00E40E30" w:rsidRDefault="00DE60DD" w:rsidP="007E4A2D">
      <w:pPr>
        <w:pStyle w:val="paragraphsub"/>
      </w:pPr>
      <w:r>
        <w:tab/>
        <w:t>(i)</w:t>
      </w:r>
      <w:r>
        <w:tab/>
      </w:r>
      <w:r w:rsidRPr="00E40E30">
        <w:t>arrest or detention;</w:t>
      </w:r>
      <w:r>
        <w:t xml:space="preserve"> or</w:t>
      </w:r>
    </w:p>
    <w:p w14:paraId="2261B149" w14:textId="77777777" w:rsidR="00DE60DD" w:rsidRPr="00E40E30" w:rsidRDefault="00DE60DD" w:rsidP="007E4A2D">
      <w:pPr>
        <w:pStyle w:val="paragraphsub"/>
      </w:pPr>
      <w:r w:rsidRPr="00E40E30">
        <w:tab/>
        <w:t>(</w:t>
      </w:r>
      <w:r>
        <w:t>ii</w:t>
      </w:r>
      <w:r w:rsidRPr="00E40E30">
        <w:t>)</w:t>
      </w:r>
      <w:r w:rsidRPr="00E40E30">
        <w:tab/>
        <w:t>entry</w:t>
      </w:r>
      <w:r>
        <w:t>, search or seizure</w:t>
      </w:r>
      <w:r w:rsidRPr="00E40E30">
        <w:t>;</w:t>
      </w:r>
    </w:p>
    <w:p w14:paraId="18DB06BA" w14:textId="77777777" w:rsidR="00DE60DD" w:rsidRPr="00E40E30" w:rsidRDefault="00DE60DD" w:rsidP="007E4A2D">
      <w:pPr>
        <w:pStyle w:val="paragraph"/>
      </w:pPr>
      <w:r>
        <w:tab/>
        <w:t>(c)</w:t>
      </w:r>
      <w:r>
        <w:tab/>
      </w:r>
      <w:r w:rsidRPr="00E40E30">
        <w:t>impos</w:t>
      </w:r>
      <w:r>
        <w:t xml:space="preserve">e a </w:t>
      </w:r>
      <w:r w:rsidRPr="00E40E30">
        <w:t>tax;</w:t>
      </w:r>
    </w:p>
    <w:p w14:paraId="259DD2CE" w14:textId="77777777" w:rsidR="00DE60DD" w:rsidRPr="00E40E30" w:rsidRDefault="00DE60DD" w:rsidP="007E4A2D">
      <w:pPr>
        <w:pStyle w:val="paragraph"/>
      </w:pPr>
      <w:r>
        <w:tab/>
        <w:t>(d)</w:t>
      </w:r>
      <w:r>
        <w:tab/>
      </w:r>
      <w:r w:rsidRPr="00E40E30">
        <w:t xml:space="preserve">set </w:t>
      </w:r>
      <w:r>
        <w:t xml:space="preserve">an </w:t>
      </w:r>
      <w:r w:rsidRPr="00E40E30">
        <w:t xml:space="preserve">amount to be appropriated </w:t>
      </w:r>
      <w:r>
        <w:t>from the Consolidated Revenue Fund under an appropriation in this Act</w:t>
      </w:r>
      <w:r w:rsidRPr="00E40E30">
        <w:t>;</w:t>
      </w:r>
    </w:p>
    <w:p w14:paraId="32ACFC62" w14:textId="77777777" w:rsidR="00DE60DD" w:rsidRDefault="00DE60DD" w:rsidP="007E4A2D">
      <w:pPr>
        <w:pStyle w:val="paragraph"/>
      </w:pPr>
      <w:r>
        <w:tab/>
        <w:t>(e)</w:t>
      </w:r>
      <w:r>
        <w:tab/>
        <w:t xml:space="preserve">directly amend the text of this </w:t>
      </w:r>
      <w:r w:rsidRPr="00FA3EBD">
        <w:rPr>
          <w:iCs/>
        </w:rPr>
        <w:t>Act</w:t>
      </w:r>
      <w:r>
        <w:t>.</w:t>
      </w:r>
    </w:p>
    <w:p w14:paraId="7B9BB84E" w14:textId="17717595" w:rsidR="0040229B" w:rsidRDefault="0040229B" w:rsidP="007E4A2D">
      <w:pPr>
        <w:pStyle w:val="notedraft"/>
      </w:pPr>
    </w:p>
    <w:sectPr w:rsidR="0040229B" w:rsidSect="007E4A2D">
      <w:headerReference w:type="even" r:id="rId23"/>
      <w:headerReference w:type="default" r:id="rId24"/>
      <w:footerReference w:type="even" r:id="rId25"/>
      <w:footerReference w:type="default" r:id="rId26"/>
      <w:headerReference w:type="first" r:id="rId27"/>
      <w:footerReference w:type="first" r:id="rId28"/>
      <w:pgSz w:w="11907" w:h="16839"/>
      <w:pgMar w:top="1418" w:right="2410" w:bottom="4252" w:left="2410" w:header="720" w:footer="3402" w:gutter="0"/>
      <w:lnNumType w:countBy="1" w:distance="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E1A9B" w14:textId="77777777" w:rsidR="00A2427E" w:rsidRDefault="00A2427E" w:rsidP="00715914">
      <w:pPr>
        <w:spacing w:line="240" w:lineRule="auto"/>
      </w:pPr>
      <w:r>
        <w:separator/>
      </w:r>
    </w:p>
  </w:endnote>
  <w:endnote w:type="continuationSeparator" w:id="0">
    <w:p w14:paraId="25202722" w14:textId="77777777" w:rsidR="00A2427E" w:rsidRDefault="00A2427E"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embedRegular r:id="rId1" w:subsetted="1" w:fontKey="{593F4D72-7FDD-4195-AD54-DF84F60D659D}"/>
  </w:font>
  <w:font w:name="Cambria Math">
    <w:panose1 w:val="02040503050406030204"/>
    <w:charset w:val="00"/>
    <w:family w:val="roman"/>
    <w:pitch w:val="variable"/>
    <w:sig w:usb0="E00006FF" w:usb1="420024FF" w:usb2="02000000" w:usb3="00000000" w:csb0="0000019F" w:csb1="00000000"/>
    <w:embedRegular r:id="rId2" w:fontKey="{FECE6C04-B8F8-4D02-9E73-3C50711F93AD}"/>
    <w:embedItalic r:id="rId3" w:fontKey="{FD7F15A5-7CFC-4ECD-995D-F148CCDD14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341D7" w14:textId="1081E149" w:rsidR="00DE60DD" w:rsidRPr="005F1388" w:rsidRDefault="00EF36B2" w:rsidP="007E4A2D">
    <w:pPr>
      <w:pStyle w:val="Footer"/>
      <w:tabs>
        <w:tab w:val="clear" w:pos="4153"/>
        <w:tab w:val="clear" w:pos="8306"/>
        <w:tab w:val="center" w:pos="4150"/>
        <w:tab w:val="right" w:pos="8307"/>
      </w:tabs>
      <w:spacing w:before="120"/>
      <w:jc w:val="right"/>
      <w:rPr>
        <w:i/>
        <w:sz w:val="18"/>
      </w:rPr>
    </w:pPr>
    <w:r>
      <w:rPr>
        <w:b/>
        <w:i/>
        <w:noProof/>
        <w:sz w:val="18"/>
        <w:lang w:val="en-US"/>
      </w:rPr>
      <mc:AlternateContent>
        <mc:Choice Requires="wps">
          <w:drawing>
            <wp:anchor distT="0" distB="0" distL="0" distR="0" simplePos="0" relativeHeight="251692032" behindDoc="0" locked="0" layoutInCell="1" allowOverlap="1" wp14:anchorId="61AC5CA6" wp14:editId="2653DC82">
              <wp:simplePos x="635" y="635"/>
              <wp:positionH relativeFrom="page">
                <wp:align>center</wp:align>
              </wp:positionH>
              <wp:positionV relativeFrom="page">
                <wp:align>bottom</wp:align>
              </wp:positionV>
              <wp:extent cx="2533650" cy="381000"/>
              <wp:effectExtent l="0" t="0" r="0" b="0"/>
              <wp:wrapNone/>
              <wp:docPr id="1538822933" name="Text Box 11" descr="OFFICIAL: Sensitive Legislative Secrec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533650" cy="381000"/>
                      </a:xfrm>
                      <a:prstGeom prst="rect">
                        <a:avLst/>
                      </a:prstGeom>
                      <a:noFill/>
                      <a:ln>
                        <a:noFill/>
                      </a:ln>
                    </wps:spPr>
                    <wps:txbx>
                      <w:txbxContent>
                        <w:p w14:paraId="11352CD3" w14:textId="40054C7B" w:rsidR="00EF36B2" w:rsidRPr="00EF36B2" w:rsidRDefault="00EF36B2" w:rsidP="00EF36B2">
                          <w:pPr>
                            <w:rPr>
                              <w:rFonts w:ascii="Aptos" w:eastAsia="Aptos" w:hAnsi="Aptos" w:cs="Aptos"/>
                              <w:noProof/>
                              <w:color w:val="FF0000"/>
                              <w:sz w:val="24"/>
                              <w:szCs w:val="24"/>
                            </w:rPr>
                          </w:pPr>
                          <w:r w:rsidRPr="00EF36B2">
                            <w:rPr>
                              <w:rFonts w:ascii="Aptos" w:eastAsia="Aptos" w:hAnsi="Aptos" w:cs="Aptos"/>
                              <w:noProof/>
                              <w:color w:val="FF0000"/>
                              <w:sz w:val="24"/>
                              <w:szCs w:val="24"/>
                            </w:rPr>
                            <w:t>OFFICIAL: Sensitive Legislative Secrecy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AC5CA6" id="_x0000_t202" coordsize="21600,21600" o:spt="202" path="m,l,21600r21600,l21600,xe">
              <v:stroke joinstyle="miter"/>
              <v:path gradientshapeok="t" o:connecttype="rect"/>
            </v:shapetype>
            <v:shape id="Text Box 11" o:spid="_x0000_s1030" type="#_x0000_t202" alt="OFFICIAL: Sensitive Legislative Secrecy" style="position:absolute;left:0;text-align:left;margin-left:0;margin-top:0;width:199.5pt;height:30pt;z-index:251692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" filled="f" stroked="f">
              <v:textbox style="mso-fit-shape-to-text:t" inset="0,0,0,15pt">
                <w:txbxContent>
                  <w:p w14:paraId="11352CD3" w14:textId="40054C7B" w:rsidR="00EF36B2" w:rsidRPr="00EF36B2" w:rsidRDefault="00EF36B2" w:rsidP="00EF36B2">
                    <w:pPr>
                      <w:rPr>
                        <w:rFonts w:ascii="Aptos" w:eastAsia="Aptos" w:hAnsi="Aptos" w:cs="Aptos"/>
                        <w:noProof/>
                        <w:color w:val="FF0000"/>
                        <w:sz w:val="24"/>
                        <w:szCs w:val="24"/>
                      </w:rPr>
                    </w:pPr>
                    <w:r w:rsidRPr="00EF36B2">
                      <w:rPr>
                        <w:rFonts w:ascii="Aptos" w:eastAsia="Aptos" w:hAnsi="Aptos" w:cs="Aptos"/>
                        <w:noProof/>
                        <w:color w:val="FF0000"/>
                        <w:sz w:val="24"/>
                        <w:szCs w:val="24"/>
                      </w:rPr>
                      <w:t>OFFICIAL: Sensitive Legislative Secrecy</w:t>
                    </w:r>
                  </w:p>
                </w:txbxContent>
              </v:textbox>
              <w10:wrap anchorx="page" anchory="page"/>
            </v:shape>
          </w:pict>
        </mc:Fallback>
      </mc:AlternateContent>
    </w:r>
    <w:r w:rsidR="00DE60DD" w:rsidRPr="00DA1481">
      <w:rPr>
        <w:b/>
        <w:i/>
        <w:noProof/>
        <w:sz w:val="18"/>
        <w:lang w:val="en-US"/>
      </w:rPr>
      <mc:AlternateContent>
        <mc:Choice Requires="wps">
          <w:drawing>
            <wp:anchor distT="0" distB="0" distL="114300" distR="114300" simplePos="0" relativeHeight="251668480" behindDoc="1" locked="1" layoutInCell="1" allowOverlap="1" wp14:anchorId="201B19DF" wp14:editId="3ADCF286">
              <wp:simplePos x="0" y="0"/>
              <wp:positionH relativeFrom="page">
                <wp:align>center</wp:align>
              </wp:positionH>
              <wp:positionV relativeFrom="paragraph">
                <wp:posOffset>1533525</wp:posOffset>
              </wp:positionV>
              <wp:extent cx="5773003" cy="395785"/>
              <wp:effectExtent l="0" t="0" r="0" b="4445"/>
              <wp:wrapNone/>
              <wp:docPr id="21" name="Text Box 21" descr="Sec-Footereven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C170DA6" w14:textId="57199BEC" w:rsidR="00DE60DD" w:rsidRPr="00324EB0" w:rsidRDefault="00DE60DD"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1B19DF" id="Text Box 21" o:spid="_x0000_s1031" type="#_x0000_t202" alt="Sec-Footerevenpage" style="position:absolute;left:0;text-align:left;margin-left:0;margin-top:120.75pt;width:454.55pt;height:31.15pt;z-index:-2516480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" stroked="f" strokeweight=".5pt">
              <v:textbox>
                <w:txbxContent>
                  <w:p w14:paraId="0C170DA6" w14:textId="57199BEC" w:rsidR="00DE60DD" w:rsidRPr="00324EB0" w:rsidRDefault="00DE60DD"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r w:rsidR="00DE60DD" w:rsidRPr="005F1388">
      <w:rPr>
        <w:i/>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AC1D2" w14:textId="63F5A5C8" w:rsidR="00DE60DD" w:rsidRDefault="00EF36B2" w:rsidP="007E4A2D">
    <w:pPr>
      <w:pStyle w:val="Footer"/>
      <w:spacing w:before="120"/>
    </w:pPr>
    <w:r>
      <w:rPr>
        <w:noProof/>
      </w:rPr>
      <mc:AlternateContent>
        <mc:Choice Requires="wps">
          <w:drawing>
            <wp:anchor distT="0" distB="0" distL="0" distR="0" simplePos="0" relativeHeight="251693056" behindDoc="0" locked="0" layoutInCell="1" allowOverlap="1" wp14:anchorId="61E5DCAB" wp14:editId="602D0624">
              <wp:simplePos x="635" y="635"/>
              <wp:positionH relativeFrom="page">
                <wp:align>center</wp:align>
              </wp:positionH>
              <wp:positionV relativeFrom="page">
                <wp:align>bottom</wp:align>
              </wp:positionV>
              <wp:extent cx="2533650" cy="381000"/>
              <wp:effectExtent l="0" t="0" r="0" b="0"/>
              <wp:wrapNone/>
              <wp:docPr id="830831862" name="Text Box 12" descr="OFFICIAL: Sensitive Legislative Secrec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533650" cy="381000"/>
                      </a:xfrm>
                      <a:prstGeom prst="rect">
                        <a:avLst/>
                      </a:prstGeom>
                      <a:noFill/>
                      <a:ln>
                        <a:noFill/>
                      </a:ln>
                    </wps:spPr>
                    <wps:txbx>
                      <w:txbxContent>
                        <w:p w14:paraId="2A3B8936" w14:textId="1460C4EE" w:rsidR="00EF36B2" w:rsidRPr="00EF36B2" w:rsidRDefault="00EF36B2" w:rsidP="00EF36B2">
                          <w:pPr>
                            <w:rPr>
                              <w:rFonts w:ascii="Aptos" w:eastAsia="Aptos" w:hAnsi="Aptos" w:cs="Aptos"/>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E5DCAB" id="_x0000_t202" coordsize="21600,21600" o:spt="202" path="m,l,21600r21600,l21600,xe">
              <v:stroke joinstyle="miter"/>
              <v:path gradientshapeok="t" o:connecttype="rect"/>
            </v:shapetype>
            <v:shape id="Text Box 12" o:spid="_x0000_s1032" type="#_x0000_t202" alt="OFFICIAL: Sensitive Legislative Secrecy" style="position:absolute;margin-left:0;margin-top:0;width:199.5pt;height:30pt;z-index:251693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" filled="f" stroked="f">
              <v:textbox style="mso-fit-shape-to-text:t" inset="0,0,0,15pt">
                <w:txbxContent>
                  <w:p w14:paraId="2A3B8936" w14:textId="1460C4EE" w:rsidR="00EF36B2" w:rsidRPr="00EF36B2" w:rsidRDefault="00EF36B2" w:rsidP="00EF36B2">
                    <w:pPr>
                      <w:rPr>
                        <w:rFonts w:ascii="Aptos" w:eastAsia="Aptos" w:hAnsi="Aptos" w:cs="Aptos"/>
                        <w:noProof/>
                        <w:color w:val="FF0000"/>
                        <w:sz w:val="24"/>
                        <w:szCs w:val="24"/>
                      </w:rPr>
                    </w:pPr>
                  </w:p>
                </w:txbxContent>
              </v:textbox>
              <w10:wrap anchorx="page"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DE60DD" w14:paraId="5C26930A" w14:textId="77777777" w:rsidTr="001921FF">
      <w:tc>
        <w:tcPr>
          <w:tcW w:w="7303" w:type="dxa"/>
        </w:tcPr>
        <w:p w14:paraId="6A8A7139" w14:textId="39FD219C" w:rsidR="00DE60DD" w:rsidRDefault="00DE60DD" w:rsidP="001921FF">
          <w:pPr>
            <w:rPr>
              <w:sz w:val="18"/>
            </w:rPr>
          </w:pPr>
          <w:r w:rsidRPr="00ED79B6">
            <w:rPr>
              <w:i/>
              <w:sz w:val="18"/>
            </w:rPr>
            <w:t xml:space="preserve"> </w:t>
          </w:r>
        </w:p>
      </w:tc>
    </w:tr>
  </w:tbl>
  <w:p w14:paraId="4EE3BFB9" w14:textId="77777777" w:rsidR="00DE60DD" w:rsidRPr="005F1388" w:rsidRDefault="00DE60DD" w:rsidP="005D7042">
    <w:pPr>
      <w:pStyle w:val="Footer"/>
      <w:tabs>
        <w:tab w:val="clear" w:pos="4153"/>
        <w:tab w:val="clear" w:pos="8306"/>
        <w:tab w:val="center" w:pos="4150"/>
        <w:tab w:val="right" w:pos="8307"/>
      </w:tabs>
      <w:rPr>
        <w:i/>
        <w:sz w:val="18"/>
      </w:rPr>
    </w:pPr>
    <w:r w:rsidRPr="00DA1481">
      <w:rPr>
        <w:b/>
        <w:i/>
        <w:noProof/>
        <w:sz w:val="18"/>
        <w:lang w:val="en-US"/>
      </w:rPr>
      <mc:AlternateContent>
        <mc:Choice Requires="wps">
          <w:drawing>
            <wp:anchor distT="0" distB="0" distL="114300" distR="114300" simplePos="0" relativeHeight="251670528" behindDoc="1" locked="1" layoutInCell="1" allowOverlap="1" wp14:anchorId="1446DDF9" wp14:editId="4950DA51">
              <wp:simplePos x="0" y="0"/>
              <wp:positionH relativeFrom="page">
                <wp:align>center</wp:align>
              </wp:positionH>
              <wp:positionV relativeFrom="paragraph">
                <wp:posOffset>1533525</wp:posOffset>
              </wp:positionV>
              <wp:extent cx="5773003" cy="395785"/>
              <wp:effectExtent l="0" t="0" r="0" b="4445"/>
              <wp:wrapNone/>
              <wp:docPr id="19" name="Text Box 19" descr="Sec-Foot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29FA21B" w14:textId="3C9061E0" w:rsidR="00DE60DD" w:rsidRPr="00324EB0" w:rsidRDefault="00DE60DD"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3D104F">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46DDF9" id="Text Box 19" o:spid="_x0000_s1033" type="#_x0000_t202" alt="Sec-Footerprimary" style="position:absolute;margin-left:0;margin-top:120.75pt;width:454.55pt;height:31.15pt;z-index:-25164595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" stroked="f" strokeweight=".5pt">
              <v:textbox>
                <w:txbxContent>
                  <w:p w14:paraId="329FA21B" w14:textId="3C9061E0" w:rsidR="00DE60DD" w:rsidRPr="00324EB0" w:rsidRDefault="00DE60DD"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3D104F">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38264" w14:textId="34B3B125" w:rsidR="00DE60DD" w:rsidRPr="00ED79B6" w:rsidRDefault="00EF36B2" w:rsidP="007E4A2D">
    <w:pPr>
      <w:pStyle w:val="Footer"/>
      <w:tabs>
        <w:tab w:val="clear" w:pos="4153"/>
        <w:tab w:val="clear" w:pos="8306"/>
        <w:tab w:val="center" w:pos="4150"/>
        <w:tab w:val="right" w:pos="8307"/>
      </w:tabs>
      <w:spacing w:before="120"/>
    </w:pPr>
    <w:r>
      <w:rPr>
        <w:noProof/>
      </w:rPr>
      <mc:AlternateContent>
        <mc:Choice Requires="wps">
          <w:drawing>
            <wp:anchor distT="0" distB="0" distL="0" distR="0" simplePos="0" relativeHeight="251691008" behindDoc="0" locked="0" layoutInCell="1" allowOverlap="1" wp14:anchorId="6C9FB7F9" wp14:editId="2E055EF5">
              <wp:simplePos x="635" y="635"/>
              <wp:positionH relativeFrom="page">
                <wp:align>center</wp:align>
              </wp:positionH>
              <wp:positionV relativeFrom="page">
                <wp:align>bottom</wp:align>
              </wp:positionV>
              <wp:extent cx="2533650" cy="381000"/>
              <wp:effectExtent l="0" t="0" r="0" b="0"/>
              <wp:wrapNone/>
              <wp:docPr id="347898247" name="Text Box 10" descr="OFFICIAL: Sensitive Legislative Secrec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533650" cy="381000"/>
                      </a:xfrm>
                      <a:prstGeom prst="rect">
                        <a:avLst/>
                      </a:prstGeom>
                      <a:noFill/>
                      <a:ln>
                        <a:noFill/>
                      </a:ln>
                    </wps:spPr>
                    <wps:txbx>
                      <w:txbxContent>
                        <w:p w14:paraId="04998629" w14:textId="10BC974F" w:rsidR="00EF36B2" w:rsidRPr="00EF36B2" w:rsidRDefault="00EF36B2" w:rsidP="00EF36B2">
                          <w:pPr>
                            <w:rPr>
                              <w:rFonts w:ascii="Aptos" w:eastAsia="Aptos" w:hAnsi="Aptos" w:cs="Aptos"/>
                              <w:noProof/>
                              <w:color w:val="FF0000"/>
                              <w:sz w:val="24"/>
                              <w:szCs w:val="24"/>
                            </w:rPr>
                          </w:pPr>
                          <w:r w:rsidRPr="00EF36B2">
                            <w:rPr>
                              <w:rFonts w:ascii="Aptos" w:eastAsia="Aptos" w:hAnsi="Aptos" w:cs="Aptos"/>
                              <w:noProof/>
                              <w:color w:val="FF0000"/>
                              <w:sz w:val="24"/>
                              <w:szCs w:val="24"/>
                            </w:rPr>
                            <w:t>OFFICIAL: Sensitive Legislative Secrecy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9FB7F9" id="_x0000_t202" coordsize="21600,21600" o:spt="202" path="m,l,21600r21600,l21600,xe">
              <v:stroke joinstyle="miter"/>
              <v:path gradientshapeok="t" o:connecttype="rect"/>
            </v:shapetype>
            <v:shape id="Text Box 10" o:spid="_x0000_s1035" type="#_x0000_t202" alt="OFFICIAL: Sensitive Legislative Secrecy" style="position:absolute;margin-left:0;margin-top:0;width:199.5pt;height:30pt;z-index:251691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" filled="f" stroked="f">
              <v:textbox style="mso-fit-shape-to-text:t" inset="0,0,0,15pt">
                <w:txbxContent>
                  <w:p w14:paraId="04998629" w14:textId="10BC974F" w:rsidR="00EF36B2" w:rsidRPr="00EF36B2" w:rsidRDefault="00EF36B2" w:rsidP="00EF36B2">
                    <w:pPr>
                      <w:rPr>
                        <w:rFonts w:ascii="Aptos" w:eastAsia="Aptos" w:hAnsi="Aptos" w:cs="Aptos"/>
                        <w:noProof/>
                        <w:color w:val="FF0000"/>
                        <w:sz w:val="24"/>
                        <w:szCs w:val="24"/>
                      </w:rPr>
                    </w:pPr>
                    <w:r w:rsidRPr="00EF36B2">
                      <w:rPr>
                        <w:rFonts w:ascii="Aptos" w:eastAsia="Aptos" w:hAnsi="Aptos" w:cs="Aptos"/>
                        <w:noProof/>
                        <w:color w:val="FF0000"/>
                        <w:sz w:val="24"/>
                        <w:szCs w:val="24"/>
                      </w:rPr>
                      <w:t>OFFICIAL: Sensitive Legislative Secrecy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90EF6" w14:textId="64305DFC" w:rsidR="00DE60DD" w:rsidRDefault="00EF36B2" w:rsidP="007E4A2D">
    <w:pPr>
      <w:pBdr>
        <w:top w:val="single" w:sz="6" w:space="1" w:color="auto"/>
      </w:pBdr>
      <w:spacing w:before="120"/>
      <w:rPr>
        <w:sz w:val="18"/>
      </w:rPr>
    </w:pPr>
    <w:r>
      <w:rPr>
        <w:noProof/>
        <w:sz w:val="18"/>
      </w:rPr>
      <mc:AlternateContent>
        <mc:Choice Requires="wps">
          <w:drawing>
            <wp:anchor distT="0" distB="0" distL="0" distR="0" simplePos="0" relativeHeight="251694080" behindDoc="0" locked="0" layoutInCell="1" allowOverlap="1" wp14:anchorId="2E927B5E" wp14:editId="6838A075">
              <wp:simplePos x="635" y="635"/>
              <wp:positionH relativeFrom="page">
                <wp:align>center</wp:align>
              </wp:positionH>
              <wp:positionV relativeFrom="page">
                <wp:align>bottom</wp:align>
              </wp:positionV>
              <wp:extent cx="2533650" cy="381000"/>
              <wp:effectExtent l="0" t="0" r="0" b="0"/>
              <wp:wrapNone/>
              <wp:docPr id="42761215" name="Text Box 13" descr="OFFICIAL: Sensitive Legislative Secrec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533650" cy="381000"/>
                      </a:xfrm>
                      <a:prstGeom prst="rect">
                        <a:avLst/>
                      </a:prstGeom>
                      <a:noFill/>
                      <a:ln>
                        <a:noFill/>
                      </a:ln>
                    </wps:spPr>
                    <wps:txbx>
                      <w:txbxContent>
                        <w:p w14:paraId="42174C4F" w14:textId="782080FC" w:rsidR="00EF36B2" w:rsidRPr="00EF36B2" w:rsidRDefault="00EF36B2" w:rsidP="00EF36B2">
                          <w:pPr>
                            <w:rPr>
                              <w:rFonts w:ascii="Aptos" w:eastAsia="Aptos" w:hAnsi="Aptos" w:cs="Aptos"/>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927B5E" id="_x0000_t202" coordsize="21600,21600" o:spt="202" path="m,l,21600r21600,l21600,xe">
              <v:stroke joinstyle="miter"/>
              <v:path gradientshapeok="t" o:connecttype="rect"/>
            </v:shapetype>
            <v:shape id="Text Box 13" o:spid="_x0000_s1040" type="#_x0000_t202" alt="OFFICIAL: Sensitive Legislative Secrecy" style="position:absolute;margin-left:0;margin-top:0;width:199.5pt;height:30pt;z-index:251694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" filled="f" stroked="f">
              <v:textbox style="mso-fit-shape-to-text:t" inset="0,0,0,15pt">
                <w:txbxContent>
                  <w:p w14:paraId="42174C4F" w14:textId="782080FC" w:rsidR="00EF36B2" w:rsidRPr="00EF36B2" w:rsidRDefault="00EF36B2" w:rsidP="00EF36B2">
                    <w:pPr>
                      <w:rPr>
                        <w:rFonts w:ascii="Aptos" w:eastAsia="Aptos" w:hAnsi="Aptos" w:cs="Aptos"/>
                        <w:noProof/>
                        <w:color w:val="FF0000"/>
                        <w:sz w:val="24"/>
                        <w:szCs w:val="24"/>
                      </w:rPr>
                    </w:pPr>
                  </w:p>
                </w:txbxContent>
              </v:textbox>
              <w10:wrap anchorx="page"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6"/>
      <w:gridCol w:w="5387"/>
      <w:gridCol w:w="1270"/>
    </w:tblGrid>
    <w:tr w:rsidR="00DE60DD" w14:paraId="1DDF39E5" w14:textId="77777777" w:rsidTr="00AC4BB2">
      <w:tc>
        <w:tcPr>
          <w:tcW w:w="646" w:type="dxa"/>
        </w:tcPr>
        <w:p w14:paraId="68AFCEC7" w14:textId="77777777" w:rsidR="00DE60DD" w:rsidRDefault="00DE60DD" w:rsidP="00AC4BB2">
          <w:pPr>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ii</w:t>
          </w:r>
          <w:r w:rsidRPr="00ED79B6">
            <w:rPr>
              <w:i/>
              <w:sz w:val="18"/>
            </w:rPr>
            <w:fldChar w:fldCharType="end"/>
          </w:r>
        </w:p>
      </w:tc>
      <w:tc>
        <w:tcPr>
          <w:tcW w:w="5387" w:type="dxa"/>
        </w:tcPr>
        <w:p w14:paraId="3B9C9936" w14:textId="7CFF6BF8" w:rsidR="00DE60DD" w:rsidRDefault="00DE60DD" w:rsidP="00A15C98">
          <w:pPr>
            <w:jc w:val="center"/>
            <w:rPr>
              <w:sz w:val="18"/>
            </w:rPr>
          </w:pPr>
          <w:r w:rsidRPr="00ED79B6">
            <w:rPr>
              <w:i/>
              <w:sz w:val="18"/>
            </w:rPr>
            <w:fldChar w:fldCharType="begin"/>
          </w:r>
          <w:r w:rsidRPr="00ED79B6">
            <w:rPr>
              <w:i/>
              <w:sz w:val="18"/>
            </w:rPr>
            <w:instrText xml:space="preserve"> </w:instrText>
          </w:r>
          <w:r>
            <w:rPr>
              <w:i/>
              <w:sz w:val="18"/>
            </w:rPr>
            <w:instrText>DOCPROPERTY</w:instrText>
          </w:r>
          <w:r w:rsidRPr="00ED79B6">
            <w:rPr>
              <w:i/>
              <w:sz w:val="18"/>
            </w:rPr>
            <w:instrText xml:space="preserve"> ShortT </w:instrText>
          </w:r>
          <w:r w:rsidRPr="00ED79B6">
            <w:rPr>
              <w:i/>
              <w:sz w:val="18"/>
            </w:rPr>
            <w:fldChar w:fldCharType="separate"/>
          </w:r>
          <w:r w:rsidR="00F90660">
            <w:rPr>
              <w:i/>
              <w:sz w:val="18"/>
            </w:rPr>
            <w:t>News Media Bargaining (Administration) Bill 2026</w:t>
          </w:r>
          <w:r w:rsidRPr="00ED79B6">
            <w:rPr>
              <w:i/>
              <w:sz w:val="18"/>
            </w:rPr>
            <w:fldChar w:fldCharType="end"/>
          </w:r>
        </w:p>
      </w:tc>
      <w:tc>
        <w:tcPr>
          <w:tcW w:w="1270" w:type="dxa"/>
        </w:tcPr>
        <w:p w14:paraId="01AE7C32" w14:textId="7A6AD687" w:rsidR="00DE60DD" w:rsidRDefault="00DE60DD" w:rsidP="00A15C98">
          <w:pPr>
            <w:jc w:val="right"/>
            <w:rPr>
              <w:sz w:val="18"/>
            </w:rPr>
          </w:pPr>
          <w:r w:rsidRPr="00ED79B6">
            <w:rPr>
              <w:i/>
              <w:sz w:val="18"/>
            </w:rPr>
            <w:fldChar w:fldCharType="begin"/>
          </w:r>
          <w:r w:rsidRPr="00ED79B6">
            <w:rPr>
              <w:i/>
              <w:sz w:val="18"/>
            </w:rPr>
            <w:instrText xml:space="preserve"> </w:instrText>
          </w:r>
          <w:r>
            <w:rPr>
              <w:i/>
              <w:sz w:val="18"/>
            </w:rPr>
            <w:instrText>DOCPROPERTY</w:instrText>
          </w:r>
          <w:r w:rsidRPr="00ED79B6">
            <w:rPr>
              <w:i/>
              <w:sz w:val="18"/>
            </w:rPr>
            <w:instrText xml:space="preserve"> Actno </w:instrText>
          </w:r>
          <w:r w:rsidRPr="00ED79B6">
            <w:rPr>
              <w:i/>
              <w:sz w:val="18"/>
            </w:rPr>
            <w:fldChar w:fldCharType="separate"/>
          </w:r>
          <w:r w:rsidR="00F90660">
            <w:rPr>
              <w:i/>
              <w:sz w:val="18"/>
            </w:rPr>
            <w:t>No.      , 2026</w:t>
          </w:r>
          <w:r w:rsidRPr="00ED79B6">
            <w:rPr>
              <w:i/>
              <w:sz w:val="18"/>
            </w:rPr>
            <w:fldChar w:fldCharType="end"/>
          </w:r>
        </w:p>
      </w:tc>
    </w:tr>
    <w:tr w:rsidR="00DE60DD" w14:paraId="42396F1C" w14:textId="77777777" w:rsidTr="005D7042">
      <w:tc>
        <w:tcPr>
          <w:tcW w:w="7303" w:type="dxa"/>
          <w:gridSpan w:val="3"/>
        </w:tcPr>
        <w:p w14:paraId="17BCD4B9" w14:textId="7EC7A6E5" w:rsidR="00DE60DD" w:rsidRDefault="00DE60DD" w:rsidP="00601309">
          <w:pPr>
            <w:jc w:val="right"/>
            <w:rPr>
              <w:sz w:val="18"/>
            </w:rPr>
          </w:pPr>
          <w:r w:rsidRPr="00ED79B6">
            <w:rPr>
              <w:i/>
              <w:sz w:val="18"/>
            </w:rPr>
            <w:t xml:space="preserve"> </w:t>
          </w:r>
        </w:p>
      </w:tc>
    </w:tr>
  </w:tbl>
  <w:p w14:paraId="30685DF7" w14:textId="77777777" w:rsidR="00DE60DD" w:rsidRPr="00ED79B6" w:rsidRDefault="00DE60DD" w:rsidP="00715914">
    <w:pPr>
      <w:rPr>
        <w:i/>
        <w:sz w:val="18"/>
      </w:rPr>
    </w:pPr>
    <w:r w:rsidRPr="00DA1481">
      <w:rPr>
        <w:b/>
        <w:i/>
        <w:noProof/>
        <w:sz w:val="18"/>
        <w:lang w:val="en-US"/>
      </w:rPr>
      <mc:AlternateContent>
        <mc:Choice Requires="wps">
          <w:drawing>
            <wp:anchor distT="0" distB="0" distL="114300" distR="114300" simplePos="0" relativeHeight="251680768" behindDoc="1" locked="1" layoutInCell="1" allowOverlap="1" wp14:anchorId="504F92C2" wp14:editId="6CA6C722">
              <wp:simplePos x="0" y="0"/>
              <wp:positionH relativeFrom="page">
                <wp:align>center</wp:align>
              </wp:positionH>
              <wp:positionV relativeFrom="paragraph">
                <wp:posOffset>1533525</wp:posOffset>
              </wp:positionV>
              <wp:extent cx="5773003" cy="395785"/>
              <wp:effectExtent l="0" t="0" r="0" b="4445"/>
              <wp:wrapNone/>
              <wp:docPr id="25" name="Text Box 25" descr="Sec-Footereven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8E5F306" w14:textId="54BAB753" w:rsidR="00DE60DD" w:rsidRPr="00324EB0" w:rsidRDefault="00DE60DD"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3D104F">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4F92C2" id="Text Box 25" o:spid="_x0000_s1041" type="#_x0000_t202" alt="Sec-Footerevenpage" style="position:absolute;margin-left:0;margin-top:120.75pt;width:454.55pt;height:31.15pt;z-index:-25163571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" stroked="f" strokeweight=".5pt">
              <v:textbox>
                <w:txbxContent>
                  <w:p w14:paraId="68E5F306" w14:textId="54BAB753" w:rsidR="00DE60DD" w:rsidRPr="00324EB0" w:rsidRDefault="00DE60DD"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3D104F">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47618" w14:textId="7F3042FE" w:rsidR="00DE60DD" w:rsidRPr="00ED79B6" w:rsidRDefault="00EF36B2" w:rsidP="007E4A2D">
    <w:pPr>
      <w:pBdr>
        <w:top w:val="single" w:sz="6" w:space="1" w:color="auto"/>
      </w:pBdr>
      <w:spacing w:before="120"/>
      <w:rPr>
        <w:sz w:val="18"/>
      </w:rPr>
    </w:pPr>
    <w:r>
      <w:rPr>
        <w:noProof/>
        <w:sz w:val="18"/>
      </w:rPr>
      <mc:AlternateContent>
        <mc:Choice Requires="wps">
          <w:drawing>
            <wp:anchor distT="0" distB="0" distL="0" distR="0" simplePos="0" relativeHeight="251695104" behindDoc="0" locked="0" layoutInCell="1" allowOverlap="1" wp14:anchorId="79870813" wp14:editId="21230A85">
              <wp:simplePos x="635" y="635"/>
              <wp:positionH relativeFrom="page">
                <wp:align>center</wp:align>
              </wp:positionH>
              <wp:positionV relativeFrom="page">
                <wp:align>bottom</wp:align>
              </wp:positionV>
              <wp:extent cx="2533650" cy="381000"/>
              <wp:effectExtent l="0" t="0" r="0" b="0"/>
              <wp:wrapNone/>
              <wp:docPr id="413250125" name="Text Box 14" descr="OFFICIAL: Sensitive Legislative Secrec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533650" cy="381000"/>
                      </a:xfrm>
                      <a:prstGeom prst="rect">
                        <a:avLst/>
                      </a:prstGeom>
                      <a:noFill/>
                      <a:ln>
                        <a:noFill/>
                      </a:ln>
                    </wps:spPr>
                    <wps:txbx>
                      <w:txbxContent>
                        <w:p w14:paraId="154D0342" w14:textId="4F84748D" w:rsidR="00EF36B2" w:rsidRPr="00EF36B2" w:rsidRDefault="00EF36B2" w:rsidP="00EF36B2">
                          <w:pPr>
                            <w:rPr>
                              <w:rFonts w:ascii="Aptos" w:eastAsia="Aptos" w:hAnsi="Aptos" w:cs="Aptos"/>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870813" id="_x0000_t202" coordsize="21600,21600" o:spt="202" path="m,l,21600r21600,l21600,xe">
              <v:stroke joinstyle="miter"/>
              <v:path gradientshapeok="t" o:connecttype="rect"/>
            </v:shapetype>
            <v:shape id="Text Box 14" o:spid="_x0000_s1042" type="#_x0000_t202" alt="OFFICIAL: Sensitive Legislative Secrecy" style="position:absolute;margin-left:0;margin-top:0;width:199.5pt;height:30pt;z-index:251695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" filled="f" stroked="f">
              <v:textbox style="mso-fit-shape-to-text:t" inset="0,0,0,15pt">
                <w:txbxContent>
                  <w:p w14:paraId="154D0342" w14:textId="4F84748D" w:rsidR="00EF36B2" w:rsidRPr="00EF36B2" w:rsidRDefault="00EF36B2" w:rsidP="00EF36B2">
                    <w:pPr>
                      <w:rPr>
                        <w:rFonts w:ascii="Aptos" w:eastAsia="Aptos" w:hAnsi="Aptos" w:cs="Aptos"/>
                        <w:noProof/>
                        <w:color w:val="FF0000"/>
                        <w:sz w:val="24"/>
                        <w:szCs w:val="24"/>
                      </w:rPr>
                    </w:pPr>
                  </w:p>
                </w:txbxContent>
              </v:textbox>
              <w10:wrap anchorx="page"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5387"/>
      <w:gridCol w:w="669"/>
    </w:tblGrid>
    <w:tr w:rsidR="00DE60DD" w14:paraId="55DA527C" w14:textId="77777777" w:rsidTr="00340F07">
      <w:tc>
        <w:tcPr>
          <w:tcW w:w="1247" w:type="dxa"/>
        </w:tcPr>
        <w:p w14:paraId="38A33D60" w14:textId="0C12BFEA" w:rsidR="00DE60DD" w:rsidRDefault="00DE60DD" w:rsidP="00340F07">
          <w:pPr>
            <w:rPr>
              <w:i/>
              <w:sz w:val="18"/>
            </w:rPr>
          </w:pPr>
          <w:r w:rsidRPr="00ED79B6">
            <w:rPr>
              <w:i/>
              <w:sz w:val="18"/>
            </w:rPr>
            <w:fldChar w:fldCharType="begin"/>
          </w:r>
          <w:r w:rsidRPr="00ED79B6">
            <w:rPr>
              <w:i/>
              <w:sz w:val="18"/>
            </w:rPr>
            <w:instrText xml:space="preserve"> </w:instrText>
          </w:r>
          <w:r>
            <w:rPr>
              <w:i/>
              <w:sz w:val="18"/>
            </w:rPr>
            <w:instrText>DOCPROPERTY</w:instrText>
          </w:r>
          <w:r w:rsidRPr="00ED79B6">
            <w:rPr>
              <w:i/>
              <w:sz w:val="18"/>
            </w:rPr>
            <w:instrText xml:space="preserve"> Actno </w:instrText>
          </w:r>
          <w:r w:rsidRPr="00ED79B6">
            <w:rPr>
              <w:i/>
              <w:sz w:val="18"/>
            </w:rPr>
            <w:fldChar w:fldCharType="separate"/>
          </w:r>
          <w:r w:rsidR="00F90660">
            <w:rPr>
              <w:i/>
              <w:sz w:val="18"/>
            </w:rPr>
            <w:t>No.      , 2026</w:t>
          </w:r>
          <w:r w:rsidRPr="00ED79B6">
            <w:rPr>
              <w:i/>
              <w:sz w:val="18"/>
            </w:rPr>
            <w:fldChar w:fldCharType="end"/>
          </w:r>
        </w:p>
      </w:tc>
      <w:tc>
        <w:tcPr>
          <w:tcW w:w="5387" w:type="dxa"/>
        </w:tcPr>
        <w:p w14:paraId="697670BA" w14:textId="65918E9D" w:rsidR="00DE60DD" w:rsidRDefault="00DE60DD" w:rsidP="005D7042">
          <w:pPr>
            <w:jc w:val="center"/>
            <w:rPr>
              <w:i/>
              <w:sz w:val="18"/>
            </w:rPr>
          </w:pPr>
          <w:r w:rsidRPr="00ED79B6">
            <w:rPr>
              <w:i/>
              <w:sz w:val="18"/>
            </w:rPr>
            <w:fldChar w:fldCharType="begin"/>
          </w:r>
          <w:r w:rsidRPr="00ED79B6">
            <w:rPr>
              <w:i/>
              <w:sz w:val="18"/>
            </w:rPr>
            <w:instrText xml:space="preserve"> </w:instrText>
          </w:r>
          <w:r>
            <w:rPr>
              <w:i/>
              <w:sz w:val="18"/>
            </w:rPr>
            <w:instrText>DOCPROPERTY</w:instrText>
          </w:r>
          <w:r w:rsidRPr="00ED79B6">
            <w:rPr>
              <w:i/>
              <w:sz w:val="18"/>
            </w:rPr>
            <w:instrText xml:space="preserve"> ShortT </w:instrText>
          </w:r>
          <w:r w:rsidRPr="00ED79B6">
            <w:rPr>
              <w:i/>
              <w:sz w:val="18"/>
            </w:rPr>
            <w:fldChar w:fldCharType="separate"/>
          </w:r>
          <w:r w:rsidR="00F90660">
            <w:rPr>
              <w:i/>
              <w:sz w:val="18"/>
            </w:rPr>
            <w:t>News Media Bargaining (Administration) Bill 2026</w:t>
          </w:r>
          <w:r w:rsidRPr="00ED79B6">
            <w:rPr>
              <w:i/>
              <w:sz w:val="18"/>
            </w:rPr>
            <w:fldChar w:fldCharType="end"/>
          </w:r>
        </w:p>
      </w:tc>
      <w:tc>
        <w:tcPr>
          <w:tcW w:w="669" w:type="dxa"/>
        </w:tcPr>
        <w:p w14:paraId="7FCF7C23" w14:textId="77777777" w:rsidR="00DE60DD" w:rsidRDefault="00DE60DD" w:rsidP="001921FF">
          <w:pPr>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r>
    <w:tr w:rsidR="00DE60DD" w14:paraId="65A5A557" w14:textId="77777777" w:rsidTr="005D7042">
      <w:tc>
        <w:tcPr>
          <w:tcW w:w="7303" w:type="dxa"/>
          <w:gridSpan w:val="3"/>
        </w:tcPr>
        <w:p w14:paraId="339B3DFB" w14:textId="47976FAA" w:rsidR="00DE60DD" w:rsidRDefault="00DE60DD" w:rsidP="00715914">
          <w:pPr>
            <w:rPr>
              <w:i/>
              <w:sz w:val="18"/>
            </w:rPr>
          </w:pPr>
          <w:r w:rsidRPr="00ED79B6">
            <w:rPr>
              <w:i/>
              <w:sz w:val="18"/>
            </w:rPr>
            <w:t xml:space="preserve"> </w:t>
          </w:r>
        </w:p>
      </w:tc>
    </w:tr>
  </w:tbl>
  <w:p w14:paraId="1EC4EEAC" w14:textId="77777777" w:rsidR="00DE60DD" w:rsidRPr="00ED79B6" w:rsidRDefault="00DE60DD" w:rsidP="00715914">
    <w:pPr>
      <w:jc w:val="right"/>
      <w:rPr>
        <w:i/>
        <w:sz w:val="18"/>
      </w:rPr>
    </w:pPr>
    <w:r w:rsidRPr="00DA1481">
      <w:rPr>
        <w:b/>
        <w:i/>
        <w:noProof/>
        <w:sz w:val="18"/>
        <w:lang w:val="en-US"/>
      </w:rPr>
      <mc:AlternateContent>
        <mc:Choice Requires="wps">
          <w:drawing>
            <wp:anchor distT="0" distB="0" distL="114300" distR="114300" simplePos="0" relativeHeight="251676672" behindDoc="1" locked="1" layoutInCell="1" allowOverlap="1" wp14:anchorId="4E8A4A1D" wp14:editId="10FDABAE">
              <wp:simplePos x="0" y="0"/>
              <wp:positionH relativeFrom="page">
                <wp:align>center</wp:align>
              </wp:positionH>
              <wp:positionV relativeFrom="paragraph">
                <wp:posOffset>1533525</wp:posOffset>
              </wp:positionV>
              <wp:extent cx="5773003" cy="395785"/>
              <wp:effectExtent l="0" t="0" r="0" b="4445"/>
              <wp:wrapNone/>
              <wp:docPr id="23" name="Text Box 23" descr="Sec-Foot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0D84DFA" w14:textId="029134A2" w:rsidR="00DE60DD" w:rsidRPr="00324EB0" w:rsidRDefault="00DE60DD"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3D104F">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8A4A1D" id="Text Box 23" o:spid="_x0000_s1043" type="#_x0000_t202" alt="Sec-Footerprimary" style="position:absolute;left:0;text-align:left;margin-left:0;margin-top:120.75pt;width:454.55pt;height:31.15pt;z-index:-25163980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" stroked="f" strokeweight=".5pt">
              <v:textbox>
                <w:txbxContent>
                  <w:p w14:paraId="70D84DFA" w14:textId="029134A2" w:rsidR="00DE60DD" w:rsidRPr="00324EB0" w:rsidRDefault="00DE60DD"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3D104F">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1C369" w14:textId="0684C4E6" w:rsidR="003A504B" w:rsidRDefault="00EF36B2" w:rsidP="007E4A2D">
    <w:pPr>
      <w:pBdr>
        <w:top w:val="single" w:sz="6" w:space="1" w:color="auto"/>
      </w:pBdr>
      <w:spacing w:before="120"/>
      <w:rPr>
        <w:sz w:val="18"/>
      </w:rPr>
    </w:pPr>
    <w:r>
      <w:rPr>
        <w:noProof/>
        <w:sz w:val="18"/>
      </w:rPr>
      <mc:AlternateContent>
        <mc:Choice Requires="wps">
          <w:drawing>
            <wp:anchor distT="0" distB="0" distL="0" distR="0" simplePos="0" relativeHeight="251697152" behindDoc="0" locked="0" layoutInCell="1" allowOverlap="1" wp14:anchorId="2E826613" wp14:editId="5ED4609E">
              <wp:simplePos x="635" y="635"/>
              <wp:positionH relativeFrom="page">
                <wp:align>center</wp:align>
              </wp:positionH>
              <wp:positionV relativeFrom="page">
                <wp:align>bottom</wp:align>
              </wp:positionV>
              <wp:extent cx="2533650" cy="381000"/>
              <wp:effectExtent l="0" t="0" r="0" b="0"/>
              <wp:wrapNone/>
              <wp:docPr id="83918886" name="Text Box 16" descr="OFFICIAL: Sensitive Legislative Secrec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533650" cy="381000"/>
                      </a:xfrm>
                      <a:prstGeom prst="rect">
                        <a:avLst/>
                      </a:prstGeom>
                      <a:noFill/>
                      <a:ln>
                        <a:noFill/>
                      </a:ln>
                    </wps:spPr>
                    <wps:txbx>
                      <w:txbxContent>
                        <w:p w14:paraId="0294C9D2" w14:textId="61EC33C2" w:rsidR="00EF36B2" w:rsidRPr="00EF36B2" w:rsidRDefault="00EF36B2" w:rsidP="00EF36B2">
                          <w:pPr>
                            <w:rPr>
                              <w:rFonts w:ascii="Aptos" w:eastAsia="Aptos" w:hAnsi="Aptos" w:cs="Aptos"/>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826613" id="_x0000_t202" coordsize="21600,21600" o:spt="202" path="m,l,21600r21600,l21600,xe">
              <v:stroke joinstyle="miter"/>
              <v:path gradientshapeok="t" o:connecttype="rect"/>
            </v:shapetype>
            <v:shape id="Text Box 16" o:spid="_x0000_s1049" type="#_x0000_t202" alt="OFFICIAL: Sensitive Legislative Secrecy" style="position:absolute;margin-left:0;margin-top:0;width:199.5pt;height:30pt;z-index:251697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" filled="f" stroked="f">
              <v:textbox style="mso-fit-shape-to-text:t" inset="0,0,0,15pt">
                <w:txbxContent>
                  <w:p w14:paraId="0294C9D2" w14:textId="61EC33C2" w:rsidR="00EF36B2" w:rsidRPr="00EF36B2" w:rsidRDefault="00EF36B2" w:rsidP="00EF36B2">
                    <w:pPr>
                      <w:rPr>
                        <w:rFonts w:ascii="Aptos" w:eastAsia="Aptos" w:hAnsi="Aptos" w:cs="Aptos"/>
                        <w:noProof/>
                        <w:color w:val="FF0000"/>
                        <w:sz w:val="24"/>
                        <w:szCs w:val="24"/>
                      </w:rPr>
                    </w:pPr>
                  </w:p>
                </w:txbxContent>
              </v:textbox>
              <w10:wrap anchorx="page"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6"/>
      <w:gridCol w:w="5387"/>
      <w:gridCol w:w="1270"/>
    </w:tblGrid>
    <w:tr w:rsidR="003A504B" w14:paraId="46AECCA2" w14:textId="77777777" w:rsidTr="0034382B">
      <w:tc>
        <w:tcPr>
          <w:tcW w:w="646" w:type="dxa"/>
        </w:tcPr>
        <w:p w14:paraId="4BD24F76" w14:textId="77777777" w:rsidR="003A504B" w:rsidRDefault="003A504B" w:rsidP="00601309">
          <w:pPr>
            <w:rPr>
              <w:sz w:val="18"/>
            </w:rPr>
          </w:pP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2</w:t>
          </w:r>
          <w:r w:rsidRPr="007A1328">
            <w:rPr>
              <w:i/>
              <w:sz w:val="18"/>
            </w:rPr>
            <w:fldChar w:fldCharType="end"/>
          </w:r>
        </w:p>
      </w:tc>
      <w:tc>
        <w:tcPr>
          <w:tcW w:w="5387" w:type="dxa"/>
        </w:tcPr>
        <w:p w14:paraId="5E3F442C" w14:textId="488CDBFB" w:rsidR="003A504B" w:rsidRDefault="003A504B" w:rsidP="00601309">
          <w:pPr>
            <w:jc w:val="cente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ShortT </w:instrText>
          </w:r>
          <w:r w:rsidRPr="007A1328">
            <w:rPr>
              <w:i/>
              <w:sz w:val="18"/>
            </w:rPr>
            <w:fldChar w:fldCharType="separate"/>
          </w:r>
          <w:r w:rsidR="00F90660">
            <w:rPr>
              <w:i/>
              <w:sz w:val="18"/>
            </w:rPr>
            <w:t>News Media Bargaining (Administration) Bill 2026</w:t>
          </w:r>
          <w:r w:rsidRPr="007A1328">
            <w:rPr>
              <w:i/>
              <w:sz w:val="18"/>
            </w:rPr>
            <w:fldChar w:fldCharType="end"/>
          </w:r>
        </w:p>
      </w:tc>
      <w:tc>
        <w:tcPr>
          <w:tcW w:w="1247" w:type="dxa"/>
        </w:tcPr>
        <w:p w14:paraId="3C2731D0" w14:textId="50C76335" w:rsidR="003A504B" w:rsidRDefault="003A504B" w:rsidP="00601309">
          <w:pPr>
            <w:jc w:val="right"/>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Actno </w:instrText>
          </w:r>
          <w:r w:rsidRPr="007A1328">
            <w:rPr>
              <w:i/>
              <w:sz w:val="18"/>
            </w:rPr>
            <w:fldChar w:fldCharType="separate"/>
          </w:r>
          <w:r w:rsidR="00F90660">
            <w:rPr>
              <w:i/>
              <w:sz w:val="18"/>
            </w:rPr>
            <w:t>No.      , 2026</w:t>
          </w:r>
          <w:r w:rsidRPr="007A1328">
            <w:rPr>
              <w:i/>
              <w:sz w:val="18"/>
            </w:rPr>
            <w:fldChar w:fldCharType="end"/>
          </w:r>
        </w:p>
      </w:tc>
    </w:tr>
    <w:tr w:rsidR="003A504B" w14:paraId="3918F12A" w14:textId="77777777" w:rsidTr="00601309">
      <w:tc>
        <w:tcPr>
          <w:tcW w:w="7303" w:type="dxa"/>
          <w:gridSpan w:val="3"/>
        </w:tcPr>
        <w:p w14:paraId="3AED350C" w14:textId="47AFAB4A" w:rsidR="003A504B" w:rsidRDefault="003A504B" w:rsidP="00601309">
          <w:pPr>
            <w:jc w:val="right"/>
            <w:rPr>
              <w:sz w:val="18"/>
            </w:rPr>
          </w:pPr>
          <w:r w:rsidRPr="007A1328">
            <w:rPr>
              <w:i/>
              <w:sz w:val="18"/>
            </w:rPr>
            <w:t xml:space="preserve"> </w:t>
          </w:r>
        </w:p>
      </w:tc>
    </w:tr>
  </w:tbl>
  <w:p w14:paraId="0CE8B001" w14:textId="77777777" w:rsidR="003A504B" w:rsidRPr="007A1328" w:rsidRDefault="00194097" w:rsidP="00601309">
    <w:pPr>
      <w:rPr>
        <w:sz w:val="18"/>
      </w:rPr>
    </w:pPr>
    <w:r w:rsidRPr="00194097">
      <w:rPr>
        <w:b/>
        <w:noProof/>
        <w:sz w:val="18"/>
        <w:lang w:val="en-US"/>
      </w:rPr>
      <mc:AlternateContent>
        <mc:Choice Requires="wps">
          <w:drawing>
            <wp:anchor distT="0" distB="0" distL="114300" distR="114300" simplePos="0" relativeHeight="251666432" behindDoc="1" locked="1" layoutInCell="1" allowOverlap="1" wp14:anchorId="63CA157C" wp14:editId="4B0FDEA3">
              <wp:simplePos x="0" y="0"/>
              <wp:positionH relativeFrom="page">
                <wp:align>center</wp:align>
              </wp:positionH>
              <wp:positionV relativeFrom="paragraph">
                <wp:posOffset>1533525</wp:posOffset>
              </wp:positionV>
              <wp:extent cx="5773003" cy="395785"/>
              <wp:effectExtent l="0" t="0" r="0" b="4445"/>
              <wp:wrapNone/>
              <wp:docPr id="13" name="Text Box 13" descr="Sec-Footereven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950EE4A" w14:textId="2311137C" w:rsidR="00194097" w:rsidRPr="00324EB0" w:rsidRDefault="00194097"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3D104F">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CA157C" id="_x0000_s1050" type="#_x0000_t202" alt="Sec-Footerevenpage" style="position:absolute;margin-left:0;margin-top:120.75pt;width:454.55pt;height:31.15pt;z-index:-25165004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" stroked="f" strokeweight=".5pt">
              <v:textbox>
                <w:txbxContent>
                  <w:p w14:paraId="0950EE4A" w14:textId="2311137C" w:rsidR="00194097" w:rsidRPr="00324EB0" w:rsidRDefault="00194097"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3D104F">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84291" w14:textId="45296821" w:rsidR="003A504B" w:rsidRDefault="00EF36B2" w:rsidP="007E4A2D">
    <w:pPr>
      <w:pBdr>
        <w:top w:val="single" w:sz="6" w:space="1" w:color="auto"/>
      </w:pBdr>
      <w:spacing w:before="120"/>
      <w:rPr>
        <w:sz w:val="18"/>
      </w:rPr>
    </w:pPr>
    <w:r>
      <w:rPr>
        <w:noProof/>
        <w:sz w:val="18"/>
      </w:rPr>
      <mc:AlternateContent>
        <mc:Choice Requires="wps">
          <w:drawing>
            <wp:anchor distT="0" distB="0" distL="0" distR="0" simplePos="0" relativeHeight="251698176" behindDoc="0" locked="0" layoutInCell="1" allowOverlap="1" wp14:anchorId="608CA5E2" wp14:editId="726D7CB8">
              <wp:simplePos x="635" y="635"/>
              <wp:positionH relativeFrom="page">
                <wp:align>center</wp:align>
              </wp:positionH>
              <wp:positionV relativeFrom="page">
                <wp:align>bottom</wp:align>
              </wp:positionV>
              <wp:extent cx="2533650" cy="381000"/>
              <wp:effectExtent l="0" t="0" r="0" b="0"/>
              <wp:wrapNone/>
              <wp:docPr id="255118042" name="Text Box 17" descr="OFFICIAL: Sensitive Legislative Secrec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533650" cy="381000"/>
                      </a:xfrm>
                      <a:prstGeom prst="rect">
                        <a:avLst/>
                      </a:prstGeom>
                      <a:noFill/>
                      <a:ln>
                        <a:noFill/>
                      </a:ln>
                    </wps:spPr>
                    <wps:txbx>
                      <w:txbxContent>
                        <w:p w14:paraId="6EFD3F9B" w14:textId="77B3AD7B" w:rsidR="00EF36B2" w:rsidRPr="00EF36B2" w:rsidRDefault="00EF36B2" w:rsidP="00EF36B2">
                          <w:pPr>
                            <w:rPr>
                              <w:rFonts w:ascii="Aptos" w:eastAsia="Aptos" w:hAnsi="Aptos" w:cs="Aptos"/>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8CA5E2" id="_x0000_t202" coordsize="21600,21600" o:spt="202" path="m,l,21600r21600,l21600,xe">
              <v:stroke joinstyle="miter"/>
              <v:path gradientshapeok="t" o:connecttype="rect"/>
            </v:shapetype>
            <v:shape id="Text Box 17" o:spid="_x0000_s1051" type="#_x0000_t202" alt="OFFICIAL: Sensitive Legislative Secrecy" style="position:absolute;margin-left:0;margin-top:0;width:199.5pt;height:30pt;z-index:25169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" filled="f" stroked="f">
              <v:textbox style="mso-fit-shape-to-text:t" inset="0,0,0,15pt">
                <w:txbxContent>
                  <w:p w14:paraId="6EFD3F9B" w14:textId="77B3AD7B" w:rsidR="00EF36B2" w:rsidRPr="00EF36B2" w:rsidRDefault="00EF36B2" w:rsidP="00EF36B2">
                    <w:pPr>
                      <w:rPr>
                        <w:rFonts w:ascii="Aptos" w:eastAsia="Aptos" w:hAnsi="Aptos" w:cs="Aptos"/>
                        <w:noProof/>
                        <w:color w:val="FF0000"/>
                        <w:sz w:val="24"/>
                        <w:szCs w:val="24"/>
                      </w:rPr>
                    </w:pPr>
                  </w:p>
                </w:txbxContent>
              </v:textbox>
              <w10:wrap anchorx="page"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5387"/>
      <w:gridCol w:w="669"/>
    </w:tblGrid>
    <w:tr w:rsidR="003A504B" w14:paraId="7BFB983B" w14:textId="77777777" w:rsidTr="0034382B">
      <w:tc>
        <w:tcPr>
          <w:tcW w:w="1247" w:type="dxa"/>
        </w:tcPr>
        <w:p w14:paraId="7C1E7868" w14:textId="0788EBB1" w:rsidR="003A504B" w:rsidRDefault="003A504B" w:rsidP="00601309">
          <w:pP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Actno </w:instrText>
          </w:r>
          <w:r w:rsidRPr="007A1328">
            <w:rPr>
              <w:i/>
              <w:sz w:val="18"/>
            </w:rPr>
            <w:fldChar w:fldCharType="separate"/>
          </w:r>
          <w:r w:rsidR="00F90660">
            <w:rPr>
              <w:i/>
              <w:sz w:val="18"/>
            </w:rPr>
            <w:t>No.      , 2026</w:t>
          </w:r>
          <w:r w:rsidRPr="007A1328">
            <w:rPr>
              <w:i/>
              <w:sz w:val="18"/>
            </w:rPr>
            <w:fldChar w:fldCharType="end"/>
          </w:r>
        </w:p>
      </w:tc>
      <w:tc>
        <w:tcPr>
          <w:tcW w:w="5387" w:type="dxa"/>
        </w:tcPr>
        <w:p w14:paraId="37FE35C7" w14:textId="22949CCD" w:rsidR="003A504B" w:rsidRDefault="003A504B" w:rsidP="00601309">
          <w:pPr>
            <w:jc w:val="cente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ShortT </w:instrText>
          </w:r>
          <w:r w:rsidRPr="007A1328">
            <w:rPr>
              <w:i/>
              <w:sz w:val="18"/>
            </w:rPr>
            <w:fldChar w:fldCharType="separate"/>
          </w:r>
          <w:r w:rsidR="00F90660">
            <w:rPr>
              <w:i/>
              <w:sz w:val="18"/>
            </w:rPr>
            <w:t>News Media Bargaining (Administration) Bill 2026</w:t>
          </w:r>
          <w:r w:rsidRPr="007A1328">
            <w:rPr>
              <w:i/>
              <w:sz w:val="18"/>
            </w:rPr>
            <w:fldChar w:fldCharType="end"/>
          </w:r>
        </w:p>
      </w:tc>
      <w:tc>
        <w:tcPr>
          <w:tcW w:w="646" w:type="dxa"/>
        </w:tcPr>
        <w:p w14:paraId="2E61E0D8" w14:textId="77777777" w:rsidR="003A504B" w:rsidRDefault="003A504B" w:rsidP="00601309">
          <w:pPr>
            <w:jc w:val="right"/>
            <w:rPr>
              <w:sz w:val="18"/>
            </w:rPr>
          </w:pP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3</w:t>
          </w:r>
          <w:r w:rsidRPr="007A1328">
            <w:rPr>
              <w:i/>
              <w:sz w:val="18"/>
            </w:rPr>
            <w:fldChar w:fldCharType="end"/>
          </w:r>
        </w:p>
      </w:tc>
    </w:tr>
    <w:tr w:rsidR="003A504B" w14:paraId="2D7C0C16" w14:textId="77777777" w:rsidTr="00601309">
      <w:tc>
        <w:tcPr>
          <w:tcW w:w="7303" w:type="dxa"/>
          <w:gridSpan w:val="3"/>
        </w:tcPr>
        <w:p w14:paraId="7E0C007F" w14:textId="4DBE1F20" w:rsidR="003A504B" w:rsidRDefault="003A504B" w:rsidP="00601309">
          <w:pPr>
            <w:rPr>
              <w:sz w:val="18"/>
            </w:rPr>
          </w:pPr>
          <w:r w:rsidRPr="007A1328">
            <w:rPr>
              <w:i/>
              <w:sz w:val="18"/>
            </w:rPr>
            <w:t xml:space="preserve"> </w:t>
          </w:r>
        </w:p>
      </w:tc>
    </w:tr>
  </w:tbl>
  <w:p w14:paraId="0AE87CE4" w14:textId="77777777" w:rsidR="003A504B" w:rsidRPr="007A1328" w:rsidRDefault="00194097" w:rsidP="00715914">
    <w:pPr>
      <w:rPr>
        <w:i/>
        <w:sz w:val="18"/>
      </w:rPr>
    </w:pPr>
    <w:r w:rsidRPr="00194097">
      <w:rPr>
        <w:b/>
        <w:i/>
        <w:noProof/>
        <w:sz w:val="18"/>
        <w:lang w:val="en-US"/>
      </w:rPr>
      <mc:AlternateContent>
        <mc:Choice Requires="wps">
          <w:drawing>
            <wp:anchor distT="0" distB="0" distL="114300" distR="114300" simplePos="0" relativeHeight="251653120" behindDoc="1" locked="1" layoutInCell="1" allowOverlap="1" wp14:anchorId="595DC380" wp14:editId="33E16679">
              <wp:simplePos x="0" y="0"/>
              <wp:positionH relativeFrom="page">
                <wp:align>center</wp:align>
              </wp:positionH>
              <wp:positionV relativeFrom="paragraph">
                <wp:posOffset>1533525</wp:posOffset>
              </wp:positionV>
              <wp:extent cx="5773003" cy="395785"/>
              <wp:effectExtent l="0" t="0" r="0" b="4445"/>
              <wp:wrapNone/>
              <wp:docPr id="11" name="Text Box 11" descr="Sec-Foot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ACE342F" w14:textId="1F93D832" w:rsidR="00194097" w:rsidRPr="00324EB0" w:rsidRDefault="00194097"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3D104F">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5DC380" id="_x0000_s1052" type="#_x0000_t202" alt="Sec-Footerprimary" style="position:absolute;margin-left:0;margin-top:120.75pt;width:454.55pt;height:31.15pt;z-index:-25166336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" stroked="f" strokeweight=".5pt">
              <v:textbox>
                <w:txbxContent>
                  <w:p w14:paraId="1ACE342F" w14:textId="1F93D832" w:rsidR="00194097" w:rsidRPr="00324EB0" w:rsidRDefault="00194097"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3D104F">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B7A3C" w14:textId="26C514F0" w:rsidR="003A504B" w:rsidRDefault="00EF36B2" w:rsidP="007E4A2D">
    <w:pPr>
      <w:pBdr>
        <w:top w:val="single" w:sz="6" w:space="1" w:color="auto"/>
      </w:pBdr>
      <w:spacing w:before="120"/>
      <w:rPr>
        <w:sz w:val="18"/>
      </w:rPr>
    </w:pPr>
    <w:r>
      <w:rPr>
        <w:noProof/>
        <w:sz w:val="18"/>
      </w:rPr>
      <mc:AlternateContent>
        <mc:Choice Requires="wps">
          <w:drawing>
            <wp:anchor distT="0" distB="0" distL="0" distR="0" simplePos="0" relativeHeight="251696128" behindDoc="0" locked="0" layoutInCell="1" allowOverlap="1" wp14:anchorId="71C0FEB2" wp14:editId="4345AE5E">
              <wp:simplePos x="635" y="635"/>
              <wp:positionH relativeFrom="page">
                <wp:align>center</wp:align>
              </wp:positionH>
              <wp:positionV relativeFrom="page">
                <wp:align>bottom</wp:align>
              </wp:positionV>
              <wp:extent cx="2533650" cy="381000"/>
              <wp:effectExtent l="0" t="0" r="0" b="0"/>
              <wp:wrapNone/>
              <wp:docPr id="1576683835" name="Text Box 15" descr="OFFICIAL: Sensitive Legislative Secrec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533650" cy="381000"/>
                      </a:xfrm>
                      <a:prstGeom prst="rect">
                        <a:avLst/>
                      </a:prstGeom>
                      <a:noFill/>
                      <a:ln>
                        <a:noFill/>
                      </a:ln>
                    </wps:spPr>
                    <wps:txbx>
                      <w:txbxContent>
                        <w:p w14:paraId="394FC050" w14:textId="43919674" w:rsidR="00EF36B2" w:rsidRPr="00EF36B2" w:rsidRDefault="00EF36B2" w:rsidP="00EF36B2">
                          <w:pPr>
                            <w:rPr>
                              <w:rFonts w:ascii="Aptos" w:eastAsia="Aptos" w:hAnsi="Aptos" w:cs="Aptos"/>
                              <w:noProof/>
                              <w:color w:val="FF0000"/>
                              <w:sz w:val="24"/>
                              <w:szCs w:val="24"/>
                            </w:rPr>
                          </w:pPr>
                          <w:r w:rsidRPr="00EF36B2">
                            <w:rPr>
                              <w:rFonts w:ascii="Aptos" w:eastAsia="Aptos" w:hAnsi="Aptos" w:cs="Aptos"/>
                              <w:noProof/>
                              <w:color w:val="FF0000"/>
                              <w:sz w:val="24"/>
                              <w:szCs w:val="24"/>
                            </w:rPr>
                            <w:t>OFFICIAL: Sensitive Legislative Secrecy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C0FEB2" id="_x0000_t202" coordsize="21600,21600" o:spt="202" path="m,l,21600r21600,l21600,xe">
              <v:stroke joinstyle="miter"/>
              <v:path gradientshapeok="t" o:connecttype="rect"/>
            </v:shapetype>
            <v:shape id="Text Box 15" o:spid="_x0000_s1055" type="#_x0000_t202" alt="OFFICIAL: Sensitive Legislative Secrecy" style="position:absolute;margin-left:0;margin-top:0;width:199.5pt;height:30pt;z-index:251696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" filled="f" stroked="f">
              <v:textbox style="mso-fit-shape-to-text:t" inset="0,0,0,15pt">
                <w:txbxContent>
                  <w:p w14:paraId="394FC050" w14:textId="43919674" w:rsidR="00EF36B2" w:rsidRPr="00EF36B2" w:rsidRDefault="00EF36B2" w:rsidP="00EF36B2">
                    <w:pPr>
                      <w:rPr>
                        <w:rFonts w:ascii="Aptos" w:eastAsia="Aptos" w:hAnsi="Aptos" w:cs="Aptos"/>
                        <w:noProof/>
                        <w:color w:val="FF0000"/>
                        <w:sz w:val="24"/>
                        <w:szCs w:val="24"/>
                      </w:rPr>
                    </w:pPr>
                    <w:r w:rsidRPr="00EF36B2">
                      <w:rPr>
                        <w:rFonts w:ascii="Aptos" w:eastAsia="Aptos" w:hAnsi="Aptos" w:cs="Aptos"/>
                        <w:noProof/>
                        <w:color w:val="FF0000"/>
                        <w:sz w:val="24"/>
                        <w:szCs w:val="24"/>
                      </w:rPr>
                      <w:t>OFFICIAL: Sensitive Legislative Secrecy</w:t>
                    </w:r>
                  </w:p>
                </w:txbxContent>
              </v:textbox>
              <w10:wrap anchorx="page"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5216"/>
      <w:gridCol w:w="653"/>
    </w:tblGrid>
    <w:tr w:rsidR="003A504B" w14:paraId="1DE9E4BA" w14:textId="77777777" w:rsidTr="0034382B">
      <w:tc>
        <w:tcPr>
          <w:tcW w:w="1247" w:type="dxa"/>
        </w:tcPr>
        <w:p w14:paraId="5F5D535F" w14:textId="2E46305B" w:rsidR="003A504B" w:rsidRDefault="003A504B" w:rsidP="00212DDD">
          <w:pP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Actno </w:instrText>
          </w:r>
          <w:r w:rsidRPr="007A1328">
            <w:rPr>
              <w:i/>
              <w:sz w:val="18"/>
            </w:rPr>
            <w:fldChar w:fldCharType="separate"/>
          </w:r>
          <w:r w:rsidR="00F90660">
            <w:rPr>
              <w:i/>
              <w:sz w:val="18"/>
            </w:rPr>
            <w:t>No.      , 2026</w:t>
          </w:r>
          <w:r w:rsidRPr="007A1328">
            <w:rPr>
              <w:i/>
              <w:sz w:val="18"/>
            </w:rPr>
            <w:fldChar w:fldCharType="end"/>
          </w:r>
        </w:p>
      </w:tc>
      <w:tc>
        <w:tcPr>
          <w:tcW w:w="5387" w:type="dxa"/>
        </w:tcPr>
        <w:p w14:paraId="1A543BDB" w14:textId="55F085B0" w:rsidR="003A504B" w:rsidRDefault="003A504B" w:rsidP="00C122FF">
          <w:pPr>
            <w:jc w:val="center"/>
            <w:rPr>
              <w:sz w:val="18"/>
            </w:rPr>
          </w:pPr>
          <w:r w:rsidRPr="007A1328">
            <w:rPr>
              <w:i/>
              <w:sz w:val="18"/>
            </w:rPr>
            <w:fldChar w:fldCharType="begin"/>
          </w:r>
          <w:r w:rsidRPr="007A1328">
            <w:rPr>
              <w:i/>
              <w:sz w:val="18"/>
            </w:rPr>
            <w:instrText xml:space="preserve"> </w:instrText>
          </w:r>
          <w:r>
            <w:rPr>
              <w:i/>
              <w:sz w:val="18"/>
            </w:rPr>
            <w:instrText>DOCPROPERTY</w:instrText>
          </w:r>
          <w:r w:rsidRPr="007A1328">
            <w:rPr>
              <w:i/>
              <w:sz w:val="18"/>
            </w:rPr>
            <w:instrText xml:space="preserve"> ShortT </w:instrText>
          </w:r>
          <w:r w:rsidRPr="007A1328">
            <w:rPr>
              <w:i/>
              <w:sz w:val="18"/>
            </w:rPr>
            <w:fldChar w:fldCharType="separate"/>
          </w:r>
          <w:r w:rsidR="00F90660">
            <w:rPr>
              <w:i/>
              <w:sz w:val="18"/>
            </w:rPr>
            <w:t>News Media Bargaining (Administration) Bill 2026</w:t>
          </w:r>
          <w:r w:rsidRPr="007A1328">
            <w:rPr>
              <w:i/>
              <w:sz w:val="18"/>
            </w:rPr>
            <w:fldChar w:fldCharType="end"/>
          </w:r>
        </w:p>
      </w:tc>
      <w:tc>
        <w:tcPr>
          <w:tcW w:w="646" w:type="dxa"/>
        </w:tcPr>
        <w:p w14:paraId="2C88F9F5" w14:textId="77777777" w:rsidR="003A504B" w:rsidRDefault="003A504B" w:rsidP="00C122FF">
          <w:pPr>
            <w:jc w:val="right"/>
            <w:rPr>
              <w:sz w:val="18"/>
            </w:rPr>
          </w:pP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1</w:t>
          </w:r>
          <w:r w:rsidRPr="007A1328">
            <w:rPr>
              <w:i/>
              <w:sz w:val="18"/>
            </w:rPr>
            <w:fldChar w:fldCharType="end"/>
          </w:r>
        </w:p>
      </w:tc>
    </w:tr>
    <w:tr w:rsidR="003A504B" w14:paraId="4778C7CB" w14:textId="77777777" w:rsidTr="00212DDD">
      <w:tc>
        <w:tcPr>
          <w:tcW w:w="7303" w:type="dxa"/>
          <w:gridSpan w:val="3"/>
        </w:tcPr>
        <w:p w14:paraId="30F87A4E" w14:textId="17099096" w:rsidR="003A504B" w:rsidRDefault="003A504B" w:rsidP="00601309">
          <w:pPr>
            <w:rPr>
              <w:sz w:val="18"/>
            </w:rPr>
          </w:pPr>
          <w:r w:rsidRPr="007A1328">
            <w:rPr>
              <w:i/>
              <w:sz w:val="18"/>
            </w:rPr>
            <w:t xml:space="preserve"> </w:t>
          </w:r>
        </w:p>
      </w:tc>
    </w:tr>
  </w:tbl>
  <w:p w14:paraId="7F959F31" w14:textId="77777777" w:rsidR="003A504B" w:rsidRPr="007A1328" w:rsidRDefault="00194097" w:rsidP="00212DDD">
    <w:pPr>
      <w:rPr>
        <w:sz w:val="18"/>
      </w:rPr>
    </w:pPr>
    <w:r w:rsidRPr="00194097">
      <w:rPr>
        <w:b/>
        <w:noProof/>
        <w:sz w:val="18"/>
        <w:lang w:val="en-US"/>
      </w:rPr>
      <mc:AlternateContent>
        <mc:Choice Requires="wps">
          <w:drawing>
            <wp:anchor distT="0" distB="0" distL="114300" distR="114300" simplePos="0" relativeHeight="251638784" behindDoc="1" locked="1" layoutInCell="1" allowOverlap="1" wp14:anchorId="353B4BCE" wp14:editId="59648160">
              <wp:simplePos x="0" y="0"/>
              <wp:positionH relativeFrom="page">
                <wp:align>center</wp:align>
              </wp:positionH>
              <wp:positionV relativeFrom="paragraph">
                <wp:posOffset>1533525</wp:posOffset>
              </wp:positionV>
              <wp:extent cx="5773003" cy="395785"/>
              <wp:effectExtent l="0" t="0" r="0" b="4445"/>
              <wp:wrapNone/>
              <wp:docPr id="9" name="Text Box 9" descr="Sec-Footerfirst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388548D" w14:textId="38CC9E74" w:rsidR="00194097" w:rsidRPr="00324EB0" w:rsidRDefault="00194097"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3B4BCE" id="_x0000_s1056" type="#_x0000_t202" alt="Sec-Footerfirstpage" style="position:absolute;margin-left:0;margin-top:120.75pt;width:454.55pt;height:31.15pt;z-index:-25167769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" stroked="f" strokeweight=".5pt">
              <v:textbox>
                <w:txbxContent>
                  <w:p w14:paraId="6388548D" w14:textId="38CC9E74" w:rsidR="00194097" w:rsidRPr="00324EB0" w:rsidRDefault="00194097"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2A6EE" w14:textId="77777777" w:rsidR="00A2427E" w:rsidRDefault="00A2427E" w:rsidP="00715914">
      <w:pPr>
        <w:spacing w:line="240" w:lineRule="auto"/>
      </w:pPr>
      <w:r>
        <w:separator/>
      </w:r>
    </w:p>
  </w:footnote>
  <w:footnote w:type="continuationSeparator" w:id="0">
    <w:p w14:paraId="680D3CEC" w14:textId="77777777" w:rsidR="00A2427E" w:rsidRDefault="00A2427E" w:rsidP="007159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7BE96" w14:textId="641EFC28" w:rsidR="00DE60DD" w:rsidRPr="005F1388" w:rsidRDefault="00EF36B2" w:rsidP="00EB1780">
    <w:pPr>
      <w:pStyle w:val="Header"/>
      <w:tabs>
        <w:tab w:val="clear" w:pos="4150"/>
        <w:tab w:val="clear" w:pos="8307"/>
      </w:tabs>
      <w:spacing w:after="120"/>
    </w:pPr>
    <w:r>
      <w:rPr>
        <w:b/>
        <w:noProof/>
        <w:lang w:val="en-US"/>
      </w:rPr>
      <mc:AlternateContent>
        <mc:Choice Requires="wps">
          <w:drawing>
            <wp:anchor distT="0" distB="0" distL="0" distR="0" simplePos="0" relativeHeight="251682816" behindDoc="0" locked="0" layoutInCell="1" allowOverlap="1" wp14:anchorId="13BC6426" wp14:editId="7AD9DC3B">
              <wp:simplePos x="635" y="635"/>
              <wp:positionH relativeFrom="page">
                <wp:align>center</wp:align>
              </wp:positionH>
              <wp:positionV relativeFrom="page">
                <wp:align>top</wp:align>
              </wp:positionV>
              <wp:extent cx="2533650" cy="381000"/>
              <wp:effectExtent l="0" t="0" r="0" b="0"/>
              <wp:wrapNone/>
              <wp:docPr id="530019599" name="Text Box 2" descr="OFFICIAL: Sensitive Legislative Secrec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533650" cy="381000"/>
                      </a:xfrm>
                      <a:prstGeom prst="rect">
                        <a:avLst/>
                      </a:prstGeom>
                      <a:noFill/>
                      <a:ln>
                        <a:noFill/>
                      </a:ln>
                    </wps:spPr>
                    <wps:txbx>
                      <w:txbxContent>
                        <w:p w14:paraId="0BAD78DA" w14:textId="1901F327" w:rsidR="00EF36B2" w:rsidRPr="00EF36B2" w:rsidRDefault="00EF36B2" w:rsidP="00EF36B2">
                          <w:pPr>
                            <w:rPr>
                              <w:rFonts w:ascii="Aptos" w:eastAsia="Aptos" w:hAnsi="Aptos" w:cs="Aptos"/>
                              <w:noProof/>
                              <w:color w:val="FF0000"/>
                              <w:sz w:val="24"/>
                              <w:szCs w:val="24"/>
                            </w:rPr>
                          </w:pPr>
                          <w:r w:rsidRPr="00EF36B2">
                            <w:rPr>
                              <w:rFonts w:ascii="Aptos" w:eastAsia="Aptos" w:hAnsi="Aptos" w:cs="Aptos"/>
                              <w:noProof/>
                              <w:color w:val="FF0000"/>
                              <w:sz w:val="24"/>
                              <w:szCs w:val="24"/>
                            </w:rPr>
                            <w:t>OFFICIAL: Sensitive Legislative Secrecy</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BC6426" id="_x0000_t202" coordsize="21600,21600" o:spt="202" path="m,l,21600r21600,l21600,xe">
              <v:stroke joinstyle="miter"/>
              <v:path gradientshapeok="t" o:connecttype="rect"/>
            </v:shapetype>
            <v:shape id="Text Box 2" o:spid="_x0000_s1026" type="#_x0000_t202" alt="OFFICIAL: Sensitive Legislative Secrecy" style="position:absolute;margin-left:0;margin-top:0;width:199.5pt;height:30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" filled="f" stroked="f">
              <v:textbox style="mso-fit-shape-to-text:t" inset="0,15pt,0,0">
                <w:txbxContent>
                  <w:p w14:paraId="0BAD78DA" w14:textId="1901F327" w:rsidR="00EF36B2" w:rsidRPr="00EF36B2" w:rsidRDefault="00EF36B2" w:rsidP="00EF36B2">
                    <w:pPr>
                      <w:rPr>
                        <w:rFonts w:ascii="Aptos" w:eastAsia="Aptos" w:hAnsi="Aptos" w:cs="Aptos"/>
                        <w:noProof/>
                        <w:color w:val="FF0000"/>
                        <w:sz w:val="24"/>
                        <w:szCs w:val="24"/>
                      </w:rPr>
                    </w:pPr>
                    <w:r w:rsidRPr="00EF36B2">
                      <w:rPr>
                        <w:rFonts w:ascii="Aptos" w:eastAsia="Aptos" w:hAnsi="Aptos" w:cs="Aptos"/>
                        <w:noProof/>
                        <w:color w:val="FF0000"/>
                        <w:sz w:val="24"/>
                        <w:szCs w:val="24"/>
                      </w:rPr>
                      <w:t>OFFICIAL: Sensitive Legislative Secrecy</w:t>
                    </w:r>
                  </w:p>
                </w:txbxContent>
              </v:textbox>
              <w10:wrap anchorx="page" anchory="page"/>
            </v:shape>
          </w:pict>
        </mc:Fallback>
      </mc:AlternateContent>
    </w:r>
    <w:r w:rsidR="00DE60DD" w:rsidRPr="00324EB0">
      <w:rPr>
        <w:b/>
        <w:noProof/>
        <w:lang w:val="en-US"/>
      </w:rPr>
      <mc:AlternateContent>
        <mc:Choice Requires="wps">
          <w:drawing>
            <wp:anchor distT="0" distB="0" distL="114300" distR="114300" simplePos="0" relativeHeight="251661312" behindDoc="1" locked="1" layoutInCell="1" allowOverlap="1" wp14:anchorId="0430FA17" wp14:editId="6924FD22">
              <wp:simplePos x="0" y="0"/>
              <wp:positionH relativeFrom="page">
                <wp:align>center</wp:align>
              </wp:positionH>
              <wp:positionV relativeFrom="paragraph">
                <wp:posOffset>-317500</wp:posOffset>
              </wp:positionV>
              <wp:extent cx="5773003" cy="395785"/>
              <wp:effectExtent l="0" t="0" r="0" b="4445"/>
              <wp:wrapNone/>
              <wp:docPr id="20" name="Text Box 20" descr="Sec-Headereven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4E17239" w14:textId="13A83DF5" w:rsidR="00DE60DD" w:rsidRPr="00324EB0" w:rsidRDefault="00DE60DD"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30FA17" id="Text Box 20" o:spid="_x0000_s1027" type="#_x0000_t202" alt="Sec-Headerevenpage" style="position:absolute;margin-left:0;margin-top:-25pt;width:454.55pt;height:31.15pt;z-index:-25165516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" stroked="f" strokeweight=".5pt">
              <v:textbox>
                <w:txbxContent>
                  <w:p w14:paraId="34E17239" w14:textId="13A83DF5" w:rsidR="00DE60DD" w:rsidRPr="00324EB0" w:rsidRDefault="00DE60DD"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7518A" w14:textId="20AEB395" w:rsidR="00DE60DD" w:rsidRPr="005F1388" w:rsidRDefault="00EF36B2" w:rsidP="00EB1780">
    <w:pPr>
      <w:pStyle w:val="Header"/>
      <w:tabs>
        <w:tab w:val="clear" w:pos="4150"/>
        <w:tab w:val="clear" w:pos="8307"/>
      </w:tabs>
      <w:spacing w:after="120"/>
    </w:pPr>
    <w:r>
      <w:rPr>
        <w:b/>
        <w:noProof/>
        <w:lang w:val="en-US"/>
      </w:rPr>
      <mc:AlternateContent>
        <mc:Choice Requires="wps">
          <w:drawing>
            <wp:anchor distT="0" distB="0" distL="0" distR="0" simplePos="0" relativeHeight="251683840" behindDoc="0" locked="0" layoutInCell="1" allowOverlap="1" wp14:anchorId="692C1A84" wp14:editId="55BCDCA0">
              <wp:simplePos x="635" y="635"/>
              <wp:positionH relativeFrom="page">
                <wp:align>center</wp:align>
              </wp:positionH>
              <wp:positionV relativeFrom="page">
                <wp:align>top</wp:align>
              </wp:positionV>
              <wp:extent cx="2533650" cy="381000"/>
              <wp:effectExtent l="0" t="0" r="0" b="0"/>
              <wp:wrapNone/>
              <wp:docPr id="485407463" name="Text Box 3" descr="OFFICIAL: Sensitive Legislative Secrec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533650" cy="381000"/>
                      </a:xfrm>
                      <a:prstGeom prst="rect">
                        <a:avLst/>
                      </a:prstGeom>
                      <a:noFill/>
                      <a:ln>
                        <a:noFill/>
                      </a:ln>
                    </wps:spPr>
                    <wps:txbx>
                      <w:txbxContent>
                        <w:p w14:paraId="29996CDE" w14:textId="6A7CD796" w:rsidR="00EF36B2" w:rsidRPr="00EF36B2" w:rsidRDefault="00EF36B2" w:rsidP="00EF36B2">
                          <w:pPr>
                            <w:rPr>
                              <w:rFonts w:ascii="Aptos" w:eastAsia="Aptos" w:hAnsi="Aptos" w:cs="Aptos"/>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2C1A84" id="_x0000_t202" coordsize="21600,21600" o:spt="202" path="m,l,21600r21600,l21600,xe">
              <v:stroke joinstyle="miter"/>
              <v:path gradientshapeok="t" o:connecttype="rect"/>
            </v:shapetype>
            <v:shape id="Text Box 3" o:spid="_x0000_s1028" type="#_x0000_t202" alt="OFFICIAL: Sensitive Legislative Secrecy" style="position:absolute;margin-left:0;margin-top:0;width:199.5pt;height:30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" filled="f" stroked="f">
              <v:textbox style="mso-fit-shape-to-text:t" inset="0,15pt,0,0">
                <w:txbxContent>
                  <w:p w14:paraId="29996CDE" w14:textId="6A7CD796" w:rsidR="00EF36B2" w:rsidRPr="00EF36B2" w:rsidRDefault="00EF36B2" w:rsidP="00EF36B2">
                    <w:pPr>
                      <w:rPr>
                        <w:rFonts w:ascii="Aptos" w:eastAsia="Aptos" w:hAnsi="Aptos" w:cs="Aptos"/>
                        <w:noProof/>
                        <w:color w:val="FF0000"/>
                        <w:sz w:val="24"/>
                        <w:szCs w:val="24"/>
                      </w:rPr>
                    </w:pPr>
                  </w:p>
                </w:txbxContent>
              </v:textbox>
              <w10:wrap anchorx="page" anchory="page"/>
            </v:shape>
          </w:pict>
        </mc:Fallback>
      </mc:AlternateContent>
    </w:r>
    <w:r w:rsidR="00DE60DD" w:rsidRPr="00324EB0">
      <w:rPr>
        <w:b/>
        <w:noProof/>
        <w:lang w:val="en-US"/>
      </w:rPr>
      <mc:AlternateContent>
        <mc:Choice Requires="wps">
          <w:drawing>
            <wp:anchor distT="0" distB="0" distL="114300" distR="114300" simplePos="0" relativeHeight="251678720" behindDoc="1" locked="1" layoutInCell="1" allowOverlap="1" wp14:anchorId="06A67246" wp14:editId="6EAFE310">
              <wp:simplePos x="0" y="0"/>
              <wp:positionH relativeFrom="page">
                <wp:align>center</wp:align>
              </wp:positionH>
              <wp:positionV relativeFrom="paragraph">
                <wp:posOffset>-317500</wp:posOffset>
              </wp:positionV>
              <wp:extent cx="5773003" cy="395785"/>
              <wp:effectExtent l="0" t="0" r="0" b="4445"/>
              <wp:wrapNone/>
              <wp:docPr id="107" name="Text Box 107" descr="Sec-Head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C5B1166" w14:textId="0CB5EE18" w:rsidR="00DE60DD" w:rsidRPr="00324EB0" w:rsidRDefault="00DE60DD"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3D104F">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A67246" id="Text Box 107" o:spid="_x0000_s1029" type="#_x0000_t202" alt="Sec-Headerprimary" style="position:absolute;margin-left:0;margin-top:-25pt;width:454.55pt;height:31.15pt;z-index:-25163776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" stroked="f" strokeweight=".5pt">
              <v:textbox>
                <w:txbxContent>
                  <w:p w14:paraId="4C5B1166" w14:textId="0CB5EE18" w:rsidR="00DE60DD" w:rsidRPr="00324EB0" w:rsidRDefault="00DE60DD"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3D104F">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CB6CC" w14:textId="78E60CB1" w:rsidR="00DE60DD" w:rsidRPr="005F1388" w:rsidRDefault="00EF36B2" w:rsidP="00715914">
    <w:pPr>
      <w:pStyle w:val="Header"/>
      <w:tabs>
        <w:tab w:val="clear" w:pos="4150"/>
        <w:tab w:val="clear" w:pos="8307"/>
      </w:tabs>
    </w:pPr>
    <w:r>
      <w:rPr>
        <w:noProof/>
      </w:rPr>
      <mc:AlternateContent>
        <mc:Choice Requires="wps">
          <w:drawing>
            <wp:anchor distT="0" distB="0" distL="0" distR="0" simplePos="0" relativeHeight="251681792" behindDoc="0" locked="0" layoutInCell="1" allowOverlap="1" wp14:anchorId="2C81CA14" wp14:editId="7D07064C">
              <wp:simplePos x="635" y="635"/>
              <wp:positionH relativeFrom="page">
                <wp:align>center</wp:align>
              </wp:positionH>
              <wp:positionV relativeFrom="page">
                <wp:align>top</wp:align>
              </wp:positionV>
              <wp:extent cx="2533650" cy="381000"/>
              <wp:effectExtent l="0" t="0" r="0" b="0"/>
              <wp:wrapNone/>
              <wp:docPr id="236787239" name="Text Box 1" descr="OFFICIAL: Sensitive Legislative Secrec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533650" cy="381000"/>
                      </a:xfrm>
                      <a:prstGeom prst="rect">
                        <a:avLst/>
                      </a:prstGeom>
                      <a:noFill/>
                      <a:ln>
                        <a:noFill/>
                      </a:ln>
                    </wps:spPr>
                    <wps:txbx>
                      <w:txbxContent>
                        <w:p w14:paraId="2516B7E9" w14:textId="739A2EEC" w:rsidR="00EF36B2" w:rsidRPr="00EF36B2" w:rsidRDefault="00EF36B2" w:rsidP="00EF36B2">
                          <w:pPr>
                            <w:rPr>
                              <w:rFonts w:ascii="Aptos" w:eastAsia="Aptos" w:hAnsi="Aptos" w:cs="Aptos"/>
                              <w:noProof/>
                              <w:color w:val="FF0000"/>
                              <w:sz w:val="24"/>
                              <w:szCs w:val="24"/>
                            </w:rPr>
                          </w:pPr>
                          <w:r w:rsidRPr="00EF36B2">
                            <w:rPr>
                              <w:rFonts w:ascii="Aptos" w:eastAsia="Aptos" w:hAnsi="Aptos" w:cs="Aptos"/>
                              <w:noProof/>
                              <w:color w:val="FF0000"/>
                              <w:sz w:val="24"/>
                              <w:szCs w:val="24"/>
                            </w:rPr>
                            <w:t>OFFICIAL: Sensitive Legislative Secrecy</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81CA14" id="_x0000_t202" coordsize="21600,21600" o:spt="202" path="m,l,21600r21600,l21600,xe">
              <v:stroke joinstyle="miter"/>
              <v:path gradientshapeok="t" o:connecttype="rect"/>
            </v:shapetype>
            <v:shape id="Text Box 1" o:spid="_x0000_s1034" type="#_x0000_t202" alt="OFFICIAL: Sensitive Legislative Secrecy" style="position:absolute;margin-left:0;margin-top:0;width:199.5pt;height:30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" filled="f" stroked="f">
              <v:textbox style="mso-fit-shape-to-text:t" inset="0,15pt,0,0">
                <w:txbxContent>
                  <w:p w14:paraId="2516B7E9" w14:textId="739A2EEC" w:rsidR="00EF36B2" w:rsidRPr="00EF36B2" w:rsidRDefault="00EF36B2" w:rsidP="00EF36B2">
                    <w:pPr>
                      <w:rPr>
                        <w:rFonts w:ascii="Aptos" w:eastAsia="Aptos" w:hAnsi="Aptos" w:cs="Aptos"/>
                        <w:noProof/>
                        <w:color w:val="FF0000"/>
                        <w:sz w:val="24"/>
                        <w:szCs w:val="24"/>
                      </w:rPr>
                    </w:pPr>
                    <w:r w:rsidRPr="00EF36B2">
                      <w:rPr>
                        <w:rFonts w:ascii="Aptos" w:eastAsia="Aptos" w:hAnsi="Aptos" w:cs="Aptos"/>
                        <w:noProof/>
                        <w:color w:val="FF0000"/>
                        <w:sz w:val="24"/>
                        <w:szCs w:val="24"/>
                      </w:rPr>
                      <w:t>OFFICIAL: Sensitive Legislative Secrecy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90260" w14:textId="4BC90AEC" w:rsidR="00DE60DD" w:rsidRPr="00ED79B6" w:rsidRDefault="00EF36B2" w:rsidP="00EB1780">
    <w:pPr>
      <w:pBdr>
        <w:bottom w:val="single" w:sz="6" w:space="1" w:color="auto"/>
      </w:pBdr>
      <w:spacing w:before="1000" w:after="120" w:line="240" w:lineRule="auto"/>
    </w:pPr>
    <w:r>
      <w:rPr>
        <w:b/>
        <w:noProof/>
        <w:lang w:val="en-US"/>
      </w:rPr>
      <mc:AlternateContent>
        <mc:Choice Requires="wps">
          <w:drawing>
            <wp:anchor distT="0" distB="0" distL="0" distR="0" simplePos="0" relativeHeight="251685888" behindDoc="0" locked="0" layoutInCell="1" allowOverlap="1" wp14:anchorId="7AB4EA47" wp14:editId="0FDBEE70">
              <wp:simplePos x="635" y="635"/>
              <wp:positionH relativeFrom="page">
                <wp:align>center</wp:align>
              </wp:positionH>
              <wp:positionV relativeFrom="page">
                <wp:align>top</wp:align>
              </wp:positionV>
              <wp:extent cx="2533650" cy="381000"/>
              <wp:effectExtent l="0" t="0" r="0" b="0"/>
              <wp:wrapNone/>
              <wp:docPr id="1279740615" name="Text Box 5" descr="OFFICIAL: Sensitive Legislative Secrec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533650" cy="381000"/>
                      </a:xfrm>
                      <a:prstGeom prst="rect">
                        <a:avLst/>
                      </a:prstGeom>
                      <a:noFill/>
                      <a:ln>
                        <a:noFill/>
                      </a:ln>
                    </wps:spPr>
                    <wps:txbx>
                      <w:txbxContent>
                        <w:p w14:paraId="1D561090" w14:textId="5F555ECF" w:rsidR="00EF36B2" w:rsidRPr="00EF36B2" w:rsidRDefault="00EF36B2" w:rsidP="00EF36B2">
                          <w:pPr>
                            <w:rPr>
                              <w:rFonts w:ascii="Aptos" w:eastAsia="Aptos" w:hAnsi="Aptos" w:cs="Aptos"/>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B4EA47" id="_x0000_t202" coordsize="21600,21600" o:spt="202" path="m,l,21600r21600,l21600,xe">
              <v:stroke joinstyle="miter"/>
              <v:path gradientshapeok="t" o:connecttype="rect"/>
            </v:shapetype>
            <v:shape id="Text Box 5" o:spid="_x0000_s1036" type="#_x0000_t202" alt="OFFICIAL: Sensitive Legislative Secrecy" style="position:absolute;margin-left:0;margin-top:0;width:199.5pt;height:30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" filled="f" stroked="f">
              <v:textbox style="mso-fit-shape-to-text:t" inset="0,15pt,0,0">
                <w:txbxContent>
                  <w:p w14:paraId="1D561090" w14:textId="5F555ECF" w:rsidR="00EF36B2" w:rsidRPr="00EF36B2" w:rsidRDefault="00EF36B2" w:rsidP="00EF36B2">
                    <w:pPr>
                      <w:rPr>
                        <w:rFonts w:ascii="Aptos" w:eastAsia="Aptos" w:hAnsi="Aptos" w:cs="Aptos"/>
                        <w:noProof/>
                        <w:color w:val="FF0000"/>
                        <w:sz w:val="24"/>
                        <w:szCs w:val="24"/>
                      </w:rPr>
                    </w:pPr>
                  </w:p>
                </w:txbxContent>
              </v:textbox>
              <w10:wrap anchorx="page" anchory="page"/>
            </v:shape>
          </w:pict>
        </mc:Fallback>
      </mc:AlternateContent>
    </w:r>
    <w:r w:rsidR="00DE60DD" w:rsidRPr="00324EB0">
      <w:rPr>
        <w:b/>
        <w:noProof/>
        <w:lang w:val="en-US"/>
      </w:rPr>
      <mc:AlternateContent>
        <mc:Choice Requires="wps">
          <w:drawing>
            <wp:anchor distT="0" distB="0" distL="114300" distR="114300" simplePos="0" relativeHeight="251674624" behindDoc="1" locked="1" layoutInCell="1" allowOverlap="1" wp14:anchorId="763622D1" wp14:editId="3DD434E3">
              <wp:simplePos x="0" y="0"/>
              <wp:positionH relativeFrom="page">
                <wp:align>center</wp:align>
              </wp:positionH>
              <wp:positionV relativeFrom="paragraph">
                <wp:posOffset>-317500</wp:posOffset>
              </wp:positionV>
              <wp:extent cx="5773003" cy="395785"/>
              <wp:effectExtent l="0" t="0" r="0" b="4445"/>
              <wp:wrapNone/>
              <wp:docPr id="24" name="Text Box 24" descr="Sec-Headereven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6693EBF" w14:textId="02D517E6" w:rsidR="00DE60DD" w:rsidRPr="00324EB0" w:rsidRDefault="00DE60DD"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3D104F">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3622D1" id="Text Box 24" o:spid="_x0000_s1037" type="#_x0000_t202" alt="Sec-Headerevenpage" style="position:absolute;margin-left:0;margin-top:-25pt;width:454.55pt;height:31.15pt;z-index:-25164185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" stroked="f" strokeweight=".5pt">
              <v:textbox>
                <w:txbxContent>
                  <w:p w14:paraId="56693EBF" w14:textId="02D517E6" w:rsidR="00DE60DD" w:rsidRPr="00324EB0" w:rsidRDefault="00DE60DD"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3D104F">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B1989" w14:textId="39784839" w:rsidR="00DE60DD" w:rsidRPr="00ED79B6" w:rsidRDefault="00EF36B2" w:rsidP="00EB1780">
    <w:pPr>
      <w:pBdr>
        <w:bottom w:val="single" w:sz="6" w:space="1" w:color="auto"/>
      </w:pBdr>
      <w:spacing w:before="1000" w:after="120" w:line="240" w:lineRule="auto"/>
    </w:pPr>
    <w:r>
      <w:rPr>
        <w:b/>
        <w:noProof/>
        <w:lang w:val="en-US"/>
      </w:rPr>
      <mc:AlternateContent>
        <mc:Choice Requires="wps">
          <w:drawing>
            <wp:anchor distT="0" distB="0" distL="0" distR="0" simplePos="0" relativeHeight="251686912" behindDoc="0" locked="0" layoutInCell="1" allowOverlap="1" wp14:anchorId="56778EF1" wp14:editId="55303F9F">
              <wp:simplePos x="635" y="635"/>
              <wp:positionH relativeFrom="page">
                <wp:align>center</wp:align>
              </wp:positionH>
              <wp:positionV relativeFrom="page">
                <wp:align>top</wp:align>
              </wp:positionV>
              <wp:extent cx="2533650" cy="381000"/>
              <wp:effectExtent l="0" t="0" r="0" b="0"/>
              <wp:wrapNone/>
              <wp:docPr id="1645906198" name="Text Box 6" descr="OFFICIAL: Sensitive Legislative Secrec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533650" cy="381000"/>
                      </a:xfrm>
                      <a:prstGeom prst="rect">
                        <a:avLst/>
                      </a:prstGeom>
                      <a:noFill/>
                      <a:ln>
                        <a:noFill/>
                      </a:ln>
                    </wps:spPr>
                    <wps:txbx>
                      <w:txbxContent>
                        <w:p w14:paraId="3D3E60D3" w14:textId="42276795" w:rsidR="00EF36B2" w:rsidRPr="00EF36B2" w:rsidRDefault="00EF36B2" w:rsidP="00EF36B2">
                          <w:pPr>
                            <w:rPr>
                              <w:rFonts w:ascii="Aptos" w:eastAsia="Aptos" w:hAnsi="Aptos" w:cs="Aptos"/>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8EF1" id="_x0000_t202" coordsize="21600,21600" o:spt="202" path="m,l,21600r21600,l21600,xe">
              <v:stroke joinstyle="miter"/>
              <v:path gradientshapeok="t" o:connecttype="rect"/>
            </v:shapetype>
            <v:shape id="Text Box 6" o:spid="_x0000_s1038" type="#_x0000_t202" alt="OFFICIAL: Sensitive Legislative Secrecy" style="position:absolute;margin-left:0;margin-top:0;width:199.5pt;height:30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" filled="f" stroked="f">
              <v:textbox style="mso-fit-shape-to-text:t" inset="0,15pt,0,0">
                <w:txbxContent>
                  <w:p w14:paraId="3D3E60D3" w14:textId="42276795" w:rsidR="00EF36B2" w:rsidRPr="00EF36B2" w:rsidRDefault="00EF36B2" w:rsidP="00EF36B2">
                    <w:pPr>
                      <w:rPr>
                        <w:rFonts w:ascii="Aptos" w:eastAsia="Aptos" w:hAnsi="Aptos" w:cs="Aptos"/>
                        <w:noProof/>
                        <w:color w:val="FF0000"/>
                        <w:sz w:val="24"/>
                        <w:szCs w:val="24"/>
                      </w:rPr>
                    </w:pPr>
                  </w:p>
                </w:txbxContent>
              </v:textbox>
              <w10:wrap anchorx="page" anchory="page"/>
            </v:shape>
          </w:pict>
        </mc:Fallback>
      </mc:AlternateContent>
    </w:r>
    <w:r w:rsidR="00DE60DD" w:rsidRPr="00324EB0">
      <w:rPr>
        <w:b/>
        <w:noProof/>
        <w:lang w:val="en-US"/>
      </w:rPr>
      <mc:AlternateContent>
        <mc:Choice Requires="wps">
          <w:drawing>
            <wp:anchor distT="0" distB="0" distL="114300" distR="114300" simplePos="0" relativeHeight="251672576" behindDoc="1" locked="1" layoutInCell="1" allowOverlap="1" wp14:anchorId="54BF8981" wp14:editId="5FA722F9">
              <wp:simplePos x="0" y="0"/>
              <wp:positionH relativeFrom="page">
                <wp:align>center</wp:align>
              </wp:positionH>
              <wp:positionV relativeFrom="paragraph">
                <wp:posOffset>-317500</wp:posOffset>
              </wp:positionV>
              <wp:extent cx="5773003" cy="395785"/>
              <wp:effectExtent l="0" t="0" r="0" b="4445"/>
              <wp:wrapNone/>
              <wp:docPr id="22" name="Text Box 22" descr="Sec-Head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493387E" w14:textId="4ABEFA05" w:rsidR="00DE60DD" w:rsidRPr="00324EB0" w:rsidRDefault="00DE60DD"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3D104F">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BF8981" id="Text Box 22" o:spid="_x0000_s1039" type="#_x0000_t202" alt="Sec-Headerprimary" style="position:absolute;margin-left:0;margin-top:-25pt;width:454.55pt;height:31.15pt;z-index:-25164390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" stroked="f" strokeweight=".5pt">
              <v:textbox>
                <w:txbxContent>
                  <w:p w14:paraId="3493387E" w14:textId="4ABEFA05" w:rsidR="00DE60DD" w:rsidRPr="00324EB0" w:rsidRDefault="00DE60DD"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3D104F">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610EA" w14:textId="524E7BC4" w:rsidR="00DE60DD" w:rsidRPr="00ED79B6" w:rsidRDefault="00EF36B2" w:rsidP="00715914">
    <w:pPr>
      <w:pStyle w:val="Header"/>
      <w:tabs>
        <w:tab w:val="clear" w:pos="4150"/>
        <w:tab w:val="clear" w:pos="8307"/>
      </w:tabs>
    </w:pPr>
    <w:r>
      <w:rPr>
        <w:noProof/>
      </w:rPr>
      <mc:AlternateContent>
        <mc:Choice Requires="wps">
          <w:drawing>
            <wp:anchor distT="0" distB="0" distL="0" distR="0" simplePos="0" relativeHeight="251684864" behindDoc="0" locked="0" layoutInCell="1" allowOverlap="1" wp14:anchorId="27EEDFA7" wp14:editId="1DAD95AB">
              <wp:simplePos x="635" y="635"/>
              <wp:positionH relativeFrom="page">
                <wp:align>center</wp:align>
              </wp:positionH>
              <wp:positionV relativeFrom="page">
                <wp:align>top</wp:align>
              </wp:positionV>
              <wp:extent cx="2533650" cy="381000"/>
              <wp:effectExtent l="0" t="0" r="0" b="0"/>
              <wp:wrapNone/>
              <wp:docPr id="195409543" name="Text Box 4" descr="OFFICIAL: Sensitive Legislative Secrec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533650" cy="381000"/>
                      </a:xfrm>
                      <a:prstGeom prst="rect">
                        <a:avLst/>
                      </a:prstGeom>
                      <a:noFill/>
                      <a:ln>
                        <a:noFill/>
                      </a:ln>
                    </wps:spPr>
                    <wps:txbx>
                      <w:txbxContent>
                        <w:p w14:paraId="16CE451C" w14:textId="023DF35B" w:rsidR="00EF36B2" w:rsidRPr="00EF36B2" w:rsidRDefault="00EF36B2" w:rsidP="00EF36B2">
                          <w:pPr>
                            <w:rPr>
                              <w:rFonts w:ascii="Aptos" w:eastAsia="Aptos" w:hAnsi="Aptos" w:cs="Aptos"/>
                              <w:noProof/>
                              <w:color w:val="FF0000"/>
                              <w:sz w:val="24"/>
                              <w:szCs w:val="24"/>
                            </w:rPr>
                          </w:pPr>
                          <w:r w:rsidRPr="00EF36B2">
                            <w:rPr>
                              <w:rFonts w:ascii="Aptos" w:eastAsia="Aptos" w:hAnsi="Aptos" w:cs="Aptos"/>
                              <w:noProof/>
                              <w:color w:val="FF0000"/>
                              <w:sz w:val="24"/>
                              <w:szCs w:val="24"/>
                            </w:rPr>
                            <w:t>OFFICIAL: Sensitive Legislative Secrecy</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EEDFA7" id="_x0000_t202" coordsize="21600,21600" o:spt="202" path="m,l,21600r21600,l21600,xe">
              <v:stroke joinstyle="miter"/>
              <v:path gradientshapeok="t" o:connecttype="rect"/>
            </v:shapetype>
            <v:shape id="Text Box 4" o:spid="_x0000_s1044" type="#_x0000_t202" alt="OFFICIAL: Sensitive Legislative Secrecy" style="position:absolute;margin-left:0;margin-top:0;width:199.5pt;height:30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" filled="f" stroked="f">
              <v:textbox style="mso-fit-shape-to-text:t" inset="0,15pt,0,0">
                <w:txbxContent>
                  <w:p w14:paraId="16CE451C" w14:textId="023DF35B" w:rsidR="00EF36B2" w:rsidRPr="00EF36B2" w:rsidRDefault="00EF36B2" w:rsidP="00EF36B2">
                    <w:pPr>
                      <w:rPr>
                        <w:rFonts w:ascii="Aptos" w:eastAsia="Aptos" w:hAnsi="Aptos" w:cs="Aptos"/>
                        <w:noProof/>
                        <w:color w:val="FF0000"/>
                        <w:sz w:val="24"/>
                        <w:szCs w:val="24"/>
                      </w:rPr>
                    </w:pPr>
                    <w:r w:rsidRPr="00EF36B2">
                      <w:rPr>
                        <w:rFonts w:ascii="Aptos" w:eastAsia="Aptos" w:hAnsi="Aptos" w:cs="Aptos"/>
                        <w:noProof/>
                        <w:color w:val="FF0000"/>
                        <w:sz w:val="24"/>
                        <w:szCs w:val="24"/>
                      </w:rPr>
                      <w:t>OFFICIAL: Sensitive Legislative Secrecy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4AC84" w14:textId="0CFFB2AC" w:rsidR="003A504B" w:rsidRDefault="00EF36B2" w:rsidP="00715914">
    <w:pPr>
      <w:rPr>
        <w:sz w:val="20"/>
      </w:rPr>
    </w:pPr>
    <w:r>
      <w:rPr>
        <w:b/>
        <w:noProof/>
        <w:sz w:val="20"/>
        <w:lang w:val="en-US"/>
      </w:rPr>
      <mc:AlternateContent>
        <mc:Choice Requires="wps">
          <w:drawing>
            <wp:anchor distT="0" distB="0" distL="0" distR="0" simplePos="0" relativeHeight="251688960" behindDoc="0" locked="0" layoutInCell="1" allowOverlap="1" wp14:anchorId="4661D48B" wp14:editId="548488A4">
              <wp:simplePos x="635" y="635"/>
              <wp:positionH relativeFrom="page">
                <wp:align>center</wp:align>
              </wp:positionH>
              <wp:positionV relativeFrom="page">
                <wp:align>top</wp:align>
              </wp:positionV>
              <wp:extent cx="2533650" cy="381000"/>
              <wp:effectExtent l="0" t="0" r="0" b="0"/>
              <wp:wrapNone/>
              <wp:docPr id="712440666" name="Text Box 8" descr="OFFICIAL: Sensitive Legislative Secrec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533650" cy="381000"/>
                      </a:xfrm>
                      <a:prstGeom prst="rect">
                        <a:avLst/>
                      </a:prstGeom>
                      <a:noFill/>
                      <a:ln>
                        <a:noFill/>
                      </a:ln>
                    </wps:spPr>
                    <wps:txbx>
                      <w:txbxContent>
                        <w:p w14:paraId="48E74971" w14:textId="75E35755" w:rsidR="00EF36B2" w:rsidRPr="00EF36B2" w:rsidRDefault="00EF36B2" w:rsidP="00EF36B2">
                          <w:pPr>
                            <w:rPr>
                              <w:rFonts w:ascii="Aptos" w:eastAsia="Aptos" w:hAnsi="Aptos" w:cs="Aptos"/>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61D48B" id="_x0000_t202" coordsize="21600,21600" o:spt="202" path="m,l,21600r21600,l21600,xe">
              <v:stroke joinstyle="miter"/>
              <v:path gradientshapeok="t" o:connecttype="rect"/>
            </v:shapetype>
            <v:shape id="Text Box 8" o:spid="_x0000_s1045" type="#_x0000_t202" alt="OFFICIAL: Sensitive Legislative Secrecy" style="position:absolute;margin-left:0;margin-top:0;width:199.5pt;height:30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" filled="f" stroked="f">
              <v:textbox style="mso-fit-shape-to-text:t" inset="0,15pt,0,0">
                <w:txbxContent>
                  <w:p w14:paraId="48E74971" w14:textId="75E35755" w:rsidR="00EF36B2" w:rsidRPr="00EF36B2" w:rsidRDefault="00EF36B2" w:rsidP="00EF36B2">
                    <w:pPr>
                      <w:rPr>
                        <w:rFonts w:ascii="Aptos" w:eastAsia="Aptos" w:hAnsi="Aptos" w:cs="Aptos"/>
                        <w:noProof/>
                        <w:color w:val="FF0000"/>
                        <w:sz w:val="24"/>
                        <w:szCs w:val="24"/>
                      </w:rPr>
                    </w:pPr>
                  </w:p>
                </w:txbxContent>
              </v:textbox>
              <w10:wrap anchorx="page" anchory="page"/>
            </v:shape>
          </w:pict>
        </mc:Fallback>
      </mc:AlternateContent>
    </w:r>
    <w:r w:rsidR="00194097" w:rsidRPr="00194097">
      <w:rPr>
        <w:b/>
        <w:noProof/>
        <w:sz w:val="20"/>
        <w:lang w:val="en-US"/>
      </w:rPr>
      <mc:AlternateContent>
        <mc:Choice Requires="wps">
          <w:drawing>
            <wp:anchor distT="0" distB="0" distL="114300" distR="114300" simplePos="0" relativeHeight="251659264" behindDoc="1" locked="1" layoutInCell="1" allowOverlap="1" wp14:anchorId="30EF3D32" wp14:editId="5B017AC6">
              <wp:simplePos x="0" y="0"/>
              <wp:positionH relativeFrom="page">
                <wp:align>center</wp:align>
              </wp:positionH>
              <wp:positionV relativeFrom="paragraph">
                <wp:posOffset>-317500</wp:posOffset>
              </wp:positionV>
              <wp:extent cx="5773003" cy="395785"/>
              <wp:effectExtent l="0" t="0" r="0" b="4445"/>
              <wp:wrapNone/>
              <wp:docPr id="12" name="Text Box 12" descr="Sec-Headereven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2B2E553" w14:textId="58A30A33" w:rsidR="00194097" w:rsidRPr="00324EB0" w:rsidRDefault="00194097"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3D104F">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EF3D32" id="_x0000_s1046" type="#_x0000_t202" alt="Sec-Headerevenpage" style="position:absolute;margin-left:0;margin-top:-25pt;width:454.55pt;height:31.15pt;z-index:-25165721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" stroked="f" strokeweight=".5pt">
              <v:textbox>
                <w:txbxContent>
                  <w:p w14:paraId="12B2E553" w14:textId="58A30A33" w:rsidR="00194097" w:rsidRPr="00324EB0" w:rsidRDefault="00194097"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3D104F">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r w:rsidR="003A504B" w:rsidRPr="007A1328">
      <w:rPr>
        <w:b/>
        <w:sz w:val="20"/>
      </w:rPr>
      <w:fldChar w:fldCharType="begin"/>
    </w:r>
    <w:r w:rsidR="003A504B" w:rsidRPr="007A1328">
      <w:rPr>
        <w:b/>
        <w:sz w:val="20"/>
      </w:rPr>
      <w:instrText xml:space="preserve"> STYLEREF CharChapNo </w:instrText>
    </w:r>
    <w:r w:rsidR="003A504B" w:rsidRPr="007A1328">
      <w:rPr>
        <w:b/>
        <w:sz w:val="20"/>
      </w:rPr>
      <w:fldChar w:fldCharType="end"/>
    </w:r>
    <w:r w:rsidR="003A504B" w:rsidRPr="007A1328">
      <w:rPr>
        <w:b/>
        <w:sz w:val="20"/>
      </w:rPr>
      <w:t xml:space="preserve"> </w:t>
    </w:r>
    <w:r w:rsidR="003A504B">
      <w:rPr>
        <w:sz w:val="20"/>
      </w:rPr>
      <w:t xml:space="preserve"> </w:t>
    </w:r>
    <w:r w:rsidR="003A504B">
      <w:rPr>
        <w:sz w:val="20"/>
      </w:rPr>
      <w:fldChar w:fldCharType="begin"/>
    </w:r>
    <w:r w:rsidR="003A504B">
      <w:rPr>
        <w:sz w:val="20"/>
      </w:rPr>
      <w:instrText xml:space="preserve"> STYLEREF CharChapText </w:instrText>
    </w:r>
    <w:r w:rsidR="003A504B">
      <w:rPr>
        <w:sz w:val="20"/>
      </w:rPr>
      <w:fldChar w:fldCharType="end"/>
    </w:r>
  </w:p>
  <w:p w14:paraId="514B4474" w14:textId="07A8DD03" w:rsidR="003A504B" w:rsidRDefault="003A504B" w:rsidP="00715914">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D104F">
      <w:rPr>
        <w:b/>
        <w:noProof/>
        <w:sz w:val="20"/>
      </w:rPr>
      <w:t>Part 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D104F">
      <w:rPr>
        <w:noProof/>
        <w:sz w:val="20"/>
      </w:rPr>
      <w:t>Liability to pay charge</w:t>
    </w:r>
    <w:r>
      <w:rPr>
        <w:sz w:val="20"/>
      </w:rPr>
      <w:fldChar w:fldCharType="end"/>
    </w:r>
  </w:p>
  <w:p w14:paraId="4F8E03C3" w14:textId="4FF4ECF9" w:rsidR="003A504B" w:rsidRPr="007A1328" w:rsidRDefault="003A504B" w:rsidP="00715914">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6331FB7" w14:textId="77777777" w:rsidR="003A504B" w:rsidRPr="007A1328" w:rsidRDefault="003A504B" w:rsidP="00715914">
    <w:pPr>
      <w:rPr>
        <w:b/>
        <w:sz w:val="24"/>
      </w:rPr>
    </w:pPr>
  </w:p>
  <w:p w14:paraId="42547B15" w14:textId="1BEBA539" w:rsidR="003A504B" w:rsidRPr="007A1328" w:rsidRDefault="003A504B" w:rsidP="00EB1780">
    <w:pPr>
      <w:pBdr>
        <w:bottom w:val="single" w:sz="6" w:space="1" w:color="auto"/>
      </w:pBdr>
      <w:spacing w:after="120"/>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3D104F">
      <w:rPr>
        <w:noProof/>
        <w:sz w:val="24"/>
      </w:rPr>
      <w:t>14</w:t>
    </w:r>
    <w:r w:rsidRPr="007A1328">
      <w:rPr>
        <w:sz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15109" w14:textId="39CC573A" w:rsidR="003A504B" w:rsidRPr="007A1328" w:rsidRDefault="00EF36B2" w:rsidP="00715914">
    <w:pPr>
      <w:jc w:val="right"/>
      <w:rPr>
        <w:sz w:val="20"/>
      </w:rPr>
    </w:pPr>
    <w:r>
      <w:rPr>
        <w:b/>
        <w:noProof/>
        <w:sz w:val="20"/>
        <w:lang w:val="en-US"/>
      </w:rPr>
      <mc:AlternateContent>
        <mc:Choice Requires="wps">
          <w:drawing>
            <wp:anchor distT="0" distB="0" distL="0" distR="0" simplePos="0" relativeHeight="251689984" behindDoc="0" locked="0" layoutInCell="1" allowOverlap="1" wp14:anchorId="2B43F329" wp14:editId="60BE664D">
              <wp:simplePos x="635" y="635"/>
              <wp:positionH relativeFrom="page">
                <wp:align>center</wp:align>
              </wp:positionH>
              <wp:positionV relativeFrom="page">
                <wp:align>top</wp:align>
              </wp:positionV>
              <wp:extent cx="2533650" cy="381000"/>
              <wp:effectExtent l="0" t="0" r="0" b="0"/>
              <wp:wrapNone/>
              <wp:docPr id="1586785527" name="Text Box 9" descr="OFFICIAL: Sensitive Legislative Secrec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533650" cy="381000"/>
                      </a:xfrm>
                      <a:prstGeom prst="rect">
                        <a:avLst/>
                      </a:prstGeom>
                      <a:noFill/>
                      <a:ln>
                        <a:noFill/>
                      </a:ln>
                    </wps:spPr>
                    <wps:txbx>
                      <w:txbxContent>
                        <w:p w14:paraId="4CC21AB5" w14:textId="79D33176" w:rsidR="00EF36B2" w:rsidRPr="00EF36B2" w:rsidRDefault="00EF36B2" w:rsidP="00EF36B2">
                          <w:pPr>
                            <w:rPr>
                              <w:rFonts w:ascii="Aptos" w:eastAsia="Aptos" w:hAnsi="Aptos" w:cs="Aptos"/>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43F329" id="_x0000_t202" coordsize="21600,21600" o:spt="202" path="m,l,21600r21600,l21600,xe">
              <v:stroke joinstyle="miter"/>
              <v:path gradientshapeok="t" o:connecttype="rect"/>
            </v:shapetype>
            <v:shape id="Text Box 9" o:spid="_x0000_s1047" type="#_x0000_t202" alt="OFFICIAL: Sensitive Legislative Secrecy" style="position:absolute;left:0;text-align:left;margin-left:0;margin-top:0;width:199.5pt;height:30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" filled="f" stroked="f">
              <v:textbox style="mso-fit-shape-to-text:t" inset="0,15pt,0,0">
                <w:txbxContent>
                  <w:p w14:paraId="4CC21AB5" w14:textId="79D33176" w:rsidR="00EF36B2" w:rsidRPr="00EF36B2" w:rsidRDefault="00EF36B2" w:rsidP="00EF36B2">
                    <w:pPr>
                      <w:rPr>
                        <w:rFonts w:ascii="Aptos" w:eastAsia="Aptos" w:hAnsi="Aptos" w:cs="Aptos"/>
                        <w:noProof/>
                        <w:color w:val="FF0000"/>
                        <w:sz w:val="24"/>
                        <w:szCs w:val="24"/>
                      </w:rPr>
                    </w:pPr>
                  </w:p>
                </w:txbxContent>
              </v:textbox>
              <w10:wrap anchorx="page" anchory="page"/>
            </v:shape>
          </w:pict>
        </mc:Fallback>
      </mc:AlternateContent>
    </w:r>
    <w:r w:rsidR="00194097" w:rsidRPr="00194097">
      <w:rPr>
        <w:b/>
        <w:noProof/>
        <w:sz w:val="20"/>
        <w:lang w:val="en-US"/>
      </w:rPr>
      <mc:AlternateContent>
        <mc:Choice Requires="wps">
          <w:drawing>
            <wp:anchor distT="0" distB="0" distL="114300" distR="114300" simplePos="0" relativeHeight="251649024" behindDoc="1" locked="1" layoutInCell="1" allowOverlap="1" wp14:anchorId="00C64A10" wp14:editId="235FF908">
              <wp:simplePos x="0" y="0"/>
              <wp:positionH relativeFrom="page">
                <wp:align>center</wp:align>
              </wp:positionH>
              <wp:positionV relativeFrom="paragraph">
                <wp:posOffset>-317500</wp:posOffset>
              </wp:positionV>
              <wp:extent cx="5773003" cy="395785"/>
              <wp:effectExtent l="0" t="0" r="0" b="4445"/>
              <wp:wrapNone/>
              <wp:docPr id="10" name="Text Box 10" descr="Sec-Head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C16499D" w14:textId="0657FBEA" w:rsidR="00194097" w:rsidRPr="00324EB0" w:rsidRDefault="00194097"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3D104F">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C64A10" id="_x0000_s1048" type="#_x0000_t202" alt="Sec-Headerprimary" style="position:absolute;left:0;text-align:left;margin-left:0;margin-top:-25pt;width:454.55pt;height:31.15pt;z-index:-25166745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" stroked="f" strokeweight=".5pt">
              <v:textbox>
                <w:txbxContent>
                  <w:p w14:paraId="4C16499D" w14:textId="0657FBEA" w:rsidR="00194097" w:rsidRPr="00324EB0" w:rsidRDefault="00194097"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3D104F">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r w:rsidR="003A504B" w:rsidRPr="007A1328">
      <w:rPr>
        <w:sz w:val="20"/>
      </w:rPr>
      <w:fldChar w:fldCharType="begin"/>
    </w:r>
    <w:r w:rsidR="003A504B" w:rsidRPr="007A1328">
      <w:rPr>
        <w:sz w:val="20"/>
      </w:rPr>
      <w:instrText xml:space="preserve"> STYLEREF CharChapText </w:instrText>
    </w:r>
    <w:r w:rsidR="003A504B" w:rsidRPr="007A1328">
      <w:rPr>
        <w:sz w:val="20"/>
      </w:rPr>
      <w:fldChar w:fldCharType="end"/>
    </w:r>
    <w:r w:rsidR="003A504B" w:rsidRPr="007A1328">
      <w:rPr>
        <w:sz w:val="20"/>
      </w:rPr>
      <w:t xml:space="preserve"> </w:t>
    </w:r>
    <w:r w:rsidR="003A504B" w:rsidRPr="007A1328">
      <w:rPr>
        <w:b/>
        <w:sz w:val="20"/>
      </w:rPr>
      <w:t xml:space="preserve"> </w:t>
    </w:r>
    <w:r w:rsidR="003A504B">
      <w:rPr>
        <w:b/>
        <w:sz w:val="20"/>
      </w:rPr>
      <w:fldChar w:fldCharType="begin"/>
    </w:r>
    <w:r w:rsidR="003A504B">
      <w:rPr>
        <w:b/>
        <w:sz w:val="20"/>
      </w:rPr>
      <w:instrText xml:space="preserve"> STYLEREF CharChapNo </w:instrText>
    </w:r>
    <w:r w:rsidR="003A504B">
      <w:rPr>
        <w:b/>
        <w:sz w:val="20"/>
      </w:rPr>
      <w:fldChar w:fldCharType="end"/>
    </w:r>
  </w:p>
  <w:p w14:paraId="410E73AD" w14:textId="63CC5197" w:rsidR="003A504B" w:rsidRPr="007A1328" w:rsidRDefault="003A504B" w:rsidP="00715914">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D104F">
      <w:rPr>
        <w:noProof/>
        <w:sz w:val="20"/>
      </w:rPr>
      <w:t>Offsetting charge</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D104F">
      <w:rPr>
        <w:b/>
        <w:noProof/>
        <w:sz w:val="20"/>
      </w:rPr>
      <w:t>Part 4</w:t>
    </w:r>
    <w:r>
      <w:rPr>
        <w:b/>
        <w:sz w:val="20"/>
      </w:rPr>
      <w:fldChar w:fldCharType="end"/>
    </w:r>
  </w:p>
  <w:p w14:paraId="62789088" w14:textId="55E5C058" w:rsidR="003A504B" w:rsidRPr="007A1328" w:rsidRDefault="003A504B" w:rsidP="00715914">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64DA5B2" w14:textId="77777777" w:rsidR="003A504B" w:rsidRPr="007A1328" w:rsidRDefault="003A504B" w:rsidP="00715914">
    <w:pPr>
      <w:jc w:val="right"/>
      <w:rPr>
        <w:b/>
        <w:sz w:val="24"/>
      </w:rPr>
    </w:pPr>
  </w:p>
  <w:p w14:paraId="2BDA73E8" w14:textId="2245CE6C" w:rsidR="003A504B" w:rsidRPr="007A1328" w:rsidRDefault="003A504B" w:rsidP="00EB1780">
    <w:pPr>
      <w:pBdr>
        <w:bottom w:val="single" w:sz="6" w:space="1" w:color="auto"/>
      </w:pBdr>
      <w:spacing w:after="120"/>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3D104F">
      <w:rPr>
        <w:noProof/>
        <w:sz w:val="24"/>
      </w:rPr>
      <w:t>15</w:t>
    </w:r>
    <w:r w:rsidRPr="007A1328">
      <w:rPr>
        <w:sz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07155" w14:textId="6A13866D" w:rsidR="003A504B" w:rsidRPr="007A1328" w:rsidRDefault="00EF36B2" w:rsidP="00715914">
    <w:r>
      <w:rPr>
        <w:b/>
        <w:noProof/>
        <w:lang w:val="en-US"/>
      </w:rPr>
      <mc:AlternateContent>
        <mc:Choice Requires="wps">
          <w:drawing>
            <wp:anchor distT="0" distB="0" distL="0" distR="0" simplePos="0" relativeHeight="251687936" behindDoc="0" locked="0" layoutInCell="1" allowOverlap="1" wp14:anchorId="0A190201" wp14:editId="5C5529ED">
              <wp:simplePos x="635" y="635"/>
              <wp:positionH relativeFrom="page">
                <wp:align>center</wp:align>
              </wp:positionH>
              <wp:positionV relativeFrom="page">
                <wp:align>top</wp:align>
              </wp:positionV>
              <wp:extent cx="2533650" cy="381000"/>
              <wp:effectExtent l="0" t="0" r="0" b="0"/>
              <wp:wrapNone/>
              <wp:docPr id="201014107" name="Text Box 7" descr="OFFICIAL: Sensitive Legislative Secrec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533650" cy="381000"/>
                      </a:xfrm>
                      <a:prstGeom prst="rect">
                        <a:avLst/>
                      </a:prstGeom>
                      <a:noFill/>
                      <a:ln>
                        <a:noFill/>
                      </a:ln>
                    </wps:spPr>
                    <wps:txbx>
                      <w:txbxContent>
                        <w:p w14:paraId="0271F1D1" w14:textId="68569313" w:rsidR="00EF36B2" w:rsidRPr="00EF36B2" w:rsidRDefault="00EF36B2" w:rsidP="00EF36B2">
                          <w:pPr>
                            <w:rPr>
                              <w:rFonts w:ascii="Aptos" w:eastAsia="Aptos" w:hAnsi="Aptos" w:cs="Aptos"/>
                              <w:noProof/>
                              <w:color w:val="FF0000"/>
                              <w:sz w:val="24"/>
                              <w:szCs w:val="24"/>
                            </w:rPr>
                          </w:pPr>
                          <w:r w:rsidRPr="00EF36B2">
                            <w:rPr>
                              <w:rFonts w:ascii="Aptos" w:eastAsia="Aptos" w:hAnsi="Aptos" w:cs="Aptos"/>
                              <w:noProof/>
                              <w:color w:val="FF0000"/>
                              <w:sz w:val="24"/>
                              <w:szCs w:val="24"/>
                            </w:rPr>
                            <w:t>OFFICIAL: Sensitive Legislative Secrecy</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190201" id="_x0000_t202" coordsize="21600,21600" o:spt="202" path="m,l,21600r21600,l21600,xe">
              <v:stroke joinstyle="miter"/>
              <v:path gradientshapeok="t" o:connecttype="rect"/>
            </v:shapetype>
            <v:shape id="Text Box 7" o:spid="_x0000_s1053" type="#_x0000_t202" alt="OFFICIAL: Sensitive Legislative Secrecy" style="position:absolute;margin-left:0;margin-top:0;width:199.5pt;height:30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" filled="f" stroked="f">
              <v:textbox style="mso-fit-shape-to-text:t" inset="0,15pt,0,0">
                <w:txbxContent>
                  <w:p w14:paraId="0271F1D1" w14:textId="68569313" w:rsidR="00EF36B2" w:rsidRPr="00EF36B2" w:rsidRDefault="00EF36B2" w:rsidP="00EF36B2">
                    <w:pPr>
                      <w:rPr>
                        <w:rFonts w:ascii="Aptos" w:eastAsia="Aptos" w:hAnsi="Aptos" w:cs="Aptos"/>
                        <w:noProof/>
                        <w:color w:val="FF0000"/>
                        <w:sz w:val="24"/>
                        <w:szCs w:val="24"/>
                      </w:rPr>
                    </w:pPr>
                    <w:r w:rsidRPr="00EF36B2">
                      <w:rPr>
                        <w:rFonts w:ascii="Aptos" w:eastAsia="Aptos" w:hAnsi="Aptos" w:cs="Aptos"/>
                        <w:noProof/>
                        <w:color w:val="FF0000"/>
                        <w:sz w:val="24"/>
                        <w:szCs w:val="24"/>
                      </w:rPr>
                      <w:t>OFFICIAL: Sensitive Legislative Secrecy</w:t>
                    </w:r>
                  </w:p>
                </w:txbxContent>
              </v:textbox>
              <w10:wrap anchorx="page" anchory="page"/>
            </v:shape>
          </w:pict>
        </mc:Fallback>
      </mc:AlternateContent>
    </w:r>
    <w:r w:rsidR="00194097" w:rsidRPr="00324EB0">
      <w:rPr>
        <w:b/>
        <w:noProof/>
        <w:lang w:val="en-US"/>
      </w:rPr>
      <mc:AlternateContent>
        <mc:Choice Requires="wps">
          <w:drawing>
            <wp:anchor distT="0" distB="0" distL="114300" distR="114300" simplePos="0" relativeHeight="251643904" behindDoc="1" locked="1" layoutInCell="1" allowOverlap="1" wp14:anchorId="1BB20E0B" wp14:editId="7FC428D9">
              <wp:simplePos x="0" y="0"/>
              <wp:positionH relativeFrom="page">
                <wp:align>center</wp:align>
              </wp:positionH>
              <wp:positionV relativeFrom="paragraph">
                <wp:posOffset>-317500</wp:posOffset>
              </wp:positionV>
              <wp:extent cx="5773003" cy="395785"/>
              <wp:effectExtent l="0" t="0" r="0" b="4445"/>
              <wp:wrapNone/>
              <wp:docPr id="8" name="Text Box 8" descr="Sec-Headerfirstpage"/>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88FA18F" w14:textId="1A2C9486" w:rsidR="00194097" w:rsidRPr="00324EB0" w:rsidRDefault="00194097"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20E0B" id="_x0000_s1054" type="#_x0000_t202" alt="Sec-Headerfirstpage" style="position:absolute;margin-left:0;margin-top:-25pt;width:454.55pt;height:31.15pt;z-index:-25167257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" stroked="f" strokeweight=".5pt">
              <v:textbox>
                <w:txbxContent>
                  <w:p w14:paraId="788FA18F" w14:textId="1A2C9486" w:rsidR="00194097" w:rsidRPr="00324EB0" w:rsidRDefault="00194097" w:rsidP="00324EB0">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F90660">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7E4A2D">
                      <w:rPr>
                        <w:rFonts w:ascii="Arial" w:hAnsi="Arial" w:cs="Arial"/>
                        <w:b/>
                        <w:sz w:val="40"/>
                      </w:rPr>
                      <w:instrText>OFFICIAL: Sensitive</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sidR="007E4A2D">
                      <w:rPr>
                        <w:rFonts w:ascii="Arial" w:hAnsi="Arial" w:cs="Arial"/>
                        <w:b/>
                        <w:sz w:val="40"/>
                      </w:rPr>
                      <w:instrText>Legal Privilege</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F90660">
                      <w:rPr>
                        <w:rFonts w:ascii="Arial" w:hAnsi="Arial" w:cs="Arial"/>
                        <w:b/>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instrText>EXPOSURE DRAFT</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sidR="00F90660">
                      <w:rPr>
                        <w:rFonts w:ascii="Arial" w:hAnsi="Arial" w:cs="Arial"/>
                        <w:b/>
                        <w:noProof/>
                        <w:sz w:val="40"/>
                      </w:rPr>
                      <w:t>EXPOSURE DRAFT</w:t>
                    </w:r>
                    <w:r>
                      <w:rPr>
                        <w:rFonts w:ascii="Arial" w:hAnsi="Arial" w:cs="Arial"/>
                        <w:b/>
                        <w:sz w:val="40"/>
                      </w:rPr>
                      <w:fldChar w:fldCharType="end"/>
                    </w:r>
                  </w:p>
                </w:txbxContent>
              </v:textbox>
              <w10:wrap anchorx="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1E666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5DC4D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D3075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480F72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1DCBD8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D816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BE8B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42C31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B210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A58A20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2" w15:restartNumberingAfterBreak="0">
    <w:nsid w:val="4885494D"/>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7C740DE"/>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3F045FE"/>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16cid:durableId="1505316203">
    <w:abstractNumId w:val="9"/>
  </w:num>
  <w:num w:numId="2" w16cid:durableId="1113398960">
    <w:abstractNumId w:val="7"/>
  </w:num>
  <w:num w:numId="3" w16cid:durableId="984237034">
    <w:abstractNumId w:val="6"/>
  </w:num>
  <w:num w:numId="4" w16cid:durableId="1588730443">
    <w:abstractNumId w:val="5"/>
  </w:num>
  <w:num w:numId="5" w16cid:durableId="1986618591">
    <w:abstractNumId w:val="4"/>
  </w:num>
  <w:num w:numId="6" w16cid:durableId="820123261">
    <w:abstractNumId w:val="8"/>
  </w:num>
  <w:num w:numId="7" w16cid:durableId="876159963">
    <w:abstractNumId w:val="3"/>
  </w:num>
  <w:num w:numId="8" w16cid:durableId="1206528855">
    <w:abstractNumId w:val="2"/>
  </w:num>
  <w:num w:numId="9" w16cid:durableId="756555222">
    <w:abstractNumId w:val="1"/>
  </w:num>
  <w:num w:numId="10" w16cid:durableId="1643732433">
    <w:abstractNumId w:val="0"/>
  </w:num>
  <w:num w:numId="11" w16cid:durableId="926889155">
    <w:abstractNumId w:val="11"/>
  </w:num>
  <w:num w:numId="12" w16cid:durableId="359287632">
    <w:abstractNumId w:val="10"/>
  </w:num>
  <w:num w:numId="13" w16cid:durableId="535318559">
    <w:abstractNumId w:val="13"/>
  </w:num>
  <w:num w:numId="14" w16cid:durableId="856043458">
    <w:abstractNumId w:val="12"/>
  </w:num>
  <w:num w:numId="15" w16cid:durableId="6245805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0DD"/>
    <w:rsid w:val="000012DE"/>
    <w:rsid w:val="00002275"/>
    <w:rsid w:val="00011DC4"/>
    <w:rsid w:val="0001361E"/>
    <w:rsid w:val="000136AF"/>
    <w:rsid w:val="0002452B"/>
    <w:rsid w:val="0003377B"/>
    <w:rsid w:val="00035D0E"/>
    <w:rsid w:val="00036BAC"/>
    <w:rsid w:val="0004091D"/>
    <w:rsid w:val="0004411C"/>
    <w:rsid w:val="00046145"/>
    <w:rsid w:val="0004630C"/>
    <w:rsid w:val="00050EA2"/>
    <w:rsid w:val="0005193F"/>
    <w:rsid w:val="00051BC2"/>
    <w:rsid w:val="00052671"/>
    <w:rsid w:val="00056238"/>
    <w:rsid w:val="000614BF"/>
    <w:rsid w:val="000616B1"/>
    <w:rsid w:val="00062AC1"/>
    <w:rsid w:val="00063AF7"/>
    <w:rsid w:val="0006438B"/>
    <w:rsid w:val="0006561E"/>
    <w:rsid w:val="00067662"/>
    <w:rsid w:val="00074918"/>
    <w:rsid w:val="000751F9"/>
    <w:rsid w:val="00077FCA"/>
    <w:rsid w:val="00080152"/>
    <w:rsid w:val="000806EC"/>
    <w:rsid w:val="000814CF"/>
    <w:rsid w:val="00082B43"/>
    <w:rsid w:val="00083FC1"/>
    <w:rsid w:val="00087D46"/>
    <w:rsid w:val="000A0DA9"/>
    <w:rsid w:val="000A556A"/>
    <w:rsid w:val="000B0723"/>
    <w:rsid w:val="000B4413"/>
    <w:rsid w:val="000B4564"/>
    <w:rsid w:val="000B6773"/>
    <w:rsid w:val="000B723D"/>
    <w:rsid w:val="000C0D2E"/>
    <w:rsid w:val="000C18E4"/>
    <w:rsid w:val="000C21B1"/>
    <w:rsid w:val="000C5688"/>
    <w:rsid w:val="000C6CEE"/>
    <w:rsid w:val="000C76E8"/>
    <w:rsid w:val="000D05EF"/>
    <w:rsid w:val="000D0EB7"/>
    <w:rsid w:val="000D67E9"/>
    <w:rsid w:val="000E1456"/>
    <w:rsid w:val="000E2261"/>
    <w:rsid w:val="000E3F92"/>
    <w:rsid w:val="000E4C9D"/>
    <w:rsid w:val="000E5008"/>
    <w:rsid w:val="000E7A9A"/>
    <w:rsid w:val="000F21C1"/>
    <w:rsid w:val="000F3AD8"/>
    <w:rsid w:val="000F5836"/>
    <w:rsid w:val="00102600"/>
    <w:rsid w:val="00105D8D"/>
    <w:rsid w:val="0010745C"/>
    <w:rsid w:val="001108E4"/>
    <w:rsid w:val="0011274C"/>
    <w:rsid w:val="0011456C"/>
    <w:rsid w:val="00115DB3"/>
    <w:rsid w:val="00117734"/>
    <w:rsid w:val="00122FE1"/>
    <w:rsid w:val="001231FF"/>
    <w:rsid w:val="00130069"/>
    <w:rsid w:val="0013072E"/>
    <w:rsid w:val="00131A4B"/>
    <w:rsid w:val="00133EF3"/>
    <w:rsid w:val="00134BAB"/>
    <w:rsid w:val="00135D69"/>
    <w:rsid w:val="00135F1E"/>
    <w:rsid w:val="001424C6"/>
    <w:rsid w:val="0014493F"/>
    <w:rsid w:val="00145552"/>
    <w:rsid w:val="00145640"/>
    <w:rsid w:val="001464BD"/>
    <w:rsid w:val="00152838"/>
    <w:rsid w:val="00154506"/>
    <w:rsid w:val="00156ABF"/>
    <w:rsid w:val="00160512"/>
    <w:rsid w:val="00166C2F"/>
    <w:rsid w:val="001671E9"/>
    <w:rsid w:val="0016793D"/>
    <w:rsid w:val="00172DF2"/>
    <w:rsid w:val="00173CEB"/>
    <w:rsid w:val="001762F4"/>
    <w:rsid w:val="001811CD"/>
    <w:rsid w:val="00184324"/>
    <w:rsid w:val="00186021"/>
    <w:rsid w:val="001939E1"/>
    <w:rsid w:val="00194097"/>
    <w:rsid w:val="00194721"/>
    <w:rsid w:val="00195382"/>
    <w:rsid w:val="00197B40"/>
    <w:rsid w:val="001A45D5"/>
    <w:rsid w:val="001A6637"/>
    <w:rsid w:val="001B21C7"/>
    <w:rsid w:val="001B4B8E"/>
    <w:rsid w:val="001B5484"/>
    <w:rsid w:val="001B6C71"/>
    <w:rsid w:val="001B757C"/>
    <w:rsid w:val="001B782B"/>
    <w:rsid w:val="001C0E24"/>
    <w:rsid w:val="001C210B"/>
    <w:rsid w:val="001C487D"/>
    <w:rsid w:val="001C4DB0"/>
    <w:rsid w:val="001C69C4"/>
    <w:rsid w:val="001C71B8"/>
    <w:rsid w:val="001D11E9"/>
    <w:rsid w:val="001D37EF"/>
    <w:rsid w:val="001D57AE"/>
    <w:rsid w:val="001D6925"/>
    <w:rsid w:val="001E3497"/>
    <w:rsid w:val="001E3590"/>
    <w:rsid w:val="001E47D8"/>
    <w:rsid w:val="001E7168"/>
    <w:rsid w:val="001E7407"/>
    <w:rsid w:val="001E7F6E"/>
    <w:rsid w:val="001F07F0"/>
    <w:rsid w:val="001F5D5E"/>
    <w:rsid w:val="001F6219"/>
    <w:rsid w:val="001F763E"/>
    <w:rsid w:val="00202053"/>
    <w:rsid w:val="002022D5"/>
    <w:rsid w:val="00203D46"/>
    <w:rsid w:val="00204927"/>
    <w:rsid w:val="00204D51"/>
    <w:rsid w:val="0020543A"/>
    <w:rsid w:val="002065DA"/>
    <w:rsid w:val="00212DDD"/>
    <w:rsid w:val="002210DB"/>
    <w:rsid w:val="002219E0"/>
    <w:rsid w:val="00221B77"/>
    <w:rsid w:val="00222719"/>
    <w:rsid w:val="002244BA"/>
    <w:rsid w:val="002300F0"/>
    <w:rsid w:val="002315CF"/>
    <w:rsid w:val="00233F9E"/>
    <w:rsid w:val="002364AB"/>
    <w:rsid w:val="00237F82"/>
    <w:rsid w:val="0024010F"/>
    <w:rsid w:val="00240749"/>
    <w:rsid w:val="00240B4E"/>
    <w:rsid w:val="002435E2"/>
    <w:rsid w:val="00243B2F"/>
    <w:rsid w:val="002514A8"/>
    <w:rsid w:val="00252D32"/>
    <w:rsid w:val="002564A4"/>
    <w:rsid w:val="00256D9D"/>
    <w:rsid w:val="002570CA"/>
    <w:rsid w:val="0026355E"/>
    <w:rsid w:val="00264C21"/>
    <w:rsid w:val="00265F4B"/>
    <w:rsid w:val="00266EED"/>
    <w:rsid w:val="002670B4"/>
    <w:rsid w:val="002705CD"/>
    <w:rsid w:val="00270FE7"/>
    <w:rsid w:val="00272161"/>
    <w:rsid w:val="00272908"/>
    <w:rsid w:val="00272EAF"/>
    <w:rsid w:val="00273F15"/>
    <w:rsid w:val="00277EAE"/>
    <w:rsid w:val="002802BB"/>
    <w:rsid w:val="0028110F"/>
    <w:rsid w:val="002867A1"/>
    <w:rsid w:val="00292DF5"/>
    <w:rsid w:val="00297ECB"/>
    <w:rsid w:val="002A05EF"/>
    <w:rsid w:val="002A0C48"/>
    <w:rsid w:val="002A36D6"/>
    <w:rsid w:val="002A5434"/>
    <w:rsid w:val="002A5ED3"/>
    <w:rsid w:val="002A6692"/>
    <w:rsid w:val="002B10AD"/>
    <w:rsid w:val="002B1BC7"/>
    <w:rsid w:val="002B2449"/>
    <w:rsid w:val="002C16A8"/>
    <w:rsid w:val="002C2A3A"/>
    <w:rsid w:val="002C2CF1"/>
    <w:rsid w:val="002C2F89"/>
    <w:rsid w:val="002C377C"/>
    <w:rsid w:val="002C49BC"/>
    <w:rsid w:val="002C7D97"/>
    <w:rsid w:val="002D0062"/>
    <w:rsid w:val="002D043A"/>
    <w:rsid w:val="002D1446"/>
    <w:rsid w:val="002D6224"/>
    <w:rsid w:val="002D663F"/>
    <w:rsid w:val="002D765D"/>
    <w:rsid w:val="002D7EC7"/>
    <w:rsid w:val="002E2024"/>
    <w:rsid w:val="002E3B1D"/>
    <w:rsid w:val="002F1603"/>
    <w:rsid w:val="002F3AE1"/>
    <w:rsid w:val="002F49CE"/>
    <w:rsid w:val="003044AE"/>
    <w:rsid w:val="00305364"/>
    <w:rsid w:val="00305680"/>
    <w:rsid w:val="00311DB1"/>
    <w:rsid w:val="003121CB"/>
    <w:rsid w:val="003129B9"/>
    <w:rsid w:val="003213F0"/>
    <w:rsid w:val="00321E28"/>
    <w:rsid w:val="00322834"/>
    <w:rsid w:val="00324500"/>
    <w:rsid w:val="00324BDF"/>
    <w:rsid w:val="0032591D"/>
    <w:rsid w:val="003304A9"/>
    <w:rsid w:val="003326A4"/>
    <w:rsid w:val="00335F77"/>
    <w:rsid w:val="003377B8"/>
    <w:rsid w:val="00337B92"/>
    <w:rsid w:val="00340F07"/>
    <w:rsid w:val="003415D3"/>
    <w:rsid w:val="00343176"/>
    <w:rsid w:val="0034382B"/>
    <w:rsid w:val="00344039"/>
    <w:rsid w:val="00352B0F"/>
    <w:rsid w:val="00355469"/>
    <w:rsid w:val="00356B3D"/>
    <w:rsid w:val="0035752B"/>
    <w:rsid w:val="00360459"/>
    <w:rsid w:val="003621C7"/>
    <w:rsid w:val="0036283D"/>
    <w:rsid w:val="0036285E"/>
    <w:rsid w:val="00362A49"/>
    <w:rsid w:val="00362AC7"/>
    <w:rsid w:val="00363E60"/>
    <w:rsid w:val="00364EFF"/>
    <w:rsid w:val="0036751C"/>
    <w:rsid w:val="00372ADE"/>
    <w:rsid w:val="00373637"/>
    <w:rsid w:val="0037399A"/>
    <w:rsid w:val="00374B0A"/>
    <w:rsid w:val="00375717"/>
    <w:rsid w:val="00376992"/>
    <w:rsid w:val="00377015"/>
    <w:rsid w:val="00380BCD"/>
    <w:rsid w:val="00381DEB"/>
    <w:rsid w:val="00383A40"/>
    <w:rsid w:val="003841CC"/>
    <w:rsid w:val="003843EA"/>
    <w:rsid w:val="00385583"/>
    <w:rsid w:val="0038774F"/>
    <w:rsid w:val="00390606"/>
    <w:rsid w:val="00393F86"/>
    <w:rsid w:val="00397215"/>
    <w:rsid w:val="003A2773"/>
    <w:rsid w:val="003A4121"/>
    <w:rsid w:val="003A4EB8"/>
    <w:rsid w:val="003A504B"/>
    <w:rsid w:val="003B001A"/>
    <w:rsid w:val="003C3F38"/>
    <w:rsid w:val="003C452F"/>
    <w:rsid w:val="003D0BBC"/>
    <w:rsid w:val="003D0BFE"/>
    <w:rsid w:val="003D104F"/>
    <w:rsid w:val="003D2395"/>
    <w:rsid w:val="003D5700"/>
    <w:rsid w:val="003D7D5C"/>
    <w:rsid w:val="003E02A4"/>
    <w:rsid w:val="003E234A"/>
    <w:rsid w:val="003E3670"/>
    <w:rsid w:val="003E52BF"/>
    <w:rsid w:val="003E5A06"/>
    <w:rsid w:val="003F6F42"/>
    <w:rsid w:val="003F7A80"/>
    <w:rsid w:val="003F7D5F"/>
    <w:rsid w:val="0040229B"/>
    <w:rsid w:val="00405038"/>
    <w:rsid w:val="00410A84"/>
    <w:rsid w:val="004116CD"/>
    <w:rsid w:val="00413446"/>
    <w:rsid w:val="004153EA"/>
    <w:rsid w:val="004158E0"/>
    <w:rsid w:val="00416CC9"/>
    <w:rsid w:val="00417E8C"/>
    <w:rsid w:val="00417EB9"/>
    <w:rsid w:val="00424B8C"/>
    <w:rsid w:val="00424C21"/>
    <w:rsid w:val="00424CA9"/>
    <w:rsid w:val="00425440"/>
    <w:rsid w:val="00431A1F"/>
    <w:rsid w:val="0043404D"/>
    <w:rsid w:val="00434C41"/>
    <w:rsid w:val="0043779C"/>
    <w:rsid w:val="004411A5"/>
    <w:rsid w:val="0044291A"/>
    <w:rsid w:val="00443210"/>
    <w:rsid w:val="00444D7A"/>
    <w:rsid w:val="004456EF"/>
    <w:rsid w:val="00446812"/>
    <w:rsid w:val="00446C5B"/>
    <w:rsid w:val="004511D0"/>
    <w:rsid w:val="00456334"/>
    <w:rsid w:val="00456D06"/>
    <w:rsid w:val="00460027"/>
    <w:rsid w:val="0046070D"/>
    <w:rsid w:val="00461235"/>
    <w:rsid w:val="0046178D"/>
    <w:rsid w:val="004634B2"/>
    <w:rsid w:val="00463EC0"/>
    <w:rsid w:val="004674C4"/>
    <w:rsid w:val="004713F4"/>
    <w:rsid w:val="00471AEA"/>
    <w:rsid w:val="0047608E"/>
    <w:rsid w:val="00477FB9"/>
    <w:rsid w:val="004814ED"/>
    <w:rsid w:val="00481861"/>
    <w:rsid w:val="00481B37"/>
    <w:rsid w:val="00481BF3"/>
    <w:rsid w:val="0048252A"/>
    <w:rsid w:val="0048585C"/>
    <w:rsid w:val="00485A4D"/>
    <w:rsid w:val="004861F1"/>
    <w:rsid w:val="0048714A"/>
    <w:rsid w:val="004900E4"/>
    <w:rsid w:val="00491261"/>
    <w:rsid w:val="00492DD0"/>
    <w:rsid w:val="004940B8"/>
    <w:rsid w:val="004946BD"/>
    <w:rsid w:val="00496F97"/>
    <w:rsid w:val="004A2767"/>
    <w:rsid w:val="004A3160"/>
    <w:rsid w:val="004A4A65"/>
    <w:rsid w:val="004A73BC"/>
    <w:rsid w:val="004B3557"/>
    <w:rsid w:val="004B38C1"/>
    <w:rsid w:val="004B3BFF"/>
    <w:rsid w:val="004B405B"/>
    <w:rsid w:val="004B4D2C"/>
    <w:rsid w:val="004C0D3D"/>
    <w:rsid w:val="004C7575"/>
    <w:rsid w:val="004D36F7"/>
    <w:rsid w:val="004D479F"/>
    <w:rsid w:val="004D7EF1"/>
    <w:rsid w:val="004E1F76"/>
    <w:rsid w:val="004E7BEC"/>
    <w:rsid w:val="004F0D06"/>
    <w:rsid w:val="004F5752"/>
    <w:rsid w:val="004F647C"/>
    <w:rsid w:val="005002E6"/>
    <w:rsid w:val="005006A4"/>
    <w:rsid w:val="00502192"/>
    <w:rsid w:val="005021CF"/>
    <w:rsid w:val="00502F01"/>
    <w:rsid w:val="00504CCC"/>
    <w:rsid w:val="00507E2A"/>
    <w:rsid w:val="00511723"/>
    <w:rsid w:val="0051182F"/>
    <w:rsid w:val="005124F0"/>
    <w:rsid w:val="00515D12"/>
    <w:rsid w:val="00516B8D"/>
    <w:rsid w:val="00521F67"/>
    <w:rsid w:val="005233B5"/>
    <w:rsid w:val="00523634"/>
    <w:rsid w:val="00524296"/>
    <w:rsid w:val="00527D03"/>
    <w:rsid w:val="0053166C"/>
    <w:rsid w:val="00537166"/>
    <w:rsid w:val="00537FBC"/>
    <w:rsid w:val="00541F7D"/>
    <w:rsid w:val="005421AD"/>
    <w:rsid w:val="00544776"/>
    <w:rsid w:val="005450AC"/>
    <w:rsid w:val="00546490"/>
    <w:rsid w:val="00554A12"/>
    <w:rsid w:val="00560561"/>
    <w:rsid w:val="00560E73"/>
    <w:rsid w:val="0056475F"/>
    <w:rsid w:val="00574666"/>
    <w:rsid w:val="00580B11"/>
    <w:rsid w:val="00581D92"/>
    <w:rsid w:val="005823E6"/>
    <w:rsid w:val="00584811"/>
    <w:rsid w:val="005866F0"/>
    <w:rsid w:val="00593AA6"/>
    <w:rsid w:val="00593F2C"/>
    <w:rsid w:val="00594161"/>
    <w:rsid w:val="00594749"/>
    <w:rsid w:val="00594BB3"/>
    <w:rsid w:val="00597F5F"/>
    <w:rsid w:val="005A0E72"/>
    <w:rsid w:val="005A239D"/>
    <w:rsid w:val="005A2C0E"/>
    <w:rsid w:val="005A62F0"/>
    <w:rsid w:val="005A6928"/>
    <w:rsid w:val="005A765B"/>
    <w:rsid w:val="005B19EB"/>
    <w:rsid w:val="005B23B8"/>
    <w:rsid w:val="005B4067"/>
    <w:rsid w:val="005B7AB7"/>
    <w:rsid w:val="005C06DA"/>
    <w:rsid w:val="005C0EFA"/>
    <w:rsid w:val="005C2668"/>
    <w:rsid w:val="005C35C5"/>
    <w:rsid w:val="005C3F41"/>
    <w:rsid w:val="005C69E0"/>
    <w:rsid w:val="005C79E2"/>
    <w:rsid w:val="005D3471"/>
    <w:rsid w:val="005D4663"/>
    <w:rsid w:val="005D5DE6"/>
    <w:rsid w:val="005D7042"/>
    <w:rsid w:val="005D74DB"/>
    <w:rsid w:val="005E01DE"/>
    <w:rsid w:val="005E4124"/>
    <w:rsid w:val="005E4C44"/>
    <w:rsid w:val="005E4D34"/>
    <w:rsid w:val="005E6166"/>
    <w:rsid w:val="005F0A35"/>
    <w:rsid w:val="005F13B2"/>
    <w:rsid w:val="005F477B"/>
    <w:rsid w:val="005F49C0"/>
    <w:rsid w:val="005F6ECF"/>
    <w:rsid w:val="00600219"/>
    <w:rsid w:val="00601309"/>
    <w:rsid w:val="00601D73"/>
    <w:rsid w:val="00602388"/>
    <w:rsid w:val="00602B2A"/>
    <w:rsid w:val="0060496F"/>
    <w:rsid w:val="00605024"/>
    <w:rsid w:val="00605A1C"/>
    <w:rsid w:val="00607024"/>
    <w:rsid w:val="00612474"/>
    <w:rsid w:val="00613D06"/>
    <w:rsid w:val="00614967"/>
    <w:rsid w:val="00615312"/>
    <w:rsid w:val="00616C91"/>
    <w:rsid w:val="00617FE4"/>
    <w:rsid w:val="00622554"/>
    <w:rsid w:val="00622E11"/>
    <w:rsid w:val="00623949"/>
    <w:rsid w:val="00625516"/>
    <w:rsid w:val="00632591"/>
    <w:rsid w:val="00632A50"/>
    <w:rsid w:val="0063445B"/>
    <w:rsid w:val="006364A7"/>
    <w:rsid w:val="00636748"/>
    <w:rsid w:val="00643083"/>
    <w:rsid w:val="006436C5"/>
    <w:rsid w:val="00643EC7"/>
    <w:rsid w:val="0064729B"/>
    <w:rsid w:val="006505C3"/>
    <w:rsid w:val="00652ACF"/>
    <w:rsid w:val="00657B9B"/>
    <w:rsid w:val="006648EC"/>
    <w:rsid w:val="00666EFE"/>
    <w:rsid w:val="00670201"/>
    <w:rsid w:val="006720E1"/>
    <w:rsid w:val="006729FD"/>
    <w:rsid w:val="006738CA"/>
    <w:rsid w:val="006740AC"/>
    <w:rsid w:val="00677BD2"/>
    <w:rsid w:val="00677CC2"/>
    <w:rsid w:val="006802C9"/>
    <w:rsid w:val="00682760"/>
    <w:rsid w:val="00683967"/>
    <w:rsid w:val="00687787"/>
    <w:rsid w:val="006905DE"/>
    <w:rsid w:val="0069207B"/>
    <w:rsid w:val="0069210F"/>
    <w:rsid w:val="006956DE"/>
    <w:rsid w:val="006A198F"/>
    <w:rsid w:val="006A6750"/>
    <w:rsid w:val="006B033E"/>
    <w:rsid w:val="006B0C10"/>
    <w:rsid w:val="006B4AFD"/>
    <w:rsid w:val="006B6E88"/>
    <w:rsid w:val="006C2748"/>
    <w:rsid w:val="006C41FA"/>
    <w:rsid w:val="006C4E33"/>
    <w:rsid w:val="006C72BD"/>
    <w:rsid w:val="006C7F8C"/>
    <w:rsid w:val="006D01B7"/>
    <w:rsid w:val="006D01FC"/>
    <w:rsid w:val="006D4BC4"/>
    <w:rsid w:val="006D4D36"/>
    <w:rsid w:val="006E063C"/>
    <w:rsid w:val="006E0696"/>
    <w:rsid w:val="006E37A4"/>
    <w:rsid w:val="006E37AA"/>
    <w:rsid w:val="006E7A80"/>
    <w:rsid w:val="006F1658"/>
    <w:rsid w:val="006F318F"/>
    <w:rsid w:val="006F6D10"/>
    <w:rsid w:val="006F78ED"/>
    <w:rsid w:val="006F7FB4"/>
    <w:rsid w:val="00700B2C"/>
    <w:rsid w:val="00700E9A"/>
    <w:rsid w:val="0070197A"/>
    <w:rsid w:val="00701AC1"/>
    <w:rsid w:val="00702427"/>
    <w:rsid w:val="0070327A"/>
    <w:rsid w:val="007128C1"/>
    <w:rsid w:val="00712B4A"/>
    <w:rsid w:val="00712F8C"/>
    <w:rsid w:val="00713084"/>
    <w:rsid w:val="00713213"/>
    <w:rsid w:val="007141EC"/>
    <w:rsid w:val="00715914"/>
    <w:rsid w:val="00717974"/>
    <w:rsid w:val="00723B09"/>
    <w:rsid w:val="0072768B"/>
    <w:rsid w:val="00731E00"/>
    <w:rsid w:val="007322D5"/>
    <w:rsid w:val="00742B6C"/>
    <w:rsid w:val="00743680"/>
    <w:rsid w:val="007440B7"/>
    <w:rsid w:val="00745A0B"/>
    <w:rsid w:val="00746C1A"/>
    <w:rsid w:val="007506A3"/>
    <w:rsid w:val="00750724"/>
    <w:rsid w:val="007512D8"/>
    <w:rsid w:val="00756169"/>
    <w:rsid w:val="0075640F"/>
    <w:rsid w:val="00760229"/>
    <w:rsid w:val="00760938"/>
    <w:rsid w:val="00760B45"/>
    <w:rsid w:val="0076749E"/>
    <w:rsid w:val="007715C9"/>
    <w:rsid w:val="007722A4"/>
    <w:rsid w:val="00774EDD"/>
    <w:rsid w:val="007757D5"/>
    <w:rsid w:val="007757EC"/>
    <w:rsid w:val="0077648A"/>
    <w:rsid w:val="007807D1"/>
    <w:rsid w:val="00782C77"/>
    <w:rsid w:val="00783F92"/>
    <w:rsid w:val="007924FC"/>
    <w:rsid w:val="0079504E"/>
    <w:rsid w:val="007B340C"/>
    <w:rsid w:val="007B650C"/>
    <w:rsid w:val="007B75F4"/>
    <w:rsid w:val="007C15EC"/>
    <w:rsid w:val="007C280C"/>
    <w:rsid w:val="007C3B79"/>
    <w:rsid w:val="007C41F8"/>
    <w:rsid w:val="007C6EB4"/>
    <w:rsid w:val="007C7572"/>
    <w:rsid w:val="007D392C"/>
    <w:rsid w:val="007D5FD2"/>
    <w:rsid w:val="007E01AB"/>
    <w:rsid w:val="007E11E8"/>
    <w:rsid w:val="007E4A2D"/>
    <w:rsid w:val="007F0CAF"/>
    <w:rsid w:val="007F6B00"/>
    <w:rsid w:val="00805D09"/>
    <w:rsid w:val="00807EBA"/>
    <w:rsid w:val="00811D4D"/>
    <w:rsid w:val="008146E2"/>
    <w:rsid w:val="00814F1E"/>
    <w:rsid w:val="00815BDE"/>
    <w:rsid w:val="008225F3"/>
    <w:rsid w:val="00823429"/>
    <w:rsid w:val="00826AA1"/>
    <w:rsid w:val="00835864"/>
    <w:rsid w:val="008409D0"/>
    <w:rsid w:val="00841427"/>
    <w:rsid w:val="008416AA"/>
    <w:rsid w:val="0084174C"/>
    <w:rsid w:val="008422C3"/>
    <w:rsid w:val="00842F2E"/>
    <w:rsid w:val="0084395C"/>
    <w:rsid w:val="00843D1B"/>
    <w:rsid w:val="0084408A"/>
    <w:rsid w:val="008506FF"/>
    <w:rsid w:val="00851C42"/>
    <w:rsid w:val="008536DD"/>
    <w:rsid w:val="0085473A"/>
    <w:rsid w:val="00856A31"/>
    <w:rsid w:val="00862F32"/>
    <w:rsid w:val="00866104"/>
    <w:rsid w:val="008662AD"/>
    <w:rsid w:val="0086798A"/>
    <w:rsid w:val="00873202"/>
    <w:rsid w:val="008754D0"/>
    <w:rsid w:val="00881B8F"/>
    <w:rsid w:val="00882868"/>
    <w:rsid w:val="0089107B"/>
    <w:rsid w:val="00891255"/>
    <w:rsid w:val="00892DD3"/>
    <w:rsid w:val="0089374E"/>
    <w:rsid w:val="008946B9"/>
    <w:rsid w:val="0089701C"/>
    <w:rsid w:val="008A27FC"/>
    <w:rsid w:val="008A2CC8"/>
    <w:rsid w:val="008A4342"/>
    <w:rsid w:val="008B26BF"/>
    <w:rsid w:val="008B33F5"/>
    <w:rsid w:val="008B645B"/>
    <w:rsid w:val="008B6BF0"/>
    <w:rsid w:val="008C01D1"/>
    <w:rsid w:val="008C01DC"/>
    <w:rsid w:val="008C14C8"/>
    <w:rsid w:val="008D0EE0"/>
    <w:rsid w:val="008D165D"/>
    <w:rsid w:val="008D25B9"/>
    <w:rsid w:val="008D2DF7"/>
    <w:rsid w:val="008D537C"/>
    <w:rsid w:val="008D64DF"/>
    <w:rsid w:val="008D7BE0"/>
    <w:rsid w:val="008E17FB"/>
    <w:rsid w:val="008E71EF"/>
    <w:rsid w:val="008F54E7"/>
    <w:rsid w:val="00901AED"/>
    <w:rsid w:val="00901CC0"/>
    <w:rsid w:val="009022E3"/>
    <w:rsid w:val="00903422"/>
    <w:rsid w:val="0090377A"/>
    <w:rsid w:val="00904A28"/>
    <w:rsid w:val="00911958"/>
    <w:rsid w:val="00912B91"/>
    <w:rsid w:val="00913EEB"/>
    <w:rsid w:val="00920D6E"/>
    <w:rsid w:val="009213B7"/>
    <w:rsid w:val="009265BF"/>
    <w:rsid w:val="0092713F"/>
    <w:rsid w:val="00932377"/>
    <w:rsid w:val="00933E92"/>
    <w:rsid w:val="00937D2A"/>
    <w:rsid w:val="00940885"/>
    <w:rsid w:val="00940E54"/>
    <w:rsid w:val="00947D5A"/>
    <w:rsid w:val="00952456"/>
    <w:rsid w:val="009532A5"/>
    <w:rsid w:val="00955570"/>
    <w:rsid w:val="00955DB6"/>
    <w:rsid w:val="00966D05"/>
    <w:rsid w:val="00971A7B"/>
    <w:rsid w:val="00975A5E"/>
    <w:rsid w:val="009763C8"/>
    <w:rsid w:val="00977A70"/>
    <w:rsid w:val="00980CE4"/>
    <w:rsid w:val="009851AC"/>
    <w:rsid w:val="00986641"/>
    <w:rsid w:val="009868E9"/>
    <w:rsid w:val="00987545"/>
    <w:rsid w:val="00990ED3"/>
    <w:rsid w:val="00991CB9"/>
    <w:rsid w:val="0099598D"/>
    <w:rsid w:val="0099611C"/>
    <w:rsid w:val="009A1EB4"/>
    <w:rsid w:val="009A2C25"/>
    <w:rsid w:val="009A5FB0"/>
    <w:rsid w:val="009A6B71"/>
    <w:rsid w:val="009B1458"/>
    <w:rsid w:val="009B1BDD"/>
    <w:rsid w:val="009B45F7"/>
    <w:rsid w:val="009B591D"/>
    <w:rsid w:val="009C011B"/>
    <w:rsid w:val="009C22E5"/>
    <w:rsid w:val="009C6081"/>
    <w:rsid w:val="009C624F"/>
    <w:rsid w:val="009C6470"/>
    <w:rsid w:val="009C7935"/>
    <w:rsid w:val="009D006B"/>
    <w:rsid w:val="009D416C"/>
    <w:rsid w:val="009E0EB1"/>
    <w:rsid w:val="009E2A74"/>
    <w:rsid w:val="009E2FB1"/>
    <w:rsid w:val="009E641F"/>
    <w:rsid w:val="009E705C"/>
    <w:rsid w:val="009E7AD6"/>
    <w:rsid w:val="009E7C82"/>
    <w:rsid w:val="009F374D"/>
    <w:rsid w:val="00A03DF4"/>
    <w:rsid w:val="00A066D4"/>
    <w:rsid w:val="00A107D0"/>
    <w:rsid w:val="00A11BCF"/>
    <w:rsid w:val="00A15C98"/>
    <w:rsid w:val="00A16185"/>
    <w:rsid w:val="00A2226C"/>
    <w:rsid w:val="00A22C98"/>
    <w:rsid w:val="00A231E2"/>
    <w:rsid w:val="00A23888"/>
    <w:rsid w:val="00A2427E"/>
    <w:rsid w:val="00A30256"/>
    <w:rsid w:val="00A308FF"/>
    <w:rsid w:val="00A314BB"/>
    <w:rsid w:val="00A3186F"/>
    <w:rsid w:val="00A31FAE"/>
    <w:rsid w:val="00A32F13"/>
    <w:rsid w:val="00A351A7"/>
    <w:rsid w:val="00A418C6"/>
    <w:rsid w:val="00A43C2B"/>
    <w:rsid w:val="00A44637"/>
    <w:rsid w:val="00A44F87"/>
    <w:rsid w:val="00A6466E"/>
    <w:rsid w:val="00A64912"/>
    <w:rsid w:val="00A66549"/>
    <w:rsid w:val="00A70A74"/>
    <w:rsid w:val="00A744F6"/>
    <w:rsid w:val="00A75DB6"/>
    <w:rsid w:val="00A8050F"/>
    <w:rsid w:val="00A80CDD"/>
    <w:rsid w:val="00A81C46"/>
    <w:rsid w:val="00A84943"/>
    <w:rsid w:val="00A87167"/>
    <w:rsid w:val="00A87707"/>
    <w:rsid w:val="00A93014"/>
    <w:rsid w:val="00A930F1"/>
    <w:rsid w:val="00A93991"/>
    <w:rsid w:val="00A957AF"/>
    <w:rsid w:val="00A9596C"/>
    <w:rsid w:val="00A95E92"/>
    <w:rsid w:val="00AA0B1B"/>
    <w:rsid w:val="00AA1C5B"/>
    <w:rsid w:val="00AA6965"/>
    <w:rsid w:val="00AB0F57"/>
    <w:rsid w:val="00AB12C9"/>
    <w:rsid w:val="00AB5DF4"/>
    <w:rsid w:val="00AC0C14"/>
    <w:rsid w:val="00AC381F"/>
    <w:rsid w:val="00AC4BB2"/>
    <w:rsid w:val="00AC57DE"/>
    <w:rsid w:val="00AC5F61"/>
    <w:rsid w:val="00AC719E"/>
    <w:rsid w:val="00AC78EE"/>
    <w:rsid w:val="00AC7A25"/>
    <w:rsid w:val="00AD1949"/>
    <w:rsid w:val="00AD21B2"/>
    <w:rsid w:val="00AD22F6"/>
    <w:rsid w:val="00AD5641"/>
    <w:rsid w:val="00AD5AFB"/>
    <w:rsid w:val="00AD6FFC"/>
    <w:rsid w:val="00AE47AD"/>
    <w:rsid w:val="00AE5CA2"/>
    <w:rsid w:val="00AF06CF"/>
    <w:rsid w:val="00AF21D8"/>
    <w:rsid w:val="00AF31F3"/>
    <w:rsid w:val="00AF5DB2"/>
    <w:rsid w:val="00AF6228"/>
    <w:rsid w:val="00B028E8"/>
    <w:rsid w:val="00B04C09"/>
    <w:rsid w:val="00B11489"/>
    <w:rsid w:val="00B11613"/>
    <w:rsid w:val="00B119D4"/>
    <w:rsid w:val="00B20224"/>
    <w:rsid w:val="00B25FC1"/>
    <w:rsid w:val="00B30AD2"/>
    <w:rsid w:val="00B314C4"/>
    <w:rsid w:val="00B33B3C"/>
    <w:rsid w:val="00B3484E"/>
    <w:rsid w:val="00B3670B"/>
    <w:rsid w:val="00B37871"/>
    <w:rsid w:val="00B460F9"/>
    <w:rsid w:val="00B51AD4"/>
    <w:rsid w:val="00B55528"/>
    <w:rsid w:val="00B573A1"/>
    <w:rsid w:val="00B57EE6"/>
    <w:rsid w:val="00B604BB"/>
    <w:rsid w:val="00B607F6"/>
    <w:rsid w:val="00B61559"/>
    <w:rsid w:val="00B63834"/>
    <w:rsid w:val="00B646E3"/>
    <w:rsid w:val="00B72A13"/>
    <w:rsid w:val="00B749BF"/>
    <w:rsid w:val="00B7604B"/>
    <w:rsid w:val="00B76D4F"/>
    <w:rsid w:val="00B76F16"/>
    <w:rsid w:val="00B80199"/>
    <w:rsid w:val="00B86188"/>
    <w:rsid w:val="00B87500"/>
    <w:rsid w:val="00B93F3D"/>
    <w:rsid w:val="00B956DB"/>
    <w:rsid w:val="00B96302"/>
    <w:rsid w:val="00B968AE"/>
    <w:rsid w:val="00B9706F"/>
    <w:rsid w:val="00BA198F"/>
    <w:rsid w:val="00BA215C"/>
    <w:rsid w:val="00BA220B"/>
    <w:rsid w:val="00BA4A3C"/>
    <w:rsid w:val="00BA7FE6"/>
    <w:rsid w:val="00BB2DA2"/>
    <w:rsid w:val="00BB676C"/>
    <w:rsid w:val="00BB6A73"/>
    <w:rsid w:val="00BC0827"/>
    <w:rsid w:val="00BC0B61"/>
    <w:rsid w:val="00BC2BE5"/>
    <w:rsid w:val="00BC2DBA"/>
    <w:rsid w:val="00BC4115"/>
    <w:rsid w:val="00BC52A0"/>
    <w:rsid w:val="00BD0F86"/>
    <w:rsid w:val="00BD2A53"/>
    <w:rsid w:val="00BD3827"/>
    <w:rsid w:val="00BD4199"/>
    <w:rsid w:val="00BD5A7A"/>
    <w:rsid w:val="00BD6F9D"/>
    <w:rsid w:val="00BD7B43"/>
    <w:rsid w:val="00BE1DEA"/>
    <w:rsid w:val="00BE541C"/>
    <w:rsid w:val="00BE719A"/>
    <w:rsid w:val="00BE720A"/>
    <w:rsid w:val="00BF0C0B"/>
    <w:rsid w:val="00BF0DD6"/>
    <w:rsid w:val="00BF5EE5"/>
    <w:rsid w:val="00BF6BCB"/>
    <w:rsid w:val="00BF75FC"/>
    <w:rsid w:val="00C01A8D"/>
    <w:rsid w:val="00C0428F"/>
    <w:rsid w:val="00C07097"/>
    <w:rsid w:val="00C122FF"/>
    <w:rsid w:val="00C136FF"/>
    <w:rsid w:val="00C14968"/>
    <w:rsid w:val="00C151EB"/>
    <w:rsid w:val="00C179FC"/>
    <w:rsid w:val="00C21960"/>
    <w:rsid w:val="00C21D0B"/>
    <w:rsid w:val="00C21ECC"/>
    <w:rsid w:val="00C23C85"/>
    <w:rsid w:val="00C242F8"/>
    <w:rsid w:val="00C25299"/>
    <w:rsid w:val="00C25B1B"/>
    <w:rsid w:val="00C30F6B"/>
    <w:rsid w:val="00C32891"/>
    <w:rsid w:val="00C372D0"/>
    <w:rsid w:val="00C40C2E"/>
    <w:rsid w:val="00C414F2"/>
    <w:rsid w:val="00C422E7"/>
    <w:rsid w:val="00C42BF8"/>
    <w:rsid w:val="00C45A25"/>
    <w:rsid w:val="00C46879"/>
    <w:rsid w:val="00C50043"/>
    <w:rsid w:val="00C52F1A"/>
    <w:rsid w:val="00C5509A"/>
    <w:rsid w:val="00C55B4C"/>
    <w:rsid w:val="00C6150A"/>
    <w:rsid w:val="00C61D1B"/>
    <w:rsid w:val="00C634D4"/>
    <w:rsid w:val="00C64875"/>
    <w:rsid w:val="00C66216"/>
    <w:rsid w:val="00C7037A"/>
    <w:rsid w:val="00C7070D"/>
    <w:rsid w:val="00C71104"/>
    <w:rsid w:val="00C73811"/>
    <w:rsid w:val="00C74FD3"/>
    <w:rsid w:val="00C7573B"/>
    <w:rsid w:val="00C77F9E"/>
    <w:rsid w:val="00C83859"/>
    <w:rsid w:val="00C8759A"/>
    <w:rsid w:val="00C94443"/>
    <w:rsid w:val="00C94685"/>
    <w:rsid w:val="00C965AE"/>
    <w:rsid w:val="00CA0352"/>
    <w:rsid w:val="00CA0E60"/>
    <w:rsid w:val="00CA2F41"/>
    <w:rsid w:val="00CA34EB"/>
    <w:rsid w:val="00CA3786"/>
    <w:rsid w:val="00CA4491"/>
    <w:rsid w:val="00CA54BF"/>
    <w:rsid w:val="00CA72BC"/>
    <w:rsid w:val="00CB4068"/>
    <w:rsid w:val="00CB57A2"/>
    <w:rsid w:val="00CB70C6"/>
    <w:rsid w:val="00CC033A"/>
    <w:rsid w:val="00CC2819"/>
    <w:rsid w:val="00CC3A77"/>
    <w:rsid w:val="00CC501C"/>
    <w:rsid w:val="00CC67E7"/>
    <w:rsid w:val="00CC7A8E"/>
    <w:rsid w:val="00CD11A9"/>
    <w:rsid w:val="00CE1141"/>
    <w:rsid w:val="00CE3E84"/>
    <w:rsid w:val="00CE4199"/>
    <w:rsid w:val="00CE4B46"/>
    <w:rsid w:val="00CF0BB2"/>
    <w:rsid w:val="00CF0DBC"/>
    <w:rsid w:val="00CF0F20"/>
    <w:rsid w:val="00CF35DE"/>
    <w:rsid w:val="00CF3EE8"/>
    <w:rsid w:val="00CF73DF"/>
    <w:rsid w:val="00CF7B6A"/>
    <w:rsid w:val="00CF7D32"/>
    <w:rsid w:val="00D01D3F"/>
    <w:rsid w:val="00D04450"/>
    <w:rsid w:val="00D0721A"/>
    <w:rsid w:val="00D07CF9"/>
    <w:rsid w:val="00D13141"/>
    <w:rsid w:val="00D13441"/>
    <w:rsid w:val="00D13F5F"/>
    <w:rsid w:val="00D23121"/>
    <w:rsid w:val="00D256F3"/>
    <w:rsid w:val="00D30194"/>
    <w:rsid w:val="00D32D49"/>
    <w:rsid w:val="00D333E7"/>
    <w:rsid w:val="00D370D2"/>
    <w:rsid w:val="00D4223E"/>
    <w:rsid w:val="00D473B5"/>
    <w:rsid w:val="00D514FF"/>
    <w:rsid w:val="00D53882"/>
    <w:rsid w:val="00D53EA6"/>
    <w:rsid w:val="00D55E8F"/>
    <w:rsid w:val="00D57BD1"/>
    <w:rsid w:val="00D61F83"/>
    <w:rsid w:val="00D628E9"/>
    <w:rsid w:val="00D62FAA"/>
    <w:rsid w:val="00D648C2"/>
    <w:rsid w:val="00D7041F"/>
    <w:rsid w:val="00D70DFB"/>
    <w:rsid w:val="00D72862"/>
    <w:rsid w:val="00D7346E"/>
    <w:rsid w:val="00D74249"/>
    <w:rsid w:val="00D7457E"/>
    <w:rsid w:val="00D74A37"/>
    <w:rsid w:val="00D766DF"/>
    <w:rsid w:val="00D775D6"/>
    <w:rsid w:val="00D77FB5"/>
    <w:rsid w:val="00D8280A"/>
    <w:rsid w:val="00D83239"/>
    <w:rsid w:val="00D93993"/>
    <w:rsid w:val="00D943B6"/>
    <w:rsid w:val="00D96FD9"/>
    <w:rsid w:val="00D972DB"/>
    <w:rsid w:val="00DA14BF"/>
    <w:rsid w:val="00DA34D3"/>
    <w:rsid w:val="00DA5ABC"/>
    <w:rsid w:val="00DA6185"/>
    <w:rsid w:val="00DA6575"/>
    <w:rsid w:val="00DB1D46"/>
    <w:rsid w:val="00DB3FC6"/>
    <w:rsid w:val="00DB42DE"/>
    <w:rsid w:val="00DB5CBC"/>
    <w:rsid w:val="00DB6272"/>
    <w:rsid w:val="00DB6507"/>
    <w:rsid w:val="00DC1503"/>
    <w:rsid w:val="00DC2ECB"/>
    <w:rsid w:val="00DC4F88"/>
    <w:rsid w:val="00DD0F45"/>
    <w:rsid w:val="00DD2FAF"/>
    <w:rsid w:val="00DD3384"/>
    <w:rsid w:val="00DD3B35"/>
    <w:rsid w:val="00DD51EA"/>
    <w:rsid w:val="00DD5223"/>
    <w:rsid w:val="00DD667E"/>
    <w:rsid w:val="00DD66BF"/>
    <w:rsid w:val="00DD768E"/>
    <w:rsid w:val="00DE17DA"/>
    <w:rsid w:val="00DE2861"/>
    <w:rsid w:val="00DE312A"/>
    <w:rsid w:val="00DE502D"/>
    <w:rsid w:val="00DE60DD"/>
    <w:rsid w:val="00DE7DAF"/>
    <w:rsid w:val="00DF2145"/>
    <w:rsid w:val="00DF237A"/>
    <w:rsid w:val="00DF4761"/>
    <w:rsid w:val="00E0033A"/>
    <w:rsid w:val="00E005BB"/>
    <w:rsid w:val="00E01222"/>
    <w:rsid w:val="00E01283"/>
    <w:rsid w:val="00E03659"/>
    <w:rsid w:val="00E05704"/>
    <w:rsid w:val="00E116BA"/>
    <w:rsid w:val="00E118B9"/>
    <w:rsid w:val="00E159D1"/>
    <w:rsid w:val="00E16F63"/>
    <w:rsid w:val="00E17108"/>
    <w:rsid w:val="00E1718B"/>
    <w:rsid w:val="00E20EC7"/>
    <w:rsid w:val="00E24289"/>
    <w:rsid w:val="00E30B91"/>
    <w:rsid w:val="00E30FCA"/>
    <w:rsid w:val="00E338EF"/>
    <w:rsid w:val="00E36C7D"/>
    <w:rsid w:val="00E415D4"/>
    <w:rsid w:val="00E432AC"/>
    <w:rsid w:val="00E447A1"/>
    <w:rsid w:val="00E45EEF"/>
    <w:rsid w:val="00E4615E"/>
    <w:rsid w:val="00E46B78"/>
    <w:rsid w:val="00E52AD1"/>
    <w:rsid w:val="00E54706"/>
    <w:rsid w:val="00E5581A"/>
    <w:rsid w:val="00E577CA"/>
    <w:rsid w:val="00E64CCF"/>
    <w:rsid w:val="00E6595B"/>
    <w:rsid w:val="00E65D30"/>
    <w:rsid w:val="00E6645D"/>
    <w:rsid w:val="00E675A8"/>
    <w:rsid w:val="00E677EF"/>
    <w:rsid w:val="00E71FBD"/>
    <w:rsid w:val="00E74DC7"/>
    <w:rsid w:val="00E7592F"/>
    <w:rsid w:val="00E75AEA"/>
    <w:rsid w:val="00E806AE"/>
    <w:rsid w:val="00E80A35"/>
    <w:rsid w:val="00E82AF4"/>
    <w:rsid w:val="00E861BB"/>
    <w:rsid w:val="00E86701"/>
    <w:rsid w:val="00E87BDF"/>
    <w:rsid w:val="00E91AA5"/>
    <w:rsid w:val="00E93FF3"/>
    <w:rsid w:val="00E94D5E"/>
    <w:rsid w:val="00EA039D"/>
    <w:rsid w:val="00EA070E"/>
    <w:rsid w:val="00EA382F"/>
    <w:rsid w:val="00EA6667"/>
    <w:rsid w:val="00EA7100"/>
    <w:rsid w:val="00EB0A65"/>
    <w:rsid w:val="00EB15C3"/>
    <w:rsid w:val="00EB1780"/>
    <w:rsid w:val="00EB37CB"/>
    <w:rsid w:val="00EB4B2F"/>
    <w:rsid w:val="00EB56AC"/>
    <w:rsid w:val="00EB7AC1"/>
    <w:rsid w:val="00EC0A7E"/>
    <w:rsid w:val="00EC3721"/>
    <w:rsid w:val="00EC4ECE"/>
    <w:rsid w:val="00ED1DDE"/>
    <w:rsid w:val="00ED3126"/>
    <w:rsid w:val="00ED5BA5"/>
    <w:rsid w:val="00ED6EBF"/>
    <w:rsid w:val="00ED7F91"/>
    <w:rsid w:val="00EE17D5"/>
    <w:rsid w:val="00EE1D2F"/>
    <w:rsid w:val="00EE76CE"/>
    <w:rsid w:val="00EF006B"/>
    <w:rsid w:val="00EF2E3A"/>
    <w:rsid w:val="00EF36B2"/>
    <w:rsid w:val="00EF5A15"/>
    <w:rsid w:val="00EF5AAC"/>
    <w:rsid w:val="00EF6318"/>
    <w:rsid w:val="00F004B8"/>
    <w:rsid w:val="00F013AE"/>
    <w:rsid w:val="00F0228A"/>
    <w:rsid w:val="00F040F7"/>
    <w:rsid w:val="00F072A7"/>
    <w:rsid w:val="00F078DC"/>
    <w:rsid w:val="00F12083"/>
    <w:rsid w:val="00F131D5"/>
    <w:rsid w:val="00F17083"/>
    <w:rsid w:val="00F170D0"/>
    <w:rsid w:val="00F20728"/>
    <w:rsid w:val="00F20A72"/>
    <w:rsid w:val="00F22E7E"/>
    <w:rsid w:val="00F23378"/>
    <w:rsid w:val="00F25380"/>
    <w:rsid w:val="00F26A75"/>
    <w:rsid w:val="00F309AC"/>
    <w:rsid w:val="00F32591"/>
    <w:rsid w:val="00F3267D"/>
    <w:rsid w:val="00F3299C"/>
    <w:rsid w:val="00F34601"/>
    <w:rsid w:val="00F3494E"/>
    <w:rsid w:val="00F357C2"/>
    <w:rsid w:val="00F375B1"/>
    <w:rsid w:val="00F46793"/>
    <w:rsid w:val="00F519A3"/>
    <w:rsid w:val="00F52330"/>
    <w:rsid w:val="00F54475"/>
    <w:rsid w:val="00F5609F"/>
    <w:rsid w:val="00F56B0E"/>
    <w:rsid w:val="00F57C1B"/>
    <w:rsid w:val="00F655CD"/>
    <w:rsid w:val="00F70103"/>
    <w:rsid w:val="00F71650"/>
    <w:rsid w:val="00F73BD6"/>
    <w:rsid w:val="00F7760C"/>
    <w:rsid w:val="00F77C95"/>
    <w:rsid w:val="00F82536"/>
    <w:rsid w:val="00F83989"/>
    <w:rsid w:val="00F8435A"/>
    <w:rsid w:val="00F85B4F"/>
    <w:rsid w:val="00F90660"/>
    <w:rsid w:val="00F91403"/>
    <w:rsid w:val="00F94585"/>
    <w:rsid w:val="00F95A47"/>
    <w:rsid w:val="00F96C61"/>
    <w:rsid w:val="00FA0FED"/>
    <w:rsid w:val="00FA2F2F"/>
    <w:rsid w:val="00FA391F"/>
    <w:rsid w:val="00FA76EA"/>
    <w:rsid w:val="00FB40BA"/>
    <w:rsid w:val="00FB6F88"/>
    <w:rsid w:val="00FC417C"/>
    <w:rsid w:val="00FC61ED"/>
    <w:rsid w:val="00FC6E0E"/>
    <w:rsid w:val="00FC7C3F"/>
    <w:rsid w:val="00FD09F6"/>
    <w:rsid w:val="00FD33D3"/>
    <w:rsid w:val="00FD53C3"/>
    <w:rsid w:val="00FE0F0C"/>
    <w:rsid w:val="00FE35A9"/>
    <w:rsid w:val="00FE5320"/>
    <w:rsid w:val="00FE6714"/>
    <w:rsid w:val="00FF00F1"/>
    <w:rsid w:val="00FF01C9"/>
    <w:rsid w:val="00FF2CFE"/>
    <w:rsid w:val="00FF3150"/>
    <w:rsid w:val="00FF4F3B"/>
    <w:rsid w:val="00FF7185"/>
    <w:rsid w:val="00FF7214"/>
    <w:rsid w:val="00FF7E1A"/>
    <w:rsid w:val="31F39EC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B25BB"/>
  <w15:docId w15:val="{DC806971-012E-4D1D-AF85-76869DA54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E4A2D"/>
    <w:pPr>
      <w:spacing w:line="260" w:lineRule="atLeast"/>
    </w:pPr>
    <w:rPr>
      <w:sz w:val="22"/>
    </w:rPr>
  </w:style>
  <w:style w:type="paragraph" w:styleId="Heading1">
    <w:name w:val="heading 1"/>
    <w:basedOn w:val="Normal"/>
    <w:next w:val="Normal"/>
    <w:link w:val="Heading1Char"/>
    <w:uiPriority w:val="9"/>
    <w:qFormat/>
    <w:rsid w:val="007E4A2D"/>
    <w:pPr>
      <w:keepNext/>
      <w:keepLines/>
      <w:numPr>
        <w:numId w:val="15"/>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E4A2D"/>
    <w:pPr>
      <w:keepNext/>
      <w:keepLines/>
      <w:numPr>
        <w:ilvl w:val="1"/>
        <w:numId w:val="15"/>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E4A2D"/>
    <w:pPr>
      <w:keepNext/>
      <w:keepLines/>
      <w:numPr>
        <w:ilvl w:val="2"/>
        <w:numId w:val="15"/>
      </w:numPr>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E4A2D"/>
    <w:pPr>
      <w:keepNext/>
      <w:keepLines/>
      <w:numPr>
        <w:ilvl w:val="3"/>
        <w:numId w:val="15"/>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7E4A2D"/>
    <w:pPr>
      <w:keepNext/>
      <w:keepLines/>
      <w:numPr>
        <w:ilvl w:val="4"/>
        <w:numId w:val="15"/>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E4A2D"/>
    <w:pPr>
      <w:keepNext/>
      <w:keepLines/>
      <w:numPr>
        <w:ilvl w:val="5"/>
        <w:numId w:val="15"/>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E4A2D"/>
    <w:pPr>
      <w:keepNext/>
      <w:keepLines/>
      <w:numPr>
        <w:ilvl w:val="6"/>
        <w:numId w:val="15"/>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E4A2D"/>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E4A2D"/>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7E4A2D"/>
  </w:style>
  <w:style w:type="paragraph" w:customStyle="1" w:styleId="OPCParaBase">
    <w:name w:val="OPCParaBase"/>
    <w:qFormat/>
    <w:rsid w:val="007E4A2D"/>
    <w:pPr>
      <w:spacing w:line="260" w:lineRule="atLeast"/>
    </w:pPr>
    <w:rPr>
      <w:rFonts w:eastAsia="Times New Roman" w:cs="Times New Roman"/>
      <w:sz w:val="22"/>
      <w:lang w:eastAsia="en-AU"/>
    </w:rPr>
  </w:style>
  <w:style w:type="paragraph" w:customStyle="1" w:styleId="ShortT">
    <w:name w:val="ShortT"/>
    <w:basedOn w:val="OPCParaBase"/>
    <w:next w:val="Normal"/>
    <w:qFormat/>
    <w:rsid w:val="007E4A2D"/>
    <w:pPr>
      <w:spacing w:line="240" w:lineRule="auto"/>
    </w:pPr>
    <w:rPr>
      <w:b/>
      <w:sz w:val="40"/>
    </w:rPr>
  </w:style>
  <w:style w:type="paragraph" w:customStyle="1" w:styleId="ActHead1">
    <w:name w:val="ActHead 1"/>
    <w:aliases w:val="c"/>
    <w:basedOn w:val="OPCParaBase"/>
    <w:next w:val="Normal"/>
    <w:qFormat/>
    <w:rsid w:val="007E4A2D"/>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7E4A2D"/>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7E4A2D"/>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7E4A2D"/>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7E4A2D"/>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7E4A2D"/>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E4A2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E4A2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E4A2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7E4A2D"/>
  </w:style>
  <w:style w:type="paragraph" w:customStyle="1" w:styleId="Blocks">
    <w:name w:val="Blocks"/>
    <w:aliases w:val="bb"/>
    <w:basedOn w:val="OPCParaBase"/>
    <w:qFormat/>
    <w:rsid w:val="007E4A2D"/>
    <w:pPr>
      <w:spacing w:line="240" w:lineRule="auto"/>
    </w:pPr>
    <w:rPr>
      <w:sz w:val="24"/>
    </w:rPr>
  </w:style>
  <w:style w:type="paragraph" w:customStyle="1" w:styleId="BoxText">
    <w:name w:val="BoxText"/>
    <w:aliases w:val="bt"/>
    <w:basedOn w:val="OPCParaBase"/>
    <w:qFormat/>
    <w:rsid w:val="007E4A2D"/>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7E4A2D"/>
    <w:rPr>
      <w:b/>
    </w:rPr>
  </w:style>
  <w:style w:type="paragraph" w:customStyle="1" w:styleId="BoxHeadItalic">
    <w:name w:val="BoxHeadItalic"/>
    <w:aliases w:val="bhi"/>
    <w:basedOn w:val="BoxText"/>
    <w:next w:val="BoxStep"/>
    <w:qFormat/>
    <w:rsid w:val="007E4A2D"/>
    <w:rPr>
      <w:i/>
    </w:rPr>
  </w:style>
  <w:style w:type="paragraph" w:customStyle="1" w:styleId="BoxList">
    <w:name w:val="BoxList"/>
    <w:aliases w:val="bl"/>
    <w:basedOn w:val="BoxText"/>
    <w:qFormat/>
    <w:rsid w:val="007E4A2D"/>
    <w:pPr>
      <w:ind w:left="1559" w:hanging="425"/>
    </w:pPr>
  </w:style>
  <w:style w:type="paragraph" w:customStyle="1" w:styleId="BoxNote">
    <w:name w:val="BoxNote"/>
    <w:aliases w:val="bn"/>
    <w:basedOn w:val="BoxText"/>
    <w:qFormat/>
    <w:rsid w:val="007E4A2D"/>
    <w:pPr>
      <w:tabs>
        <w:tab w:val="left" w:pos="1985"/>
      </w:tabs>
      <w:spacing w:before="122" w:line="198" w:lineRule="exact"/>
      <w:ind w:left="2948" w:hanging="1814"/>
    </w:pPr>
    <w:rPr>
      <w:sz w:val="18"/>
    </w:rPr>
  </w:style>
  <w:style w:type="paragraph" w:customStyle="1" w:styleId="BoxPara">
    <w:name w:val="BoxPara"/>
    <w:aliases w:val="bp"/>
    <w:basedOn w:val="BoxText"/>
    <w:qFormat/>
    <w:rsid w:val="007E4A2D"/>
    <w:pPr>
      <w:tabs>
        <w:tab w:val="right" w:pos="2268"/>
      </w:tabs>
      <w:ind w:left="2552" w:hanging="1418"/>
    </w:pPr>
  </w:style>
  <w:style w:type="paragraph" w:customStyle="1" w:styleId="BoxStep">
    <w:name w:val="BoxStep"/>
    <w:aliases w:val="bs"/>
    <w:basedOn w:val="BoxText"/>
    <w:qFormat/>
    <w:rsid w:val="007E4A2D"/>
    <w:pPr>
      <w:ind w:left="1985" w:hanging="851"/>
    </w:pPr>
  </w:style>
  <w:style w:type="character" w:customStyle="1" w:styleId="CharAmPartNo">
    <w:name w:val="CharAmPartNo"/>
    <w:basedOn w:val="OPCCharBase"/>
    <w:qFormat/>
    <w:rsid w:val="007E4A2D"/>
  </w:style>
  <w:style w:type="character" w:customStyle="1" w:styleId="CharAmPartText">
    <w:name w:val="CharAmPartText"/>
    <w:basedOn w:val="OPCCharBase"/>
    <w:qFormat/>
    <w:rsid w:val="007E4A2D"/>
  </w:style>
  <w:style w:type="character" w:customStyle="1" w:styleId="CharAmSchNo">
    <w:name w:val="CharAmSchNo"/>
    <w:basedOn w:val="OPCCharBase"/>
    <w:qFormat/>
    <w:rsid w:val="007E4A2D"/>
  </w:style>
  <w:style w:type="character" w:customStyle="1" w:styleId="CharAmSchText">
    <w:name w:val="CharAmSchText"/>
    <w:basedOn w:val="OPCCharBase"/>
    <w:qFormat/>
    <w:rsid w:val="007E4A2D"/>
  </w:style>
  <w:style w:type="character" w:customStyle="1" w:styleId="CharBoldItalic">
    <w:name w:val="CharBoldItalic"/>
    <w:basedOn w:val="OPCCharBase"/>
    <w:uiPriority w:val="1"/>
    <w:qFormat/>
    <w:rsid w:val="007E4A2D"/>
    <w:rPr>
      <w:b/>
      <w:i/>
    </w:rPr>
  </w:style>
  <w:style w:type="character" w:customStyle="1" w:styleId="CharChapNo">
    <w:name w:val="CharChapNo"/>
    <w:basedOn w:val="OPCCharBase"/>
    <w:uiPriority w:val="1"/>
    <w:qFormat/>
    <w:rsid w:val="007E4A2D"/>
  </w:style>
  <w:style w:type="character" w:customStyle="1" w:styleId="CharChapText">
    <w:name w:val="CharChapText"/>
    <w:basedOn w:val="OPCCharBase"/>
    <w:uiPriority w:val="1"/>
    <w:qFormat/>
    <w:rsid w:val="007E4A2D"/>
  </w:style>
  <w:style w:type="character" w:customStyle="1" w:styleId="CharDivNo">
    <w:name w:val="CharDivNo"/>
    <w:basedOn w:val="OPCCharBase"/>
    <w:uiPriority w:val="1"/>
    <w:qFormat/>
    <w:rsid w:val="007E4A2D"/>
  </w:style>
  <w:style w:type="character" w:customStyle="1" w:styleId="CharDivText">
    <w:name w:val="CharDivText"/>
    <w:basedOn w:val="OPCCharBase"/>
    <w:uiPriority w:val="1"/>
    <w:qFormat/>
    <w:rsid w:val="007E4A2D"/>
  </w:style>
  <w:style w:type="character" w:customStyle="1" w:styleId="CharItalic">
    <w:name w:val="CharItalic"/>
    <w:basedOn w:val="OPCCharBase"/>
    <w:uiPriority w:val="1"/>
    <w:qFormat/>
    <w:rsid w:val="007E4A2D"/>
    <w:rPr>
      <w:i/>
    </w:rPr>
  </w:style>
  <w:style w:type="character" w:customStyle="1" w:styleId="CharPartNo">
    <w:name w:val="CharPartNo"/>
    <w:basedOn w:val="OPCCharBase"/>
    <w:uiPriority w:val="1"/>
    <w:qFormat/>
    <w:rsid w:val="007E4A2D"/>
  </w:style>
  <w:style w:type="character" w:customStyle="1" w:styleId="CharPartText">
    <w:name w:val="CharPartText"/>
    <w:basedOn w:val="OPCCharBase"/>
    <w:uiPriority w:val="1"/>
    <w:qFormat/>
    <w:rsid w:val="007E4A2D"/>
  </w:style>
  <w:style w:type="character" w:customStyle="1" w:styleId="CharSectno">
    <w:name w:val="CharSectno"/>
    <w:basedOn w:val="OPCCharBase"/>
    <w:qFormat/>
    <w:rsid w:val="007E4A2D"/>
  </w:style>
  <w:style w:type="character" w:customStyle="1" w:styleId="CharSubdNo">
    <w:name w:val="CharSubdNo"/>
    <w:basedOn w:val="OPCCharBase"/>
    <w:uiPriority w:val="1"/>
    <w:qFormat/>
    <w:rsid w:val="007E4A2D"/>
  </w:style>
  <w:style w:type="character" w:customStyle="1" w:styleId="CharSubdText">
    <w:name w:val="CharSubdText"/>
    <w:basedOn w:val="OPCCharBase"/>
    <w:uiPriority w:val="1"/>
    <w:qFormat/>
    <w:rsid w:val="007E4A2D"/>
  </w:style>
  <w:style w:type="paragraph" w:customStyle="1" w:styleId="CTA--">
    <w:name w:val="CTA --"/>
    <w:basedOn w:val="OPCParaBase"/>
    <w:next w:val="Normal"/>
    <w:rsid w:val="007E4A2D"/>
    <w:pPr>
      <w:spacing w:before="60" w:line="240" w:lineRule="atLeast"/>
      <w:ind w:left="142" w:hanging="142"/>
    </w:pPr>
    <w:rPr>
      <w:sz w:val="20"/>
    </w:rPr>
  </w:style>
  <w:style w:type="paragraph" w:customStyle="1" w:styleId="CTA-">
    <w:name w:val="CTA -"/>
    <w:basedOn w:val="OPCParaBase"/>
    <w:rsid w:val="007E4A2D"/>
    <w:pPr>
      <w:spacing w:before="60" w:line="240" w:lineRule="atLeast"/>
      <w:ind w:left="85" w:hanging="85"/>
    </w:pPr>
    <w:rPr>
      <w:sz w:val="20"/>
    </w:rPr>
  </w:style>
  <w:style w:type="paragraph" w:customStyle="1" w:styleId="CTA---">
    <w:name w:val="CTA ---"/>
    <w:basedOn w:val="OPCParaBase"/>
    <w:next w:val="Normal"/>
    <w:rsid w:val="007E4A2D"/>
    <w:pPr>
      <w:spacing w:before="60" w:line="240" w:lineRule="atLeast"/>
      <w:ind w:left="198" w:hanging="198"/>
    </w:pPr>
    <w:rPr>
      <w:sz w:val="20"/>
    </w:rPr>
  </w:style>
  <w:style w:type="paragraph" w:customStyle="1" w:styleId="CTA----">
    <w:name w:val="CTA ----"/>
    <w:basedOn w:val="OPCParaBase"/>
    <w:next w:val="Normal"/>
    <w:rsid w:val="007E4A2D"/>
    <w:pPr>
      <w:spacing w:before="60" w:line="240" w:lineRule="atLeast"/>
      <w:ind w:left="255" w:hanging="255"/>
    </w:pPr>
    <w:rPr>
      <w:sz w:val="20"/>
    </w:rPr>
  </w:style>
  <w:style w:type="paragraph" w:customStyle="1" w:styleId="CTA1a">
    <w:name w:val="CTA 1(a)"/>
    <w:basedOn w:val="OPCParaBase"/>
    <w:rsid w:val="007E4A2D"/>
    <w:pPr>
      <w:tabs>
        <w:tab w:val="right" w:pos="414"/>
      </w:tabs>
      <w:spacing w:before="40" w:line="240" w:lineRule="atLeast"/>
      <w:ind w:left="675" w:hanging="675"/>
    </w:pPr>
    <w:rPr>
      <w:sz w:val="20"/>
    </w:rPr>
  </w:style>
  <w:style w:type="paragraph" w:customStyle="1" w:styleId="CTA1ai">
    <w:name w:val="CTA 1(a)(i)"/>
    <w:basedOn w:val="OPCParaBase"/>
    <w:rsid w:val="007E4A2D"/>
    <w:pPr>
      <w:tabs>
        <w:tab w:val="right" w:pos="1004"/>
      </w:tabs>
      <w:spacing w:before="40" w:line="240" w:lineRule="atLeast"/>
      <w:ind w:left="1253" w:hanging="1253"/>
    </w:pPr>
    <w:rPr>
      <w:sz w:val="20"/>
    </w:rPr>
  </w:style>
  <w:style w:type="paragraph" w:customStyle="1" w:styleId="CTA2a">
    <w:name w:val="CTA 2(a)"/>
    <w:basedOn w:val="OPCParaBase"/>
    <w:rsid w:val="007E4A2D"/>
    <w:pPr>
      <w:tabs>
        <w:tab w:val="right" w:pos="482"/>
      </w:tabs>
      <w:spacing w:before="40" w:line="240" w:lineRule="atLeast"/>
      <w:ind w:left="748" w:hanging="748"/>
    </w:pPr>
    <w:rPr>
      <w:sz w:val="20"/>
    </w:rPr>
  </w:style>
  <w:style w:type="paragraph" w:customStyle="1" w:styleId="CTA2ai">
    <w:name w:val="CTA 2(a)(i)"/>
    <w:basedOn w:val="OPCParaBase"/>
    <w:rsid w:val="007E4A2D"/>
    <w:pPr>
      <w:tabs>
        <w:tab w:val="right" w:pos="1089"/>
      </w:tabs>
      <w:spacing w:before="40" w:line="240" w:lineRule="atLeast"/>
      <w:ind w:left="1327" w:hanging="1327"/>
    </w:pPr>
    <w:rPr>
      <w:sz w:val="20"/>
    </w:rPr>
  </w:style>
  <w:style w:type="paragraph" w:customStyle="1" w:styleId="CTA3a">
    <w:name w:val="CTA 3(a)"/>
    <w:basedOn w:val="OPCParaBase"/>
    <w:rsid w:val="007E4A2D"/>
    <w:pPr>
      <w:tabs>
        <w:tab w:val="right" w:pos="556"/>
      </w:tabs>
      <w:spacing w:before="40" w:line="240" w:lineRule="atLeast"/>
      <w:ind w:left="805" w:hanging="805"/>
    </w:pPr>
    <w:rPr>
      <w:sz w:val="20"/>
    </w:rPr>
  </w:style>
  <w:style w:type="paragraph" w:customStyle="1" w:styleId="CTA3ai">
    <w:name w:val="CTA 3(a)(i)"/>
    <w:basedOn w:val="OPCParaBase"/>
    <w:rsid w:val="007E4A2D"/>
    <w:pPr>
      <w:tabs>
        <w:tab w:val="right" w:pos="1140"/>
      </w:tabs>
      <w:spacing w:before="40" w:line="240" w:lineRule="atLeast"/>
      <w:ind w:left="1361" w:hanging="1361"/>
    </w:pPr>
    <w:rPr>
      <w:sz w:val="20"/>
    </w:rPr>
  </w:style>
  <w:style w:type="paragraph" w:customStyle="1" w:styleId="CTA4a">
    <w:name w:val="CTA 4(a)"/>
    <w:basedOn w:val="OPCParaBase"/>
    <w:rsid w:val="007E4A2D"/>
    <w:pPr>
      <w:tabs>
        <w:tab w:val="right" w:pos="624"/>
      </w:tabs>
      <w:spacing w:before="40" w:line="240" w:lineRule="atLeast"/>
      <w:ind w:left="873" w:hanging="873"/>
    </w:pPr>
    <w:rPr>
      <w:sz w:val="20"/>
    </w:rPr>
  </w:style>
  <w:style w:type="paragraph" w:customStyle="1" w:styleId="CTA4ai">
    <w:name w:val="CTA 4(a)(i)"/>
    <w:basedOn w:val="OPCParaBase"/>
    <w:rsid w:val="007E4A2D"/>
    <w:pPr>
      <w:tabs>
        <w:tab w:val="right" w:pos="1213"/>
      </w:tabs>
      <w:spacing w:before="40" w:line="240" w:lineRule="atLeast"/>
      <w:ind w:left="1452" w:hanging="1452"/>
    </w:pPr>
    <w:rPr>
      <w:sz w:val="20"/>
    </w:rPr>
  </w:style>
  <w:style w:type="paragraph" w:customStyle="1" w:styleId="CTACAPS">
    <w:name w:val="CTA CAPS"/>
    <w:basedOn w:val="OPCParaBase"/>
    <w:rsid w:val="007E4A2D"/>
    <w:pPr>
      <w:spacing w:before="60" w:line="240" w:lineRule="atLeast"/>
    </w:pPr>
    <w:rPr>
      <w:sz w:val="20"/>
    </w:rPr>
  </w:style>
  <w:style w:type="paragraph" w:customStyle="1" w:styleId="CTAright">
    <w:name w:val="CTA right"/>
    <w:basedOn w:val="OPCParaBase"/>
    <w:rsid w:val="007E4A2D"/>
    <w:pPr>
      <w:spacing w:before="60" w:line="240" w:lineRule="auto"/>
      <w:jc w:val="right"/>
    </w:pPr>
    <w:rPr>
      <w:sz w:val="20"/>
    </w:rPr>
  </w:style>
  <w:style w:type="paragraph" w:customStyle="1" w:styleId="subsection">
    <w:name w:val="subsection"/>
    <w:aliases w:val="ss"/>
    <w:basedOn w:val="OPCParaBase"/>
    <w:link w:val="subsectionChar"/>
    <w:rsid w:val="007E4A2D"/>
    <w:pPr>
      <w:tabs>
        <w:tab w:val="right" w:pos="1021"/>
      </w:tabs>
      <w:spacing w:before="180" w:line="240" w:lineRule="auto"/>
      <w:ind w:left="1134" w:hanging="1134"/>
    </w:pPr>
  </w:style>
  <w:style w:type="paragraph" w:customStyle="1" w:styleId="Definition">
    <w:name w:val="Definition"/>
    <w:aliases w:val="dd"/>
    <w:basedOn w:val="OPCParaBase"/>
    <w:rsid w:val="007E4A2D"/>
    <w:pPr>
      <w:spacing w:before="180" w:line="240" w:lineRule="auto"/>
      <w:ind w:left="1134"/>
    </w:pPr>
  </w:style>
  <w:style w:type="paragraph" w:customStyle="1" w:styleId="Formula">
    <w:name w:val="Formula"/>
    <w:basedOn w:val="OPCParaBase"/>
    <w:rsid w:val="007E4A2D"/>
    <w:pPr>
      <w:spacing w:line="240" w:lineRule="auto"/>
      <w:ind w:left="1134"/>
    </w:pPr>
    <w:rPr>
      <w:sz w:val="20"/>
    </w:rPr>
  </w:style>
  <w:style w:type="paragraph" w:styleId="Header">
    <w:name w:val="header"/>
    <w:basedOn w:val="OPCParaBase"/>
    <w:link w:val="HeaderChar"/>
    <w:unhideWhenUsed/>
    <w:rsid w:val="007E4A2D"/>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7E4A2D"/>
    <w:rPr>
      <w:rFonts w:eastAsia="Times New Roman" w:cs="Times New Roman"/>
      <w:sz w:val="16"/>
      <w:lang w:eastAsia="en-AU"/>
    </w:rPr>
  </w:style>
  <w:style w:type="paragraph" w:customStyle="1" w:styleId="House">
    <w:name w:val="House"/>
    <w:basedOn w:val="OPCParaBase"/>
    <w:rsid w:val="007E4A2D"/>
    <w:pPr>
      <w:spacing w:line="240" w:lineRule="auto"/>
    </w:pPr>
    <w:rPr>
      <w:sz w:val="28"/>
    </w:rPr>
  </w:style>
  <w:style w:type="paragraph" w:customStyle="1" w:styleId="Item">
    <w:name w:val="Item"/>
    <w:aliases w:val="i"/>
    <w:basedOn w:val="OPCParaBase"/>
    <w:next w:val="ItemHead"/>
    <w:rsid w:val="007E4A2D"/>
    <w:pPr>
      <w:keepLines/>
      <w:spacing w:before="80" w:line="240" w:lineRule="auto"/>
      <w:ind w:left="709"/>
    </w:pPr>
  </w:style>
  <w:style w:type="paragraph" w:customStyle="1" w:styleId="ItemHead">
    <w:name w:val="ItemHead"/>
    <w:aliases w:val="ih"/>
    <w:basedOn w:val="OPCParaBase"/>
    <w:next w:val="Item"/>
    <w:rsid w:val="007E4A2D"/>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7E4A2D"/>
    <w:pPr>
      <w:spacing w:line="240" w:lineRule="auto"/>
    </w:pPr>
    <w:rPr>
      <w:b/>
      <w:sz w:val="32"/>
    </w:rPr>
  </w:style>
  <w:style w:type="paragraph" w:customStyle="1" w:styleId="notedraft">
    <w:name w:val="note(draft)"/>
    <w:aliases w:val="nd"/>
    <w:basedOn w:val="OPCParaBase"/>
    <w:rsid w:val="007E4A2D"/>
    <w:pPr>
      <w:spacing w:before="240" w:line="240" w:lineRule="auto"/>
      <w:ind w:left="284" w:hanging="284"/>
    </w:pPr>
    <w:rPr>
      <w:i/>
      <w:sz w:val="24"/>
    </w:rPr>
  </w:style>
  <w:style w:type="paragraph" w:customStyle="1" w:styleId="notemargin">
    <w:name w:val="note(margin)"/>
    <w:aliases w:val="nm"/>
    <w:basedOn w:val="OPCParaBase"/>
    <w:rsid w:val="007E4A2D"/>
    <w:pPr>
      <w:tabs>
        <w:tab w:val="left" w:pos="709"/>
      </w:tabs>
      <w:spacing w:before="122" w:line="198" w:lineRule="exact"/>
      <w:ind w:left="709" w:hanging="709"/>
    </w:pPr>
    <w:rPr>
      <w:sz w:val="18"/>
    </w:rPr>
  </w:style>
  <w:style w:type="paragraph" w:customStyle="1" w:styleId="noteToPara">
    <w:name w:val="noteToPara"/>
    <w:aliases w:val="ntp"/>
    <w:basedOn w:val="OPCParaBase"/>
    <w:rsid w:val="007E4A2D"/>
    <w:pPr>
      <w:spacing w:before="122" w:line="198" w:lineRule="exact"/>
      <w:ind w:left="2353" w:hanging="709"/>
    </w:pPr>
    <w:rPr>
      <w:sz w:val="18"/>
    </w:rPr>
  </w:style>
  <w:style w:type="paragraph" w:customStyle="1" w:styleId="noteParlAmend">
    <w:name w:val="note(ParlAmend)"/>
    <w:aliases w:val="npp"/>
    <w:basedOn w:val="OPCParaBase"/>
    <w:next w:val="ParlAmend"/>
    <w:rsid w:val="007E4A2D"/>
    <w:pPr>
      <w:spacing w:line="240" w:lineRule="auto"/>
      <w:jc w:val="right"/>
    </w:pPr>
    <w:rPr>
      <w:rFonts w:ascii="Arial" w:hAnsi="Arial"/>
      <w:b/>
      <w:i/>
    </w:rPr>
  </w:style>
  <w:style w:type="paragraph" w:customStyle="1" w:styleId="Page1">
    <w:name w:val="Page1"/>
    <w:basedOn w:val="OPCParaBase"/>
    <w:rsid w:val="007E4A2D"/>
    <w:pPr>
      <w:spacing w:before="5600" w:line="240" w:lineRule="auto"/>
    </w:pPr>
    <w:rPr>
      <w:b/>
      <w:sz w:val="32"/>
    </w:rPr>
  </w:style>
  <w:style w:type="paragraph" w:customStyle="1" w:styleId="PageBreak">
    <w:name w:val="PageBreak"/>
    <w:aliases w:val="pb"/>
    <w:basedOn w:val="OPCParaBase"/>
    <w:rsid w:val="007E4A2D"/>
    <w:pPr>
      <w:spacing w:line="240" w:lineRule="auto"/>
    </w:pPr>
    <w:rPr>
      <w:sz w:val="20"/>
    </w:rPr>
  </w:style>
  <w:style w:type="paragraph" w:customStyle="1" w:styleId="paragraphsub">
    <w:name w:val="paragraph(sub)"/>
    <w:aliases w:val="aa"/>
    <w:basedOn w:val="OPCParaBase"/>
    <w:link w:val="paragraphsubChar"/>
    <w:rsid w:val="007E4A2D"/>
    <w:pPr>
      <w:tabs>
        <w:tab w:val="right" w:pos="1985"/>
      </w:tabs>
      <w:spacing w:before="40" w:line="240" w:lineRule="auto"/>
      <w:ind w:left="2098" w:hanging="2098"/>
    </w:pPr>
  </w:style>
  <w:style w:type="paragraph" w:customStyle="1" w:styleId="paragraphsub-sub">
    <w:name w:val="paragraph(sub-sub)"/>
    <w:aliases w:val="aaa"/>
    <w:basedOn w:val="OPCParaBase"/>
    <w:rsid w:val="007E4A2D"/>
    <w:pPr>
      <w:tabs>
        <w:tab w:val="right" w:pos="2722"/>
      </w:tabs>
      <w:spacing w:before="40" w:line="240" w:lineRule="auto"/>
      <w:ind w:left="2835" w:hanging="2835"/>
    </w:pPr>
  </w:style>
  <w:style w:type="paragraph" w:customStyle="1" w:styleId="paragraph">
    <w:name w:val="paragraph"/>
    <w:aliases w:val="a"/>
    <w:basedOn w:val="OPCParaBase"/>
    <w:link w:val="paragraphChar"/>
    <w:rsid w:val="007E4A2D"/>
    <w:pPr>
      <w:tabs>
        <w:tab w:val="right" w:pos="1531"/>
      </w:tabs>
      <w:spacing w:before="40" w:line="240" w:lineRule="auto"/>
      <w:ind w:left="1644" w:hanging="1644"/>
    </w:pPr>
  </w:style>
  <w:style w:type="paragraph" w:customStyle="1" w:styleId="ParlAmend">
    <w:name w:val="ParlAmend"/>
    <w:aliases w:val="pp"/>
    <w:basedOn w:val="OPCParaBase"/>
    <w:rsid w:val="007E4A2D"/>
    <w:pPr>
      <w:spacing w:before="240" w:line="240" w:lineRule="atLeast"/>
      <w:ind w:hanging="567"/>
    </w:pPr>
    <w:rPr>
      <w:sz w:val="24"/>
    </w:rPr>
  </w:style>
  <w:style w:type="paragraph" w:customStyle="1" w:styleId="Penalty">
    <w:name w:val="Penalty"/>
    <w:basedOn w:val="OPCParaBase"/>
    <w:rsid w:val="007E4A2D"/>
    <w:pPr>
      <w:tabs>
        <w:tab w:val="left" w:pos="2977"/>
      </w:tabs>
      <w:spacing w:before="180" w:line="240" w:lineRule="auto"/>
      <w:ind w:left="1985" w:hanging="851"/>
    </w:pPr>
  </w:style>
  <w:style w:type="paragraph" w:customStyle="1" w:styleId="Portfolio">
    <w:name w:val="Portfolio"/>
    <w:basedOn w:val="OPCParaBase"/>
    <w:rsid w:val="007E4A2D"/>
    <w:pPr>
      <w:spacing w:line="240" w:lineRule="auto"/>
    </w:pPr>
    <w:rPr>
      <w:i/>
      <w:sz w:val="20"/>
    </w:rPr>
  </w:style>
  <w:style w:type="paragraph" w:customStyle="1" w:styleId="Preamble">
    <w:name w:val="Preamble"/>
    <w:basedOn w:val="OPCParaBase"/>
    <w:next w:val="Normal"/>
    <w:rsid w:val="007E4A2D"/>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7E4A2D"/>
    <w:pPr>
      <w:spacing w:line="240" w:lineRule="auto"/>
    </w:pPr>
    <w:rPr>
      <w:i/>
      <w:sz w:val="20"/>
    </w:rPr>
  </w:style>
  <w:style w:type="paragraph" w:customStyle="1" w:styleId="Session">
    <w:name w:val="Session"/>
    <w:basedOn w:val="OPCParaBase"/>
    <w:rsid w:val="007E4A2D"/>
    <w:pPr>
      <w:spacing w:line="240" w:lineRule="auto"/>
    </w:pPr>
    <w:rPr>
      <w:sz w:val="28"/>
    </w:rPr>
  </w:style>
  <w:style w:type="paragraph" w:customStyle="1" w:styleId="Sponsor">
    <w:name w:val="Sponsor"/>
    <w:basedOn w:val="OPCParaBase"/>
    <w:rsid w:val="007E4A2D"/>
    <w:pPr>
      <w:spacing w:line="240" w:lineRule="auto"/>
    </w:pPr>
    <w:rPr>
      <w:i/>
    </w:rPr>
  </w:style>
  <w:style w:type="paragraph" w:customStyle="1" w:styleId="Subitem">
    <w:name w:val="Subitem"/>
    <w:aliases w:val="iss"/>
    <w:basedOn w:val="OPCParaBase"/>
    <w:rsid w:val="007E4A2D"/>
    <w:pPr>
      <w:spacing w:before="180" w:line="240" w:lineRule="auto"/>
      <w:ind w:left="709" w:hanging="709"/>
    </w:pPr>
  </w:style>
  <w:style w:type="paragraph" w:customStyle="1" w:styleId="SubitemHead">
    <w:name w:val="SubitemHead"/>
    <w:aliases w:val="issh"/>
    <w:basedOn w:val="OPCParaBase"/>
    <w:rsid w:val="007E4A2D"/>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7E4A2D"/>
    <w:pPr>
      <w:spacing w:before="40" w:line="240" w:lineRule="auto"/>
      <w:ind w:left="1134"/>
    </w:pPr>
  </w:style>
  <w:style w:type="paragraph" w:customStyle="1" w:styleId="SubsectionHead">
    <w:name w:val="SubsectionHead"/>
    <w:aliases w:val="ssh"/>
    <w:basedOn w:val="OPCParaBase"/>
    <w:next w:val="subsection"/>
    <w:rsid w:val="007E4A2D"/>
    <w:pPr>
      <w:keepNext/>
      <w:keepLines/>
      <w:spacing w:before="240" w:line="240" w:lineRule="auto"/>
      <w:ind w:left="1134"/>
    </w:pPr>
    <w:rPr>
      <w:i/>
    </w:rPr>
  </w:style>
  <w:style w:type="paragraph" w:customStyle="1" w:styleId="Tablea">
    <w:name w:val="Table(a)"/>
    <w:aliases w:val="ta"/>
    <w:basedOn w:val="OPCParaBase"/>
    <w:rsid w:val="007E4A2D"/>
    <w:pPr>
      <w:spacing w:before="60" w:line="240" w:lineRule="auto"/>
      <w:ind w:left="284" w:hanging="284"/>
    </w:pPr>
    <w:rPr>
      <w:sz w:val="20"/>
    </w:rPr>
  </w:style>
  <w:style w:type="paragraph" w:customStyle="1" w:styleId="TableAA">
    <w:name w:val="Table(AA)"/>
    <w:aliases w:val="taaa"/>
    <w:basedOn w:val="OPCParaBase"/>
    <w:rsid w:val="007E4A2D"/>
    <w:pPr>
      <w:tabs>
        <w:tab w:val="left" w:pos="-6543"/>
        <w:tab w:val="left" w:pos="-6260"/>
      </w:tabs>
      <w:spacing w:line="240" w:lineRule="exact"/>
      <w:ind w:left="1055" w:hanging="284"/>
    </w:pPr>
    <w:rPr>
      <w:sz w:val="20"/>
    </w:rPr>
  </w:style>
  <w:style w:type="paragraph" w:customStyle="1" w:styleId="Tablei">
    <w:name w:val="Table(i)"/>
    <w:aliases w:val="taa"/>
    <w:basedOn w:val="OPCParaBase"/>
    <w:rsid w:val="007E4A2D"/>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7E4A2D"/>
    <w:pPr>
      <w:spacing w:before="60" w:line="240" w:lineRule="atLeast"/>
    </w:pPr>
    <w:rPr>
      <w:sz w:val="20"/>
    </w:rPr>
  </w:style>
  <w:style w:type="paragraph" w:customStyle="1" w:styleId="TLPBoxTextnote">
    <w:name w:val="TLPBoxText(note"/>
    <w:aliases w:val="right)"/>
    <w:basedOn w:val="OPCParaBase"/>
    <w:rsid w:val="007E4A2D"/>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7E4A2D"/>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7E4A2D"/>
    <w:pPr>
      <w:spacing w:before="122" w:line="198" w:lineRule="exact"/>
      <w:ind w:left="1985" w:hanging="851"/>
      <w:jc w:val="right"/>
    </w:pPr>
    <w:rPr>
      <w:sz w:val="18"/>
    </w:rPr>
  </w:style>
  <w:style w:type="paragraph" w:customStyle="1" w:styleId="TLPTableBullet">
    <w:name w:val="TLPTableBullet"/>
    <w:aliases w:val="ttb"/>
    <w:basedOn w:val="OPCParaBase"/>
    <w:rsid w:val="007E4A2D"/>
    <w:pPr>
      <w:spacing w:line="240" w:lineRule="exact"/>
      <w:ind w:left="284" w:hanging="284"/>
    </w:pPr>
    <w:rPr>
      <w:sz w:val="20"/>
    </w:rPr>
  </w:style>
  <w:style w:type="paragraph" w:styleId="TOC1">
    <w:name w:val="toc 1"/>
    <w:basedOn w:val="OPCParaBase"/>
    <w:next w:val="Normal"/>
    <w:uiPriority w:val="39"/>
    <w:semiHidden/>
    <w:unhideWhenUsed/>
    <w:rsid w:val="007E4A2D"/>
    <w:pPr>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7E4A2D"/>
    <w:pPr>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7E4A2D"/>
    <w:pPr>
      <w:keepLines/>
      <w:tabs>
        <w:tab w:val="right" w:pos="7088"/>
      </w:tabs>
      <w:spacing w:before="80" w:line="240" w:lineRule="auto"/>
      <w:ind w:left="1604" w:right="567" w:hanging="1179"/>
    </w:pPr>
    <w:rPr>
      <w:b/>
      <w:kern w:val="28"/>
    </w:rPr>
  </w:style>
  <w:style w:type="paragraph" w:styleId="TOC4">
    <w:name w:val="toc 4"/>
    <w:basedOn w:val="OPCParaBase"/>
    <w:next w:val="Normal"/>
    <w:uiPriority w:val="39"/>
    <w:semiHidden/>
    <w:unhideWhenUsed/>
    <w:rsid w:val="007E4A2D"/>
    <w:pPr>
      <w:keepLines/>
      <w:tabs>
        <w:tab w:val="right" w:pos="7088"/>
      </w:tabs>
      <w:spacing w:before="80" w:line="240" w:lineRule="auto"/>
      <w:ind w:left="2184" w:right="567" w:hanging="1333"/>
    </w:pPr>
    <w:rPr>
      <w:b/>
      <w:kern w:val="28"/>
      <w:sz w:val="20"/>
    </w:rPr>
  </w:style>
  <w:style w:type="paragraph" w:styleId="TOC5">
    <w:name w:val="toc 5"/>
    <w:basedOn w:val="OPCParaBase"/>
    <w:next w:val="Normal"/>
    <w:uiPriority w:val="39"/>
    <w:unhideWhenUsed/>
    <w:rsid w:val="007E4A2D"/>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semiHidden/>
    <w:unhideWhenUsed/>
    <w:rsid w:val="007E4A2D"/>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7E4A2D"/>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7E4A2D"/>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semiHidden/>
    <w:unhideWhenUsed/>
    <w:rsid w:val="007E4A2D"/>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7E4A2D"/>
    <w:pPr>
      <w:keepLines/>
      <w:spacing w:before="240" w:after="120" w:line="240" w:lineRule="auto"/>
      <w:ind w:left="794"/>
    </w:pPr>
    <w:rPr>
      <w:b/>
      <w:kern w:val="28"/>
      <w:sz w:val="20"/>
    </w:rPr>
  </w:style>
  <w:style w:type="paragraph" w:customStyle="1" w:styleId="TofSectsHeading">
    <w:name w:val="TofSects(Heading)"/>
    <w:basedOn w:val="OPCParaBase"/>
    <w:rsid w:val="007E4A2D"/>
    <w:pPr>
      <w:spacing w:before="240" w:after="120" w:line="240" w:lineRule="auto"/>
    </w:pPr>
    <w:rPr>
      <w:b/>
      <w:sz w:val="24"/>
    </w:rPr>
  </w:style>
  <w:style w:type="paragraph" w:customStyle="1" w:styleId="TofSectsSection">
    <w:name w:val="TofSects(Section)"/>
    <w:basedOn w:val="OPCParaBase"/>
    <w:rsid w:val="007E4A2D"/>
    <w:pPr>
      <w:keepLines/>
      <w:spacing w:before="40" w:line="240" w:lineRule="auto"/>
      <w:ind w:left="1588" w:hanging="794"/>
    </w:pPr>
    <w:rPr>
      <w:kern w:val="28"/>
      <w:sz w:val="18"/>
    </w:rPr>
  </w:style>
  <w:style w:type="paragraph" w:customStyle="1" w:styleId="TofSectsSubdiv">
    <w:name w:val="TofSects(Subdiv)"/>
    <w:basedOn w:val="OPCParaBase"/>
    <w:rsid w:val="007E4A2D"/>
    <w:pPr>
      <w:keepLines/>
      <w:spacing w:before="80" w:line="240" w:lineRule="auto"/>
      <w:ind w:left="1588" w:hanging="794"/>
    </w:pPr>
    <w:rPr>
      <w:kern w:val="28"/>
    </w:rPr>
  </w:style>
  <w:style w:type="paragraph" w:customStyle="1" w:styleId="WRStyle">
    <w:name w:val="WR Style"/>
    <w:aliases w:val="WR"/>
    <w:basedOn w:val="OPCParaBase"/>
    <w:rsid w:val="007E4A2D"/>
    <w:pPr>
      <w:spacing w:before="240" w:line="240" w:lineRule="auto"/>
      <w:ind w:left="284" w:hanging="284"/>
    </w:pPr>
    <w:rPr>
      <w:b/>
      <w:i/>
      <w:kern w:val="28"/>
      <w:sz w:val="24"/>
    </w:rPr>
  </w:style>
  <w:style w:type="paragraph" w:customStyle="1" w:styleId="notepara">
    <w:name w:val="note(para)"/>
    <w:aliases w:val="na"/>
    <w:basedOn w:val="OPCParaBase"/>
    <w:rsid w:val="007E4A2D"/>
    <w:pPr>
      <w:spacing w:before="40" w:line="198" w:lineRule="exact"/>
      <w:ind w:left="2354" w:hanging="369"/>
    </w:pPr>
    <w:rPr>
      <w:sz w:val="18"/>
    </w:rPr>
  </w:style>
  <w:style w:type="paragraph" w:styleId="Footer">
    <w:name w:val="footer"/>
    <w:link w:val="FooterChar"/>
    <w:rsid w:val="007E4A2D"/>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7E4A2D"/>
    <w:rPr>
      <w:rFonts w:eastAsia="Times New Roman" w:cs="Times New Roman"/>
      <w:sz w:val="22"/>
      <w:szCs w:val="24"/>
      <w:lang w:eastAsia="en-AU"/>
    </w:rPr>
  </w:style>
  <w:style w:type="character" w:styleId="LineNumber">
    <w:name w:val="line number"/>
    <w:basedOn w:val="OPCCharBase"/>
    <w:uiPriority w:val="99"/>
    <w:semiHidden/>
    <w:unhideWhenUsed/>
    <w:rsid w:val="007E4A2D"/>
    <w:rPr>
      <w:sz w:val="16"/>
    </w:rPr>
  </w:style>
  <w:style w:type="table" w:customStyle="1" w:styleId="CFlag">
    <w:name w:val="CFlag"/>
    <w:basedOn w:val="TableNormal"/>
    <w:uiPriority w:val="99"/>
    <w:rsid w:val="007E4A2D"/>
    <w:rPr>
      <w:rFonts w:eastAsia="Times New Roman" w:cs="Times New Roman"/>
      <w:lang w:eastAsia="en-AU"/>
    </w:rPr>
    <w:tblPr/>
  </w:style>
  <w:style w:type="paragraph" w:customStyle="1" w:styleId="SignCoverPageEnd">
    <w:name w:val="SignCoverPageEnd"/>
    <w:basedOn w:val="OPCParaBase"/>
    <w:next w:val="Normal"/>
    <w:rsid w:val="007E4A2D"/>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7E4A2D"/>
    <w:pPr>
      <w:pBdr>
        <w:top w:val="single" w:sz="4" w:space="1" w:color="auto"/>
      </w:pBdr>
      <w:spacing w:before="360"/>
      <w:ind w:right="397"/>
      <w:jc w:val="both"/>
    </w:pPr>
  </w:style>
  <w:style w:type="paragraph" w:customStyle="1" w:styleId="CompiledActNo">
    <w:name w:val="CompiledActNo"/>
    <w:basedOn w:val="OPCParaBase"/>
    <w:next w:val="Normal"/>
    <w:rsid w:val="007E4A2D"/>
    <w:rPr>
      <w:b/>
      <w:sz w:val="24"/>
      <w:szCs w:val="24"/>
    </w:rPr>
  </w:style>
  <w:style w:type="paragraph" w:customStyle="1" w:styleId="ENotesText">
    <w:name w:val="ENotesText"/>
    <w:aliases w:val="Ent"/>
    <w:basedOn w:val="OPCParaBase"/>
    <w:next w:val="Normal"/>
    <w:rsid w:val="007E4A2D"/>
    <w:pPr>
      <w:spacing w:before="120"/>
    </w:pPr>
  </w:style>
  <w:style w:type="paragraph" w:customStyle="1" w:styleId="CompiledMadeUnder">
    <w:name w:val="CompiledMadeUnder"/>
    <w:basedOn w:val="OPCParaBase"/>
    <w:next w:val="Normal"/>
    <w:rsid w:val="007E4A2D"/>
    <w:rPr>
      <w:i/>
      <w:sz w:val="24"/>
      <w:szCs w:val="24"/>
    </w:rPr>
  </w:style>
  <w:style w:type="paragraph" w:customStyle="1" w:styleId="Paragraphsub-sub-sub">
    <w:name w:val="Paragraph(sub-sub-sub)"/>
    <w:aliases w:val="aaaa"/>
    <w:basedOn w:val="OPCParaBase"/>
    <w:rsid w:val="007E4A2D"/>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7E4A2D"/>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7E4A2D"/>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7E4A2D"/>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7E4A2D"/>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7E4A2D"/>
    <w:pPr>
      <w:spacing w:before="60" w:line="240" w:lineRule="auto"/>
    </w:pPr>
    <w:rPr>
      <w:rFonts w:cs="Arial"/>
      <w:sz w:val="20"/>
      <w:szCs w:val="22"/>
    </w:rPr>
  </w:style>
  <w:style w:type="paragraph" w:customStyle="1" w:styleId="TableHeading">
    <w:name w:val="TableHeading"/>
    <w:aliases w:val="th"/>
    <w:basedOn w:val="OPCParaBase"/>
    <w:next w:val="Tabletext"/>
    <w:rsid w:val="007E4A2D"/>
    <w:pPr>
      <w:keepNext/>
      <w:spacing w:before="60" w:line="240" w:lineRule="atLeast"/>
    </w:pPr>
    <w:rPr>
      <w:b/>
      <w:sz w:val="20"/>
    </w:rPr>
  </w:style>
  <w:style w:type="paragraph" w:customStyle="1" w:styleId="NoteToSubpara">
    <w:name w:val="NoteToSubpara"/>
    <w:aliases w:val="nts"/>
    <w:basedOn w:val="OPCParaBase"/>
    <w:rsid w:val="007E4A2D"/>
    <w:pPr>
      <w:spacing w:before="40" w:line="198" w:lineRule="exact"/>
      <w:ind w:left="2835" w:hanging="709"/>
    </w:pPr>
    <w:rPr>
      <w:sz w:val="18"/>
    </w:rPr>
  </w:style>
  <w:style w:type="paragraph" w:customStyle="1" w:styleId="ENoteTableHeading">
    <w:name w:val="ENoteTableHeading"/>
    <w:aliases w:val="enth"/>
    <w:basedOn w:val="OPCParaBase"/>
    <w:rsid w:val="007E4A2D"/>
    <w:pPr>
      <w:keepNext/>
      <w:spacing w:before="60" w:line="240" w:lineRule="atLeast"/>
    </w:pPr>
    <w:rPr>
      <w:rFonts w:ascii="Arial" w:hAnsi="Arial"/>
      <w:b/>
      <w:sz w:val="16"/>
    </w:rPr>
  </w:style>
  <w:style w:type="paragraph" w:customStyle="1" w:styleId="ENoteTableText">
    <w:name w:val="ENoteTableText"/>
    <w:aliases w:val="entt"/>
    <w:basedOn w:val="OPCParaBase"/>
    <w:rsid w:val="007E4A2D"/>
    <w:pPr>
      <w:spacing w:before="60" w:line="240" w:lineRule="atLeast"/>
    </w:pPr>
    <w:rPr>
      <w:sz w:val="16"/>
    </w:rPr>
  </w:style>
  <w:style w:type="paragraph" w:customStyle="1" w:styleId="ENoteTTi">
    <w:name w:val="ENoteTTi"/>
    <w:aliases w:val="entti"/>
    <w:basedOn w:val="OPCParaBase"/>
    <w:rsid w:val="007E4A2D"/>
    <w:pPr>
      <w:keepNext/>
      <w:spacing w:before="60" w:line="240" w:lineRule="atLeast"/>
      <w:ind w:left="170"/>
    </w:pPr>
    <w:rPr>
      <w:sz w:val="16"/>
    </w:rPr>
  </w:style>
  <w:style w:type="paragraph" w:customStyle="1" w:styleId="ENoteTTIndentHeading">
    <w:name w:val="ENoteTTIndentHeading"/>
    <w:aliases w:val="enTTHi"/>
    <w:basedOn w:val="OPCParaBase"/>
    <w:rsid w:val="007E4A2D"/>
    <w:pPr>
      <w:keepNext/>
      <w:spacing w:before="60" w:line="240" w:lineRule="atLeast"/>
      <w:ind w:left="170"/>
    </w:pPr>
    <w:rPr>
      <w:rFonts w:cs="Arial"/>
      <w:b/>
      <w:sz w:val="16"/>
      <w:szCs w:val="16"/>
    </w:rPr>
  </w:style>
  <w:style w:type="paragraph" w:customStyle="1" w:styleId="ENotesHeading1">
    <w:name w:val="ENotesHeading 1"/>
    <w:aliases w:val="Enh1"/>
    <w:basedOn w:val="OPCParaBase"/>
    <w:next w:val="Normal"/>
    <w:rsid w:val="007E4A2D"/>
    <w:pPr>
      <w:spacing w:before="120"/>
      <w:outlineLvl w:val="0"/>
    </w:pPr>
    <w:rPr>
      <w:b/>
      <w:sz w:val="28"/>
      <w:szCs w:val="28"/>
    </w:rPr>
  </w:style>
  <w:style w:type="paragraph" w:customStyle="1" w:styleId="ENotesHeading2">
    <w:name w:val="ENotesHeading 2"/>
    <w:aliases w:val="Enh2"/>
    <w:basedOn w:val="OPCParaBase"/>
    <w:next w:val="Normal"/>
    <w:rsid w:val="007E4A2D"/>
    <w:pPr>
      <w:spacing w:before="120" w:after="120"/>
      <w:outlineLvl w:val="1"/>
    </w:pPr>
    <w:rPr>
      <w:b/>
      <w:sz w:val="24"/>
      <w:szCs w:val="28"/>
    </w:rPr>
  </w:style>
  <w:style w:type="paragraph" w:customStyle="1" w:styleId="MadeunderText">
    <w:name w:val="MadeunderText"/>
    <w:basedOn w:val="OPCParaBase"/>
    <w:next w:val="Normal"/>
    <w:rsid w:val="007E4A2D"/>
    <w:pPr>
      <w:spacing w:before="240"/>
    </w:pPr>
    <w:rPr>
      <w:sz w:val="24"/>
      <w:szCs w:val="24"/>
    </w:rPr>
  </w:style>
  <w:style w:type="paragraph" w:customStyle="1" w:styleId="ENotesHeading3">
    <w:name w:val="ENotesHeading 3"/>
    <w:aliases w:val="Enh3"/>
    <w:basedOn w:val="OPCParaBase"/>
    <w:next w:val="Normal"/>
    <w:rsid w:val="007E4A2D"/>
    <w:pPr>
      <w:keepNext/>
      <w:spacing w:before="120" w:line="240" w:lineRule="auto"/>
      <w:outlineLvl w:val="4"/>
    </w:pPr>
    <w:rPr>
      <w:b/>
      <w:szCs w:val="24"/>
    </w:rPr>
  </w:style>
  <w:style w:type="character" w:customStyle="1" w:styleId="CharSubPartNoCASA">
    <w:name w:val="CharSubPartNo(CASA)"/>
    <w:basedOn w:val="OPCCharBase"/>
    <w:uiPriority w:val="1"/>
    <w:rsid w:val="007E4A2D"/>
  </w:style>
  <w:style w:type="character" w:customStyle="1" w:styleId="CharSubPartTextCASA">
    <w:name w:val="CharSubPartText(CASA)"/>
    <w:basedOn w:val="OPCCharBase"/>
    <w:uiPriority w:val="1"/>
    <w:rsid w:val="007E4A2D"/>
  </w:style>
  <w:style w:type="paragraph" w:customStyle="1" w:styleId="SubPartCASA">
    <w:name w:val="SubPart(CASA)"/>
    <w:aliases w:val="csp"/>
    <w:basedOn w:val="OPCParaBase"/>
    <w:next w:val="ActHead3"/>
    <w:rsid w:val="007E4A2D"/>
    <w:pPr>
      <w:keepNext/>
      <w:keepLines/>
      <w:spacing w:before="280"/>
      <w:ind w:left="1134" w:hanging="1134"/>
      <w:outlineLvl w:val="1"/>
    </w:pPr>
    <w:rPr>
      <w:b/>
      <w:kern w:val="28"/>
      <w:sz w:val="32"/>
    </w:rPr>
  </w:style>
  <w:style w:type="paragraph" w:customStyle="1" w:styleId="ENoteTTIndentHeadingSub">
    <w:name w:val="ENoteTTIndentHeadingSub"/>
    <w:aliases w:val="enTTHis"/>
    <w:basedOn w:val="OPCParaBase"/>
    <w:rsid w:val="007E4A2D"/>
    <w:pPr>
      <w:keepNext/>
      <w:spacing w:before="60" w:line="240" w:lineRule="atLeast"/>
      <w:ind w:left="340"/>
    </w:pPr>
    <w:rPr>
      <w:b/>
      <w:sz w:val="16"/>
    </w:rPr>
  </w:style>
  <w:style w:type="paragraph" w:customStyle="1" w:styleId="ENoteTTiSub">
    <w:name w:val="ENoteTTiSub"/>
    <w:aliases w:val="enttis"/>
    <w:basedOn w:val="OPCParaBase"/>
    <w:rsid w:val="007E4A2D"/>
    <w:pPr>
      <w:keepNext/>
      <w:spacing w:before="60" w:line="240" w:lineRule="atLeast"/>
      <w:ind w:left="340"/>
    </w:pPr>
    <w:rPr>
      <w:sz w:val="16"/>
    </w:rPr>
  </w:style>
  <w:style w:type="paragraph" w:customStyle="1" w:styleId="SubDivisionMigration">
    <w:name w:val="SubDivisionMigration"/>
    <w:aliases w:val="sdm"/>
    <w:basedOn w:val="OPCParaBase"/>
    <w:rsid w:val="007E4A2D"/>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7E4A2D"/>
    <w:pPr>
      <w:keepNext/>
      <w:keepLines/>
      <w:spacing w:before="240" w:line="240" w:lineRule="auto"/>
      <w:ind w:left="1134" w:hanging="1134"/>
    </w:pPr>
    <w:rPr>
      <w:b/>
      <w:sz w:val="28"/>
    </w:rPr>
  </w:style>
  <w:style w:type="table" w:styleId="TableGrid">
    <w:name w:val="Table Grid"/>
    <w:basedOn w:val="TableNormal"/>
    <w:uiPriority w:val="59"/>
    <w:rsid w:val="007E4A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text)"/>
    <w:aliases w:val="n"/>
    <w:basedOn w:val="OPCParaBase"/>
    <w:rsid w:val="007E4A2D"/>
    <w:pPr>
      <w:spacing w:before="122" w:line="240" w:lineRule="auto"/>
      <w:ind w:left="1985" w:hanging="851"/>
    </w:pPr>
    <w:rPr>
      <w:sz w:val="18"/>
    </w:rPr>
  </w:style>
  <w:style w:type="paragraph" w:customStyle="1" w:styleId="FreeForm">
    <w:name w:val="FreeForm"/>
    <w:rsid w:val="007E4A2D"/>
    <w:rPr>
      <w:rFonts w:ascii="Arial" w:hAnsi="Arial"/>
      <w:sz w:val="22"/>
    </w:rPr>
  </w:style>
  <w:style w:type="paragraph" w:customStyle="1" w:styleId="SOText">
    <w:name w:val="SO Text"/>
    <w:aliases w:val="sot"/>
    <w:link w:val="SOTextChar"/>
    <w:rsid w:val="007E4A2D"/>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7E4A2D"/>
    <w:rPr>
      <w:sz w:val="22"/>
    </w:rPr>
  </w:style>
  <w:style w:type="paragraph" w:customStyle="1" w:styleId="SOTextNote">
    <w:name w:val="SO TextNote"/>
    <w:aliases w:val="sont"/>
    <w:basedOn w:val="SOText"/>
    <w:qFormat/>
    <w:rsid w:val="007E4A2D"/>
    <w:pPr>
      <w:spacing w:before="122" w:line="198" w:lineRule="exact"/>
      <w:ind w:left="1843" w:hanging="709"/>
    </w:pPr>
    <w:rPr>
      <w:sz w:val="18"/>
    </w:rPr>
  </w:style>
  <w:style w:type="paragraph" w:customStyle="1" w:styleId="SOPara">
    <w:name w:val="SO Para"/>
    <w:aliases w:val="soa"/>
    <w:basedOn w:val="SOText"/>
    <w:link w:val="SOParaChar"/>
    <w:qFormat/>
    <w:rsid w:val="007E4A2D"/>
    <w:pPr>
      <w:tabs>
        <w:tab w:val="right" w:pos="1786"/>
      </w:tabs>
      <w:spacing w:before="40"/>
      <w:ind w:left="2070" w:hanging="936"/>
    </w:pPr>
  </w:style>
  <w:style w:type="character" w:customStyle="1" w:styleId="SOParaChar">
    <w:name w:val="SO Para Char"/>
    <w:aliases w:val="soa Char"/>
    <w:basedOn w:val="DefaultParagraphFont"/>
    <w:link w:val="SOPara"/>
    <w:rsid w:val="007E4A2D"/>
    <w:rPr>
      <w:sz w:val="22"/>
    </w:rPr>
  </w:style>
  <w:style w:type="paragraph" w:customStyle="1" w:styleId="SOBullet">
    <w:name w:val="SO Bullet"/>
    <w:aliases w:val="sotb"/>
    <w:basedOn w:val="SOText"/>
    <w:link w:val="SOBulletChar"/>
    <w:qFormat/>
    <w:rsid w:val="007E4A2D"/>
    <w:pPr>
      <w:ind w:left="1559" w:hanging="425"/>
    </w:pPr>
  </w:style>
  <w:style w:type="character" w:customStyle="1" w:styleId="SOBulletChar">
    <w:name w:val="SO Bullet Char"/>
    <w:aliases w:val="sotb Char"/>
    <w:basedOn w:val="DefaultParagraphFont"/>
    <w:link w:val="SOBullet"/>
    <w:rsid w:val="007E4A2D"/>
    <w:rPr>
      <w:sz w:val="22"/>
    </w:rPr>
  </w:style>
  <w:style w:type="paragraph" w:customStyle="1" w:styleId="SOBulletNote">
    <w:name w:val="SO BulletNote"/>
    <w:aliases w:val="sonb"/>
    <w:basedOn w:val="SOTextNote"/>
    <w:link w:val="SOBulletNoteChar"/>
    <w:qFormat/>
    <w:rsid w:val="007E4A2D"/>
    <w:pPr>
      <w:tabs>
        <w:tab w:val="left" w:pos="1560"/>
      </w:tabs>
      <w:ind w:left="2268" w:hanging="1134"/>
    </w:pPr>
  </w:style>
  <w:style w:type="character" w:customStyle="1" w:styleId="SOBulletNoteChar">
    <w:name w:val="SO BulletNote Char"/>
    <w:aliases w:val="sonb Char"/>
    <w:basedOn w:val="DefaultParagraphFont"/>
    <w:link w:val="SOBulletNote"/>
    <w:rsid w:val="007E4A2D"/>
    <w:rPr>
      <w:sz w:val="18"/>
    </w:rPr>
  </w:style>
  <w:style w:type="paragraph" w:customStyle="1" w:styleId="FileName">
    <w:name w:val="FileName"/>
    <w:basedOn w:val="Normal"/>
    <w:rsid w:val="007E4A2D"/>
  </w:style>
  <w:style w:type="paragraph" w:customStyle="1" w:styleId="SOHeadBold">
    <w:name w:val="SO HeadBold"/>
    <w:aliases w:val="sohb"/>
    <w:basedOn w:val="SOText"/>
    <w:next w:val="SOText"/>
    <w:link w:val="SOHeadBoldChar"/>
    <w:qFormat/>
    <w:rsid w:val="007E4A2D"/>
    <w:rPr>
      <w:b/>
    </w:rPr>
  </w:style>
  <w:style w:type="character" w:customStyle="1" w:styleId="SOHeadBoldChar">
    <w:name w:val="SO HeadBold Char"/>
    <w:aliases w:val="sohb Char"/>
    <w:basedOn w:val="DefaultParagraphFont"/>
    <w:link w:val="SOHeadBold"/>
    <w:rsid w:val="007E4A2D"/>
    <w:rPr>
      <w:b/>
      <w:sz w:val="22"/>
    </w:rPr>
  </w:style>
  <w:style w:type="paragraph" w:customStyle="1" w:styleId="SOHeadItalic">
    <w:name w:val="SO HeadItalic"/>
    <w:aliases w:val="sohi"/>
    <w:basedOn w:val="SOText"/>
    <w:next w:val="SOText"/>
    <w:link w:val="SOHeadItalicChar"/>
    <w:qFormat/>
    <w:rsid w:val="007E4A2D"/>
    <w:rPr>
      <w:i/>
    </w:rPr>
  </w:style>
  <w:style w:type="character" w:customStyle="1" w:styleId="SOHeadItalicChar">
    <w:name w:val="SO HeadItalic Char"/>
    <w:aliases w:val="sohi Char"/>
    <w:basedOn w:val="DefaultParagraphFont"/>
    <w:link w:val="SOHeadItalic"/>
    <w:rsid w:val="007E4A2D"/>
    <w:rPr>
      <w:i/>
      <w:sz w:val="22"/>
    </w:rPr>
  </w:style>
  <w:style w:type="paragraph" w:customStyle="1" w:styleId="SOText2">
    <w:name w:val="SO Text2"/>
    <w:aliases w:val="sot2"/>
    <w:basedOn w:val="Normal"/>
    <w:next w:val="SOText"/>
    <w:link w:val="SOText2Char"/>
    <w:rsid w:val="007E4A2D"/>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7E4A2D"/>
    <w:rPr>
      <w:sz w:val="22"/>
    </w:rPr>
  </w:style>
  <w:style w:type="paragraph" w:customStyle="1" w:styleId="ETAsubitem">
    <w:name w:val="ETA(subitem)"/>
    <w:basedOn w:val="OPCParaBase"/>
    <w:rsid w:val="007E4A2D"/>
    <w:pPr>
      <w:tabs>
        <w:tab w:val="right" w:pos="340"/>
      </w:tabs>
      <w:spacing w:before="60" w:line="240" w:lineRule="auto"/>
      <w:ind w:left="454" w:hanging="454"/>
    </w:pPr>
    <w:rPr>
      <w:sz w:val="20"/>
    </w:rPr>
  </w:style>
  <w:style w:type="paragraph" w:customStyle="1" w:styleId="ETApara">
    <w:name w:val="ETA(para)"/>
    <w:basedOn w:val="OPCParaBase"/>
    <w:rsid w:val="007E4A2D"/>
    <w:pPr>
      <w:tabs>
        <w:tab w:val="right" w:pos="754"/>
      </w:tabs>
      <w:spacing w:before="60" w:line="240" w:lineRule="auto"/>
      <w:ind w:left="828" w:hanging="828"/>
    </w:pPr>
    <w:rPr>
      <w:sz w:val="20"/>
    </w:rPr>
  </w:style>
  <w:style w:type="paragraph" w:customStyle="1" w:styleId="ETAsubpara">
    <w:name w:val="ETA(subpara)"/>
    <w:basedOn w:val="OPCParaBase"/>
    <w:rsid w:val="007E4A2D"/>
    <w:pPr>
      <w:tabs>
        <w:tab w:val="right" w:pos="1083"/>
      </w:tabs>
      <w:spacing w:before="60" w:line="240" w:lineRule="auto"/>
      <w:ind w:left="1191" w:hanging="1191"/>
    </w:pPr>
    <w:rPr>
      <w:sz w:val="20"/>
    </w:rPr>
  </w:style>
  <w:style w:type="paragraph" w:customStyle="1" w:styleId="ETAsub-subpara">
    <w:name w:val="ETA(sub-subpara)"/>
    <w:basedOn w:val="OPCParaBase"/>
    <w:rsid w:val="007E4A2D"/>
    <w:pPr>
      <w:tabs>
        <w:tab w:val="right" w:pos="1412"/>
      </w:tabs>
      <w:spacing w:before="60" w:line="240" w:lineRule="auto"/>
      <w:ind w:left="1525" w:hanging="1525"/>
    </w:pPr>
    <w:rPr>
      <w:sz w:val="20"/>
    </w:rPr>
  </w:style>
  <w:style w:type="paragraph" w:customStyle="1" w:styleId="NotesHeading1">
    <w:name w:val="NotesHeading 1"/>
    <w:basedOn w:val="OPCParaBase"/>
    <w:next w:val="Normal"/>
    <w:rsid w:val="007E4A2D"/>
    <w:rPr>
      <w:b/>
      <w:sz w:val="28"/>
      <w:szCs w:val="28"/>
    </w:rPr>
  </w:style>
  <w:style w:type="paragraph" w:customStyle="1" w:styleId="NotesHeading2">
    <w:name w:val="NotesHeading 2"/>
    <w:basedOn w:val="OPCParaBase"/>
    <w:next w:val="Normal"/>
    <w:rsid w:val="007E4A2D"/>
    <w:rPr>
      <w:b/>
      <w:sz w:val="28"/>
      <w:szCs w:val="28"/>
    </w:rPr>
  </w:style>
  <w:style w:type="paragraph" w:customStyle="1" w:styleId="Transitional">
    <w:name w:val="Transitional"/>
    <w:aliases w:val="tr"/>
    <w:basedOn w:val="ItemHead"/>
    <w:next w:val="Item"/>
    <w:rsid w:val="007E4A2D"/>
  </w:style>
  <w:style w:type="numbering" w:styleId="111111">
    <w:name w:val="Outline List 2"/>
    <w:basedOn w:val="NoList"/>
    <w:uiPriority w:val="99"/>
    <w:semiHidden/>
    <w:unhideWhenUsed/>
    <w:rsid w:val="007E4A2D"/>
    <w:pPr>
      <w:numPr>
        <w:numId w:val="13"/>
      </w:numPr>
    </w:pPr>
  </w:style>
  <w:style w:type="numbering" w:styleId="1ai">
    <w:name w:val="Outline List 1"/>
    <w:basedOn w:val="NoList"/>
    <w:uiPriority w:val="99"/>
    <w:semiHidden/>
    <w:unhideWhenUsed/>
    <w:rsid w:val="007E4A2D"/>
    <w:pPr>
      <w:numPr>
        <w:numId w:val="14"/>
      </w:numPr>
    </w:pPr>
  </w:style>
  <w:style w:type="character" w:customStyle="1" w:styleId="Heading1Char">
    <w:name w:val="Heading 1 Char"/>
    <w:basedOn w:val="DefaultParagraphFont"/>
    <w:link w:val="Heading1"/>
    <w:uiPriority w:val="9"/>
    <w:rsid w:val="007E4A2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7E4A2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7E4A2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E4A2D"/>
    <w:rPr>
      <w:rFonts w:asciiTheme="majorHAnsi" w:eastAsiaTheme="majorEastAsia" w:hAnsiTheme="majorHAnsi" w:cstheme="majorBidi"/>
      <w:i/>
      <w:iCs/>
      <w:color w:val="365F91" w:themeColor="accent1" w:themeShade="BF"/>
      <w:sz w:val="22"/>
    </w:rPr>
  </w:style>
  <w:style w:type="character" w:customStyle="1" w:styleId="Heading5Char">
    <w:name w:val="Heading 5 Char"/>
    <w:basedOn w:val="DefaultParagraphFont"/>
    <w:link w:val="Heading5"/>
    <w:uiPriority w:val="9"/>
    <w:rsid w:val="007E4A2D"/>
    <w:rPr>
      <w:rFonts w:asciiTheme="majorHAnsi" w:eastAsiaTheme="majorEastAsia" w:hAnsiTheme="majorHAnsi" w:cstheme="majorBidi"/>
      <w:color w:val="365F91" w:themeColor="accent1" w:themeShade="BF"/>
      <w:sz w:val="22"/>
    </w:rPr>
  </w:style>
  <w:style w:type="character" w:customStyle="1" w:styleId="Heading6Char">
    <w:name w:val="Heading 6 Char"/>
    <w:basedOn w:val="DefaultParagraphFont"/>
    <w:link w:val="Heading6"/>
    <w:uiPriority w:val="9"/>
    <w:semiHidden/>
    <w:rsid w:val="007E4A2D"/>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7E4A2D"/>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7E4A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E4A2D"/>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7E4A2D"/>
    <w:pPr>
      <w:numPr>
        <w:numId w:val="15"/>
      </w:numPr>
    </w:pPr>
  </w:style>
  <w:style w:type="paragraph" w:styleId="BalloonText">
    <w:name w:val="Balloon Text"/>
    <w:basedOn w:val="Normal"/>
    <w:link w:val="BalloonTextChar"/>
    <w:uiPriority w:val="99"/>
    <w:semiHidden/>
    <w:unhideWhenUsed/>
    <w:rsid w:val="007E4A2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A2D"/>
    <w:rPr>
      <w:rFonts w:ascii="Segoe UI" w:hAnsi="Segoe UI" w:cs="Segoe UI"/>
      <w:sz w:val="18"/>
      <w:szCs w:val="18"/>
    </w:rPr>
  </w:style>
  <w:style w:type="paragraph" w:styleId="Bibliography">
    <w:name w:val="Bibliography"/>
    <w:basedOn w:val="Normal"/>
    <w:next w:val="Normal"/>
    <w:uiPriority w:val="37"/>
    <w:semiHidden/>
    <w:unhideWhenUsed/>
    <w:rsid w:val="007E4A2D"/>
  </w:style>
  <w:style w:type="paragraph" w:styleId="BlockText">
    <w:name w:val="Block Text"/>
    <w:basedOn w:val="Normal"/>
    <w:uiPriority w:val="99"/>
    <w:semiHidden/>
    <w:unhideWhenUsed/>
    <w:rsid w:val="007E4A2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semiHidden/>
    <w:unhideWhenUsed/>
    <w:rsid w:val="007E4A2D"/>
    <w:pPr>
      <w:spacing w:after="120"/>
    </w:pPr>
  </w:style>
  <w:style w:type="character" w:customStyle="1" w:styleId="BodyTextChar">
    <w:name w:val="Body Text Char"/>
    <w:basedOn w:val="DefaultParagraphFont"/>
    <w:link w:val="BodyText"/>
    <w:uiPriority w:val="99"/>
    <w:semiHidden/>
    <w:rsid w:val="007E4A2D"/>
    <w:rPr>
      <w:sz w:val="22"/>
    </w:rPr>
  </w:style>
  <w:style w:type="paragraph" w:styleId="BodyText2">
    <w:name w:val="Body Text 2"/>
    <w:basedOn w:val="Normal"/>
    <w:link w:val="BodyText2Char"/>
    <w:uiPriority w:val="99"/>
    <w:semiHidden/>
    <w:unhideWhenUsed/>
    <w:rsid w:val="007E4A2D"/>
    <w:pPr>
      <w:spacing w:after="120" w:line="480" w:lineRule="auto"/>
    </w:pPr>
  </w:style>
  <w:style w:type="character" w:customStyle="1" w:styleId="BodyText2Char">
    <w:name w:val="Body Text 2 Char"/>
    <w:basedOn w:val="DefaultParagraphFont"/>
    <w:link w:val="BodyText2"/>
    <w:uiPriority w:val="99"/>
    <w:semiHidden/>
    <w:rsid w:val="007E4A2D"/>
    <w:rPr>
      <w:sz w:val="22"/>
    </w:rPr>
  </w:style>
  <w:style w:type="paragraph" w:styleId="BodyText3">
    <w:name w:val="Body Text 3"/>
    <w:basedOn w:val="Normal"/>
    <w:link w:val="BodyText3Char"/>
    <w:uiPriority w:val="99"/>
    <w:semiHidden/>
    <w:unhideWhenUsed/>
    <w:rsid w:val="007E4A2D"/>
    <w:pPr>
      <w:spacing w:after="120"/>
    </w:pPr>
    <w:rPr>
      <w:sz w:val="16"/>
      <w:szCs w:val="16"/>
    </w:rPr>
  </w:style>
  <w:style w:type="character" w:customStyle="1" w:styleId="BodyText3Char">
    <w:name w:val="Body Text 3 Char"/>
    <w:basedOn w:val="DefaultParagraphFont"/>
    <w:link w:val="BodyText3"/>
    <w:uiPriority w:val="99"/>
    <w:semiHidden/>
    <w:rsid w:val="007E4A2D"/>
    <w:rPr>
      <w:sz w:val="16"/>
      <w:szCs w:val="16"/>
    </w:rPr>
  </w:style>
  <w:style w:type="paragraph" w:styleId="BodyTextFirstIndent">
    <w:name w:val="Body Text First Indent"/>
    <w:basedOn w:val="BodyText"/>
    <w:link w:val="BodyTextFirstIndentChar"/>
    <w:uiPriority w:val="99"/>
    <w:semiHidden/>
    <w:unhideWhenUsed/>
    <w:rsid w:val="007E4A2D"/>
    <w:pPr>
      <w:spacing w:after="0"/>
      <w:ind w:firstLine="360"/>
    </w:pPr>
  </w:style>
  <w:style w:type="character" w:customStyle="1" w:styleId="BodyTextFirstIndentChar">
    <w:name w:val="Body Text First Indent Char"/>
    <w:basedOn w:val="BodyTextChar"/>
    <w:link w:val="BodyTextFirstIndent"/>
    <w:uiPriority w:val="99"/>
    <w:semiHidden/>
    <w:rsid w:val="007E4A2D"/>
    <w:rPr>
      <w:sz w:val="22"/>
    </w:rPr>
  </w:style>
  <w:style w:type="paragraph" w:styleId="BodyTextIndent">
    <w:name w:val="Body Text Indent"/>
    <w:basedOn w:val="Normal"/>
    <w:link w:val="BodyTextIndentChar"/>
    <w:uiPriority w:val="99"/>
    <w:semiHidden/>
    <w:unhideWhenUsed/>
    <w:rsid w:val="007E4A2D"/>
    <w:pPr>
      <w:spacing w:after="120"/>
      <w:ind w:left="283"/>
    </w:pPr>
  </w:style>
  <w:style w:type="character" w:customStyle="1" w:styleId="BodyTextIndentChar">
    <w:name w:val="Body Text Indent Char"/>
    <w:basedOn w:val="DefaultParagraphFont"/>
    <w:link w:val="BodyTextIndent"/>
    <w:uiPriority w:val="99"/>
    <w:semiHidden/>
    <w:rsid w:val="007E4A2D"/>
    <w:rPr>
      <w:sz w:val="22"/>
    </w:rPr>
  </w:style>
  <w:style w:type="paragraph" w:styleId="BodyTextFirstIndent2">
    <w:name w:val="Body Text First Indent 2"/>
    <w:basedOn w:val="BodyTextIndent"/>
    <w:link w:val="BodyTextFirstIndent2Char"/>
    <w:uiPriority w:val="99"/>
    <w:semiHidden/>
    <w:unhideWhenUsed/>
    <w:rsid w:val="007E4A2D"/>
    <w:pPr>
      <w:spacing w:after="0"/>
      <w:ind w:left="360" w:firstLine="360"/>
    </w:pPr>
  </w:style>
  <w:style w:type="character" w:customStyle="1" w:styleId="BodyTextFirstIndent2Char">
    <w:name w:val="Body Text First Indent 2 Char"/>
    <w:basedOn w:val="BodyTextIndentChar"/>
    <w:link w:val="BodyTextFirstIndent2"/>
    <w:uiPriority w:val="99"/>
    <w:semiHidden/>
    <w:rsid w:val="007E4A2D"/>
    <w:rPr>
      <w:sz w:val="22"/>
    </w:rPr>
  </w:style>
  <w:style w:type="paragraph" w:styleId="BodyTextIndent2">
    <w:name w:val="Body Text Indent 2"/>
    <w:basedOn w:val="Normal"/>
    <w:link w:val="BodyTextIndent2Char"/>
    <w:uiPriority w:val="99"/>
    <w:semiHidden/>
    <w:unhideWhenUsed/>
    <w:rsid w:val="007E4A2D"/>
    <w:pPr>
      <w:spacing w:after="120" w:line="480" w:lineRule="auto"/>
      <w:ind w:left="283"/>
    </w:pPr>
  </w:style>
  <w:style w:type="character" w:customStyle="1" w:styleId="BodyTextIndent2Char">
    <w:name w:val="Body Text Indent 2 Char"/>
    <w:basedOn w:val="DefaultParagraphFont"/>
    <w:link w:val="BodyTextIndent2"/>
    <w:uiPriority w:val="99"/>
    <w:semiHidden/>
    <w:rsid w:val="007E4A2D"/>
    <w:rPr>
      <w:sz w:val="22"/>
    </w:rPr>
  </w:style>
  <w:style w:type="paragraph" w:styleId="BodyTextIndent3">
    <w:name w:val="Body Text Indent 3"/>
    <w:basedOn w:val="Normal"/>
    <w:link w:val="BodyTextIndent3Char"/>
    <w:uiPriority w:val="99"/>
    <w:semiHidden/>
    <w:unhideWhenUsed/>
    <w:rsid w:val="007E4A2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E4A2D"/>
    <w:rPr>
      <w:sz w:val="16"/>
      <w:szCs w:val="16"/>
    </w:rPr>
  </w:style>
  <w:style w:type="character" w:styleId="BookTitle">
    <w:name w:val="Book Title"/>
    <w:basedOn w:val="DefaultParagraphFont"/>
    <w:uiPriority w:val="33"/>
    <w:qFormat/>
    <w:rsid w:val="007E4A2D"/>
    <w:rPr>
      <w:b/>
      <w:bCs/>
      <w:i/>
      <w:iCs/>
      <w:spacing w:val="5"/>
    </w:rPr>
  </w:style>
  <w:style w:type="paragraph" w:styleId="Caption">
    <w:name w:val="caption"/>
    <w:basedOn w:val="Normal"/>
    <w:next w:val="Normal"/>
    <w:uiPriority w:val="35"/>
    <w:semiHidden/>
    <w:unhideWhenUsed/>
    <w:qFormat/>
    <w:rsid w:val="007E4A2D"/>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7E4A2D"/>
    <w:pPr>
      <w:spacing w:line="240" w:lineRule="auto"/>
      <w:ind w:left="4252"/>
    </w:pPr>
  </w:style>
  <w:style w:type="character" w:customStyle="1" w:styleId="ClosingChar">
    <w:name w:val="Closing Char"/>
    <w:basedOn w:val="DefaultParagraphFont"/>
    <w:link w:val="Closing"/>
    <w:uiPriority w:val="99"/>
    <w:semiHidden/>
    <w:rsid w:val="007E4A2D"/>
    <w:rPr>
      <w:sz w:val="22"/>
    </w:rPr>
  </w:style>
  <w:style w:type="table" w:styleId="ColorfulGrid">
    <w:name w:val="Colorful Grid"/>
    <w:basedOn w:val="TableNormal"/>
    <w:uiPriority w:val="73"/>
    <w:semiHidden/>
    <w:unhideWhenUsed/>
    <w:rsid w:val="007E4A2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7E4A2D"/>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7E4A2D"/>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7E4A2D"/>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7E4A2D"/>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7E4A2D"/>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7E4A2D"/>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7E4A2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7E4A2D"/>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7E4A2D"/>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7E4A2D"/>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7E4A2D"/>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7E4A2D"/>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7E4A2D"/>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7E4A2D"/>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7E4A2D"/>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7E4A2D"/>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7E4A2D"/>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7E4A2D"/>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7E4A2D"/>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7E4A2D"/>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7E4A2D"/>
    <w:rPr>
      <w:sz w:val="16"/>
      <w:szCs w:val="16"/>
    </w:rPr>
  </w:style>
  <w:style w:type="paragraph" w:styleId="CommentText">
    <w:name w:val="annotation text"/>
    <w:basedOn w:val="Normal"/>
    <w:link w:val="CommentTextChar"/>
    <w:uiPriority w:val="99"/>
    <w:semiHidden/>
    <w:unhideWhenUsed/>
    <w:rsid w:val="007E4A2D"/>
    <w:pPr>
      <w:spacing w:line="240" w:lineRule="auto"/>
    </w:pPr>
    <w:rPr>
      <w:sz w:val="20"/>
    </w:rPr>
  </w:style>
  <w:style w:type="character" w:customStyle="1" w:styleId="CommentTextChar">
    <w:name w:val="Comment Text Char"/>
    <w:basedOn w:val="DefaultParagraphFont"/>
    <w:link w:val="CommentText"/>
    <w:uiPriority w:val="99"/>
    <w:semiHidden/>
    <w:rsid w:val="007E4A2D"/>
  </w:style>
  <w:style w:type="paragraph" w:styleId="CommentSubject">
    <w:name w:val="annotation subject"/>
    <w:basedOn w:val="CommentText"/>
    <w:next w:val="CommentText"/>
    <w:link w:val="CommentSubjectChar"/>
    <w:uiPriority w:val="99"/>
    <w:semiHidden/>
    <w:unhideWhenUsed/>
    <w:rsid w:val="007E4A2D"/>
    <w:rPr>
      <w:b/>
      <w:bCs/>
    </w:rPr>
  </w:style>
  <w:style w:type="character" w:customStyle="1" w:styleId="CommentSubjectChar">
    <w:name w:val="Comment Subject Char"/>
    <w:basedOn w:val="CommentTextChar"/>
    <w:link w:val="CommentSubject"/>
    <w:uiPriority w:val="99"/>
    <w:semiHidden/>
    <w:rsid w:val="007E4A2D"/>
    <w:rPr>
      <w:b/>
      <w:bCs/>
    </w:rPr>
  </w:style>
  <w:style w:type="table" w:styleId="DarkList">
    <w:name w:val="Dark List"/>
    <w:basedOn w:val="TableNormal"/>
    <w:uiPriority w:val="70"/>
    <w:semiHidden/>
    <w:unhideWhenUsed/>
    <w:rsid w:val="007E4A2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7E4A2D"/>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7E4A2D"/>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7E4A2D"/>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7E4A2D"/>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7E4A2D"/>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7E4A2D"/>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7E4A2D"/>
  </w:style>
  <w:style w:type="character" w:customStyle="1" w:styleId="DateChar">
    <w:name w:val="Date Char"/>
    <w:basedOn w:val="DefaultParagraphFont"/>
    <w:link w:val="Date"/>
    <w:uiPriority w:val="99"/>
    <w:semiHidden/>
    <w:rsid w:val="007E4A2D"/>
    <w:rPr>
      <w:sz w:val="22"/>
    </w:rPr>
  </w:style>
  <w:style w:type="paragraph" w:styleId="DocumentMap">
    <w:name w:val="Document Map"/>
    <w:basedOn w:val="Normal"/>
    <w:link w:val="DocumentMapChar"/>
    <w:uiPriority w:val="99"/>
    <w:semiHidden/>
    <w:unhideWhenUsed/>
    <w:rsid w:val="007E4A2D"/>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E4A2D"/>
    <w:rPr>
      <w:rFonts w:ascii="Segoe UI" w:hAnsi="Segoe UI" w:cs="Segoe UI"/>
      <w:sz w:val="16"/>
      <w:szCs w:val="16"/>
    </w:rPr>
  </w:style>
  <w:style w:type="paragraph" w:styleId="E-mailSignature">
    <w:name w:val="E-mail Signature"/>
    <w:basedOn w:val="Normal"/>
    <w:link w:val="E-mailSignatureChar"/>
    <w:uiPriority w:val="99"/>
    <w:semiHidden/>
    <w:unhideWhenUsed/>
    <w:rsid w:val="007E4A2D"/>
    <w:pPr>
      <w:spacing w:line="240" w:lineRule="auto"/>
    </w:pPr>
  </w:style>
  <w:style w:type="character" w:customStyle="1" w:styleId="E-mailSignatureChar">
    <w:name w:val="E-mail Signature Char"/>
    <w:basedOn w:val="DefaultParagraphFont"/>
    <w:link w:val="E-mailSignature"/>
    <w:uiPriority w:val="99"/>
    <w:semiHidden/>
    <w:rsid w:val="007E4A2D"/>
    <w:rPr>
      <w:sz w:val="22"/>
    </w:rPr>
  </w:style>
  <w:style w:type="character" w:styleId="Emphasis">
    <w:name w:val="Emphasis"/>
    <w:basedOn w:val="DefaultParagraphFont"/>
    <w:uiPriority w:val="20"/>
    <w:qFormat/>
    <w:rsid w:val="007E4A2D"/>
    <w:rPr>
      <w:i/>
      <w:iCs/>
    </w:rPr>
  </w:style>
  <w:style w:type="character" w:styleId="EndnoteReference">
    <w:name w:val="endnote reference"/>
    <w:basedOn w:val="DefaultParagraphFont"/>
    <w:uiPriority w:val="99"/>
    <w:semiHidden/>
    <w:unhideWhenUsed/>
    <w:rsid w:val="007E4A2D"/>
    <w:rPr>
      <w:vertAlign w:val="superscript"/>
    </w:rPr>
  </w:style>
  <w:style w:type="paragraph" w:styleId="EndnoteText">
    <w:name w:val="endnote text"/>
    <w:basedOn w:val="Normal"/>
    <w:link w:val="EndnoteTextChar"/>
    <w:uiPriority w:val="99"/>
    <w:semiHidden/>
    <w:unhideWhenUsed/>
    <w:rsid w:val="007E4A2D"/>
    <w:pPr>
      <w:spacing w:line="240" w:lineRule="auto"/>
    </w:pPr>
    <w:rPr>
      <w:sz w:val="20"/>
    </w:rPr>
  </w:style>
  <w:style w:type="character" w:customStyle="1" w:styleId="EndnoteTextChar">
    <w:name w:val="Endnote Text Char"/>
    <w:basedOn w:val="DefaultParagraphFont"/>
    <w:link w:val="EndnoteText"/>
    <w:uiPriority w:val="99"/>
    <w:semiHidden/>
    <w:rsid w:val="007E4A2D"/>
  </w:style>
  <w:style w:type="paragraph" w:styleId="EnvelopeAddress">
    <w:name w:val="envelope address"/>
    <w:basedOn w:val="Normal"/>
    <w:uiPriority w:val="99"/>
    <w:semiHidden/>
    <w:unhideWhenUsed/>
    <w:rsid w:val="007E4A2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E4A2D"/>
    <w:pPr>
      <w:spacing w:line="240" w:lineRule="auto"/>
    </w:pPr>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7E4A2D"/>
    <w:rPr>
      <w:color w:val="800080" w:themeColor="followedHyperlink"/>
      <w:u w:val="single"/>
    </w:rPr>
  </w:style>
  <w:style w:type="character" w:styleId="FootnoteReference">
    <w:name w:val="footnote reference"/>
    <w:basedOn w:val="DefaultParagraphFont"/>
    <w:uiPriority w:val="99"/>
    <w:semiHidden/>
    <w:unhideWhenUsed/>
    <w:rsid w:val="007E4A2D"/>
    <w:rPr>
      <w:vertAlign w:val="superscript"/>
    </w:rPr>
  </w:style>
  <w:style w:type="paragraph" w:styleId="FootnoteText">
    <w:name w:val="footnote text"/>
    <w:basedOn w:val="Normal"/>
    <w:link w:val="FootnoteTextChar"/>
    <w:uiPriority w:val="99"/>
    <w:semiHidden/>
    <w:unhideWhenUsed/>
    <w:rsid w:val="007E4A2D"/>
    <w:pPr>
      <w:spacing w:line="240" w:lineRule="auto"/>
    </w:pPr>
    <w:rPr>
      <w:sz w:val="20"/>
    </w:rPr>
  </w:style>
  <w:style w:type="character" w:customStyle="1" w:styleId="FootnoteTextChar">
    <w:name w:val="Footnote Text Char"/>
    <w:basedOn w:val="DefaultParagraphFont"/>
    <w:link w:val="FootnoteText"/>
    <w:uiPriority w:val="99"/>
    <w:semiHidden/>
    <w:rsid w:val="007E4A2D"/>
  </w:style>
  <w:style w:type="table" w:styleId="GridTable1Light">
    <w:name w:val="Grid Table 1 Light"/>
    <w:basedOn w:val="TableNormal"/>
    <w:uiPriority w:val="46"/>
    <w:rsid w:val="007E4A2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E4A2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E4A2D"/>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E4A2D"/>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E4A2D"/>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E4A2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E4A2D"/>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E4A2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7E4A2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7E4A2D"/>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7E4A2D"/>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7E4A2D"/>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7E4A2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7E4A2D"/>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7E4A2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7E4A2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7E4A2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7E4A2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7E4A2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7E4A2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7E4A2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7E4A2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E4A2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7E4A2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7E4A2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7E4A2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7E4A2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7E4A2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7E4A2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E4A2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7E4A2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7E4A2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7E4A2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7E4A2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7E4A2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7E4A2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7E4A2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7E4A2D"/>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7E4A2D"/>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7E4A2D"/>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7E4A2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7E4A2D"/>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7E4A2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7E4A2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7E4A2D"/>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7E4A2D"/>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7E4A2D"/>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7E4A2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7E4A2D"/>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DefaultParagraphFont"/>
    <w:uiPriority w:val="99"/>
    <w:semiHidden/>
    <w:unhideWhenUsed/>
    <w:rsid w:val="007E4A2D"/>
    <w:rPr>
      <w:color w:val="2B579A"/>
      <w:shd w:val="clear" w:color="auto" w:fill="E1DFDD"/>
    </w:rPr>
  </w:style>
  <w:style w:type="character" w:styleId="HTMLAcronym">
    <w:name w:val="HTML Acronym"/>
    <w:basedOn w:val="DefaultParagraphFont"/>
    <w:uiPriority w:val="99"/>
    <w:semiHidden/>
    <w:unhideWhenUsed/>
    <w:rsid w:val="007E4A2D"/>
  </w:style>
  <w:style w:type="paragraph" w:styleId="HTMLAddress">
    <w:name w:val="HTML Address"/>
    <w:basedOn w:val="Normal"/>
    <w:link w:val="HTMLAddressChar"/>
    <w:uiPriority w:val="99"/>
    <w:semiHidden/>
    <w:unhideWhenUsed/>
    <w:rsid w:val="007E4A2D"/>
    <w:pPr>
      <w:spacing w:line="240" w:lineRule="auto"/>
    </w:pPr>
    <w:rPr>
      <w:i/>
      <w:iCs/>
    </w:rPr>
  </w:style>
  <w:style w:type="character" w:customStyle="1" w:styleId="HTMLAddressChar">
    <w:name w:val="HTML Address Char"/>
    <w:basedOn w:val="DefaultParagraphFont"/>
    <w:link w:val="HTMLAddress"/>
    <w:uiPriority w:val="99"/>
    <w:semiHidden/>
    <w:rsid w:val="007E4A2D"/>
    <w:rPr>
      <w:i/>
      <w:iCs/>
      <w:sz w:val="22"/>
    </w:rPr>
  </w:style>
  <w:style w:type="character" w:styleId="HTMLCite">
    <w:name w:val="HTML Cite"/>
    <w:basedOn w:val="DefaultParagraphFont"/>
    <w:uiPriority w:val="99"/>
    <w:semiHidden/>
    <w:unhideWhenUsed/>
    <w:rsid w:val="007E4A2D"/>
    <w:rPr>
      <w:i/>
      <w:iCs/>
    </w:rPr>
  </w:style>
  <w:style w:type="character" w:styleId="HTMLCode">
    <w:name w:val="HTML Code"/>
    <w:basedOn w:val="DefaultParagraphFont"/>
    <w:uiPriority w:val="99"/>
    <w:semiHidden/>
    <w:unhideWhenUsed/>
    <w:rsid w:val="007E4A2D"/>
    <w:rPr>
      <w:rFonts w:ascii="Consolas" w:hAnsi="Consolas"/>
      <w:sz w:val="20"/>
      <w:szCs w:val="20"/>
    </w:rPr>
  </w:style>
  <w:style w:type="character" w:styleId="HTMLDefinition">
    <w:name w:val="HTML Definition"/>
    <w:basedOn w:val="DefaultParagraphFont"/>
    <w:uiPriority w:val="99"/>
    <w:semiHidden/>
    <w:unhideWhenUsed/>
    <w:rsid w:val="007E4A2D"/>
    <w:rPr>
      <w:i/>
      <w:iCs/>
    </w:rPr>
  </w:style>
  <w:style w:type="character" w:styleId="HTMLKeyboard">
    <w:name w:val="HTML Keyboard"/>
    <w:basedOn w:val="DefaultParagraphFont"/>
    <w:uiPriority w:val="99"/>
    <w:semiHidden/>
    <w:unhideWhenUsed/>
    <w:rsid w:val="007E4A2D"/>
    <w:rPr>
      <w:rFonts w:ascii="Consolas" w:hAnsi="Consolas"/>
      <w:sz w:val="20"/>
      <w:szCs w:val="20"/>
    </w:rPr>
  </w:style>
  <w:style w:type="paragraph" w:styleId="HTMLPreformatted">
    <w:name w:val="HTML Preformatted"/>
    <w:basedOn w:val="Normal"/>
    <w:link w:val="HTMLPreformattedChar"/>
    <w:uiPriority w:val="99"/>
    <w:semiHidden/>
    <w:unhideWhenUsed/>
    <w:rsid w:val="007E4A2D"/>
    <w:pPr>
      <w:spacing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7E4A2D"/>
    <w:rPr>
      <w:rFonts w:ascii="Consolas" w:hAnsi="Consolas"/>
    </w:rPr>
  </w:style>
  <w:style w:type="character" w:styleId="HTMLSample">
    <w:name w:val="HTML Sample"/>
    <w:basedOn w:val="DefaultParagraphFont"/>
    <w:uiPriority w:val="99"/>
    <w:semiHidden/>
    <w:unhideWhenUsed/>
    <w:rsid w:val="007E4A2D"/>
    <w:rPr>
      <w:rFonts w:ascii="Consolas" w:hAnsi="Consolas"/>
      <w:sz w:val="24"/>
      <w:szCs w:val="24"/>
    </w:rPr>
  </w:style>
  <w:style w:type="character" w:styleId="HTMLTypewriter">
    <w:name w:val="HTML Typewriter"/>
    <w:basedOn w:val="DefaultParagraphFont"/>
    <w:uiPriority w:val="99"/>
    <w:semiHidden/>
    <w:unhideWhenUsed/>
    <w:rsid w:val="007E4A2D"/>
    <w:rPr>
      <w:rFonts w:ascii="Consolas" w:hAnsi="Consolas"/>
      <w:sz w:val="20"/>
      <w:szCs w:val="20"/>
    </w:rPr>
  </w:style>
  <w:style w:type="character" w:styleId="HTMLVariable">
    <w:name w:val="HTML Variable"/>
    <w:basedOn w:val="DefaultParagraphFont"/>
    <w:uiPriority w:val="99"/>
    <w:semiHidden/>
    <w:unhideWhenUsed/>
    <w:rsid w:val="007E4A2D"/>
    <w:rPr>
      <w:i/>
      <w:iCs/>
    </w:rPr>
  </w:style>
  <w:style w:type="character" w:styleId="Hyperlink">
    <w:name w:val="Hyperlink"/>
    <w:basedOn w:val="DefaultParagraphFont"/>
    <w:unhideWhenUsed/>
    <w:rsid w:val="007E4A2D"/>
    <w:rPr>
      <w:color w:val="0000FF" w:themeColor="hyperlink"/>
      <w:u w:val="single"/>
    </w:rPr>
  </w:style>
  <w:style w:type="paragraph" w:styleId="Index1">
    <w:name w:val="index 1"/>
    <w:basedOn w:val="Normal"/>
    <w:next w:val="Normal"/>
    <w:autoRedefine/>
    <w:uiPriority w:val="99"/>
    <w:semiHidden/>
    <w:unhideWhenUsed/>
    <w:rsid w:val="007E4A2D"/>
    <w:pPr>
      <w:spacing w:line="240" w:lineRule="auto"/>
      <w:ind w:left="220" w:hanging="220"/>
    </w:pPr>
  </w:style>
  <w:style w:type="paragraph" w:styleId="Index2">
    <w:name w:val="index 2"/>
    <w:basedOn w:val="Normal"/>
    <w:next w:val="Normal"/>
    <w:autoRedefine/>
    <w:uiPriority w:val="99"/>
    <w:semiHidden/>
    <w:unhideWhenUsed/>
    <w:rsid w:val="007E4A2D"/>
    <w:pPr>
      <w:spacing w:line="240" w:lineRule="auto"/>
      <w:ind w:left="440" w:hanging="220"/>
    </w:pPr>
  </w:style>
  <w:style w:type="paragraph" w:styleId="Index3">
    <w:name w:val="index 3"/>
    <w:basedOn w:val="Normal"/>
    <w:next w:val="Normal"/>
    <w:autoRedefine/>
    <w:uiPriority w:val="99"/>
    <w:semiHidden/>
    <w:unhideWhenUsed/>
    <w:rsid w:val="007E4A2D"/>
    <w:pPr>
      <w:spacing w:line="240" w:lineRule="auto"/>
      <w:ind w:left="660" w:hanging="220"/>
    </w:pPr>
  </w:style>
  <w:style w:type="paragraph" w:styleId="Index4">
    <w:name w:val="index 4"/>
    <w:basedOn w:val="Normal"/>
    <w:next w:val="Normal"/>
    <w:autoRedefine/>
    <w:uiPriority w:val="99"/>
    <w:semiHidden/>
    <w:unhideWhenUsed/>
    <w:rsid w:val="007E4A2D"/>
    <w:pPr>
      <w:spacing w:line="240" w:lineRule="auto"/>
      <w:ind w:left="880" w:hanging="220"/>
    </w:pPr>
  </w:style>
  <w:style w:type="paragraph" w:styleId="Index5">
    <w:name w:val="index 5"/>
    <w:basedOn w:val="Normal"/>
    <w:next w:val="Normal"/>
    <w:autoRedefine/>
    <w:uiPriority w:val="99"/>
    <w:semiHidden/>
    <w:unhideWhenUsed/>
    <w:rsid w:val="007E4A2D"/>
    <w:pPr>
      <w:spacing w:line="240" w:lineRule="auto"/>
      <w:ind w:left="1100" w:hanging="220"/>
    </w:pPr>
  </w:style>
  <w:style w:type="paragraph" w:styleId="Index6">
    <w:name w:val="index 6"/>
    <w:basedOn w:val="Normal"/>
    <w:next w:val="Normal"/>
    <w:autoRedefine/>
    <w:uiPriority w:val="99"/>
    <w:semiHidden/>
    <w:unhideWhenUsed/>
    <w:rsid w:val="007E4A2D"/>
    <w:pPr>
      <w:spacing w:line="240" w:lineRule="auto"/>
      <w:ind w:left="1320" w:hanging="220"/>
    </w:pPr>
  </w:style>
  <w:style w:type="paragraph" w:styleId="Index7">
    <w:name w:val="index 7"/>
    <w:basedOn w:val="Normal"/>
    <w:next w:val="Normal"/>
    <w:autoRedefine/>
    <w:uiPriority w:val="99"/>
    <w:semiHidden/>
    <w:unhideWhenUsed/>
    <w:rsid w:val="007E4A2D"/>
    <w:pPr>
      <w:spacing w:line="240" w:lineRule="auto"/>
      <w:ind w:left="1540" w:hanging="220"/>
    </w:pPr>
  </w:style>
  <w:style w:type="paragraph" w:styleId="Index8">
    <w:name w:val="index 8"/>
    <w:basedOn w:val="Normal"/>
    <w:next w:val="Normal"/>
    <w:autoRedefine/>
    <w:uiPriority w:val="99"/>
    <w:semiHidden/>
    <w:unhideWhenUsed/>
    <w:rsid w:val="007E4A2D"/>
    <w:pPr>
      <w:spacing w:line="240" w:lineRule="auto"/>
      <w:ind w:left="1760" w:hanging="220"/>
    </w:pPr>
  </w:style>
  <w:style w:type="paragraph" w:styleId="Index9">
    <w:name w:val="index 9"/>
    <w:basedOn w:val="Normal"/>
    <w:next w:val="Normal"/>
    <w:autoRedefine/>
    <w:uiPriority w:val="99"/>
    <w:semiHidden/>
    <w:unhideWhenUsed/>
    <w:rsid w:val="007E4A2D"/>
    <w:pPr>
      <w:spacing w:line="240" w:lineRule="auto"/>
      <w:ind w:left="1980" w:hanging="220"/>
    </w:pPr>
  </w:style>
  <w:style w:type="paragraph" w:styleId="IndexHeading">
    <w:name w:val="index heading"/>
    <w:basedOn w:val="Normal"/>
    <w:next w:val="Index1"/>
    <w:uiPriority w:val="99"/>
    <w:semiHidden/>
    <w:unhideWhenUsed/>
    <w:rsid w:val="007E4A2D"/>
    <w:rPr>
      <w:rFonts w:asciiTheme="majorHAnsi" w:eastAsiaTheme="majorEastAsia" w:hAnsiTheme="majorHAnsi" w:cstheme="majorBidi"/>
      <w:b/>
      <w:bCs/>
    </w:rPr>
  </w:style>
  <w:style w:type="character" w:styleId="IntenseEmphasis">
    <w:name w:val="Intense Emphasis"/>
    <w:basedOn w:val="DefaultParagraphFont"/>
    <w:uiPriority w:val="21"/>
    <w:qFormat/>
    <w:rsid w:val="007E4A2D"/>
    <w:rPr>
      <w:i/>
      <w:iCs/>
      <w:color w:val="4F81BD" w:themeColor="accent1"/>
    </w:rPr>
  </w:style>
  <w:style w:type="paragraph" w:styleId="IntenseQuote">
    <w:name w:val="Intense Quote"/>
    <w:basedOn w:val="Normal"/>
    <w:next w:val="Normal"/>
    <w:link w:val="IntenseQuoteChar"/>
    <w:uiPriority w:val="30"/>
    <w:qFormat/>
    <w:rsid w:val="007E4A2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E4A2D"/>
    <w:rPr>
      <w:i/>
      <w:iCs/>
      <w:color w:val="4F81BD" w:themeColor="accent1"/>
      <w:sz w:val="22"/>
    </w:rPr>
  </w:style>
  <w:style w:type="character" w:styleId="IntenseReference">
    <w:name w:val="Intense Reference"/>
    <w:basedOn w:val="DefaultParagraphFont"/>
    <w:uiPriority w:val="32"/>
    <w:qFormat/>
    <w:rsid w:val="007E4A2D"/>
    <w:rPr>
      <w:b/>
      <w:bCs/>
      <w:smallCaps/>
      <w:color w:val="4F81BD" w:themeColor="accent1"/>
      <w:spacing w:val="5"/>
    </w:rPr>
  </w:style>
  <w:style w:type="table" w:styleId="LightGrid">
    <w:name w:val="Light Grid"/>
    <w:basedOn w:val="TableNormal"/>
    <w:uiPriority w:val="62"/>
    <w:semiHidden/>
    <w:unhideWhenUsed/>
    <w:rsid w:val="007E4A2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7E4A2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7E4A2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7E4A2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7E4A2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7E4A2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7E4A2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7E4A2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7E4A2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7E4A2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7E4A2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7E4A2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7E4A2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7E4A2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7E4A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7E4A2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7E4A2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7E4A2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7E4A2D"/>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7E4A2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7E4A2D"/>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
    <w:name w:val="List"/>
    <w:basedOn w:val="Normal"/>
    <w:uiPriority w:val="99"/>
    <w:semiHidden/>
    <w:unhideWhenUsed/>
    <w:rsid w:val="007E4A2D"/>
    <w:pPr>
      <w:ind w:left="283" w:hanging="283"/>
      <w:contextualSpacing/>
    </w:pPr>
  </w:style>
  <w:style w:type="paragraph" w:styleId="List2">
    <w:name w:val="List 2"/>
    <w:basedOn w:val="Normal"/>
    <w:uiPriority w:val="99"/>
    <w:semiHidden/>
    <w:unhideWhenUsed/>
    <w:rsid w:val="007E4A2D"/>
    <w:pPr>
      <w:ind w:left="566" w:hanging="283"/>
      <w:contextualSpacing/>
    </w:pPr>
  </w:style>
  <w:style w:type="paragraph" w:styleId="List3">
    <w:name w:val="List 3"/>
    <w:basedOn w:val="Normal"/>
    <w:uiPriority w:val="99"/>
    <w:semiHidden/>
    <w:unhideWhenUsed/>
    <w:rsid w:val="007E4A2D"/>
    <w:pPr>
      <w:ind w:left="849" w:hanging="283"/>
      <w:contextualSpacing/>
    </w:pPr>
  </w:style>
  <w:style w:type="paragraph" w:styleId="List4">
    <w:name w:val="List 4"/>
    <w:basedOn w:val="Normal"/>
    <w:uiPriority w:val="99"/>
    <w:semiHidden/>
    <w:unhideWhenUsed/>
    <w:rsid w:val="007E4A2D"/>
    <w:pPr>
      <w:ind w:left="1132" w:hanging="283"/>
      <w:contextualSpacing/>
    </w:pPr>
  </w:style>
  <w:style w:type="paragraph" w:styleId="List5">
    <w:name w:val="List 5"/>
    <w:basedOn w:val="Normal"/>
    <w:uiPriority w:val="99"/>
    <w:semiHidden/>
    <w:unhideWhenUsed/>
    <w:rsid w:val="007E4A2D"/>
    <w:pPr>
      <w:ind w:left="1415" w:hanging="283"/>
      <w:contextualSpacing/>
    </w:pPr>
  </w:style>
  <w:style w:type="paragraph" w:styleId="ListBullet">
    <w:name w:val="List Bullet"/>
    <w:basedOn w:val="Normal"/>
    <w:uiPriority w:val="99"/>
    <w:semiHidden/>
    <w:unhideWhenUsed/>
    <w:rsid w:val="007E4A2D"/>
    <w:pPr>
      <w:numPr>
        <w:numId w:val="1"/>
      </w:numPr>
      <w:contextualSpacing/>
    </w:pPr>
  </w:style>
  <w:style w:type="paragraph" w:styleId="ListBullet2">
    <w:name w:val="List Bullet 2"/>
    <w:basedOn w:val="Normal"/>
    <w:uiPriority w:val="99"/>
    <w:semiHidden/>
    <w:unhideWhenUsed/>
    <w:rsid w:val="007E4A2D"/>
    <w:pPr>
      <w:numPr>
        <w:numId w:val="2"/>
      </w:numPr>
      <w:contextualSpacing/>
    </w:pPr>
  </w:style>
  <w:style w:type="paragraph" w:styleId="ListBullet3">
    <w:name w:val="List Bullet 3"/>
    <w:basedOn w:val="Normal"/>
    <w:uiPriority w:val="99"/>
    <w:semiHidden/>
    <w:unhideWhenUsed/>
    <w:rsid w:val="007E4A2D"/>
    <w:pPr>
      <w:numPr>
        <w:numId w:val="3"/>
      </w:numPr>
      <w:contextualSpacing/>
    </w:pPr>
  </w:style>
  <w:style w:type="paragraph" w:styleId="ListBullet4">
    <w:name w:val="List Bullet 4"/>
    <w:basedOn w:val="Normal"/>
    <w:uiPriority w:val="99"/>
    <w:semiHidden/>
    <w:unhideWhenUsed/>
    <w:rsid w:val="007E4A2D"/>
    <w:pPr>
      <w:numPr>
        <w:numId w:val="4"/>
      </w:numPr>
      <w:contextualSpacing/>
    </w:pPr>
  </w:style>
  <w:style w:type="paragraph" w:styleId="ListBullet5">
    <w:name w:val="List Bullet 5"/>
    <w:basedOn w:val="Normal"/>
    <w:uiPriority w:val="99"/>
    <w:semiHidden/>
    <w:unhideWhenUsed/>
    <w:rsid w:val="007E4A2D"/>
    <w:pPr>
      <w:numPr>
        <w:numId w:val="5"/>
      </w:numPr>
      <w:contextualSpacing/>
    </w:pPr>
  </w:style>
  <w:style w:type="paragraph" w:styleId="ListContinue">
    <w:name w:val="List Continue"/>
    <w:basedOn w:val="Normal"/>
    <w:uiPriority w:val="99"/>
    <w:semiHidden/>
    <w:unhideWhenUsed/>
    <w:rsid w:val="007E4A2D"/>
    <w:pPr>
      <w:spacing w:after="120"/>
      <w:ind w:left="283"/>
      <w:contextualSpacing/>
    </w:pPr>
  </w:style>
  <w:style w:type="paragraph" w:styleId="ListContinue2">
    <w:name w:val="List Continue 2"/>
    <w:basedOn w:val="Normal"/>
    <w:uiPriority w:val="99"/>
    <w:semiHidden/>
    <w:unhideWhenUsed/>
    <w:rsid w:val="007E4A2D"/>
    <w:pPr>
      <w:spacing w:after="120"/>
      <w:ind w:left="566"/>
      <w:contextualSpacing/>
    </w:pPr>
  </w:style>
  <w:style w:type="paragraph" w:styleId="ListContinue3">
    <w:name w:val="List Continue 3"/>
    <w:basedOn w:val="Normal"/>
    <w:uiPriority w:val="99"/>
    <w:semiHidden/>
    <w:unhideWhenUsed/>
    <w:rsid w:val="007E4A2D"/>
    <w:pPr>
      <w:spacing w:after="120"/>
      <w:ind w:left="849"/>
      <w:contextualSpacing/>
    </w:pPr>
  </w:style>
  <w:style w:type="paragraph" w:styleId="ListContinue4">
    <w:name w:val="List Continue 4"/>
    <w:basedOn w:val="Normal"/>
    <w:uiPriority w:val="99"/>
    <w:semiHidden/>
    <w:unhideWhenUsed/>
    <w:rsid w:val="007E4A2D"/>
    <w:pPr>
      <w:spacing w:after="120"/>
      <w:ind w:left="1132"/>
      <w:contextualSpacing/>
    </w:pPr>
  </w:style>
  <w:style w:type="paragraph" w:styleId="ListContinue5">
    <w:name w:val="List Continue 5"/>
    <w:basedOn w:val="Normal"/>
    <w:uiPriority w:val="99"/>
    <w:semiHidden/>
    <w:unhideWhenUsed/>
    <w:rsid w:val="007E4A2D"/>
    <w:pPr>
      <w:spacing w:after="120"/>
      <w:ind w:left="1415"/>
      <w:contextualSpacing/>
    </w:pPr>
  </w:style>
  <w:style w:type="paragraph" w:styleId="ListNumber">
    <w:name w:val="List Number"/>
    <w:basedOn w:val="Normal"/>
    <w:uiPriority w:val="99"/>
    <w:semiHidden/>
    <w:unhideWhenUsed/>
    <w:rsid w:val="007E4A2D"/>
    <w:pPr>
      <w:numPr>
        <w:numId w:val="6"/>
      </w:numPr>
      <w:contextualSpacing/>
    </w:pPr>
  </w:style>
  <w:style w:type="paragraph" w:styleId="ListNumber2">
    <w:name w:val="List Number 2"/>
    <w:basedOn w:val="Normal"/>
    <w:uiPriority w:val="99"/>
    <w:semiHidden/>
    <w:unhideWhenUsed/>
    <w:rsid w:val="007E4A2D"/>
    <w:pPr>
      <w:numPr>
        <w:numId w:val="7"/>
      </w:numPr>
      <w:contextualSpacing/>
    </w:pPr>
  </w:style>
  <w:style w:type="paragraph" w:styleId="ListNumber3">
    <w:name w:val="List Number 3"/>
    <w:basedOn w:val="Normal"/>
    <w:uiPriority w:val="99"/>
    <w:semiHidden/>
    <w:unhideWhenUsed/>
    <w:rsid w:val="007E4A2D"/>
    <w:pPr>
      <w:numPr>
        <w:numId w:val="8"/>
      </w:numPr>
      <w:contextualSpacing/>
    </w:pPr>
  </w:style>
  <w:style w:type="paragraph" w:styleId="ListNumber4">
    <w:name w:val="List Number 4"/>
    <w:basedOn w:val="Normal"/>
    <w:uiPriority w:val="99"/>
    <w:semiHidden/>
    <w:unhideWhenUsed/>
    <w:rsid w:val="007E4A2D"/>
    <w:pPr>
      <w:numPr>
        <w:numId w:val="9"/>
      </w:numPr>
      <w:contextualSpacing/>
    </w:pPr>
  </w:style>
  <w:style w:type="paragraph" w:styleId="ListNumber5">
    <w:name w:val="List Number 5"/>
    <w:basedOn w:val="Normal"/>
    <w:uiPriority w:val="99"/>
    <w:semiHidden/>
    <w:unhideWhenUsed/>
    <w:rsid w:val="007E4A2D"/>
    <w:pPr>
      <w:numPr>
        <w:numId w:val="10"/>
      </w:numPr>
      <w:contextualSpacing/>
    </w:pPr>
  </w:style>
  <w:style w:type="paragraph" w:styleId="ListParagraph">
    <w:name w:val="List Paragraph"/>
    <w:basedOn w:val="Normal"/>
    <w:uiPriority w:val="34"/>
    <w:qFormat/>
    <w:rsid w:val="007E4A2D"/>
    <w:pPr>
      <w:ind w:left="720"/>
      <w:contextualSpacing/>
    </w:pPr>
  </w:style>
  <w:style w:type="table" w:styleId="ListTable1Light">
    <w:name w:val="List Table 1 Light"/>
    <w:basedOn w:val="TableNormal"/>
    <w:uiPriority w:val="46"/>
    <w:rsid w:val="007E4A2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7E4A2D"/>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7E4A2D"/>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7E4A2D"/>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7E4A2D"/>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7E4A2D"/>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7E4A2D"/>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7E4A2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7E4A2D"/>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7E4A2D"/>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7E4A2D"/>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7E4A2D"/>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7E4A2D"/>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7E4A2D"/>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7E4A2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7E4A2D"/>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7E4A2D"/>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7E4A2D"/>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7E4A2D"/>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7E4A2D"/>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7E4A2D"/>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7E4A2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7E4A2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7E4A2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7E4A2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7E4A2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7E4A2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7E4A2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7E4A2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E4A2D"/>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E4A2D"/>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E4A2D"/>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E4A2D"/>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E4A2D"/>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E4A2D"/>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E4A2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7E4A2D"/>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7E4A2D"/>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7E4A2D"/>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7E4A2D"/>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7E4A2D"/>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7E4A2D"/>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7E4A2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E4A2D"/>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E4A2D"/>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E4A2D"/>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E4A2D"/>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E4A2D"/>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E4A2D"/>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7E4A2D"/>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nsolas" w:hAnsi="Consolas"/>
    </w:rPr>
  </w:style>
  <w:style w:type="character" w:customStyle="1" w:styleId="MacroTextChar">
    <w:name w:val="Macro Text Char"/>
    <w:basedOn w:val="DefaultParagraphFont"/>
    <w:link w:val="MacroText"/>
    <w:uiPriority w:val="99"/>
    <w:semiHidden/>
    <w:rsid w:val="007E4A2D"/>
    <w:rPr>
      <w:rFonts w:ascii="Consolas" w:hAnsi="Consolas"/>
    </w:rPr>
  </w:style>
  <w:style w:type="table" w:styleId="MediumGrid1">
    <w:name w:val="Medium Grid 1"/>
    <w:basedOn w:val="TableNormal"/>
    <w:uiPriority w:val="67"/>
    <w:semiHidden/>
    <w:unhideWhenUsed/>
    <w:rsid w:val="007E4A2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7E4A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7E4A2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7E4A2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7E4A2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7E4A2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7E4A2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7E4A2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E4A2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E4A2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E4A2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E4A2D"/>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E4A2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E4A2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E4A2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7E4A2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7E4A2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7E4A2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7E4A2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7E4A2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7E4A2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7E4A2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7E4A2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7E4A2D"/>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7E4A2D"/>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7E4A2D"/>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7E4A2D"/>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7E4A2D"/>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7E4A2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E4A2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E4A2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E4A2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E4A2D"/>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E4A2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E4A2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E4A2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E4A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E4A2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E4A2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E4A2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E4A2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E4A2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E4A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7E4A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7E4A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7E4A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7E4A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7E4A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7E4A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7E4A2D"/>
    <w:rPr>
      <w:color w:val="2B579A"/>
      <w:shd w:val="clear" w:color="auto" w:fill="E1DFDD"/>
    </w:rPr>
  </w:style>
  <w:style w:type="paragraph" w:styleId="MessageHeader">
    <w:name w:val="Message Header"/>
    <w:basedOn w:val="Normal"/>
    <w:link w:val="MessageHeaderChar"/>
    <w:uiPriority w:val="99"/>
    <w:semiHidden/>
    <w:unhideWhenUsed/>
    <w:rsid w:val="007E4A2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E4A2D"/>
    <w:rPr>
      <w:rFonts w:asciiTheme="majorHAnsi" w:eastAsiaTheme="majorEastAsia" w:hAnsiTheme="majorHAnsi" w:cstheme="majorBidi"/>
      <w:sz w:val="24"/>
      <w:szCs w:val="24"/>
      <w:shd w:val="pct20" w:color="auto" w:fill="auto"/>
    </w:rPr>
  </w:style>
  <w:style w:type="paragraph" w:styleId="NoSpacing">
    <w:name w:val="No Spacing"/>
    <w:uiPriority w:val="1"/>
    <w:qFormat/>
    <w:rsid w:val="007E4A2D"/>
    <w:rPr>
      <w:sz w:val="22"/>
    </w:rPr>
  </w:style>
  <w:style w:type="paragraph" w:styleId="NormalWeb">
    <w:name w:val="Normal (Web)"/>
    <w:basedOn w:val="Normal"/>
    <w:uiPriority w:val="99"/>
    <w:semiHidden/>
    <w:unhideWhenUsed/>
    <w:rsid w:val="007E4A2D"/>
    <w:rPr>
      <w:rFonts w:cs="Times New Roman"/>
      <w:sz w:val="24"/>
      <w:szCs w:val="24"/>
    </w:rPr>
  </w:style>
  <w:style w:type="paragraph" w:styleId="NormalIndent">
    <w:name w:val="Normal Indent"/>
    <w:basedOn w:val="Normal"/>
    <w:uiPriority w:val="99"/>
    <w:semiHidden/>
    <w:unhideWhenUsed/>
    <w:rsid w:val="007E4A2D"/>
    <w:pPr>
      <w:ind w:left="720"/>
    </w:pPr>
  </w:style>
  <w:style w:type="paragraph" w:styleId="NoteHeading">
    <w:name w:val="Note Heading"/>
    <w:basedOn w:val="Normal"/>
    <w:next w:val="Normal"/>
    <w:link w:val="NoteHeadingChar"/>
    <w:uiPriority w:val="99"/>
    <w:semiHidden/>
    <w:unhideWhenUsed/>
    <w:rsid w:val="007E4A2D"/>
    <w:pPr>
      <w:spacing w:line="240" w:lineRule="auto"/>
    </w:pPr>
  </w:style>
  <w:style w:type="character" w:customStyle="1" w:styleId="NoteHeadingChar">
    <w:name w:val="Note Heading Char"/>
    <w:basedOn w:val="DefaultParagraphFont"/>
    <w:link w:val="NoteHeading"/>
    <w:uiPriority w:val="99"/>
    <w:semiHidden/>
    <w:rsid w:val="007E4A2D"/>
    <w:rPr>
      <w:sz w:val="22"/>
    </w:rPr>
  </w:style>
  <w:style w:type="character" w:styleId="PageNumber">
    <w:name w:val="page number"/>
    <w:basedOn w:val="DefaultParagraphFont"/>
    <w:uiPriority w:val="99"/>
    <w:semiHidden/>
    <w:unhideWhenUsed/>
    <w:rsid w:val="007E4A2D"/>
  </w:style>
  <w:style w:type="character" w:styleId="PlaceholderText">
    <w:name w:val="Placeholder Text"/>
    <w:basedOn w:val="DefaultParagraphFont"/>
    <w:uiPriority w:val="99"/>
    <w:semiHidden/>
    <w:rsid w:val="007E4A2D"/>
    <w:rPr>
      <w:color w:val="808080"/>
    </w:rPr>
  </w:style>
  <w:style w:type="table" w:styleId="PlainTable1">
    <w:name w:val="Plain Table 1"/>
    <w:basedOn w:val="TableNormal"/>
    <w:uiPriority w:val="41"/>
    <w:rsid w:val="007E4A2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E4A2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E4A2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E4A2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E4A2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7E4A2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E4A2D"/>
    <w:rPr>
      <w:rFonts w:ascii="Consolas" w:hAnsi="Consolas"/>
      <w:sz w:val="21"/>
      <w:szCs w:val="21"/>
    </w:rPr>
  </w:style>
  <w:style w:type="paragraph" w:styleId="Quote">
    <w:name w:val="Quote"/>
    <w:basedOn w:val="Normal"/>
    <w:next w:val="Normal"/>
    <w:link w:val="QuoteChar"/>
    <w:uiPriority w:val="29"/>
    <w:qFormat/>
    <w:rsid w:val="007E4A2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E4A2D"/>
    <w:rPr>
      <w:i/>
      <w:iCs/>
      <w:color w:val="404040" w:themeColor="text1" w:themeTint="BF"/>
      <w:sz w:val="22"/>
    </w:rPr>
  </w:style>
  <w:style w:type="paragraph" w:styleId="Salutation">
    <w:name w:val="Salutation"/>
    <w:basedOn w:val="Normal"/>
    <w:next w:val="Normal"/>
    <w:link w:val="SalutationChar"/>
    <w:uiPriority w:val="99"/>
    <w:semiHidden/>
    <w:unhideWhenUsed/>
    <w:rsid w:val="007E4A2D"/>
  </w:style>
  <w:style w:type="character" w:customStyle="1" w:styleId="SalutationChar">
    <w:name w:val="Salutation Char"/>
    <w:basedOn w:val="DefaultParagraphFont"/>
    <w:link w:val="Salutation"/>
    <w:uiPriority w:val="99"/>
    <w:semiHidden/>
    <w:rsid w:val="007E4A2D"/>
    <w:rPr>
      <w:sz w:val="22"/>
    </w:rPr>
  </w:style>
  <w:style w:type="paragraph" w:styleId="Signature">
    <w:name w:val="Signature"/>
    <w:basedOn w:val="Normal"/>
    <w:link w:val="SignatureChar"/>
    <w:uiPriority w:val="99"/>
    <w:semiHidden/>
    <w:unhideWhenUsed/>
    <w:rsid w:val="007E4A2D"/>
    <w:pPr>
      <w:spacing w:line="240" w:lineRule="auto"/>
      <w:ind w:left="4252"/>
    </w:pPr>
  </w:style>
  <w:style w:type="character" w:customStyle="1" w:styleId="SignatureChar">
    <w:name w:val="Signature Char"/>
    <w:basedOn w:val="DefaultParagraphFont"/>
    <w:link w:val="Signature"/>
    <w:uiPriority w:val="99"/>
    <w:semiHidden/>
    <w:rsid w:val="007E4A2D"/>
    <w:rPr>
      <w:sz w:val="22"/>
    </w:rPr>
  </w:style>
  <w:style w:type="character" w:styleId="SmartHyperlink">
    <w:name w:val="Smart Hyperlink"/>
    <w:basedOn w:val="DefaultParagraphFont"/>
    <w:uiPriority w:val="99"/>
    <w:semiHidden/>
    <w:unhideWhenUsed/>
    <w:rsid w:val="007E4A2D"/>
    <w:rPr>
      <w:u w:val="dotted"/>
    </w:rPr>
  </w:style>
  <w:style w:type="character" w:styleId="Strong">
    <w:name w:val="Strong"/>
    <w:basedOn w:val="DefaultParagraphFont"/>
    <w:uiPriority w:val="22"/>
    <w:qFormat/>
    <w:rsid w:val="007E4A2D"/>
    <w:rPr>
      <w:b/>
      <w:bCs/>
    </w:rPr>
  </w:style>
  <w:style w:type="paragraph" w:styleId="Subtitle">
    <w:name w:val="Subtitle"/>
    <w:basedOn w:val="Normal"/>
    <w:next w:val="Normal"/>
    <w:link w:val="SubtitleChar"/>
    <w:uiPriority w:val="11"/>
    <w:qFormat/>
    <w:rsid w:val="007E4A2D"/>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E4A2D"/>
    <w:rPr>
      <w:rFonts w:asciiTheme="minorHAnsi" w:eastAsiaTheme="minorEastAsia" w:hAnsiTheme="minorHAnsi"/>
      <w:color w:val="5A5A5A" w:themeColor="text1" w:themeTint="A5"/>
      <w:spacing w:val="15"/>
      <w:sz w:val="22"/>
      <w:szCs w:val="22"/>
    </w:rPr>
  </w:style>
  <w:style w:type="character" w:styleId="SubtleEmphasis">
    <w:name w:val="Subtle Emphasis"/>
    <w:basedOn w:val="DefaultParagraphFont"/>
    <w:uiPriority w:val="19"/>
    <w:qFormat/>
    <w:rsid w:val="007E4A2D"/>
    <w:rPr>
      <w:i/>
      <w:iCs/>
      <w:color w:val="404040" w:themeColor="text1" w:themeTint="BF"/>
    </w:rPr>
  </w:style>
  <w:style w:type="character" w:styleId="SubtleReference">
    <w:name w:val="Subtle Reference"/>
    <w:basedOn w:val="DefaultParagraphFont"/>
    <w:uiPriority w:val="31"/>
    <w:qFormat/>
    <w:rsid w:val="007E4A2D"/>
    <w:rPr>
      <w:smallCaps/>
      <w:color w:val="5A5A5A" w:themeColor="text1" w:themeTint="A5"/>
    </w:rPr>
  </w:style>
  <w:style w:type="table" w:styleId="Table3Deffects1">
    <w:name w:val="Table 3D effects 1"/>
    <w:basedOn w:val="TableNormal"/>
    <w:uiPriority w:val="99"/>
    <w:semiHidden/>
    <w:unhideWhenUsed/>
    <w:rsid w:val="007E4A2D"/>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E4A2D"/>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E4A2D"/>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E4A2D"/>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E4A2D"/>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E4A2D"/>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E4A2D"/>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E4A2D"/>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E4A2D"/>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E4A2D"/>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E4A2D"/>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E4A2D"/>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E4A2D"/>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E4A2D"/>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E4A2D"/>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E4A2D"/>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E4A2D"/>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7E4A2D"/>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E4A2D"/>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E4A2D"/>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E4A2D"/>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E4A2D"/>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E4A2D"/>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E4A2D"/>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E4A2D"/>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E4A2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7E4A2D"/>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E4A2D"/>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E4A2D"/>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E4A2D"/>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E4A2D"/>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E4A2D"/>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E4A2D"/>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E4A2D"/>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7E4A2D"/>
    <w:pPr>
      <w:ind w:left="220" w:hanging="220"/>
    </w:pPr>
  </w:style>
  <w:style w:type="paragraph" w:styleId="TableofFigures">
    <w:name w:val="table of figures"/>
    <w:basedOn w:val="Normal"/>
    <w:next w:val="Normal"/>
    <w:uiPriority w:val="99"/>
    <w:semiHidden/>
    <w:unhideWhenUsed/>
    <w:rsid w:val="007E4A2D"/>
  </w:style>
  <w:style w:type="table" w:styleId="TableProfessional">
    <w:name w:val="Table Professional"/>
    <w:basedOn w:val="TableNormal"/>
    <w:uiPriority w:val="99"/>
    <w:semiHidden/>
    <w:unhideWhenUsed/>
    <w:rsid w:val="007E4A2D"/>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E4A2D"/>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E4A2D"/>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E4A2D"/>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E4A2D"/>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E4A2D"/>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E4A2D"/>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E4A2D"/>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E4A2D"/>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E4A2D"/>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7E4A2D"/>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4A2D"/>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7E4A2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E4A2D"/>
    <w:pPr>
      <w:numPr>
        <w:numId w:val="0"/>
      </w:numPr>
      <w:outlineLvl w:val="9"/>
    </w:pPr>
  </w:style>
  <w:style w:type="character" w:styleId="UnresolvedMention">
    <w:name w:val="Unresolved Mention"/>
    <w:basedOn w:val="DefaultParagraphFont"/>
    <w:uiPriority w:val="99"/>
    <w:semiHidden/>
    <w:unhideWhenUsed/>
    <w:rsid w:val="007E4A2D"/>
    <w:rPr>
      <w:color w:val="605E5C"/>
      <w:shd w:val="clear" w:color="auto" w:fill="E1DFDD"/>
    </w:rPr>
  </w:style>
  <w:style w:type="character" w:customStyle="1" w:styleId="subsectionChar">
    <w:name w:val="subsection Char"/>
    <w:aliases w:val="ss Char"/>
    <w:basedOn w:val="DefaultParagraphFont"/>
    <w:link w:val="subsection"/>
    <w:locked/>
    <w:rsid w:val="00DE60DD"/>
    <w:rPr>
      <w:rFonts w:eastAsia="Times New Roman" w:cs="Times New Roman"/>
      <w:sz w:val="22"/>
      <w:lang w:eastAsia="en-AU"/>
    </w:rPr>
  </w:style>
  <w:style w:type="character" w:customStyle="1" w:styleId="paragraphChar">
    <w:name w:val="paragraph Char"/>
    <w:aliases w:val="a Char"/>
    <w:basedOn w:val="DefaultParagraphFont"/>
    <w:link w:val="paragraph"/>
    <w:locked/>
    <w:rsid w:val="00DE60DD"/>
    <w:rPr>
      <w:rFonts w:eastAsia="Times New Roman" w:cs="Times New Roman"/>
      <w:sz w:val="22"/>
      <w:lang w:eastAsia="en-AU"/>
    </w:rPr>
  </w:style>
  <w:style w:type="character" w:customStyle="1" w:styleId="ActHead4Char">
    <w:name w:val="ActHead 4 Char"/>
    <w:aliases w:val="sd Char"/>
    <w:link w:val="ActHead4"/>
    <w:rsid w:val="009763C8"/>
    <w:rPr>
      <w:rFonts w:eastAsia="Times New Roman" w:cs="Times New Roman"/>
      <w:b/>
      <w:kern w:val="28"/>
      <w:sz w:val="26"/>
      <w:lang w:eastAsia="en-AU"/>
    </w:rPr>
  </w:style>
  <w:style w:type="character" w:customStyle="1" w:styleId="ActHead5Char">
    <w:name w:val="ActHead 5 Char"/>
    <w:aliases w:val="s Char"/>
    <w:link w:val="ActHead5"/>
    <w:locked/>
    <w:rsid w:val="009763C8"/>
    <w:rPr>
      <w:rFonts w:eastAsia="Times New Roman" w:cs="Times New Roman"/>
      <w:b/>
      <w:kern w:val="28"/>
      <w:sz w:val="24"/>
      <w:lang w:eastAsia="en-AU"/>
    </w:rPr>
  </w:style>
  <w:style w:type="character" w:customStyle="1" w:styleId="paragraphsubChar">
    <w:name w:val="paragraph(sub) Char"/>
    <w:aliases w:val="aa Char"/>
    <w:link w:val="paragraphsub"/>
    <w:rsid w:val="009763C8"/>
    <w:rPr>
      <w:rFonts w:eastAsia="Times New Roman" w:cs="Times New Roman"/>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Bills\bill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C92546C4FF95604DB055A4493C5164B4" ma:contentTypeVersion="14" ma:contentTypeDescription="Create a new document." ma:contentTypeScope="" ma:versionID="7796bd4625ca576fe0b66240624047e3">
  <xsd:schema xmlns:xsd="http://www.w3.org/2001/XMLSchema" xmlns:xs="http://www.w3.org/2001/XMLSchema" xmlns:p="http://schemas.microsoft.com/office/2006/metadata/properties" xmlns:ns2="54e260aa-fe05-4d61-8c39-0bbe75d038fe" xmlns:ns3="fe39d773-a83d-4623-ae74-f25711a76616" xmlns:ns4="e1894353-b1ce-4579-8ec5-16cdf1587adc" targetNamespace="http://schemas.microsoft.com/office/2006/metadata/properties" ma:root="true" ma:fieldsID="b3900d2ad51eaab3091c309c30919f5f" ns2:_="" ns3:_="" ns4:_="">
    <xsd:import namespace="54e260aa-fe05-4d61-8c39-0bbe75d038fe"/>
    <xsd:import namespace="fe39d773-a83d-4623-ae74-f25711a76616"/>
    <xsd:import namespace="e1894353-b1ce-4579-8ec5-16cdf1587adc"/>
    <xsd:element name="properties">
      <xsd:complexType>
        <xsd:sequence>
          <xsd:element name="documentManagement">
            <xsd:complexType>
              <xsd:all>
                <xsd:element ref="ns3:_dlc_DocId" minOccurs="0"/>
                <xsd:element ref="ns3:_dlc_DocIdUrl" minOccurs="0"/>
                <xsd:element ref="ns3:_dlc_DocIdPersistId" minOccurs="0"/>
                <xsd:element ref="ns3:a48f371a4a874164b16a8c4aab488f5c" minOccurs="0"/>
                <xsd:element ref="ns2:TaxCatchAll" minOccurs="0"/>
                <xsd:element ref="ns2:TaxCatchAllLabel" minOccurs="0"/>
                <xsd:element ref="ns3:e4fe7dcdd1c0411bbf19a4de3665191f" minOccurs="0"/>
                <xsd:element ref="ns3:gfba5f33532c49208d2320ce38cc3c2b" minOccurs="0"/>
                <xsd:element ref="ns3:kfc39f3e4e2747ae990d3c8bb74a5a64" minOccurs="0"/>
                <xsd:element ref="ns3:ge25bdd0d6464e36b066695d9e81d63d" minOccurs="0"/>
                <xsd:element ref="ns4:MediaServiceMetadata" minOccurs="0"/>
                <xsd:element ref="ns4:MediaServiceFastMetadata" minOccurs="0"/>
                <xsd:element ref="ns2:TSY_CreatedByDivision" minOccurs="0"/>
                <xsd:element ref="ns2:TSY_ModifiedByDivi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e260aa-fe05-4d61-8c39-0bbe75d038fe"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95357fc2-0044-490f-b5c5-43e72f32b795}" ma:internalName="TaxCatchAll" ma:showField="CatchAllData" ma:web="54e260aa-fe05-4d61-8c39-0bbe75d038fe">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95357fc2-0044-490f-b5c5-43e72f32b795}" ma:internalName="TaxCatchAllLabel" ma:readOnly="true" ma:showField="CatchAllDataLabel" ma:web="54e260aa-fe05-4d61-8c39-0bbe75d038fe">
      <xsd:complexType>
        <xsd:complexContent>
          <xsd:extension base="dms:MultiChoiceLookup">
            <xsd:sequence>
              <xsd:element name="Value" type="dms:Lookup" maxOccurs="unbounded" minOccurs="0" nillable="true"/>
            </xsd:sequence>
          </xsd:extension>
        </xsd:complexContent>
      </xsd:complexType>
    </xsd:element>
    <xsd:element name="TSY_CreatedByDivision" ma:index="25" nillable="true" ma:displayName="Created By Division" ma:internalName="TSY_CreatedByDivision" ma:readOnly="true">
      <xsd:simpleType>
        <xsd:restriction base="dms:Text"/>
      </xsd:simpleType>
    </xsd:element>
    <xsd:element name="TSY_ModifiedByDivision" ma:index="26" nillable="true" ma:displayName="Modified By Division" ma:internalName="TSY_ModifiedByDivis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39d773-a83d-4623-ae74-f25711a766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48f371a4a874164b16a8c4aab488f5c" ma:index="11" ma:taxonomy="true" ma:internalName="a48f371a4a874164b16a8c4aab488f5c" ma:taxonomyFieldName="eTheme" ma:displayName="Theme" ma:readOnly="false" ma:default="1;#Competition|953ae1f2-777b-4abb-8385-00f4be96f22a"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e4fe7dcdd1c0411bbf19a4de3665191f" ma:index="15" ma:taxonomy="true" ma:internalName="e4fe7dcdd1c0411bbf19a4de3665191f" ma:taxonomyFieldName="eActivity" ma:displayName="Activity" ma:readOnly="false" ma:default="" ma:fieldId="{e4fe7dcd-d1c0-411b-bf19-a4de3665191f}" ma:sspId="218240cd-c75f-40bd-87f4-262ac964b25b" ma:termSetId="5b706edf-b1e5-4cb0-9d73-8913799520ff" ma:anchorId="00000000-0000-0000-0000-000000000000" ma:open="false" ma:isKeyword="false">
      <xsd:complexType>
        <xsd:sequence>
          <xsd:element ref="pc:Terms" minOccurs="0" maxOccurs="1"/>
        </xsd:sequence>
      </xsd:complexType>
    </xsd:element>
    <xsd:element name="gfba5f33532c49208d2320ce38cc3c2b" ma:index="17" ma:taxonomy="true" ma:internalName="gfba5f33532c49208d2320ce38cc3c2b" ma:taxonomyFieldName="eTopic" ma:displayName="Topic" ma:readOnly="false" ma:default="" ma:fieldId="{0fba5f33-532c-4920-8d23-20ce38cc3c2b}" ma:taxonomyMulti="true" ma:sspId="218240cd-c75f-40bd-87f4-262ac964b25b" ma:termSetId="62fd5056-221a-4e6b-9df9-5cdf2d7bee24" ma:anchorId="00000000-0000-0000-0000-000000000000" ma:open="false" ma:isKeyword="false">
      <xsd:complexType>
        <xsd:sequence>
          <xsd:element ref="pc:Terms" minOccurs="0" maxOccurs="1"/>
        </xsd:sequence>
      </xsd:complexType>
    </xsd:element>
    <xsd:element name="kfc39f3e4e2747ae990d3c8bb74a5a64" ma:index="19" ma:taxonomy="true" ma:internalName="kfc39f3e4e2747ae990d3c8bb74a5a64" ma:taxonomyFieldName="eDocumentType" ma:displayName="Document Type" ma:readOnly="false" ma:default="" ma:fieldId="{4fc39f3e-4e27-47ae-990d-3c8bb74a5a64}" ma:sspId="218240cd-c75f-40bd-87f4-262ac964b25b" ma:termSetId="5abbaea2-7bd8-41be-8943-70ce3a1bb8e3" ma:anchorId="00000000-0000-0000-0000-000000000000" ma:open="false" ma:isKeyword="false">
      <xsd:complexType>
        <xsd:sequence>
          <xsd:element ref="pc:Terms" minOccurs="0" maxOccurs="1"/>
        </xsd:sequence>
      </xsd:complexType>
    </xsd:element>
    <xsd:element name="ge25bdd0d6464e36b066695d9e81d63d" ma:index="21" nillable="true" ma:taxonomy="true" ma:internalName="ge25bdd0d6464e36b066695d9e81d63d" ma:taxonomyFieldName="TSYStatus" ma:displayName="Status" ma:readOnly="false" ma:fieldId="{0e25bdd0-d646-4e36-b066-695d9e81d63d}" ma:sspId="218240cd-c75f-40bd-87f4-262ac964b25b" ma:termSetId="0dee1059-c087-421a-b814-4a0f1864648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1894353-b1ce-4579-8ec5-16cdf1587adc"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e4fe7dcdd1c0411bbf19a4de3665191f xmlns="fe39d773-a83d-4623-ae74-f25711a76616">
      <Terms xmlns="http://schemas.microsoft.com/office/infopath/2007/PartnerControls">
        <TermInfo xmlns="http://schemas.microsoft.com/office/infopath/2007/PartnerControls">
          <TermName xmlns="http://schemas.microsoft.com/office/infopath/2007/PartnerControls">Legislation development</TermName>
          <TermId xmlns="http://schemas.microsoft.com/office/infopath/2007/PartnerControls">ab0c3441-40ca-4824-9397-d270df68f121</TermId>
        </TermInfo>
      </Terms>
    </e4fe7dcdd1c0411bbf19a4de3665191f>
    <kfc39f3e4e2747ae990d3c8bb74a5a64 xmlns="fe39d773-a83d-4623-ae74-f25711a76616">
      <Terms xmlns="http://schemas.microsoft.com/office/infopath/2007/PartnerControls">
        <TermInfo xmlns="http://schemas.microsoft.com/office/infopath/2007/PartnerControls">
          <TermName xmlns="http://schemas.microsoft.com/office/infopath/2007/PartnerControls">Legislative instrument</TermName>
          <TermId xmlns="http://schemas.microsoft.com/office/infopath/2007/PartnerControls">834d6802-5651-41be-8f18-22603a0aac57</TermId>
        </TermInfo>
      </Terms>
    </kfc39f3e4e2747ae990d3c8bb74a5a64>
    <ge25bdd0d6464e36b066695d9e81d63d xmlns="fe39d773-a83d-4623-ae74-f25711a76616">
      <Terms xmlns="http://schemas.microsoft.com/office/infopath/2007/PartnerControls"/>
    </ge25bdd0d6464e36b066695d9e81d63d>
    <a48f371a4a874164b16a8c4aab488f5c xmlns="fe39d773-a83d-4623-ae74-f25711a76616">
      <Terms xmlns="http://schemas.microsoft.com/office/infopath/2007/PartnerControls">
        <TermInfo xmlns="http://schemas.microsoft.com/office/infopath/2007/PartnerControls">
          <TermName xmlns="http://schemas.microsoft.com/office/infopath/2007/PartnerControls">Competition</TermName>
          <TermId xmlns="http://schemas.microsoft.com/office/infopath/2007/PartnerControls">953ae1f2-777b-4abb-8385-00f4be96f22a</TermId>
        </TermInfo>
      </Terms>
    </a48f371a4a874164b16a8c4aab488f5c>
    <gfba5f33532c49208d2320ce38cc3c2b xmlns="fe39d773-a83d-4623-ae74-f25711a76616">
      <Terms xmlns="http://schemas.microsoft.com/office/infopath/2007/PartnerControls">
        <TermInfo xmlns="http://schemas.microsoft.com/office/infopath/2007/PartnerControls">
          <TermName xmlns="http://schemas.microsoft.com/office/infopath/2007/PartnerControls">Industry Codes</TermName>
          <TermId xmlns="http://schemas.microsoft.com/office/infopath/2007/PartnerControls">b96370a5-5e94-4e3f-ac00-f9b5e310dc3a</TermId>
        </TermInfo>
      </Terms>
    </gfba5f33532c49208d2320ce38cc3c2b>
    <TaxCatchAll xmlns="54e260aa-fe05-4d61-8c39-0bbe75d038fe">
      <Value>54</Value>
      <Value>84</Value>
      <Value>1</Value>
      <Value>56</Value>
    </TaxCatchAll>
    <_dlc_DocId xmlns="fe39d773-a83d-4623-ae74-f25711a76616">PC3J67HR72PZ-705693904-518</_dlc_DocId>
    <_dlc_DocIdUrl xmlns="fe39d773-a83d-4623-ae74-f25711a76616">
      <Url>https://austreasury.sharepoint.com/sites/cpl-function/_layouts/15/DocIdRedir.aspx?ID=PC3J67HR72PZ-705693904-518</Url>
      <Description>PC3J67HR72PZ-705693904-518</Description>
    </_dlc_DocIdUrl>
  </documentManagement>
</p:properties>
</file>

<file path=customXml/itemProps1.xml><?xml version="1.0" encoding="utf-8"?>
<ds:datastoreItem xmlns:ds="http://schemas.openxmlformats.org/officeDocument/2006/customXml" ds:itemID="{50B07695-2DBE-4C4F-A7F3-9E699C41F613}">
  <ds:schemaRefs>
    <ds:schemaRef ds:uri="http://schemas.microsoft.com/sharepoint/v3/contenttype/forms"/>
  </ds:schemaRefs>
</ds:datastoreItem>
</file>

<file path=customXml/itemProps2.xml><?xml version="1.0" encoding="utf-8"?>
<ds:datastoreItem xmlns:ds="http://schemas.openxmlformats.org/officeDocument/2006/customXml" ds:itemID="{7E45C7F9-8043-4823-8B53-B3D75800126C}">
  <ds:schemaRefs>
    <ds:schemaRef ds:uri="http://schemas.openxmlformats.org/officeDocument/2006/bibliography"/>
  </ds:schemaRefs>
</ds:datastoreItem>
</file>

<file path=customXml/itemProps3.xml><?xml version="1.0" encoding="utf-8"?>
<ds:datastoreItem xmlns:ds="http://schemas.openxmlformats.org/officeDocument/2006/customXml" ds:itemID="{69201DC6-8E41-47B8-8A7A-5C398BFDCF28}">
  <ds:schemaRefs>
    <ds:schemaRef ds:uri="http://schemas.microsoft.com/sharepoint/events"/>
  </ds:schemaRefs>
</ds:datastoreItem>
</file>

<file path=customXml/itemProps4.xml><?xml version="1.0" encoding="utf-8"?>
<ds:datastoreItem xmlns:ds="http://schemas.openxmlformats.org/officeDocument/2006/customXml" ds:itemID="{3002DB4D-06DF-4F10-9829-B781ACEFB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e260aa-fe05-4d61-8c39-0bbe75d038fe"/>
    <ds:schemaRef ds:uri="fe39d773-a83d-4623-ae74-f25711a76616"/>
    <ds:schemaRef ds:uri="e1894353-b1ce-4579-8ec5-16cdf1587a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144AF2C-9407-4158-90A4-770FCF18EF53}">
  <ds:schemaRefs>
    <ds:schemaRef ds:uri="http://schemas.openxmlformats.org/package/2006/metadata/core-properties"/>
    <ds:schemaRef ds:uri="http://purl.org/dc/terms/"/>
    <ds:schemaRef ds:uri="http://purl.org/dc/dcmitype/"/>
    <ds:schemaRef ds:uri="http://www.w3.org/XML/1998/namespace"/>
    <ds:schemaRef ds:uri="54e260aa-fe05-4d61-8c39-0bbe75d038fe"/>
    <ds:schemaRef ds:uri="http://purl.org/dc/elements/1.1/"/>
    <ds:schemaRef ds:uri="fe39d773-a83d-4623-ae74-f25711a76616"/>
    <ds:schemaRef ds:uri="http://schemas.microsoft.com/office/2006/documentManagement/types"/>
    <ds:schemaRef ds:uri="http://schemas.microsoft.com/office/infopath/2007/PartnerControls"/>
    <ds:schemaRef ds:uri="e1894353-b1ce-4579-8ec5-16cdf1587adc"/>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bill_new.dotx</Template>
  <TotalTime>3</TotalTime>
  <Pages>28</Pages>
  <Words>5004</Words>
  <Characters>28526</Characters>
  <Application>Microsoft Office Word</Application>
  <DocSecurity>2</DocSecurity>
  <PresentationFormat/>
  <Lines>237</Lines>
  <Paragraphs>66</Paragraphs>
  <ScaleCrop>false</ScaleCrop>
  <HeadingPairs>
    <vt:vector size="2" baseType="variant">
      <vt:variant>
        <vt:lpstr>Title</vt:lpstr>
      </vt:variant>
      <vt:variant>
        <vt:i4>1</vt:i4>
      </vt:variant>
    </vt:vector>
  </HeadingPairs>
  <TitlesOfParts>
    <vt:vector size="1" baseType="lpstr">
      <vt:lpstr>News Media Bargaining (Administration) Bill 2026</vt:lpstr>
    </vt:vector>
  </TitlesOfParts>
  <Manager/>
  <Company/>
  <LinksUpToDate>false</LinksUpToDate>
  <CharactersWithSpaces>33464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Media Bargaining (Administration) Bill 2026</dc:title>
  <dc:subject>Exposure draft</dc:subject>
  <dc:creator>Australian Government</dc:creator>
  <cp:keywords/>
  <dc:description/>
  <cp:lastPrinted>2013-08-08T00:52:00Z</cp:lastPrinted>
  <dcterms:created xsi:type="dcterms:W3CDTF">2026-04-24T03:16:00Z</dcterms:created>
  <dcterms:modified xsi:type="dcterms:W3CDTF">2026-04-27T23:29:00Z</dcterms:modified>
  <cp:category/>
  <cp:contentStatus/>
  <dc:language>English</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ortT">
    <vt:lpwstr>News Media Bargaining (Administration) Bill 2026</vt:lpwstr>
  </property>
  <property fmtid="{D5CDD505-2E9C-101B-9397-08002B2CF9AE}" pid="3" name="ActNo">
    <vt:lpwstr>No.      , 2026</vt:lpwstr>
  </property>
  <property fmtid="{D5CDD505-2E9C-101B-9397-08002B2CF9AE}" pid="4" name="DLM">
    <vt:lpwstr> </vt:lpwstr>
  </property>
  <property fmtid="{D5CDD505-2E9C-101B-9397-08002B2CF9AE}" pid="5" name="Classification">
    <vt:lpwstr>EXPOSURE DRAFT</vt:lpwstr>
  </property>
  <property fmtid="{D5CDD505-2E9C-101B-9397-08002B2CF9AE}" pid="6" name="MSIP_Label_4f932d64-9ab1-4d9b-81d2-a3a8b82dd47d_Enabled">
    <vt:lpwstr>true</vt:lpwstr>
  </property>
  <property fmtid="{D5CDD505-2E9C-101B-9397-08002B2CF9AE}" pid="7" name="MSIP_Label_4f932d64-9ab1-4d9b-81d2-a3a8b82dd47d_SetDate">
    <vt:lpwstr>2026-04-27T23:29:35Z</vt:lpwstr>
  </property>
  <property fmtid="{D5CDD505-2E9C-101B-9397-08002B2CF9AE}" pid="8" name="MSIP_Label_4f932d64-9ab1-4d9b-81d2-a3a8b82dd47d_Method">
    <vt:lpwstr>Privileged</vt:lpwstr>
  </property>
  <property fmtid="{D5CDD505-2E9C-101B-9397-08002B2CF9AE}" pid="9" name="MSIP_Label_4f932d64-9ab1-4d9b-81d2-a3a8b82dd47d_Name">
    <vt:lpwstr>OFFICIAL No Visual Marking</vt:lpwstr>
  </property>
  <property fmtid="{D5CDD505-2E9C-101B-9397-08002B2CF9AE}" pid="10" name="MSIP_Label_4f932d64-9ab1-4d9b-81d2-a3a8b82dd47d_SiteId">
    <vt:lpwstr>214f1646-2021-47cc-8397-e3d3a7ba7d9d</vt:lpwstr>
  </property>
  <property fmtid="{D5CDD505-2E9C-101B-9397-08002B2CF9AE}" pid="11" name="MSIP_Label_4f932d64-9ab1-4d9b-81d2-a3a8b82dd47d_ActionId">
    <vt:lpwstr>7ce2b429-f4b4-45f9-9162-809044449aa0</vt:lpwstr>
  </property>
  <property fmtid="{D5CDD505-2E9C-101B-9397-08002B2CF9AE}" pid="12" name="MSIP_Label_4f932d64-9ab1-4d9b-81d2-a3a8b82dd47d_ContentBits">
    <vt:lpwstr>0</vt:lpwstr>
  </property>
  <property fmtid="{D5CDD505-2E9C-101B-9397-08002B2CF9AE}" pid="13" name="MSIP_Label_4f932d64-9ab1-4d9b-81d2-a3a8b82dd47d_Tag">
    <vt:lpwstr>10, 0, 1, 1</vt:lpwstr>
  </property>
</Properties>
</file>