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F357B" w14:textId="77777777" w:rsidR="00FA06CA" w:rsidRPr="00F35E80" w:rsidRDefault="00FA06CA" w:rsidP="00FA06CA">
      <w:pPr>
        <w:rPr>
          <w:sz w:val="28"/>
        </w:rPr>
      </w:pPr>
      <w:r w:rsidRPr="00F35E80">
        <w:rPr>
          <w:noProof/>
          <w:lang w:eastAsia="en-AU"/>
        </w:rPr>
        <w:drawing>
          <wp:inline distT="0" distB="0" distL="0" distR="0" wp14:anchorId="217D04D7" wp14:editId="65E698A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825726" w:rsidRPr="00290521" w14:paraId="390F3E54" w14:textId="77777777" w:rsidTr="00825726">
        <w:trPr>
          <w:trHeight w:val="629"/>
        </w:trPr>
        <w:tc>
          <w:tcPr>
            <w:tcW w:w="5000" w:type="pct"/>
            <w:shd w:val="clear" w:color="auto" w:fill="auto"/>
          </w:tcPr>
          <w:p w14:paraId="410006BC" w14:textId="77777777" w:rsidR="00825726" w:rsidRPr="00290521" w:rsidRDefault="00825726" w:rsidP="00256789">
            <w:pPr>
              <w:jc w:val="center"/>
              <w:rPr>
                <w:b/>
                <w:sz w:val="20"/>
              </w:rPr>
            </w:pPr>
            <w:r w:rsidRPr="00290521">
              <w:rPr>
                <w:b/>
                <w:sz w:val="26"/>
              </w:rPr>
              <w:t>EXPOSURE DRAFT</w:t>
            </w:r>
          </w:p>
        </w:tc>
      </w:tr>
    </w:tbl>
    <w:p w14:paraId="49837059" w14:textId="77777777" w:rsidR="00FA06CA" w:rsidRDefault="00FA06CA" w:rsidP="00FA06CA">
      <w:pPr>
        <w:rPr>
          <w:sz w:val="19"/>
        </w:rPr>
      </w:pPr>
    </w:p>
    <w:p w14:paraId="5279D6CE" w14:textId="291EFDE2" w:rsidR="00FA06CA" w:rsidRPr="00F35E80" w:rsidRDefault="00651DA7" w:rsidP="00FA06CA">
      <w:pPr>
        <w:pStyle w:val="ShortT"/>
      </w:pPr>
      <w:r w:rsidRPr="00F35E80">
        <w:t>Competition and Consumer (Scams Prevention Framework</w:t>
      </w:r>
      <w:r w:rsidR="00542FFB" w:rsidRPr="00F35E80">
        <w:t>—</w:t>
      </w:r>
      <w:r w:rsidR="002D7C7E" w:rsidRPr="00F35E80">
        <w:t xml:space="preserve">SPF </w:t>
      </w:r>
      <w:r w:rsidRPr="00F35E80">
        <w:t>Codes) Instrument 2026</w:t>
      </w:r>
    </w:p>
    <w:p w14:paraId="273279D3" w14:textId="1238D53D" w:rsidR="00FA06CA" w:rsidRPr="00F35E80" w:rsidRDefault="00FA06CA" w:rsidP="00FA06CA">
      <w:pPr>
        <w:pStyle w:val="SignCoverPageStart"/>
        <w:spacing w:before="240"/>
        <w:rPr>
          <w:szCs w:val="22"/>
        </w:rPr>
      </w:pPr>
      <w:r w:rsidRPr="00F35E80">
        <w:rPr>
          <w:szCs w:val="22"/>
        </w:rPr>
        <w:t>I,</w:t>
      </w:r>
      <w:r w:rsidR="00651DA7" w:rsidRPr="00F35E80">
        <w:rPr>
          <w:szCs w:val="22"/>
        </w:rPr>
        <w:t xml:space="preserve"> </w:t>
      </w:r>
      <w:r w:rsidR="00847081" w:rsidRPr="00F35E80">
        <w:rPr>
          <w:szCs w:val="22"/>
        </w:rPr>
        <w:t>Daniel Mulino, Assistant Treasurer and Minister for Financial Services,</w:t>
      </w:r>
      <w:r w:rsidRPr="00F35E80">
        <w:rPr>
          <w:szCs w:val="22"/>
        </w:rPr>
        <w:t xml:space="preserve"> make the following </w:t>
      </w:r>
      <w:r w:rsidR="005408CC" w:rsidRPr="00F35E80">
        <w:rPr>
          <w:szCs w:val="22"/>
        </w:rPr>
        <w:t>instrument</w:t>
      </w:r>
      <w:r w:rsidRPr="00F35E80">
        <w:rPr>
          <w:szCs w:val="22"/>
        </w:rPr>
        <w:t>.</w:t>
      </w:r>
    </w:p>
    <w:p w14:paraId="56785716" w14:textId="13595BCD" w:rsidR="00FA06CA" w:rsidRPr="00F35E80" w:rsidRDefault="00FA06CA" w:rsidP="00FA06CA">
      <w:pPr>
        <w:keepNext/>
        <w:spacing w:before="720" w:line="240" w:lineRule="atLeast"/>
        <w:ind w:right="397"/>
        <w:jc w:val="both"/>
        <w:rPr>
          <w:szCs w:val="22"/>
        </w:rPr>
      </w:pPr>
      <w:r w:rsidRPr="00F35E80">
        <w:rPr>
          <w:szCs w:val="22"/>
        </w:rPr>
        <w:t xml:space="preserve">Dated </w:t>
      </w:r>
      <w:r w:rsidRPr="00F35E80">
        <w:rPr>
          <w:szCs w:val="22"/>
        </w:rPr>
        <w:tab/>
      </w:r>
      <w:r w:rsidRPr="00F35E80">
        <w:rPr>
          <w:szCs w:val="22"/>
        </w:rPr>
        <w:tab/>
      </w:r>
      <w:r w:rsidRPr="00F35E80">
        <w:rPr>
          <w:szCs w:val="22"/>
        </w:rPr>
        <w:tab/>
      </w:r>
      <w:r w:rsidRPr="00F35E80">
        <w:rPr>
          <w:szCs w:val="22"/>
        </w:rPr>
        <w:tab/>
      </w:r>
      <w:r w:rsidR="00096539" w:rsidRPr="00F35E80">
        <w:rPr>
          <w:szCs w:val="22"/>
        </w:rPr>
        <w:t>2026</w:t>
      </w:r>
    </w:p>
    <w:p w14:paraId="10BEC9CD" w14:textId="77777777" w:rsidR="004E2EAA" w:rsidRPr="00F35E80" w:rsidRDefault="004E2EAA" w:rsidP="004E2EAA">
      <w:pPr>
        <w:keepNext/>
        <w:tabs>
          <w:tab w:val="left" w:pos="3402"/>
        </w:tabs>
        <w:spacing w:before="840" w:after="1080" w:line="300" w:lineRule="atLeast"/>
        <w:ind w:right="397"/>
        <w:rPr>
          <w:szCs w:val="22"/>
        </w:rPr>
      </w:pPr>
    </w:p>
    <w:p w14:paraId="2D97D950" w14:textId="68FEF3A3" w:rsidR="00FA06CA" w:rsidRPr="00F35E80" w:rsidRDefault="0083143C" w:rsidP="00FA06CA">
      <w:pPr>
        <w:keepNext/>
        <w:tabs>
          <w:tab w:val="left" w:pos="3402"/>
        </w:tabs>
        <w:spacing w:before="480" w:line="300" w:lineRule="atLeast"/>
        <w:ind w:right="397"/>
        <w:rPr>
          <w:szCs w:val="22"/>
        </w:rPr>
      </w:pPr>
      <w:r w:rsidRPr="00F35E80">
        <w:rPr>
          <w:szCs w:val="22"/>
        </w:rPr>
        <w:t>Dr Daniel Mulino</w:t>
      </w:r>
      <w:r w:rsidRPr="00F35E80">
        <w:t xml:space="preserve"> </w:t>
      </w:r>
      <w:r w:rsidR="00FA06CA" w:rsidRPr="00F35E80">
        <w:rPr>
          <w:b/>
          <w:szCs w:val="22"/>
        </w:rPr>
        <w:t>[DRAFT ONLY—NOT FOR SIGNATURE]</w:t>
      </w:r>
    </w:p>
    <w:p w14:paraId="795E71ED" w14:textId="77777777" w:rsidR="001835C2" w:rsidRPr="00F35E80" w:rsidRDefault="001835C2" w:rsidP="001835C2">
      <w:pPr>
        <w:pStyle w:val="SignCoverPageEnd"/>
        <w:rPr>
          <w:szCs w:val="22"/>
        </w:rPr>
      </w:pPr>
      <w:r w:rsidRPr="00F35E80">
        <w:rPr>
          <w:szCs w:val="22"/>
        </w:rPr>
        <w:t>Assistant Treasurer</w:t>
      </w:r>
      <w:r w:rsidRPr="00F35E80">
        <w:rPr>
          <w:szCs w:val="22"/>
        </w:rPr>
        <w:br/>
        <w:t>Minister for Financial Services</w:t>
      </w:r>
    </w:p>
    <w:p w14:paraId="6E0C1541" w14:textId="77777777" w:rsidR="00FA06CA" w:rsidRPr="00F35E80" w:rsidRDefault="00FA06CA" w:rsidP="00FA06CA">
      <w:pPr>
        <w:rPr>
          <w:rStyle w:val="CharAmSchNo"/>
        </w:rPr>
      </w:pPr>
    </w:p>
    <w:p w14:paraId="609862EF" w14:textId="77777777" w:rsidR="00FA06CA" w:rsidRPr="00F35E80" w:rsidRDefault="00FA06CA" w:rsidP="00FA06CA">
      <w:pPr>
        <w:pStyle w:val="Header"/>
        <w:tabs>
          <w:tab w:val="clear" w:pos="4150"/>
          <w:tab w:val="clear" w:pos="8307"/>
        </w:tabs>
      </w:pPr>
      <w:r w:rsidRPr="00F35E80">
        <w:rPr>
          <w:rStyle w:val="CharChapNo"/>
        </w:rPr>
        <w:t xml:space="preserve"> </w:t>
      </w:r>
      <w:r w:rsidRPr="00F35E80">
        <w:rPr>
          <w:rStyle w:val="CharChapText"/>
        </w:rPr>
        <w:t xml:space="preserve"> </w:t>
      </w:r>
    </w:p>
    <w:p w14:paraId="511862A2" w14:textId="77777777" w:rsidR="00FA06CA" w:rsidRPr="00F35E80" w:rsidRDefault="00FA06CA" w:rsidP="00FA06CA">
      <w:pPr>
        <w:pStyle w:val="Header"/>
        <w:tabs>
          <w:tab w:val="clear" w:pos="4150"/>
          <w:tab w:val="clear" w:pos="8307"/>
        </w:tabs>
      </w:pPr>
      <w:r w:rsidRPr="00F35E80">
        <w:rPr>
          <w:rStyle w:val="CharPartNo"/>
        </w:rPr>
        <w:t xml:space="preserve"> </w:t>
      </w:r>
      <w:r w:rsidRPr="00F35E80">
        <w:rPr>
          <w:rStyle w:val="CharPartText"/>
        </w:rPr>
        <w:t xml:space="preserve"> </w:t>
      </w:r>
    </w:p>
    <w:p w14:paraId="2F8CCBB3" w14:textId="77777777" w:rsidR="00FA06CA" w:rsidRPr="00F35E80" w:rsidRDefault="00FA06CA" w:rsidP="00FA06CA">
      <w:pPr>
        <w:pStyle w:val="Header"/>
        <w:tabs>
          <w:tab w:val="clear" w:pos="4150"/>
          <w:tab w:val="clear" w:pos="8307"/>
        </w:tabs>
      </w:pPr>
      <w:r w:rsidRPr="00F35E80">
        <w:rPr>
          <w:rStyle w:val="CharDivNo"/>
        </w:rPr>
        <w:t xml:space="preserve"> </w:t>
      </w:r>
      <w:r w:rsidRPr="00F35E80">
        <w:rPr>
          <w:rStyle w:val="CharDivText"/>
        </w:rPr>
        <w:t xml:space="preserve"> </w:t>
      </w:r>
    </w:p>
    <w:p w14:paraId="476F6C9E" w14:textId="77777777" w:rsidR="00FA06CA" w:rsidRPr="00F35E80" w:rsidRDefault="00FA06CA" w:rsidP="00FA06CA">
      <w:pPr>
        <w:sectPr w:rsidR="00FA06CA" w:rsidRPr="00F35E80" w:rsidSect="00D96CD4">
          <w:headerReference w:type="even" r:id="rId9"/>
          <w:headerReference w:type="default" r:id="rId10"/>
          <w:footerReference w:type="even" r:id="rId11"/>
          <w:footerReference w:type="default" r:id="rId12"/>
          <w:headerReference w:type="first" r:id="rId13"/>
          <w:pgSz w:w="11907" w:h="16839"/>
          <w:pgMar w:top="1440" w:right="1797" w:bottom="1440" w:left="1797" w:header="720" w:footer="709" w:gutter="0"/>
          <w:cols w:space="708"/>
          <w:docGrid w:linePitch="360"/>
        </w:sectPr>
      </w:pPr>
    </w:p>
    <w:p w14:paraId="18A6B408" w14:textId="77777777" w:rsidR="00FA06CA" w:rsidRPr="00F35E80" w:rsidRDefault="00FA06CA" w:rsidP="00D96CD4">
      <w:pPr>
        <w:rPr>
          <w:sz w:val="36"/>
        </w:rPr>
      </w:pPr>
      <w:r w:rsidRPr="00F35E80">
        <w:rPr>
          <w:sz w:val="36"/>
        </w:rPr>
        <w:lastRenderedPageBreak/>
        <w:t>Contents</w:t>
      </w:r>
    </w:p>
    <w:p w14:paraId="33BADE65" w14:textId="76EB85E9" w:rsidR="005412AE" w:rsidRDefault="00AB289E">
      <w:pPr>
        <w:pStyle w:val="TOC2"/>
        <w:rPr>
          <w:rFonts w:asciiTheme="minorHAnsi" w:eastAsiaTheme="minorEastAsia" w:hAnsiTheme="minorHAnsi" w:cstheme="minorBidi"/>
          <w:b w:val="0"/>
          <w:noProof/>
          <w:kern w:val="2"/>
          <w:szCs w:val="24"/>
          <w14:ligatures w14:val="standardContextual"/>
        </w:rPr>
      </w:pPr>
      <w:r w:rsidRPr="005412AE">
        <w:fldChar w:fldCharType="begin"/>
      </w:r>
      <w:r>
        <w:instrText xml:space="preserve"> TOC \o "1-9" </w:instrText>
      </w:r>
      <w:r w:rsidRPr="005412AE">
        <w:fldChar w:fldCharType="separate"/>
      </w:r>
      <w:r w:rsidR="005412AE">
        <w:rPr>
          <w:noProof/>
        </w:rPr>
        <w:t>Part 1—Preliminary</w:t>
      </w:r>
      <w:r w:rsidR="005412AE">
        <w:rPr>
          <w:noProof/>
        </w:rPr>
        <w:tab/>
      </w:r>
      <w:r w:rsidR="005412AE" w:rsidRPr="005412AE">
        <w:rPr>
          <w:b w:val="0"/>
          <w:noProof/>
          <w:sz w:val="18"/>
        </w:rPr>
        <w:fldChar w:fldCharType="begin"/>
      </w:r>
      <w:r w:rsidR="005412AE" w:rsidRPr="005412AE">
        <w:rPr>
          <w:b w:val="0"/>
          <w:noProof/>
          <w:sz w:val="18"/>
        </w:rPr>
        <w:instrText xml:space="preserve"> PAGEREF _Toc229754170 \h </w:instrText>
      </w:r>
      <w:r w:rsidR="005412AE" w:rsidRPr="005412AE">
        <w:rPr>
          <w:b w:val="0"/>
          <w:noProof/>
          <w:sz w:val="18"/>
        </w:rPr>
      </w:r>
      <w:r w:rsidR="005412AE" w:rsidRPr="005412AE">
        <w:rPr>
          <w:b w:val="0"/>
          <w:noProof/>
          <w:sz w:val="18"/>
        </w:rPr>
        <w:fldChar w:fldCharType="separate"/>
      </w:r>
      <w:r w:rsidR="0035473B">
        <w:rPr>
          <w:b w:val="0"/>
          <w:noProof/>
          <w:sz w:val="18"/>
        </w:rPr>
        <w:t>1</w:t>
      </w:r>
      <w:r w:rsidR="005412AE" w:rsidRPr="005412AE">
        <w:rPr>
          <w:b w:val="0"/>
          <w:noProof/>
          <w:sz w:val="18"/>
        </w:rPr>
        <w:fldChar w:fldCharType="end"/>
      </w:r>
    </w:p>
    <w:p w14:paraId="22F2A5AE" w14:textId="13A742FF"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1-1  Name</w:t>
      </w:r>
      <w:r>
        <w:rPr>
          <w:noProof/>
        </w:rPr>
        <w:tab/>
      </w:r>
      <w:r>
        <w:rPr>
          <w:noProof/>
        </w:rPr>
        <w:tab/>
      </w:r>
      <w:r w:rsidRPr="005412AE">
        <w:rPr>
          <w:noProof/>
        </w:rPr>
        <w:fldChar w:fldCharType="begin"/>
      </w:r>
      <w:r w:rsidRPr="005412AE">
        <w:rPr>
          <w:noProof/>
        </w:rPr>
        <w:instrText xml:space="preserve"> PAGEREF _Toc229754171 \h </w:instrText>
      </w:r>
      <w:r w:rsidRPr="005412AE">
        <w:rPr>
          <w:noProof/>
        </w:rPr>
      </w:r>
      <w:r w:rsidRPr="005412AE">
        <w:rPr>
          <w:noProof/>
        </w:rPr>
        <w:fldChar w:fldCharType="separate"/>
      </w:r>
      <w:r w:rsidR="0035473B">
        <w:rPr>
          <w:noProof/>
        </w:rPr>
        <w:t>1</w:t>
      </w:r>
      <w:r w:rsidRPr="005412AE">
        <w:rPr>
          <w:noProof/>
        </w:rPr>
        <w:fldChar w:fldCharType="end"/>
      </w:r>
    </w:p>
    <w:p w14:paraId="51CAC7A5" w14:textId="33789CC9"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1-2  Commencement</w:t>
      </w:r>
      <w:r>
        <w:rPr>
          <w:noProof/>
        </w:rPr>
        <w:tab/>
      </w:r>
      <w:r w:rsidRPr="005412AE">
        <w:rPr>
          <w:noProof/>
        </w:rPr>
        <w:fldChar w:fldCharType="begin"/>
      </w:r>
      <w:r w:rsidRPr="005412AE">
        <w:rPr>
          <w:noProof/>
        </w:rPr>
        <w:instrText xml:space="preserve"> PAGEREF _Toc229754172 \h </w:instrText>
      </w:r>
      <w:r w:rsidRPr="005412AE">
        <w:rPr>
          <w:noProof/>
        </w:rPr>
      </w:r>
      <w:r w:rsidRPr="005412AE">
        <w:rPr>
          <w:noProof/>
        </w:rPr>
        <w:fldChar w:fldCharType="separate"/>
      </w:r>
      <w:r w:rsidR="0035473B">
        <w:rPr>
          <w:noProof/>
        </w:rPr>
        <w:t>1</w:t>
      </w:r>
      <w:r w:rsidRPr="005412AE">
        <w:rPr>
          <w:noProof/>
        </w:rPr>
        <w:fldChar w:fldCharType="end"/>
      </w:r>
    </w:p>
    <w:p w14:paraId="6B59F110" w14:textId="325BCA66"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1-3  Authority</w:t>
      </w:r>
      <w:r>
        <w:rPr>
          <w:noProof/>
        </w:rPr>
        <w:tab/>
      </w:r>
      <w:r>
        <w:rPr>
          <w:noProof/>
        </w:rPr>
        <w:tab/>
      </w:r>
      <w:r w:rsidRPr="005412AE">
        <w:rPr>
          <w:noProof/>
        </w:rPr>
        <w:fldChar w:fldCharType="begin"/>
      </w:r>
      <w:r w:rsidRPr="005412AE">
        <w:rPr>
          <w:noProof/>
        </w:rPr>
        <w:instrText xml:space="preserve"> PAGEREF _Toc229754173 \h </w:instrText>
      </w:r>
      <w:r w:rsidRPr="005412AE">
        <w:rPr>
          <w:noProof/>
        </w:rPr>
      </w:r>
      <w:r w:rsidRPr="005412AE">
        <w:rPr>
          <w:noProof/>
        </w:rPr>
        <w:fldChar w:fldCharType="separate"/>
      </w:r>
      <w:r w:rsidR="0035473B">
        <w:rPr>
          <w:noProof/>
        </w:rPr>
        <w:t>1</w:t>
      </w:r>
      <w:r w:rsidRPr="005412AE">
        <w:rPr>
          <w:noProof/>
        </w:rPr>
        <w:fldChar w:fldCharType="end"/>
      </w:r>
    </w:p>
    <w:p w14:paraId="7481D0C5" w14:textId="237C4FD3"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1-4  Banking sector SPF code</w:t>
      </w:r>
      <w:r>
        <w:rPr>
          <w:noProof/>
        </w:rPr>
        <w:tab/>
      </w:r>
      <w:r w:rsidRPr="005412AE">
        <w:rPr>
          <w:noProof/>
        </w:rPr>
        <w:fldChar w:fldCharType="begin"/>
      </w:r>
      <w:r w:rsidRPr="005412AE">
        <w:rPr>
          <w:noProof/>
        </w:rPr>
        <w:instrText xml:space="preserve"> PAGEREF _Toc229754174 \h </w:instrText>
      </w:r>
      <w:r w:rsidRPr="005412AE">
        <w:rPr>
          <w:noProof/>
        </w:rPr>
      </w:r>
      <w:r w:rsidRPr="005412AE">
        <w:rPr>
          <w:noProof/>
        </w:rPr>
        <w:fldChar w:fldCharType="separate"/>
      </w:r>
      <w:r w:rsidR="0035473B">
        <w:rPr>
          <w:noProof/>
        </w:rPr>
        <w:t>1</w:t>
      </w:r>
      <w:r w:rsidRPr="005412AE">
        <w:rPr>
          <w:noProof/>
        </w:rPr>
        <w:fldChar w:fldCharType="end"/>
      </w:r>
    </w:p>
    <w:p w14:paraId="33330D61" w14:textId="266944F1"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1-5  Telecommunications sector SPF code</w:t>
      </w:r>
      <w:r>
        <w:rPr>
          <w:noProof/>
        </w:rPr>
        <w:tab/>
      </w:r>
      <w:r w:rsidRPr="005412AE">
        <w:rPr>
          <w:noProof/>
        </w:rPr>
        <w:fldChar w:fldCharType="begin"/>
      </w:r>
      <w:r w:rsidRPr="005412AE">
        <w:rPr>
          <w:noProof/>
        </w:rPr>
        <w:instrText xml:space="preserve"> PAGEREF _Toc229754175 \h </w:instrText>
      </w:r>
      <w:r w:rsidRPr="005412AE">
        <w:rPr>
          <w:noProof/>
        </w:rPr>
      </w:r>
      <w:r w:rsidRPr="005412AE">
        <w:rPr>
          <w:noProof/>
        </w:rPr>
        <w:fldChar w:fldCharType="separate"/>
      </w:r>
      <w:r w:rsidR="0035473B">
        <w:rPr>
          <w:noProof/>
        </w:rPr>
        <w:t>1</w:t>
      </w:r>
      <w:r w:rsidRPr="005412AE">
        <w:rPr>
          <w:noProof/>
        </w:rPr>
        <w:fldChar w:fldCharType="end"/>
      </w:r>
    </w:p>
    <w:p w14:paraId="489506CC" w14:textId="58AF97EF"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1-6  Digital platforms sector SPF code</w:t>
      </w:r>
      <w:r>
        <w:rPr>
          <w:noProof/>
        </w:rPr>
        <w:tab/>
      </w:r>
      <w:r w:rsidRPr="005412AE">
        <w:rPr>
          <w:noProof/>
        </w:rPr>
        <w:fldChar w:fldCharType="begin"/>
      </w:r>
      <w:r w:rsidRPr="005412AE">
        <w:rPr>
          <w:noProof/>
        </w:rPr>
        <w:instrText xml:space="preserve"> PAGEREF _Toc229754176 \h </w:instrText>
      </w:r>
      <w:r w:rsidRPr="005412AE">
        <w:rPr>
          <w:noProof/>
        </w:rPr>
      </w:r>
      <w:r w:rsidRPr="005412AE">
        <w:rPr>
          <w:noProof/>
        </w:rPr>
        <w:fldChar w:fldCharType="separate"/>
      </w:r>
      <w:r w:rsidR="0035473B">
        <w:rPr>
          <w:noProof/>
        </w:rPr>
        <w:t>2</w:t>
      </w:r>
      <w:r w:rsidRPr="005412AE">
        <w:rPr>
          <w:noProof/>
        </w:rPr>
        <w:fldChar w:fldCharType="end"/>
      </w:r>
    </w:p>
    <w:p w14:paraId="1832A1AB" w14:textId="2628B13D"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1-7  Definitions</w:t>
      </w:r>
      <w:r>
        <w:rPr>
          <w:noProof/>
        </w:rPr>
        <w:tab/>
      </w:r>
      <w:r>
        <w:rPr>
          <w:noProof/>
        </w:rPr>
        <w:tab/>
      </w:r>
      <w:r w:rsidRPr="005412AE">
        <w:rPr>
          <w:noProof/>
        </w:rPr>
        <w:fldChar w:fldCharType="begin"/>
      </w:r>
      <w:r w:rsidRPr="005412AE">
        <w:rPr>
          <w:noProof/>
        </w:rPr>
        <w:instrText xml:space="preserve"> PAGEREF _Toc229754177 \h </w:instrText>
      </w:r>
      <w:r w:rsidRPr="005412AE">
        <w:rPr>
          <w:noProof/>
        </w:rPr>
      </w:r>
      <w:r w:rsidRPr="005412AE">
        <w:rPr>
          <w:noProof/>
        </w:rPr>
        <w:fldChar w:fldCharType="separate"/>
      </w:r>
      <w:r w:rsidR="0035473B">
        <w:rPr>
          <w:noProof/>
        </w:rPr>
        <w:t>2</w:t>
      </w:r>
      <w:r w:rsidRPr="005412AE">
        <w:rPr>
          <w:noProof/>
        </w:rPr>
        <w:fldChar w:fldCharType="end"/>
      </w:r>
    </w:p>
    <w:p w14:paraId="6970E3A0" w14:textId="403F4BA5" w:rsidR="005412AE" w:rsidRDefault="005412AE">
      <w:pPr>
        <w:pStyle w:val="TOC2"/>
        <w:rPr>
          <w:rFonts w:asciiTheme="minorHAnsi" w:eastAsiaTheme="minorEastAsia" w:hAnsiTheme="minorHAnsi" w:cstheme="minorBidi"/>
          <w:b w:val="0"/>
          <w:noProof/>
          <w:kern w:val="2"/>
          <w:szCs w:val="24"/>
          <w14:ligatures w14:val="standardContextual"/>
        </w:rPr>
      </w:pPr>
      <w:r>
        <w:rPr>
          <w:noProof/>
        </w:rPr>
        <w:t>Part 2—Common SPF code provisions</w:t>
      </w:r>
      <w:r>
        <w:rPr>
          <w:noProof/>
        </w:rPr>
        <w:tab/>
      </w:r>
      <w:r w:rsidRPr="005412AE">
        <w:rPr>
          <w:b w:val="0"/>
          <w:noProof/>
          <w:sz w:val="18"/>
        </w:rPr>
        <w:fldChar w:fldCharType="begin"/>
      </w:r>
      <w:r w:rsidRPr="005412AE">
        <w:rPr>
          <w:b w:val="0"/>
          <w:noProof/>
          <w:sz w:val="18"/>
        </w:rPr>
        <w:instrText xml:space="preserve"> PAGEREF _Toc229754178 \h </w:instrText>
      </w:r>
      <w:r w:rsidRPr="005412AE">
        <w:rPr>
          <w:b w:val="0"/>
          <w:noProof/>
          <w:sz w:val="18"/>
        </w:rPr>
      </w:r>
      <w:r w:rsidRPr="005412AE">
        <w:rPr>
          <w:b w:val="0"/>
          <w:noProof/>
          <w:sz w:val="18"/>
        </w:rPr>
        <w:fldChar w:fldCharType="separate"/>
      </w:r>
      <w:r w:rsidR="0035473B">
        <w:rPr>
          <w:b w:val="0"/>
          <w:noProof/>
          <w:sz w:val="18"/>
        </w:rPr>
        <w:t>4</w:t>
      </w:r>
      <w:r w:rsidRPr="005412AE">
        <w:rPr>
          <w:b w:val="0"/>
          <w:noProof/>
          <w:sz w:val="18"/>
        </w:rPr>
        <w:fldChar w:fldCharType="end"/>
      </w:r>
    </w:p>
    <w:p w14:paraId="2AD96E68" w14:textId="2C8BED25"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1—Preliminary</w:t>
      </w:r>
      <w:r>
        <w:rPr>
          <w:noProof/>
        </w:rPr>
        <w:tab/>
      </w:r>
      <w:r w:rsidRPr="005412AE">
        <w:rPr>
          <w:b w:val="0"/>
          <w:noProof/>
          <w:sz w:val="18"/>
        </w:rPr>
        <w:fldChar w:fldCharType="begin"/>
      </w:r>
      <w:r w:rsidRPr="005412AE">
        <w:rPr>
          <w:b w:val="0"/>
          <w:noProof/>
          <w:sz w:val="18"/>
        </w:rPr>
        <w:instrText xml:space="preserve"> PAGEREF _Toc229754179 \h </w:instrText>
      </w:r>
      <w:r w:rsidRPr="005412AE">
        <w:rPr>
          <w:b w:val="0"/>
          <w:noProof/>
          <w:sz w:val="18"/>
        </w:rPr>
      </w:r>
      <w:r w:rsidRPr="005412AE">
        <w:rPr>
          <w:b w:val="0"/>
          <w:noProof/>
          <w:sz w:val="18"/>
        </w:rPr>
        <w:fldChar w:fldCharType="separate"/>
      </w:r>
      <w:r w:rsidR="0035473B">
        <w:rPr>
          <w:b w:val="0"/>
          <w:noProof/>
          <w:sz w:val="18"/>
        </w:rPr>
        <w:t>4</w:t>
      </w:r>
      <w:r w:rsidRPr="005412AE">
        <w:rPr>
          <w:b w:val="0"/>
          <w:noProof/>
          <w:sz w:val="18"/>
        </w:rPr>
        <w:fldChar w:fldCharType="end"/>
      </w:r>
    </w:p>
    <w:p w14:paraId="726D5A3A" w14:textId="4253331A"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  Purpose of this Part</w:t>
      </w:r>
      <w:r>
        <w:rPr>
          <w:noProof/>
        </w:rPr>
        <w:tab/>
      </w:r>
      <w:r w:rsidRPr="005412AE">
        <w:rPr>
          <w:noProof/>
        </w:rPr>
        <w:fldChar w:fldCharType="begin"/>
      </w:r>
      <w:r w:rsidRPr="005412AE">
        <w:rPr>
          <w:noProof/>
        </w:rPr>
        <w:instrText xml:space="preserve"> PAGEREF _Toc229754180 \h </w:instrText>
      </w:r>
      <w:r w:rsidRPr="005412AE">
        <w:rPr>
          <w:noProof/>
        </w:rPr>
      </w:r>
      <w:r w:rsidRPr="005412AE">
        <w:rPr>
          <w:noProof/>
        </w:rPr>
        <w:fldChar w:fldCharType="separate"/>
      </w:r>
      <w:r w:rsidR="0035473B">
        <w:rPr>
          <w:noProof/>
        </w:rPr>
        <w:t>4</w:t>
      </w:r>
      <w:r w:rsidRPr="005412AE">
        <w:rPr>
          <w:noProof/>
        </w:rPr>
        <w:fldChar w:fldCharType="end"/>
      </w:r>
    </w:p>
    <w:p w14:paraId="682B6A17" w14:textId="790595C0" w:rsidR="005412AE" w:rsidRDefault="005412AE">
      <w:pPr>
        <w:pStyle w:val="TOC3"/>
        <w:rPr>
          <w:rFonts w:asciiTheme="minorHAnsi" w:eastAsiaTheme="minorEastAsia" w:hAnsiTheme="minorHAnsi" w:cstheme="minorBidi"/>
          <w:b w:val="0"/>
          <w:noProof/>
          <w:kern w:val="2"/>
          <w:sz w:val="24"/>
          <w:szCs w:val="24"/>
          <w14:ligatures w14:val="standardContextual"/>
        </w:rPr>
      </w:pPr>
      <w:r>
        <w:rPr>
          <w:noProof/>
        </w:rPr>
        <w:t>Division 2—Common SPF code provisions for SPF principle 1: Governance</w:t>
      </w:r>
      <w:r>
        <w:rPr>
          <w:noProof/>
        </w:rPr>
        <w:tab/>
      </w:r>
      <w:r w:rsidRPr="005412AE">
        <w:rPr>
          <w:b w:val="0"/>
          <w:noProof/>
          <w:sz w:val="18"/>
        </w:rPr>
        <w:fldChar w:fldCharType="begin"/>
      </w:r>
      <w:r w:rsidRPr="005412AE">
        <w:rPr>
          <w:b w:val="0"/>
          <w:noProof/>
          <w:sz w:val="18"/>
        </w:rPr>
        <w:instrText xml:space="preserve"> PAGEREF _Toc229754181 \h </w:instrText>
      </w:r>
      <w:r w:rsidRPr="005412AE">
        <w:rPr>
          <w:b w:val="0"/>
          <w:noProof/>
          <w:sz w:val="18"/>
        </w:rPr>
      </w:r>
      <w:r w:rsidRPr="005412AE">
        <w:rPr>
          <w:b w:val="0"/>
          <w:noProof/>
          <w:sz w:val="18"/>
        </w:rPr>
        <w:fldChar w:fldCharType="separate"/>
      </w:r>
      <w:r w:rsidR="0035473B">
        <w:rPr>
          <w:b w:val="0"/>
          <w:noProof/>
          <w:sz w:val="18"/>
        </w:rPr>
        <w:t>5</w:t>
      </w:r>
      <w:r w:rsidRPr="005412AE">
        <w:rPr>
          <w:b w:val="0"/>
          <w:noProof/>
          <w:sz w:val="18"/>
        </w:rPr>
        <w:fldChar w:fldCharType="end"/>
      </w:r>
    </w:p>
    <w:p w14:paraId="6491DA7B" w14:textId="79BD2A74"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2-2  Requirements for governance policies and procedures</w:t>
      </w:r>
      <w:r>
        <w:rPr>
          <w:noProof/>
        </w:rPr>
        <w:tab/>
      </w:r>
      <w:r w:rsidRPr="005412AE">
        <w:rPr>
          <w:noProof/>
        </w:rPr>
        <w:fldChar w:fldCharType="begin"/>
      </w:r>
      <w:r w:rsidRPr="005412AE">
        <w:rPr>
          <w:noProof/>
        </w:rPr>
        <w:instrText xml:space="preserve"> PAGEREF _Toc229754182 \h </w:instrText>
      </w:r>
      <w:r w:rsidRPr="005412AE">
        <w:rPr>
          <w:noProof/>
        </w:rPr>
      </w:r>
      <w:r w:rsidRPr="005412AE">
        <w:rPr>
          <w:noProof/>
        </w:rPr>
        <w:fldChar w:fldCharType="separate"/>
      </w:r>
      <w:r w:rsidR="0035473B">
        <w:rPr>
          <w:noProof/>
        </w:rPr>
        <w:t>5</w:t>
      </w:r>
      <w:r w:rsidRPr="005412AE">
        <w:rPr>
          <w:noProof/>
        </w:rPr>
        <w:fldChar w:fldCharType="end"/>
      </w:r>
    </w:p>
    <w:p w14:paraId="4A7790A0" w14:textId="0AE4398B"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2-3  Staff training</w:t>
      </w:r>
      <w:r>
        <w:rPr>
          <w:noProof/>
        </w:rPr>
        <w:tab/>
      </w:r>
      <w:r w:rsidRPr="005412AE">
        <w:rPr>
          <w:noProof/>
        </w:rPr>
        <w:fldChar w:fldCharType="begin"/>
      </w:r>
      <w:r w:rsidRPr="005412AE">
        <w:rPr>
          <w:noProof/>
        </w:rPr>
        <w:instrText xml:space="preserve"> PAGEREF _Toc229754183 \h </w:instrText>
      </w:r>
      <w:r w:rsidRPr="005412AE">
        <w:rPr>
          <w:noProof/>
        </w:rPr>
      </w:r>
      <w:r w:rsidRPr="005412AE">
        <w:rPr>
          <w:noProof/>
        </w:rPr>
        <w:fldChar w:fldCharType="separate"/>
      </w:r>
      <w:r w:rsidR="0035473B">
        <w:rPr>
          <w:noProof/>
        </w:rPr>
        <w:t>5</w:t>
      </w:r>
      <w:r w:rsidRPr="005412AE">
        <w:rPr>
          <w:noProof/>
        </w:rPr>
        <w:fldChar w:fldCharType="end"/>
      </w:r>
    </w:p>
    <w:p w14:paraId="67F43233" w14:textId="055EEF39"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3—Common SPF code provisions for SPF principle 2: Prevent</w:t>
      </w:r>
      <w:r>
        <w:rPr>
          <w:noProof/>
        </w:rPr>
        <w:tab/>
      </w:r>
      <w:r w:rsidRPr="005412AE">
        <w:rPr>
          <w:b w:val="0"/>
          <w:noProof/>
          <w:sz w:val="18"/>
        </w:rPr>
        <w:fldChar w:fldCharType="begin"/>
      </w:r>
      <w:r w:rsidRPr="005412AE">
        <w:rPr>
          <w:b w:val="0"/>
          <w:noProof/>
          <w:sz w:val="18"/>
        </w:rPr>
        <w:instrText xml:space="preserve"> PAGEREF _Toc229754184 \h </w:instrText>
      </w:r>
      <w:r w:rsidRPr="005412AE">
        <w:rPr>
          <w:b w:val="0"/>
          <w:noProof/>
          <w:sz w:val="18"/>
        </w:rPr>
      </w:r>
      <w:r w:rsidRPr="005412AE">
        <w:rPr>
          <w:b w:val="0"/>
          <w:noProof/>
          <w:sz w:val="18"/>
        </w:rPr>
        <w:fldChar w:fldCharType="separate"/>
      </w:r>
      <w:r w:rsidR="0035473B">
        <w:rPr>
          <w:b w:val="0"/>
          <w:noProof/>
          <w:sz w:val="18"/>
        </w:rPr>
        <w:t>7</w:t>
      </w:r>
      <w:r w:rsidRPr="005412AE">
        <w:rPr>
          <w:b w:val="0"/>
          <w:noProof/>
          <w:sz w:val="18"/>
        </w:rPr>
        <w:fldChar w:fldCharType="end"/>
      </w:r>
    </w:p>
    <w:p w14:paraId="1E36B3D5" w14:textId="39CDB4CC"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2-4  Reasonable systems, processes and resources</w:t>
      </w:r>
      <w:r>
        <w:rPr>
          <w:noProof/>
        </w:rPr>
        <w:tab/>
      </w:r>
      <w:r w:rsidRPr="005412AE">
        <w:rPr>
          <w:noProof/>
        </w:rPr>
        <w:fldChar w:fldCharType="begin"/>
      </w:r>
      <w:r w:rsidRPr="005412AE">
        <w:rPr>
          <w:noProof/>
        </w:rPr>
        <w:instrText xml:space="preserve"> PAGEREF _Toc229754185 \h </w:instrText>
      </w:r>
      <w:r w:rsidRPr="005412AE">
        <w:rPr>
          <w:noProof/>
        </w:rPr>
      </w:r>
      <w:r w:rsidRPr="005412AE">
        <w:rPr>
          <w:noProof/>
        </w:rPr>
        <w:fldChar w:fldCharType="separate"/>
      </w:r>
      <w:r w:rsidR="0035473B">
        <w:rPr>
          <w:noProof/>
        </w:rPr>
        <w:t>7</w:t>
      </w:r>
      <w:r w:rsidRPr="005412AE">
        <w:rPr>
          <w:noProof/>
        </w:rPr>
        <w:fldChar w:fldCharType="end"/>
      </w:r>
    </w:p>
    <w:p w14:paraId="339DBC09" w14:textId="75DE0A5D"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2-5  Maintain secure systems</w:t>
      </w:r>
      <w:r>
        <w:rPr>
          <w:noProof/>
        </w:rPr>
        <w:tab/>
      </w:r>
      <w:r w:rsidRPr="005412AE">
        <w:rPr>
          <w:noProof/>
        </w:rPr>
        <w:fldChar w:fldCharType="begin"/>
      </w:r>
      <w:r w:rsidRPr="005412AE">
        <w:rPr>
          <w:noProof/>
        </w:rPr>
        <w:instrText xml:space="preserve"> PAGEREF _Toc229754186 \h </w:instrText>
      </w:r>
      <w:r w:rsidRPr="005412AE">
        <w:rPr>
          <w:noProof/>
        </w:rPr>
      </w:r>
      <w:r w:rsidRPr="005412AE">
        <w:rPr>
          <w:noProof/>
        </w:rPr>
        <w:fldChar w:fldCharType="separate"/>
      </w:r>
      <w:r w:rsidR="0035473B">
        <w:rPr>
          <w:noProof/>
        </w:rPr>
        <w:t>7</w:t>
      </w:r>
      <w:r w:rsidRPr="005412AE">
        <w:rPr>
          <w:noProof/>
        </w:rPr>
        <w:fldChar w:fldCharType="end"/>
      </w:r>
    </w:p>
    <w:p w14:paraId="45436DF3" w14:textId="60CEB86F"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2-6  Supervise third party service providers</w:t>
      </w:r>
      <w:r>
        <w:rPr>
          <w:noProof/>
        </w:rPr>
        <w:tab/>
      </w:r>
      <w:r w:rsidRPr="005412AE">
        <w:rPr>
          <w:noProof/>
        </w:rPr>
        <w:fldChar w:fldCharType="begin"/>
      </w:r>
      <w:r w:rsidRPr="005412AE">
        <w:rPr>
          <w:noProof/>
        </w:rPr>
        <w:instrText xml:space="preserve"> PAGEREF _Toc229754187 \h </w:instrText>
      </w:r>
      <w:r w:rsidRPr="005412AE">
        <w:rPr>
          <w:noProof/>
        </w:rPr>
      </w:r>
      <w:r w:rsidRPr="005412AE">
        <w:rPr>
          <w:noProof/>
        </w:rPr>
        <w:fldChar w:fldCharType="separate"/>
      </w:r>
      <w:r w:rsidR="0035473B">
        <w:rPr>
          <w:noProof/>
        </w:rPr>
        <w:t>7</w:t>
      </w:r>
      <w:r w:rsidRPr="005412AE">
        <w:rPr>
          <w:noProof/>
        </w:rPr>
        <w:fldChar w:fldCharType="end"/>
      </w:r>
    </w:p>
    <w:p w14:paraId="46DDE476" w14:textId="3EECEEB2"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2-7  Brand impersonation</w:t>
      </w:r>
      <w:r>
        <w:rPr>
          <w:noProof/>
        </w:rPr>
        <w:tab/>
      </w:r>
      <w:r w:rsidRPr="005412AE">
        <w:rPr>
          <w:noProof/>
        </w:rPr>
        <w:fldChar w:fldCharType="begin"/>
      </w:r>
      <w:r w:rsidRPr="005412AE">
        <w:rPr>
          <w:noProof/>
        </w:rPr>
        <w:instrText xml:space="preserve"> PAGEREF _Toc229754188 \h </w:instrText>
      </w:r>
      <w:r w:rsidRPr="005412AE">
        <w:rPr>
          <w:noProof/>
        </w:rPr>
      </w:r>
      <w:r w:rsidRPr="005412AE">
        <w:rPr>
          <w:noProof/>
        </w:rPr>
        <w:fldChar w:fldCharType="separate"/>
      </w:r>
      <w:r w:rsidR="0035473B">
        <w:rPr>
          <w:noProof/>
        </w:rPr>
        <w:t>8</w:t>
      </w:r>
      <w:r w:rsidRPr="005412AE">
        <w:rPr>
          <w:noProof/>
        </w:rPr>
        <w:fldChar w:fldCharType="end"/>
      </w:r>
    </w:p>
    <w:p w14:paraId="49924CE5" w14:textId="3B36BCE2"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2-8  Consumer awareness</w:t>
      </w:r>
      <w:r>
        <w:rPr>
          <w:noProof/>
        </w:rPr>
        <w:tab/>
      </w:r>
      <w:r w:rsidRPr="005412AE">
        <w:rPr>
          <w:noProof/>
        </w:rPr>
        <w:fldChar w:fldCharType="begin"/>
      </w:r>
      <w:r w:rsidRPr="005412AE">
        <w:rPr>
          <w:noProof/>
        </w:rPr>
        <w:instrText xml:space="preserve"> PAGEREF _Toc229754189 \h </w:instrText>
      </w:r>
      <w:r w:rsidRPr="005412AE">
        <w:rPr>
          <w:noProof/>
        </w:rPr>
      </w:r>
      <w:r w:rsidRPr="005412AE">
        <w:rPr>
          <w:noProof/>
        </w:rPr>
        <w:fldChar w:fldCharType="separate"/>
      </w:r>
      <w:r w:rsidR="0035473B">
        <w:rPr>
          <w:noProof/>
        </w:rPr>
        <w:t>9</w:t>
      </w:r>
      <w:r w:rsidRPr="005412AE">
        <w:rPr>
          <w:noProof/>
        </w:rPr>
        <w:fldChar w:fldCharType="end"/>
      </w:r>
    </w:p>
    <w:p w14:paraId="0C9CD8B8" w14:textId="12B1E1E7" w:rsidR="005412AE" w:rsidRDefault="005412AE">
      <w:pPr>
        <w:pStyle w:val="TOC3"/>
        <w:rPr>
          <w:rFonts w:asciiTheme="minorHAnsi" w:eastAsiaTheme="minorEastAsia" w:hAnsiTheme="minorHAnsi" w:cstheme="minorBidi"/>
          <w:b w:val="0"/>
          <w:noProof/>
          <w:kern w:val="2"/>
          <w:sz w:val="24"/>
          <w:szCs w:val="24"/>
          <w14:ligatures w14:val="standardContextual"/>
        </w:rPr>
      </w:pPr>
      <w:r>
        <w:rPr>
          <w:noProof/>
        </w:rPr>
        <w:t>Division 4—Common SPF code provisions for SPF principle 3: Detect</w:t>
      </w:r>
      <w:r>
        <w:rPr>
          <w:noProof/>
        </w:rPr>
        <w:tab/>
      </w:r>
      <w:r w:rsidRPr="005412AE">
        <w:rPr>
          <w:b w:val="0"/>
          <w:noProof/>
          <w:sz w:val="18"/>
        </w:rPr>
        <w:fldChar w:fldCharType="begin"/>
      </w:r>
      <w:r w:rsidRPr="005412AE">
        <w:rPr>
          <w:b w:val="0"/>
          <w:noProof/>
          <w:sz w:val="18"/>
        </w:rPr>
        <w:instrText xml:space="preserve"> PAGEREF _Toc229754190 \h </w:instrText>
      </w:r>
      <w:r w:rsidRPr="005412AE">
        <w:rPr>
          <w:b w:val="0"/>
          <w:noProof/>
          <w:sz w:val="18"/>
        </w:rPr>
      </w:r>
      <w:r w:rsidRPr="005412AE">
        <w:rPr>
          <w:b w:val="0"/>
          <w:noProof/>
          <w:sz w:val="18"/>
        </w:rPr>
        <w:fldChar w:fldCharType="separate"/>
      </w:r>
      <w:r w:rsidR="0035473B">
        <w:rPr>
          <w:b w:val="0"/>
          <w:noProof/>
          <w:sz w:val="18"/>
        </w:rPr>
        <w:t>10</w:t>
      </w:r>
      <w:r w:rsidRPr="005412AE">
        <w:rPr>
          <w:b w:val="0"/>
          <w:noProof/>
          <w:sz w:val="18"/>
        </w:rPr>
        <w:fldChar w:fldCharType="end"/>
      </w:r>
    </w:p>
    <w:p w14:paraId="7832B10E" w14:textId="60F68BEA"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2-9  Reasonable systems, processes and resources</w:t>
      </w:r>
      <w:r>
        <w:rPr>
          <w:noProof/>
        </w:rPr>
        <w:tab/>
      </w:r>
      <w:r w:rsidRPr="005412AE">
        <w:rPr>
          <w:noProof/>
        </w:rPr>
        <w:fldChar w:fldCharType="begin"/>
      </w:r>
      <w:r w:rsidRPr="005412AE">
        <w:rPr>
          <w:noProof/>
        </w:rPr>
        <w:instrText xml:space="preserve"> PAGEREF _Toc229754191 \h </w:instrText>
      </w:r>
      <w:r w:rsidRPr="005412AE">
        <w:rPr>
          <w:noProof/>
        </w:rPr>
      </w:r>
      <w:r w:rsidRPr="005412AE">
        <w:rPr>
          <w:noProof/>
        </w:rPr>
        <w:fldChar w:fldCharType="separate"/>
      </w:r>
      <w:r w:rsidR="0035473B">
        <w:rPr>
          <w:noProof/>
        </w:rPr>
        <w:t>10</w:t>
      </w:r>
      <w:r w:rsidRPr="005412AE">
        <w:rPr>
          <w:noProof/>
        </w:rPr>
        <w:fldChar w:fldCharType="end"/>
      </w:r>
    </w:p>
    <w:p w14:paraId="4BBF585A" w14:textId="751BA923"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2-10  Identifying an activity as a scam</w:t>
      </w:r>
      <w:r>
        <w:rPr>
          <w:noProof/>
        </w:rPr>
        <w:tab/>
      </w:r>
      <w:r w:rsidRPr="005412AE">
        <w:rPr>
          <w:noProof/>
        </w:rPr>
        <w:fldChar w:fldCharType="begin"/>
      </w:r>
      <w:r w:rsidRPr="005412AE">
        <w:rPr>
          <w:noProof/>
        </w:rPr>
        <w:instrText xml:space="preserve"> PAGEREF _Toc229754192 \h </w:instrText>
      </w:r>
      <w:r w:rsidRPr="005412AE">
        <w:rPr>
          <w:noProof/>
        </w:rPr>
      </w:r>
      <w:r w:rsidRPr="005412AE">
        <w:rPr>
          <w:noProof/>
        </w:rPr>
        <w:fldChar w:fldCharType="separate"/>
      </w:r>
      <w:r w:rsidR="0035473B">
        <w:rPr>
          <w:noProof/>
        </w:rPr>
        <w:t>10</w:t>
      </w:r>
      <w:r w:rsidRPr="005412AE">
        <w:rPr>
          <w:noProof/>
        </w:rPr>
        <w:fldChar w:fldCharType="end"/>
      </w:r>
    </w:p>
    <w:p w14:paraId="06AD4EB0" w14:textId="19FA51B5"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2-11  Recording information about investigation</w:t>
      </w:r>
      <w:r>
        <w:rPr>
          <w:noProof/>
        </w:rPr>
        <w:tab/>
      </w:r>
      <w:r w:rsidRPr="005412AE">
        <w:rPr>
          <w:noProof/>
        </w:rPr>
        <w:fldChar w:fldCharType="begin"/>
      </w:r>
      <w:r w:rsidRPr="005412AE">
        <w:rPr>
          <w:noProof/>
        </w:rPr>
        <w:instrText xml:space="preserve"> PAGEREF _Toc229754193 \h </w:instrText>
      </w:r>
      <w:r w:rsidRPr="005412AE">
        <w:rPr>
          <w:noProof/>
        </w:rPr>
      </w:r>
      <w:r w:rsidRPr="005412AE">
        <w:rPr>
          <w:noProof/>
        </w:rPr>
        <w:fldChar w:fldCharType="separate"/>
      </w:r>
      <w:r w:rsidR="0035473B">
        <w:rPr>
          <w:noProof/>
        </w:rPr>
        <w:t>10</w:t>
      </w:r>
      <w:r w:rsidRPr="005412AE">
        <w:rPr>
          <w:noProof/>
        </w:rPr>
        <w:fldChar w:fldCharType="end"/>
      </w:r>
    </w:p>
    <w:p w14:paraId="41B06F2F" w14:textId="08B0D582"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2-12  Identifying affected SPF consumers</w:t>
      </w:r>
      <w:r>
        <w:rPr>
          <w:noProof/>
        </w:rPr>
        <w:tab/>
      </w:r>
      <w:r w:rsidRPr="005412AE">
        <w:rPr>
          <w:noProof/>
        </w:rPr>
        <w:fldChar w:fldCharType="begin"/>
      </w:r>
      <w:r w:rsidRPr="005412AE">
        <w:rPr>
          <w:noProof/>
        </w:rPr>
        <w:instrText xml:space="preserve"> PAGEREF _Toc229754194 \h </w:instrText>
      </w:r>
      <w:r w:rsidRPr="005412AE">
        <w:rPr>
          <w:noProof/>
        </w:rPr>
      </w:r>
      <w:r w:rsidRPr="005412AE">
        <w:rPr>
          <w:noProof/>
        </w:rPr>
        <w:fldChar w:fldCharType="separate"/>
      </w:r>
      <w:r w:rsidR="0035473B">
        <w:rPr>
          <w:noProof/>
        </w:rPr>
        <w:t>11</w:t>
      </w:r>
      <w:r w:rsidRPr="005412AE">
        <w:rPr>
          <w:noProof/>
        </w:rPr>
        <w:fldChar w:fldCharType="end"/>
      </w:r>
    </w:p>
    <w:p w14:paraId="28A62F39" w14:textId="087F95A9" w:rsidR="005412AE" w:rsidRDefault="005412AE">
      <w:pPr>
        <w:pStyle w:val="TOC3"/>
        <w:rPr>
          <w:rFonts w:asciiTheme="minorHAnsi" w:eastAsiaTheme="minorEastAsia" w:hAnsiTheme="minorHAnsi" w:cstheme="minorBidi"/>
          <w:b w:val="0"/>
          <w:noProof/>
          <w:kern w:val="2"/>
          <w:sz w:val="24"/>
          <w:szCs w:val="24"/>
          <w14:ligatures w14:val="standardContextual"/>
        </w:rPr>
      </w:pPr>
      <w:r>
        <w:rPr>
          <w:noProof/>
        </w:rPr>
        <w:t>Division 5—Common</w:t>
      </w:r>
      <w:r w:rsidRPr="00804E4A">
        <w:rPr>
          <w:rFonts w:eastAsiaTheme="minorHAnsi"/>
          <w:noProof/>
        </w:rPr>
        <w:t xml:space="preserve"> </w:t>
      </w:r>
      <w:r>
        <w:rPr>
          <w:noProof/>
        </w:rPr>
        <w:t xml:space="preserve">SPF code provisions </w:t>
      </w:r>
      <w:r w:rsidRPr="00804E4A">
        <w:rPr>
          <w:rFonts w:eastAsiaTheme="minorHAnsi"/>
          <w:noProof/>
        </w:rPr>
        <w:t>for SPF principle 4: Disrupt</w:t>
      </w:r>
      <w:r>
        <w:rPr>
          <w:noProof/>
        </w:rPr>
        <w:tab/>
      </w:r>
      <w:r w:rsidRPr="005412AE">
        <w:rPr>
          <w:b w:val="0"/>
          <w:noProof/>
          <w:sz w:val="18"/>
        </w:rPr>
        <w:fldChar w:fldCharType="begin"/>
      </w:r>
      <w:r w:rsidRPr="005412AE">
        <w:rPr>
          <w:b w:val="0"/>
          <w:noProof/>
          <w:sz w:val="18"/>
        </w:rPr>
        <w:instrText xml:space="preserve"> PAGEREF _Toc229754195 \h </w:instrText>
      </w:r>
      <w:r w:rsidRPr="005412AE">
        <w:rPr>
          <w:b w:val="0"/>
          <w:noProof/>
          <w:sz w:val="18"/>
        </w:rPr>
      </w:r>
      <w:r w:rsidRPr="005412AE">
        <w:rPr>
          <w:b w:val="0"/>
          <w:noProof/>
          <w:sz w:val="18"/>
        </w:rPr>
        <w:fldChar w:fldCharType="separate"/>
      </w:r>
      <w:r w:rsidR="0035473B">
        <w:rPr>
          <w:b w:val="0"/>
          <w:noProof/>
          <w:sz w:val="18"/>
        </w:rPr>
        <w:t>12</w:t>
      </w:r>
      <w:r w:rsidRPr="005412AE">
        <w:rPr>
          <w:b w:val="0"/>
          <w:noProof/>
          <w:sz w:val="18"/>
        </w:rPr>
        <w:fldChar w:fldCharType="end"/>
      </w:r>
    </w:p>
    <w:p w14:paraId="0A6E6CAF" w14:textId="25181E4B"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2-13  Reasonable systems, processes and resources</w:t>
      </w:r>
      <w:r>
        <w:rPr>
          <w:noProof/>
        </w:rPr>
        <w:tab/>
      </w:r>
      <w:r w:rsidRPr="005412AE">
        <w:rPr>
          <w:noProof/>
        </w:rPr>
        <w:fldChar w:fldCharType="begin"/>
      </w:r>
      <w:r w:rsidRPr="005412AE">
        <w:rPr>
          <w:noProof/>
        </w:rPr>
        <w:instrText xml:space="preserve"> PAGEREF _Toc229754196 \h </w:instrText>
      </w:r>
      <w:r w:rsidRPr="005412AE">
        <w:rPr>
          <w:noProof/>
        </w:rPr>
      </w:r>
      <w:r w:rsidRPr="005412AE">
        <w:rPr>
          <w:noProof/>
        </w:rPr>
        <w:fldChar w:fldCharType="separate"/>
      </w:r>
      <w:r w:rsidR="0035473B">
        <w:rPr>
          <w:noProof/>
        </w:rPr>
        <w:t>12</w:t>
      </w:r>
      <w:r w:rsidRPr="005412AE">
        <w:rPr>
          <w:noProof/>
        </w:rPr>
        <w:fldChar w:fldCharType="end"/>
      </w:r>
    </w:p>
    <w:p w14:paraId="494C3A49" w14:textId="50BFB6BF"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2-14  Notify affected SPF consumers</w:t>
      </w:r>
      <w:r>
        <w:rPr>
          <w:noProof/>
        </w:rPr>
        <w:tab/>
      </w:r>
      <w:r w:rsidRPr="005412AE">
        <w:rPr>
          <w:noProof/>
        </w:rPr>
        <w:fldChar w:fldCharType="begin"/>
      </w:r>
      <w:r w:rsidRPr="005412AE">
        <w:rPr>
          <w:noProof/>
        </w:rPr>
        <w:instrText xml:space="preserve"> PAGEREF _Toc229754197 \h </w:instrText>
      </w:r>
      <w:r w:rsidRPr="005412AE">
        <w:rPr>
          <w:noProof/>
        </w:rPr>
      </w:r>
      <w:r w:rsidRPr="005412AE">
        <w:rPr>
          <w:noProof/>
        </w:rPr>
        <w:fldChar w:fldCharType="separate"/>
      </w:r>
      <w:r w:rsidR="0035473B">
        <w:rPr>
          <w:noProof/>
        </w:rPr>
        <w:t>12</w:t>
      </w:r>
      <w:r w:rsidRPr="005412AE">
        <w:rPr>
          <w:noProof/>
        </w:rPr>
        <w:fldChar w:fldCharType="end"/>
      </w:r>
    </w:p>
    <w:p w14:paraId="0C64CBA7" w14:textId="595E2085"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2-15  Risk assessment for disruptive actions</w:t>
      </w:r>
      <w:r>
        <w:rPr>
          <w:noProof/>
        </w:rPr>
        <w:tab/>
      </w:r>
      <w:r w:rsidRPr="005412AE">
        <w:rPr>
          <w:noProof/>
        </w:rPr>
        <w:fldChar w:fldCharType="begin"/>
      </w:r>
      <w:r w:rsidRPr="005412AE">
        <w:rPr>
          <w:noProof/>
        </w:rPr>
        <w:instrText xml:space="preserve"> PAGEREF _Toc229754198 \h </w:instrText>
      </w:r>
      <w:r w:rsidRPr="005412AE">
        <w:rPr>
          <w:noProof/>
        </w:rPr>
      </w:r>
      <w:r w:rsidRPr="005412AE">
        <w:rPr>
          <w:noProof/>
        </w:rPr>
        <w:fldChar w:fldCharType="separate"/>
      </w:r>
      <w:r w:rsidR="0035473B">
        <w:rPr>
          <w:noProof/>
        </w:rPr>
        <w:t>12</w:t>
      </w:r>
      <w:r w:rsidRPr="005412AE">
        <w:rPr>
          <w:noProof/>
        </w:rPr>
        <w:fldChar w:fldCharType="end"/>
      </w:r>
    </w:p>
    <w:p w14:paraId="11E583F0" w14:textId="5F3AB549"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2-16  Reverse disruptive actions if not a scam</w:t>
      </w:r>
      <w:r>
        <w:rPr>
          <w:noProof/>
        </w:rPr>
        <w:tab/>
      </w:r>
      <w:r w:rsidRPr="005412AE">
        <w:rPr>
          <w:noProof/>
        </w:rPr>
        <w:fldChar w:fldCharType="begin"/>
      </w:r>
      <w:r w:rsidRPr="005412AE">
        <w:rPr>
          <w:noProof/>
        </w:rPr>
        <w:instrText xml:space="preserve"> PAGEREF _Toc229754199 \h </w:instrText>
      </w:r>
      <w:r w:rsidRPr="005412AE">
        <w:rPr>
          <w:noProof/>
        </w:rPr>
      </w:r>
      <w:r w:rsidRPr="005412AE">
        <w:rPr>
          <w:noProof/>
        </w:rPr>
        <w:fldChar w:fldCharType="separate"/>
      </w:r>
      <w:r w:rsidR="0035473B">
        <w:rPr>
          <w:noProof/>
        </w:rPr>
        <w:t>13</w:t>
      </w:r>
      <w:r w:rsidRPr="005412AE">
        <w:rPr>
          <w:noProof/>
        </w:rPr>
        <w:fldChar w:fldCharType="end"/>
      </w:r>
    </w:p>
    <w:p w14:paraId="2D033F7E" w14:textId="225D1B21"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6—Common SPF code provisions for SPF principle 6: Respond</w:t>
      </w:r>
      <w:r>
        <w:rPr>
          <w:noProof/>
        </w:rPr>
        <w:tab/>
      </w:r>
      <w:r w:rsidRPr="005412AE">
        <w:rPr>
          <w:b w:val="0"/>
          <w:noProof/>
          <w:sz w:val="18"/>
        </w:rPr>
        <w:fldChar w:fldCharType="begin"/>
      </w:r>
      <w:r w:rsidRPr="005412AE">
        <w:rPr>
          <w:b w:val="0"/>
          <w:noProof/>
          <w:sz w:val="18"/>
        </w:rPr>
        <w:instrText xml:space="preserve"> PAGEREF _Toc229754200 \h </w:instrText>
      </w:r>
      <w:r w:rsidRPr="005412AE">
        <w:rPr>
          <w:b w:val="0"/>
          <w:noProof/>
          <w:sz w:val="18"/>
        </w:rPr>
      </w:r>
      <w:r w:rsidRPr="005412AE">
        <w:rPr>
          <w:b w:val="0"/>
          <w:noProof/>
          <w:sz w:val="18"/>
        </w:rPr>
        <w:fldChar w:fldCharType="separate"/>
      </w:r>
      <w:r w:rsidR="0035473B">
        <w:rPr>
          <w:b w:val="0"/>
          <w:noProof/>
          <w:sz w:val="18"/>
        </w:rPr>
        <w:t>14</w:t>
      </w:r>
      <w:r w:rsidRPr="005412AE">
        <w:rPr>
          <w:b w:val="0"/>
          <w:noProof/>
          <w:sz w:val="18"/>
        </w:rPr>
        <w:fldChar w:fldCharType="end"/>
      </w:r>
    </w:p>
    <w:p w14:paraId="70A78C2D" w14:textId="70EE52C6"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2-17  Reasonable systems, processes and resources</w:t>
      </w:r>
      <w:r>
        <w:rPr>
          <w:noProof/>
        </w:rPr>
        <w:tab/>
      </w:r>
      <w:r w:rsidRPr="005412AE">
        <w:rPr>
          <w:noProof/>
        </w:rPr>
        <w:fldChar w:fldCharType="begin"/>
      </w:r>
      <w:r w:rsidRPr="005412AE">
        <w:rPr>
          <w:noProof/>
        </w:rPr>
        <w:instrText xml:space="preserve"> PAGEREF _Toc229754201 \h </w:instrText>
      </w:r>
      <w:r w:rsidRPr="005412AE">
        <w:rPr>
          <w:noProof/>
        </w:rPr>
      </w:r>
      <w:r w:rsidRPr="005412AE">
        <w:rPr>
          <w:noProof/>
        </w:rPr>
        <w:fldChar w:fldCharType="separate"/>
      </w:r>
      <w:r w:rsidR="0035473B">
        <w:rPr>
          <w:noProof/>
        </w:rPr>
        <w:t>14</w:t>
      </w:r>
      <w:r w:rsidRPr="005412AE">
        <w:rPr>
          <w:noProof/>
        </w:rPr>
        <w:fldChar w:fldCharType="end"/>
      </w:r>
    </w:p>
    <w:p w14:paraId="66B99E85" w14:textId="171F7201" w:rsidR="005412AE" w:rsidRDefault="005412AE">
      <w:pPr>
        <w:pStyle w:val="TOC4"/>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Subdivision A—Scams reporting mechanisms</w:t>
      </w:r>
      <w:r>
        <w:rPr>
          <w:noProof/>
        </w:rPr>
        <w:tab/>
      </w:r>
      <w:r w:rsidRPr="005412AE">
        <w:rPr>
          <w:b w:val="0"/>
          <w:noProof/>
          <w:sz w:val="18"/>
        </w:rPr>
        <w:fldChar w:fldCharType="begin"/>
      </w:r>
      <w:r w:rsidRPr="005412AE">
        <w:rPr>
          <w:b w:val="0"/>
          <w:noProof/>
          <w:sz w:val="18"/>
        </w:rPr>
        <w:instrText xml:space="preserve"> PAGEREF _Toc229754202 \h </w:instrText>
      </w:r>
      <w:r w:rsidRPr="005412AE">
        <w:rPr>
          <w:b w:val="0"/>
          <w:noProof/>
          <w:sz w:val="18"/>
        </w:rPr>
      </w:r>
      <w:r w:rsidRPr="005412AE">
        <w:rPr>
          <w:b w:val="0"/>
          <w:noProof/>
          <w:sz w:val="18"/>
        </w:rPr>
        <w:fldChar w:fldCharType="separate"/>
      </w:r>
      <w:r w:rsidR="0035473B">
        <w:rPr>
          <w:b w:val="0"/>
          <w:noProof/>
          <w:sz w:val="18"/>
        </w:rPr>
        <w:t>14</w:t>
      </w:r>
      <w:r w:rsidRPr="005412AE">
        <w:rPr>
          <w:b w:val="0"/>
          <w:noProof/>
          <w:sz w:val="18"/>
        </w:rPr>
        <w:fldChar w:fldCharType="end"/>
      </w:r>
    </w:p>
    <w:p w14:paraId="7A033E09" w14:textId="43C31976"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2-18  Requirements for reporting mechanisms</w:t>
      </w:r>
      <w:r>
        <w:rPr>
          <w:noProof/>
        </w:rPr>
        <w:tab/>
      </w:r>
      <w:r w:rsidRPr="005412AE">
        <w:rPr>
          <w:noProof/>
        </w:rPr>
        <w:fldChar w:fldCharType="begin"/>
      </w:r>
      <w:r w:rsidRPr="005412AE">
        <w:rPr>
          <w:noProof/>
        </w:rPr>
        <w:instrText xml:space="preserve"> PAGEREF _Toc229754203 \h </w:instrText>
      </w:r>
      <w:r w:rsidRPr="005412AE">
        <w:rPr>
          <w:noProof/>
        </w:rPr>
      </w:r>
      <w:r w:rsidRPr="005412AE">
        <w:rPr>
          <w:noProof/>
        </w:rPr>
        <w:fldChar w:fldCharType="separate"/>
      </w:r>
      <w:r w:rsidR="0035473B">
        <w:rPr>
          <w:noProof/>
        </w:rPr>
        <w:t>14</w:t>
      </w:r>
      <w:r w:rsidRPr="005412AE">
        <w:rPr>
          <w:noProof/>
        </w:rPr>
        <w:fldChar w:fldCharType="end"/>
      </w:r>
    </w:p>
    <w:p w14:paraId="696FEAC9" w14:textId="62ED7098"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2-19  Acknowledgement of scams report</w:t>
      </w:r>
      <w:r>
        <w:rPr>
          <w:noProof/>
        </w:rPr>
        <w:tab/>
      </w:r>
      <w:r w:rsidRPr="005412AE">
        <w:rPr>
          <w:noProof/>
        </w:rPr>
        <w:fldChar w:fldCharType="begin"/>
      </w:r>
      <w:r w:rsidRPr="005412AE">
        <w:rPr>
          <w:noProof/>
        </w:rPr>
        <w:instrText xml:space="preserve"> PAGEREF _Toc229754204 \h </w:instrText>
      </w:r>
      <w:r w:rsidRPr="005412AE">
        <w:rPr>
          <w:noProof/>
        </w:rPr>
      </w:r>
      <w:r w:rsidRPr="005412AE">
        <w:rPr>
          <w:noProof/>
        </w:rPr>
        <w:fldChar w:fldCharType="separate"/>
      </w:r>
      <w:r w:rsidR="0035473B">
        <w:rPr>
          <w:noProof/>
        </w:rPr>
        <w:t>15</w:t>
      </w:r>
      <w:r w:rsidRPr="005412AE">
        <w:rPr>
          <w:noProof/>
        </w:rPr>
        <w:fldChar w:fldCharType="end"/>
      </w:r>
    </w:p>
    <w:p w14:paraId="058F0341" w14:textId="4DC0878C"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2-20  Timely assistance to reporting person</w:t>
      </w:r>
      <w:r>
        <w:rPr>
          <w:noProof/>
        </w:rPr>
        <w:tab/>
      </w:r>
      <w:r w:rsidRPr="005412AE">
        <w:rPr>
          <w:noProof/>
        </w:rPr>
        <w:fldChar w:fldCharType="begin"/>
      </w:r>
      <w:r w:rsidRPr="005412AE">
        <w:rPr>
          <w:noProof/>
        </w:rPr>
        <w:instrText xml:space="preserve"> PAGEREF _Toc229754205 \h </w:instrText>
      </w:r>
      <w:r w:rsidRPr="005412AE">
        <w:rPr>
          <w:noProof/>
        </w:rPr>
      </w:r>
      <w:r w:rsidRPr="005412AE">
        <w:rPr>
          <w:noProof/>
        </w:rPr>
        <w:fldChar w:fldCharType="separate"/>
      </w:r>
      <w:r w:rsidR="0035473B">
        <w:rPr>
          <w:noProof/>
        </w:rPr>
        <w:t>15</w:t>
      </w:r>
      <w:r w:rsidRPr="005412AE">
        <w:rPr>
          <w:noProof/>
        </w:rPr>
        <w:fldChar w:fldCharType="end"/>
      </w:r>
    </w:p>
    <w:p w14:paraId="5A7C8D1C" w14:textId="62C4BE75" w:rsidR="005412AE" w:rsidRDefault="005412AE">
      <w:pPr>
        <w:pStyle w:val="TOC4"/>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Subdivision B—Internal dispute resolution mechanisms</w:t>
      </w:r>
      <w:r>
        <w:rPr>
          <w:noProof/>
        </w:rPr>
        <w:tab/>
      </w:r>
      <w:r w:rsidRPr="005412AE">
        <w:rPr>
          <w:b w:val="0"/>
          <w:noProof/>
          <w:sz w:val="18"/>
        </w:rPr>
        <w:fldChar w:fldCharType="begin"/>
      </w:r>
      <w:r w:rsidRPr="005412AE">
        <w:rPr>
          <w:b w:val="0"/>
          <w:noProof/>
          <w:sz w:val="18"/>
        </w:rPr>
        <w:instrText xml:space="preserve"> PAGEREF _Toc229754206 \h </w:instrText>
      </w:r>
      <w:r w:rsidRPr="005412AE">
        <w:rPr>
          <w:b w:val="0"/>
          <w:noProof/>
          <w:sz w:val="18"/>
        </w:rPr>
      </w:r>
      <w:r w:rsidRPr="005412AE">
        <w:rPr>
          <w:b w:val="0"/>
          <w:noProof/>
          <w:sz w:val="18"/>
        </w:rPr>
        <w:fldChar w:fldCharType="separate"/>
      </w:r>
      <w:r w:rsidR="0035473B">
        <w:rPr>
          <w:b w:val="0"/>
          <w:noProof/>
          <w:sz w:val="18"/>
        </w:rPr>
        <w:t>15</w:t>
      </w:r>
      <w:r w:rsidRPr="005412AE">
        <w:rPr>
          <w:b w:val="0"/>
          <w:noProof/>
          <w:sz w:val="18"/>
        </w:rPr>
        <w:fldChar w:fldCharType="end"/>
      </w:r>
    </w:p>
    <w:p w14:paraId="773E435C" w14:textId="0B990E27"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2-21  Requirements for internal dispute resolution mechanisms</w:t>
      </w:r>
      <w:r>
        <w:rPr>
          <w:noProof/>
        </w:rPr>
        <w:tab/>
      </w:r>
      <w:r w:rsidRPr="005412AE">
        <w:rPr>
          <w:noProof/>
        </w:rPr>
        <w:fldChar w:fldCharType="begin"/>
      </w:r>
      <w:r w:rsidRPr="005412AE">
        <w:rPr>
          <w:noProof/>
        </w:rPr>
        <w:instrText xml:space="preserve"> PAGEREF _Toc229754207 \h </w:instrText>
      </w:r>
      <w:r w:rsidRPr="005412AE">
        <w:rPr>
          <w:noProof/>
        </w:rPr>
      </w:r>
      <w:r w:rsidRPr="005412AE">
        <w:rPr>
          <w:noProof/>
        </w:rPr>
        <w:fldChar w:fldCharType="separate"/>
      </w:r>
      <w:r w:rsidR="0035473B">
        <w:rPr>
          <w:noProof/>
        </w:rPr>
        <w:t>15</w:t>
      </w:r>
      <w:r w:rsidRPr="005412AE">
        <w:rPr>
          <w:noProof/>
        </w:rPr>
        <w:fldChar w:fldCharType="end"/>
      </w:r>
    </w:p>
    <w:p w14:paraId="2AAB189C" w14:textId="41532297"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2-22  Detecting and dealing with issues with internal dispute resolution mechanism</w:t>
      </w:r>
      <w:r>
        <w:rPr>
          <w:noProof/>
        </w:rPr>
        <w:tab/>
      </w:r>
      <w:r w:rsidRPr="005412AE">
        <w:rPr>
          <w:noProof/>
        </w:rPr>
        <w:fldChar w:fldCharType="begin"/>
      </w:r>
      <w:r w:rsidRPr="005412AE">
        <w:rPr>
          <w:noProof/>
        </w:rPr>
        <w:instrText xml:space="preserve"> PAGEREF _Toc229754208 \h </w:instrText>
      </w:r>
      <w:r w:rsidRPr="005412AE">
        <w:rPr>
          <w:noProof/>
        </w:rPr>
      </w:r>
      <w:r w:rsidRPr="005412AE">
        <w:rPr>
          <w:noProof/>
        </w:rPr>
        <w:fldChar w:fldCharType="separate"/>
      </w:r>
      <w:r w:rsidR="0035473B">
        <w:rPr>
          <w:noProof/>
        </w:rPr>
        <w:t>16</w:t>
      </w:r>
      <w:r w:rsidRPr="005412AE">
        <w:rPr>
          <w:noProof/>
        </w:rPr>
        <w:fldChar w:fldCharType="end"/>
      </w:r>
    </w:p>
    <w:p w14:paraId="00DBD9A4" w14:textId="45DC6770"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2-23  Acknowledgement of internal dispute resolution complaint</w:t>
      </w:r>
      <w:r>
        <w:rPr>
          <w:noProof/>
        </w:rPr>
        <w:tab/>
      </w:r>
      <w:r w:rsidRPr="005412AE">
        <w:rPr>
          <w:noProof/>
        </w:rPr>
        <w:fldChar w:fldCharType="begin"/>
      </w:r>
      <w:r w:rsidRPr="005412AE">
        <w:rPr>
          <w:noProof/>
        </w:rPr>
        <w:instrText xml:space="preserve"> PAGEREF _Toc229754209 \h </w:instrText>
      </w:r>
      <w:r w:rsidRPr="005412AE">
        <w:rPr>
          <w:noProof/>
        </w:rPr>
      </w:r>
      <w:r w:rsidRPr="005412AE">
        <w:rPr>
          <w:noProof/>
        </w:rPr>
        <w:fldChar w:fldCharType="separate"/>
      </w:r>
      <w:r w:rsidR="0035473B">
        <w:rPr>
          <w:noProof/>
        </w:rPr>
        <w:t>16</w:t>
      </w:r>
      <w:r w:rsidRPr="005412AE">
        <w:rPr>
          <w:noProof/>
        </w:rPr>
        <w:fldChar w:fldCharType="end"/>
      </w:r>
    </w:p>
    <w:p w14:paraId="0D390834" w14:textId="43FD9D41"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2-24  Timely resolution of complaints</w:t>
      </w:r>
      <w:r>
        <w:rPr>
          <w:noProof/>
        </w:rPr>
        <w:tab/>
      </w:r>
      <w:r w:rsidRPr="005412AE">
        <w:rPr>
          <w:noProof/>
        </w:rPr>
        <w:fldChar w:fldCharType="begin"/>
      </w:r>
      <w:r w:rsidRPr="005412AE">
        <w:rPr>
          <w:noProof/>
        </w:rPr>
        <w:instrText xml:space="preserve"> PAGEREF _Toc229754210 \h </w:instrText>
      </w:r>
      <w:r w:rsidRPr="005412AE">
        <w:rPr>
          <w:noProof/>
        </w:rPr>
      </w:r>
      <w:r w:rsidRPr="005412AE">
        <w:rPr>
          <w:noProof/>
        </w:rPr>
        <w:fldChar w:fldCharType="separate"/>
      </w:r>
      <w:r w:rsidR="0035473B">
        <w:rPr>
          <w:noProof/>
        </w:rPr>
        <w:t>17</w:t>
      </w:r>
      <w:r w:rsidRPr="005412AE">
        <w:rPr>
          <w:noProof/>
        </w:rPr>
        <w:fldChar w:fldCharType="end"/>
      </w:r>
    </w:p>
    <w:p w14:paraId="5FFC5907" w14:textId="0C1FF256"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2-25  Notice if complaint not resolved within 30 days</w:t>
      </w:r>
      <w:r>
        <w:rPr>
          <w:noProof/>
        </w:rPr>
        <w:tab/>
      </w:r>
      <w:r w:rsidRPr="005412AE">
        <w:rPr>
          <w:noProof/>
        </w:rPr>
        <w:fldChar w:fldCharType="begin"/>
      </w:r>
      <w:r w:rsidRPr="005412AE">
        <w:rPr>
          <w:noProof/>
        </w:rPr>
        <w:instrText xml:space="preserve"> PAGEREF _Toc229754211 \h </w:instrText>
      </w:r>
      <w:r w:rsidRPr="005412AE">
        <w:rPr>
          <w:noProof/>
        </w:rPr>
      </w:r>
      <w:r w:rsidRPr="005412AE">
        <w:rPr>
          <w:noProof/>
        </w:rPr>
        <w:fldChar w:fldCharType="separate"/>
      </w:r>
      <w:r w:rsidR="0035473B">
        <w:rPr>
          <w:noProof/>
        </w:rPr>
        <w:t>17</w:t>
      </w:r>
      <w:r w:rsidRPr="005412AE">
        <w:rPr>
          <w:noProof/>
        </w:rPr>
        <w:fldChar w:fldCharType="end"/>
      </w:r>
    </w:p>
    <w:p w14:paraId="6EF05857" w14:textId="6A70CDC1"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2-26  Cooperation between regulated entities</w:t>
      </w:r>
      <w:r>
        <w:rPr>
          <w:noProof/>
        </w:rPr>
        <w:tab/>
      </w:r>
      <w:r w:rsidRPr="005412AE">
        <w:rPr>
          <w:noProof/>
        </w:rPr>
        <w:fldChar w:fldCharType="begin"/>
      </w:r>
      <w:r w:rsidRPr="005412AE">
        <w:rPr>
          <w:noProof/>
        </w:rPr>
        <w:instrText xml:space="preserve"> PAGEREF _Toc229754212 \h </w:instrText>
      </w:r>
      <w:r w:rsidRPr="005412AE">
        <w:rPr>
          <w:noProof/>
        </w:rPr>
      </w:r>
      <w:r w:rsidRPr="005412AE">
        <w:rPr>
          <w:noProof/>
        </w:rPr>
        <w:fldChar w:fldCharType="separate"/>
      </w:r>
      <w:r w:rsidR="0035473B">
        <w:rPr>
          <w:noProof/>
        </w:rPr>
        <w:t>17</w:t>
      </w:r>
      <w:r w:rsidRPr="005412AE">
        <w:rPr>
          <w:noProof/>
        </w:rPr>
        <w:fldChar w:fldCharType="end"/>
      </w:r>
    </w:p>
    <w:p w14:paraId="1579EE41" w14:textId="79FEA2E1"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2-27  Vexatious or frivolous complaints</w:t>
      </w:r>
      <w:r>
        <w:rPr>
          <w:noProof/>
        </w:rPr>
        <w:tab/>
      </w:r>
      <w:r w:rsidRPr="005412AE">
        <w:rPr>
          <w:noProof/>
        </w:rPr>
        <w:fldChar w:fldCharType="begin"/>
      </w:r>
      <w:r w:rsidRPr="005412AE">
        <w:rPr>
          <w:noProof/>
        </w:rPr>
        <w:instrText xml:space="preserve"> PAGEREF _Toc229754213 \h </w:instrText>
      </w:r>
      <w:r w:rsidRPr="005412AE">
        <w:rPr>
          <w:noProof/>
        </w:rPr>
      </w:r>
      <w:r w:rsidRPr="005412AE">
        <w:rPr>
          <w:noProof/>
        </w:rPr>
        <w:fldChar w:fldCharType="separate"/>
      </w:r>
      <w:r w:rsidR="0035473B">
        <w:rPr>
          <w:noProof/>
        </w:rPr>
        <w:t>18</w:t>
      </w:r>
      <w:r w:rsidRPr="005412AE">
        <w:rPr>
          <w:noProof/>
        </w:rPr>
        <w:fldChar w:fldCharType="end"/>
      </w:r>
    </w:p>
    <w:p w14:paraId="01B5F5C7" w14:textId="0BD83EF6"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2-28  Recording information about complaints</w:t>
      </w:r>
      <w:r>
        <w:rPr>
          <w:noProof/>
        </w:rPr>
        <w:tab/>
      </w:r>
      <w:r w:rsidRPr="005412AE">
        <w:rPr>
          <w:noProof/>
        </w:rPr>
        <w:fldChar w:fldCharType="begin"/>
      </w:r>
      <w:r w:rsidRPr="005412AE">
        <w:rPr>
          <w:noProof/>
        </w:rPr>
        <w:instrText xml:space="preserve"> PAGEREF _Toc229754214 \h </w:instrText>
      </w:r>
      <w:r w:rsidRPr="005412AE">
        <w:rPr>
          <w:noProof/>
        </w:rPr>
      </w:r>
      <w:r w:rsidRPr="005412AE">
        <w:rPr>
          <w:noProof/>
        </w:rPr>
        <w:fldChar w:fldCharType="separate"/>
      </w:r>
      <w:r w:rsidR="0035473B">
        <w:rPr>
          <w:noProof/>
        </w:rPr>
        <w:t>18</w:t>
      </w:r>
      <w:r w:rsidRPr="005412AE">
        <w:rPr>
          <w:noProof/>
        </w:rPr>
        <w:fldChar w:fldCharType="end"/>
      </w:r>
    </w:p>
    <w:p w14:paraId="3CA295AE" w14:textId="0BE0D0DC" w:rsidR="005412AE" w:rsidRDefault="005412AE">
      <w:pPr>
        <w:pStyle w:val="TOC2"/>
        <w:rPr>
          <w:rFonts w:asciiTheme="minorHAnsi" w:eastAsiaTheme="minorEastAsia" w:hAnsiTheme="minorHAnsi" w:cstheme="minorBidi"/>
          <w:b w:val="0"/>
          <w:noProof/>
          <w:kern w:val="2"/>
          <w:szCs w:val="24"/>
          <w14:ligatures w14:val="standardContextual"/>
        </w:rPr>
      </w:pPr>
      <w:r w:rsidRPr="00804E4A">
        <w:rPr>
          <w:rFonts w:eastAsiaTheme="minorHAnsi"/>
          <w:noProof/>
        </w:rPr>
        <w:lastRenderedPageBreak/>
        <w:t>Part 3—Banking SPF code provisions</w:t>
      </w:r>
      <w:r>
        <w:rPr>
          <w:noProof/>
        </w:rPr>
        <w:tab/>
      </w:r>
      <w:r w:rsidRPr="005412AE">
        <w:rPr>
          <w:b w:val="0"/>
          <w:noProof/>
          <w:sz w:val="18"/>
        </w:rPr>
        <w:fldChar w:fldCharType="begin"/>
      </w:r>
      <w:r w:rsidRPr="005412AE">
        <w:rPr>
          <w:b w:val="0"/>
          <w:noProof/>
          <w:sz w:val="18"/>
        </w:rPr>
        <w:instrText xml:space="preserve"> PAGEREF _Toc229754215 \h </w:instrText>
      </w:r>
      <w:r w:rsidRPr="005412AE">
        <w:rPr>
          <w:b w:val="0"/>
          <w:noProof/>
          <w:sz w:val="18"/>
        </w:rPr>
      </w:r>
      <w:r w:rsidRPr="005412AE">
        <w:rPr>
          <w:b w:val="0"/>
          <w:noProof/>
          <w:sz w:val="18"/>
        </w:rPr>
        <w:fldChar w:fldCharType="separate"/>
      </w:r>
      <w:r w:rsidR="0035473B">
        <w:rPr>
          <w:b w:val="0"/>
          <w:noProof/>
          <w:sz w:val="18"/>
        </w:rPr>
        <w:t>20</w:t>
      </w:r>
      <w:r w:rsidRPr="005412AE">
        <w:rPr>
          <w:b w:val="0"/>
          <w:noProof/>
          <w:sz w:val="18"/>
        </w:rPr>
        <w:fldChar w:fldCharType="end"/>
      </w:r>
    </w:p>
    <w:p w14:paraId="44550B81" w14:textId="408FF08E"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1—Preliminary</w:t>
      </w:r>
      <w:r>
        <w:rPr>
          <w:noProof/>
        </w:rPr>
        <w:tab/>
      </w:r>
      <w:r w:rsidRPr="005412AE">
        <w:rPr>
          <w:b w:val="0"/>
          <w:noProof/>
          <w:sz w:val="18"/>
        </w:rPr>
        <w:fldChar w:fldCharType="begin"/>
      </w:r>
      <w:r w:rsidRPr="005412AE">
        <w:rPr>
          <w:b w:val="0"/>
          <w:noProof/>
          <w:sz w:val="18"/>
        </w:rPr>
        <w:instrText xml:space="preserve"> PAGEREF _Toc229754216 \h </w:instrText>
      </w:r>
      <w:r w:rsidRPr="005412AE">
        <w:rPr>
          <w:b w:val="0"/>
          <w:noProof/>
          <w:sz w:val="18"/>
        </w:rPr>
      </w:r>
      <w:r w:rsidRPr="005412AE">
        <w:rPr>
          <w:b w:val="0"/>
          <w:noProof/>
          <w:sz w:val="18"/>
        </w:rPr>
        <w:fldChar w:fldCharType="separate"/>
      </w:r>
      <w:r w:rsidR="0035473B">
        <w:rPr>
          <w:b w:val="0"/>
          <w:noProof/>
          <w:sz w:val="18"/>
        </w:rPr>
        <w:t>20</w:t>
      </w:r>
      <w:r w:rsidRPr="005412AE">
        <w:rPr>
          <w:b w:val="0"/>
          <w:noProof/>
          <w:sz w:val="18"/>
        </w:rPr>
        <w:fldChar w:fldCharType="end"/>
      </w:r>
    </w:p>
    <w:p w14:paraId="0DA735CC" w14:textId="0C2F5930"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3-1  Purpose of this Part</w:t>
      </w:r>
      <w:r>
        <w:rPr>
          <w:noProof/>
        </w:rPr>
        <w:tab/>
      </w:r>
      <w:r w:rsidRPr="005412AE">
        <w:rPr>
          <w:noProof/>
        </w:rPr>
        <w:fldChar w:fldCharType="begin"/>
      </w:r>
      <w:r w:rsidRPr="005412AE">
        <w:rPr>
          <w:noProof/>
        </w:rPr>
        <w:instrText xml:space="preserve"> PAGEREF _Toc229754217 \h </w:instrText>
      </w:r>
      <w:r w:rsidRPr="005412AE">
        <w:rPr>
          <w:noProof/>
        </w:rPr>
      </w:r>
      <w:r w:rsidRPr="005412AE">
        <w:rPr>
          <w:noProof/>
        </w:rPr>
        <w:fldChar w:fldCharType="separate"/>
      </w:r>
      <w:r w:rsidR="0035473B">
        <w:rPr>
          <w:noProof/>
        </w:rPr>
        <w:t>20</w:t>
      </w:r>
      <w:r w:rsidRPr="005412AE">
        <w:rPr>
          <w:noProof/>
        </w:rPr>
        <w:fldChar w:fldCharType="end"/>
      </w:r>
    </w:p>
    <w:p w14:paraId="62C79618" w14:textId="528B1306" w:rsidR="005412AE" w:rsidRDefault="005412AE">
      <w:pPr>
        <w:pStyle w:val="TOC3"/>
        <w:rPr>
          <w:rFonts w:asciiTheme="minorHAnsi" w:eastAsiaTheme="minorEastAsia" w:hAnsiTheme="minorHAnsi" w:cstheme="minorBidi"/>
          <w:b w:val="0"/>
          <w:noProof/>
          <w:kern w:val="2"/>
          <w:sz w:val="24"/>
          <w:szCs w:val="24"/>
          <w14:ligatures w14:val="standardContextual"/>
        </w:rPr>
      </w:pPr>
      <w:r>
        <w:rPr>
          <w:noProof/>
        </w:rPr>
        <w:t>Division 2—Banking SPF code provisions for SPF Principle 2: Prevent</w:t>
      </w:r>
      <w:r>
        <w:rPr>
          <w:noProof/>
        </w:rPr>
        <w:tab/>
      </w:r>
      <w:r w:rsidRPr="005412AE">
        <w:rPr>
          <w:b w:val="0"/>
          <w:noProof/>
          <w:sz w:val="18"/>
        </w:rPr>
        <w:fldChar w:fldCharType="begin"/>
      </w:r>
      <w:r w:rsidRPr="005412AE">
        <w:rPr>
          <w:b w:val="0"/>
          <w:noProof/>
          <w:sz w:val="18"/>
        </w:rPr>
        <w:instrText xml:space="preserve"> PAGEREF _Toc229754218 \h </w:instrText>
      </w:r>
      <w:r w:rsidRPr="005412AE">
        <w:rPr>
          <w:b w:val="0"/>
          <w:noProof/>
          <w:sz w:val="18"/>
        </w:rPr>
      </w:r>
      <w:r w:rsidRPr="005412AE">
        <w:rPr>
          <w:b w:val="0"/>
          <w:noProof/>
          <w:sz w:val="18"/>
        </w:rPr>
        <w:fldChar w:fldCharType="separate"/>
      </w:r>
      <w:r w:rsidR="0035473B">
        <w:rPr>
          <w:b w:val="0"/>
          <w:noProof/>
          <w:sz w:val="18"/>
        </w:rPr>
        <w:t>21</w:t>
      </w:r>
      <w:r w:rsidRPr="005412AE">
        <w:rPr>
          <w:b w:val="0"/>
          <w:noProof/>
          <w:sz w:val="18"/>
        </w:rPr>
        <w:fldChar w:fldCharType="end"/>
      </w:r>
    </w:p>
    <w:p w14:paraId="1DD5FF65" w14:textId="23777479"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3-2  Payee confirmation</w:t>
      </w:r>
      <w:r>
        <w:rPr>
          <w:noProof/>
        </w:rPr>
        <w:tab/>
      </w:r>
      <w:r w:rsidRPr="005412AE">
        <w:rPr>
          <w:noProof/>
        </w:rPr>
        <w:fldChar w:fldCharType="begin"/>
      </w:r>
      <w:r w:rsidRPr="005412AE">
        <w:rPr>
          <w:noProof/>
        </w:rPr>
        <w:instrText xml:space="preserve"> PAGEREF _Toc229754219 \h </w:instrText>
      </w:r>
      <w:r w:rsidRPr="005412AE">
        <w:rPr>
          <w:noProof/>
        </w:rPr>
      </w:r>
      <w:r w:rsidRPr="005412AE">
        <w:rPr>
          <w:noProof/>
        </w:rPr>
        <w:fldChar w:fldCharType="separate"/>
      </w:r>
      <w:r w:rsidR="0035473B">
        <w:rPr>
          <w:noProof/>
        </w:rPr>
        <w:t>21</w:t>
      </w:r>
      <w:r w:rsidRPr="005412AE">
        <w:rPr>
          <w:noProof/>
        </w:rPr>
        <w:fldChar w:fldCharType="end"/>
      </w:r>
    </w:p>
    <w:p w14:paraId="35B39604" w14:textId="203FD346"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3-3  Identity verification of SPF consumers</w:t>
      </w:r>
      <w:r>
        <w:rPr>
          <w:noProof/>
        </w:rPr>
        <w:tab/>
      </w:r>
      <w:r w:rsidRPr="005412AE">
        <w:rPr>
          <w:noProof/>
        </w:rPr>
        <w:fldChar w:fldCharType="begin"/>
      </w:r>
      <w:r w:rsidRPr="005412AE">
        <w:rPr>
          <w:noProof/>
        </w:rPr>
        <w:instrText xml:space="preserve"> PAGEREF _Toc229754220 \h </w:instrText>
      </w:r>
      <w:r w:rsidRPr="005412AE">
        <w:rPr>
          <w:noProof/>
        </w:rPr>
      </w:r>
      <w:r w:rsidRPr="005412AE">
        <w:rPr>
          <w:noProof/>
        </w:rPr>
        <w:fldChar w:fldCharType="separate"/>
      </w:r>
      <w:r w:rsidR="0035473B">
        <w:rPr>
          <w:noProof/>
        </w:rPr>
        <w:t>21</w:t>
      </w:r>
      <w:r w:rsidRPr="005412AE">
        <w:rPr>
          <w:noProof/>
        </w:rPr>
        <w:fldChar w:fldCharType="end"/>
      </w:r>
    </w:p>
    <w:p w14:paraId="458EE681" w14:textId="414974D5"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3-4  Systems and processes for identifying high-risk activities</w:t>
      </w:r>
      <w:r>
        <w:rPr>
          <w:noProof/>
        </w:rPr>
        <w:tab/>
      </w:r>
      <w:r w:rsidRPr="005412AE">
        <w:rPr>
          <w:noProof/>
        </w:rPr>
        <w:fldChar w:fldCharType="begin"/>
      </w:r>
      <w:r w:rsidRPr="005412AE">
        <w:rPr>
          <w:noProof/>
        </w:rPr>
        <w:instrText xml:space="preserve"> PAGEREF _Toc229754221 \h </w:instrText>
      </w:r>
      <w:r w:rsidRPr="005412AE">
        <w:rPr>
          <w:noProof/>
        </w:rPr>
      </w:r>
      <w:r w:rsidRPr="005412AE">
        <w:rPr>
          <w:noProof/>
        </w:rPr>
        <w:fldChar w:fldCharType="separate"/>
      </w:r>
      <w:r w:rsidR="0035473B">
        <w:rPr>
          <w:noProof/>
        </w:rPr>
        <w:t>21</w:t>
      </w:r>
      <w:r w:rsidRPr="005412AE">
        <w:rPr>
          <w:noProof/>
        </w:rPr>
        <w:fldChar w:fldCharType="end"/>
      </w:r>
    </w:p>
    <w:p w14:paraId="162DAE8B" w14:textId="2A1D4D0D"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3-5  Targeted warnings</w:t>
      </w:r>
      <w:r>
        <w:rPr>
          <w:noProof/>
        </w:rPr>
        <w:tab/>
      </w:r>
      <w:r w:rsidRPr="005412AE">
        <w:rPr>
          <w:noProof/>
        </w:rPr>
        <w:fldChar w:fldCharType="begin"/>
      </w:r>
      <w:r w:rsidRPr="005412AE">
        <w:rPr>
          <w:noProof/>
        </w:rPr>
        <w:instrText xml:space="preserve"> PAGEREF _Toc229754222 \h </w:instrText>
      </w:r>
      <w:r w:rsidRPr="005412AE">
        <w:rPr>
          <w:noProof/>
        </w:rPr>
      </w:r>
      <w:r w:rsidRPr="005412AE">
        <w:rPr>
          <w:noProof/>
        </w:rPr>
        <w:fldChar w:fldCharType="separate"/>
      </w:r>
      <w:r w:rsidR="0035473B">
        <w:rPr>
          <w:noProof/>
        </w:rPr>
        <w:t>22</w:t>
      </w:r>
      <w:r w:rsidRPr="005412AE">
        <w:rPr>
          <w:noProof/>
        </w:rPr>
        <w:fldChar w:fldCharType="end"/>
      </w:r>
    </w:p>
    <w:p w14:paraId="718DCF81" w14:textId="441E5F98"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3-6  Identifying scam transactions</w:t>
      </w:r>
      <w:r>
        <w:rPr>
          <w:noProof/>
        </w:rPr>
        <w:tab/>
      </w:r>
      <w:r w:rsidRPr="005412AE">
        <w:rPr>
          <w:noProof/>
        </w:rPr>
        <w:fldChar w:fldCharType="begin"/>
      </w:r>
      <w:r w:rsidRPr="005412AE">
        <w:rPr>
          <w:noProof/>
        </w:rPr>
        <w:instrText xml:space="preserve"> PAGEREF _Toc229754223 \h </w:instrText>
      </w:r>
      <w:r w:rsidRPr="005412AE">
        <w:rPr>
          <w:noProof/>
        </w:rPr>
      </w:r>
      <w:r w:rsidRPr="005412AE">
        <w:rPr>
          <w:noProof/>
        </w:rPr>
        <w:fldChar w:fldCharType="separate"/>
      </w:r>
      <w:r w:rsidR="0035473B">
        <w:rPr>
          <w:noProof/>
        </w:rPr>
        <w:t>22</w:t>
      </w:r>
      <w:r w:rsidRPr="005412AE">
        <w:rPr>
          <w:noProof/>
        </w:rPr>
        <w:fldChar w:fldCharType="end"/>
      </w:r>
    </w:p>
    <w:p w14:paraId="685E6CDD" w14:textId="084437BF"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3-7  Limiting high-risk transactions and activity</w:t>
      </w:r>
      <w:r>
        <w:rPr>
          <w:noProof/>
        </w:rPr>
        <w:tab/>
      </w:r>
      <w:r w:rsidRPr="005412AE">
        <w:rPr>
          <w:noProof/>
        </w:rPr>
        <w:fldChar w:fldCharType="begin"/>
      </w:r>
      <w:r w:rsidRPr="005412AE">
        <w:rPr>
          <w:noProof/>
        </w:rPr>
        <w:instrText xml:space="preserve"> PAGEREF _Toc229754224 \h </w:instrText>
      </w:r>
      <w:r w:rsidRPr="005412AE">
        <w:rPr>
          <w:noProof/>
        </w:rPr>
      </w:r>
      <w:r w:rsidRPr="005412AE">
        <w:rPr>
          <w:noProof/>
        </w:rPr>
        <w:fldChar w:fldCharType="separate"/>
      </w:r>
      <w:r w:rsidR="0035473B">
        <w:rPr>
          <w:noProof/>
        </w:rPr>
        <w:t>22</w:t>
      </w:r>
      <w:r w:rsidRPr="005412AE">
        <w:rPr>
          <w:noProof/>
        </w:rPr>
        <w:fldChar w:fldCharType="end"/>
      </w:r>
    </w:p>
    <w:p w14:paraId="098354CC" w14:textId="01278AB3"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3—Banking SPF code provisions for SPF Principle 3: Detect</w:t>
      </w:r>
      <w:r>
        <w:rPr>
          <w:noProof/>
        </w:rPr>
        <w:tab/>
      </w:r>
      <w:r w:rsidRPr="005412AE">
        <w:rPr>
          <w:b w:val="0"/>
          <w:noProof/>
          <w:sz w:val="18"/>
        </w:rPr>
        <w:fldChar w:fldCharType="begin"/>
      </w:r>
      <w:r w:rsidRPr="005412AE">
        <w:rPr>
          <w:b w:val="0"/>
          <w:noProof/>
          <w:sz w:val="18"/>
        </w:rPr>
        <w:instrText xml:space="preserve"> PAGEREF _Toc229754225 \h </w:instrText>
      </w:r>
      <w:r w:rsidRPr="005412AE">
        <w:rPr>
          <w:b w:val="0"/>
          <w:noProof/>
          <w:sz w:val="18"/>
        </w:rPr>
      </w:r>
      <w:r w:rsidRPr="005412AE">
        <w:rPr>
          <w:b w:val="0"/>
          <w:noProof/>
          <w:sz w:val="18"/>
        </w:rPr>
        <w:fldChar w:fldCharType="separate"/>
      </w:r>
      <w:r w:rsidR="0035473B">
        <w:rPr>
          <w:b w:val="0"/>
          <w:noProof/>
          <w:sz w:val="18"/>
        </w:rPr>
        <w:t>23</w:t>
      </w:r>
      <w:r w:rsidRPr="005412AE">
        <w:rPr>
          <w:b w:val="0"/>
          <w:noProof/>
          <w:sz w:val="18"/>
        </w:rPr>
        <w:fldChar w:fldCharType="end"/>
      </w:r>
    </w:p>
    <w:p w14:paraId="0E58C8EA" w14:textId="6472B85D"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3-8  Transaction monitoring</w:t>
      </w:r>
      <w:r>
        <w:rPr>
          <w:noProof/>
        </w:rPr>
        <w:tab/>
      </w:r>
      <w:r w:rsidRPr="005412AE">
        <w:rPr>
          <w:noProof/>
        </w:rPr>
        <w:fldChar w:fldCharType="begin"/>
      </w:r>
      <w:r w:rsidRPr="005412AE">
        <w:rPr>
          <w:noProof/>
        </w:rPr>
        <w:instrText xml:space="preserve"> PAGEREF _Toc229754226 \h </w:instrText>
      </w:r>
      <w:r w:rsidRPr="005412AE">
        <w:rPr>
          <w:noProof/>
        </w:rPr>
      </w:r>
      <w:r w:rsidRPr="005412AE">
        <w:rPr>
          <w:noProof/>
        </w:rPr>
        <w:fldChar w:fldCharType="separate"/>
      </w:r>
      <w:r w:rsidR="0035473B">
        <w:rPr>
          <w:noProof/>
        </w:rPr>
        <w:t>23</w:t>
      </w:r>
      <w:r w:rsidRPr="005412AE">
        <w:rPr>
          <w:noProof/>
        </w:rPr>
        <w:fldChar w:fldCharType="end"/>
      </w:r>
    </w:p>
    <w:p w14:paraId="7F207253" w14:textId="48384AEC"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3-9  Account monitoring</w:t>
      </w:r>
      <w:r>
        <w:rPr>
          <w:noProof/>
        </w:rPr>
        <w:tab/>
      </w:r>
      <w:r w:rsidRPr="005412AE">
        <w:rPr>
          <w:noProof/>
        </w:rPr>
        <w:fldChar w:fldCharType="begin"/>
      </w:r>
      <w:r w:rsidRPr="005412AE">
        <w:rPr>
          <w:noProof/>
        </w:rPr>
        <w:instrText xml:space="preserve"> PAGEREF _Toc229754227 \h </w:instrText>
      </w:r>
      <w:r w:rsidRPr="005412AE">
        <w:rPr>
          <w:noProof/>
        </w:rPr>
      </w:r>
      <w:r w:rsidRPr="005412AE">
        <w:rPr>
          <w:noProof/>
        </w:rPr>
        <w:fldChar w:fldCharType="separate"/>
      </w:r>
      <w:r w:rsidR="0035473B">
        <w:rPr>
          <w:noProof/>
        </w:rPr>
        <w:t>23</w:t>
      </w:r>
      <w:r w:rsidRPr="005412AE">
        <w:rPr>
          <w:noProof/>
        </w:rPr>
        <w:fldChar w:fldCharType="end"/>
      </w:r>
    </w:p>
    <w:p w14:paraId="1ACED8A2" w14:textId="1DA4C291"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3-10  Identifying SPF consumers and services affected by scams</w:t>
      </w:r>
      <w:r>
        <w:rPr>
          <w:noProof/>
        </w:rPr>
        <w:tab/>
      </w:r>
      <w:r w:rsidRPr="005412AE">
        <w:rPr>
          <w:noProof/>
        </w:rPr>
        <w:fldChar w:fldCharType="begin"/>
      </w:r>
      <w:r w:rsidRPr="005412AE">
        <w:rPr>
          <w:noProof/>
        </w:rPr>
        <w:instrText xml:space="preserve"> PAGEREF _Toc229754228 \h </w:instrText>
      </w:r>
      <w:r w:rsidRPr="005412AE">
        <w:rPr>
          <w:noProof/>
        </w:rPr>
      </w:r>
      <w:r w:rsidRPr="005412AE">
        <w:rPr>
          <w:noProof/>
        </w:rPr>
        <w:fldChar w:fldCharType="separate"/>
      </w:r>
      <w:r w:rsidR="0035473B">
        <w:rPr>
          <w:noProof/>
        </w:rPr>
        <w:t>23</w:t>
      </w:r>
      <w:r w:rsidRPr="005412AE">
        <w:rPr>
          <w:noProof/>
        </w:rPr>
        <w:fldChar w:fldCharType="end"/>
      </w:r>
    </w:p>
    <w:p w14:paraId="0C5989B5" w14:textId="3CF47585" w:rsidR="005412AE" w:rsidRDefault="005412AE">
      <w:pPr>
        <w:pStyle w:val="TOC3"/>
        <w:rPr>
          <w:rFonts w:asciiTheme="minorHAnsi" w:eastAsiaTheme="minorEastAsia" w:hAnsiTheme="minorHAnsi" w:cstheme="minorBidi"/>
          <w:b w:val="0"/>
          <w:noProof/>
          <w:kern w:val="2"/>
          <w:sz w:val="24"/>
          <w:szCs w:val="24"/>
          <w14:ligatures w14:val="standardContextual"/>
        </w:rPr>
      </w:pPr>
      <w:r>
        <w:rPr>
          <w:noProof/>
        </w:rPr>
        <w:t>Division 4—Banking SPF code provisions for SPF Principle 5: Disrupt</w:t>
      </w:r>
      <w:r>
        <w:rPr>
          <w:noProof/>
        </w:rPr>
        <w:tab/>
      </w:r>
      <w:r w:rsidRPr="005412AE">
        <w:rPr>
          <w:b w:val="0"/>
          <w:noProof/>
          <w:sz w:val="18"/>
        </w:rPr>
        <w:fldChar w:fldCharType="begin"/>
      </w:r>
      <w:r w:rsidRPr="005412AE">
        <w:rPr>
          <w:b w:val="0"/>
          <w:noProof/>
          <w:sz w:val="18"/>
        </w:rPr>
        <w:instrText xml:space="preserve"> PAGEREF _Toc229754229 \h </w:instrText>
      </w:r>
      <w:r w:rsidRPr="005412AE">
        <w:rPr>
          <w:b w:val="0"/>
          <w:noProof/>
          <w:sz w:val="18"/>
        </w:rPr>
      </w:r>
      <w:r w:rsidRPr="005412AE">
        <w:rPr>
          <w:b w:val="0"/>
          <w:noProof/>
          <w:sz w:val="18"/>
        </w:rPr>
        <w:fldChar w:fldCharType="separate"/>
      </w:r>
      <w:r w:rsidR="0035473B">
        <w:rPr>
          <w:b w:val="0"/>
          <w:noProof/>
          <w:sz w:val="18"/>
        </w:rPr>
        <w:t>24</w:t>
      </w:r>
      <w:r w:rsidRPr="005412AE">
        <w:rPr>
          <w:b w:val="0"/>
          <w:noProof/>
          <w:sz w:val="18"/>
        </w:rPr>
        <w:fldChar w:fldCharType="end"/>
      </w:r>
    </w:p>
    <w:p w14:paraId="6204A9D6" w14:textId="71E5D8C4"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3-11  Payment recall requests</w:t>
      </w:r>
      <w:r>
        <w:rPr>
          <w:noProof/>
        </w:rPr>
        <w:tab/>
      </w:r>
      <w:r w:rsidRPr="005412AE">
        <w:rPr>
          <w:noProof/>
        </w:rPr>
        <w:fldChar w:fldCharType="begin"/>
      </w:r>
      <w:r w:rsidRPr="005412AE">
        <w:rPr>
          <w:noProof/>
        </w:rPr>
        <w:instrText xml:space="preserve"> PAGEREF _Toc229754230 \h </w:instrText>
      </w:r>
      <w:r w:rsidRPr="005412AE">
        <w:rPr>
          <w:noProof/>
        </w:rPr>
      </w:r>
      <w:r w:rsidRPr="005412AE">
        <w:rPr>
          <w:noProof/>
        </w:rPr>
        <w:fldChar w:fldCharType="separate"/>
      </w:r>
      <w:r w:rsidR="0035473B">
        <w:rPr>
          <w:noProof/>
        </w:rPr>
        <w:t>24</w:t>
      </w:r>
      <w:r w:rsidRPr="005412AE">
        <w:rPr>
          <w:noProof/>
        </w:rPr>
        <w:fldChar w:fldCharType="end"/>
      </w:r>
    </w:p>
    <w:p w14:paraId="67F462B6" w14:textId="06D4C1C6"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3-12  Blocking accounts associated with scams</w:t>
      </w:r>
      <w:r>
        <w:rPr>
          <w:noProof/>
        </w:rPr>
        <w:tab/>
      </w:r>
      <w:r w:rsidRPr="005412AE">
        <w:rPr>
          <w:noProof/>
        </w:rPr>
        <w:fldChar w:fldCharType="begin"/>
      </w:r>
      <w:r w:rsidRPr="005412AE">
        <w:rPr>
          <w:noProof/>
        </w:rPr>
        <w:instrText xml:space="preserve"> PAGEREF _Toc229754231 \h </w:instrText>
      </w:r>
      <w:r w:rsidRPr="005412AE">
        <w:rPr>
          <w:noProof/>
        </w:rPr>
      </w:r>
      <w:r w:rsidRPr="005412AE">
        <w:rPr>
          <w:noProof/>
        </w:rPr>
        <w:fldChar w:fldCharType="separate"/>
      </w:r>
      <w:r w:rsidR="0035473B">
        <w:rPr>
          <w:noProof/>
        </w:rPr>
        <w:t>24</w:t>
      </w:r>
      <w:r w:rsidRPr="005412AE">
        <w:rPr>
          <w:noProof/>
        </w:rPr>
        <w:fldChar w:fldCharType="end"/>
      </w:r>
    </w:p>
    <w:p w14:paraId="257BD681" w14:textId="3385038C" w:rsidR="005412AE" w:rsidRDefault="005412AE">
      <w:pPr>
        <w:pStyle w:val="TOC2"/>
        <w:rPr>
          <w:rFonts w:asciiTheme="minorHAnsi" w:eastAsiaTheme="minorEastAsia" w:hAnsiTheme="minorHAnsi" w:cstheme="minorBidi"/>
          <w:b w:val="0"/>
          <w:noProof/>
          <w:kern w:val="2"/>
          <w:szCs w:val="24"/>
          <w14:ligatures w14:val="standardContextual"/>
        </w:rPr>
      </w:pPr>
      <w:r w:rsidRPr="00804E4A">
        <w:rPr>
          <w:rFonts w:eastAsiaTheme="minorHAnsi"/>
          <w:noProof/>
        </w:rPr>
        <w:t>Part 4—Telecommunications SPF code provisions</w:t>
      </w:r>
      <w:r>
        <w:rPr>
          <w:noProof/>
        </w:rPr>
        <w:tab/>
      </w:r>
      <w:r w:rsidRPr="005412AE">
        <w:rPr>
          <w:b w:val="0"/>
          <w:noProof/>
          <w:sz w:val="18"/>
        </w:rPr>
        <w:fldChar w:fldCharType="begin"/>
      </w:r>
      <w:r w:rsidRPr="005412AE">
        <w:rPr>
          <w:b w:val="0"/>
          <w:noProof/>
          <w:sz w:val="18"/>
        </w:rPr>
        <w:instrText xml:space="preserve"> PAGEREF _Toc229754232 \h </w:instrText>
      </w:r>
      <w:r w:rsidRPr="005412AE">
        <w:rPr>
          <w:b w:val="0"/>
          <w:noProof/>
          <w:sz w:val="18"/>
        </w:rPr>
      </w:r>
      <w:r w:rsidRPr="005412AE">
        <w:rPr>
          <w:b w:val="0"/>
          <w:noProof/>
          <w:sz w:val="18"/>
        </w:rPr>
        <w:fldChar w:fldCharType="separate"/>
      </w:r>
      <w:r w:rsidR="0035473B">
        <w:rPr>
          <w:b w:val="0"/>
          <w:noProof/>
          <w:sz w:val="18"/>
        </w:rPr>
        <w:t>25</w:t>
      </w:r>
      <w:r w:rsidRPr="005412AE">
        <w:rPr>
          <w:b w:val="0"/>
          <w:noProof/>
          <w:sz w:val="18"/>
        </w:rPr>
        <w:fldChar w:fldCharType="end"/>
      </w:r>
    </w:p>
    <w:p w14:paraId="1AE0EC68" w14:textId="5E457292" w:rsidR="005412AE" w:rsidRDefault="005412AE">
      <w:pPr>
        <w:pStyle w:val="TOC2"/>
        <w:rPr>
          <w:rFonts w:asciiTheme="minorHAnsi" w:eastAsiaTheme="minorEastAsia" w:hAnsiTheme="minorHAnsi" w:cstheme="minorBidi"/>
          <w:b w:val="0"/>
          <w:noProof/>
          <w:kern w:val="2"/>
          <w:szCs w:val="24"/>
          <w14:ligatures w14:val="standardContextual"/>
        </w:rPr>
      </w:pPr>
      <w:r w:rsidRPr="00804E4A">
        <w:rPr>
          <w:rFonts w:eastAsiaTheme="minorHAnsi"/>
          <w:noProof/>
        </w:rPr>
        <w:t>Part 5—Digital platforms SPF code provisions</w:t>
      </w:r>
      <w:r>
        <w:rPr>
          <w:noProof/>
        </w:rPr>
        <w:tab/>
      </w:r>
      <w:r w:rsidRPr="005412AE">
        <w:rPr>
          <w:b w:val="0"/>
          <w:noProof/>
          <w:sz w:val="18"/>
        </w:rPr>
        <w:fldChar w:fldCharType="begin"/>
      </w:r>
      <w:r w:rsidRPr="005412AE">
        <w:rPr>
          <w:b w:val="0"/>
          <w:noProof/>
          <w:sz w:val="18"/>
        </w:rPr>
        <w:instrText xml:space="preserve"> PAGEREF _Toc229754233 \h </w:instrText>
      </w:r>
      <w:r w:rsidRPr="005412AE">
        <w:rPr>
          <w:b w:val="0"/>
          <w:noProof/>
          <w:sz w:val="18"/>
        </w:rPr>
      </w:r>
      <w:r w:rsidRPr="005412AE">
        <w:rPr>
          <w:b w:val="0"/>
          <w:noProof/>
          <w:sz w:val="18"/>
        </w:rPr>
        <w:fldChar w:fldCharType="separate"/>
      </w:r>
      <w:r w:rsidR="0035473B">
        <w:rPr>
          <w:b w:val="0"/>
          <w:noProof/>
          <w:sz w:val="18"/>
        </w:rPr>
        <w:t>26</w:t>
      </w:r>
      <w:r w:rsidRPr="005412AE">
        <w:rPr>
          <w:b w:val="0"/>
          <w:noProof/>
          <w:sz w:val="18"/>
        </w:rPr>
        <w:fldChar w:fldCharType="end"/>
      </w:r>
    </w:p>
    <w:p w14:paraId="41DA0794" w14:textId="780FA6C6"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1—Preliminary</w:t>
      </w:r>
      <w:r>
        <w:rPr>
          <w:noProof/>
        </w:rPr>
        <w:tab/>
      </w:r>
      <w:r w:rsidRPr="005412AE">
        <w:rPr>
          <w:b w:val="0"/>
          <w:noProof/>
          <w:sz w:val="18"/>
        </w:rPr>
        <w:fldChar w:fldCharType="begin"/>
      </w:r>
      <w:r w:rsidRPr="005412AE">
        <w:rPr>
          <w:b w:val="0"/>
          <w:noProof/>
          <w:sz w:val="18"/>
        </w:rPr>
        <w:instrText xml:space="preserve"> PAGEREF _Toc229754234 \h </w:instrText>
      </w:r>
      <w:r w:rsidRPr="005412AE">
        <w:rPr>
          <w:b w:val="0"/>
          <w:noProof/>
          <w:sz w:val="18"/>
        </w:rPr>
      </w:r>
      <w:r w:rsidRPr="005412AE">
        <w:rPr>
          <w:b w:val="0"/>
          <w:noProof/>
          <w:sz w:val="18"/>
        </w:rPr>
        <w:fldChar w:fldCharType="separate"/>
      </w:r>
      <w:r w:rsidR="0035473B">
        <w:rPr>
          <w:b w:val="0"/>
          <w:noProof/>
          <w:sz w:val="18"/>
        </w:rPr>
        <w:t>26</w:t>
      </w:r>
      <w:r w:rsidRPr="005412AE">
        <w:rPr>
          <w:b w:val="0"/>
          <w:noProof/>
          <w:sz w:val="18"/>
        </w:rPr>
        <w:fldChar w:fldCharType="end"/>
      </w:r>
    </w:p>
    <w:p w14:paraId="6461A2A3" w14:textId="7C088F7A"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5-1  Purpose of this Part</w:t>
      </w:r>
      <w:r>
        <w:rPr>
          <w:noProof/>
        </w:rPr>
        <w:tab/>
      </w:r>
      <w:r w:rsidRPr="005412AE">
        <w:rPr>
          <w:noProof/>
        </w:rPr>
        <w:fldChar w:fldCharType="begin"/>
      </w:r>
      <w:r w:rsidRPr="005412AE">
        <w:rPr>
          <w:noProof/>
        </w:rPr>
        <w:instrText xml:space="preserve"> PAGEREF _Toc229754235 \h </w:instrText>
      </w:r>
      <w:r w:rsidRPr="005412AE">
        <w:rPr>
          <w:noProof/>
        </w:rPr>
      </w:r>
      <w:r w:rsidRPr="005412AE">
        <w:rPr>
          <w:noProof/>
        </w:rPr>
        <w:fldChar w:fldCharType="separate"/>
      </w:r>
      <w:r w:rsidR="0035473B">
        <w:rPr>
          <w:noProof/>
        </w:rPr>
        <w:t>26</w:t>
      </w:r>
      <w:r w:rsidRPr="005412AE">
        <w:rPr>
          <w:noProof/>
        </w:rPr>
        <w:fldChar w:fldCharType="end"/>
      </w:r>
    </w:p>
    <w:p w14:paraId="10A93A4F" w14:textId="7CFE1214"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2—SPF Principle 2: Prevent</w:t>
      </w:r>
      <w:r>
        <w:rPr>
          <w:noProof/>
        </w:rPr>
        <w:tab/>
      </w:r>
      <w:r w:rsidRPr="005412AE">
        <w:rPr>
          <w:b w:val="0"/>
          <w:noProof/>
          <w:sz w:val="18"/>
        </w:rPr>
        <w:fldChar w:fldCharType="begin"/>
      </w:r>
      <w:r w:rsidRPr="005412AE">
        <w:rPr>
          <w:b w:val="0"/>
          <w:noProof/>
          <w:sz w:val="18"/>
        </w:rPr>
        <w:instrText xml:space="preserve"> PAGEREF _Toc229754236 \h </w:instrText>
      </w:r>
      <w:r w:rsidRPr="005412AE">
        <w:rPr>
          <w:b w:val="0"/>
          <w:noProof/>
          <w:sz w:val="18"/>
        </w:rPr>
      </w:r>
      <w:r w:rsidRPr="005412AE">
        <w:rPr>
          <w:b w:val="0"/>
          <w:noProof/>
          <w:sz w:val="18"/>
        </w:rPr>
        <w:fldChar w:fldCharType="separate"/>
      </w:r>
      <w:r w:rsidR="0035473B">
        <w:rPr>
          <w:b w:val="0"/>
          <w:noProof/>
          <w:sz w:val="18"/>
        </w:rPr>
        <w:t>27</w:t>
      </w:r>
      <w:r w:rsidRPr="005412AE">
        <w:rPr>
          <w:b w:val="0"/>
          <w:noProof/>
          <w:sz w:val="18"/>
        </w:rPr>
        <w:fldChar w:fldCharType="end"/>
      </w:r>
    </w:p>
    <w:p w14:paraId="472E9C2D" w14:textId="75188C21"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5-2  Terms of service</w:t>
      </w:r>
      <w:r>
        <w:rPr>
          <w:noProof/>
        </w:rPr>
        <w:tab/>
      </w:r>
      <w:r w:rsidRPr="005412AE">
        <w:rPr>
          <w:noProof/>
        </w:rPr>
        <w:fldChar w:fldCharType="begin"/>
      </w:r>
      <w:r w:rsidRPr="005412AE">
        <w:rPr>
          <w:noProof/>
        </w:rPr>
        <w:instrText xml:space="preserve"> PAGEREF _Toc229754237 \h </w:instrText>
      </w:r>
      <w:r w:rsidRPr="005412AE">
        <w:rPr>
          <w:noProof/>
        </w:rPr>
      </w:r>
      <w:r w:rsidRPr="005412AE">
        <w:rPr>
          <w:noProof/>
        </w:rPr>
        <w:fldChar w:fldCharType="separate"/>
      </w:r>
      <w:r w:rsidR="0035473B">
        <w:rPr>
          <w:noProof/>
        </w:rPr>
        <w:t>27</w:t>
      </w:r>
      <w:r w:rsidRPr="005412AE">
        <w:rPr>
          <w:noProof/>
        </w:rPr>
        <w:fldChar w:fldCharType="end"/>
      </w:r>
    </w:p>
    <w:p w14:paraId="622A3C05" w14:textId="1E3B1EB8"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5-3  User verification</w:t>
      </w:r>
      <w:r>
        <w:rPr>
          <w:noProof/>
        </w:rPr>
        <w:tab/>
      </w:r>
      <w:r w:rsidRPr="005412AE">
        <w:rPr>
          <w:noProof/>
        </w:rPr>
        <w:fldChar w:fldCharType="begin"/>
      </w:r>
      <w:r w:rsidRPr="005412AE">
        <w:rPr>
          <w:noProof/>
        </w:rPr>
        <w:instrText xml:space="preserve"> PAGEREF _Toc229754238 \h </w:instrText>
      </w:r>
      <w:r w:rsidRPr="005412AE">
        <w:rPr>
          <w:noProof/>
        </w:rPr>
      </w:r>
      <w:r w:rsidRPr="005412AE">
        <w:rPr>
          <w:noProof/>
        </w:rPr>
        <w:fldChar w:fldCharType="separate"/>
      </w:r>
      <w:r w:rsidR="0035473B">
        <w:rPr>
          <w:noProof/>
        </w:rPr>
        <w:t>27</w:t>
      </w:r>
      <w:r w:rsidRPr="005412AE">
        <w:rPr>
          <w:noProof/>
        </w:rPr>
        <w:fldChar w:fldCharType="end"/>
      </w:r>
    </w:p>
    <w:p w14:paraId="094D6536" w14:textId="3A218FC2"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5-4  Advertiser additional verification</w:t>
      </w:r>
      <w:r>
        <w:rPr>
          <w:noProof/>
        </w:rPr>
        <w:tab/>
      </w:r>
      <w:r w:rsidRPr="005412AE">
        <w:rPr>
          <w:noProof/>
        </w:rPr>
        <w:fldChar w:fldCharType="begin"/>
      </w:r>
      <w:r w:rsidRPr="005412AE">
        <w:rPr>
          <w:noProof/>
        </w:rPr>
        <w:instrText xml:space="preserve"> PAGEREF _Toc229754239 \h </w:instrText>
      </w:r>
      <w:r w:rsidRPr="005412AE">
        <w:rPr>
          <w:noProof/>
        </w:rPr>
      </w:r>
      <w:r w:rsidRPr="005412AE">
        <w:rPr>
          <w:noProof/>
        </w:rPr>
        <w:fldChar w:fldCharType="separate"/>
      </w:r>
      <w:r w:rsidR="0035473B">
        <w:rPr>
          <w:noProof/>
        </w:rPr>
        <w:t>28</w:t>
      </w:r>
      <w:r w:rsidRPr="005412AE">
        <w:rPr>
          <w:noProof/>
        </w:rPr>
        <w:fldChar w:fldCharType="end"/>
      </w:r>
    </w:p>
    <w:p w14:paraId="7930707A" w14:textId="4E565773"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5-5  Check advertisements</w:t>
      </w:r>
      <w:r>
        <w:rPr>
          <w:noProof/>
        </w:rPr>
        <w:tab/>
      </w:r>
      <w:r w:rsidRPr="005412AE">
        <w:rPr>
          <w:noProof/>
        </w:rPr>
        <w:fldChar w:fldCharType="begin"/>
      </w:r>
      <w:r w:rsidRPr="005412AE">
        <w:rPr>
          <w:noProof/>
        </w:rPr>
        <w:instrText xml:space="preserve"> PAGEREF _Toc229754240 \h </w:instrText>
      </w:r>
      <w:r w:rsidRPr="005412AE">
        <w:rPr>
          <w:noProof/>
        </w:rPr>
      </w:r>
      <w:r w:rsidRPr="005412AE">
        <w:rPr>
          <w:noProof/>
        </w:rPr>
        <w:fldChar w:fldCharType="separate"/>
      </w:r>
      <w:r w:rsidR="0035473B">
        <w:rPr>
          <w:noProof/>
        </w:rPr>
        <w:t>29</w:t>
      </w:r>
      <w:r w:rsidRPr="005412AE">
        <w:rPr>
          <w:noProof/>
        </w:rPr>
        <w:fldChar w:fldCharType="end"/>
      </w:r>
    </w:p>
    <w:p w14:paraId="5257EA6F" w14:textId="17CD7133"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5-6  Targeted warnings</w:t>
      </w:r>
      <w:r>
        <w:rPr>
          <w:noProof/>
        </w:rPr>
        <w:tab/>
      </w:r>
      <w:r w:rsidRPr="005412AE">
        <w:rPr>
          <w:noProof/>
        </w:rPr>
        <w:fldChar w:fldCharType="begin"/>
      </w:r>
      <w:r w:rsidRPr="005412AE">
        <w:rPr>
          <w:noProof/>
        </w:rPr>
        <w:instrText xml:space="preserve"> PAGEREF _Toc229754241 \h </w:instrText>
      </w:r>
      <w:r w:rsidRPr="005412AE">
        <w:rPr>
          <w:noProof/>
        </w:rPr>
      </w:r>
      <w:r w:rsidRPr="005412AE">
        <w:rPr>
          <w:noProof/>
        </w:rPr>
        <w:fldChar w:fldCharType="separate"/>
      </w:r>
      <w:r w:rsidR="0035473B">
        <w:rPr>
          <w:noProof/>
        </w:rPr>
        <w:t>29</w:t>
      </w:r>
      <w:r w:rsidRPr="005412AE">
        <w:rPr>
          <w:noProof/>
        </w:rPr>
        <w:fldChar w:fldCharType="end"/>
      </w:r>
    </w:p>
    <w:p w14:paraId="11C996BE" w14:textId="233B7D87"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3—SPF Principle 3: Detect</w:t>
      </w:r>
      <w:r>
        <w:rPr>
          <w:noProof/>
        </w:rPr>
        <w:tab/>
      </w:r>
      <w:r w:rsidRPr="005412AE">
        <w:rPr>
          <w:b w:val="0"/>
          <w:noProof/>
          <w:sz w:val="18"/>
        </w:rPr>
        <w:fldChar w:fldCharType="begin"/>
      </w:r>
      <w:r w:rsidRPr="005412AE">
        <w:rPr>
          <w:b w:val="0"/>
          <w:noProof/>
          <w:sz w:val="18"/>
        </w:rPr>
        <w:instrText xml:space="preserve"> PAGEREF _Toc229754242 \h </w:instrText>
      </w:r>
      <w:r w:rsidRPr="005412AE">
        <w:rPr>
          <w:b w:val="0"/>
          <w:noProof/>
          <w:sz w:val="18"/>
        </w:rPr>
      </w:r>
      <w:r w:rsidRPr="005412AE">
        <w:rPr>
          <w:b w:val="0"/>
          <w:noProof/>
          <w:sz w:val="18"/>
        </w:rPr>
        <w:fldChar w:fldCharType="separate"/>
      </w:r>
      <w:r w:rsidR="0035473B">
        <w:rPr>
          <w:b w:val="0"/>
          <w:noProof/>
          <w:sz w:val="18"/>
        </w:rPr>
        <w:t>30</w:t>
      </w:r>
      <w:r w:rsidRPr="005412AE">
        <w:rPr>
          <w:b w:val="0"/>
          <w:noProof/>
          <w:sz w:val="18"/>
        </w:rPr>
        <w:fldChar w:fldCharType="end"/>
      </w:r>
    </w:p>
    <w:p w14:paraId="7DA8B882" w14:textId="33DEDEAB"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5-7  Suspicious behaviour, content and messages</w:t>
      </w:r>
      <w:r>
        <w:rPr>
          <w:noProof/>
        </w:rPr>
        <w:tab/>
      </w:r>
      <w:r w:rsidRPr="005412AE">
        <w:rPr>
          <w:noProof/>
        </w:rPr>
        <w:fldChar w:fldCharType="begin"/>
      </w:r>
      <w:r w:rsidRPr="005412AE">
        <w:rPr>
          <w:noProof/>
        </w:rPr>
        <w:instrText xml:space="preserve"> PAGEREF _Toc229754243 \h </w:instrText>
      </w:r>
      <w:r w:rsidRPr="005412AE">
        <w:rPr>
          <w:noProof/>
        </w:rPr>
      </w:r>
      <w:r w:rsidRPr="005412AE">
        <w:rPr>
          <w:noProof/>
        </w:rPr>
        <w:fldChar w:fldCharType="separate"/>
      </w:r>
      <w:r w:rsidR="0035473B">
        <w:rPr>
          <w:noProof/>
        </w:rPr>
        <w:t>30</w:t>
      </w:r>
      <w:r w:rsidRPr="005412AE">
        <w:rPr>
          <w:noProof/>
        </w:rPr>
        <w:fldChar w:fldCharType="end"/>
      </w:r>
    </w:p>
    <w:p w14:paraId="4CBB49FD" w14:textId="10ED759B"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5-8  Monitor and assess advertisements</w:t>
      </w:r>
      <w:r>
        <w:rPr>
          <w:noProof/>
        </w:rPr>
        <w:tab/>
      </w:r>
      <w:r w:rsidRPr="005412AE">
        <w:rPr>
          <w:noProof/>
        </w:rPr>
        <w:fldChar w:fldCharType="begin"/>
      </w:r>
      <w:r w:rsidRPr="005412AE">
        <w:rPr>
          <w:noProof/>
        </w:rPr>
        <w:instrText xml:space="preserve"> PAGEREF _Toc229754244 \h </w:instrText>
      </w:r>
      <w:r w:rsidRPr="005412AE">
        <w:rPr>
          <w:noProof/>
        </w:rPr>
      </w:r>
      <w:r w:rsidRPr="005412AE">
        <w:rPr>
          <w:noProof/>
        </w:rPr>
        <w:fldChar w:fldCharType="separate"/>
      </w:r>
      <w:r w:rsidR="0035473B">
        <w:rPr>
          <w:noProof/>
        </w:rPr>
        <w:t>30</w:t>
      </w:r>
      <w:r w:rsidRPr="005412AE">
        <w:rPr>
          <w:noProof/>
        </w:rPr>
        <w:fldChar w:fldCharType="end"/>
      </w:r>
    </w:p>
    <w:p w14:paraId="48124501" w14:textId="3442E3A5" w:rsidR="005412AE" w:rsidRDefault="005412AE">
      <w:pPr>
        <w:pStyle w:val="TOC3"/>
        <w:rPr>
          <w:rFonts w:asciiTheme="minorHAnsi" w:eastAsiaTheme="minorEastAsia" w:hAnsiTheme="minorHAnsi" w:cstheme="minorBidi"/>
          <w:b w:val="0"/>
          <w:noProof/>
          <w:kern w:val="2"/>
          <w:sz w:val="24"/>
          <w:szCs w:val="24"/>
          <w14:ligatures w14:val="standardContextual"/>
        </w:rPr>
      </w:pPr>
      <w:r w:rsidRPr="00804E4A">
        <w:rPr>
          <w:rFonts w:eastAsiaTheme="minorHAnsi"/>
          <w:noProof/>
        </w:rPr>
        <w:t>Division 4—SPF Principle 5: Disrupt</w:t>
      </w:r>
      <w:r>
        <w:rPr>
          <w:noProof/>
        </w:rPr>
        <w:tab/>
      </w:r>
      <w:r w:rsidRPr="005412AE">
        <w:rPr>
          <w:b w:val="0"/>
          <w:noProof/>
          <w:sz w:val="18"/>
        </w:rPr>
        <w:fldChar w:fldCharType="begin"/>
      </w:r>
      <w:r w:rsidRPr="005412AE">
        <w:rPr>
          <w:b w:val="0"/>
          <w:noProof/>
          <w:sz w:val="18"/>
        </w:rPr>
        <w:instrText xml:space="preserve"> PAGEREF _Toc229754245 \h </w:instrText>
      </w:r>
      <w:r w:rsidRPr="005412AE">
        <w:rPr>
          <w:b w:val="0"/>
          <w:noProof/>
          <w:sz w:val="18"/>
        </w:rPr>
      </w:r>
      <w:r w:rsidRPr="005412AE">
        <w:rPr>
          <w:b w:val="0"/>
          <w:noProof/>
          <w:sz w:val="18"/>
        </w:rPr>
        <w:fldChar w:fldCharType="separate"/>
      </w:r>
      <w:r w:rsidR="0035473B">
        <w:rPr>
          <w:b w:val="0"/>
          <w:noProof/>
          <w:sz w:val="18"/>
        </w:rPr>
        <w:t>32</w:t>
      </w:r>
      <w:r w:rsidRPr="005412AE">
        <w:rPr>
          <w:b w:val="0"/>
          <w:noProof/>
          <w:sz w:val="18"/>
        </w:rPr>
        <w:fldChar w:fldCharType="end"/>
      </w:r>
    </w:p>
    <w:p w14:paraId="7FEE05E2" w14:textId="52095FFA"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5-9  Disruptive action during investigation</w:t>
      </w:r>
      <w:r>
        <w:rPr>
          <w:noProof/>
        </w:rPr>
        <w:tab/>
      </w:r>
      <w:r w:rsidRPr="005412AE">
        <w:rPr>
          <w:noProof/>
        </w:rPr>
        <w:fldChar w:fldCharType="begin"/>
      </w:r>
      <w:r w:rsidRPr="005412AE">
        <w:rPr>
          <w:noProof/>
        </w:rPr>
        <w:instrText xml:space="preserve"> PAGEREF _Toc229754246 \h </w:instrText>
      </w:r>
      <w:r w:rsidRPr="005412AE">
        <w:rPr>
          <w:noProof/>
        </w:rPr>
      </w:r>
      <w:r w:rsidRPr="005412AE">
        <w:rPr>
          <w:noProof/>
        </w:rPr>
        <w:fldChar w:fldCharType="separate"/>
      </w:r>
      <w:r w:rsidR="0035473B">
        <w:rPr>
          <w:noProof/>
        </w:rPr>
        <w:t>32</w:t>
      </w:r>
      <w:r w:rsidRPr="005412AE">
        <w:rPr>
          <w:noProof/>
        </w:rPr>
        <w:fldChar w:fldCharType="end"/>
      </w:r>
    </w:p>
    <w:p w14:paraId="6964BD17" w14:textId="2A9672EA"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5-10  Removal of content following investigation</w:t>
      </w:r>
      <w:r>
        <w:rPr>
          <w:noProof/>
        </w:rPr>
        <w:tab/>
      </w:r>
      <w:r w:rsidRPr="005412AE">
        <w:rPr>
          <w:noProof/>
        </w:rPr>
        <w:fldChar w:fldCharType="begin"/>
      </w:r>
      <w:r w:rsidRPr="005412AE">
        <w:rPr>
          <w:noProof/>
        </w:rPr>
        <w:instrText xml:space="preserve"> PAGEREF _Toc229754247 \h </w:instrText>
      </w:r>
      <w:r w:rsidRPr="005412AE">
        <w:rPr>
          <w:noProof/>
        </w:rPr>
      </w:r>
      <w:r w:rsidRPr="005412AE">
        <w:rPr>
          <w:noProof/>
        </w:rPr>
        <w:fldChar w:fldCharType="separate"/>
      </w:r>
      <w:r w:rsidR="0035473B">
        <w:rPr>
          <w:noProof/>
        </w:rPr>
        <w:t>32</w:t>
      </w:r>
      <w:r w:rsidRPr="005412AE">
        <w:rPr>
          <w:noProof/>
        </w:rPr>
        <w:fldChar w:fldCharType="end"/>
      </w:r>
    </w:p>
    <w:p w14:paraId="58B6FD49" w14:textId="24B84741" w:rsidR="005412AE" w:rsidRDefault="005412AE">
      <w:pPr>
        <w:pStyle w:val="TOC5"/>
        <w:rPr>
          <w:rFonts w:asciiTheme="minorHAnsi" w:eastAsiaTheme="minorEastAsia" w:hAnsiTheme="minorHAnsi" w:cstheme="minorBidi"/>
          <w:noProof/>
          <w:kern w:val="2"/>
          <w:sz w:val="24"/>
          <w:szCs w:val="24"/>
          <w14:ligatures w14:val="standardContextual"/>
        </w:rPr>
      </w:pPr>
      <w:r>
        <w:rPr>
          <w:noProof/>
        </w:rPr>
        <w:t>5-11  Limiting scam advertising</w:t>
      </w:r>
      <w:r>
        <w:rPr>
          <w:noProof/>
        </w:rPr>
        <w:tab/>
      </w:r>
      <w:r w:rsidRPr="005412AE">
        <w:rPr>
          <w:noProof/>
        </w:rPr>
        <w:fldChar w:fldCharType="begin"/>
      </w:r>
      <w:r w:rsidRPr="005412AE">
        <w:rPr>
          <w:noProof/>
        </w:rPr>
        <w:instrText xml:space="preserve"> PAGEREF _Toc229754248 \h </w:instrText>
      </w:r>
      <w:r w:rsidRPr="005412AE">
        <w:rPr>
          <w:noProof/>
        </w:rPr>
      </w:r>
      <w:r w:rsidRPr="005412AE">
        <w:rPr>
          <w:noProof/>
        </w:rPr>
        <w:fldChar w:fldCharType="separate"/>
      </w:r>
      <w:r w:rsidR="0035473B">
        <w:rPr>
          <w:noProof/>
        </w:rPr>
        <w:t>32</w:t>
      </w:r>
      <w:r w:rsidRPr="005412AE">
        <w:rPr>
          <w:noProof/>
        </w:rPr>
        <w:fldChar w:fldCharType="end"/>
      </w:r>
    </w:p>
    <w:p w14:paraId="7F1FC2DD" w14:textId="21FE05AF" w:rsidR="005412AE" w:rsidRDefault="005412AE">
      <w:pPr>
        <w:pStyle w:val="TOC2"/>
        <w:rPr>
          <w:rFonts w:asciiTheme="minorHAnsi" w:eastAsiaTheme="minorEastAsia" w:hAnsiTheme="minorHAnsi" w:cstheme="minorBidi"/>
          <w:b w:val="0"/>
          <w:noProof/>
          <w:kern w:val="2"/>
          <w:szCs w:val="24"/>
          <w14:ligatures w14:val="standardContextual"/>
        </w:rPr>
      </w:pPr>
      <w:r w:rsidRPr="00804E4A">
        <w:rPr>
          <w:rFonts w:eastAsiaTheme="minorHAnsi"/>
          <w:noProof/>
        </w:rPr>
        <w:t>Part 6—Miscellaneous</w:t>
      </w:r>
      <w:r>
        <w:rPr>
          <w:noProof/>
        </w:rPr>
        <w:tab/>
      </w:r>
      <w:r w:rsidRPr="005412AE">
        <w:rPr>
          <w:b w:val="0"/>
          <w:noProof/>
          <w:sz w:val="18"/>
        </w:rPr>
        <w:fldChar w:fldCharType="begin"/>
      </w:r>
      <w:r w:rsidRPr="005412AE">
        <w:rPr>
          <w:b w:val="0"/>
          <w:noProof/>
          <w:sz w:val="18"/>
        </w:rPr>
        <w:instrText xml:space="preserve"> PAGEREF _Toc229754249 \h </w:instrText>
      </w:r>
      <w:r w:rsidRPr="005412AE">
        <w:rPr>
          <w:b w:val="0"/>
          <w:noProof/>
          <w:sz w:val="18"/>
        </w:rPr>
      </w:r>
      <w:r w:rsidRPr="005412AE">
        <w:rPr>
          <w:b w:val="0"/>
          <w:noProof/>
          <w:sz w:val="18"/>
        </w:rPr>
        <w:fldChar w:fldCharType="separate"/>
      </w:r>
      <w:r w:rsidR="0035473B">
        <w:rPr>
          <w:b w:val="0"/>
          <w:noProof/>
          <w:sz w:val="18"/>
        </w:rPr>
        <w:t>34</w:t>
      </w:r>
      <w:r w:rsidRPr="005412AE">
        <w:rPr>
          <w:b w:val="0"/>
          <w:noProof/>
          <w:sz w:val="18"/>
        </w:rPr>
        <w:fldChar w:fldCharType="end"/>
      </w:r>
    </w:p>
    <w:p w14:paraId="0083A754" w14:textId="36C87046" w:rsidR="005412AE" w:rsidRDefault="005412AE">
      <w:pPr>
        <w:pStyle w:val="TOC5"/>
        <w:rPr>
          <w:rFonts w:asciiTheme="minorHAnsi" w:eastAsiaTheme="minorEastAsia" w:hAnsiTheme="minorHAnsi" w:cstheme="minorBidi"/>
          <w:noProof/>
          <w:kern w:val="2"/>
          <w:sz w:val="24"/>
          <w:szCs w:val="24"/>
          <w14:ligatures w14:val="standardContextual"/>
        </w:rPr>
      </w:pPr>
      <w:r w:rsidRPr="00804E4A">
        <w:rPr>
          <w:rFonts w:eastAsiaTheme="minorHAnsi"/>
          <w:noProof/>
        </w:rPr>
        <w:t>6-1  Civil penalty provisions</w:t>
      </w:r>
      <w:r>
        <w:rPr>
          <w:noProof/>
        </w:rPr>
        <w:tab/>
      </w:r>
      <w:r w:rsidRPr="005412AE">
        <w:rPr>
          <w:noProof/>
        </w:rPr>
        <w:fldChar w:fldCharType="begin"/>
      </w:r>
      <w:r w:rsidRPr="005412AE">
        <w:rPr>
          <w:noProof/>
        </w:rPr>
        <w:instrText xml:space="preserve"> PAGEREF _Toc229754250 \h </w:instrText>
      </w:r>
      <w:r w:rsidRPr="005412AE">
        <w:rPr>
          <w:noProof/>
        </w:rPr>
      </w:r>
      <w:r w:rsidRPr="005412AE">
        <w:rPr>
          <w:noProof/>
        </w:rPr>
        <w:fldChar w:fldCharType="separate"/>
      </w:r>
      <w:r w:rsidR="0035473B">
        <w:rPr>
          <w:noProof/>
        </w:rPr>
        <w:t>34</w:t>
      </w:r>
      <w:r w:rsidRPr="005412AE">
        <w:rPr>
          <w:noProof/>
        </w:rPr>
        <w:fldChar w:fldCharType="end"/>
      </w:r>
    </w:p>
    <w:p w14:paraId="55B6EB8D" w14:textId="737562CF" w:rsidR="005412AE" w:rsidRPr="005412AE" w:rsidRDefault="005412AE">
      <w:pPr>
        <w:pStyle w:val="TOC5"/>
        <w:rPr>
          <w:rFonts w:asciiTheme="minorHAnsi" w:eastAsiaTheme="minorEastAsia" w:hAnsiTheme="minorHAnsi" w:cstheme="minorBidi"/>
          <w:noProof/>
          <w:kern w:val="2"/>
          <w:szCs w:val="24"/>
          <w14:ligatures w14:val="standardContextual"/>
        </w:rPr>
      </w:pPr>
      <w:r w:rsidRPr="00804E4A">
        <w:rPr>
          <w:rFonts w:eastAsiaTheme="minorHAnsi"/>
          <w:noProof/>
        </w:rPr>
        <w:t>6-2  Implementing, monitoring and reviewing systems and processes</w:t>
      </w:r>
      <w:r>
        <w:rPr>
          <w:noProof/>
        </w:rPr>
        <w:tab/>
      </w:r>
      <w:r w:rsidRPr="005412AE">
        <w:rPr>
          <w:noProof/>
        </w:rPr>
        <w:fldChar w:fldCharType="begin"/>
      </w:r>
      <w:r w:rsidRPr="005412AE">
        <w:rPr>
          <w:noProof/>
        </w:rPr>
        <w:instrText xml:space="preserve"> PAGEREF _Toc229754251 \h </w:instrText>
      </w:r>
      <w:r w:rsidRPr="005412AE">
        <w:rPr>
          <w:noProof/>
        </w:rPr>
      </w:r>
      <w:r w:rsidRPr="005412AE">
        <w:rPr>
          <w:noProof/>
        </w:rPr>
        <w:fldChar w:fldCharType="separate"/>
      </w:r>
      <w:r w:rsidR="0035473B">
        <w:rPr>
          <w:noProof/>
        </w:rPr>
        <w:t>35</w:t>
      </w:r>
      <w:r w:rsidRPr="005412AE">
        <w:rPr>
          <w:noProof/>
        </w:rPr>
        <w:fldChar w:fldCharType="end"/>
      </w:r>
    </w:p>
    <w:p w14:paraId="03FA49DA" w14:textId="3C8EB930" w:rsidR="00FA06CA" w:rsidRPr="00F35E80" w:rsidRDefault="00AB289E" w:rsidP="00FA06CA">
      <w:r w:rsidRPr="005412AE">
        <w:rPr>
          <w:sz w:val="18"/>
        </w:rPr>
        <w:fldChar w:fldCharType="end"/>
      </w:r>
    </w:p>
    <w:p w14:paraId="33EFE52C" w14:textId="77777777" w:rsidR="00FA06CA" w:rsidRPr="00F35E80" w:rsidRDefault="00FA06CA" w:rsidP="00FA06CA">
      <w:pPr>
        <w:sectPr w:rsidR="00FA06CA" w:rsidRPr="00F35E80" w:rsidSect="00D96CD4">
          <w:headerReference w:type="even" r:id="rId14"/>
          <w:headerReference w:type="default" r:id="rId15"/>
          <w:footerReference w:type="even" r:id="rId16"/>
          <w:footerReference w:type="default" r:id="rId17"/>
          <w:headerReference w:type="first" r:id="rId18"/>
          <w:footerReference w:type="first" r:id="rId19"/>
          <w:pgSz w:w="11907" w:h="16839"/>
          <w:pgMar w:top="2099" w:right="1797" w:bottom="1440" w:left="1797" w:header="720" w:footer="709" w:gutter="0"/>
          <w:pgNumType w:fmt="lowerRoman" w:start="1"/>
          <w:cols w:space="708"/>
          <w:docGrid w:linePitch="360"/>
        </w:sectPr>
      </w:pPr>
    </w:p>
    <w:p w14:paraId="5E04DA7A" w14:textId="073B8DDC" w:rsidR="00AD0551" w:rsidRPr="00F35E80" w:rsidRDefault="00AD0551" w:rsidP="00AD0551">
      <w:pPr>
        <w:pStyle w:val="ActHead2"/>
        <w:pageBreakBefore/>
        <w:rPr>
          <w:lang w:eastAsia="en-US"/>
        </w:rPr>
      </w:pPr>
      <w:bookmarkStart w:id="4" w:name="_Toc229754170"/>
      <w:r w:rsidRPr="00F35E80">
        <w:rPr>
          <w:rStyle w:val="CharPartNo"/>
        </w:rPr>
        <w:lastRenderedPageBreak/>
        <w:t>Part 1</w:t>
      </w:r>
      <w:r w:rsidRPr="00F35E80">
        <w:t>—</w:t>
      </w:r>
      <w:r w:rsidRPr="00F35E80">
        <w:rPr>
          <w:rStyle w:val="CharPartText"/>
        </w:rPr>
        <w:t>Preliminary</w:t>
      </w:r>
      <w:bookmarkEnd w:id="4"/>
    </w:p>
    <w:p w14:paraId="0F1890BD" w14:textId="77777777" w:rsidR="00FA06CA" w:rsidRPr="00F35E80" w:rsidRDefault="00FA06CA" w:rsidP="00FA06CA">
      <w:pPr>
        <w:pStyle w:val="Header"/>
      </w:pPr>
      <w:r w:rsidRPr="00F35E80">
        <w:t xml:space="preserve">  </w:t>
      </w:r>
    </w:p>
    <w:p w14:paraId="4619B289" w14:textId="68B4DAFF" w:rsidR="009A5338" w:rsidRPr="00F35E80" w:rsidRDefault="009A5338" w:rsidP="009A5338">
      <w:pPr>
        <w:pStyle w:val="ActHead5"/>
      </w:pPr>
      <w:bookmarkStart w:id="5" w:name="_Toc229754171"/>
      <w:r w:rsidRPr="00F35E80">
        <w:rPr>
          <w:rStyle w:val="CharSectno"/>
        </w:rPr>
        <w:t>1-</w:t>
      </w:r>
      <w:proofErr w:type="gramStart"/>
      <w:r w:rsidRPr="00F35E80">
        <w:rPr>
          <w:rStyle w:val="CharSectno"/>
        </w:rPr>
        <w:t>1</w:t>
      </w:r>
      <w:r w:rsidRPr="00F35E80">
        <w:t xml:space="preserve">  Name</w:t>
      </w:r>
      <w:bookmarkEnd w:id="5"/>
      <w:proofErr w:type="gramEnd"/>
    </w:p>
    <w:p w14:paraId="68F7393C" w14:textId="7C7A3E48" w:rsidR="00542FFB" w:rsidRPr="00F35E80" w:rsidRDefault="00702F77" w:rsidP="00702F77">
      <w:pPr>
        <w:pStyle w:val="subsection"/>
      </w:pPr>
      <w:r w:rsidRPr="00F35E80">
        <w:tab/>
      </w:r>
      <w:r w:rsidRPr="00F35E80">
        <w:tab/>
      </w:r>
      <w:r w:rsidR="00FA06CA" w:rsidRPr="00F35E80">
        <w:t xml:space="preserve">This instrument is the </w:t>
      </w:r>
      <w:r w:rsidR="00542FFB" w:rsidRPr="00F35E80">
        <w:rPr>
          <w:i/>
          <w:iCs/>
        </w:rPr>
        <w:t>Competition and Consumer (Scams Prevention Framework—</w:t>
      </w:r>
      <w:r w:rsidR="002D7C7E" w:rsidRPr="00F35E80">
        <w:rPr>
          <w:i/>
          <w:iCs/>
        </w:rPr>
        <w:t xml:space="preserve">SPF </w:t>
      </w:r>
      <w:r w:rsidR="00542FFB" w:rsidRPr="00F35E80">
        <w:rPr>
          <w:i/>
          <w:iCs/>
        </w:rPr>
        <w:t>Codes) Instrument 2026</w:t>
      </w:r>
      <w:r w:rsidR="00542FFB" w:rsidRPr="00F35E80">
        <w:t>.</w:t>
      </w:r>
    </w:p>
    <w:p w14:paraId="3089455E" w14:textId="3B1D08AF" w:rsidR="00FA06CA" w:rsidRPr="00F35E80" w:rsidRDefault="00B424E0" w:rsidP="00542FFB">
      <w:pPr>
        <w:pStyle w:val="ActHead5"/>
        <w:ind w:left="0" w:firstLine="0"/>
      </w:pPr>
      <w:bookmarkStart w:id="6" w:name="_Toc229754172"/>
      <w:r w:rsidRPr="00F35E80">
        <w:rPr>
          <w:rStyle w:val="CharSectno"/>
        </w:rPr>
        <w:t>1-</w:t>
      </w:r>
      <w:proofErr w:type="gramStart"/>
      <w:r w:rsidR="00FA06CA" w:rsidRPr="00F35E80">
        <w:rPr>
          <w:rStyle w:val="CharSectno"/>
        </w:rPr>
        <w:t>2</w:t>
      </w:r>
      <w:r w:rsidR="00FA06CA" w:rsidRPr="00F35E80">
        <w:t xml:space="preserve">  Commencement</w:t>
      </w:r>
      <w:bookmarkEnd w:id="6"/>
      <w:proofErr w:type="gramEnd"/>
      <w:r w:rsidR="003134E5" w:rsidRPr="00F35E80">
        <w:t xml:space="preserve"> </w:t>
      </w:r>
    </w:p>
    <w:p w14:paraId="1D370749" w14:textId="0EB85283" w:rsidR="00FA06CA" w:rsidRPr="00F35E80" w:rsidRDefault="00FA06CA" w:rsidP="00FA06CA">
      <w:pPr>
        <w:pStyle w:val="subsection"/>
      </w:pPr>
      <w:r w:rsidRPr="00F35E80">
        <w:tab/>
        <w:t>(1)</w:t>
      </w:r>
      <w:r w:rsidRPr="00F35E80">
        <w:tab/>
        <w:t xml:space="preserve">Each provision of </w:t>
      </w:r>
      <w:r w:rsidR="008077E2" w:rsidRPr="00F35E80">
        <w:t xml:space="preserve">this </w:t>
      </w:r>
      <w:r w:rsidRPr="00F35E80">
        <w:t>instrument specified in column 1 of the table commences, or is taken to have commenced, in accordance with column 2 of the table. Any other statement in column 2 has effect according to its terms.</w:t>
      </w:r>
    </w:p>
    <w:p w14:paraId="631F30B8" w14:textId="77777777" w:rsidR="00FA06CA" w:rsidRPr="00F35E80" w:rsidRDefault="00FA06CA" w:rsidP="00FA06CA">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F35E80" w:rsidRPr="00F35E80" w14:paraId="22973993" w14:textId="77777777" w:rsidTr="00857455">
        <w:trPr>
          <w:tblHeader/>
        </w:trPr>
        <w:tc>
          <w:tcPr>
            <w:tcW w:w="8364" w:type="dxa"/>
            <w:gridSpan w:val="3"/>
            <w:tcBorders>
              <w:top w:val="single" w:sz="12" w:space="0" w:color="auto"/>
              <w:bottom w:val="single" w:sz="6" w:space="0" w:color="auto"/>
            </w:tcBorders>
            <w:shd w:val="clear" w:color="auto" w:fill="auto"/>
            <w:hideMark/>
          </w:tcPr>
          <w:p w14:paraId="3E9CDB56" w14:textId="77777777" w:rsidR="00FA06CA" w:rsidRPr="00F35E80" w:rsidRDefault="00FA06CA">
            <w:pPr>
              <w:pStyle w:val="TableHeading"/>
            </w:pPr>
            <w:r w:rsidRPr="00F35E80">
              <w:t>Commencement information</w:t>
            </w:r>
          </w:p>
        </w:tc>
      </w:tr>
      <w:tr w:rsidR="00F35E80" w:rsidRPr="00F35E80" w14:paraId="5D6612C6" w14:textId="77777777" w:rsidTr="00857455">
        <w:trPr>
          <w:tblHeader/>
        </w:trPr>
        <w:tc>
          <w:tcPr>
            <w:tcW w:w="2127" w:type="dxa"/>
            <w:tcBorders>
              <w:top w:val="single" w:sz="6" w:space="0" w:color="auto"/>
              <w:bottom w:val="single" w:sz="6" w:space="0" w:color="auto"/>
            </w:tcBorders>
            <w:shd w:val="clear" w:color="auto" w:fill="auto"/>
            <w:hideMark/>
          </w:tcPr>
          <w:p w14:paraId="1E88933F" w14:textId="77777777" w:rsidR="00FA06CA" w:rsidRPr="00F35E80" w:rsidRDefault="00FA06CA">
            <w:pPr>
              <w:pStyle w:val="TableHeading"/>
            </w:pPr>
            <w:r w:rsidRPr="00F35E80">
              <w:t>Column 1</w:t>
            </w:r>
          </w:p>
        </w:tc>
        <w:tc>
          <w:tcPr>
            <w:tcW w:w="4394" w:type="dxa"/>
            <w:tcBorders>
              <w:top w:val="single" w:sz="6" w:space="0" w:color="auto"/>
              <w:bottom w:val="single" w:sz="6" w:space="0" w:color="auto"/>
            </w:tcBorders>
            <w:shd w:val="clear" w:color="auto" w:fill="auto"/>
            <w:hideMark/>
          </w:tcPr>
          <w:p w14:paraId="78859F5D" w14:textId="77777777" w:rsidR="00FA06CA" w:rsidRPr="00F35E80" w:rsidRDefault="00FA06CA">
            <w:pPr>
              <w:pStyle w:val="TableHeading"/>
            </w:pPr>
            <w:r w:rsidRPr="00F35E80">
              <w:t>Column 2</w:t>
            </w:r>
          </w:p>
        </w:tc>
        <w:tc>
          <w:tcPr>
            <w:tcW w:w="1843" w:type="dxa"/>
            <w:tcBorders>
              <w:top w:val="single" w:sz="6" w:space="0" w:color="auto"/>
              <w:bottom w:val="single" w:sz="6" w:space="0" w:color="auto"/>
            </w:tcBorders>
            <w:shd w:val="clear" w:color="auto" w:fill="auto"/>
            <w:hideMark/>
          </w:tcPr>
          <w:p w14:paraId="393FBDEE" w14:textId="77777777" w:rsidR="00FA06CA" w:rsidRPr="00F35E80" w:rsidRDefault="00FA06CA">
            <w:pPr>
              <w:pStyle w:val="TableHeading"/>
            </w:pPr>
            <w:r w:rsidRPr="00F35E80">
              <w:t>Column 3</w:t>
            </w:r>
          </w:p>
        </w:tc>
      </w:tr>
      <w:tr w:rsidR="00F35E80" w:rsidRPr="00F35E80" w14:paraId="5AAF74EF" w14:textId="77777777" w:rsidTr="009F3A8C">
        <w:trPr>
          <w:tblHeader/>
        </w:trPr>
        <w:tc>
          <w:tcPr>
            <w:tcW w:w="2127" w:type="dxa"/>
            <w:tcBorders>
              <w:top w:val="single" w:sz="6" w:space="0" w:color="auto"/>
              <w:bottom w:val="single" w:sz="12" w:space="0" w:color="auto"/>
            </w:tcBorders>
            <w:shd w:val="clear" w:color="auto" w:fill="auto"/>
            <w:hideMark/>
          </w:tcPr>
          <w:p w14:paraId="2FEB226D" w14:textId="77777777" w:rsidR="00FA06CA" w:rsidRPr="00F35E80" w:rsidRDefault="00FA06CA">
            <w:pPr>
              <w:pStyle w:val="TableHeading"/>
            </w:pPr>
            <w:r w:rsidRPr="00F35E80">
              <w:t>Provisions</w:t>
            </w:r>
          </w:p>
        </w:tc>
        <w:tc>
          <w:tcPr>
            <w:tcW w:w="4394" w:type="dxa"/>
            <w:tcBorders>
              <w:top w:val="single" w:sz="6" w:space="0" w:color="auto"/>
              <w:bottom w:val="single" w:sz="12" w:space="0" w:color="auto"/>
            </w:tcBorders>
            <w:shd w:val="clear" w:color="auto" w:fill="auto"/>
            <w:hideMark/>
          </w:tcPr>
          <w:p w14:paraId="6A948A09" w14:textId="77777777" w:rsidR="00FA06CA" w:rsidRPr="00F35E80" w:rsidRDefault="00FA06CA">
            <w:pPr>
              <w:pStyle w:val="TableHeading"/>
            </w:pPr>
            <w:r w:rsidRPr="00F35E80">
              <w:t>Commencement</w:t>
            </w:r>
          </w:p>
        </w:tc>
        <w:tc>
          <w:tcPr>
            <w:tcW w:w="1843" w:type="dxa"/>
            <w:tcBorders>
              <w:top w:val="single" w:sz="6" w:space="0" w:color="auto"/>
              <w:bottom w:val="single" w:sz="12" w:space="0" w:color="auto"/>
            </w:tcBorders>
            <w:shd w:val="clear" w:color="auto" w:fill="auto"/>
            <w:hideMark/>
          </w:tcPr>
          <w:p w14:paraId="5F805E53" w14:textId="77777777" w:rsidR="00FA06CA" w:rsidRPr="00F35E80" w:rsidRDefault="00FA06CA">
            <w:pPr>
              <w:pStyle w:val="TableHeading"/>
            </w:pPr>
            <w:r w:rsidRPr="00F35E80">
              <w:t>Date/Details</w:t>
            </w:r>
          </w:p>
        </w:tc>
      </w:tr>
      <w:tr w:rsidR="00F35E80" w:rsidRPr="00F35E80" w14:paraId="43D5756C" w14:textId="77777777" w:rsidTr="00857455">
        <w:tc>
          <w:tcPr>
            <w:tcW w:w="2127" w:type="dxa"/>
            <w:tcBorders>
              <w:top w:val="single" w:sz="12" w:space="0" w:color="auto"/>
              <w:bottom w:val="single" w:sz="12" w:space="0" w:color="auto"/>
            </w:tcBorders>
            <w:shd w:val="clear" w:color="auto" w:fill="auto"/>
            <w:hideMark/>
          </w:tcPr>
          <w:p w14:paraId="1825EC6A" w14:textId="6575C1D8" w:rsidR="00FA06CA" w:rsidRPr="00F35E80" w:rsidRDefault="00FA06CA">
            <w:pPr>
              <w:pStyle w:val="Tabletext"/>
            </w:pPr>
            <w:r w:rsidRPr="00F35E80">
              <w:t xml:space="preserve">1.  </w:t>
            </w:r>
            <w:r w:rsidR="002D35B7" w:rsidRPr="00F35E80">
              <w:t xml:space="preserve">The whole of this </w:t>
            </w:r>
            <w:r w:rsidR="00B9212C" w:rsidRPr="00F35E80">
              <w:t>instrument</w:t>
            </w:r>
          </w:p>
        </w:tc>
        <w:tc>
          <w:tcPr>
            <w:tcW w:w="4394" w:type="dxa"/>
            <w:tcBorders>
              <w:top w:val="single" w:sz="12" w:space="0" w:color="auto"/>
              <w:bottom w:val="single" w:sz="12" w:space="0" w:color="auto"/>
            </w:tcBorders>
            <w:shd w:val="clear" w:color="auto" w:fill="auto"/>
            <w:hideMark/>
          </w:tcPr>
          <w:p w14:paraId="7085025E" w14:textId="3F92D5BE" w:rsidR="000E4178" w:rsidRPr="00F35E80" w:rsidRDefault="000E4178" w:rsidP="000E4178">
            <w:pPr>
              <w:pStyle w:val="Tabletext"/>
            </w:pPr>
            <w:r w:rsidRPr="00F35E80">
              <w:t>The later of:</w:t>
            </w:r>
          </w:p>
          <w:p w14:paraId="39B8C4E3" w14:textId="2CCA6A75" w:rsidR="000E4178" w:rsidRPr="00F35E80" w:rsidRDefault="000E4178" w:rsidP="000E4178">
            <w:pPr>
              <w:pStyle w:val="Tablea"/>
            </w:pPr>
            <w:r w:rsidRPr="00F35E80">
              <w:t xml:space="preserve">(a) </w:t>
            </w:r>
            <w:r w:rsidR="00B25836">
              <w:t>31 March</w:t>
            </w:r>
            <w:r w:rsidR="00B9212C" w:rsidRPr="00F35E80">
              <w:t xml:space="preserve"> 202</w:t>
            </w:r>
            <w:r w:rsidR="00B25836">
              <w:t>7</w:t>
            </w:r>
            <w:r w:rsidRPr="00F35E80">
              <w:t>; and</w:t>
            </w:r>
          </w:p>
          <w:p w14:paraId="01EB4E17" w14:textId="28449DDE" w:rsidR="00FA06CA" w:rsidRPr="00F35E80" w:rsidRDefault="000E4178" w:rsidP="00B9212C">
            <w:pPr>
              <w:pStyle w:val="Tabletext"/>
            </w:pPr>
            <w:r w:rsidRPr="00F35E80">
              <w:t xml:space="preserve">(b) </w:t>
            </w:r>
            <w:r w:rsidR="00B9212C" w:rsidRPr="00F35E80">
              <w:t>t</w:t>
            </w:r>
            <w:r w:rsidR="00FA06CA" w:rsidRPr="00F35E80">
              <w:t>he day after this instrument is registered.</w:t>
            </w:r>
          </w:p>
        </w:tc>
        <w:tc>
          <w:tcPr>
            <w:tcW w:w="1843" w:type="dxa"/>
            <w:tcBorders>
              <w:top w:val="single" w:sz="12" w:space="0" w:color="auto"/>
              <w:bottom w:val="single" w:sz="12" w:space="0" w:color="auto"/>
            </w:tcBorders>
            <w:shd w:val="clear" w:color="auto" w:fill="auto"/>
          </w:tcPr>
          <w:p w14:paraId="3B1F88F2" w14:textId="77777777" w:rsidR="00FA06CA" w:rsidRPr="00F35E80" w:rsidRDefault="00FA06CA">
            <w:pPr>
              <w:pStyle w:val="Tabletext"/>
            </w:pPr>
          </w:p>
        </w:tc>
      </w:tr>
    </w:tbl>
    <w:p w14:paraId="368707EF" w14:textId="77777777" w:rsidR="00FA06CA" w:rsidRPr="00F35E80" w:rsidRDefault="00FA06CA" w:rsidP="00FA06CA">
      <w:pPr>
        <w:pStyle w:val="notetext"/>
      </w:pPr>
      <w:r w:rsidRPr="00F35E80">
        <w:rPr>
          <w:snapToGrid w:val="0"/>
          <w:lang w:eastAsia="en-US"/>
        </w:rPr>
        <w:t>Note:</w:t>
      </w:r>
      <w:r w:rsidRPr="00F35E80">
        <w:rPr>
          <w:snapToGrid w:val="0"/>
          <w:lang w:eastAsia="en-US"/>
        </w:rPr>
        <w:tab/>
        <w:t xml:space="preserve">This table relates only to the provisions of this </w:t>
      </w:r>
      <w:r w:rsidRPr="00F35E80">
        <w:t xml:space="preserve">instrument </w:t>
      </w:r>
      <w:r w:rsidRPr="00F35E80">
        <w:rPr>
          <w:snapToGrid w:val="0"/>
          <w:lang w:eastAsia="en-US"/>
        </w:rPr>
        <w:t>as originally made. It will not be amended to deal with any later amendments of this instrument.</w:t>
      </w:r>
    </w:p>
    <w:p w14:paraId="75481AEA" w14:textId="77777777" w:rsidR="00FA06CA" w:rsidRPr="00F35E80" w:rsidRDefault="00FA06CA" w:rsidP="00FA06CA">
      <w:pPr>
        <w:pStyle w:val="subsection"/>
      </w:pPr>
      <w:r w:rsidRPr="00F35E80">
        <w:tab/>
        <w:t>(2)</w:t>
      </w:r>
      <w:r w:rsidRPr="00F35E80">
        <w:tab/>
        <w:t>Any information in column 3 of the table is not part of this instrument. Information may be inserted in this column, or information in it may be edited, in any published version of this instrument.</w:t>
      </w:r>
    </w:p>
    <w:p w14:paraId="4422DC2E" w14:textId="0B27BDEB" w:rsidR="009A5338" w:rsidRPr="00F35E80" w:rsidRDefault="009A5338" w:rsidP="009A5338">
      <w:pPr>
        <w:pStyle w:val="ActHead5"/>
      </w:pPr>
      <w:bookmarkStart w:id="7" w:name="_Toc229754173"/>
      <w:r w:rsidRPr="00F35E80">
        <w:rPr>
          <w:rStyle w:val="CharSectno"/>
        </w:rPr>
        <w:t>1-</w:t>
      </w:r>
      <w:proofErr w:type="gramStart"/>
      <w:r w:rsidRPr="00F35E80">
        <w:rPr>
          <w:rStyle w:val="CharSectno"/>
        </w:rPr>
        <w:t>3</w:t>
      </w:r>
      <w:r w:rsidRPr="00F35E80">
        <w:t xml:space="preserve">  Authority</w:t>
      </w:r>
      <w:bookmarkEnd w:id="7"/>
      <w:proofErr w:type="gramEnd"/>
    </w:p>
    <w:p w14:paraId="50F16DA1" w14:textId="1EF0D90E" w:rsidR="00FA06CA" w:rsidRPr="00F35E80" w:rsidRDefault="00FA06CA" w:rsidP="00FA06CA">
      <w:pPr>
        <w:pStyle w:val="subsection"/>
      </w:pPr>
      <w:r w:rsidRPr="00F35E80">
        <w:tab/>
      </w:r>
      <w:r w:rsidRPr="00F35E80">
        <w:tab/>
        <w:t>This instrument is made under the</w:t>
      </w:r>
      <w:r w:rsidR="00542FFB" w:rsidRPr="00F35E80">
        <w:t xml:space="preserve"> </w:t>
      </w:r>
      <w:r w:rsidR="00542FFB" w:rsidRPr="00F35E80">
        <w:rPr>
          <w:i/>
          <w:iCs/>
        </w:rPr>
        <w:t>Competition and Consumer Act 2010</w:t>
      </w:r>
      <w:r w:rsidR="00542FFB" w:rsidRPr="00F35E80">
        <w:t>.</w:t>
      </w:r>
    </w:p>
    <w:p w14:paraId="4143F65F" w14:textId="649BDB61" w:rsidR="00B424E0" w:rsidRPr="00F35E80" w:rsidRDefault="00B424E0" w:rsidP="00B424E0">
      <w:pPr>
        <w:pStyle w:val="ActHead5"/>
        <w:rPr>
          <w:rStyle w:val="CharSectno"/>
        </w:rPr>
      </w:pPr>
      <w:bookmarkStart w:id="8" w:name="_Toc229754174"/>
      <w:r w:rsidRPr="00F35E80">
        <w:rPr>
          <w:rStyle w:val="CharSectno"/>
        </w:rPr>
        <w:t>1-</w:t>
      </w:r>
      <w:proofErr w:type="gramStart"/>
      <w:r w:rsidRPr="00F35E80">
        <w:rPr>
          <w:rStyle w:val="CharSectno"/>
        </w:rPr>
        <w:t>4  Banking</w:t>
      </w:r>
      <w:proofErr w:type="gramEnd"/>
      <w:r w:rsidRPr="00F35E80">
        <w:rPr>
          <w:rStyle w:val="CharSectno"/>
        </w:rPr>
        <w:t xml:space="preserve"> sector SPF code</w:t>
      </w:r>
      <w:bookmarkEnd w:id="8"/>
    </w:p>
    <w:p w14:paraId="622E9EC4" w14:textId="1FF470F6" w:rsidR="00B424E0" w:rsidRPr="00F35E80" w:rsidRDefault="00B424E0" w:rsidP="00B424E0">
      <w:pPr>
        <w:pStyle w:val="subsection"/>
        <w:rPr>
          <w:rStyle w:val="CharSectno"/>
        </w:rPr>
      </w:pPr>
      <w:r w:rsidRPr="00F35E80">
        <w:rPr>
          <w:rStyle w:val="CharSectno"/>
        </w:rPr>
        <w:tab/>
      </w:r>
      <w:r w:rsidRPr="00F35E80">
        <w:rPr>
          <w:rStyle w:val="CharSectno"/>
        </w:rPr>
        <w:tab/>
        <w:t xml:space="preserve">For the purposes of section 58CB of the Act, the </w:t>
      </w:r>
      <w:r w:rsidR="008A01A1" w:rsidRPr="00F35E80">
        <w:rPr>
          <w:rStyle w:val="CharSectno"/>
        </w:rPr>
        <w:t xml:space="preserve">SPF </w:t>
      </w:r>
      <w:r w:rsidRPr="00F35E80">
        <w:rPr>
          <w:rStyle w:val="CharSectno"/>
        </w:rPr>
        <w:t xml:space="preserve">code for the regulated sector designated under section 11 of the </w:t>
      </w:r>
      <w:r w:rsidRPr="00F35E80">
        <w:rPr>
          <w:rStyle w:val="CharSectno"/>
          <w:i/>
          <w:iCs/>
        </w:rPr>
        <w:t>Competition and Consumer (Scams Prevention Framework—Regulated Sectors) Designation 2026</w:t>
      </w:r>
      <w:r w:rsidR="004427ED" w:rsidRPr="00F35E80">
        <w:rPr>
          <w:rStyle w:val="CharSectno"/>
        </w:rPr>
        <w:t xml:space="preserve"> is comprised of the provisions set out in Parts 2</w:t>
      </w:r>
      <w:r w:rsidR="001F62BE">
        <w:rPr>
          <w:rStyle w:val="CharSectno"/>
        </w:rPr>
        <w:t>,</w:t>
      </w:r>
      <w:r w:rsidR="004427ED" w:rsidRPr="00F35E80">
        <w:rPr>
          <w:rStyle w:val="CharSectno"/>
        </w:rPr>
        <w:t xml:space="preserve"> 3 </w:t>
      </w:r>
      <w:r w:rsidR="001F62BE">
        <w:rPr>
          <w:rStyle w:val="CharSectno"/>
        </w:rPr>
        <w:t>and 6</w:t>
      </w:r>
      <w:r w:rsidR="004427ED" w:rsidRPr="00F35E80">
        <w:rPr>
          <w:rStyle w:val="CharSectno"/>
        </w:rPr>
        <w:t xml:space="preserve"> of this </w:t>
      </w:r>
      <w:proofErr w:type="gramStart"/>
      <w:r w:rsidR="004427ED" w:rsidRPr="00F35E80">
        <w:rPr>
          <w:rStyle w:val="CharSectno"/>
        </w:rPr>
        <w:t>instrument</w:t>
      </w:r>
      <w:proofErr w:type="gramEnd"/>
      <w:r w:rsidR="004427ED" w:rsidRPr="00F35E80">
        <w:rPr>
          <w:rStyle w:val="CharSectno"/>
        </w:rPr>
        <w:t>.</w:t>
      </w:r>
    </w:p>
    <w:p w14:paraId="2CCAEC33" w14:textId="12A57155" w:rsidR="00732287" w:rsidRDefault="00732287" w:rsidP="00732287">
      <w:pPr>
        <w:pStyle w:val="ActHead5"/>
        <w:rPr>
          <w:rStyle w:val="CharSectno"/>
        </w:rPr>
      </w:pPr>
      <w:bookmarkStart w:id="9" w:name="_Toc229754175"/>
      <w:r>
        <w:rPr>
          <w:rStyle w:val="CharSectno"/>
        </w:rPr>
        <w:t>1-</w:t>
      </w:r>
      <w:proofErr w:type="gramStart"/>
      <w:r>
        <w:rPr>
          <w:rStyle w:val="CharSectno"/>
        </w:rPr>
        <w:t xml:space="preserve">5  </w:t>
      </w:r>
      <w:r w:rsidR="006C2AEF">
        <w:rPr>
          <w:rStyle w:val="CharSectno"/>
        </w:rPr>
        <w:t>Telecommunications</w:t>
      </w:r>
      <w:proofErr w:type="gramEnd"/>
      <w:r w:rsidR="006C2AEF">
        <w:rPr>
          <w:rStyle w:val="CharSectno"/>
        </w:rPr>
        <w:t xml:space="preserve"> </w:t>
      </w:r>
      <w:r w:rsidR="006C2AEF" w:rsidRPr="006C2AEF">
        <w:rPr>
          <w:rStyle w:val="CharSectno"/>
        </w:rPr>
        <w:t>sector SPF code</w:t>
      </w:r>
      <w:bookmarkEnd w:id="9"/>
    </w:p>
    <w:p w14:paraId="3DE1BEDB" w14:textId="28B08AE2" w:rsidR="00C63D3E" w:rsidRPr="00C63D3E" w:rsidRDefault="00732287" w:rsidP="009F3A8C">
      <w:pPr>
        <w:pStyle w:val="subsection"/>
      </w:pPr>
      <w:r>
        <w:tab/>
      </w:r>
      <w:r w:rsidR="004E008E">
        <w:tab/>
      </w:r>
      <w:r w:rsidR="004E008E" w:rsidRPr="004E008E">
        <w:t>For the purposes of section 58CB of the Act, the SPF code for the regulated sector designated under section 1</w:t>
      </w:r>
      <w:r w:rsidR="006C2AEF">
        <w:t>3</w:t>
      </w:r>
      <w:r w:rsidR="004E008E" w:rsidRPr="004E008E">
        <w:t xml:space="preserve"> of the </w:t>
      </w:r>
      <w:r w:rsidR="004E008E" w:rsidRPr="00645DCE">
        <w:rPr>
          <w:i/>
        </w:rPr>
        <w:t xml:space="preserve">Competition and Consumer (Scams Prevention Framework—Regulated Sectors) </w:t>
      </w:r>
      <w:r w:rsidR="004E008E" w:rsidRPr="00B53239">
        <w:rPr>
          <w:i/>
        </w:rPr>
        <w:t>Designation 2026</w:t>
      </w:r>
      <w:r w:rsidR="004E008E" w:rsidRPr="00B53239">
        <w:t xml:space="preserve"> is comprised of the provisions set out in Part 2 </w:t>
      </w:r>
      <w:r w:rsidR="0044714E" w:rsidRPr="00B53239">
        <w:t>(other than sections 2-1</w:t>
      </w:r>
      <w:r w:rsidR="00272611">
        <w:t>5</w:t>
      </w:r>
      <w:r w:rsidR="0044714E" w:rsidRPr="00B53239">
        <w:t xml:space="preserve"> </w:t>
      </w:r>
      <w:r w:rsidR="004E008E" w:rsidRPr="00B53239">
        <w:t xml:space="preserve">and </w:t>
      </w:r>
      <w:r w:rsidR="0044714E" w:rsidRPr="00B53239">
        <w:t>2-1</w:t>
      </w:r>
      <w:r w:rsidR="00272611">
        <w:t>6</w:t>
      </w:r>
      <w:r w:rsidR="0044714E">
        <w:t>)</w:t>
      </w:r>
      <w:r w:rsidR="004E008E" w:rsidRPr="004E008E">
        <w:t xml:space="preserve"> and</w:t>
      </w:r>
      <w:r w:rsidR="0044714E">
        <w:t xml:space="preserve"> Parts</w:t>
      </w:r>
      <w:r w:rsidR="004E008E" w:rsidRPr="004E008E">
        <w:t xml:space="preserve"> </w:t>
      </w:r>
      <w:r w:rsidR="006C2AEF">
        <w:t>4</w:t>
      </w:r>
      <w:r w:rsidR="004E008E" w:rsidRPr="004E008E">
        <w:t xml:space="preserve"> </w:t>
      </w:r>
      <w:r w:rsidR="0044714E">
        <w:t>and 6</w:t>
      </w:r>
      <w:r w:rsidR="004E008E" w:rsidRPr="004E008E">
        <w:t xml:space="preserve"> of this </w:t>
      </w:r>
      <w:proofErr w:type="gramStart"/>
      <w:r w:rsidR="004E008E" w:rsidRPr="004E008E">
        <w:t>instrument</w:t>
      </w:r>
      <w:proofErr w:type="gramEnd"/>
      <w:r w:rsidR="0044714E">
        <w:t>.</w:t>
      </w:r>
    </w:p>
    <w:p w14:paraId="7089D3EB" w14:textId="511D4C2D" w:rsidR="00645065" w:rsidRDefault="000B380F" w:rsidP="000B380F">
      <w:pPr>
        <w:pStyle w:val="ActHead5"/>
      </w:pPr>
      <w:bookmarkStart w:id="10" w:name="_Toc229754176"/>
      <w:r w:rsidRPr="000B380F">
        <w:rPr>
          <w:rStyle w:val="CharSectno"/>
        </w:rPr>
        <w:lastRenderedPageBreak/>
        <w:t>1-</w:t>
      </w:r>
      <w:proofErr w:type="gramStart"/>
      <w:r w:rsidRPr="000B380F">
        <w:rPr>
          <w:rStyle w:val="CharSectno"/>
        </w:rPr>
        <w:t>6</w:t>
      </w:r>
      <w:r>
        <w:t xml:space="preserve">  Digital</w:t>
      </w:r>
      <w:proofErr w:type="gramEnd"/>
      <w:r>
        <w:t xml:space="preserve"> platforms sector SPF code</w:t>
      </w:r>
      <w:bookmarkEnd w:id="10"/>
    </w:p>
    <w:p w14:paraId="7726D41A" w14:textId="77777777" w:rsidR="00B424E0" w:rsidRPr="00645065" w:rsidRDefault="00B424E0" w:rsidP="00B424E0">
      <w:pPr>
        <w:pStyle w:val="subsection"/>
      </w:pPr>
      <w:r w:rsidRPr="00645065">
        <w:tab/>
      </w:r>
      <w:r w:rsidRPr="00645065">
        <w:tab/>
        <w:t xml:space="preserve">For the purposes of section 58CB of the Act, </w:t>
      </w:r>
      <w:r w:rsidR="002D035D" w:rsidRPr="00645065">
        <w:t xml:space="preserve">the </w:t>
      </w:r>
      <w:r w:rsidR="00F970BE" w:rsidRPr="00645065">
        <w:t xml:space="preserve">SPF </w:t>
      </w:r>
      <w:r w:rsidRPr="00645065">
        <w:t>code for the regulated sector designated under section 15 of the Competition and Consumer (Scams Prevention Framework—Regulated Sectors) Designation 2026</w:t>
      </w:r>
      <w:r w:rsidR="002D035D" w:rsidRPr="00645065">
        <w:t xml:space="preserve"> is comprised of the provisions set out in Parts 2</w:t>
      </w:r>
      <w:r w:rsidR="001F62BE" w:rsidRPr="00645065">
        <w:t>,</w:t>
      </w:r>
      <w:r w:rsidR="002D035D" w:rsidRPr="00645065">
        <w:t xml:space="preserve"> 5 </w:t>
      </w:r>
      <w:r w:rsidR="001F62BE" w:rsidRPr="00645065">
        <w:t>and 6</w:t>
      </w:r>
      <w:r w:rsidR="002D035D" w:rsidRPr="00645065">
        <w:t xml:space="preserve"> of this </w:t>
      </w:r>
      <w:proofErr w:type="gramStart"/>
      <w:r w:rsidR="002D035D" w:rsidRPr="00645065">
        <w:t>instrument</w:t>
      </w:r>
      <w:proofErr w:type="gramEnd"/>
      <w:r w:rsidRPr="00645065">
        <w:t>.</w:t>
      </w:r>
    </w:p>
    <w:p w14:paraId="090911BD" w14:textId="729B00BC" w:rsidR="00A81A59" w:rsidRPr="00F35E80" w:rsidRDefault="00A81A59" w:rsidP="00A81A59">
      <w:pPr>
        <w:pStyle w:val="ActHead5"/>
      </w:pPr>
      <w:bookmarkStart w:id="11" w:name="_Toc229754177"/>
      <w:r w:rsidRPr="00F35E80">
        <w:rPr>
          <w:rStyle w:val="CharSectno"/>
        </w:rPr>
        <w:t>1-</w:t>
      </w:r>
      <w:proofErr w:type="gramStart"/>
      <w:r w:rsidRPr="00F35E80">
        <w:rPr>
          <w:rStyle w:val="CharSectno"/>
        </w:rPr>
        <w:t>7</w:t>
      </w:r>
      <w:r w:rsidRPr="00F35E80">
        <w:t xml:space="preserve">  Definitions</w:t>
      </w:r>
      <w:bookmarkEnd w:id="11"/>
      <w:proofErr w:type="gramEnd"/>
    </w:p>
    <w:p w14:paraId="41C90B67" w14:textId="5F177CD7" w:rsidR="00F20C63" w:rsidRPr="00F35E80" w:rsidRDefault="00F20C63" w:rsidP="00AA7339">
      <w:pPr>
        <w:pStyle w:val="notemargin"/>
      </w:pPr>
      <w:r w:rsidRPr="00F35E80">
        <w:t xml:space="preserve">Note: </w:t>
      </w:r>
      <w:r w:rsidR="00AA7339" w:rsidRPr="00F35E80">
        <w:tab/>
      </w:r>
      <w:r w:rsidRPr="00F35E80">
        <w:t xml:space="preserve">Expressions have the same meaning in this instrument as in the </w:t>
      </w:r>
      <w:r w:rsidRPr="00F35E80">
        <w:rPr>
          <w:i/>
          <w:iCs/>
        </w:rPr>
        <w:t>Competition and Consumer Act 2010</w:t>
      </w:r>
      <w:r w:rsidRPr="00F35E80">
        <w:t xml:space="preserve"> as in force from time to time—see paragraph 13(1)(b) of the </w:t>
      </w:r>
      <w:r w:rsidRPr="00F35E80">
        <w:rPr>
          <w:i/>
          <w:iCs/>
        </w:rPr>
        <w:t>Legislation Act 2003</w:t>
      </w:r>
      <w:r w:rsidRPr="00F35E80">
        <w:t xml:space="preserve">. </w:t>
      </w:r>
    </w:p>
    <w:p w14:paraId="6D470FBA" w14:textId="251948D9" w:rsidR="00F20C63" w:rsidRPr="00F35E80" w:rsidRDefault="00A357BD" w:rsidP="00F20C63">
      <w:pPr>
        <w:pStyle w:val="subsection"/>
      </w:pPr>
      <w:r w:rsidRPr="00F35E80">
        <w:tab/>
      </w:r>
      <w:r w:rsidRPr="00F35E80">
        <w:tab/>
      </w:r>
      <w:r w:rsidR="00F20C63" w:rsidRPr="00F35E80">
        <w:t>In this instru</w:t>
      </w:r>
      <w:r w:rsidRPr="00F35E80">
        <w:t>ment:</w:t>
      </w:r>
    </w:p>
    <w:p w14:paraId="25605A04" w14:textId="428AB4E9" w:rsidR="00545F18" w:rsidRPr="00545F18" w:rsidRDefault="00545F18" w:rsidP="00545F18">
      <w:pPr>
        <w:pStyle w:val="Definition"/>
      </w:pPr>
      <w:r w:rsidRPr="0013045E">
        <w:rPr>
          <w:b/>
          <w:bCs/>
          <w:i/>
          <w:iCs/>
        </w:rPr>
        <w:t>ABN</w:t>
      </w:r>
      <w:r w:rsidRPr="00EA012C">
        <w:t xml:space="preserve"> has the same meaning as in the </w:t>
      </w:r>
      <w:r w:rsidRPr="00EA012C">
        <w:rPr>
          <w:i/>
          <w:iCs/>
        </w:rPr>
        <w:t>A New Tax System (Australian Business Number) Act 1999</w:t>
      </w:r>
      <w:r w:rsidRPr="00EA012C">
        <w:t>.</w:t>
      </w:r>
    </w:p>
    <w:p w14:paraId="22CD6542" w14:textId="364C3A2B" w:rsidR="00B36A66" w:rsidRPr="00B5266C" w:rsidRDefault="00B36A66" w:rsidP="00B36A66">
      <w:pPr>
        <w:pStyle w:val="Definition"/>
      </w:pPr>
      <w:r w:rsidRPr="00B5266C">
        <w:rPr>
          <w:b/>
          <w:bCs/>
          <w:i/>
          <w:iCs/>
        </w:rPr>
        <w:t>advertiser</w:t>
      </w:r>
      <w:r w:rsidRPr="00B5266C">
        <w:t xml:space="preserve"> means a person who advertises or seeks to advertise a product or service on a regulated service of a regulated entity.</w:t>
      </w:r>
    </w:p>
    <w:p w14:paraId="3CB249F4" w14:textId="77777777" w:rsidR="00B36A66" w:rsidRDefault="00B36A66" w:rsidP="00B36A66">
      <w:pPr>
        <w:pStyle w:val="Definition"/>
      </w:pPr>
      <w:r>
        <w:rPr>
          <w:b/>
          <w:bCs/>
          <w:i/>
          <w:iCs/>
        </w:rPr>
        <w:t>designated instant</w:t>
      </w:r>
      <w:r w:rsidRPr="00917331">
        <w:rPr>
          <w:b/>
          <w:bCs/>
          <w:i/>
          <w:iCs/>
        </w:rPr>
        <w:t xml:space="preserve"> messaging service</w:t>
      </w:r>
      <w:r w:rsidRPr="00BE01ED">
        <w:rPr>
          <w:i/>
          <w:iCs/>
        </w:rPr>
        <w:t xml:space="preserve"> </w:t>
      </w:r>
      <w:r w:rsidRPr="00BE01ED">
        <w:t xml:space="preserve">has the same meaning as in the </w:t>
      </w:r>
      <w:r w:rsidRPr="00D85AA9">
        <w:rPr>
          <w:i/>
          <w:iCs/>
        </w:rPr>
        <w:t>Competition and Consumer (Scams Prevention Framework</w:t>
      </w:r>
      <w:r>
        <w:rPr>
          <w:i/>
          <w:iCs/>
        </w:rPr>
        <w:t>—Regulated</w:t>
      </w:r>
      <w:r w:rsidRPr="00D85AA9">
        <w:rPr>
          <w:i/>
          <w:iCs/>
        </w:rPr>
        <w:t xml:space="preserve"> Secto</w:t>
      </w:r>
      <w:r>
        <w:rPr>
          <w:i/>
          <w:iCs/>
        </w:rPr>
        <w:t>rs</w:t>
      </w:r>
      <w:r w:rsidRPr="00D85AA9">
        <w:rPr>
          <w:i/>
          <w:iCs/>
        </w:rPr>
        <w:t xml:space="preserve">) </w:t>
      </w:r>
      <w:r>
        <w:rPr>
          <w:i/>
          <w:iCs/>
        </w:rPr>
        <w:t>Designation </w:t>
      </w:r>
      <w:r w:rsidRPr="00D85AA9">
        <w:rPr>
          <w:i/>
          <w:iCs/>
        </w:rPr>
        <w:t>202</w:t>
      </w:r>
      <w:r>
        <w:rPr>
          <w:i/>
          <w:iCs/>
        </w:rPr>
        <w:t>6</w:t>
      </w:r>
      <w:r>
        <w:t>.</w:t>
      </w:r>
    </w:p>
    <w:p w14:paraId="1ECBD93A" w14:textId="77777777" w:rsidR="00B36A66" w:rsidRPr="00EE4B1F" w:rsidRDefault="00B36A66" w:rsidP="00B36A66">
      <w:pPr>
        <w:pStyle w:val="Definition"/>
      </w:pPr>
      <w:r>
        <w:rPr>
          <w:b/>
          <w:bCs/>
          <w:i/>
          <w:iCs/>
        </w:rPr>
        <w:t>digital platform account</w:t>
      </w:r>
      <w:r>
        <w:t xml:space="preserve"> means an account held with a regulated digital platform.</w:t>
      </w:r>
    </w:p>
    <w:p w14:paraId="5B04604C" w14:textId="656BC989" w:rsidR="00566827" w:rsidRPr="00566827" w:rsidRDefault="00566827" w:rsidP="00566827">
      <w:pPr>
        <w:pStyle w:val="Definition"/>
      </w:pPr>
      <w:r w:rsidRPr="00A71B6A">
        <w:rPr>
          <w:b/>
          <w:i/>
        </w:rPr>
        <w:t>direct SPF consumer</w:t>
      </w:r>
      <w:r>
        <w:t xml:space="preserve"> of a regulated service means an SPF consumer of the regulated service to whom the regulated service is </w:t>
      </w:r>
      <w:r w:rsidRPr="00DE36F6">
        <w:t>provided</w:t>
      </w:r>
      <w:r w:rsidRPr="004A06F6">
        <w:t>, or purportedly provided,</w:t>
      </w:r>
      <w:r>
        <w:t xml:space="preserve"> directly.</w:t>
      </w:r>
    </w:p>
    <w:p w14:paraId="06B5CAE0" w14:textId="0DBB06E6" w:rsidR="00E24DAE" w:rsidRDefault="00951E76" w:rsidP="00E45C34">
      <w:pPr>
        <w:pStyle w:val="Definition"/>
        <w:rPr>
          <w:rFonts w:eastAsiaTheme="minorHAnsi"/>
        </w:rPr>
      </w:pPr>
      <w:r w:rsidRPr="00F35E80">
        <w:rPr>
          <w:rFonts w:eastAsiaTheme="minorHAnsi"/>
          <w:b/>
          <w:bCs/>
          <w:i/>
          <w:iCs/>
        </w:rPr>
        <w:t>disruptive action</w:t>
      </w:r>
      <w:r w:rsidR="00D168F6">
        <w:rPr>
          <w:rFonts w:eastAsiaTheme="minorHAnsi"/>
        </w:rPr>
        <w:t xml:space="preserve">: </w:t>
      </w:r>
      <w:r w:rsidR="00D505BE">
        <w:rPr>
          <w:rFonts w:eastAsiaTheme="minorHAnsi"/>
        </w:rPr>
        <w:t>a</w:t>
      </w:r>
      <w:r w:rsidR="00D505BE" w:rsidRPr="000405F6">
        <w:rPr>
          <w:rFonts w:eastAsiaTheme="minorHAnsi"/>
        </w:rPr>
        <w:t xml:space="preserve"> </w:t>
      </w:r>
      <w:r w:rsidR="00D505BE" w:rsidRPr="00F35E80">
        <w:rPr>
          <w:rFonts w:eastAsiaTheme="minorHAnsi"/>
        </w:rPr>
        <w:t>regulated entity for a regulated sector</w:t>
      </w:r>
      <w:r w:rsidR="00D505BE">
        <w:rPr>
          <w:rFonts w:eastAsiaTheme="minorHAnsi"/>
        </w:rPr>
        <w:t xml:space="preserve"> takes</w:t>
      </w:r>
      <w:r w:rsidR="00D168F6">
        <w:rPr>
          <w:rFonts w:eastAsiaTheme="minorHAnsi"/>
        </w:rPr>
        <w:t xml:space="preserve"> </w:t>
      </w:r>
      <w:r w:rsidR="00D168F6" w:rsidRPr="00F35E80">
        <w:rPr>
          <w:rFonts w:eastAsiaTheme="minorHAnsi"/>
          <w:b/>
          <w:bCs/>
          <w:i/>
          <w:iCs/>
        </w:rPr>
        <w:t>disruptive action</w:t>
      </w:r>
      <w:r w:rsidR="00D168F6">
        <w:rPr>
          <w:rFonts w:eastAsiaTheme="minorHAnsi"/>
        </w:rPr>
        <w:t xml:space="preserve"> </w:t>
      </w:r>
      <w:r w:rsidR="00A56773">
        <w:rPr>
          <w:rFonts w:eastAsiaTheme="minorHAnsi"/>
        </w:rPr>
        <w:t>if the entity</w:t>
      </w:r>
      <w:r w:rsidR="00D36A1A">
        <w:rPr>
          <w:rFonts w:eastAsiaTheme="minorHAnsi"/>
        </w:rPr>
        <w:t>:</w:t>
      </w:r>
      <w:r w:rsidR="00A56773">
        <w:rPr>
          <w:rFonts w:eastAsiaTheme="minorHAnsi"/>
        </w:rPr>
        <w:t xml:space="preserve"> </w:t>
      </w:r>
    </w:p>
    <w:p w14:paraId="5F47533B" w14:textId="522CDD71" w:rsidR="00230D80" w:rsidRDefault="00E24DAE" w:rsidP="00E24DAE">
      <w:pPr>
        <w:pStyle w:val="paragraph"/>
        <w:rPr>
          <w:rFonts w:eastAsiaTheme="minorHAnsi"/>
        </w:rPr>
      </w:pPr>
      <w:r>
        <w:rPr>
          <w:rFonts w:eastAsiaTheme="minorHAnsi"/>
        </w:rPr>
        <w:tab/>
        <w:t>(a)</w:t>
      </w:r>
      <w:r>
        <w:rPr>
          <w:rFonts w:eastAsiaTheme="minorHAnsi"/>
        </w:rPr>
        <w:tab/>
      </w:r>
      <w:r w:rsidR="00230D80" w:rsidRPr="00F35E80">
        <w:rPr>
          <w:rFonts w:eastAsiaTheme="minorHAnsi"/>
        </w:rPr>
        <w:t>has actionable scam intelligence about an activity relating to, connected with, or using a regulated service of the entity</w:t>
      </w:r>
      <w:r w:rsidR="00230D80">
        <w:rPr>
          <w:rFonts w:eastAsiaTheme="minorHAnsi"/>
        </w:rPr>
        <w:t>; and</w:t>
      </w:r>
    </w:p>
    <w:p w14:paraId="3CE1CFFB" w14:textId="6DDDF791" w:rsidR="000D280D" w:rsidRDefault="00230D80" w:rsidP="00D53B69">
      <w:pPr>
        <w:pStyle w:val="paragraph"/>
        <w:rPr>
          <w:rFonts w:eastAsiaTheme="minorHAnsi"/>
        </w:rPr>
      </w:pPr>
      <w:r>
        <w:rPr>
          <w:rFonts w:eastAsiaTheme="minorHAnsi"/>
        </w:rPr>
        <w:tab/>
        <w:t>(b)</w:t>
      </w:r>
      <w:r>
        <w:rPr>
          <w:rFonts w:eastAsiaTheme="minorHAnsi"/>
        </w:rPr>
        <w:tab/>
      </w:r>
      <w:r w:rsidR="00A56773">
        <w:rPr>
          <w:rFonts w:eastAsiaTheme="minorHAnsi"/>
        </w:rPr>
        <w:t>takes</w:t>
      </w:r>
      <w:r w:rsidR="000405F6">
        <w:rPr>
          <w:rFonts w:eastAsiaTheme="minorHAnsi"/>
        </w:rPr>
        <w:t xml:space="preserve"> </w:t>
      </w:r>
      <w:r w:rsidR="000405F6" w:rsidRPr="00F35E80">
        <w:rPr>
          <w:rFonts w:eastAsiaTheme="minorHAnsi"/>
        </w:rPr>
        <w:t>steps</w:t>
      </w:r>
      <w:r w:rsidR="000405F6">
        <w:rPr>
          <w:rFonts w:eastAsiaTheme="minorHAnsi"/>
        </w:rPr>
        <w:t xml:space="preserve"> </w:t>
      </w:r>
      <w:r w:rsidR="00352240" w:rsidRPr="00F35E80">
        <w:rPr>
          <w:rFonts w:eastAsiaTheme="minorHAnsi"/>
        </w:rPr>
        <w:t>to disrupt</w:t>
      </w:r>
      <w:r w:rsidR="00352240">
        <w:rPr>
          <w:rFonts w:eastAsiaTheme="minorHAnsi"/>
        </w:rPr>
        <w:t xml:space="preserve"> </w:t>
      </w:r>
      <w:r w:rsidR="00BD521B">
        <w:rPr>
          <w:rFonts w:eastAsiaTheme="minorHAnsi"/>
        </w:rPr>
        <w:t>the</w:t>
      </w:r>
      <w:r w:rsidR="00352240">
        <w:rPr>
          <w:rFonts w:eastAsiaTheme="minorHAnsi"/>
        </w:rPr>
        <w:t xml:space="preserve"> activity</w:t>
      </w:r>
      <w:r w:rsidR="00BD521B">
        <w:rPr>
          <w:rFonts w:eastAsiaTheme="minorHAnsi"/>
        </w:rPr>
        <w:t>.</w:t>
      </w:r>
    </w:p>
    <w:p w14:paraId="73268073" w14:textId="641C1AEE" w:rsidR="00BA107E" w:rsidRPr="00F35E80" w:rsidRDefault="00BA107E" w:rsidP="006E6D40">
      <w:pPr>
        <w:pStyle w:val="Definition"/>
      </w:pPr>
      <w:r w:rsidRPr="00F35E80">
        <w:rPr>
          <w:b/>
          <w:bCs/>
          <w:i/>
          <w:iCs/>
        </w:rPr>
        <w:t>internal dispute resolution mechanism</w:t>
      </w:r>
      <w:r w:rsidRPr="00F35E80">
        <w:t xml:space="preserve"> of a regulated entity </w:t>
      </w:r>
      <w:r w:rsidRPr="00F35E80">
        <w:rPr>
          <w:rFonts w:eastAsiaTheme="minorHAnsi"/>
        </w:rPr>
        <w:t>for a regulated sector</w:t>
      </w:r>
      <w:r w:rsidRPr="00F35E80">
        <w:t xml:space="preserve"> means the </w:t>
      </w:r>
      <w:r w:rsidR="00C53A5B" w:rsidRPr="00F35E80">
        <w:t xml:space="preserve">accessible and transparent internal dispute resolution mechanism </w:t>
      </w:r>
      <w:r w:rsidRPr="00F35E80">
        <w:t>the entity is required to have under subsection 58</w:t>
      </w:r>
      <w:proofErr w:type="gramStart"/>
      <w:r w:rsidRPr="00F35E80">
        <w:t>BZD(</w:t>
      </w:r>
      <w:proofErr w:type="gramEnd"/>
      <w:r w:rsidRPr="00F35E80">
        <w:t>1) of the Act to deal with a person’s complaint about an activity that is or may be a scam, or the entity’s conduct relating to such activity.</w:t>
      </w:r>
    </w:p>
    <w:p w14:paraId="1F8F6F16" w14:textId="25420DC1" w:rsidR="001823F6" w:rsidRPr="00F35E80" w:rsidRDefault="001823F6" w:rsidP="001823F6">
      <w:pPr>
        <w:pStyle w:val="Definition"/>
      </w:pPr>
      <w:r w:rsidRPr="00F35E80">
        <w:rPr>
          <w:b/>
          <w:bCs/>
          <w:i/>
          <w:iCs/>
        </w:rPr>
        <w:t>major scam event</w:t>
      </w:r>
      <w:r w:rsidRPr="00F35E80">
        <w:t>: a regulated entity</w:t>
      </w:r>
      <w:r w:rsidR="0043751A" w:rsidRPr="00F35E80">
        <w:t xml:space="preserve"> for a regulated sector</w:t>
      </w:r>
      <w:r w:rsidRPr="00F35E80">
        <w:t xml:space="preserve"> is </w:t>
      </w:r>
      <w:r w:rsidR="00B950C6" w:rsidRPr="00F35E80">
        <w:t xml:space="preserve">affected </w:t>
      </w:r>
      <w:r w:rsidRPr="00F35E80">
        <w:t xml:space="preserve">by a </w:t>
      </w:r>
      <w:r w:rsidRPr="00F35E80">
        <w:rPr>
          <w:b/>
          <w:bCs/>
          <w:i/>
          <w:iCs/>
        </w:rPr>
        <w:t>major scam event</w:t>
      </w:r>
      <w:r w:rsidRPr="00F35E80">
        <w:t xml:space="preserve"> if a scam, </w:t>
      </w:r>
      <w:r w:rsidRPr="00CA3CB1">
        <w:t>or a group o</w:t>
      </w:r>
      <w:r w:rsidR="00773C72" w:rsidRPr="00CA3CB1">
        <w:t>f</w:t>
      </w:r>
      <w:r w:rsidRPr="00CA3CB1">
        <w:t xml:space="preserve"> related scams</w:t>
      </w:r>
      <w:r w:rsidR="00E14586" w:rsidRPr="00CA3CB1">
        <w:t>,</w:t>
      </w:r>
      <w:r w:rsidRPr="00F35E80">
        <w:t xml:space="preserve"> relating to, connected with, or using </w:t>
      </w:r>
      <w:r w:rsidR="0034497F" w:rsidRPr="00347081">
        <w:t>a</w:t>
      </w:r>
      <w:r w:rsidRPr="00F35E80">
        <w:t xml:space="preserve"> regulated service of the entity results in, or would if successfu</w:t>
      </w:r>
      <w:r w:rsidR="002028BD" w:rsidRPr="00F35E80">
        <w:t>l</w:t>
      </w:r>
      <w:r w:rsidRPr="00F35E80">
        <w:t xml:space="preserve"> have resulted in</w:t>
      </w:r>
      <w:r w:rsidR="002028BD" w:rsidRPr="00F35E80">
        <w:t>,</w:t>
      </w:r>
      <w:r w:rsidRPr="00F35E80">
        <w:t xml:space="preserve"> significant or widespread loss to SPF consumers of the entity</w:t>
      </w:r>
      <w:r w:rsidR="00854915" w:rsidRPr="00F35E80">
        <w:t>’s regulated service</w:t>
      </w:r>
      <w:r w:rsidRPr="00F35E80">
        <w:t>.</w:t>
      </w:r>
    </w:p>
    <w:p w14:paraId="1238467F" w14:textId="58EE65F5" w:rsidR="00347645" w:rsidRPr="00D53B69" w:rsidRDefault="00E67375" w:rsidP="00167CF5">
      <w:pPr>
        <w:pStyle w:val="Definition"/>
      </w:pPr>
      <w:bookmarkStart w:id="12" w:name="_Hlk224202097"/>
      <w:r>
        <w:rPr>
          <w:b/>
          <w:bCs/>
          <w:i/>
          <w:iCs/>
        </w:rPr>
        <w:t>r</w:t>
      </w:r>
      <w:r w:rsidR="00347645">
        <w:rPr>
          <w:b/>
          <w:bCs/>
          <w:i/>
          <w:iCs/>
        </w:rPr>
        <w:t>easonable steps</w:t>
      </w:r>
      <w:r>
        <w:t xml:space="preserve"> </w:t>
      </w:r>
      <w:proofErr w:type="gramStart"/>
      <w:r>
        <w:t>has</w:t>
      </w:r>
      <w:proofErr w:type="gramEnd"/>
      <w:r>
        <w:t xml:space="preserve"> its ordinary meaning.</w:t>
      </w:r>
    </w:p>
    <w:p w14:paraId="09131AA2" w14:textId="3828D9CC" w:rsidR="00167CF5" w:rsidRPr="00F35E80" w:rsidRDefault="00167CF5" w:rsidP="00167CF5">
      <w:pPr>
        <w:pStyle w:val="Definition"/>
      </w:pPr>
      <w:r w:rsidRPr="00F35E80">
        <w:rPr>
          <w:b/>
          <w:bCs/>
          <w:i/>
          <w:iCs/>
        </w:rPr>
        <w:t>regulated bank</w:t>
      </w:r>
      <w:r w:rsidRPr="00F35E80">
        <w:t xml:space="preserve"> means</w:t>
      </w:r>
      <w:r>
        <w:rPr>
          <w:i/>
        </w:rPr>
        <w:t xml:space="preserve"> </w:t>
      </w:r>
      <w:r w:rsidRPr="00F35E80">
        <w:t xml:space="preserve">a regulated entity for the regulated sector designated under section 11 of the </w:t>
      </w:r>
      <w:r w:rsidRPr="00F35E80">
        <w:rPr>
          <w:i/>
          <w:iCs/>
        </w:rPr>
        <w:t>Competition and Consumer (Scams Prevention Framework—Regulated Sectors) Designation 2026</w:t>
      </w:r>
      <w:r w:rsidRPr="00F35E80">
        <w:t>.</w:t>
      </w:r>
    </w:p>
    <w:bookmarkEnd w:id="12"/>
    <w:p w14:paraId="6AC9FED3" w14:textId="646DD976" w:rsidR="00167CF5" w:rsidRPr="00F35E80" w:rsidRDefault="00167CF5" w:rsidP="00167CF5">
      <w:pPr>
        <w:pStyle w:val="Definition"/>
      </w:pPr>
      <w:r w:rsidRPr="00F35E80">
        <w:rPr>
          <w:b/>
          <w:bCs/>
          <w:i/>
          <w:iCs/>
        </w:rPr>
        <w:lastRenderedPageBreak/>
        <w:t>regulated digital platform</w:t>
      </w:r>
      <w:r w:rsidRPr="00F35E80">
        <w:t xml:space="preserve"> means a regulated entity for the regulated sector designated under section 1</w:t>
      </w:r>
      <w:r w:rsidR="00456A40" w:rsidRPr="00F35E80">
        <w:t>5</w:t>
      </w:r>
      <w:r w:rsidRPr="00F35E80">
        <w:t xml:space="preserve"> of the </w:t>
      </w:r>
      <w:r w:rsidRPr="00F35E80">
        <w:rPr>
          <w:i/>
          <w:iCs/>
        </w:rPr>
        <w:t>Competition and Consumer (Scams Prevention Framework—Regulated Sectors) Designation 2026</w:t>
      </w:r>
      <w:r w:rsidRPr="00F35E80">
        <w:t>.</w:t>
      </w:r>
    </w:p>
    <w:p w14:paraId="0EB47BC4" w14:textId="003103CA" w:rsidR="003E297F" w:rsidRPr="00F35E80" w:rsidRDefault="003E297F" w:rsidP="001823F6">
      <w:pPr>
        <w:pStyle w:val="Definition"/>
      </w:pPr>
      <w:r w:rsidRPr="00F35E80">
        <w:rPr>
          <w:b/>
          <w:bCs/>
          <w:i/>
          <w:iCs/>
        </w:rPr>
        <w:t xml:space="preserve">regulated </w:t>
      </w:r>
      <w:r w:rsidR="006A32C6" w:rsidRPr="00F35E80">
        <w:rPr>
          <w:b/>
          <w:bCs/>
          <w:i/>
          <w:iCs/>
        </w:rPr>
        <w:t>telecommunications provider</w:t>
      </w:r>
      <w:r w:rsidRPr="00F35E80">
        <w:t xml:space="preserve"> means a regulated entity for the regulated sector designated under section 1</w:t>
      </w:r>
      <w:r w:rsidR="006A32C6" w:rsidRPr="00F35E80">
        <w:t>3</w:t>
      </w:r>
      <w:r w:rsidRPr="00F35E80">
        <w:t xml:space="preserve"> of the </w:t>
      </w:r>
      <w:r w:rsidRPr="00F35E80">
        <w:rPr>
          <w:i/>
          <w:iCs/>
        </w:rPr>
        <w:t>Competition and Consumer (Scams Prevention Framework—Regulated Sectors) Designation 2026</w:t>
      </w:r>
      <w:r w:rsidRPr="00F35E80">
        <w:t>.</w:t>
      </w:r>
    </w:p>
    <w:p w14:paraId="0F37256A" w14:textId="4B86D163" w:rsidR="009F4F1F" w:rsidRPr="00F35E80" w:rsidRDefault="009F4F1F" w:rsidP="009F4F1F">
      <w:pPr>
        <w:pStyle w:val="Definition"/>
      </w:pPr>
      <w:r w:rsidRPr="00F35E80">
        <w:rPr>
          <w:b/>
          <w:bCs/>
          <w:i/>
          <w:iCs/>
        </w:rPr>
        <w:t>reporting mechanism</w:t>
      </w:r>
      <w:r w:rsidRPr="00F35E80">
        <w:t xml:space="preserve"> of a regulated entity </w:t>
      </w:r>
      <w:r w:rsidRPr="00F35E80">
        <w:rPr>
          <w:rFonts w:eastAsiaTheme="minorHAnsi"/>
        </w:rPr>
        <w:t>for a regulated sector</w:t>
      </w:r>
      <w:r w:rsidRPr="00F35E80">
        <w:t xml:space="preserve"> means the accessible mechanism the entity is required to have under subsection 58</w:t>
      </w:r>
      <w:proofErr w:type="gramStart"/>
      <w:r w:rsidRPr="00F35E80">
        <w:t>BZC(</w:t>
      </w:r>
      <w:proofErr w:type="gramEnd"/>
      <w:r w:rsidRPr="00F35E80">
        <w:t xml:space="preserve">1) of the Act </w:t>
      </w:r>
      <w:r w:rsidRPr="00F35E80">
        <w:rPr>
          <w:rFonts w:eastAsiaTheme="minorHAnsi"/>
        </w:rPr>
        <w:t>for a person to report an activity that is or may be a scam</w:t>
      </w:r>
      <w:r w:rsidRPr="00F35E80">
        <w:t>.</w:t>
      </w:r>
    </w:p>
    <w:p w14:paraId="28E89787" w14:textId="007ABAB5" w:rsidR="00441888" w:rsidRPr="00F35E80" w:rsidRDefault="00441888" w:rsidP="001823F6">
      <w:pPr>
        <w:pStyle w:val="Definition"/>
      </w:pPr>
      <w:r w:rsidRPr="00F35E80">
        <w:rPr>
          <w:b/>
          <w:bCs/>
          <w:i/>
          <w:iCs/>
        </w:rPr>
        <w:t>required policies and procedures</w:t>
      </w:r>
      <w:r w:rsidR="0027059C" w:rsidRPr="00F35E80">
        <w:t>, for a regulated entity for a regulated</w:t>
      </w:r>
      <w:r w:rsidR="00655A8E" w:rsidRPr="00F35E80">
        <w:t xml:space="preserve"> sector</w:t>
      </w:r>
      <w:r w:rsidR="00064FA1" w:rsidRPr="00F35E80">
        <w:t>,</w:t>
      </w:r>
      <w:r w:rsidR="0027059C" w:rsidRPr="00F35E80">
        <w:t xml:space="preserve"> means the entity’s</w:t>
      </w:r>
      <w:r w:rsidRPr="00F35E80">
        <w:t xml:space="preserve"> </w:t>
      </w:r>
      <w:r w:rsidR="001D5DCB" w:rsidRPr="00F35E80">
        <w:t xml:space="preserve">governance </w:t>
      </w:r>
      <w:r w:rsidRPr="00F35E80">
        <w:t>policies and procedures required under paragraph</w:t>
      </w:r>
      <w:r w:rsidR="00BC2D14" w:rsidRPr="00F35E80">
        <w:t> </w:t>
      </w:r>
      <w:r w:rsidRPr="00F35E80">
        <w:t>58BD(1)(a) of the Act</w:t>
      </w:r>
      <w:r w:rsidR="002C5080" w:rsidRPr="00F35E80">
        <w:t xml:space="preserve"> for the sector.</w:t>
      </w:r>
    </w:p>
    <w:p w14:paraId="5E8B81D8" w14:textId="0646D1A8" w:rsidR="00C238DE" w:rsidRDefault="00273B7D" w:rsidP="001823F6">
      <w:pPr>
        <w:pStyle w:val="Definition"/>
      </w:pPr>
      <w:r w:rsidRPr="00F35E80">
        <w:rPr>
          <w:b/>
          <w:bCs/>
          <w:i/>
          <w:iCs/>
        </w:rPr>
        <w:t>SPF complaint</w:t>
      </w:r>
      <w:r w:rsidRPr="00F35E80">
        <w:t xml:space="preserve"> means a complaint by a person of a kind described in paragraph</w:t>
      </w:r>
      <w:r w:rsidR="00410F23" w:rsidRPr="00F35E80">
        <w:t> </w:t>
      </w:r>
      <w:r w:rsidRPr="00F35E80">
        <w:t>58BZD(1)(a) or (b) of the Act.</w:t>
      </w:r>
    </w:p>
    <w:p w14:paraId="1514E841" w14:textId="77777777" w:rsidR="00177EB8" w:rsidRDefault="00040086" w:rsidP="00177EB8">
      <w:pPr>
        <w:pStyle w:val="Definition"/>
      </w:pPr>
      <w:r w:rsidRPr="00E012F7">
        <w:rPr>
          <w:b/>
          <w:bCs/>
          <w:i/>
          <w:iCs/>
        </w:rPr>
        <w:t>SPF staff member</w:t>
      </w:r>
      <w:r>
        <w:t xml:space="preserve">: a person is an </w:t>
      </w:r>
      <w:r w:rsidRPr="00E012F7">
        <w:rPr>
          <w:b/>
          <w:bCs/>
          <w:i/>
          <w:iCs/>
        </w:rPr>
        <w:t>SPF staff member</w:t>
      </w:r>
      <w:r>
        <w:t xml:space="preserve"> of a regulated entity if the person:</w:t>
      </w:r>
    </w:p>
    <w:p w14:paraId="2B8DF438" w14:textId="294F0E71" w:rsidR="00D41015" w:rsidRDefault="00177EB8" w:rsidP="00D41015">
      <w:pPr>
        <w:pStyle w:val="paragraph"/>
      </w:pPr>
      <w:r>
        <w:tab/>
        <w:t>(a)</w:t>
      </w:r>
      <w:r>
        <w:tab/>
        <w:t>i</w:t>
      </w:r>
      <w:r w:rsidR="00040086">
        <w:t>s</w:t>
      </w:r>
      <w:r w:rsidR="00204B99">
        <w:t xml:space="preserve"> </w:t>
      </w:r>
      <w:r w:rsidR="001945C7">
        <w:t>one of the following</w:t>
      </w:r>
      <w:r w:rsidR="00040086">
        <w:t>:</w:t>
      </w:r>
    </w:p>
    <w:p w14:paraId="6B231DCD" w14:textId="77777777" w:rsidR="007D0F47" w:rsidRDefault="007D0F47" w:rsidP="007D0F47">
      <w:pPr>
        <w:pStyle w:val="paragraphsub"/>
      </w:pPr>
      <w:r>
        <w:tab/>
        <w:t>(</w:t>
      </w:r>
      <w:proofErr w:type="spellStart"/>
      <w:r>
        <w:t>i</w:t>
      </w:r>
      <w:proofErr w:type="spellEnd"/>
      <w:r>
        <w:t>)</w:t>
      </w:r>
      <w:r>
        <w:tab/>
        <w:t>an employee of the regulated entity;</w:t>
      </w:r>
    </w:p>
    <w:p w14:paraId="3D3B3862" w14:textId="77777777" w:rsidR="007D0F47" w:rsidRDefault="007D0F47" w:rsidP="007D0F47">
      <w:pPr>
        <w:pStyle w:val="paragraphsub"/>
      </w:pPr>
      <w:r>
        <w:tab/>
        <w:t>(ii)</w:t>
      </w:r>
      <w:r>
        <w:tab/>
        <w:t>a contractor or subcontractor of the regulated entity;</w:t>
      </w:r>
    </w:p>
    <w:p w14:paraId="23EEEBA2" w14:textId="2A149044" w:rsidR="007D0F47" w:rsidRDefault="007D0F47" w:rsidP="007D0F47">
      <w:pPr>
        <w:pStyle w:val="paragraphsub"/>
      </w:pPr>
      <w:r>
        <w:tab/>
        <w:t>(iii)</w:t>
      </w:r>
      <w:r>
        <w:tab/>
        <w:t>an employee of a contractor or subcontractor of the regulated entity;</w:t>
      </w:r>
      <w:r w:rsidR="001945C7">
        <w:t xml:space="preserve"> and</w:t>
      </w:r>
    </w:p>
    <w:p w14:paraId="55C95131" w14:textId="78543D82" w:rsidR="00CB44C9" w:rsidRPr="00F35E80" w:rsidRDefault="00BD72DC">
      <w:pPr>
        <w:pStyle w:val="paragraph"/>
      </w:pPr>
      <w:r>
        <w:tab/>
        <w:t>(b)</w:t>
      </w:r>
      <w:r>
        <w:tab/>
      </w:r>
      <w:r w:rsidR="00040086" w:rsidRPr="00D53B69">
        <w:t>carries out work related to</w:t>
      </w:r>
      <w:r w:rsidR="00040086">
        <w:t xml:space="preserve"> the </w:t>
      </w:r>
      <w:r w:rsidR="00C4799B">
        <w:t xml:space="preserve">provision </w:t>
      </w:r>
      <w:r w:rsidR="00040086">
        <w:t xml:space="preserve">of the </w:t>
      </w:r>
      <w:r w:rsidR="004614F6">
        <w:t xml:space="preserve">regulated </w:t>
      </w:r>
      <w:r w:rsidR="00040086">
        <w:t>entity's regulated service</w:t>
      </w:r>
      <w:r w:rsidR="001E7B69">
        <w:t>.</w:t>
      </w:r>
    </w:p>
    <w:p w14:paraId="6F769301" w14:textId="404D58A4" w:rsidR="004C4363" w:rsidRPr="00F35E80" w:rsidRDefault="004C4363" w:rsidP="001823F6">
      <w:pPr>
        <w:pStyle w:val="Definition"/>
      </w:pPr>
      <w:r w:rsidRPr="00F35E80">
        <w:rPr>
          <w:b/>
          <w:bCs/>
          <w:i/>
          <w:iCs/>
        </w:rPr>
        <w:t>SPF report</w:t>
      </w:r>
      <w:r w:rsidRPr="00F35E80">
        <w:t xml:space="preserve"> means a report by a person</w:t>
      </w:r>
      <w:r w:rsidR="00805947" w:rsidRPr="00F35E80">
        <w:t xml:space="preserve"> made</w:t>
      </w:r>
      <w:r w:rsidR="00B1313D" w:rsidRPr="00F35E80">
        <w:t xml:space="preserve"> to a regulated entity</w:t>
      </w:r>
      <w:r w:rsidR="008415D1" w:rsidRPr="00F35E80">
        <w:t xml:space="preserve"> for a regulated sector</w:t>
      </w:r>
      <w:r w:rsidR="00805947" w:rsidRPr="00F35E80">
        <w:t xml:space="preserve"> about an activity</w:t>
      </w:r>
      <w:r w:rsidRPr="00F35E80">
        <w:t xml:space="preserve"> of a kind described in </w:t>
      </w:r>
      <w:r w:rsidR="00BE7DF2" w:rsidRPr="00F35E80">
        <w:t xml:space="preserve">subsection </w:t>
      </w:r>
      <w:r w:rsidR="000E7054" w:rsidRPr="00F35E80">
        <w:t>58</w:t>
      </w:r>
      <w:proofErr w:type="gramStart"/>
      <w:r w:rsidR="000E7054" w:rsidRPr="00F35E80">
        <w:t>BZC(</w:t>
      </w:r>
      <w:proofErr w:type="gramEnd"/>
      <w:r w:rsidR="000E7054" w:rsidRPr="00F35E80">
        <w:t>1) of the Act.</w:t>
      </w:r>
    </w:p>
    <w:p w14:paraId="7217337D" w14:textId="6E223C4B" w:rsidR="00787EDF" w:rsidRDefault="00787EDF" w:rsidP="00787EDF">
      <w:pPr>
        <w:pStyle w:val="Definition"/>
      </w:pPr>
      <w:r w:rsidRPr="00F35E80">
        <w:rPr>
          <w:b/>
          <w:bCs/>
          <w:i/>
          <w:iCs/>
        </w:rPr>
        <w:t xml:space="preserve">the Act </w:t>
      </w:r>
      <w:r w:rsidRPr="00F35E80">
        <w:t xml:space="preserve">means the </w:t>
      </w:r>
      <w:r w:rsidRPr="00F35E80">
        <w:rPr>
          <w:i/>
          <w:iCs/>
        </w:rPr>
        <w:t>Competition and Consumer Act 2010</w:t>
      </w:r>
      <w:r w:rsidRPr="00F35E80">
        <w:t>.</w:t>
      </w:r>
    </w:p>
    <w:p w14:paraId="7D90723F" w14:textId="15BEFDDB" w:rsidR="00B70610" w:rsidRPr="00B70610" w:rsidRDefault="00B70610" w:rsidP="00B70610">
      <w:pPr>
        <w:pStyle w:val="ActHead2"/>
        <w:pageBreakBefore/>
        <w:rPr>
          <w:lang w:eastAsia="en-US"/>
        </w:rPr>
      </w:pPr>
      <w:bookmarkStart w:id="13" w:name="_Toc229754178"/>
      <w:r w:rsidRPr="00B70610">
        <w:rPr>
          <w:rStyle w:val="CharPartNo"/>
        </w:rPr>
        <w:lastRenderedPageBreak/>
        <w:t>Part 2</w:t>
      </w:r>
      <w:r>
        <w:t>—</w:t>
      </w:r>
      <w:r w:rsidRPr="00B70610">
        <w:rPr>
          <w:rStyle w:val="CharPartText"/>
        </w:rPr>
        <w:t>Common SPF code provisions</w:t>
      </w:r>
    </w:p>
    <w:p w14:paraId="4A49E800" w14:textId="69709FCE" w:rsidR="00B70610" w:rsidRPr="00D31B48" w:rsidRDefault="00D31B48" w:rsidP="00D31B48">
      <w:pPr>
        <w:pStyle w:val="ActHead3"/>
        <w:rPr>
          <w:lang w:eastAsia="en-US"/>
        </w:rPr>
      </w:pPr>
      <w:bookmarkStart w:id="14" w:name="_Toc229754179"/>
      <w:bookmarkEnd w:id="13"/>
      <w:r w:rsidRPr="00D31B48">
        <w:rPr>
          <w:rStyle w:val="CharDivNo"/>
          <w:rFonts w:eastAsiaTheme="minorHAnsi"/>
        </w:rPr>
        <w:t>Division 1</w:t>
      </w:r>
      <w:r>
        <w:rPr>
          <w:rFonts w:eastAsiaTheme="minorHAnsi"/>
        </w:rPr>
        <w:t>—</w:t>
      </w:r>
      <w:r w:rsidRPr="00D31B48">
        <w:rPr>
          <w:rStyle w:val="CharDivText"/>
          <w:rFonts w:eastAsiaTheme="minorHAnsi"/>
        </w:rPr>
        <w:t>Preliminary</w:t>
      </w:r>
    </w:p>
    <w:p w14:paraId="748B7AF8" w14:textId="5D1DD535" w:rsidR="00310ADD" w:rsidRDefault="00352A79" w:rsidP="00D9170E">
      <w:pPr>
        <w:pStyle w:val="ActHead5"/>
        <w:rPr>
          <w:rFonts w:eastAsiaTheme="minorHAnsi"/>
        </w:rPr>
      </w:pPr>
      <w:bookmarkStart w:id="15" w:name="_Toc229754180"/>
      <w:bookmarkEnd w:id="14"/>
      <w:r w:rsidRPr="00D9170E">
        <w:rPr>
          <w:rStyle w:val="CharSectno"/>
          <w:rFonts w:eastAsiaTheme="minorHAnsi"/>
        </w:rPr>
        <w:t>2-</w:t>
      </w:r>
      <w:proofErr w:type="gramStart"/>
      <w:r w:rsidRPr="00D9170E">
        <w:rPr>
          <w:rStyle w:val="CharSectno"/>
          <w:rFonts w:eastAsiaTheme="minorHAnsi"/>
        </w:rPr>
        <w:t>1</w:t>
      </w:r>
      <w:r w:rsidR="00612C9E">
        <w:rPr>
          <w:rFonts w:eastAsiaTheme="minorHAnsi"/>
        </w:rPr>
        <w:t xml:space="preserve">  </w:t>
      </w:r>
      <w:r w:rsidR="00280560">
        <w:rPr>
          <w:rFonts w:eastAsiaTheme="minorHAnsi"/>
        </w:rPr>
        <w:t>Purpose</w:t>
      </w:r>
      <w:proofErr w:type="gramEnd"/>
      <w:r w:rsidR="00280560">
        <w:rPr>
          <w:rFonts w:eastAsiaTheme="minorHAnsi"/>
        </w:rPr>
        <w:t xml:space="preserve"> of this Part</w:t>
      </w:r>
      <w:bookmarkEnd w:id="15"/>
    </w:p>
    <w:p w14:paraId="5B888D54" w14:textId="638EEBE3" w:rsidR="00352A79" w:rsidRPr="00F35E80" w:rsidRDefault="00352A79" w:rsidP="00352A79">
      <w:pPr>
        <w:pStyle w:val="subsection"/>
        <w:rPr>
          <w:rFonts w:eastAsiaTheme="minorHAnsi"/>
        </w:rPr>
      </w:pPr>
      <w:r w:rsidRPr="00F35E80">
        <w:rPr>
          <w:rFonts w:eastAsiaTheme="minorHAnsi"/>
        </w:rPr>
        <w:tab/>
      </w:r>
      <w:r w:rsidR="00552725">
        <w:rPr>
          <w:rFonts w:eastAsiaTheme="minorHAnsi"/>
        </w:rPr>
        <w:t>(1)</w:t>
      </w:r>
      <w:r w:rsidRPr="00F35E80">
        <w:rPr>
          <w:rFonts w:eastAsiaTheme="minorHAnsi"/>
        </w:rPr>
        <w:tab/>
      </w:r>
      <w:r w:rsidR="00552725">
        <w:rPr>
          <w:rFonts w:eastAsiaTheme="minorHAnsi"/>
        </w:rPr>
        <w:t>Subject to subsection (2), t</w:t>
      </w:r>
      <w:r w:rsidRPr="00F35E80">
        <w:rPr>
          <w:rFonts w:eastAsiaTheme="minorHAnsi"/>
        </w:rPr>
        <w:t xml:space="preserve">his Part sets out obligations that apply to a </w:t>
      </w:r>
      <w:r w:rsidRPr="00D53B69">
        <w:rPr>
          <w:rFonts w:eastAsiaTheme="minorHAnsi"/>
        </w:rPr>
        <w:t>regulated bank</w:t>
      </w:r>
      <w:r w:rsidR="00F43F86" w:rsidRPr="00D53B69">
        <w:rPr>
          <w:rFonts w:eastAsiaTheme="minorHAnsi"/>
        </w:rPr>
        <w:t>, regulated telecommunications provider</w:t>
      </w:r>
      <w:r w:rsidRPr="00F35E80">
        <w:rPr>
          <w:rFonts w:eastAsiaTheme="minorHAnsi"/>
        </w:rPr>
        <w:t xml:space="preserve"> and a </w:t>
      </w:r>
      <w:r w:rsidRPr="00D53B69">
        <w:rPr>
          <w:rFonts w:eastAsiaTheme="minorHAnsi"/>
        </w:rPr>
        <w:t>regulated digital platform</w:t>
      </w:r>
      <w:r w:rsidRPr="00F35E80">
        <w:rPr>
          <w:rFonts w:eastAsiaTheme="minorHAnsi"/>
        </w:rPr>
        <w:t xml:space="preserve"> in relation to:</w:t>
      </w:r>
    </w:p>
    <w:p w14:paraId="20A2B7BE" w14:textId="7FC24C1B" w:rsidR="00352A79" w:rsidRPr="00F35E80" w:rsidRDefault="00352A79" w:rsidP="00352A79">
      <w:pPr>
        <w:pStyle w:val="paragraph"/>
        <w:rPr>
          <w:rFonts w:eastAsiaTheme="minorHAnsi"/>
        </w:rPr>
      </w:pPr>
      <w:r w:rsidRPr="00F35E80">
        <w:rPr>
          <w:rFonts w:eastAsiaTheme="minorHAnsi"/>
        </w:rPr>
        <w:tab/>
        <w:t>(a)</w:t>
      </w:r>
      <w:r w:rsidRPr="00F35E80">
        <w:rPr>
          <w:rFonts w:eastAsiaTheme="minorHAnsi"/>
        </w:rPr>
        <w:tab/>
        <w:t>the themes or matters covered by Subdivisions B, C, D, F and G of Division 2 of Part IVF of the Act; and</w:t>
      </w:r>
    </w:p>
    <w:p w14:paraId="3E688A58" w14:textId="0E617080" w:rsidR="00707F18" w:rsidRPr="00F35E80" w:rsidRDefault="00352A79" w:rsidP="00707F18">
      <w:pPr>
        <w:pStyle w:val="paragraph"/>
        <w:rPr>
          <w:rFonts w:eastAsiaTheme="minorHAnsi"/>
        </w:rPr>
      </w:pPr>
      <w:r w:rsidRPr="00F35E80">
        <w:rPr>
          <w:rFonts w:eastAsiaTheme="minorHAnsi"/>
        </w:rPr>
        <w:tab/>
        <w:t>(b)</w:t>
      </w:r>
      <w:r w:rsidRPr="00F35E80">
        <w:rPr>
          <w:rFonts w:eastAsiaTheme="minorHAnsi"/>
        </w:rPr>
        <w:tab/>
        <w:t>related or incidental matters</w:t>
      </w:r>
      <w:r w:rsidR="004823BD" w:rsidRPr="00F35E80">
        <w:rPr>
          <w:rFonts w:eastAsiaTheme="minorHAnsi"/>
        </w:rPr>
        <w:t>.</w:t>
      </w:r>
    </w:p>
    <w:p w14:paraId="4EE73CAA" w14:textId="60D33CF8" w:rsidR="00666BC2" w:rsidRPr="004973EE" w:rsidRDefault="00552725" w:rsidP="00043FBF">
      <w:pPr>
        <w:pStyle w:val="subsection"/>
      </w:pPr>
      <w:r>
        <w:rPr>
          <w:rFonts w:eastAsiaTheme="minorHAnsi"/>
        </w:rPr>
        <w:tab/>
        <w:t>(2)</w:t>
      </w:r>
      <w:r>
        <w:rPr>
          <w:rFonts w:eastAsiaTheme="minorHAnsi"/>
        </w:rPr>
        <w:tab/>
      </w:r>
      <w:r w:rsidR="001C2F62">
        <w:rPr>
          <w:rFonts w:eastAsiaTheme="minorHAnsi"/>
        </w:rPr>
        <w:t xml:space="preserve">Despite subsection (1), the provisions in </w:t>
      </w:r>
      <w:r w:rsidR="001C2F62" w:rsidRPr="00B53239">
        <w:rPr>
          <w:rFonts w:eastAsiaTheme="minorHAnsi"/>
        </w:rPr>
        <w:t>sections</w:t>
      </w:r>
      <w:r w:rsidR="00FD5BCA" w:rsidRPr="00B53239">
        <w:rPr>
          <w:rFonts w:eastAsiaTheme="minorHAnsi"/>
        </w:rPr>
        <w:t xml:space="preserve"> 2-1</w:t>
      </w:r>
      <w:r w:rsidR="00272611">
        <w:rPr>
          <w:rFonts w:eastAsiaTheme="minorHAnsi"/>
        </w:rPr>
        <w:t>5</w:t>
      </w:r>
      <w:r w:rsidR="00FD5BCA" w:rsidRPr="00B53239">
        <w:rPr>
          <w:rFonts w:eastAsiaTheme="minorHAnsi"/>
        </w:rPr>
        <w:t xml:space="preserve"> and 2-1</w:t>
      </w:r>
      <w:r w:rsidR="00272611">
        <w:rPr>
          <w:rFonts w:eastAsiaTheme="minorHAnsi"/>
        </w:rPr>
        <w:t>6</w:t>
      </w:r>
      <w:r w:rsidR="00FD5BCA" w:rsidRPr="00B53239">
        <w:rPr>
          <w:rFonts w:eastAsiaTheme="minorHAnsi"/>
        </w:rPr>
        <w:t xml:space="preserve"> do</w:t>
      </w:r>
      <w:r w:rsidR="00FD5BCA">
        <w:rPr>
          <w:rFonts w:eastAsiaTheme="minorHAnsi"/>
        </w:rPr>
        <w:t xml:space="preserve"> </w:t>
      </w:r>
      <w:r w:rsidR="00FD5BCA" w:rsidRPr="00713B24">
        <w:rPr>
          <w:rFonts w:eastAsiaTheme="minorHAnsi"/>
          <w:i/>
          <w:iCs/>
        </w:rPr>
        <w:t>not</w:t>
      </w:r>
      <w:r w:rsidR="00FD5BCA">
        <w:rPr>
          <w:rFonts w:eastAsiaTheme="minorHAnsi"/>
        </w:rPr>
        <w:t xml:space="preserve"> apply to a </w:t>
      </w:r>
      <w:r w:rsidR="00C0635B">
        <w:rPr>
          <w:rFonts w:eastAsiaTheme="minorHAnsi"/>
        </w:rPr>
        <w:t>regulated telecommunications provider.</w:t>
      </w:r>
    </w:p>
    <w:p w14:paraId="3D86BE89" w14:textId="335A63C4" w:rsidR="0011522E" w:rsidRPr="0011522E" w:rsidRDefault="0011522E" w:rsidP="0011522E">
      <w:pPr>
        <w:pStyle w:val="ActHead3"/>
        <w:pageBreakBefore/>
        <w:rPr>
          <w:lang w:eastAsia="en-US"/>
        </w:rPr>
      </w:pPr>
      <w:bookmarkStart w:id="16" w:name="_Toc229754181"/>
      <w:r w:rsidRPr="0011522E">
        <w:rPr>
          <w:rStyle w:val="CharDivNo"/>
        </w:rPr>
        <w:lastRenderedPageBreak/>
        <w:t>Division 2</w:t>
      </w:r>
      <w:r>
        <w:t>—</w:t>
      </w:r>
      <w:r w:rsidRPr="0011522E">
        <w:rPr>
          <w:rStyle w:val="CharDivText"/>
        </w:rPr>
        <w:t>Common SPF code provisions for SPF principle 1: Governance</w:t>
      </w:r>
      <w:bookmarkEnd w:id="16"/>
    </w:p>
    <w:p w14:paraId="580D25B3" w14:textId="07BD905D" w:rsidR="00C243CF" w:rsidRPr="00F35E80" w:rsidRDefault="00C243CF" w:rsidP="00C243CF">
      <w:pPr>
        <w:pStyle w:val="ActHead5"/>
      </w:pPr>
      <w:bookmarkStart w:id="17" w:name="_Toc229754182"/>
      <w:r w:rsidRPr="00F35E80">
        <w:rPr>
          <w:rStyle w:val="CharSectno"/>
        </w:rPr>
        <w:t>2-</w:t>
      </w:r>
      <w:proofErr w:type="gramStart"/>
      <w:r w:rsidRPr="00F35E80">
        <w:rPr>
          <w:rStyle w:val="CharSectno"/>
        </w:rPr>
        <w:t>2</w:t>
      </w:r>
      <w:r w:rsidRPr="00F35E80">
        <w:t xml:space="preserve">  Requirements</w:t>
      </w:r>
      <w:proofErr w:type="gramEnd"/>
      <w:r w:rsidRPr="00F35E80">
        <w:t xml:space="preserve"> for governance policies and procedures</w:t>
      </w:r>
      <w:bookmarkEnd w:id="17"/>
    </w:p>
    <w:p w14:paraId="2585CC5B" w14:textId="4EB54C5D" w:rsidR="007F1A3C" w:rsidRPr="00F35E80" w:rsidRDefault="007F1A3C" w:rsidP="007F1A3C">
      <w:pPr>
        <w:pStyle w:val="subsection"/>
        <w:rPr>
          <w:rFonts w:eastAsiaTheme="minorHAnsi"/>
        </w:rPr>
      </w:pPr>
      <w:r w:rsidRPr="00F35E80">
        <w:rPr>
          <w:rFonts w:eastAsiaTheme="minorHAnsi"/>
        </w:rPr>
        <w:tab/>
      </w:r>
      <w:r w:rsidR="00F431C2" w:rsidRPr="00F35E80">
        <w:rPr>
          <w:rFonts w:eastAsiaTheme="minorHAnsi"/>
        </w:rPr>
        <w:t>(1)</w:t>
      </w:r>
      <w:r w:rsidRPr="00F35E80">
        <w:rPr>
          <w:rFonts w:eastAsiaTheme="minorHAnsi"/>
        </w:rPr>
        <w:tab/>
      </w:r>
      <w:r w:rsidR="008E65B1" w:rsidRPr="00F35E80">
        <w:rPr>
          <w:rFonts w:eastAsiaTheme="minorHAnsi"/>
        </w:rPr>
        <w:t xml:space="preserve">Without limiting the </w:t>
      </w:r>
      <w:r w:rsidR="007148A4" w:rsidRPr="00F35E80">
        <w:rPr>
          <w:rFonts w:eastAsiaTheme="minorHAnsi"/>
        </w:rPr>
        <w:t>factors</w:t>
      </w:r>
      <w:r w:rsidR="008E65B1" w:rsidRPr="00F35E80">
        <w:rPr>
          <w:rFonts w:eastAsiaTheme="minorHAnsi"/>
        </w:rPr>
        <w:t xml:space="preserve"> to which a </w:t>
      </w:r>
      <w:r w:rsidR="005622DB" w:rsidRPr="00F35E80">
        <w:rPr>
          <w:rFonts w:eastAsiaTheme="minorHAnsi"/>
        </w:rPr>
        <w:t>regulated entity</w:t>
      </w:r>
      <w:r w:rsidR="00151BC8" w:rsidRPr="00F35E80">
        <w:rPr>
          <w:rFonts w:eastAsiaTheme="minorHAnsi"/>
        </w:rPr>
        <w:t xml:space="preserve"> for a regulated sector</w:t>
      </w:r>
      <w:r w:rsidR="005622DB" w:rsidRPr="00F35E80">
        <w:rPr>
          <w:rFonts w:eastAsiaTheme="minorHAnsi"/>
        </w:rPr>
        <w:t xml:space="preserve"> must have regard </w:t>
      </w:r>
      <w:r w:rsidR="00955BC9" w:rsidRPr="00F35E80">
        <w:rPr>
          <w:rFonts w:eastAsiaTheme="minorHAnsi"/>
        </w:rPr>
        <w:t>when</w:t>
      </w:r>
      <w:r w:rsidR="00FB552A" w:rsidRPr="00F35E80">
        <w:rPr>
          <w:rFonts w:eastAsiaTheme="minorHAnsi"/>
        </w:rPr>
        <w:t xml:space="preserve"> dev</w:t>
      </w:r>
      <w:r w:rsidR="00C14B1E" w:rsidRPr="00F35E80">
        <w:rPr>
          <w:rFonts w:eastAsiaTheme="minorHAnsi"/>
        </w:rPr>
        <w:t>eloping the entity’s</w:t>
      </w:r>
      <w:r w:rsidR="002C5080" w:rsidRPr="00F35E80">
        <w:rPr>
          <w:rFonts w:eastAsiaTheme="minorHAnsi"/>
        </w:rPr>
        <w:t xml:space="preserve"> required</w:t>
      </w:r>
      <w:r w:rsidR="00C14B1E" w:rsidRPr="00F35E80">
        <w:rPr>
          <w:rFonts w:eastAsiaTheme="minorHAnsi"/>
        </w:rPr>
        <w:t xml:space="preserve"> </w:t>
      </w:r>
      <w:r w:rsidR="00002058" w:rsidRPr="00F35E80">
        <w:rPr>
          <w:rFonts w:eastAsiaTheme="minorHAnsi"/>
        </w:rPr>
        <w:t>policies and procedures</w:t>
      </w:r>
      <w:r w:rsidR="00BC51DD" w:rsidRPr="00F35E80">
        <w:rPr>
          <w:rFonts w:eastAsiaTheme="minorHAnsi"/>
        </w:rPr>
        <w:t>,</w:t>
      </w:r>
      <w:r w:rsidR="00C1707A" w:rsidRPr="00F35E80">
        <w:rPr>
          <w:rFonts w:eastAsiaTheme="minorHAnsi"/>
        </w:rPr>
        <w:t xml:space="preserve"> the entity must have regard t</w:t>
      </w:r>
      <w:r w:rsidR="00BC51DD" w:rsidRPr="00F35E80">
        <w:rPr>
          <w:rFonts w:eastAsiaTheme="minorHAnsi"/>
        </w:rPr>
        <w:t>o</w:t>
      </w:r>
      <w:r w:rsidR="00576E2F" w:rsidRPr="00F35E80">
        <w:rPr>
          <w:rFonts w:eastAsiaTheme="minorHAnsi"/>
        </w:rPr>
        <w:t>:</w:t>
      </w:r>
    </w:p>
    <w:p w14:paraId="0C4FE13C" w14:textId="3B9CCD81" w:rsidR="00855417" w:rsidRPr="00F35E80" w:rsidRDefault="007F1A3C" w:rsidP="00855417">
      <w:pPr>
        <w:pStyle w:val="paragraph"/>
        <w:rPr>
          <w:rFonts w:eastAsiaTheme="minorHAnsi"/>
        </w:rPr>
      </w:pPr>
      <w:r w:rsidRPr="00F35E80">
        <w:rPr>
          <w:rFonts w:eastAsiaTheme="minorHAnsi"/>
        </w:rPr>
        <w:tab/>
        <w:t>(a)</w:t>
      </w:r>
      <w:r w:rsidRPr="00F35E80">
        <w:rPr>
          <w:rFonts w:eastAsiaTheme="minorHAnsi"/>
        </w:rPr>
        <w:tab/>
      </w:r>
      <w:r w:rsidR="00D12FA9" w:rsidRPr="00F35E80">
        <w:rPr>
          <w:rFonts w:eastAsiaTheme="minorHAnsi"/>
        </w:rPr>
        <w:t xml:space="preserve">the risk </w:t>
      </w:r>
      <w:r w:rsidR="006C52F4" w:rsidRPr="00F35E80">
        <w:rPr>
          <w:rFonts w:eastAsiaTheme="minorHAnsi"/>
        </w:rPr>
        <w:t xml:space="preserve">that </w:t>
      </w:r>
      <w:r w:rsidR="00524460" w:rsidRPr="00F35E80">
        <w:rPr>
          <w:rFonts w:eastAsiaTheme="minorHAnsi"/>
        </w:rPr>
        <w:t xml:space="preserve">a </w:t>
      </w:r>
      <w:r w:rsidR="006C52F4" w:rsidRPr="00F35E80">
        <w:rPr>
          <w:rFonts w:eastAsiaTheme="minorHAnsi"/>
        </w:rPr>
        <w:t xml:space="preserve">scam </w:t>
      </w:r>
      <w:r w:rsidR="00B62034" w:rsidRPr="00F35E80">
        <w:rPr>
          <w:rFonts w:eastAsiaTheme="minorHAnsi"/>
        </w:rPr>
        <w:t xml:space="preserve">relating to, connected with, </w:t>
      </w:r>
      <w:r w:rsidR="00B62034" w:rsidRPr="00227C94">
        <w:rPr>
          <w:rFonts w:eastAsiaTheme="minorHAnsi"/>
        </w:rPr>
        <w:t>or using a regulated service</w:t>
      </w:r>
      <w:r w:rsidR="00B62034" w:rsidRPr="00F35E80">
        <w:rPr>
          <w:rFonts w:eastAsiaTheme="minorHAnsi"/>
        </w:rPr>
        <w:t xml:space="preserve"> of the entity</w:t>
      </w:r>
      <w:r w:rsidR="00855417" w:rsidRPr="00F35E80">
        <w:rPr>
          <w:rFonts w:eastAsiaTheme="minorHAnsi"/>
        </w:rPr>
        <w:t xml:space="preserve"> </w:t>
      </w:r>
      <w:r w:rsidR="006C52F4" w:rsidRPr="00F35E80">
        <w:rPr>
          <w:rFonts w:eastAsiaTheme="minorHAnsi"/>
        </w:rPr>
        <w:t xml:space="preserve">will </w:t>
      </w:r>
      <w:r w:rsidR="00494A02" w:rsidRPr="00F35E80">
        <w:rPr>
          <w:rFonts w:eastAsiaTheme="minorHAnsi"/>
        </w:rPr>
        <w:t>be committed</w:t>
      </w:r>
      <w:r w:rsidR="00763A3C">
        <w:rPr>
          <w:rFonts w:eastAsiaTheme="minorHAnsi"/>
        </w:rPr>
        <w:t>,</w:t>
      </w:r>
      <w:r w:rsidR="006C52F4" w:rsidRPr="00F35E80">
        <w:rPr>
          <w:rFonts w:eastAsiaTheme="minorHAnsi"/>
        </w:rPr>
        <w:t xml:space="preserve"> </w:t>
      </w:r>
      <w:r w:rsidR="000E2B65" w:rsidRPr="00F35E80">
        <w:rPr>
          <w:rFonts w:eastAsiaTheme="minorHAnsi"/>
        </w:rPr>
        <w:t>considering</w:t>
      </w:r>
      <w:r w:rsidR="00855417" w:rsidRPr="00F35E80">
        <w:rPr>
          <w:rFonts w:eastAsiaTheme="minorHAnsi"/>
        </w:rPr>
        <w:t>:</w:t>
      </w:r>
    </w:p>
    <w:p w14:paraId="13938015" w14:textId="77777777" w:rsidR="005E07D9" w:rsidRPr="00F35E80" w:rsidRDefault="00855417" w:rsidP="00855417">
      <w:pPr>
        <w:pStyle w:val="paragraphsub"/>
        <w:rPr>
          <w:rFonts w:eastAsiaTheme="minorHAnsi"/>
        </w:rPr>
      </w:pPr>
      <w:r w:rsidRPr="00F35E80">
        <w:rPr>
          <w:rFonts w:eastAsiaTheme="minorHAnsi"/>
        </w:rPr>
        <w:tab/>
        <w:t>(</w:t>
      </w:r>
      <w:proofErr w:type="spellStart"/>
      <w:r w:rsidRPr="00F35E80">
        <w:rPr>
          <w:rFonts w:eastAsiaTheme="minorHAnsi"/>
        </w:rPr>
        <w:t>i</w:t>
      </w:r>
      <w:proofErr w:type="spellEnd"/>
      <w:r w:rsidRPr="00F35E80">
        <w:rPr>
          <w:rFonts w:eastAsiaTheme="minorHAnsi"/>
        </w:rPr>
        <w:t>)</w:t>
      </w:r>
      <w:r w:rsidRPr="00F35E80">
        <w:rPr>
          <w:rFonts w:eastAsiaTheme="minorHAnsi"/>
        </w:rPr>
        <w:tab/>
      </w:r>
      <w:r w:rsidR="00AC3D89" w:rsidRPr="00F35E80">
        <w:rPr>
          <w:rFonts w:eastAsiaTheme="minorHAnsi"/>
        </w:rPr>
        <w:t xml:space="preserve">the type </w:t>
      </w:r>
      <w:r w:rsidR="005E07D9" w:rsidRPr="00F35E80">
        <w:rPr>
          <w:rFonts w:eastAsiaTheme="minorHAnsi"/>
        </w:rPr>
        <w:t xml:space="preserve">and scale </w:t>
      </w:r>
      <w:r w:rsidR="00AC3D89" w:rsidRPr="00F35E80">
        <w:rPr>
          <w:rFonts w:eastAsiaTheme="minorHAnsi"/>
        </w:rPr>
        <w:t>of regulated service</w:t>
      </w:r>
      <w:r w:rsidR="00833510" w:rsidRPr="00F35E80">
        <w:rPr>
          <w:rFonts w:eastAsiaTheme="minorHAnsi"/>
        </w:rPr>
        <w:t>s</w:t>
      </w:r>
      <w:r w:rsidR="00AC3D89" w:rsidRPr="00F35E80">
        <w:rPr>
          <w:rFonts w:eastAsiaTheme="minorHAnsi"/>
        </w:rPr>
        <w:t xml:space="preserve"> provided by the entity</w:t>
      </w:r>
      <w:r w:rsidR="005E07D9" w:rsidRPr="00F35E80">
        <w:rPr>
          <w:rFonts w:eastAsiaTheme="minorHAnsi"/>
        </w:rPr>
        <w:t>; and</w:t>
      </w:r>
    </w:p>
    <w:p w14:paraId="6B1869DD" w14:textId="68781893" w:rsidR="00C6112E" w:rsidRPr="00F35E80" w:rsidRDefault="005E07D9" w:rsidP="005E07D9">
      <w:pPr>
        <w:pStyle w:val="paragraphsub"/>
        <w:rPr>
          <w:rFonts w:eastAsiaTheme="minorHAnsi"/>
        </w:rPr>
      </w:pPr>
      <w:r w:rsidRPr="00F35E80">
        <w:rPr>
          <w:rFonts w:eastAsiaTheme="minorHAnsi"/>
        </w:rPr>
        <w:tab/>
        <w:t>(ii)</w:t>
      </w:r>
      <w:r w:rsidRPr="00F35E80">
        <w:rPr>
          <w:rFonts w:eastAsiaTheme="minorHAnsi"/>
        </w:rPr>
        <w:tab/>
      </w:r>
      <w:r w:rsidR="00467893" w:rsidRPr="00F35E80">
        <w:rPr>
          <w:rFonts w:eastAsiaTheme="minorHAnsi"/>
        </w:rPr>
        <w:t>the ab</w:t>
      </w:r>
      <w:r w:rsidR="00AC3D89" w:rsidRPr="00F35E80">
        <w:rPr>
          <w:rFonts w:eastAsiaTheme="minorHAnsi"/>
        </w:rPr>
        <w:t>ility of the</w:t>
      </w:r>
      <w:r w:rsidR="008F3544" w:rsidRPr="00F35E80">
        <w:rPr>
          <w:rFonts w:eastAsiaTheme="minorHAnsi"/>
        </w:rPr>
        <w:t xml:space="preserve"> regulated</w:t>
      </w:r>
      <w:r w:rsidR="00AC3D89" w:rsidRPr="00F35E80">
        <w:rPr>
          <w:rFonts w:eastAsiaTheme="minorHAnsi"/>
        </w:rPr>
        <w:t xml:space="preserve"> entity to </w:t>
      </w:r>
      <w:r w:rsidR="001E7D5A" w:rsidRPr="00F35E80">
        <w:rPr>
          <w:rFonts w:eastAsiaTheme="minorHAnsi"/>
        </w:rPr>
        <w:t xml:space="preserve">implement measures </w:t>
      </w:r>
      <w:r w:rsidR="007C5DAC" w:rsidRPr="00F35E80">
        <w:rPr>
          <w:rFonts w:eastAsiaTheme="minorHAnsi"/>
        </w:rPr>
        <w:t>that will</w:t>
      </w:r>
      <w:r w:rsidR="001E7D5A" w:rsidRPr="00F35E80">
        <w:rPr>
          <w:rFonts w:eastAsiaTheme="minorHAnsi"/>
        </w:rPr>
        <w:t xml:space="preserve"> </w:t>
      </w:r>
      <w:r w:rsidR="00633477" w:rsidRPr="00F35E80">
        <w:rPr>
          <w:rFonts w:eastAsiaTheme="minorHAnsi"/>
        </w:rPr>
        <w:t>stop</w:t>
      </w:r>
      <w:r w:rsidR="00C6112E" w:rsidRPr="00F35E80">
        <w:rPr>
          <w:rFonts w:eastAsiaTheme="minorHAnsi"/>
        </w:rPr>
        <w:t xml:space="preserve"> or limit scams;</w:t>
      </w:r>
      <w:r w:rsidR="00E61435" w:rsidRPr="00F35E80">
        <w:rPr>
          <w:rFonts w:eastAsiaTheme="minorHAnsi"/>
        </w:rPr>
        <w:t xml:space="preserve"> and</w:t>
      </w:r>
    </w:p>
    <w:p w14:paraId="133EE37C" w14:textId="7C556017" w:rsidR="00E92053" w:rsidRPr="00F35E80" w:rsidRDefault="00E92053" w:rsidP="004D7A10">
      <w:pPr>
        <w:pStyle w:val="paragraphsub"/>
        <w:rPr>
          <w:rFonts w:eastAsiaTheme="minorHAnsi"/>
        </w:rPr>
      </w:pPr>
      <w:r w:rsidRPr="00F35E80">
        <w:rPr>
          <w:rFonts w:eastAsiaTheme="minorHAnsi"/>
        </w:rPr>
        <w:tab/>
        <w:t>(iii)</w:t>
      </w:r>
      <w:r w:rsidRPr="00F35E80">
        <w:rPr>
          <w:rFonts w:eastAsiaTheme="minorHAnsi"/>
        </w:rPr>
        <w:tab/>
      </w:r>
      <w:r w:rsidR="000B6E0E" w:rsidRPr="00F35E80">
        <w:rPr>
          <w:rFonts w:eastAsiaTheme="minorHAnsi"/>
        </w:rPr>
        <w:t>scam</w:t>
      </w:r>
      <w:r w:rsidR="004D7A10" w:rsidRPr="00F35E80">
        <w:rPr>
          <w:rFonts w:eastAsiaTheme="minorHAnsi"/>
        </w:rPr>
        <w:t xml:space="preserve">s </w:t>
      </w:r>
      <w:r w:rsidR="000B6E0E" w:rsidRPr="00F35E80">
        <w:rPr>
          <w:rFonts w:eastAsiaTheme="minorHAnsi"/>
        </w:rPr>
        <w:t xml:space="preserve">relating to, connected with, or using the </w:t>
      </w:r>
      <w:r w:rsidR="00795E95" w:rsidRPr="00F35E80">
        <w:rPr>
          <w:rFonts w:eastAsiaTheme="minorHAnsi"/>
        </w:rPr>
        <w:t xml:space="preserve">regulated service </w:t>
      </w:r>
      <w:r w:rsidR="009623A4">
        <w:rPr>
          <w:rFonts w:eastAsiaTheme="minorHAnsi"/>
        </w:rPr>
        <w:t xml:space="preserve">that </w:t>
      </w:r>
      <w:r w:rsidR="00795E95" w:rsidRPr="00F35E80">
        <w:rPr>
          <w:rFonts w:eastAsiaTheme="minorHAnsi"/>
        </w:rPr>
        <w:t>ha</w:t>
      </w:r>
      <w:r w:rsidR="004D7A10" w:rsidRPr="00F35E80">
        <w:rPr>
          <w:rFonts w:eastAsiaTheme="minorHAnsi"/>
        </w:rPr>
        <w:t>ve</w:t>
      </w:r>
      <w:r w:rsidR="00795E95" w:rsidRPr="00F35E80">
        <w:rPr>
          <w:rFonts w:eastAsiaTheme="minorHAnsi"/>
        </w:rPr>
        <w:t xml:space="preserve"> </w:t>
      </w:r>
      <w:r w:rsidR="00494A02" w:rsidRPr="00F35E80">
        <w:rPr>
          <w:rFonts w:eastAsiaTheme="minorHAnsi"/>
        </w:rPr>
        <w:t xml:space="preserve">previously </w:t>
      </w:r>
      <w:r w:rsidR="00795E95" w:rsidRPr="00F35E80">
        <w:rPr>
          <w:rFonts w:eastAsiaTheme="minorHAnsi"/>
        </w:rPr>
        <w:t xml:space="preserve">been </w:t>
      </w:r>
      <w:r w:rsidR="000B6E0E" w:rsidRPr="00F35E80">
        <w:rPr>
          <w:rFonts w:eastAsiaTheme="minorHAnsi"/>
        </w:rPr>
        <w:t>committed</w:t>
      </w:r>
      <w:r w:rsidR="00795E95" w:rsidRPr="00F35E80">
        <w:rPr>
          <w:rFonts w:eastAsiaTheme="minorHAnsi"/>
        </w:rPr>
        <w:t>;</w:t>
      </w:r>
      <w:r w:rsidR="00E61435" w:rsidRPr="00F35E80">
        <w:rPr>
          <w:rFonts w:eastAsiaTheme="minorHAnsi"/>
        </w:rPr>
        <w:t xml:space="preserve"> and</w:t>
      </w:r>
    </w:p>
    <w:p w14:paraId="1C2D313A" w14:textId="24219AB0" w:rsidR="00576E2F" w:rsidRPr="00F35E80" w:rsidRDefault="00576E2F" w:rsidP="001511D6">
      <w:pPr>
        <w:pStyle w:val="paragraph"/>
        <w:rPr>
          <w:rFonts w:eastAsiaTheme="minorHAnsi"/>
        </w:rPr>
      </w:pPr>
      <w:r w:rsidRPr="00F35E80">
        <w:rPr>
          <w:rFonts w:eastAsiaTheme="minorHAnsi"/>
        </w:rPr>
        <w:tab/>
        <w:t>(b)</w:t>
      </w:r>
      <w:r w:rsidRPr="00F35E80">
        <w:rPr>
          <w:rFonts w:eastAsiaTheme="minorHAnsi"/>
        </w:rPr>
        <w:tab/>
      </w:r>
      <w:r w:rsidR="00505F1F" w:rsidRPr="00F35E80">
        <w:rPr>
          <w:rFonts w:eastAsiaTheme="minorHAnsi"/>
        </w:rPr>
        <w:t xml:space="preserve">the types of </w:t>
      </w:r>
      <w:r w:rsidR="004B6D04" w:rsidRPr="00F35E80">
        <w:rPr>
          <w:rFonts w:eastAsiaTheme="minorHAnsi"/>
        </w:rPr>
        <w:t xml:space="preserve">SPF </w:t>
      </w:r>
      <w:r w:rsidR="00505F1F" w:rsidRPr="00F35E80">
        <w:rPr>
          <w:rFonts w:eastAsiaTheme="minorHAnsi"/>
        </w:rPr>
        <w:t>consumers who</w:t>
      </w:r>
      <w:r w:rsidR="00B62C1F" w:rsidRPr="00F35E80">
        <w:rPr>
          <w:rFonts w:eastAsiaTheme="minorHAnsi"/>
        </w:rPr>
        <w:t xml:space="preserve"> </w:t>
      </w:r>
      <w:r w:rsidR="008B2B2B" w:rsidRPr="00F35E80">
        <w:rPr>
          <w:rFonts w:eastAsiaTheme="minorHAnsi"/>
        </w:rPr>
        <w:t>use</w:t>
      </w:r>
      <w:r w:rsidR="008A49AB" w:rsidRPr="00F35E80">
        <w:rPr>
          <w:rFonts w:eastAsiaTheme="minorHAnsi"/>
        </w:rPr>
        <w:t xml:space="preserve"> or </w:t>
      </w:r>
      <w:r w:rsidR="00B62C1F" w:rsidRPr="00F35E80">
        <w:rPr>
          <w:rFonts w:eastAsiaTheme="minorHAnsi"/>
        </w:rPr>
        <w:t>are likely to use</w:t>
      </w:r>
      <w:r w:rsidR="00FC7AD8" w:rsidRPr="00F35E80">
        <w:rPr>
          <w:rFonts w:eastAsiaTheme="minorHAnsi"/>
        </w:rPr>
        <w:t xml:space="preserve"> a </w:t>
      </w:r>
      <w:r w:rsidR="008B2B2B" w:rsidRPr="00F35E80">
        <w:rPr>
          <w:rFonts w:eastAsiaTheme="minorHAnsi"/>
        </w:rPr>
        <w:t>regulated service</w:t>
      </w:r>
      <w:r w:rsidR="0064144C" w:rsidRPr="00F35E80">
        <w:rPr>
          <w:rFonts w:eastAsiaTheme="minorHAnsi"/>
        </w:rPr>
        <w:t xml:space="preserve"> of the entity </w:t>
      </w:r>
      <w:r w:rsidR="008B2B2B" w:rsidRPr="00F35E80">
        <w:rPr>
          <w:rFonts w:eastAsiaTheme="minorHAnsi"/>
        </w:rPr>
        <w:t xml:space="preserve">and whether these types of consumers are </w:t>
      </w:r>
      <w:r w:rsidR="00AC311A" w:rsidRPr="00F35E80">
        <w:rPr>
          <w:rFonts w:eastAsiaTheme="minorHAnsi"/>
        </w:rPr>
        <w:t>likely to be at a higher risk of being targeted by scams</w:t>
      </w:r>
      <w:r w:rsidR="00E32F4F" w:rsidRPr="00F35E80">
        <w:rPr>
          <w:rFonts w:eastAsiaTheme="minorHAnsi"/>
        </w:rPr>
        <w:t xml:space="preserve"> than other members of the </w:t>
      </w:r>
      <w:r w:rsidR="00DB4095" w:rsidRPr="00F35E80">
        <w:rPr>
          <w:rFonts w:eastAsiaTheme="minorHAnsi"/>
        </w:rPr>
        <w:t>public</w:t>
      </w:r>
      <w:r w:rsidR="00AC311A" w:rsidRPr="00F35E80">
        <w:rPr>
          <w:rFonts w:eastAsiaTheme="minorHAnsi"/>
        </w:rPr>
        <w:t>;</w:t>
      </w:r>
      <w:r w:rsidR="00E61435" w:rsidRPr="00F35E80">
        <w:rPr>
          <w:rFonts w:eastAsiaTheme="minorHAnsi"/>
        </w:rPr>
        <w:t xml:space="preserve"> and</w:t>
      </w:r>
    </w:p>
    <w:p w14:paraId="5CEB7E44" w14:textId="5D86D456" w:rsidR="00214116" w:rsidRPr="00F35E80" w:rsidRDefault="00214116" w:rsidP="001511D6">
      <w:pPr>
        <w:pStyle w:val="paragraph"/>
        <w:rPr>
          <w:rFonts w:eastAsiaTheme="minorHAnsi"/>
        </w:rPr>
      </w:pPr>
      <w:r w:rsidRPr="00F35E80">
        <w:rPr>
          <w:rFonts w:eastAsiaTheme="minorHAnsi"/>
        </w:rPr>
        <w:tab/>
        <w:t>(c)</w:t>
      </w:r>
      <w:r w:rsidRPr="00F35E80">
        <w:rPr>
          <w:rFonts w:eastAsiaTheme="minorHAnsi"/>
        </w:rPr>
        <w:tab/>
      </w:r>
      <w:r w:rsidR="00AD2FAA" w:rsidRPr="00F35E80">
        <w:rPr>
          <w:rFonts w:eastAsiaTheme="minorHAnsi"/>
        </w:rPr>
        <w:t xml:space="preserve">how the </w:t>
      </w:r>
      <w:r w:rsidR="00CC4ACB" w:rsidRPr="00F35E80">
        <w:rPr>
          <w:rFonts w:eastAsiaTheme="minorHAnsi"/>
        </w:rPr>
        <w:t>entity</w:t>
      </w:r>
      <w:r w:rsidR="00DC6668" w:rsidRPr="00F35E80">
        <w:rPr>
          <w:rFonts w:eastAsiaTheme="minorHAnsi"/>
        </w:rPr>
        <w:t xml:space="preserve">’s </w:t>
      </w:r>
      <w:r w:rsidR="00AD2FAA" w:rsidRPr="00F35E80">
        <w:rPr>
          <w:rFonts w:eastAsiaTheme="minorHAnsi"/>
        </w:rPr>
        <w:t>regulate</w:t>
      </w:r>
      <w:r w:rsidR="00CC4ACB" w:rsidRPr="00F35E80">
        <w:rPr>
          <w:rFonts w:eastAsiaTheme="minorHAnsi"/>
        </w:rPr>
        <w:t>d service</w:t>
      </w:r>
      <w:r w:rsidR="00A0387A" w:rsidRPr="00F35E80">
        <w:rPr>
          <w:rFonts w:eastAsiaTheme="minorHAnsi"/>
        </w:rPr>
        <w:t>s</w:t>
      </w:r>
      <w:r w:rsidR="00DC6668" w:rsidRPr="00F35E80">
        <w:rPr>
          <w:rFonts w:eastAsiaTheme="minorHAnsi"/>
        </w:rPr>
        <w:t xml:space="preserve"> are provided</w:t>
      </w:r>
      <w:r w:rsidR="00C752F0" w:rsidRPr="00F35E80">
        <w:rPr>
          <w:rFonts w:eastAsiaTheme="minorHAnsi"/>
        </w:rPr>
        <w:t>; and</w:t>
      </w:r>
    </w:p>
    <w:p w14:paraId="5ED36883" w14:textId="6DBCB203" w:rsidR="00C752F0" w:rsidRPr="00F35E80" w:rsidRDefault="00C752F0" w:rsidP="001511D6">
      <w:pPr>
        <w:pStyle w:val="paragraph"/>
        <w:rPr>
          <w:rFonts w:eastAsiaTheme="minorHAnsi"/>
        </w:rPr>
      </w:pPr>
      <w:r w:rsidRPr="00F35E80">
        <w:rPr>
          <w:rFonts w:eastAsiaTheme="minorHAnsi"/>
        </w:rPr>
        <w:tab/>
        <w:t>(d)</w:t>
      </w:r>
      <w:r w:rsidRPr="00F35E80">
        <w:rPr>
          <w:rFonts w:eastAsiaTheme="minorHAnsi"/>
        </w:rPr>
        <w:tab/>
      </w:r>
      <w:r w:rsidR="00081A85">
        <w:rPr>
          <w:rFonts w:eastAsiaTheme="minorHAnsi"/>
        </w:rPr>
        <w:t xml:space="preserve">the </w:t>
      </w:r>
      <w:r w:rsidR="00F95D5B" w:rsidRPr="00F35E80">
        <w:rPr>
          <w:rFonts w:eastAsiaTheme="minorHAnsi"/>
        </w:rPr>
        <w:t xml:space="preserve">current and emerging </w:t>
      </w:r>
      <w:r w:rsidR="00151BC8" w:rsidRPr="00F35E80">
        <w:rPr>
          <w:rFonts w:eastAsiaTheme="minorHAnsi"/>
        </w:rPr>
        <w:t xml:space="preserve">threat of </w:t>
      </w:r>
      <w:r w:rsidR="00F95D5B" w:rsidRPr="00F35E80">
        <w:rPr>
          <w:rFonts w:eastAsiaTheme="minorHAnsi"/>
        </w:rPr>
        <w:t>scam</w:t>
      </w:r>
      <w:r w:rsidR="00151BC8" w:rsidRPr="00F35E80">
        <w:rPr>
          <w:rFonts w:eastAsiaTheme="minorHAnsi"/>
        </w:rPr>
        <w:t xml:space="preserve">s </w:t>
      </w:r>
      <w:r w:rsidR="00B12F5B" w:rsidRPr="00F35E80">
        <w:rPr>
          <w:rFonts w:eastAsiaTheme="minorHAnsi"/>
        </w:rPr>
        <w:t xml:space="preserve">occurring </w:t>
      </w:r>
      <w:r w:rsidR="00633477" w:rsidRPr="00F35E80">
        <w:rPr>
          <w:rFonts w:eastAsiaTheme="minorHAnsi"/>
        </w:rPr>
        <w:t>in both the regulated sector and the wider</w:t>
      </w:r>
      <w:r w:rsidR="00126469" w:rsidRPr="00F35E80">
        <w:rPr>
          <w:rFonts w:eastAsiaTheme="minorHAnsi"/>
        </w:rPr>
        <w:t xml:space="preserve"> Australian economy; and</w:t>
      </w:r>
    </w:p>
    <w:p w14:paraId="6CDDC1BA" w14:textId="7254400C" w:rsidR="003D3AE4" w:rsidRPr="00F35E80" w:rsidRDefault="00D12485" w:rsidP="00FA625F">
      <w:pPr>
        <w:pStyle w:val="paragraph"/>
        <w:rPr>
          <w:rFonts w:eastAsiaTheme="minorHAnsi"/>
        </w:rPr>
      </w:pPr>
      <w:r w:rsidRPr="00F35E80">
        <w:rPr>
          <w:rFonts w:eastAsiaTheme="minorHAnsi"/>
        </w:rPr>
        <w:tab/>
        <w:t>(</w:t>
      </w:r>
      <w:r w:rsidR="00795E95" w:rsidRPr="00F35E80">
        <w:rPr>
          <w:rFonts w:eastAsiaTheme="minorHAnsi"/>
        </w:rPr>
        <w:t>e</w:t>
      </w:r>
      <w:r w:rsidRPr="00F35E80">
        <w:rPr>
          <w:rFonts w:eastAsiaTheme="minorHAnsi"/>
        </w:rPr>
        <w:t>)</w:t>
      </w:r>
      <w:r w:rsidRPr="00F35E80">
        <w:rPr>
          <w:rFonts w:eastAsiaTheme="minorHAnsi"/>
        </w:rPr>
        <w:tab/>
      </w:r>
      <w:r w:rsidR="00007D7A" w:rsidRPr="00F35E80">
        <w:rPr>
          <w:rFonts w:eastAsiaTheme="minorHAnsi"/>
        </w:rPr>
        <w:t xml:space="preserve">the effectiveness of </w:t>
      </w:r>
      <w:r w:rsidR="00071063" w:rsidRPr="00F35E80">
        <w:rPr>
          <w:rFonts w:eastAsiaTheme="minorHAnsi"/>
        </w:rPr>
        <w:t xml:space="preserve">the entity’s </w:t>
      </w:r>
      <w:r w:rsidR="0064158B" w:rsidRPr="00F35E80">
        <w:rPr>
          <w:rFonts w:eastAsiaTheme="minorHAnsi"/>
        </w:rPr>
        <w:t>existing</w:t>
      </w:r>
      <w:r w:rsidR="00843B67" w:rsidRPr="00F35E80">
        <w:rPr>
          <w:rFonts w:eastAsiaTheme="minorHAnsi"/>
        </w:rPr>
        <w:t xml:space="preserve"> policies and procedures</w:t>
      </w:r>
      <w:r w:rsidR="00FD4407" w:rsidRPr="00F35E80">
        <w:rPr>
          <w:rFonts w:eastAsiaTheme="minorHAnsi"/>
        </w:rPr>
        <w:t xml:space="preserve"> (if any)</w:t>
      </w:r>
      <w:r w:rsidR="00843B67" w:rsidRPr="00F35E80">
        <w:rPr>
          <w:rFonts w:eastAsiaTheme="minorHAnsi"/>
        </w:rPr>
        <w:t xml:space="preserve"> </w:t>
      </w:r>
      <w:r w:rsidR="001230D0" w:rsidRPr="00F35E80">
        <w:rPr>
          <w:rFonts w:eastAsiaTheme="minorHAnsi"/>
        </w:rPr>
        <w:t>in</w:t>
      </w:r>
      <w:r w:rsidR="0048241A" w:rsidRPr="00F35E80">
        <w:rPr>
          <w:rFonts w:eastAsiaTheme="minorHAnsi"/>
        </w:rPr>
        <w:t xml:space="preserve"> </w:t>
      </w:r>
      <w:r w:rsidR="00AA5B86" w:rsidRPr="00F35E80">
        <w:rPr>
          <w:rFonts w:eastAsiaTheme="minorHAnsi"/>
        </w:rPr>
        <w:t>stop</w:t>
      </w:r>
      <w:r w:rsidR="001230D0" w:rsidRPr="00F35E80">
        <w:rPr>
          <w:rFonts w:eastAsiaTheme="minorHAnsi"/>
        </w:rPr>
        <w:t>ping</w:t>
      </w:r>
      <w:r w:rsidR="00AA5B86" w:rsidRPr="00F35E80">
        <w:rPr>
          <w:rFonts w:eastAsiaTheme="minorHAnsi"/>
        </w:rPr>
        <w:t xml:space="preserve"> or limit</w:t>
      </w:r>
      <w:r w:rsidR="001230D0" w:rsidRPr="00F35E80">
        <w:rPr>
          <w:rFonts w:eastAsiaTheme="minorHAnsi"/>
        </w:rPr>
        <w:t>ing</w:t>
      </w:r>
      <w:r w:rsidR="00AA5B86" w:rsidRPr="00F35E80">
        <w:rPr>
          <w:rFonts w:eastAsiaTheme="minorHAnsi"/>
        </w:rPr>
        <w:t xml:space="preserve"> scams</w:t>
      </w:r>
      <w:r w:rsidR="00227978">
        <w:rPr>
          <w:rFonts w:eastAsiaTheme="minorHAnsi"/>
        </w:rPr>
        <w:t>; and</w:t>
      </w:r>
    </w:p>
    <w:p w14:paraId="7D30E647" w14:textId="252A0991" w:rsidR="00227978" w:rsidRPr="00F35E80" w:rsidRDefault="00227978" w:rsidP="00FA625F">
      <w:pPr>
        <w:pStyle w:val="paragraph"/>
        <w:rPr>
          <w:rFonts w:eastAsiaTheme="minorHAnsi"/>
        </w:rPr>
      </w:pPr>
      <w:r>
        <w:rPr>
          <w:rFonts w:eastAsiaTheme="minorHAnsi"/>
        </w:rPr>
        <w:tab/>
        <w:t>(f)</w:t>
      </w:r>
      <w:r>
        <w:rPr>
          <w:rFonts w:eastAsiaTheme="minorHAnsi"/>
        </w:rPr>
        <w:tab/>
        <w:t xml:space="preserve">any </w:t>
      </w:r>
      <w:r w:rsidRPr="00227978">
        <w:rPr>
          <w:rFonts w:eastAsiaTheme="minorHAnsi"/>
        </w:rPr>
        <w:t>major scam event that the entity was affected by within the last 12</w:t>
      </w:r>
      <w:r w:rsidR="000363FC">
        <w:rPr>
          <w:rFonts w:eastAsiaTheme="minorHAnsi"/>
        </w:rPr>
        <w:t> </w:t>
      </w:r>
      <w:r w:rsidRPr="00227978">
        <w:rPr>
          <w:rFonts w:eastAsiaTheme="minorHAnsi"/>
        </w:rPr>
        <w:t>months</w:t>
      </w:r>
      <w:r w:rsidR="000A25CE">
        <w:rPr>
          <w:rFonts w:eastAsiaTheme="minorHAnsi"/>
        </w:rPr>
        <w:t>.</w:t>
      </w:r>
    </w:p>
    <w:p w14:paraId="485E7FEB" w14:textId="2625F207" w:rsidR="000729C1" w:rsidRPr="00713B24" w:rsidRDefault="000729C1" w:rsidP="00EF448F">
      <w:pPr>
        <w:pStyle w:val="notetext"/>
        <w:rPr>
          <w:rFonts w:eastAsiaTheme="minorHAnsi"/>
        </w:rPr>
      </w:pPr>
      <w:r w:rsidRPr="00713B24">
        <w:rPr>
          <w:rFonts w:eastAsiaTheme="minorHAnsi"/>
        </w:rPr>
        <w:t>Note 1:</w:t>
      </w:r>
      <w:r w:rsidRPr="00713B24">
        <w:rPr>
          <w:rFonts w:eastAsiaTheme="minorHAnsi"/>
        </w:rPr>
        <w:tab/>
        <w:t xml:space="preserve">This </w:t>
      </w:r>
      <w:r w:rsidR="00E24FAB" w:rsidRPr="00713B24">
        <w:rPr>
          <w:rFonts w:eastAsiaTheme="minorHAnsi"/>
        </w:rPr>
        <w:t>sub</w:t>
      </w:r>
      <w:r w:rsidRPr="00713B24">
        <w:rPr>
          <w:rFonts w:eastAsiaTheme="minorHAnsi"/>
        </w:rPr>
        <w:t xml:space="preserve">section is a civil penalty provision (see section </w:t>
      </w:r>
      <w:r w:rsidR="0041129C" w:rsidRPr="00713B24">
        <w:rPr>
          <w:rFonts w:eastAsiaTheme="minorHAnsi"/>
        </w:rPr>
        <w:t>6</w:t>
      </w:r>
      <w:r w:rsidRPr="00713B24">
        <w:rPr>
          <w:rFonts w:eastAsiaTheme="minorHAnsi"/>
        </w:rPr>
        <w:t>-1).</w:t>
      </w:r>
    </w:p>
    <w:p w14:paraId="2588B5FB" w14:textId="0CD69BF8" w:rsidR="00305022" w:rsidRPr="00F35E80" w:rsidRDefault="00EF448F" w:rsidP="00EF448F">
      <w:pPr>
        <w:pStyle w:val="notetext"/>
        <w:rPr>
          <w:rFonts w:eastAsiaTheme="minorHAnsi"/>
        </w:rPr>
      </w:pPr>
      <w:r w:rsidRPr="00F35E80">
        <w:rPr>
          <w:rFonts w:eastAsiaTheme="minorHAnsi"/>
        </w:rPr>
        <w:t>Note</w:t>
      </w:r>
      <w:r w:rsidR="000729C1" w:rsidRPr="00F35E80">
        <w:rPr>
          <w:rFonts w:eastAsiaTheme="minorHAnsi"/>
        </w:rPr>
        <w:t xml:space="preserve"> </w:t>
      </w:r>
      <w:r w:rsidR="00DE34AE" w:rsidRPr="00F35E80">
        <w:rPr>
          <w:rFonts w:eastAsiaTheme="minorHAnsi"/>
        </w:rPr>
        <w:t>2</w:t>
      </w:r>
      <w:r w:rsidRPr="00F35E80">
        <w:rPr>
          <w:rFonts w:eastAsiaTheme="minorHAnsi"/>
        </w:rPr>
        <w:t>:</w:t>
      </w:r>
      <w:r w:rsidRPr="00F35E80">
        <w:rPr>
          <w:rFonts w:eastAsiaTheme="minorHAnsi"/>
        </w:rPr>
        <w:tab/>
        <w:t>Section</w:t>
      </w:r>
      <w:r w:rsidR="00555870" w:rsidRPr="00F35E80">
        <w:rPr>
          <w:rFonts w:eastAsiaTheme="minorHAnsi"/>
        </w:rPr>
        <w:t> </w:t>
      </w:r>
      <w:r w:rsidRPr="00F35E80">
        <w:rPr>
          <w:rFonts w:eastAsiaTheme="minorHAnsi"/>
        </w:rPr>
        <w:t>58BD of the Act</w:t>
      </w:r>
      <w:r w:rsidR="0051438B" w:rsidRPr="00F35E80">
        <w:rPr>
          <w:rFonts w:eastAsiaTheme="minorHAnsi"/>
        </w:rPr>
        <w:t xml:space="preserve"> </w:t>
      </w:r>
      <w:r w:rsidR="00C90586" w:rsidRPr="00F35E80">
        <w:rPr>
          <w:rFonts w:eastAsiaTheme="minorHAnsi"/>
        </w:rPr>
        <w:t>requires regulated entities for a regulated sector to</w:t>
      </w:r>
      <w:r w:rsidR="0051438B" w:rsidRPr="00F35E80">
        <w:rPr>
          <w:rFonts w:eastAsiaTheme="minorHAnsi"/>
        </w:rPr>
        <w:t xml:space="preserve"> document and implement governance policies and </w:t>
      </w:r>
      <w:r w:rsidR="00AB64B7" w:rsidRPr="00F35E80">
        <w:rPr>
          <w:rFonts w:eastAsiaTheme="minorHAnsi"/>
        </w:rPr>
        <w:t xml:space="preserve">procedures. </w:t>
      </w:r>
      <w:r w:rsidR="00A713C5" w:rsidRPr="00F35E80">
        <w:rPr>
          <w:rFonts w:eastAsiaTheme="minorHAnsi"/>
        </w:rPr>
        <w:t>Section 58BH</w:t>
      </w:r>
      <w:r w:rsidR="00DE75BE" w:rsidRPr="00F35E80">
        <w:rPr>
          <w:rFonts w:eastAsiaTheme="minorHAnsi"/>
        </w:rPr>
        <w:t xml:space="preserve"> provides that </w:t>
      </w:r>
      <w:r w:rsidR="0017399A">
        <w:rPr>
          <w:rFonts w:eastAsiaTheme="minorHAnsi"/>
        </w:rPr>
        <w:t xml:space="preserve">SPF </w:t>
      </w:r>
      <w:r w:rsidR="00DE75BE" w:rsidRPr="00F35E80">
        <w:rPr>
          <w:rFonts w:eastAsiaTheme="minorHAnsi"/>
        </w:rPr>
        <w:t>code</w:t>
      </w:r>
      <w:r w:rsidR="0017399A">
        <w:rPr>
          <w:rFonts w:eastAsiaTheme="minorHAnsi"/>
        </w:rPr>
        <w:t>s</w:t>
      </w:r>
      <w:r w:rsidR="00EA2F96">
        <w:rPr>
          <w:rFonts w:eastAsiaTheme="minorHAnsi"/>
        </w:rPr>
        <w:t xml:space="preserve"> for regulated sectors</w:t>
      </w:r>
      <w:r w:rsidR="00DE75BE" w:rsidRPr="00F35E80">
        <w:rPr>
          <w:rFonts w:eastAsiaTheme="minorHAnsi"/>
        </w:rPr>
        <w:t xml:space="preserve"> may </w:t>
      </w:r>
      <w:r w:rsidR="002C12C5" w:rsidRPr="00F35E80">
        <w:rPr>
          <w:rFonts w:eastAsiaTheme="minorHAnsi"/>
        </w:rPr>
        <w:t xml:space="preserve">give </w:t>
      </w:r>
      <w:r w:rsidR="00AB64B7" w:rsidRPr="00F35E80">
        <w:rPr>
          <w:rFonts w:eastAsiaTheme="minorHAnsi"/>
        </w:rPr>
        <w:t xml:space="preserve">further information about how regulated </w:t>
      </w:r>
      <w:r w:rsidR="00C90586" w:rsidRPr="00F35E80">
        <w:rPr>
          <w:rFonts w:eastAsiaTheme="minorHAnsi"/>
        </w:rPr>
        <w:t xml:space="preserve">entities </w:t>
      </w:r>
      <w:r w:rsidR="00162105" w:rsidRPr="00F35E80">
        <w:rPr>
          <w:rFonts w:eastAsiaTheme="minorHAnsi"/>
        </w:rPr>
        <w:t>must</w:t>
      </w:r>
      <w:r w:rsidR="00C5202A" w:rsidRPr="00F35E80">
        <w:rPr>
          <w:rFonts w:eastAsiaTheme="minorHAnsi"/>
        </w:rPr>
        <w:t xml:space="preserve"> document governance policies and procedures.</w:t>
      </w:r>
    </w:p>
    <w:p w14:paraId="5AB1470F" w14:textId="7709B96D" w:rsidR="00AF6810" w:rsidRPr="00F35E80" w:rsidRDefault="00AF6810" w:rsidP="00AF6810">
      <w:pPr>
        <w:pStyle w:val="subsection"/>
        <w:rPr>
          <w:rFonts w:eastAsiaTheme="minorHAnsi"/>
        </w:rPr>
      </w:pPr>
      <w:r w:rsidRPr="00F35E80">
        <w:rPr>
          <w:rFonts w:eastAsiaTheme="minorHAnsi"/>
        </w:rPr>
        <w:tab/>
        <w:t>(2)</w:t>
      </w:r>
      <w:r w:rsidRPr="00F35E80">
        <w:rPr>
          <w:rFonts w:eastAsiaTheme="minorHAnsi"/>
        </w:rPr>
        <w:tab/>
      </w:r>
      <w:r w:rsidR="006A1D90" w:rsidRPr="00F35E80">
        <w:rPr>
          <w:rFonts w:eastAsiaTheme="minorHAnsi"/>
        </w:rPr>
        <w:t>The</w:t>
      </w:r>
      <w:r w:rsidR="00814373" w:rsidRPr="00F35E80">
        <w:rPr>
          <w:rFonts w:eastAsiaTheme="minorHAnsi"/>
        </w:rPr>
        <w:t xml:space="preserve"> regulated entit</w:t>
      </w:r>
      <w:r w:rsidR="00497309" w:rsidRPr="00F35E80">
        <w:rPr>
          <w:rFonts w:eastAsiaTheme="minorHAnsi"/>
        </w:rPr>
        <w:t xml:space="preserve">y’s </w:t>
      </w:r>
      <w:r w:rsidR="002C5080" w:rsidRPr="00F35E80">
        <w:rPr>
          <w:rFonts w:eastAsiaTheme="minorHAnsi"/>
        </w:rPr>
        <w:t xml:space="preserve">required </w:t>
      </w:r>
      <w:r w:rsidR="00497309" w:rsidRPr="00F35E80">
        <w:rPr>
          <w:rFonts w:eastAsiaTheme="minorHAnsi"/>
        </w:rPr>
        <w:t>policies and procedures must include information about how the entity</w:t>
      </w:r>
      <w:r w:rsidR="00F12A4A" w:rsidRPr="00F35E80">
        <w:rPr>
          <w:rFonts w:eastAsiaTheme="minorHAnsi"/>
        </w:rPr>
        <w:t xml:space="preserve"> assessed</w:t>
      </w:r>
      <w:r w:rsidR="00CB4553" w:rsidRPr="00F35E80">
        <w:rPr>
          <w:rFonts w:eastAsiaTheme="minorHAnsi"/>
        </w:rPr>
        <w:t xml:space="preserve"> the risk </w:t>
      </w:r>
      <w:r w:rsidR="00A76BBF">
        <w:rPr>
          <w:rFonts w:eastAsiaTheme="minorHAnsi"/>
        </w:rPr>
        <w:t>referred to in paragraph (1)(a)</w:t>
      </w:r>
      <w:r w:rsidR="00F12A4A" w:rsidRPr="00F35E80">
        <w:rPr>
          <w:rFonts w:eastAsiaTheme="minorHAnsi"/>
        </w:rPr>
        <w:t>.</w:t>
      </w:r>
    </w:p>
    <w:p w14:paraId="71EACAAC" w14:textId="2FA29605" w:rsidR="00D82C1E" w:rsidRPr="00F35E80" w:rsidRDefault="00D82C1E" w:rsidP="00097A99">
      <w:pPr>
        <w:pStyle w:val="notetext"/>
        <w:rPr>
          <w:rFonts w:eastAsiaTheme="minorHAnsi"/>
        </w:rPr>
      </w:pPr>
      <w:r w:rsidRPr="00F35E80">
        <w:rPr>
          <w:rFonts w:eastAsiaTheme="minorHAnsi"/>
        </w:rPr>
        <w:t>Note:</w:t>
      </w:r>
      <w:r w:rsidRPr="00F35E80">
        <w:rPr>
          <w:rFonts w:eastAsiaTheme="minorHAnsi"/>
        </w:rPr>
        <w:tab/>
        <w:t xml:space="preserve">This </w:t>
      </w:r>
      <w:r w:rsidR="00E24FAB" w:rsidRPr="00F35E80">
        <w:rPr>
          <w:rFonts w:eastAsiaTheme="minorHAnsi"/>
        </w:rPr>
        <w:t>sub</w:t>
      </w:r>
      <w:r w:rsidRPr="00F35E80">
        <w:rPr>
          <w:rFonts w:eastAsiaTheme="minorHAnsi"/>
        </w:rPr>
        <w:t xml:space="preserve">section is a civil penalty provision (see section </w:t>
      </w:r>
      <w:r w:rsidR="000D75CE" w:rsidRPr="00F35E80">
        <w:rPr>
          <w:rFonts w:eastAsiaTheme="minorHAnsi"/>
        </w:rPr>
        <w:t>6</w:t>
      </w:r>
      <w:r w:rsidRPr="00F35E80">
        <w:rPr>
          <w:rFonts w:eastAsiaTheme="minorHAnsi"/>
        </w:rPr>
        <w:t>-1).</w:t>
      </w:r>
    </w:p>
    <w:p w14:paraId="698CB42B" w14:textId="3ABA1D48" w:rsidR="00A81A59" w:rsidRPr="00F35E80" w:rsidRDefault="00A81A59" w:rsidP="00A81A59">
      <w:pPr>
        <w:pStyle w:val="ActHead5"/>
      </w:pPr>
      <w:bookmarkStart w:id="18" w:name="_Toc229754183"/>
      <w:r w:rsidRPr="00F35E80">
        <w:rPr>
          <w:rStyle w:val="CharSectno"/>
        </w:rPr>
        <w:t>2-</w:t>
      </w:r>
      <w:proofErr w:type="gramStart"/>
      <w:r w:rsidR="00071FFB">
        <w:rPr>
          <w:rStyle w:val="CharSectno"/>
        </w:rPr>
        <w:t>3</w:t>
      </w:r>
      <w:r w:rsidRPr="00F35E80">
        <w:t xml:space="preserve">  Staff</w:t>
      </w:r>
      <w:proofErr w:type="gramEnd"/>
      <w:r w:rsidRPr="00F35E80">
        <w:t xml:space="preserve"> training</w:t>
      </w:r>
      <w:bookmarkEnd w:id="18"/>
    </w:p>
    <w:p w14:paraId="2FC97184" w14:textId="68BDBE12" w:rsidR="00971974" w:rsidRPr="00F35E80" w:rsidRDefault="000D3EB9" w:rsidP="000D3EB9">
      <w:pPr>
        <w:pStyle w:val="subsection"/>
      </w:pPr>
      <w:r w:rsidRPr="00F35E80">
        <w:tab/>
      </w:r>
      <w:r w:rsidRPr="00F35E80">
        <w:tab/>
        <w:t>A regulated entity</w:t>
      </w:r>
      <w:r w:rsidR="006B0488" w:rsidRPr="00F35E80">
        <w:t xml:space="preserve">’s </w:t>
      </w:r>
      <w:r w:rsidR="00035577" w:rsidRPr="00F35E80">
        <w:t xml:space="preserve">required </w:t>
      </w:r>
      <w:r w:rsidR="006B0488" w:rsidRPr="00F35E80">
        <w:t xml:space="preserve">policies </w:t>
      </w:r>
      <w:r w:rsidR="0071587F" w:rsidRPr="00F35E80">
        <w:t xml:space="preserve">and procedures </w:t>
      </w:r>
      <w:r w:rsidRPr="00F35E80">
        <w:t>must</w:t>
      </w:r>
      <w:r w:rsidR="00971974" w:rsidRPr="00F35E80">
        <w:t>:</w:t>
      </w:r>
    </w:p>
    <w:p w14:paraId="5B1DE655" w14:textId="624F2C0E" w:rsidR="00001D56" w:rsidRPr="00F35E80" w:rsidRDefault="00971974" w:rsidP="00971974">
      <w:pPr>
        <w:pStyle w:val="paragraph"/>
      </w:pPr>
      <w:r w:rsidRPr="00F35E80">
        <w:tab/>
        <w:t>(a)</w:t>
      </w:r>
      <w:r w:rsidRPr="00F35E80">
        <w:tab/>
      </w:r>
      <w:r w:rsidR="000D3EB9" w:rsidRPr="00F35E80">
        <w:t xml:space="preserve">include </w:t>
      </w:r>
      <w:r w:rsidR="00E43E74">
        <w:t xml:space="preserve">reasonable </w:t>
      </w:r>
      <w:r w:rsidR="000D3EB9" w:rsidRPr="00F35E80">
        <w:t xml:space="preserve">processes for </w:t>
      </w:r>
      <w:r w:rsidR="00BE633E">
        <w:t xml:space="preserve">developing and </w:t>
      </w:r>
      <w:r w:rsidR="00FD274A">
        <w:t>providing</w:t>
      </w:r>
      <w:r w:rsidR="000D3EB9" w:rsidRPr="00F35E80">
        <w:t xml:space="preserve"> training and guidance to </w:t>
      </w:r>
      <w:r w:rsidR="00001D56" w:rsidRPr="00F35E80">
        <w:t xml:space="preserve">the entity’s </w:t>
      </w:r>
      <w:r w:rsidR="00FC6650">
        <w:t>SPF staff members</w:t>
      </w:r>
      <w:r w:rsidR="00001D56" w:rsidRPr="00F35E80">
        <w:t>; and</w:t>
      </w:r>
    </w:p>
    <w:p w14:paraId="5E436143" w14:textId="2025D5EC" w:rsidR="00001D56" w:rsidRPr="00F35E80" w:rsidRDefault="00001D56" w:rsidP="00001D56">
      <w:pPr>
        <w:pStyle w:val="paragraph"/>
      </w:pPr>
      <w:r w:rsidRPr="00F35E80">
        <w:tab/>
        <w:t>(b)</w:t>
      </w:r>
      <w:r w:rsidRPr="00F35E80">
        <w:tab/>
      </w:r>
      <w:r w:rsidR="000D3EB9" w:rsidRPr="00F35E80">
        <w:t xml:space="preserve">specify how the training will support </w:t>
      </w:r>
      <w:r w:rsidRPr="00F35E80">
        <w:t xml:space="preserve">the entity’s </w:t>
      </w:r>
      <w:r w:rsidR="00FC6650">
        <w:t>SPF staff members</w:t>
      </w:r>
      <w:r w:rsidR="000D3EB9" w:rsidRPr="00F35E80">
        <w:t xml:space="preserve"> to:</w:t>
      </w:r>
    </w:p>
    <w:p w14:paraId="0F81262E" w14:textId="7431C9AD" w:rsidR="000D3EB9" w:rsidRPr="00F35E80" w:rsidRDefault="00001D56" w:rsidP="00001D56">
      <w:pPr>
        <w:pStyle w:val="paragraphsub"/>
      </w:pPr>
      <w:r w:rsidRPr="00F35E80">
        <w:tab/>
        <w:t>(</w:t>
      </w:r>
      <w:proofErr w:type="spellStart"/>
      <w:r w:rsidRPr="00F35E80">
        <w:t>i</w:t>
      </w:r>
      <w:proofErr w:type="spellEnd"/>
      <w:r w:rsidRPr="00F35E80">
        <w:t>)</w:t>
      </w:r>
      <w:r w:rsidRPr="00F35E80">
        <w:tab/>
      </w:r>
      <w:r w:rsidR="000D3EB9" w:rsidRPr="00F35E80">
        <w:t>identify scams</w:t>
      </w:r>
      <w:r w:rsidRPr="00F35E80">
        <w:t>; and</w:t>
      </w:r>
    </w:p>
    <w:p w14:paraId="68A2655C" w14:textId="102AC992" w:rsidR="000D3EB9" w:rsidRPr="00F35E80" w:rsidRDefault="00001D56" w:rsidP="00001D56">
      <w:pPr>
        <w:pStyle w:val="paragraphsub"/>
      </w:pPr>
      <w:r w:rsidRPr="00F35E80">
        <w:tab/>
        <w:t>(ii)</w:t>
      </w:r>
      <w:r w:rsidRPr="00F35E80">
        <w:tab/>
      </w:r>
      <w:r w:rsidR="000D3EB9" w:rsidRPr="00F35E80">
        <w:t xml:space="preserve">identify </w:t>
      </w:r>
      <w:r w:rsidRPr="00F35E80">
        <w:t>SPF consumers</w:t>
      </w:r>
      <w:r w:rsidR="0074443C">
        <w:t xml:space="preserve"> of the entity’s regulated service</w:t>
      </w:r>
      <w:r w:rsidRPr="00F35E80">
        <w:t xml:space="preserve"> who are likely to be at a higher risk of being targeted by scams </w:t>
      </w:r>
      <w:r w:rsidR="00095877">
        <w:t>than</w:t>
      </w:r>
      <w:r w:rsidR="009665A6" w:rsidRPr="00F35E80">
        <w:t xml:space="preserve"> </w:t>
      </w:r>
      <w:r w:rsidRPr="00F35E80">
        <w:t xml:space="preserve">other members of the </w:t>
      </w:r>
      <w:r w:rsidR="009665A6" w:rsidRPr="00F35E80">
        <w:t>public</w:t>
      </w:r>
      <w:r w:rsidRPr="00F35E80">
        <w:t>; and</w:t>
      </w:r>
    </w:p>
    <w:p w14:paraId="39177288" w14:textId="4998AA7D" w:rsidR="000D3EB9" w:rsidRPr="00F35E80" w:rsidRDefault="00001D56" w:rsidP="00001D56">
      <w:pPr>
        <w:pStyle w:val="paragraphsub"/>
      </w:pPr>
      <w:r w:rsidRPr="00F35E80">
        <w:lastRenderedPageBreak/>
        <w:tab/>
        <w:t>(iii)</w:t>
      </w:r>
      <w:r w:rsidRPr="00F35E80">
        <w:tab/>
      </w:r>
      <w:r w:rsidR="000727BB" w:rsidRPr="00F35E80">
        <w:t xml:space="preserve">identify and </w:t>
      </w:r>
      <w:r w:rsidR="000D3EB9" w:rsidRPr="00F35E80">
        <w:t>support SPF consumers</w:t>
      </w:r>
      <w:r w:rsidR="0074443C">
        <w:t xml:space="preserve"> </w:t>
      </w:r>
      <w:r w:rsidR="0074443C" w:rsidRPr="0074443C">
        <w:t>of the entity’s regulated service</w:t>
      </w:r>
      <w:r w:rsidR="000D3EB9" w:rsidRPr="00F35E80">
        <w:t xml:space="preserve"> </w:t>
      </w:r>
      <w:r w:rsidR="00BC40C8" w:rsidRPr="00F35E80">
        <w:t xml:space="preserve">who have been </w:t>
      </w:r>
      <w:r w:rsidR="00C33FC7" w:rsidRPr="00F35E80">
        <w:t xml:space="preserve">affected </w:t>
      </w:r>
      <w:r w:rsidR="00BC40C8" w:rsidRPr="00F35E80">
        <w:t>by</w:t>
      </w:r>
      <w:r w:rsidR="000D3EB9" w:rsidRPr="00F35E80">
        <w:t xml:space="preserve"> a scam, including those that have made a</w:t>
      </w:r>
      <w:r w:rsidR="009333DE" w:rsidRPr="00F35E80">
        <w:t>n SPF report or an SPF complaint</w:t>
      </w:r>
      <w:r w:rsidR="00A22477" w:rsidRPr="00F35E80">
        <w:t>; and</w:t>
      </w:r>
    </w:p>
    <w:p w14:paraId="30F8FAB3" w14:textId="1F367D5E" w:rsidR="008B7558" w:rsidRPr="00F35E80" w:rsidRDefault="008B7558" w:rsidP="00001D56">
      <w:pPr>
        <w:pStyle w:val="paragraphsub"/>
      </w:pPr>
      <w:r w:rsidRPr="00F35E80">
        <w:tab/>
        <w:t>(i</w:t>
      </w:r>
      <w:r w:rsidR="003C6CAC" w:rsidRPr="00F35E80">
        <w:t>v</w:t>
      </w:r>
      <w:r w:rsidRPr="00F35E80">
        <w:t>)</w:t>
      </w:r>
      <w:r w:rsidRPr="00F35E80">
        <w:tab/>
        <w:t>respond in a timely, fair and effective way</w:t>
      </w:r>
      <w:r w:rsidR="003C6CAC" w:rsidRPr="00F35E80">
        <w:t xml:space="preserve"> to SPF </w:t>
      </w:r>
      <w:r w:rsidR="003F16C3" w:rsidRPr="003F16C3">
        <w:t>report</w:t>
      </w:r>
      <w:r w:rsidR="003F16C3">
        <w:t>s</w:t>
      </w:r>
      <w:r w:rsidR="003F16C3" w:rsidRPr="003F16C3">
        <w:t xml:space="preserve"> or SPF complaint</w:t>
      </w:r>
      <w:r w:rsidR="003F16C3">
        <w:t>s</w:t>
      </w:r>
      <w:r w:rsidR="003C6CAC" w:rsidRPr="00F35E80">
        <w:t>; and</w:t>
      </w:r>
    </w:p>
    <w:p w14:paraId="1E844FC4" w14:textId="68471847" w:rsidR="007E5E67" w:rsidRPr="00F35E80" w:rsidRDefault="00A22477" w:rsidP="007E5E67">
      <w:pPr>
        <w:pStyle w:val="paragraphsub"/>
      </w:pPr>
      <w:r w:rsidRPr="00F35E80">
        <w:tab/>
        <w:t>(v)</w:t>
      </w:r>
      <w:r w:rsidRPr="00F35E80">
        <w:tab/>
      </w:r>
      <w:r w:rsidR="000D3EB9" w:rsidRPr="00F35E80">
        <w:t>identify and support SPF consumers</w:t>
      </w:r>
      <w:r w:rsidR="0074443C">
        <w:t xml:space="preserve"> </w:t>
      </w:r>
      <w:r w:rsidR="0074443C" w:rsidRPr="0074443C">
        <w:t>of the entity’s regulated service</w:t>
      </w:r>
      <w:r w:rsidR="000D3EB9" w:rsidRPr="00F35E80">
        <w:t xml:space="preserve"> who may </w:t>
      </w:r>
      <w:r w:rsidR="002020FB" w:rsidRPr="00F35E80">
        <w:t>require assistance to access</w:t>
      </w:r>
      <w:r w:rsidR="005F294E" w:rsidRPr="00F35E80">
        <w:t xml:space="preserve"> the entity’s </w:t>
      </w:r>
      <w:r w:rsidR="00702CAE" w:rsidRPr="00D9388C">
        <w:t>internal dispute resolution</w:t>
      </w:r>
      <w:r w:rsidR="006564E6" w:rsidRPr="00D9388C">
        <w:t xml:space="preserve"> mechanism</w:t>
      </w:r>
      <w:r w:rsidR="00E06D7F" w:rsidRPr="00F35E80">
        <w:t xml:space="preserve"> </w:t>
      </w:r>
      <w:r w:rsidR="00CF37EE" w:rsidRPr="00F35E80">
        <w:t xml:space="preserve">including people with </w:t>
      </w:r>
      <w:r w:rsidR="000D3EB9" w:rsidRPr="00F35E80">
        <w:t>disability</w:t>
      </w:r>
      <w:r w:rsidR="0023169A" w:rsidRPr="00F35E80">
        <w:t xml:space="preserve"> </w:t>
      </w:r>
      <w:r w:rsidR="000805EA">
        <w:t xml:space="preserve">or </w:t>
      </w:r>
      <w:r w:rsidR="0023169A" w:rsidRPr="00F35E80">
        <w:t xml:space="preserve">from a culturally </w:t>
      </w:r>
      <w:r w:rsidR="00585BFB">
        <w:t>and</w:t>
      </w:r>
      <w:r w:rsidR="0023169A" w:rsidRPr="00F35E80">
        <w:t xml:space="preserve"> linguistically diverse background</w:t>
      </w:r>
      <w:r w:rsidR="00CF37EE" w:rsidRPr="00F35E80">
        <w:t>;</w:t>
      </w:r>
      <w:r w:rsidR="007E2887" w:rsidRPr="00F35E80">
        <w:t xml:space="preserve"> and</w:t>
      </w:r>
    </w:p>
    <w:p w14:paraId="2C249EC2" w14:textId="0F410712" w:rsidR="007E5E67" w:rsidRPr="002C59CB" w:rsidRDefault="007E5E67" w:rsidP="007E5E67">
      <w:pPr>
        <w:pStyle w:val="paragraphsub"/>
      </w:pPr>
      <w:r w:rsidRPr="002C59CB">
        <w:tab/>
        <w:t>(v</w:t>
      </w:r>
      <w:r w:rsidR="003C6CAC" w:rsidRPr="002C59CB">
        <w:t>i</w:t>
      </w:r>
      <w:r w:rsidRPr="002C59CB">
        <w:t>)</w:t>
      </w:r>
      <w:r w:rsidRPr="002C59CB">
        <w:tab/>
      </w:r>
      <w:r w:rsidR="000D3EB9" w:rsidRPr="002C59CB">
        <w:t xml:space="preserve">explain to SPF consumers </w:t>
      </w:r>
      <w:r w:rsidR="0074443C" w:rsidRPr="0074443C">
        <w:t xml:space="preserve">of the entity’s regulated service </w:t>
      </w:r>
      <w:r w:rsidR="000D3EB9" w:rsidRPr="002C59CB">
        <w:t xml:space="preserve">their rights under </w:t>
      </w:r>
      <w:r w:rsidR="00FD1C41" w:rsidRPr="002C59CB">
        <w:t>t</w:t>
      </w:r>
      <w:r w:rsidR="00E935A4" w:rsidRPr="002C59CB">
        <w:t xml:space="preserve">he entity’s internal dispute resolution mechanism </w:t>
      </w:r>
      <w:r w:rsidR="00766BBE">
        <w:t>and</w:t>
      </w:r>
      <w:r w:rsidR="00E935A4" w:rsidRPr="002C59CB">
        <w:t xml:space="preserve"> the SPF EDR scheme authorised for the entity’s regulated sector; and</w:t>
      </w:r>
    </w:p>
    <w:p w14:paraId="791DCAD3" w14:textId="4609F683" w:rsidR="000D3EB9" w:rsidRPr="00F35E80" w:rsidRDefault="007E5E67" w:rsidP="007E5E67">
      <w:pPr>
        <w:pStyle w:val="paragraphsub"/>
      </w:pPr>
      <w:r w:rsidRPr="00F35E80">
        <w:tab/>
        <w:t>(vi</w:t>
      </w:r>
      <w:r w:rsidR="003C6CAC" w:rsidRPr="00F35E80">
        <w:t>i</w:t>
      </w:r>
      <w:r w:rsidRPr="00F35E80">
        <w:t>)</w:t>
      </w:r>
      <w:r w:rsidRPr="00F35E80">
        <w:tab/>
      </w:r>
      <w:r w:rsidR="000D3EB9" w:rsidRPr="00F35E80">
        <w:t xml:space="preserve">understand </w:t>
      </w:r>
      <w:r w:rsidR="00BC2C3D" w:rsidRPr="00F35E80">
        <w:t>the entity’s</w:t>
      </w:r>
      <w:r w:rsidR="000D3EB9" w:rsidRPr="00F35E80">
        <w:t xml:space="preserve"> obligations under the SPF</w:t>
      </w:r>
      <w:r w:rsidR="00A77315" w:rsidRPr="00F35E80">
        <w:t xml:space="preserve"> provisions</w:t>
      </w:r>
      <w:r w:rsidR="000D3EB9" w:rsidRPr="00F35E80">
        <w:t xml:space="preserve"> and</w:t>
      </w:r>
      <w:r w:rsidR="00BC2C3D" w:rsidRPr="00F35E80">
        <w:t xml:space="preserve"> </w:t>
      </w:r>
      <w:r w:rsidR="0021379C" w:rsidRPr="00F35E80">
        <w:t xml:space="preserve">how </w:t>
      </w:r>
      <w:r w:rsidR="00FC6650">
        <w:t>SPF staff members</w:t>
      </w:r>
      <w:r w:rsidR="0021379C" w:rsidRPr="00F35E80">
        <w:t xml:space="preserve"> can</w:t>
      </w:r>
      <w:r w:rsidR="000D3EB9" w:rsidRPr="00F35E80">
        <w:t xml:space="preserve"> support compliance</w:t>
      </w:r>
      <w:r w:rsidR="0021379C" w:rsidRPr="00F35E80">
        <w:t xml:space="preserve"> with those obligations</w:t>
      </w:r>
      <w:r w:rsidR="005B3C4B" w:rsidRPr="00F35E80">
        <w:t>; and</w:t>
      </w:r>
    </w:p>
    <w:p w14:paraId="38F75F59" w14:textId="0742CC78" w:rsidR="005B3C4B" w:rsidRPr="00F35E80" w:rsidRDefault="005B3C4B" w:rsidP="005B3C4B">
      <w:pPr>
        <w:pStyle w:val="paragraph"/>
      </w:pPr>
      <w:r w:rsidRPr="00F35E80">
        <w:tab/>
        <w:t>(c)</w:t>
      </w:r>
      <w:r w:rsidRPr="00F35E80">
        <w:tab/>
      </w:r>
      <w:r w:rsidR="009451C9" w:rsidRPr="00F35E80">
        <w:t xml:space="preserve">provide that the training </w:t>
      </w:r>
      <w:r w:rsidR="0058300A" w:rsidRPr="00F35E80">
        <w:t xml:space="preserve">is to </w:t>
      </w:r>
      <w:r w:rsidR="004A075B" w:rsidRPr="00F35E80">
        <w:t>be provided to</w:t>
      </w:r>
      <w:r w:rsidR="00A71F9C" w:rsidRPr="00F35E80">
        <w:t xml:space="preserve"> a</w:t>
      </w:r>
      <w:r w:rsidR="00563B94">
        <w:t xml:space="preserve">n </w:t>
      </w:r>
      <w:r w:rsidR="00FC6650">
        <w:t xml:space="preserve">SPF staff member </w:t>
      </w:r>
      <w:r w:rsidR="00A71F9C" w:rsidRPr="00F35E80">
        <w:t xml:space="preserve">of the </w:t>
      </w:r>
      <w:r w:rsidR="002B57A0" w:rsidRPr="00F35E80">
        <w:t>entity</w:t>
      </w:r>
      <w:r w:rsidR="00A71F9C" w:rsidRPr="00F35E80">
        <w:t>:</w:t>
      </w:r>
    </w:p>
    <w:p w14:paraId="2CE937A1" w14:textId="301AA4C1" w:rsidR="00A71F9C" w:rsidRPr="00F35E80" w:rsidRDefault="00A71F9C" w:rsidP="00A71F9C">
      <w:pPr>
        <w:pStyle w:val="paragraphsub"/>
      </w:pPr>
      <w:r w:rsidRPr="00F35E80">
        <w:tab/>
        <w:t>(</w:t>
      </w:r>
      <w:proofErr w:type="spellStart"/>
      <w:r w:rsidRPr="00F35E80">
        <w:t>i</w:t>
      </w:r>
      <w:proofErr w:type="spellEnd"/>
      <w:r w:rsidRPr="00F35E80">
        <w:t>)</w:t>
      </w:r>
      <w:r w:rsidRPr="00F35E80">
        <w:tab/>
      </w:r>
      <w:r w:rsidR="005B5E46" w:rsidRPr="00F35E80">
        <w:t xml:space="preserve">within a reasonable time after the </w:t>
      </w:r>
      <w:r w:rsidR="00FC6650">
        <w:t xml:space="preserve">SPF staff member </w:t>
      </w:r>
      <w:r w:rsidR="0058300A" w:rsidRPr="00F35E80">
        <w:t xml:space="preserve">begins to be </w:t>
      </w:r>
      <w:r w:rsidR="006A6BA8" w:rsidRPr="006A6BA8">
        <w:rPr>
          <w:iCs/>
        </w:rPr>
        <w:t>engaged</w:t>
      </w:r>
      <w:r w:rsidR="003120AC" w:rsidRPr="00F35E80">
        <w:t xml:space="preserve"> by the entity</w:t>
      </w:r>
      <w:r w:rsidR="00102D2C" w:rsidRPr="00F35E80">
        <w:t>; and</w:t>
      </w:r>
    </w:p>
    <w:p w14:paraId="1F62D108" w14:textId="7775DB4C" w:rsidR="00102D2C" w:rsidRPr="00F35E80" w:rsidRDefault="00102D2C" w:rsidP="00700CBE">
      <w:pPr>
        <w:pStyle w:val="paragraphsub"/>
      </w:pPr>
      <w:r w:rsidRPr="00F35E80">
        <w:tab/>
        <w:t>(ii)</w:t>
      </w:r>
      <w:r w:rsidRPr="00F35E80">
        <w:tab/>
      </w:r>
      <w:r w:rsidR="00700CBE" w:rsidRPr="00F35E80">
        <w:t xml:space="preserve">at least </w:t>
      </w:r>
      <w:r w:rsidR="001064B8" w:rsidRPr="00F35E80">
        <w:t xml:space="preserve">once </w:t>
      </w:r>
      <w:r w:rsidR="00700CBE" w:rsidRPr="00F35E80">
        <w:t>every</w:t>
      </w:r>
      <w:r w:rsidR="00207095" w:rsidRPr="00F35E80">
        <w:t xml:space="preserve"> 12</w:t>
      </w:r>
      <w:r w:rsidR="00700CBE" w:rsidRPr="00F35E80">
        <w:t xml:space="preserve"> </w:t>
      </w:r>
      <w:r w:rsidR="00207095" w:rsidRPr="00F35E80">
        <w:t>month</w:t>
      </w:r>
      <w:r w:rsidR="00700CBE" w:rsidRPr="00F35E80">
        <w:t>s</w:t>
      </w:r>
      <w:r w:rsidR="00207095" w:rsidRPr="00F35E80">
        <w:t xml:space="preserve"> </w:t>
      </w:r>
      <w:r w:rsidR="00700CBE" w:rsidRPr="00F35E80">
        <w:t xml:space="preserve">during the period the </w:t>
      </w:r>
      <w:r w:rsidR="00FC6650">
        <w:t>SPF staff member</w:t>
      </w:r>
      <w:r w:rsidR="00563B94">
        <w:t xml:space="preserve"> </w:t>
      </w:r>
      <w:r w:rsidR="00700CBE" w:rsidRPr="00F35E80">
        <w:t xml:space="preserve">is </w:t>
      </w:r>
      <w:r w:rsidR="006A6BA8">
        <w:t>engaged</w:t>
      </w:r>
      <w:r w:rsidR="00700CBE" w:rsidRPr="00F35E80">
        <w:t xml:space="preserve"> by the entity.</w:t>
      </w:r>
    </w:p>
    <w:p w14:paraId="3FD24589" w14:textId="6DB5CDCD" w:rsidR="00F156C6" w:rsidRPr="00F35E80" w:rsidRDefault="007C61D8" w:rsidP="006458BD">
      <w:pPr>
        <w:pStyle w:val="notetext"/>
      </w:pPr>
      <w:r w:rsidRPr="00F35E80">
        <w:t>Note:</w:t>
      </w:r>
      <w:r w:rsidRPr="00F35E80">
        <w:tab/>
        <w:t xml:space="preserve">This section is a civil penalty provision (see section </w:t>
      </w:r>
      <w:r w:rsidR="005C13EB" w:rsidRPr="00F35E80">
        <w:t>6</w:t>
      </w:r>
      <w:r w:rsidRPr="00F35E80">
        <w:t>-1).</w:t>
      </w:r>
    </w:p>
    <w:p w14:paraId="3A745E4A" w14:textId="4129F913" w:rsidR="005E2C90" w:rsidRPr="005E2C90" w:rsidRDefault="005E2C90" w:rsidP="005E2C90">
      <w:pPr>
        <w:pStyle w:val="ActHead3"/>
        <w:pageBreakBefore/>
        <w:rPr>
          <w:lang w:eastAsia="en-US"/>
        </w:rPr>
      </w:pPr>
      <w:bookmarkStart w:id="19" w:name="_Toc229754184"/>
      <w:r w:rsidRPr="005E2C90">
        <w:rPr>
          <w:rStyle w:val="CharDivNo"/>
          <w:rFonts w:eastAsiaTheme="minorHAnsi"/>
        </w:rPr>
        <w:lastRenderedPageBreak/>
        <w:t>Division 3</w:t>
      </w:r>
      <w:r>
        <w:rPr>
          <w:rFonts w:eastAsiaTheme="minorHAnsi"/>
        </w:rPr>
        <w:t>—</w:t>
      </w:r>
      <w:r w:rsidRPr="005E2C90">
        <w:rPr>
          <w:rStyle w:val="CharDivText"/>
          <w:rFonts w:eastAsiaTheme="minorHAnsi"/>
        </w:rPr>
        <w:t>Common SPF code provisions for SPF principle 2: Prevent</w:t>
      </w:r>
      <w:bookmarkEnd w:id="19"/>
    </w:p>
    <w:p w14:paraId="423EB409" w14:textId="54F20274" w:rsidR="004246EA" w:rsidRPr="00F35E80" w:rsidRDefault="00F0475F" w:rsidP="004246EA">
      <w:pPr>
        <w:pStyle w:val="ActHead5"/>
        <w:rPr>
          <w:rFonts w:eastAsiaTheme="minorHAnsi"/>
        </w:rPr>
      </w:pPr>
      <w:bookmarkStart w:id="20" w:name="_Toc229754185"/>
      <w:r w:rsidRPr="00F35E80">
        <w:rPr>
          <w:rStyle w:val="CharSectno"/>
          <w:rFonts w:eastAsiaTheme="minorHAnsi"/>
        </w:rPr>
        <w:t>2-</w:t>
      </w:r>
      <w:proofErr w:type="gramStart"/>
      <w:r w:rsidR="00776F12">
        <w:rPr>
          <w:rStyle w:val="CharSectno"/>
          <w:rFonts w:eastAsiaTheme="minorHAnsi"/>
        </w:rPr>
        <w:t>4</w:t>
      </w:r>
      <w:r w:rsidR="004246EA" w:rsidRPr="00F35E80">
        <w:rPr>
          <w:rFonts w:eastAsiaTheme="minorHAnsi"/>
        </w:rPr>
        <w:t xml:space="preserve">  </w:t>
      </w:r>
      <w:r w:rsidR="00E57299" w:rsidRPr="00F35E80">
        <w:rPr>
          <w:rFonts w:eastAsiaTheme="minorHAnsi"/>
        </w:rPr>
        <w:t>Reasonable</w:t>
      </w:r>
      <w:proofErr w:type="gramEnd"/>
      <w:r w:rsidR="004246EA" w:rsidRPr="00F35E80">
        <w:rPr>
          <w:rFonts w:eastAsiaTheme="minorHAnsi"/>
        </w:rPr>
        <w:t xml:space="preserve"> </w:t>
      </w:r>
      <w:r w:rsidR="00C27DBF" w:rsidRPr="00F35E80">
        <w:rPr>
          <w:rFonts w:eastAsiaTheme="minorHAnsi"/>
        </w:rPr>
        <w:t>systems, processes</w:t>
      </w:r>
      <w:r w:rsidR="004246EA" w:rsidRPr="00F35E80">
        <w:rPr>
          <w:rFonts w:eastAsiaTheme="minorHAnsi"/>
        </w:rPr>
        <w:t xml:space="preserve"> and resources</w:t>
      </w:r>
      <w:bookmarkEnd w:id="20"/>
    </w:p>
    <w:p w14:paraId="55552AD0" w14:textId="5890F817" w:rsidR="007E5D0A" w:rsidRPr="00F35E80" w:rsidRDefault="004246EA" w:rsidP="000C6782">
      <w:pPr>
        <w:pStyle w:val="subsection"/>
        <w:rPr>
          <w:rFonts w:eastAsiaTheme="minorHAnsi"/>
        </w:rPr>
      </w:pPr>
      <w:r w:rsidRPr="00F35E80">
        <w:rPr>
          <w:rFonts w:eastAsiaTheme="minorHAnsi"/>
        </w:rPr>
        <w:tab/>
      </w:r>
      <w:r w:rsidRPr="00F35E80">
        <w:rPr>
          <w:rFonts w:eastAsiaTheme="minorHAnsi"/>
        </w:rPr>
        <w:tab/>
        <w:t xml:space="preserve">A regulated entity </w:t>
      </w:r>
      <w:r w:rsidR="00A54EC8" w:rsidRPr="00F35E80">
        <w:rPr>
          <w:rFonts w:eastAsiaTheme="minorHAnsi"/>
        </w:rPr>
        <w:t xml:space="preserve">for a regulated sector </w:t>
      </w:r>
      <w:r w:rsidRPr="00F35E80">
        <w:rPr>
          <w:rFonts w:eastAsiaTheme="minorHAnsi"/>
        </w:rPr>
        <w:t xml:space="preserve">must have </w:t>
      </w:r>
      <w:r w:rsidR="00E57299" w:rsidRPr="00F35E80">
        <w:rPr>
          <w:rFonts w:eastAsiaTheme="minorHAnsi"/>
        </w:rPr>
        <w:t>reasonable</w:t>
      </w:r>
      <w:r w:rsidRPr="00F35E80">
        <w:rPr>
          <w:rFonts w:eastAsiaTheme="minorHAnsi"/>
        </w:rPr>
        <w:t xml:space="preserve"> systems</w:t>
      </w:r>
      <w:r w:rsidR="007270E3" w:rsidRPr="00F35E80">
        <w:rPr>
          <w:rFonts w:eastAsiaTheme="minorHAnsi"/>
        </w:rPr>
        <w:t xml:space="preserve">, processes </w:t>
      </w:r>
      <w:r w:rsidRPr="00F35E80">
        <w:rPr>
          <w:rFonts w:eastAsiaTheme="minorHAnsi"/>
        </w:rPr>
        <w:t>and resources</w:t>
      </w:r>
      <w:r w:rsidR="006B4F4E" w:rsidRPr="00F35E80">
        <w:rPr>
          <w:rFonts w:eastAsiaTheme="minorHAnsi"/>
        </w:rPr>
        <w:t xml:space="preserve"> (including financial, technological and human resources)</w:t>
      </w:r>
      <w:r w:rsidRPr="00F35E80">
        <w:rPr>
          <w:rFonts w:eastAsiaTheme="minorHAnsi"/>
        </w:rPr>
        <w:t xml:space="preserve"> t</w:t>
      </w:r>
      <w:r w:rsidR="00D41D6E" w:rsidRPr="00F35E80">
        <w:rPr>
          <w:rFonts w:eastAsiaTheme="minorHAnsi"/>
        </w:rPr>
        <w:t xml:space="preserve">o </w:t>
      </w:r>
      <w:r w:rsidR="00470C3D" w:rsidRPr="00F35E80">
        <w:rPr>
          <w:rFonts w:eastAsiaTheme="minorHAnsi"/>
        </w:rPr>
        <w:t>ensure compliance with</w:t>
      </w:r>
      <w:r w:rsidR="007E5D0A" w:rsidRPr="00F35E80">
        <w:rPr>
          <w:rFonts w:eastAsiaTheme="minorHAnsi"/>
        </w:rPr>
        <w:t>:</w:t>
      </w:r>
    </w:p>
    <w:p w14:paraId="1E8F19D9" w14:textId="3B696E86" w:rsidR="00636BC6" w:rsidRPr="00F35E80" w:rsidRDefault="007E5D0A" w:rsidP="007E5D0A">
      <w:pPr>
        <w:pStyle w:val="paragraph"/>
        <w:rPr>
          <w:rFonts w:eastAsiaTheme="minorHAnsi"/>
        </w:rPr>
      </w:pPr>
      <w:r w:rsidRPr="00F35E80">
        <w:rPr>
          <w:rFonts w:eastAsiaTheme="minorHAnsi"/>
        </w:rPr>
        <w:tab/>
        <w:t>(a)</w:t>
      </w:r>
      <w:r w:rsidRPr="00F35E80">
        <w:rPr>
          <w:rFonts w:eastAsiaTheme="minorHAnsi"/>
        </w:rPr>
        <w:tab/>
      </w:r>
      <w:r w:rsidR="00F967E5">
        <w:rPr>
          <w:rFonts w:eastAsiaTheme="minorHAnsi"/>
        </w:rPr>
        <w:t xml:space="preserve">the provisions </w:t>
      </w:r>
      <w:r w:rsidR="00636BC6" w:rsidRPr="00F35E80">
        <w:rPr>
          <w:rFonts w:eastAsiaTheme="minorHAnsi"/>
        </w:rPr>
        <w:t xml:space="preserve">in Subdivision </w:t>
      </w:r>
      <w:r w:rsidR="008E25E5" w:rsidRPr="00F35E80">
        <w:rPr>
          <w:rFonts w:eastAsiaTheme="minorHAnsi"/>
        </w:rPr>
        <w:t>C</w:t>
      </w:r>
      <w:r w:rsidR="00636BC6" w:rsidRPr="00F35E80">
        <w:rPr>
          <w:rFonts w:eastAsiaTheme="minorHAnsi"/>
        </w:rPr>
        <w:t xml:space="preserve"> of Division 2 of Part IVF of the Act</w:t>
      </w:r>
      <w:r w:rsidRPr="00F35E80">
        <w:rPr>
          <w:rFonts w:eastAsiaTheme="minorHAnsi"/>
        </w:rPr>
        <w:t>;</w:t>
      </w:r>
      <w:r w:rsidR="00937106" w:rsidRPr="00F35E80">
        <w:rPr>
          <w:rFonts w:eastAsiaTheme="minorHAnsi"/>
        </w:rPr>
        <w:t xml:space="preserve"> and</w:t>
      </w:r>
    </w:p>
    <w:p w14:paraId="1EA4E412" w14:textId="56C1CEF0" w:rsidR="00A6206F" w:rsidRPr="00F35E80" w:rsidRDefault="007E5D0A" w:rsidP="00A90CAF">
      <w:pPr>
        <w:pStyle w:val="paragraph"/>
        <w:rPr>
          <w:rFonts w:eastAsiaTheme="minorHAnsi"/>
        </w:rPr>
      </w:pPr>
      <w:r w:rsidRPr="00F35E80">
        <w:rPr>
          <w:rFonts w:eastAsiaTheme="minorHAnsi"/>
        </w:rPr>
        <w:tab/>
        <w:t>(b)</w:t>
      </w:r>
      <w:r w:rsidRPr="00F35E80">
        <w:rPr>
          <w:rFonts w:eastAsiaTheme="minorHAnsi"/>
        </w:rPr>
        <w:tab/>
        <w:t xml:space="preserve">a provision of </w:t>
      </w:r>
      <w:r w:rsidR="006D7971">
        <w:rPr>
          <w:rFonts w:eastAsiaTheme="minorHAnsi"/>
        </w:rPr>
        <w:t>an</w:t>
      </w:r>
      <w:r w:rsidRPr="00F35E80">
        <w:rPr>
          <w:rFonts w:eastAsiaTheme="minorHAnsi"/>
        </w:rPr>
        <w:t xml:space="preserve"> </w:t>
      </w:r>
      <w:r w:rsidR="00937106" w:rsidRPr="00F35E80">
        <w:rPr>
          <w:rFonts w:eastAsiaTheme="minorHAnsi"/>
        </w:rPr>
        <w:t>instrument</w:t>
      </w:r>
      <w:r w:rsidRPr="00F35E80">
        <w:rPr>
          <w:rFonts w:eastAsiaTheme="minorHAnsi"/>
        </w:rPr>
        <w:t xml:space="preserve"> </w:t>
      </w:r>
      <w:r w:rsidR="006D7971">
        <w:rPr>
          <w:rFonts w:eastAsiaTheme="minorHAnsi"/>
        </w:rPr>
        <w:t xml:space="preserve">made under </w:t>
      </w:r>
      <w:r w:rsidR="00AC1CE9">
        <w:rPr>
          <w:rFonts w:eastAsiaTheme="minorHAnsi"/>
        </w:rPr>
        <w:t xml:space="preserve">Part IVF of </w:t>
      </w:r>
      <w:r w:rsidR="006D7971">
        <w:rPr>
          <w:rFonts w:eastAsiaTheme="minorHAnsi"/>
        </w:rPr>
        <w:t xml:space="preserve">the Act </w:t>
      </w:r>
      <w:r w:rsidR="006C425E" w:rsidRPr="00F35E80">
        <w:rPr>
          <w:rFonts w:eastAsiaTheme="minorHAnsi"/>
        </w:rPr>
        <w:t xml:space="preserve">that applies to the entity and </w:t>
      </w:r>
      <w:r w:rsidRPr="00F35E80">
        <w:rPr>
          <w:rFonts w:eastAsiaTheme="minorHAnsi"/>
        </w:rPr>
        <w:t xml:space="preserve">relates to </w:t>
      </w:r>
      <w:r w:rsidR="005969E8" w:rsidRPr="00F35E80">
        <w:rPr>
          <w:rFonts w:eastAsiaTheme="minorHAnsi"/>
        </w:rPr>
        <w:t>the matters covered by</w:t>
      </w:r>
      <w:r w:rsidR="00CD437E" w:rsidRPr="00F35E80">
        <w:rPr>
          <w:rFonts w:eastAsiaTheme="minorHAnsi"/>
        </w:rPr>
        <w:t xml:space="preserve"> that Subdivision</w:t>
      </w:r>
      <w:r w:rsidR="00937106" w:rsidRPr="00F35E80">
        <w:rPr>
          <w:rFonts w:eastAsiaTheme="minorHAnsi"/>
        </w:rPr>
        <w:t>.</w:t>
      </w:r>
    </w:p>
    <w:p w14:paraId="0949A40D" w14:textId="27B26D54" w:rsidR="00C674EB" w:rsidRPr="00F35E80" w:rsidRDefault="00C674EB" w:rsidP="00C674EB">
      <w:pPr>
        <w:pStyle w:val="notetext"/>
      </w:pPr>
      <w:r w:rsidRPr="00F35E80">
        <w:t>Note</w:t>
      </w:r>
      <w:r w:rsidR="00120D88" w:rsidRPr="00F35E80">
        <w:t xml:space="preserve"> 1</w:t>
      </w:r>
      <w:r w:rsidRPr="00F35E80">
        <w:t>:</w:t>
      </w:r>
      <w:r w:rsidRPr="00F35E80">
        <w:tab/>
        <w:t xml:space="preserve">This section is a civil penalty provision (see section </w:t>
      </w:r>
      <w:r w:rsidR="005C13EB" w:rsidRPr="00F35E80">
        <w:t>6</w:t>
      </w:r>
      <w:r w:rsidRPr="00F35E80">
        <w:t>-1).</w:t>
      </w:r>
    </w:p>
    <w:p w14:paraId="4FAFC3C9" w14:textId="54820AB7" w:rsidR="00120D88" w:rsidRPr="00F35E80" w:rsidRDefault="00120D88" w:rsidP="00C674EB">
      <w:pPr>
        <w:pStyle w:val="notetext"/>
      </w:pPr>
      <w:r w:rsidRPr="00F35E80">
        <w:t>Note 2:</w:t>
      </w:r>
      <w:r w:rsidRPr="00F35E80">
        <w:tab/>
        <w:t>A regulated entity must implement, monitor and regularly review these systems and p</w:t>
      </w:r>
      <w:r w:rsidR="00BA578C" w:rsidRPr="00F35E80">
        <w:t>rocesses</w:t>
      </w:r>
      <w:r w:rsidRPr="00F35E80">
        <w:t xml:space="preserve"> (see section 6-2).</w:t>
      </w:r>
    </w:p>
    <w:p w14:paraId="775E0589" w14:textId="3A4037FF" w:rsidR="006E62B2" w:rsidRPr="00F35E80" w:rsidRDefault="00F0475F" w:rsidP="003A7E87">
      <w:pPr>
        <w:pStyle w:val="ActHead5"/>
        <w:rPr>
          <w:rFonts w:eastAsiaTheme="minorHAnsi"/>
        </w:rPr>
      </w:pPr>
      <w:bookmarkStart w:id="21" w:name="_Toc229754186"/>
      <w:r w:rsidRPr="00F35E80">
        <w:rPr>
          <w:rFonts w:eastAsiaTheme="minorHAnsi"/>
        </w:rPr>
        <w:t>2-</w:t>
      </w:r>
      <w:proofErr w:type="gramStart"/>
      <w:r w:rsidR="00776F12">
        <w:rPr>
          <w:rFonts w:eastAsiaTheme="minorHAnsi"/>
        </w:rPr>
        <w:t>5</w:t>
      </w:r>
      <w:r w:rsidR="006E62B2" w:rsidRPr="00F35E80">
        <w:rPr>
          <w:rFonts w:eastAsiaTheme="minorHAnsi"/>
        </w:rPr>
        <w:t xml:space="preserve">  Maintain</w:t>
      </w:r>
      <w:proofErr w:type="gramEnd"/>
      <w:r w:rsidR="006E62B2" w:rsidRPr="00F35E80">
        <w:rPr>
          <w:rFonts w:eastAsiaTheme="minorHAnsi"/>
        </w:rPr>
        <w:t xml:space="preserve"> secure systems</w:t>
      </w:r>
      <w:bookmarkEnd w:id="21"/>
    </w:p>
    <w:p w14:paraId="09E2969C" w14:textId="7A46EA04" w:rsidR="008C2544" w:rsidRPr="00F35E80" w:rsidRDefault="008C2544" w:rsidP="008C2544">
      <w:pPr>
        <w:pStyle w:val="subsection"/>
        <w:rPr>
          <w:rFonts w:eastAsiaTheme="minorHAnsi"/>
        </w:rPr>
      </w:pPr>
      <w:r w:rsidRPr="00F35E80">
        <w:rPr>
          <w:rFonts w:eastAsiaTheme="minorHAnsi"/>
        </w:rPr>
        <w:tab/>
        <w:t>(1)</w:t>
      </w:r>
      <w:r w:rsidRPr="00F35E80">
        <w:rPr>
          <w:rFonts w:eastAsiaTheme="minorHAnsi"/>
        </w:rPr>
        <w:tab/>
        <w:t xml:space="preserve">A regulated entity for a regulated sector must have reasonable and secure systems to protect </w:t>
      </w:r>
      <w:r w:rsidR="00FA64AE">
        <w:rPr>
          <w:rFonts w:eastAsiaTheme="minorHAnsi"/>
        </w:rPr>
        <w:t xml:space="preserve">its </w:t>
      </w:r>
      <w:r w:rsidRPr="00F35E80">
        <w:rPr>
          <w:rFonts w:eastAsiaTheme="minorHAnsi"/>
        </w:rPr>
        <w:t>SPF consumers’ information and accounts from being accessed or misused by another person who is, or may be, facilitating or committing a scam relating to, connected with, or using a regulated service of the entity.</w:t>
      </w:r>
    </w:p>
    <w:p w14:paraId="54B89572" w14:textId="77777777" w:rsidR="008C2544" w:rsidRPr="00F35E80" w:rsidRDefault="008C2544" w:rsidP="008C2544">
      <w:pPr>
        <w:pStyle w:val="notetext"/>
      </w:pPr>
      <w:r w:rsidRPr="00F35E80">
        <w:t>Note 1:</w:t>
      </w:r>
      <w:r w:rsidRPr="00F35E80">
        <w:tab/>
        <w:t>This subsection is a civil penalty provision (see section 6-1).</w:t>
      </w:r>
    </w:p>
    <w:p w14:paraId="484A07C9" w14:textId="77777777" w:rsidR="008C2544" w:rsidRPr="00F35E80" w:rsidRDefault="008C2544" w:rsidP="008C2544">
      <w:pPr>
        <w:pStyle w:val="notetext"/>
      </w:pPr>
      <w:r w:rsidRPr="00F35E80">
        <w:t>Note 2:</w:t>
      </w:r>
      <w:r w:rsidRPr="00F35E80">
        <w:tab/>
        <w:t>A regulated entity must implement, monitor and regularly review these systems (see section 6-2).</w:t>
      </w:r>
    </w:p>
    <w:p w14:paraId="5B198DE6" w14:textId="5C1D2149" w:rsidR="008C2544" w:rsidRPr="00F35E80" w:rsidRDefault="008C2544" w:rsidP="008C2544">
      <w:pPr>
        <w:pStyle w:val="subsection"/>
      </w:pPr>
      <w:r w:rsidRPr="00F35E80">
        <w:tab/>
        <w:t>(2)</w:t>
      </w:r>
      <w:r w:rsidRPr="00F35E80">
        <w:tab/>
      </w:r>
      <w:r w:rsidR="00961530">
        <w:t>Without limiting subsection (1)</w:t>
      </w:r>
      <w:r w:rsidR="0038159C">
        <w:t>, t</w:t>
      </w:r>
      <w:r w:rsidRPr="00F35E80">
        <w:t>he regulated entity must:</w:t>
      </w:r>
    </w:p>
    <w:p w14:paraId="7E658F43" w14:textId="766EAB71" w:rsidR="008C2544" w:rsidRPr="00F35E80" w:rsidRDefault="008C2544" w:rsidP="008C2544">
      <w:pPr>
        <w:pStyle w:val="paragraph"/>
      </w:pPr>
      <w:r w:rsidRPr="00F35E80">
        <w:tab/>
        <w:t>(a)</w:t>
      </w:r>
      <w:r w:rsidRPr="00F35E80">
        <w:tab/>
        <w:t xml:space="preserve">undertake regular assessments of </w:t>
      </w:r>
      <w:r w:rsidR="002E7990" w:rsidRPr="00F35E80">
        <w:t>its systems</w:t>
      </w:r>
      <w:r w:rsidR="0084494F">
        <w:t xml:space="preserve"> to</w:t>
      </w:r>
      <w:r w:rsidR="00402800">
        <w:t xml:space="preserve"> </w:t>
      </w:r>
      <w:r w:rsidR="00D36B53">
        <w:t>detect</w:t>
      </w:r>
      <w:r w:rsidR="002E7990" w:rsidRPr="008E075A">
        <w:t xml:space="preserve"> </w:t>
      </w:r>
      <w:r w:rsidRPr="008E075A">
        <w:t xml:space="preserve">potential </w:t>
      </w:r>
      <w:r w:rsidRPr="00F35E80">
        <w:t>security vulnerabilities; and</w:t>
      </w:r>
    </w:p>
    <w:p w14:paraId="1935EDF6" w14:textId="77777777" w:rsidR="008C2544" w:rsidRPr="00F35E80" w:rsidRDefault="008C2544" w:rsidP="008C2544">
      <w:pPr>
        <w:pStyle w:val="paragraph"/>
      </w:pPr>
      <w:r w:rsidRPr="00F35E80">
        <w:tab/>
        <w:t>(b)</w:t>
      </w:r>
      <w:r w:rsidRPr="00F35E80">
        <w:tab/>
        <w:t>undertake ongoing testing, patching and updating of the software used in its systems.</w:t>
      </w:r>
    </w:p>
    <w:p w14:paraId="1E5EE576" w14:textId="0CA5963E" w:rsidR="00AB385B" w:rsidRDefault="00AB385B" w:rsidP="00AB385B">
      <w:pPr>
        <w:pStyle w:val="ActHead5"/>
        <w:rPr>
          <w:rFonts w:eastAsiaTheme="minorHAnsi"/>
        </w:rPr>
      </w:pPr>
      <w:bookmarkStart w:id="22" w:name="_Toc229754187"/>
      <w:r w:rsidRPr="00AB385B">
        <w:rPr>
          <w:rStyle w:val="CharSectno"/>
          <w:rFonts w:eastAsiaTheme="minorHAnsi"/>
        </w:rPr>
        <w:t>2-</w:t>
      </w:r>
      <w:proofErr w:type="gramStart"/>
      <w:r w:rsidR="00776F12">
        <w:rPr>
          <w:rStyle w:val="CharSectno"/>
          <w:rFonts w:eastAsiaTheme="minorHAnsi"/>
        </w:rPr>
        <w:t>6</w:t>
      </w:r>
      <w:r>
        <w:rPr>
          <w:rFonts w:eastAsiaTheme="minorHAnsi"/>
        </w:rPr>
        <w:t xml:space="preserve">  Supervise</w:t>
      </w:r>
      <w:proofErr w:type="gramEnd"/>
      <w:r>
        <w:rPr>
          <w:rFonts w:eastAsiaTheme="minorHAnsi"/>
        </w:rPr>
        <w:t xml:space="preserve"> third party service providers</w:t>
      </w:r>
      <w:bookmarkEnd w:id="22"/>
    </w:p>
    <w:p w14:paraId="37657F8C" w14:textId="299F3EAD" w:rsidR="0043393C" w:rsidRPr="00F35E80" w:rsidRDefault="0043393C" w:rsidP="0043393C">
      <w:pPr>
        <w:pStyle w:val="subsection"/>
        <w:rPr>
          <w:rFonts w:eastAsiaTheme="minorHAnsi"/>
        </w:rPr>
      </w:pPr>
      <w:r w:rsidRPr="00F35E80">
        <w:rPr>
          <w:rFonts w:eastAsiaTheme="minorHAnsi"/>
        </w:rPr>
        <w:tab/>
      </w:r>
      <w:r w:rsidR="004823FE">
        <w:rPr>
          <w:rFonts w:eastAsiaTheme="minorHAnsi"/>
        </w:rPr>
        <w:t>(1)</w:t>
      </w:r>
      <w:r w:rsidRPr="00F35E80">
        <w:rPr>
          <w:rFonts w:eastAsiaTheme="minorHAnsi"/>
        </w:rPr>
        <w:tab/>
        <w:t xml:space="preserve">A regulated entity for a regulated sector must have </w:t>
      </w:r>
      <w:r w:rsidR="00E57299" w:rsidRPr="00F35E80">
        <w:rPr>
          <w:rFonts w:eastAsiaTheme="minorHAnsi"/>
        </w:rPr>
        <w:t>reasonable</w:t>
      </w:r>
      <w:r w:rsidRPr="00F35E80">
        <w:rPr>
          <w:rFonts w:eastAsiaTheme="minorHAnsi"/>
        </w:rPr>
        <w:t xml:space="preserve"> </w:t>
      </w:r>
      <w:r w:rsidR="008621AA" w:rsidRPr="00F35E80">
        <w:rPr>
          <w:rFonts w:eastAsiaTheme="minorHAnsi"/>
        </w:rPr>
        <w:t xml:space="preserve">systems and processes </w:t>
      </w:r>
      <w:r w:rsidRPr="00F35E80">
        <w:rPr>
          <w:rFonts w:eastAsiaTheme="minorHAnsi"/>
        </w:rPr>
        <w:t xml:space="preserve">to ensure that its agents, and any other </w:t>
      </w:r>
      <w:r w:rsidR="00EF3A19" w:rsidRPr="00F35E80">
        <w:rPr>
          <w:rFonts w:eastAsiaTheme="minorHAnsi"/>
        </w:rPr>
        <w:t xml:space="preserve">entities </w:t>
      </w:r>
      <w:r w:rsidR="00F409F8">
        <w:rPr>
          <w:rFonts w:eastAsiaTheme="minorHAnsi"/>
        </w:rPr>
        <w:t>(</w:t>
      </w:r>
      <w:r w:rsidR="00F409F8">
        <w:rPr>
          <w:rFonts w:eastAsiaTheme="minorHAnsi"/>
          <w:b/>
          <w:bCs/>
          <w:i/>
          <w:iCs/>
        </w:rPr>
        <w:t>third</w:t>
      </w:r>
      <w:r w:rsidR="00D22C80">
        <w:rPr>
          <w:rFonts w:eastAsiaTheme="minorHAnsi"/>
          <w:b/>
          <w:bCs/>
          <w:i/>
          <w:iCs/>
        </w:rPr>
        <w:t>-</w:t>
      </w:r>
      <w:r w:rsidR="00F409F8">
        <w:rPr>
          <w:rFonts w:eastAsiaTheme="minorHAnsi"/>
          <w:b/>
          <w:bCs/>
          <w:i/>
          <w:iCs/>
        </w:rPr>
        <w:t>part</w:t>
      </w:r>
      <w:r w:rsidR="009B24B5">
        <w:rPr>
          <w:rFonts w:eastAsiaTheme="minorHAnsi"/>
          <w:b/>
          <w:bCs/>
          <w:i/>
          <w:iCs/>
        </w:rPr>
        <w:t>y service provider</w:t>
      </w:r>
      <w:r w:rsidR="00F409F8">
        <w:rPr>
          <w:rFonts w:eastAsiaTheme="minorHAnsi"/>
          <w:b/>
          <w:bCs/>
          <w:i/>
          <w:iCs/>
        </w:rPr>
        <w:t>s</w:t>
      </w:r>
      <w:r w:rsidR="007679CF">
        <w:rPr>
          <w:rFonts w:eastAsiaTheme="minorHAnsi"/>
        </w:rPr>
        <w:t xml:space="preserve">) </w:t>
      </w:r>
      <w:r w:rsidRPr="00F35E80">
        <w:rPr>
          <w:rFonts w:eastAsiaTheme="minorHAnsi"/>
        </w:rPr>
        <w:t xml:space="preserve">that under an arrangement with the regulated entity </w:t>
      </w:r>
      <w:r w:rsidR="00EF3A19" w:rsidRPr="00F35E80">
        <w:rPr>
          <w:rFonts w:eastAsiaTheme="minorHAnsi"/>
        </w:rPr>
        <w:t xml:space="preserve">are </w:t>
      </w:r>
      <w:r w:rsidRPr="00F35E80">
        <w:rPr>
          <w:rFonts w:eastAsiaTheme="minorHAnsi"/>
        </w:rPr>
        <w:t>authorised to deliver, facilitate or support a regulated service of the regulated entity, or any part of that service, ha</w:t>
      </w:r>
      <w:r w:rsidR="00B45D20" w:rsidRPr="00F35E80">
        <w:rPr>
          <w:rFonts w:eastAsiaTheme="minorHAnsi"/>
        </w:rPr>
        <w:t>ve</w:t>
      </w:r>
      <w:r w:rsidRPr="00F35E80">
        <w:rPr>
          <w:rFonts w:eastAsiaTheme="minorHAnsi"/>
        </w:rPr>
        <w:t xml:space="preserve"> </w:t>
      </w:r>
      <w:r w:rsidR="00E57299" w:rsidRPr="00F35E80">
        <w:rPr>
          <w:rFonts w:eastAsiaTheme="minorHAnsi"/>
        </w:rPr>
        <w:t>reasonable</w:t>
      </w:r>
      <w:r w:rsidRPr="00F35E80">
        <w:rPr>
          <w:rFonts w:eastAsiaTheme="minorHAnsi"/>
        </w:rPr>
        <w:t xml:space="preserve"> </w:t>
      </w:r>
      <w:r w:rsidR="00AE7DF1" w:rsidRPr="00F35E80">
        <w:rPr>
          <w:rFonts w:eastAsiaTheme="minorHAnsi"/>
        </w:rPr>
        <w:t>systems, processes</w:t>
      </w:r>
      <w:r w:rsidRPr="00F35E80">
        <w:rPr>
          <w:rFonts w:eastAsiaTheme="minorHAnsi"/>
        </w:rPr>
        <w:t xml:space="preserve"> and resources (including financial, technological and human resources) to ensure </w:t>
      </w:r>
      <w:r w:rsidR="0008786C">
        <w:rPr>
          <w:rFonts w:eastAsiaTheme="minorHAnsi"/>
        </w:rPr>
        <w:t xml:space="preserve">that </w:t>
      </w:r>
      <w:r w:rsidR="00934548">
        <w:rPr>
          <w:rFonts w:eastAsiaTheme="minorHAnsi"/>
        </w:rPr>
        <w:t>the agents and third</w:t>
      </w:r>
      <w:r w:rsidR="006A62D1">
        <w:rPr>
          <w:rFonts w:eastAsiaTheme="minorHAnsi"/>
        </w:rPr>
        <w:noBreakHyphen/>
      </w:r>
      <w:r w:rsidR="00934548">
        <w:rPr>
          <w:rFonts w:eastAsiaTheme="minorHAnsi"/>
        </w:rPr>
        <w:t xml:space="preserve">party service providers </w:t>
      </w:r>
      <w:r w:rsidR="001A74DC">
        <w:rPr>
          <w:rFonts w:eastAsiaTheme="minorHAnsi"/>
        </w:rPr>
        <w:t>act con</w:t>
      </w:r>
      <w:r w:rsidR="006A62D1">
        <w:rPr>
          <w:rFonts w:eastAsiaTheme="minorHAnsi"/>
        </w:rPr>
        <w:t>sistently</w:t>
      </w:r>
      <w:r w:rsidRPr="00F35E80">
        <w:rPr>
          <w:rFonts w:eastAsiaTheme="minorHAnsi"/>
        </w:rPr>
        <w:t xml:space="preserve"> with:</w:t>
      </w:r>
    </w:p>
    <w:p w14:paraId="4BDAE44B" w14:textId="5D344498" w:rsidR="0043393C" w:rsidRPr="00F35E80" w:rsidRDefault="0043393C" w:rsidP="0043393C">
      <w:pPr>
        <w:pStyle w:val="paragraph"/>
        <w:rPr>
          <w:rFonts w:eastAsiaTheme="minorHAnsi"/>
        </w:rPr>
      </w:pPr>
      <w:r w:rsidRPr="00F35E80">
        <w:rPr>
          <w:rFonts w:eastAsiaTheme="minorHAnsi"/>
        </w:rPr>
        <w:tab/>
        <w:t>(a)</w:t>
      </w:r>
      <w:r w:rsidRPr="00F35E80">
        <w:rPr>
          <w:rFonts w:eastAsiaTheme="minorHAnsi"/>
        </w:rPr>
        <w:tab/>
      </w:r>
      <w:r w:rsidR="00862FE4">
        <w:rPr>
          <w:rFonts w:eastAsiaTheme="minorHAnsi"/>
        </w:rPr>
        <w:t>the provisions</w:t>
      </w:r>
      <w:r w:rsidRPr="00F35E80">
        <w:rPr>
          <w:rFonts w:eastAsiaTheme="minorHAnsi"/>
        </w:rPr>
        <w:t xml:space="preserve"> in Subdivision C of Division 2 of Part IVF of the Act; and</w:t>
      </w:r>
    </w:p>
    <w:p w14:paraId="1E07CFCF" w14:textId="39385B94" w:rsidR="0043393C" w:rsidRPr="00F35E80" w:rsidRDefault="0043393C" w:rsidP="0043393C">
      <w:pPr>
        <w:pStyle w:val="paragraph"/>
        <w:rPr>
          <w:rFonts w:eastAsiaTheme="minorHAnsi"/>
        </w:rPr>
      </w:pPr>
      <w:r w:rsidRPr="00F35E80">
        <w:rPr>
          <w:rFonts w:eastAsiaTheme="minorHAnsi"/>
        </w:rPr>
        <w:tab/>
        <w:t>(b)</w:t>
      </w:r>
      <w:r w:rsidRPr="00F35E80">
        <w:rPr>
          <w:rFonts w:eastAsiaTheme="minorHAnsi"/>
        </w:rPr>
        <w:tab/>
        <w:t xml:space="preserve">a provision of </w:t>
      </w:r>
      <w:r w:rsidR="004C5B94" w:rsidRPr="004C5B94">
        <w:rPr>
          <w:rFonts w:eastAsiaTheme="minorHAnsi"/>
        </w:rPr>
        <w:t>an instrument made under Part IVF of the Act</w:t>
      </w:r>
      <w:r w:rsidRPr="00F35E80">
        <w:rPr>
          <w:rFonts w:eastAsiaTheme="minorHAnsi"/>
        </w:rPr>
        <w:t xml:space="preserve"> that </w:t>
      </w:r>
      <w:r w:rsidR="002F0091" w:rsidRPr="00F35E80">
        <w:rPr>
          <w:rFonts w:eastAsiaTheme="minorHAnsi"/>
        </w:rPr>
        <w:t xml:space="preserve">applies to the entity and </w:t>
      </w:r>
      <w:r w:rsidRPr="00F35E80">
        <w:rPr>
          <w:rFonts w:eastAsiaTheme="minorHAnsi"/>
        </w:rPr>
        <w:t>relates to the matters covered by that Subdivision.</w:t>
      </w:r>
    </w:p>
    <w:p w14:paraId="194BC595" w14:textId="6260E979" w:rsidR="0043393C" w:rsidRPr="00F35E80" w:rsidRDefault="0043393C" w:rsidP="0043393C">
      <w:pPr>
        <w:pStyle w:val="notetext"/>
      </w:pPr>
      <w:r w:rsidRPr="00F35E80">
        <w:t>Note</w:t>
      </w:r>
      <w:r w:rsidR="006541F1" w:rsidRPr="00F35E80">
        <w:t xml:space="preserve"> 1</w:t>
      </w:r>
      <w:r w:rsidRPr="00F35E80">
        <w:t>:</w:t>
      </w:r>
      <w:r w:rsidRPr="00F35E80">
        <w:tab/>
        <w:t>This subsection is a civil penalty provision (see section 6-1).</w:t>
      </w:r>
    </w:p>
    <w:p w14:paraId="2454B06B" w14:textId="4AFBA281" w:rsidR="006541F1" w:rsidRPr="00F35E80" w:rsidRDefault="006541F1" w:rsidP="0043393C">
      <w:pPr>
        <w:pStyle w:val="notetext"/>
      </w:pPr>
      <w:r w:rsidRPr="00F35E80">
        <w:t>Note 2:</w:t>
      </w:r>
      <w:r w:rsidRPr="00F35E80">
        <w:tab/>
      </w:r>
      <w:r w:rsidR="0051524C" w:rsidRPr="00F35E80">
        <w:t>A regulated entity must implement, monitor</w:t>
      </w:r>
      <w:r w:rsidR="0059693C" w:rsidRPr="00F35E80">
        <w:t xml:space="preserve"> and regularly review these systems</w:t>
      </w:r>
      <w:r w:rsidR="00AB5BC9" w:rsidRPr="00F35E80">
        <w:t xml:space="preserve"> and p</w:t>
      </w:r>
      <w:r w:rsidR="00BA578C" w:rsidRPr="00F35E80">
        <w:t>rocesse</w:t>
      </w:r>
      <w:r w:rsidR="00AB5BC9" w:rsidRPr="00F35E80">
        <w:t>s</w:t>
      </w:r>
      <w:r w:rsidR="00AB490A" w:rsidRPr="00F35E80">
        <w:t xml:space="preserve"> (see section</w:t>
      </w:r>
      <w:r w:rsidR="003863F7" w:rsidRPr="00F35E80">
        <w:t xml:space="preserve"> 6-2)</w:t>
      </w:r>
      <w:r w:rsidR="00AB5BC9" w:rsidRPr="00F35E80">
        <w:t>.</w:t>
      </w:r>
    </w:p>
    <w:p w14:paraId="4A49A460" w14:textId="3A18A974" w:rsidR="004823FE" w:rsidRDefault="004823FE" w:rsidP="004823FE">
      <w:pPr>
        <w:pStyle w:val="subsection"/>
        <w:rPr>
          <w:rFonts w:eastAsiaTheme="minorHAnsi"/>
        </w:rPr>
      </w:pPr>
      <w:r>
        <w:lastRenderedPageBreak/>
        <w:tab/>
      </w:r>
      <w:r w:rsidRPr="00F35E80">
        <w:t>(2)</w:t>
      </w:r>
      <w:r w:rsidRPr="00F35E80">
        <w:tab/>
      </w:r>
      <w:r>
        <w:t>Without limiting subsection (1),</w:t>
      </w:r>
      <w:r w:rsidR="007A518C">
        <w:t xml:space="preserve"> </w:t>
      </w:r>
      <w:r w:rsidR="007A518C" w:rsidRPr="00F35E80">
        <w:rPr>
          <w:rFonts w:eastAsiaTheme="minorHAnsi"/>
        </w:rPr>
        <w:t>the</w:t>
      </w:r>
      <w:r w:rsidR="0011127C">
        <w:rPr>
          <w:rFonts w:eastAsiaTheme="minorHAnsi"/>
        </w:rPr>
        <w:t xml:space="preserve"> entity’s</w:t>
      </w:r>
      <w:r w:rsidR="007A518C" w:rsidRPr="00F35E80">
        <w:rPr>
          <w:rFonts w:eastAsiaTheme="minorHAnsi"/>
        </w:rPr>
        <w:t xml:space="preserve"> systems and processes must include that the regulated entity must:</w:t>
      </w:r>
    </w:p>
    <w:p w14:paraId="41044127" w14:textId="5FA6420E" w:rsidR="007A518C" w:rsidRDefault="007A518C" w:rsidP="007A518C">
      <w:pPr>
        <w:pStyle w:val="paragraph"/>
      </w:pPr>
      <w:r>
        <w:tab/>
        <w:t>(a)</w:t>
      </w:r>
      <w:r>
        <w:tab/>
      </w:r>
      <w:r w:rsidR="008340A2">
        <w:t>take</w:t>
      </w:r>
      <w:r w:rsidR="00D52228">
        <w:t xml:space="preserve"> due skill and care </w:t>
      </w:r>
      <w:r w:rsidR="008340A2">
        <w:t xml:space="preserve">when selecting </w:t>
      </w:r>
      <w:r w:rsidR="00D34D4F">
        <w:t xml:space="preserve">a </w:t>
      </w:r>
      <w:r w:rsidR="00A7677F">
        <w:t xml:space="preserve">suitable </w:t>
      </w:r>
      <w:r w:rsidR="00086A38">
        <w:t xml:space="preserve">agent </w:t>
      </w:r>
      <w:r w:rsidR="005059ED">
        <w:t>or</w:t>
      </w:r>
      <w:r w:rsidR="00086A38">
        <w:t xml:space="preserve"> </w:t>
      </w:r>
      <w:r w:rsidR="006E1231">
        <w:t>other</w:t>
      </w:r>
      <w:r w:rsidR="00D22C80">
        <w:t>-</w:t>
      </w:r>
      <w:r w:rsidR="00A7677F">
        <w:t>third</w:t>
      </w:r>
      <w:r w:rsidR="00086A38">
        <w:t xml:space="preserve"> part</w:t>
      </w:r>
      <w:r w:rsidR="00A508D9">
        <w:t>y service provider</w:t>
      </w:r>
      <w:r w:rsidR="006E1231">
        <w:t>;</w:t>
      </w:r>
      <w:r w:rsidR="001004D9">
        <w:t xml:space="preserve"> and</w:t>
      </w:r>
    </w:p>
    <w:p w14:paraId="77252A5D" w14:textId="4503983A" w:rsidR="006E1231" w:rsidRDefault="006E1231" w:rsidP="007A518C">
      <w:pPr>
        <w:pStyle w:val="paragraph"/>
      </w:pPr>
      <w:r>
        <w:tab/>
        <w:t>(b)</w:t>
      </w:r>
      <w:r>
        <w:tab/>
      </w:r>
      <w:r w:rsidR="00142B20" w:rsidRPr="00142B20">
        <w:t xml:space="preserve">monitor the ongoing performance of </w:t>
      </w:r>
      <w:r w:rsidR="00A6600C">
        <w:t xml:space="preserve">its agents and </w:t>
      </w:r>
      <w:r w:rsidR="00FD71EF">
        <w:t xml:space="preserve">other </w:t>
      </w:r>
      <w:r w:rsidR="00142B20" w:rsidRPr="00142B20">
        <w:t>third-party service providers to ensure compliance with the regulated entity’s SPF obligations</w:t>
      </w:r>
      <w:r w:rsidR="001004D9">
        <w:t>; and</w:t>
      </w:r>
    </w:p>
    <w:p w14:paraId="59CB8296" w14:textId="20039FD5" w:rsidR="001004D9" w:rsidRDefault="001004D9" w:rsidP="007A518C">
      <w:pPr>
        <w:pStyle w:val="paragraph"/>
      </w:pPr>
      <w:r>
        <w:tab/>
        <w:t>(c)</w:t>
      </w:r>
      <w:r>
        <w:tab/>
      </w:r>
      <w:r w:rsidR="00CB0CAA" w:rsidRPr="00CB4A30">
        <w:t xml:space="preserve">appropriately deal with any action by </w:t>
      </w:r>
      <w:r w:rsidR="005059ED">
        <w:t>an</w:t>
      </w:r>
      <w:r w:rsidR="0003174A">
        <w:t xml:space="preserve"> agent</w:t>
      </w:r>
      <w:r w:rsidR="005059ED">
        <w:t xml:space="preserve"> or</w:t>
      </w:r>
      <w:r w:rsidR="0003174A">
        <w:t xml:space="preserve"> </w:t>
      </w:r>
      <w:r w:rsidR="00FD71EF">
        <w:t xml:space="preserve">other </w:t>
      </w:r>
      <w:r w:rsidR="00CB0CAA" w:rsidRPr="00CB4A30">
        <w:t xml:space="preserve">third-party service provider that </w:t>
      </w:r>
      <w:r w:rsidR="000365F6">
        <w:t>results in</w:t>
      </w:r>
      <w:r w:rsidR="00CB0CAA" w:rsidRPr="00CB4A30">
        <w:t xml:space="preserve"> </w:t>
      </w:r>
      <w:r w:rsidR="00826B02">
        <w:t xml:space="preserve">a </w:t>
      </w:r>
      <w:r w:rsidR="00CB0CAA" w:rsidRPr="00CB4A30">
        <w:t>breach of the regulated entity’s SPF obligations.</w:t>
      </w:r>
    </w:p>
    <w:p w14:paraId="57C2409F" w14:textId="0CC158A0" w:rsidR="00334206" w:rsidRDefault="00334206" w:rsidP="00334206">
      <w:pPr>
        <w:pStyle w:val="ActHead5"/>
        <w:rPr>
          <w:rFonts w:eastAsiaTheme="minorHAnsi"/>
        </w:rPr>
      </w:pPr>
      <w:bookmarkStart w:id="23" w:name="_Toc229754188"/>
      <w:r w:rsidRPr="00334206">
        <w:rPr>
          <w:rStyle w:val="CharSectno"/>
          <w:rFonts w:eastAsiaTheme="minorHAnsi"/>
        </w:rPr>
        <w:t>2-</w:t>
      </w:r>
      <w:proofErr w:type="gramStart"/>
      <w:r w:rsidR="00776F12">
        <w:rPr>
          <w:rStyle w:val="CharSectno"/>
          <w:rFonts w:eastAsiaTheme="minorHAnsi"/>
        </w:rPr>
        <w:t>7</w:t>
      </w:r>
      <w:r>
        <w:rPr>
          <w:rFonts w:eastAsiaTheme="minorHAnsi"/>
        </w:rPr>
        <w:t xml:space="preserve">  Brand</w:t>
      </w:r>
      <w:proofErr w:type="gramEnd"/>
      <w:r>
        <w:rPr>
          <w:rFonts w:eastAsiaTheme="minorHAnsi"/>
        </w:rPr>
        <w:t xml:space="preserve"> impersonation</w:t>
      </w:r>
      <w:bookmarkEnd w:id="23"/>
    </w:p>
    <w:p w14:paraId="437CC040" w14:textId="77777777" w:rsidR="00643484" w:rsidRPr="00F35E80" w:rsidRDefault="00643484" w:rsidP="00643484">
      <w:pPr>
        <w:pStyle w:val="subsection"/>
        <w:rPr>
          <w:rFonts w:eastAsiaTheme="minorHAnsi"/>
        </w:rPr>
      </w:pPr>
      <w:r w:rsidRPr="00F35E80">
        <w:rPr>
          <w:rFonts w:eastAsiaTheme="minorHAnsi"/>
        </w:rPr>
        <w:tab/>
        <w:t>(1)</w:t>
      </w:r>
      <w:r w:rsidRPr="00F35E80">
        <w:rPr>
          <w:rFonts w:eastAsiaTheme="minorHAnsi"/>
        </w:rPr>
        <w:tab/>
        <w:t>A regulated entity for a regulated sector must have reasonable systems and processes to prevent its brand, brand assets or likeness from being used to facilitate scams (</w:t>
      </w:r>
      <w:r w:rsidRPr="00F35E80">
        <w:rPr>
          <w:rFonts w:eastAsiaTheme="minorHAnsi"/>
          <w:b/>
          <w:bCs/>
          <w:i/>
          <w:iCs/>
        </w:rPr>
        <w:t>brand impersonation</w:t>
      </w:r>
      <w:r w:rsidRPr="00F35E80">
        <w:rPr>
          <w:rFonts w:eastAsiaTheme="minorHAnsi"/>
        </w:rPr>
        <w:t>).</w:t>
      </w:r>
    </w:p>
    <w:p w14:paraId="23E81D16" w14:textId="77777777" w:rsidR="00643484" w:rsidRPr="00F35E80" w:rsidRDefault="00643484" w:rsidP="00643484">
      <w:pPr>
        <w:pStyle w:val="notetext"/>
      </w:pPr>
      <w:r w:rsidRPr="00F35E80">
        <w:t>Note 1:</w:t>
      </w:r>
      <w:r w:rsidRPr="00F35E80">
        <w:tab/>
        <w:t>This subsection is a civil penalty provision (see section 6-1).</w:t>
      </w:r>
    </w:p>
    <w:p w14:paraId="1AB0938F" w14:textId="77777777" w:rsidR="00643484" w:rsidRPr="00F35E80" w:rsidRDefault="00643484" w:rsidP="00643484">
      <w:pPr>
        <w:pStyle w:val="notetext"/>
      </w:pPr>
      <w:r w:rsidRPr="00F35E80">
        <w:t>Note 2:</w:t>
      </w:r>
      <w:r w:rsidRPr="00F35E80">
        <w:tab/>
        <w:t>A regulated entity must implement, monitor and regularly review these systems and processes (see section 6-2).</w:t>
      </w:r>
    </w:p>
    <w:p w14:paraId="0319A221" w14:textId="5912E636" w:rsidR="00643484" w:rsidRPr="00F35E80" w:rsidRDefault="00643484" w:rsidP="00643484">
      <w:pPr>
        <w:pStyle w:val="subsection"/>
        <w:rPr>
          <w:rFonts w:eastAsiaTheme="minorHAnsi"/>
        </w:rPr>
      </w:pPr>
      <w:r w:rsidRPr="00F35E80">
        <w:rPr>
          <w:rFonts w:eastAsiaTheme="minorHAnsi"/>
        </w:rPr>
        <w:tab/>
        <w:t>(2)</w:t>
      </w:r>
      <w:r w:rsidRPr="00F35E80">
        <w:rPr>
          <w:rFonts w:eastAsiaTheme="minorHAnsi"/>
        </w:rPr>
        <w:tab/>
        <w:t>Without limiting subsection (1), the</w:t>
      </w:r>
      <w:r w:rsidR="003A0386">
        <w:rPr>
          <w:rFonts w:eastAsiaTheme="minorHAnsi"/>
        </w:rPr>
        <w:t xml:space="preserve"> entity’s</w:t>
      </w:r>
      <w:r w:rsidRPr="00F35E80">
        <w:rPr>
          <w:rFonts w:eastAsiaTheme="minorHAnsi"/>
        </w:rPr>
        <w:t xml:space="preserve"> systems and processes must include that the regulated entity must:</w:t>
      </w:r>
    </w:p>
    <w:p w14:paraId="096D82EA" w14:textId="77777777" w:rsidR="00643484" w:rsidRPr="00F35E80" w:rsidRDefault="00643484" w:rsidP="00643484">
      <w:pPr>
        <w:pStyle w:val="paragraph"/>
        <w:rPr>
          <w:rFonts w:eastAsiaTheme="minorHAnsi"/>
        </w:rPr>
      </w:pPr>
      <w:r w:rsidRPr="00F35E80">
        <w:rPr>
          <w:rFonts w:eastAsiaTheme="minorHAnsi"/>
        </w:rPr>
        <w:tab/>
        <w:t>(a)</w:t>
      </w:r>
      <w:r w:rsidRPr="00F35E80">
        <w:rPr>
          <w:rFonts w:eastAsiaTheme="minorHAnsi"/>
        </w:rPr>
        <w:tab/>
        <w:t xml:space="preserve">inform SPF consumers of the entity’s regulated service about the regulated entity’s official communication channels for customer engagement; and </w:t>
      </w:r>
    </w:p>
    <w:p w14:paraId="494403F5" w14:textId="77777777" w:rsidR="00643484" w:rsidRPr="00F35E80" w:rsidRDefault="00643484" w:rsidP="00643484">
      <w:pPr>
        <w:pStyle w:val="paragraph"/>
        <w:rPr>
          <w:rFonts w:eastAsiaTheme="minorHAnsi"/>
        </w:rPr>
      </w:pPr>
      <w:r w:rsidRPr="00F35E80">
        <w:rPr>
          <w:rFonts w:eastAsiaTheme="minorHAnsi"/>
        </w:rPr>
        <w:tab/>
        <w:t>(b)</w:t>
      </w:r>
      <w:r w:rsidRPr="00F35E80">
        <w:rPr>
          <w:rFonts w:eastAsiaTheme="minorHAnsi"/>
        </w:rPr>
        <w:tab/>
        <w:t>protect the communication channels for customer engagement from brand impersonation; and</w:t>
      </w:r>
    </w:p>
    <w:p w14:paraId="51589A45" w14:textId="6E2D7775" w:rsidR="00643484" w:rsidRPr="00E722E3" w:rsidRDefault="00643484" w:rsidP="00643484">
      <w:pPr>
        <w:pStyle w:val="paragraph"/>
        <w:rPr>
          <w:rFonts w:eastAsiaTheme="minorHAnsi"/>
        </w:rPr>
      </w:pPr>
      <w:r w:rsidRPr="00E722E3">
        <w:rPr>
          <w:rFonts w:eastAsiaTheme="minorHAnsi"/>
        </w:rPr>
        <w:tab/>
        <w:t>(c)</w:t>
      </w:r>
      <w:r w:rsidRPr="00E722E3">
        <w:rPr>
          <w:rFonts w:eastAsiaTheme="minorHAnsi"/>
        </w:rPr>
        <w:tab/>
        <w:t xml:space="preserve">monitor </w:t>
      </w:r>
      <w:r w:rsidR="007E1210" w:rsidRPr="00E722E3">
        <w:rPr>
          <w:rFonts w:eastAsiaTheme="minorHAnsi"/>
        </w:rPr>
        <w:t>the internet</w:t>
      </w:r>
      <w:r w:rsidRPr="00E722E3">
        <w:rPr>
          <w:rFonts w:eastAsiaTheme="minorHAnsi"/>
        </w:rPr>
        <w:t xml:space="preserve"> for brand impersonation; and</w:t>
      </w:r>
    </w:p>
    <w:p w14:paraId="4F233689" w14:textId="4B9932F8" w:rsidR="00643484" w:rsidRPr="00F35E80" w:rsidRDefault="00643484" w:rsidP="00643484">
      <w:pPr>
        <w:pStyle w:val="paragraph"/>
        <w:rPr>
          <w:rFonts w:eastAsiaTheme="minorHAnsi"/>
        </w:rPr>
      </w:pPr>
      <w:r w:rsidRPr="00F35E80">
        <w:rPr>
          <w:rFonts w:eastAsiaTheme="minorHAnsi"/>
        </w:rPr>
        <w:tab/>
        <w:t>(d)</w:t>
      </w:r>
      <w:r w:rsidRPr="00F35E80">
        <w:rPr>
          <w:rFonts w:eastAsiaTheme="minorHAnsi"/>
        </w:rPr>
        <w:tab/>
        <w:t>for websites containing brand impersonation material—</w:t>
      </w:r>
      <w:r w:rsidR="00232DEF" w:rsidRPr="00232DEF">
        <w:rPr>
          <w:rFonts w:eastAsiaTheme="minorHAnsi"/>
        </w:rPr>
        <w:t xml:space="preserve">promptly </w:t>
      </w:r>
      <w:r w:rsidRPr="00F35E80">
        <w:rPr>
          <w:rFonts w:eastAsiaTheme="minorHAnsi"/>
        </w:rPr>
        <w:t>send a request to the publisher of the website to remove the material.</w:t>
      </w:r>
    </w:p>
    <w:p w14:paraId="14F00E13" w14:textId="1180780A" w:rsidR="00643484" w:rsidRPr="00C96A99" w:rsidRDefault="00643484" w:rsidP="00643484">
      <w:pPr>
        <w:pStyle w:val="subsection"/>
        <w:rPr>
          <w:rFonts w:eastAsiaTheme="minorHAnsi"/>
        </w:rPr>
      </w:pPr>
      <w:r w:rsidRPr="00C96A99">
        <w:rPr>
          <w:rFonts w:eastAsiaTheme="minorHAnsi"/>
        </w:rPr>
        <w:tab/>
        <w:t>(3)</w:t>
      </w:r>
      <w:r w:rsidRPr="00C96A99">
        <w:rPr>
          <w:rFonts w:eastAsiaTheme="minorHAnsi"/>
        </w:rPr>
        <w:tab/>
      </w:r>
      <w:r w:rsidR="00EA3AA3">
        <w:t>In determining what is reasonable for the purposes of subsection (1), regard must be had to the following factors</w:t>
      </w:r>
      <w:r w:rsidRPr="00C96A99">
        <w:rPr>
          <w:rFonts w:eastAsiaTheme="minorHAnsi"/>
        </w:rPr>
        <w:t>:</w:t>
      </w:r>
    </w:p>
    <w:p w14:paraId="54CE113F" w14:textId="7C608470" w:rsidR="004C1578" w:rsidRPr="00F35E80" w:rsidRDefault="004C1578" w:rsidP="004C1578">
      <w:pPr>
        <w:pStyle w:val="paragraph"/>
        <w:rPr>
          <w:rFonts w:eastAsiaTheme="minorHAnsi"/>
        </w:rPr>
      </w:pPr>
      <w:r w:rsidRPr="00F35E80">
        <w:rPr>
          <w:rFonts w:eastAsiaTheme="minorHAnsi"/>
        </w:rPr>
        <w:tab/>
        <w:t>(a)</w:t>
      </w:r>
      <w:r w:rsidRPr="00F35E80">
        <w:rPr>
          <w:rFonts w:eastAsiaTheme="minorHAnsi"/>
        </w:rPr>
        <w:tab/>
        <w:t>the risk that a scam relating to, connected with, or using a regulated service of the entity will be committed considering:</w:t>
      </w:r>
    </w:p>
    <w:p w14:paraId="00786FF0" w14:textId="77777777" w:rsidR="004C1578" w:rsidRPr="00F35E80" w:rsidRDefault="004C1578" w:rsidP="004C1578">
      <w:pPr>
        <w:pStyle w:val="paragraphsub"/>
        <w:rPr>
          <w:rFonts w:eastAsiaTheme="minorHAnsi"/>
        </w:rPr>
      </w:pPr>
      <w:r w:rsidRPr="00F35E80">
        <w:rPr>
          <w:rFonts w:eastAsiaTheme="minorHAnsi"/>
        </w:rPr>
        <w:tab/>
        <w:t>(</w:t>
      </w:r>
      <w:proofErr w:type="spellStart"/>
      <w:r w:rsidRPr="00F35E80">
        <w:rPr>
          <w:rFonts w:eastAsiaTheme="minorHAnsi"/>
        </w:rPr>
        <w:t>i</w:t>
      </w:r>
      <w:proofErr w:type="spellEnd"/>
      <w:r w:rsidRPr="00F35E80">
        <w:rPr>
          <w:rFonts w:eastAsiaTheme="minorHAnsi"/>
        </w:rPr>
        <w:t>)</w:t>
      </w:r>
      <w:r w:rsidRPr="00F35E80">
        <w:rPr>
          <w:rFonts w:eastAsiaTheme="minorHAnsi"/>
        </w:rPr>
        <w:tab/>
        <w:t>the type and scale of regulated services provided by the entity; and</w:t>
      </w:r>
    </w:p>
    <w:p w14:paraId="4DF9DB49" w14:textId="2AE1F8B8" w:rsidR="004C1578" w:rsidRPr="00F35E80" w:rsidRDefault="004C1578" w:rsidP="004C1578">
      <w:pPr>
        <w:pStyle w:val="paragraphsub"/>
        <w:rPr>
          <w:rFonts w:eastAsiaTheme="minorHAnsi"/>
        </w:rPr>
      </w:pPr>
      <w:r w:rsidRPr="00F35E80">
        <w:rPr>
          <w:rFonts w:eastAsiaTheme="minorHAnsi"/>
        </w:rPr>
        <w:tab/>
      </w:r>
      <w:r w:rsidRPr="00560063">
        <w:rPr>
          <w:rFonts w:eastAsiaTheme="minorHAnsi"/>
        </w:rPr>
        <w:t>(ii</w:t>
      </w:r>
      <w:r w:rsidRPr="00F35E80">
        <w:rPr>
          <w:rFonts w:eastAsiaTheme="minorHAnsi"/>
        </w:rPr>
        <w:t>)</w:t>
      </w:r>
      <w:r w:rsidRPr="00F35E80">
        <w:rPr>
          <w:rFonts w:eastAsiaTheme="minorHAnsi"/>
        </w:rPr>
        <w:tab/>
        <w:t xml:space="preserve">scams relating to, connected with, or using the regulated service </w:t>
      </w:r>
      <w:r>
        <w:rPr>
          <w:rFonts w:eastAsiaTheme="minorHAnsi"/>
        </w:rPr>
        <w:t xml:space="preserve">that </w:t>
      </w:r>
      <w:r w:rsidRPr="00F35E80">
        <w:rPr>
          <w:rFonts w:eastAsiaTheme="minorHAnsi"/>
        </w:rPr>
        <w:t>have previously been committed;</w:t>
      </w:r>
    </w:p>
    <w:p w14:paraId="055E58A7" w14:textId="6290566D" w:rsidR="004C1578" w:rsidRPr="00F35E80" w:rsidRDefault="004C1578" w:rsidP="004C1578">
      <w:pPr>
        <w:pStyle w:val="paragraph"/>
        <w:rPr>
          <w:rFonts w:eastAsiaTheme="minorHAnsi"/>
        </w:rPr>
      </w:pPr>
      <w:r w:rsidRPr="00F35E80">
        <w:rPr>
          <w:rFonts w:eastAsiaTheme="minorHAnsi"/>
        </w:rPr>
        <w:tab/>
        <w:t>(b)</w:t>
      </w:r>
      <w:r w:rsidRPr="00F35E80">
        <w:rPr>
          <w:rFonts w:eastAsiaTheme="minorHAnsi"/>
        </w:rPr>
        <w:tab/>
        <w:t>the types of SPF consumers who use or are likely to use a regulated service of the entity</w:t>
      </w:r>
      <w:r w:rsidRPr="00560063">
        <w:rPr>
          <w:rFonts w:eastAsiaTheme="minorHAnsi"/>
        </w:rPr>
        <w:t>;</w:t>
      </w:r>
    </w:p>
    <w:p w14:paraId="0F7BA14A" w14:textId="32B41AA5" w:rsidR="004C1578" w:rsidRPr="00F35E80" w:rsidRDefault="004C1578" w:rsidP="004C1578">
      <w:pPr>
        <w:pStyle w:val="paragraph"/>
        <w:rPr>
          <w:rFonts w:eastAsiaTheme="minorHAnsi"/>
        </w:rPr>
      </w:pPr>
      <w:r w:rsidRPr="00F35E80">
        <w:rPr>
          <w:rFonts w:eastAsiaTheme="minorHAnsi"/>
        </w:rPr>
        <w:tab/>
        <w:t>(c)</w:t>
      </w:r>
      <w:r w:rsidRPr="00F35E80">
        <w:rPr>
          <w:rFonts w:eastAsiaTheme="minorHAnsi"/>
        </w:rPr>
        <w:tab/>
        <w:t>how the entity’s regulated services are provided;</w:t>
      </w:r>
    </w:p>
    <w:p w14:paraId="14E74437" w14:textId="07446B0F" w:rsidR="004C1578" w:rsidRPr="00F35E80" w:rsidRDefault="004C1578" w:rsidP="004C1578">
      <w:pPr>
        <w:pStyle w:val="paragraph"/>
        <w:rPr>
          <w:rFonts w:eastAsiaTheme="minorHAnsi"/>
        </w:rPr>
      </w:pPr>
      <w:r w:rsidRPr="00F35E80">
        <w:rPr>
          <w:rFonts w:eastAsiaTheme="minorHAnsi"/>
        </w:rPr>
        <w:tab/>
        <w:t>(d)</w:t>
      </w:r>
      <w:r w:rsidRPr="00F35E80">
        <w:rPr>
          <w:rFonts w:eastAsiaTheme="minorHAnsi"/>
        </w:rPr>
        <w:tab/>
      </w:r>
      <w:r w:rsidR="00C61D4F">
        <w:rPr>
          <w:rFonts w:eastAsiaTheme="minorHAnsi"/>
        </w:rPr>
        <w:t xml:space="preserve">the </w:t>
      </w:r>
      <w:r w:rsidRPr="00F35E80">
        <w:rPr>
          <w:rFonts w:eastAsiaTheme="minorHAnsi"/>
        </w:rPr>
        <w:t>current and emerging threat of scams occurring in the regulated sector;</w:t>
      </w:r>
    </w:p>
    <w:p w14:paraId="73974CBD" w14:textId="3859588A" w:rsidR="00E130A1" w:rsidRDefault="004C1578" w:rsidP="004C1578">
      <w:pPr>
        <w:pStyle w:val="paragraph"/>
        <w:rPr>
          <w:rFonts w:eastAsiaTheme="minorHAnsi"/>
        </w:rPr>
      </w:pPr>
      <w:r w:rsidRPr="00F35E80">
        <w:rPr>
          <w:rFonts w:eastAsiaTheme="minorHAnsi"/>
        </w:rPr>
        <w:tab/>
        <w:t>(e)</w:t>
      </w:r>
      <w:r w:rsidRPr="00F35E80">
        <w:rPr>
          <w:rFonts w:eastAsiaTheme="minorHAnsi"/>
        </w:rPr>
        <w:tab/>
      </w:r>
      <w:r w:rsidR="0058764D">
        <w:t>whether</w:t>
      </w:r>
      <w:r w:rsidR="00956305">
        <w:t xml:space="preserve"> the </w:t>
      </w:r>
      <w:r w:rsidR="00424A1B">
        <w:t>amoun</w:t>
      </w:r>
      <w:r w:rsidR="001171D3">
        <w:t>t</w:t>
      </w:r>
      <w:r w:rsidR="0058764D">
        <w:t xml:space="preserve"> invest</w:t>
      </w:r>
      <w:r w:rsidR="001171D3">
        <w:t>ed</w:t>
      </w:r>
      <w:r w:rsidR="0058764D">
        <w:t xml:space="preserve"> </w:t>
      </w:r>
      <w:r w:rsidR="00424A1B">
        <w:t xml:space="preserve">by the entity </w:t>
      </w:r>
      <w:r w:rsidR="0058764D" w:rsidRPr="00D53B69">
        <w:t xml:space="preserve">to comply with </w:t>
      </w:r>
      <w:r w:rsidR="00D02B22" w:rsidRPr="00D53B69">
        <w:t>its</w:t>
      </w:r>
      <w:r w:rsidR="0058764D" w:rsidRPr="00D53B69">
        <w:t xml:space="preserve"> obligation</w:t>
      </w:r>
      <w:r w:rsidR="00C118DB" w:rsidRPr="007F5722">
        <w:t xml:space="preserve"> under subsection (1)</w:t>
      </w:r>
      <w:r w:rsidR="0058764D">
        <w:t xml:space="preserve"> is commensurate with the </w:t>
      </w:r>
      <w:r w:rsidR="00AF6639" w:rsidRPr="00AF6639">
        <w:t xml:space="preserve">type and scale </w:t>
      </w:r>
      <w:r w:rsidR="0058764D">
        <w:t xml:space="preserve">of </w:t>
      </w:r>
      <w:r w:rsidR="00520C04" w:rsidRPr="00520C04">
        <w:t xml:space="preserve">regulated services provided by the </w:t>
      </w:r>
      <w:r w:rsidR="00520C04">
        <w:t>entity</w:t>
      </w:r>
      <w:r w:rsidR="006E48A1">
        <w:t>;</w:t>
      </w:r>
    </w:p>
    <w:p w14:paraId="211B1161" w14:textId="7EE149EE" w:rsidR="00C75562" w:rsidRDefault="00E130A1" w:rsidP="004C1578">
      <w:pPr>
        <w:pStyle w:val="paragraph"/>
        <w:rPr>
          <w:rFonts w:eastAsiaTheme="minorHAnsi"/>
        </w:rPr>
      </w:pPr>
      <w:r>
        <w:rPr>
          <w:rFonts w:eastAsiaTheme="minorHAnsi"/>
        </w:rPr>
        <w:tab/>
      </w:r>
      <w:r w:rsidR="00C03281">
        <w:rPr>
          <w:rFonts w:eastAsiaTheme="minorHAnsi"/>
        </w:rPr>
        <w:t>(f)</w:t>
      </w:r>
      <w:r>
        <w:rPr>
          <w:rFonts w:eastAsiaTheme="minorHAnsi"/>
        </w:rPr>
        <w:tab/>
      </w:r>
      <w:r w:rsidR="00B25281">
        <w:rPr>
          <w:rFonts w:eastAsiaTheme="minorHAnsi"/>
        </w:rPr>
        <w:t>the appropriateness of using</w:t>
      </w:r>
      <w:r w:rsidR="00FB7709">
        <w:rPr>
          <w:rFonts w:eastAsiaTheme="minorHAnsi"/>
        </w:rPr>
        <w:t xml:space="preserve"> contemporary technologies</w:t>
      </w:r>
      <w:r w:rsidR="00927165">
        <w:rPr>
          <w:rFonts w:eastAsiaTheme="minorHAnsi"/>
        </w:rPr>
        <w:t xml:space="preserve"> to </w:t>
      </w:r>
      <w:r w:rsidR="00277DF8">
        <w:rPr>
          <w:rFonts w:eastAsiaTheme="minorHAnsi"/>
        </w:rPr>
        <w:t>counter scam threats</w:t>
      </w:r>
      <w:r w:rsidR="00FB7709">
        <w:rPr>
          <w:rFonts w:eastAsiaTheme="minorHAnsi"/>
        </w:rPr>
        <w:t>;</w:t>
      </w:r>
    </w:p>
    <w:p w14:paraId="2B79A515" w14:textId="507836DB" w:rsidR="00FB7709" w:rsidRDefault="00FB7709" w:rsidP="004C1578">
      <w:pPr>
        <w:pStyle w:val="paragraph"/>
        <w:rPr>
          <w:rFonts w:eastAsiaTheme="minorHAnsi"/>
        </w:rPr>
      </w:pPr>
      <w:r>
        <w:rPr>
          <w:rFonts w:eastAsiaTheme="minorHAnsi"/>
        </w:rPr>
        <w:tab/>
        <w:t>(</w:t>
      </w:r>
      <w:r w:rsidR="00C03281">
        <w:rPr>
          <w:rFonts w:eastAsiaTheme="minorHAnsi"/>
        </w:rPr>
        <w:t>g</w:t>
      </w:r>
      <w:r>
        <w:rPr>
          <w:rFonts w:eastAsiaTheme="minorHAnsi"/>
        </w:rPr>
        <w:t>)</w:t>
      </w:r>
      <w:r>
        <w:rPr>
          <w:rFonts w:eastAsiaTheme="minorHAnsi"/>
        </w:rPr>
        <w:tab/>
      </w:r>
      <w:r w:rsidR="00953EA8">
        <w:rPr>
          <w:rFonts w:eastAsiaTheme="minorHAnsi"/>
        </w:rPr>
        <w:t>mechanisms for continuous improvement;</w:t>
      </w:r>
    </w:p>
    <w:p w14:paraId="5EEBE935" w14:textId="69AA43DF" w:rsidR="00296048" w:rsidRDefault="00296048" w:rsidP="004C1578">
      <w:pPr>
        <w:pStyle w:val="paragraph"/>
        <w:rPr>
          <w:rFonts w:eastAsiaTheme="minorHAnsi"/>
        </w:rPr>
      </w:pPr>
      <w:r>
        <w:rPr>
          <w:rFonts w:eastAsiaTheme="minorHAnsi"/>
        </w:rPr>
        <w:tab/>
        <w:t>(</w:t>
      </w:r>
      <w:r w:rsidR="00C03281">
        <w:rPr>
          <w:rFonts w:eastAsiaTheme="minorHAnsi"/>
        </w:rPr>
        <w:t>h</w:t>
      </w:r>
      <w:r>
        <w:rPr>
          <w:rFonts w:eastAsiaTheme="minorHAnsi"/>
        </w:rPr>
        <w:t>)</w:t>
      </w:r>
      <w:r>
        <w:rPr>
          <w:rFonts w:eastAsiaTheme="minorHAnsi"/>
        </w:rPr>
        <w:tab/>
      </w:r>
      <w:r w:rsidR="00A8089F">
        <w:rPr>
          <w:rFonts w:eastAsiaTheme="minorHAnsi"/>
        </w:rPr>
        <w:t>consistency with relevant industry standards and practices;</w:t>
      </w:r>
    </w:p>
    <w:p w14:paraId="72D7DD5D" w14:textId="64D73C9B" w:rsidR="00A8089F" w:rsidRDefault="00A8089F" w:rsidP="004C1578">
      <w:pPr>
        <w:pStyle w:val="paragraph"/>
        <w:rPr>
          <w:rFonts w:eastAsiaTheme="minorHAnsi"/>
        </w:rPr>
      </w:pPr>
      <w:r>
        <w:rPr>
          <w:rFonts w:eastAsiaTheme="minorHAnsi"/>
        </w:rPr>
        <w:lastRenderedPageBreak/>
        <w:tab/>
        <w:t>(</w:t>
      </w:r>
      <w:proofErr w:type="spellStart"/>
      <w:r w:rsidR="00C03281">
        <w:rPr>
          <w:rFonts w:eastAsiaTheme="minorHAnsi"/>
        </w:rPr>
        <w:t>i</w:t>
      </w:r>
      <w:proofErr w:type="spellEnd"/>
      <w:r>
        <w:rPr>
          <w:rFonts w:eastAsiaTheme="minorHAnsi"/>
        </w:rPr>
        <w:t>)</w:t>
      </w:r>
      <w:r>
        <w:rPr>
          <w:rFonts w:eastAsiaTheme="minorHAnsi"/>
        </w:rPr>
        <w:tab/>
      </w:r>
      <w:r w:rsidR="00D803A5">
        <w:rPr>
          <w:rFonts w:eastAsiaTheme="minorHAnsi"/>
        </w:rPr>
        <w:t>the magnitude of potential loss or harm</w:t>
      </w:r>
      <w:r w:rsidR="009B0CC4">
        <w:rPr>
          <w:rFonts w:eastAsiaTheme="minorHAnsi"/>
        </w:rPr>
        <w:t xml:space="preserve"> to SPF consumers </w:t>
      </w:r>
      <w:r w:rsidR="00F361A3">
        <w:rPr>
          <w:rFonts w:eastAsiaTheme="minorHAnsi"/>
        </w:rPr>
        <w:t>i</w:t>
      </w:r>
      <w:r w:rsidR="0062092D">
        <w:rPr>
          <w:rFonts w:eastAsiaTheme="minorHAnsi"/>
        </w:rPr>
        <w:t>f scam activity occurs.</w:t>
      </w:r>
    </w:p>
    <w:p w14:paraId="33326761" w14:textId="0D61AE2B" w:rsidR="00A5560E" w:rsidRDefault="00A5560E" w:rsidP="00A5560E">
      <w:pPr>
        <w:pStyle w:val="ActHead5"/>
        <w:rPr>
          <w:rFonts w:eastAsiaTheme="minorHAnsi"/>
        </w:rPr>
      </w:pPr>
      <w:bookmarkStart w:id="24" w:name="_Toc229754189"/>
      <w:r w:rsidRPr="00A5560E">
        <w:rPr>
          <w:rStyle w:val="CharSectno"/>
          <w:rFonts w:eastAsiaTheme="minorHAnsi"/>
        </w:rPr>
        <w:t>2-</w:t>
      </w:r>
      <w:proofErr w:type="gramStart"/>
      <w:r w:rsidR="00776F12">
        <w:rPr>
          <w:rStyle w:val="CharSectno"/>
          <w:rFonts w:eastAsiaTheme="minorHAnsi"/>
        </w:rPr>
        <w:t>8</w:t>
      </w:r>
      <w:r>
        <w:rPr>
          <w:rFonts w:eastAsiaTheme="minorHAnsi"/>
        </w:rPr>
        <w:t xml:space="preserve">  Consumer</w:t>
      </w:r>
      <w:proofErr w:type="gramEnd"/>
      <w:r>
        <w:rPr>
          <w:rFonts w:eastAsiaTheme="minorHAnsi"/>
        </w:rPr>
        <w:t xml:space="preserve"> awareness</w:t>
      </w:r>
      <w:bookmarkEnd w:id="24"/>
    </w:p>
    <w:p w14:paraId="0413A17D" w14:textId="7225362A" w:rsidR="001950EF" w:rsidRPr="00F45090" w:rsidRDefault="001950EF" w:rsidP="001950EF">
      <w:pPr>
        <w:pStyle w:val="subsection"/>
        <w:rPr>
          <w:rFonts w:eastAsiaTheme="minorHAnsi"/>
        </w:rPr>
      </w:pPr>
      <w:r w:rsidRPr="00F45090">
        <w:rPr>
          <w:rFonts w:eastAsiaTheme="minorHAnsi"/>
        </w:rPr>
        <w:tab/>
        <w:t>(1)</w:t>
      </w:r>
      <w:r w:rsidRPr="00F45090">
        <w:rPr>
          <w:rFonts w:eastAsiaTheme="minorHAnsi"/>
        </w:rPr>
        <w:tab/>
        <w:t>A regulated entity for a regulated sector must make information about the risk of scams related to the entity’s regulated service publicly available.</w:t>
      </w:r>
    </w:p>
    <w:p w14:paraId="0026FB53" w14:textId="77777777" w:rsidR="001950EF" w:rsidRPr="00F35E80" w:rsidRDefault="001950EF" w:rsidP="001950EF">
      <w:pPr>
        <w:pStyle w:val="notetext"/>
      </w:pPr>
      <w:r w:rsidRPr="00F35E80">
        <w:t>Note:</w:t>
      </w:r>
      <w:r w:rsidRPr="00F35E80">
        <w:tab/>
        <w:t>This subsection is a civil penalty provision (see section 6-1).</w:t>
      </w:r>
    </w:p>
    <w:p w14:paraId="72845A7E" w14:textId="77777777" w:rsidR="001950EF" w:rsidRPr="00F35E80" w:rsidRDefault="001950EF" w:rsidP="001950EF">
      <w:pPr>
        <w:pStyle w:val="subsection"/>
        <w:rPr>
          <w:rFonts w:eastAsiaTheme="minorHAnsi"/>
        </w:rPr>
      </w:pPr>
      <w:r w:rsidRPr="00F35E80">
        <w:rPr>
          <w:rFonts w:eastAsiaTheme="minorHAnsi"/>
        </w:rPr>
        <w:tab/>
        <w:t>(2)</w:t>
      </w:r>
      <w:r w:rsidRPr="00F35E80">
        <w:rPr>
          <w:rFonts w:eastAsiaTheme="minorHAnsi"/>
        </w:rPr>
        <w:tab/>
        <w:t>Without limiting subsection (1), the information must:</w:t>
      </w:r>
    </w:p>
    <w:p w14:paraId="5A908E95" w14:textId="77777777" w:rsidR="001950EF" w:rsidRPr="00F35E80" w:rsidRDefault="001950EF" w:rsidP="001950EF">
      <w:pPr>
        <w:pStyle w:val="paragraph"/>
        <w:rPr>
          <w:rFonts w:eastAsiaTheme="minorHAnsi"/>
        </w:rPr>
      </w:pPr>
      <w:r w:rsidRPr="00F35E80">
        <w:rPr>
          <w:rFonts w:eastAsiaTheme="minorHAnsi"/>
        </w:rPr>
        <w:tab/>
        <w:t>(a)</w:t>
      </w:r>
      <w:r w:rsidRPr="00F35E80">
        <w:rPr>
          <w:rFonts w:eastAsiaTheme="minorHAnsi"/>
        </w:rPr>
        <w:tab/>
        <w:t>include:</w:t>
      </w:r>
    </w:p>
    <w:p w14:paraId="76BAC743" w14:textId="77777777" w:rsidR="001950EF" w:rsidRPr="00F35E80" w:rsidRDefault="001950EF" w:rsidP="001950EF">
      <w:pPr>
        <w:pStyle w:val="paragraphsub"/>
      </w:pPr>
      <w:r w:rsidRPr="00F35E80">
        <w:tab/>
        <w:t>(</w:t>
      </w:r>
      <w:proofErr w:type="spellStart"/>
      <w:r w:rsidRPr="00F35E80">
        <w:t>i</w:t>
      </w:r>
      <w:proofErr w:type="spellEnd"/>
      <w:r w:rsidRPr="00F35E80">
        <w:t>)</w:t>
      </w:r>
      <w:r w:rsidRPr="00F35E80">
        <w:tab/>
        <w:t>common types of scams related to the entity’s regulated service; and</w:t>
      </w:r>
    </w:p>
    <w:p w14:paraId="767B4D13" w14:textId="3D5AF127" w:rsidR="001950EF" w:rsidRPr="00F35E80" w:rsidRDefault="001950EF" w:rsidP="001950EF">
      <w:pPr>
        <w:pStyle w:val="paragraphsub"/>
      </w:pPr>
      <w:r w:rsidRPr="00F35E80">
        <w:tab/>
        <w:t>(ii)</w:t>
      </w:r>
      <w:r w:rsidRPr="00F35E80">
        <w:tab/>
      </w:r>
      <w:r w:rsidR="00F34451" w:rsidRPr="001C40F2">
        <w:t>the mechanisms and services</w:t>
      </w:r>
      <w:r w:rsidR="001D7D6A">
        <w:t xml:space="preserve"> </w:t>
      </w:r>
      <w:r w:rsidR="00CB7C9F">
        <w:t xml:space="preserve">available </w:t>
      </w:r>
      <w:r w:rsidR="003230AD" w:rsidRPr="003C1381">
        <w:t>to</w:t>
      </w:r>
      <w:r w:rsidR="001D7D6A">
        <w:t xml:space="preserve"> </w:t>
      </w:r>
      <w:r w:rsidR="00B32F6E">
        <w:t xml:space="preserve">SPF consumers of the </w:t>
      </w:r>
      <w:r w:rsidR="00CB7C9F">
        <w:t>enti</w:t>
      </w:r>
      <w:r w:rsidR="002763F7">
        <w:t>ty’s regulated</w:t>
      </w:r>
      <w:r w:rsidR="00291AB3">
        <w:t xml:space="preserve"> </w:t>
      </w:r>
      <w:r w:rsidR="00291AB3" w:rsidRPr="00333EBD">
        <w:t>service</w:t>
      </w:r>
      <w:r w:rsidR="00633900" w:rsidRPr="00333EBD">
        <w:t xml:space="preserve"> which may assist</w:t>
      </w:r>
      <w:r w:rsidRPr="00333EBD">
        <w:t xml:space="preserve"> </w:t>
      </w:r>
      <w:r w:rsidR="00221140">
        <w:t xml:space="preserve">its </w:t>
      </w:r>
      <w:r w:rsidRPr="00333EBD">
        <w:t xml:space="preserve">SPF consumers </w:t>
      </w:r>
      <w:r w:rsidR="005D3108" w:rsidRPr="00333EBD">
        <w:t>to</w:t>
      </w:r>
      <w:r w:rsidRPr="00333EBD">
        <w:t xml:space="preserve"> protect themselves from</w:t>
      </w:r>
      <w:r w:rsidRPr="00F35E80">
        <w:t xml:space="preserve"> scams; and</w:t>
      </w:r>
    </w:p>
    <w:p w14:paraId="7348B5EE" w14:textId="126CC678" w:rsidR="001950EF" w:rsidRPr="008945DD" w:rsidRDefault="001950EF" w:rsidP="001950EF">
      <w:pPr>
        <w:pStyle w:val="paragraphsub"/>
        <w:rPr>
          <w:rFonts w:eastAsiaTheme="minorHAnsi"/>
        </w:rPr>
      </w:pPr>
      <w:r w:rsidRPr="008945DD">
        <w:tab/>
        <w:t>(iii)</w:t>
      </w:r>
      <w:r w:rsidRPr="008945DD">
        <w:tab/>
      </w:r>
      <w:r w:rsidR="00653E9B">
        <w:t xml:space="preserve">website </w:t>
      </w:r>
      <w:r w:rsidR="00C75398" w:rsidRPr="00653E9B">
        <w:t xml:space="preserve">links and contact </w:t>
      </w:r>
      <w:r w:rsidR="00DB21DB" w:rsidRPr="00653E9B">
        <w:t>details</w:t>
      </w:r>
      <w:r w:rsidR="00747C74" w:rsidRPr="00653E9B">
        <w:t xml:space="preserve"> </w:t>
      </w:r>
      <w:r w:rsidR="00ED4FB6" w:rsidRPr="00653E9B">
        <w:t xml:space="preserve">for </w:t>
      </w:r>
      <w:r w:rsidR="008945DD" w:rsidRPr="001C40F2">
        <w:t>other</w:t>
      </w:r>
      <w:r w:rsidR="008945DD" w:rsidRPr="000D6FA9">
        <w:t xml:space="preserve"> </w:t>
      </w:r>
      <w:r w:rsidR="00ED4FB6" w:rsidRPr="000D6FA9">
        <w:t>publicly available resour</w:t>
      </w:r>
      <w:r w:rsidR="00862D24" w:rsidRPr="000D6FA9">
        <w:t>ces about</w:t>
      </w:r>
      <w:r w:rsidR="00CC63AC" w:rsidRPr="000D6FA9">
        <w:t xml:space="preserve"> scams</w:t>
      </w:r>
      <w:r w:rsidRPr="008945DD">
        <w:t>; and</w:t>
      </w:r>
    </w:p>
    <w:p w14:paraId="4778582F" w14:textId="3CC5D185" w:rsidR="001950EF" w:rsidRPr="00F35E80" w:rsidRDefault="001950EF" w:rsidP="001950EF">
      <w:pPr>
        <w:pStyle w:val="paragraph"/>
        <w:rPr>
          <w:rFonts w:eastAsiaTheme="minorHAnsi"/>
        </w:rPr>
      </w:pPr>
      <w:r w:rsidRPr="00F35E80">
        <w:rPr>
          <w:rFonts w:eastAsiaTheme="minorHAnsi"/>
        </w:rPr>
        <w:tab/>
        <w:t>(b)</w:t>
      </w:r>
      <w:r w:rsidRPr="00F35E80">
        <w:rPr>
          <w:rFonts w:eastAsiaTheme="minorHAnsi"/>
        </w:rPr>
        <w:tab/>
        <w:t xml:space="preserve">be easy to understand and locate, including </w:t>
      </w:r>
      <w:r w:rsidR="00EC00A4">
        <w:rPr>
          <w:rFonts w:eastAsiaTheme="minorHAnsi"/>
        </w:rPr>
        <w:t>for</w:t>
      </w:r>
      <w:r w:rsidR="00EC00A4" w:rsidRPr="00F35E80">
        <w:rPr>
          <w:rFonts w:eastAsiaTheme="minorHAnsi"/>
        </w:rPr>
        <w:t xml:space="preserve"> </w:t>
      </w:r>
      <w:r w:rsidRPr="00F35E80">
        <w:rPr>
          <w:rFonts w:eastAsiaTheme="minorHAnsi"/>
        </w:rPr>
        <w:t>a person with disability</w:t>
      </w:r>
      <w:r w:rsidR="00585BFB">
        <w:rPr>
          <w:rFonts w:eastAsiaTheme="minorHAnsi"/>
        </w:rPr>
        <w:t xml:space="preserve"> or </w:t>
      </w:r>
      <w:r w:rsidRPr="00F35E80">
        <w:rPr>
          <w:rFonts w:eastAsiaTheme="minorHAnsi"/>
        </w:rPr>
        <w:t>from a cultural</w:t>
      </w:r>
      <w:r w:rsidR="006F2099">
        <w:rPr>
          <w:rFonts w:eastAsiaTheme="minorHAnsi"/>
        </w:rPr>
        <w:t>ly</w:t>
      </w:r>
      <w:r w:rsidRPr="00F35E80">
        <w:rPr>
          <w:rFonts w:eastAsiaTheme="minorHAnsi"/>
        </w:rPr>
        <w:t xml:space="preserve"> </w:t>
      </w:r>
      <w:r w:rsidR="00585BFB">
        <w:rPr>
          <w:rFonts w:eastAsiaTheme="minorHAnsi"/>
        </w:rPr>
        <w:t>and</w:t>
      </w:r>
      <w:r w:rsidRPr="00F35E80">
        <w:rPr>
          <w:rFonts w:eastAsiaTheme="minorHAnsi"/>
        </w:rPr>
        <w:t xml:space="preserve"> linguistically diverse background; and</w:t>
      </w:r>
    </w:p>
    <w:p w14:paraId="6EDBCC20" w14:textId="77777777" w:rsidR="001950EF" w:rsidRPr="00F35E80" w:rsidRDefault="001950EF" w:rsidP="001950EF">
      <w:pPr>
        <w:pStyle w:val="paragraph"/>
        <w:rPr>
          <w:rFonts w:eastAsiaTheme="minorHAnsi"/>
        </w:rPr>
      </w:pPr>
      <w:r w:rsidRPr="00F35E80">
        <w:rPr>
          <w:rFonts w:eastAsiaTheme="minorHAnsi"/>
        </w:rPr>
        <w:tab/>
        <w:t>(c)</w:t>
      </w:r>
      <w:r w:rsidRPr="00F35E80">
        <w:rPr>
          <w:rFonts w:eastAsiaTheme="minorHAnsi"/>
        </w:rPr>
        <w:tab/>
        <w:t>be regularly updated to reflect current scam risks and incidents.</w:t>
      </w:r>
    </w:p>
    <w:p w14:paraId="505FA3EC" w14:textId="4460067C" w:rsidR="001950EF" w:rsidRPr="00F35E80" w:rsidRDefault="001950EF" w:rsidP="00653E9B">
      <w:pPr>
        <w:pStyle w:val="notetext"/>
        <w:rPr>
          <w:rFonts w:eastAsiaTheme="minorHAnsi"/>
        </w:rPr>
      </w:pPr>
      <w:r w:rsidRPr="00F35E80">
        <w:t>Example:</w:t>
      </w:r>
      <w:r w:rsidRPr="00F35E80">
        <w:tab/>
      </w:r>
      <w:r w:rsidR="00DD08AA">
        <w:t xml:space="preserve">The </w:t>
      </w:r>
      <w:proofErr w:type="spellStart"/>
      <w:r w:rsidR="002E56B1">
        <w:t>Scamwatch</w:t>
      </w:r>
      <w:proofErr w:type="spellEnd"/>
      <w:r w:rsidR="002E56B1">
        <w:t xml:space="preserve"> website includes</w:t>
      </w:r>
      <w:r w:rsidR="0061224A">
        <w:t xml:space="preserve"> publicly available resources about scams. In 2026, </w:t>
      </w:r>
      <w:r w:rsidR="00081F9B">
        <w:t xml:space="preserve">the </w:t>
      </w:r>
      <w:proofErr w:type="spellStart"/>
      <w:r w:rsidR="00081F9B">
        <w:t>Scamwatch</w:t>
      </w:r>
      <w:proofErr w:type="spellEnd"/>
      <w:r w:rsidR="00081F9B">
        <w:t xml:space="preserve"> website could be accessed a</w:t>
      </w:r>
      <w:r w:rsidR="00F31C20">
        <w:t xml:space="preserve">t </w:t>
      </w:r>
      <w:r w:rsidR="00681A02">
        <w:t>scamwatch.gov.au.</w:t>
      </w:r>
    </w:p>
    <w:p w14:paraId="3183C510" w14:textId="5DB4D9F0" w:rsidR="00D44C35" w:rsidRPr="00D44C35" w:rsidRDefault="00D44C35" w:rsidP="00D44C35">
      <w:pPr>
        <w:pStyle w:val="ActHead3"/>
        <w:pageBreakBefore/>
        <w:rPr>
          <w:lang w:eastAsia="en-US"/>
        </w:rPr>
      </w:pPr>
      <w:bookmarkStart w:id="25" w:name="_Toc229754190"/>
      <w:r w:rsidRPr="00D44C35">
        <w:rPr>
          <w:rStyle w:val="CharDivNo"/>
        </w:rPr>
        <w:lastRenderedPageBreak/>
        <w:t>Division 4</w:t>
      </w:r>
      <w:r>
        <w:t>—</w:t>
      </w:r>
      <w:r w:rsidRPr="00D44C35">
        <w:rPr>
          <w:rStyle w:val="CharDivText"/>
        </w:rPr>
        <w:t>Common SPF code provisions for SPF principle 3: Detect</w:t>
      </w:r>
      <w:bookmarkEnd w:id="25"/>
    </w:p>
    <w:p w14:paraId="50647482" w14:textId="1715400D" w:rsidR="00A5560E" w:rsidRDefault="00A5560E" w:rsidP="00A5560E">
      <w:pPr>
        <w:pStyle w:val="ActHead5"/>
        <w:rPr>
          <w:rFonts w:eastAsiaTheme="minorHAnsi"/>
        </w:rPr>
      </w:pPr>
      <w:bookmarkStart w:id="26" w:name="_Toc229754191"/>
      <w:r w:rsidRPr="00A5560E">
        <w:rPr>
          <w:rStyle w:val="CharSectno"/>
          <w:rFonts w:eastAsiaTheme="minorHAnsi"/>
        </w:rPr>
        <w:t>2-</w:t>
      </w:r>
      <w:proofErr w:type="gramStart"/>
      <w:r w:rsidR="00776F12">
        <w:rPr>
          <w:rStyle w:val="CharSectno"/>
          <w:rFonts w:eastAsiaTheme="minorHAnsi"/>
        </w:rPr>
        <w:t>9</w:t>
      </w:r>
      <w:r>
        <w:rPr>
          <w:rFonts w:eastAsiaTheme="minorHAnsi"/>
        </w:rPr>
        <w:t xml:space="preserve">  Reasonable</w:t>
      </w:r>
      <w:proofErr w:type="gramEnd"/>
      <w:r>
        <w:rPr>
          <w:rFonts w:eastAsiaTheme="minorHAnsi"/>
        </w:rPr>
        <w:t xml:space="preserve"> systems, processes and resources</w:t>
      </w:r>
      <w:bookmarkEnd w:id="26"/>
    </w:p>
    <w:p w14:paraId="32BA0601" w14:textId="25A7219C" w:rsidR="008E25E5" w:rsidRPr="00F35E80" w:rsidRDefault="008E25E5" w:rsidP="008E25E5">
      <w:pPr>
        <w:pStyle w:val="subsection"/>
        <w:rPr>
          <w:rFonts w:eastAsiaTheme="minorHAnsi"/>
        </w:rPr>
      </w:pPr>
      <w:bookmarkStart w:id="27" w:name="_Hlk224216567"/>
      <w:r w:rsidRPr="00F35E80">
        <w:rPr>
          <w:rFonts w:eastAsiaTheme="minorHAnsi"/>
        </w:rPr>
        <w:tab/>
      </w:r>
      <w:r w:rsidRPr="00F35E80">
        <w:rPr>
          <w:rFonts w:eastAsiaTheme="minorHAnsi"/>
        </w:rPr>
        <w:tab/>
        <w:t xml:space="preserve">A regulated entity </w:t>
      </w:r>
      <w:r w:rsidR="00A54EC8" w:rsidRPr="00F35E80">
        <w:rPr>
          <w:rFonts w:eastAsiaTheme="minorHAnsi"/>
        </w:rPr>
        <w:t xml:space="preserve">for a regulated sector </w:t>
      </w:r>
      <w:r w:rsidRPr="00F35E80">
        <w:rPr>
          <w:rFonts w:eastAsiaTheme="minorHAnsi"/>
        </w:rPr>
        <w:t xml:space="preserve">must have </w:t>
      </w:r>
      <w:r w:rsidR="00E57299" w:rsidRPr="00F35E80">
        <w:rPr>
          <w:rFonts w:eastAsiaTheme="minorHAnsi"/>
        </w:rPr>
        <w:t>reasonable</w:t>
      </w:r>
      <w:r w:rsidRPr="00F35E80">
        <w:rPr>
          <w:rFonts w:eastAsiaTheme="minorHAnsi"/>
        </w:rPr>
        <w:t xml:space="preserve"> systems</w:t>
      </w:r>
      <w:r w:rsidR="004C549F" w:rsidRPr="00F35E80">
        <w:rPr>
          <w:rFonts w:eastAsiaTheme="minorHAnsi"/>
        </w:rPr>
        <w:t>, processes</w:t>
      </w:r>
      <w:r w:rsidRPr="00F35E80">
        <w:rPr>
          <w:rFonts w:eastAsiaTheme="minorHAnsi"/>
        </w:rPr>
        <w:t xml:space="preserve"> and resources (including financial, technological and human resources) to ensure compliance with:</w:t>
      </w:r>
    </w:p>
    <w:p w14:paraId="25852DFB" w14:textId="3E5C85B2" w:rsidR="008E25E5" w:rsidRPr="00F35E80" w:rsidRDefault="008E25E5" w:rsidP="008E25E5">
      <w:pPr>
        <w:pStyle w:val="paragraph"/>
        <w:rPr>
          <w:rFonts w:eastAsiaTheme="minorHAnsi"/>
        </w:rPr>
      </w:pPr>
      <w:r w:rsidRPr="00F35E80">
        <w:rPr>
          <w:rFonts w:eastAsiaTheme="minorHAnsi"/>
        </w:rPr>
        <w:tab/>
        <w:t>(a)</w:t>
      </w:r>
      <w:r w:rsidRPr="00F35E80">
        <w:rPr>
          <w:rFonts w:eastAsiaTheme="minorHAnsi"/>
        </w:rPr>
        <w:tab/>
      </w:r>
      <w:r w:rsidR="000313CE">
        <w:rPr>
          <w:rFonts w:eastAsiaTheme="minorHAnsi"/>
        </w:rPr>
        <w:t>the provisions</w:t>
      </w:r>
      <w:r w:rsidRPr="00F35E80">
        <w:rPr>
          <w:rFonts w:eastAsiaTheme="minorHAnsi"/>
        </w:rPr>
        <w:t xml:space="preserve"> in Subdivision </w:t>
      </w:r>
      <w:r w:rsidR="00BC1BD7" w:rsidRPr="00F35E80">
        <w:rPr>
          <w:rFonts w:eastAsiaTheme="minorHAnsi"/>
        </w:rPr>
        <w:t>D</w:t>
      </w:r>
      <w:r w:rsidRPr="00F35E80">
        <w:rPr>
          <w:rFonts w:eastAsiaTheme="minorHAnsi"/>
        </w:rPr>
        <w:t xml:space="preserve"> of Division 2 of Part IVF of the Act; and</w:t>
      </w:r>
    </w:p>
    <w:p w14:paraId="0141B2F4" w14:textId="7E81D2EE" w:rsidR="008E25E5" w:rsidRPr="00F35E80" w:rsidRDefault="008E25E5" w:rsidP="008E25E5">
      <w:pPr>
        <w:pStyle w:val="paragraph"/>
        <w:rPr>
          <w:rFonts w:eastAsiaTheme="minorHAnsi"/>
        </w:rPr>
      </w:pPr>
      <w:r w:rsidRPr="00F35E80">
        <w:rPr>
          <w:rFonts w:eastAsiaTheme="minorHAnsi"/>
        </w:rPr>
        <w:tab/>
        <w:t>(b)</w:t>
      </w:r>
      <w:r w:rsidRPr="00F35E80">
        <w:rPr>
          <w:rFonts w:eastAsiaTheme="minorHAnsi"/>
        </w:rPr>
        <w:tab/>
        <w:t xml:space="preserve">a provision of </w:t>
      </w:r>
      <w:r w:rsidR="000313CE" w:rsidRPr="000313CE">
        <w:rPr>
          <w:rFonts w:eastAsiaTheme="minorHAnsi"/>
        </w:rPr>
        <w:t xml:space="preserve">an instrument made under Part IVF of the Act </w:t>
      </w:r>
      <w:r w:rsidR="002032A7" w:rsidRPr="00F35E80">
        <w:rPr>
          <w:rFonts w:eastAsiaTheme="minorHAnsi"/>
        </w:rPr>
        <w:t xml:space="preserve">that applies to the entity and </w:t>
      </w:r>
      <w:r w:rsidRPr="00F35E80">
        <w:rPr>
          <w:rFonts w:eastAsiaTheme="minorHAnsi"/>
        </w:rPr>
        <w:t>relates to the matters covered by that Subdivision.</w:t>
      </w:r>
    </w:p>
    <w:p w14:paraId="6EC5793D" w14:textId="363CC25E" w:rsidR="004B624E" w:rsidRPr="00F35E80" w:rsidRDefault="004B624E" w:rsidP="004B624E">
      <w:pPr>
        <w:pStyle w:val="notetext"/>
        <w:rPr>
          <w:rFonts w:eastAsiaTheme="minorHAnsi"/>
        </w:rPr>
      </w:pPr>
      <w:r w:rsidRPr="00F35E80">
        <w:rPr>
          <w:rFonts w:eastAsiaTheme="minorHAnsi"/>
        </w:rPr>
        <w:t>Note</w:t>
      </w:r>
      <w:r w:rsidR="00EC2935" w:rsidRPr="00F35E80">
        <w:rPr>
          <w:rFonts w:eastAsiaTheme="minorHAnsi"/>
        </w:rPr>
        <w:t xml:space="preserve"> 1</w:t>
      </w:r>
      <w:r w:rsidRPr="00F35E80">
        <w:rPr>
          <w:rFonts w:eastAsiaTheme="minorHAnsi"/>
        </w:rPr>
        <w:t>:</w:t>
      </w:r>
      <w:r w:rsidRPr="00F35E80">
        <w:rPr>
          <w:rFonts w:eastAsiaTheme="minorHAnsi"/>
        </w:rPr>
        <w:tab/>
        <w:t xml:space="preserve">This </w:t>
      </w:r>
      <w:r w:rsidR="00D276DA" w:rsidRPr="00F35E80">
        <w:rPr>
          <w:rFonts w:eastAsiaTheme="minorHAnsi"/>
        </w:rPr>
        <w:t>sub</w:t>
      </w:r>
      <w:r w:rsidRPr="00F35E80">
        <w:rPr>
          <w:rFonts w:eastAsiaTheme="minorHAnsi"/>
        </w:rPr>
        <w:t>section is a civil penalty provision (see section 6-1).</w:t>
      </w:r>
    </w:p>
    <w:p w14:paraId="38AD3A55" w14:textId="59C03776" w:rsidR="002C211B" w:rsidRPr="00F35E80" w:rsidRDefault="002C211B" w:rsidP="004B624E">
      <w:pPr>
        <w:pStyle w:val="notetext"/>
        <w:rPr>
          <w:rFonts w:eastAsiaTheme="minorHAnsi"/>
        </w:rPr>
      </w:pPr>
      <w:r w:rsidRPr="00F35E80">
        <w:rPr>
          <w:rFonts w:eastAsiaTheme="minorHAnsi"/>
        </w:rPr>
        <w:t>Note 2:</w:t>
      </w:r>
      <w:r w:rsidRPr="00F35E80">
        <w:rPr>
          <w:rFonts w:eastAsiaTheme="minorHAnsi"/>
        </w:rPr>
        <w:tab/>
        <w:t>A regulated entity must implement, monitor and regularly review these systems and p</w:t>
      </w:r>
      <w:r w:rsidR="00BA578C" w:rsidRPr="00F35E80">
        <w:rPr>
          <w:rFonts w:eastAsiaTheme="minorHAnsi"/>
        </w:rPr>
        <w:t>rocesses</w:t>
      </w:r>
      <w:r w:rsidRPr="00F35E80">
        <w:rPr>
          <w:rFonts w:eastAsiaTheme="minorHAnsi"/>
        </w:rPr>
        <w:t xml:space="preserve"> (see section 6-2).</w:t>
      </w:r>
    </w:p>
    <w:p w14:paraId="5864D43B" w14:textId="4B8D463D" w:rsidR="00A5560E" w:rsidRDefault="00A5560E" w:rsidP="00A5560E">
      <w:pPr>
        <w:pStyle w:val="ActHead5"/>
        <w:rPr>
          <w:rFonts w:eastAsiaTheme="minorHAnsi"/>
        </w:rPr>
      </w:pPr>
      <w:bookmarkStart w:id="28" w:name="_Toc229754192"/>
      <w:bookmarkEnd w:id="27"/>
      <w:r w:rsidRPr="00A5560E">
        <w:rPr>
          <w:rStyle w:val="CharSectno"/>
          <w:rFonts w:eastAsiaTheme="minorHAnsi"/>
        </w:rPr>
        <w:t>2-</w:t>
      </w:r>
      <w:proofErr w:type="gramStart"/>
      <w:r w:rsidRPr="00A5560E">
        <w:rPr>
          <w:rStyle w:val="CharSectno"/>
          <w:rFonts w:eastAsiaTheme="minorHAnsi"/>
        </w:rPr>
        <w:t>1</w:t>
      </w:r>
      <w:r w:rsidR="00776F12">
        <w:rPr>
          <w:rStyle w:val="CharSectno"/>
          <w:rFonts w:eastAsiaTheme="minorHAnsi"/>
        </w:rPr>
        <w:t>0</w:t>
      </w:r>
      <w:r>
        <w:rPr>
          <w:rFonts w:eastAsiaTheme="minorHAnsi"/>
        </w:rPr>
        <w:t xml:space="preserve">  Identifying</w:t>
      </w:r>
      <w:proofErr w:type="gramEnd"/>
      <w:r>
        <w:rPr>
          <w:rFonts w:eastAsiaTheme="minorHAnsi"/>
        </w:rPr>
        <w:t xml:space="preserve"> an activity as a scam</w:t>
      </w:r>
      <w:bookmarkEnd w:id="28"/>
    </w:p>
    <w:p w14:paraId="634E1749" w14:textId="4F9A814A" w:rsidR="002E49A9" w:rsidRPr="00F35E80" w:rsidRDefault="002E49A9" w:rsidP="004144EC">
      <w:pPr>
        <w:pStyle w:val="subsection"/>
      </w:pPr>
      <w:r w:rsidRPr="00F35E80">
        <w:rPr>
          <w:rFonts w:eastAsiaTheme="minorHAnsi"/>
        </w:rPr>
        <w:tab/>
      </w:r>
      <w:r w:rsidR="00D06C6B">
        <w:rPr>
          <w:rFonts w:eastAsiaTheme="minorHAnsi"/>
        </w:rPr>
        <w:t>(1)</w:t>
      </w:r>
      <w:r w:rsidRPr="00F35E80">
        <w:rPr>
          <w:rFonts w:eastAsiaTheme="minorHAnsi"/>
        </w:rPr>
        <w:tab/>
        <w:t xml:space="preserve">A regulated entity who </w:t>
      </w:r>
      <w:r w:rsidR="007C16B5" w:rsidRPr="00F35E80">
        <w:rPr>
          <w:rFonts w:eastAsiaTheme="minorHAnsi"/>
        </w:rPr>
        <w:t xml:space="preserve">has actionable scam intelligence </w:t>
      </w:r>
      <w:r w:rsidR="00EF718B" w:rsidRPr="00F35E80">
        <w:rPr>
          <w:rFonts w:eastAsiaTheme="minorHAnsi"/>
        </w:rPr>
        <w:t>about an activity relating to, connected with, or using a regulated service of the entity</w:t>
      </w:r>
      <w:r w:rsidR="00A64F9C" w:rsidRPr="00F35E80" w:rsidDel="00A64F9C">
        <w:rPr>
          <w:rFonts w:eastAsiaTheme="minorHAnsi"/>
        </w:rPr>
        <w:t xml:space="preserve"> </w:t>
      </w:r>
      <w:r w:rsidR="0006200D">
        <w:rPr>
          <w:rFonts w:eastAsiaTheme="minorHAnsi"/>
        </w:rPr>
        <w:t xml:space="preserve">must </w:t>
      </w:r>
      <w:r w:rsidR="005B52BA" w:rsidRPr="00F35E80">
        <w:t>identify</w:t>
      </w:r>
      <w:r w:rsidR="00E97066" w:rsidRPr="00F35E80">
        <w:t xml:space="preserve"> </w:t>
      </w:r>
      <w:proofErr w:type="gramStart"/>
      <w:r w:rsidRPr="00F35E80">
        <w:t xml:space="preserve">whether </w:t>
      </w:r>
      <w:r w:rsidR="0006200D">
        <w:t xml:space="preserve">or </w:t>
      </w:r>
      <w:r w:rsidR="0006200D" w:rsidRPr="00975858">
        <w:rPr>
          <w:i/>
          <w:iCs/>
        </w:rPr>
        <w:t>not</w:t>
      </w:r>
      <w:proofErr w:type="gramEnd"/>
      <w:r w:rsidR="0006200D">
        <w:t xml:space="preserve"> </w:t>
      </w:r>
      <w:r w:rsidRPr="00F35E80">
        <w:t>the activity is a scam.</w:t>
      </w:r>
    </w:p>
    <w:p w14:paraId="45E03F5C" w14:textId="2B63DEEE" w:rsidR="002E49A9" w:rsidRPr="00F35E80" w:rsidRDefault="002E49A9" w:rsidP="002E49A9">
      <w:pPr>
        <w:pStyle w:val="notetext"/>
      </w:pPr>
      <w:r w:rsidRPr="00F35E80">
        <w:t>Note 1:</w:t>
      </w:r>
      <w:r w:rsidRPr="00F35E80">
        <w:tab/>
        <w:t xml:space="preserve">This subsection is a civil penalty provision (see section </w:t>
      </w:r>
      <w:r w:rsidR="000D75CE" w:rsidRPr="00F35E80">
        <w:t>6-1</w:t>
      </w:r>
      <w:r w:rsidRPr="00F35E80">
        <w:t>).</w:t>
      </w:r>
    </w:p>
    <w:p w14:paraId="46EB7F38" w14:textId="10391FCF" w:rsidR="002E49A9" w:rsidRDefault="002E49A9" w:rsidP="002E49A9">
      <w:pPr>
        <w:pStyle w:val="notetext"/>
        <w:rPr>
          <w:rFonts w:eastAsiaTheme="minorHAnsi"/>
        </w:rPr>
      </w:pPr>
      <w:r w:rsidRPr="00F35E80">
        <w:rPr>
          <w:rFonts w:eastAsiaTheme="minorHAnsi"/>
        </w:rPr>
        <w:t>Note 2:</w:t>
      </w:r>
      <w:r w:rsidRPr="00F35E80">
        <w:rPr>
          <w:rFonts w:eastAsiaTheme="minorHAnsi"/>
        </w:rPr>
        <w:tab/>
      </w:r>
      <w:r w:rsidR="00956C34">
        <w:rPr>
          <w:rFonts w:eastAsiaTheme="minorHAnsi"/>
        </w:rPr>
        <w:t>Under s</w:t>
      </w:r>
      <w:r w:rsidRPr="00F35E80">
        <w:rPr>
          <w:rFonts w:eastAsiaTheme="minorHAnsi"/>
        </w:rPr>
        <w:t>ubsection 58BN(1) of the Act</w:t>
      </w:r>
      <w:r w:rsidR="00956C34">
        <w:rPr>
          <w:rFonts w:eastAsiaTheme="minorHAnsi"/>
        </w:rPr>
        <w:t>,</w:t>
      </w:r>
      <w:r w:rsidRPr="00F35E80">
        <w:rPr>
          <w:rFonts w:eastAsiaTheme="minorHAnsi"/>
        </w:rPr>
        <w:t xml:space="preserve"> a regulated entity for a regulated sector who </w:t>
      </w:r>
      <w:r w:rsidRPr="00F35E80">
        <w:t>has actionable scam intelligence about an activity relating to, connected with, or using a regulated service of the entity</w:t>
      </w:r>
      <w:r w:rsidR="00163FB5">
        <w:t xml:space="preserve"> must</w:t>
      </w:r>
      <w:r w:rsidRPr="00F35E80">
        <w:t xml:space="preserve"> take reasonable steps to investigate whether or</w:t>
      </w:r>
      <w:r w:rsidRPr="00975858">
        <w:rPr>
          <w:i/>
          <w:iCs/>
        </w:rPr>
        <w:t xml:space="preserve"> not </w:t>
      </w:r>
      <w:r w:rsidRPr="00F35E80">
        <w:t>the activity is a scam</w:t>
      </w:r>
      <w:r w:rsidR="00A65F3E">
        <w:t xml:space="preserve"> </w:t>
      </w:r>
      <w:r w:rsidR="00B5134A" w:rsidRPr="004D0723">
        <w:t>during the 28-day period starting on the day that the intelligence becomes actionable scam intelligence for the entity</w:t>
      </w:r>
      <w:r w:rsidRPr="00F35E80">
        <w:t>.</w:t>
      </w:r>
    </w:p>
    <w:p w14:paraId="7714D608" w14:textId="5758D301" w:rsidR="00D06C6B" w:rsidRDefault="00D06C6B" w:rsidP="00D06C6B">
      <w:pPr>
        <w:pStyle w:val="subsection"/>
      </w:pPr>
      <w:r>
        <w:tab/>
        <w:t>(2)</w:t>
      </w:r>
      <w:r>
        <w:tab/>
      </w:r>
      <w:r w:rsidR="00E77D85">
        <w:t xml:space="preserve">The entity </w:t>
      </w:r>
      <w:r w:rsidR="00E124CF">
        <w:t>m</w:t>
      </w:r>
      <w:r w:rsidR="0024423B">
        <w:t>ust</w:t>
      </w:r>
      <w:r w:rsidR="00E124CF">
        <w:t xml:space="preserve"> identify </w:t>
      </w:r>
      <w:r w:rsidRPr="00F35E80">
        <w:t xml:space="preserve">the activity </w:t>
      </w:r>
      <w:r w:rsidR="00E124CF">
        <w:t>a</w:t>
      </w:r>
      <w:r w:rsidRPr="00F35E80">
        <w:t>s a scam if the entity has reasonable grounds to believe that the activity is a scam</w:t>
      </w:r>
      <w:r w:rsidR="00B170E3">
        <w:t>.</w:t>
      </w:r>
    </w:p>
    <w:p w14:paraId="72BB0B0E" w14:textId="7ABE2272" w:rsidR="00B170E3" w:rsidRPr="00F35E80" w:rsidRDefault="00B170E3" w:rsidP="004144EC">
      <w:pPr>
        <w:pStyle w:val="subsection"/>
        <w:rPr>
          <w:rFonts w:eastAsiaTheme="minorHAnsi"/>
        </w:rPr>
      </w:pPr>
      <w:r>
        <w:tab/>
        <w:t>(3)</w:t>
      </w:r>
      <w:r>
        <w:tab/>
      </w:r>
      <w:r w:rsidRPr="00C96A99">
        <w:rPr>
          <w:rFonts w:eastAsiaTheme="minorHAnsi"/>
        </w:rPr>
        <w:t xml:space="preserve">Without limiting the factors to which a regulated entity may have regard when considering </w:t>
      </w:r>
      <w:proofErr w:type="gramStart"/>
      <w:r w:rsidRPr="00C96A99">
        <w:rPr>
          <w:rFonts w:eastAsiaTheme="minorHAnsi"/>
        </w:rPr>
        <w:t xml:space="preserve">whether </w:t>
      </w:r>
      <w:r w:rsidR="00C527B5">
        <w:rPr>
          <w:rFonts w:eastAsiaTheme="minorHAnsi"/>
        </w:rPr>
        <w:t xml:space="preserve">or </w:t>
      </w:r>
      <w:r w:rsidR="00C527B5" w:rsidRPr="00975858">
        <w:rPr>
          <w:rFonts w:eastAsiaTheme="minorHAnsi"/>
          <w:i/>
          <w:iCs/>
        </w:rPr>
        <w:t>not</w:t>
      </w:r>
      <w:proofErr w:type="gramEnd"/>
      <w:r w:rsidR="00C527B5">
        <w:rPr>
          <w:rFonts w:eastAsiaTheme="minorHAnsi"/>
        </w:rPr>
        <w:t xml:space="preserve"> </w:t>
      </w:r>
      <w:r w:rsidRPr="00C96A99">
        <w:rPr>
          <w:rFonts w:eastAsiaTheme="minorHAnsi"/>
        </w:rPr>
        <w:t xml:space="preserve">the </w:t>
      </w:r>
      <w:r w:rsidR="00693945" w:rsidRPr="00F35E80">
        <w:t>activity is a scam</w:t>
      </w:r>
      <w:r w:rsidR="00693945" w:rsidRPr="00C96A99">
        <w:rPr>
          <w:rFonts w:eastAsiaTheme="minorHAnsi"/>
        </w:rPr>
        <w:t xml:space="preserve"> </w:t>
      </w:r>
      <w:r w:rsidRPr="00C96A99">
        <w:rPr>
          <w:rFonts w:eastAsiaTheme="minorHAnsi"/>
        </w:rPr>
        <w:t>for the purposes of subsection (</w:t>
      </w:r>
      <w:r w:rsidR="006F6061">
        <w:rPr>
          <w:rFonts w:eastAsiaTheme="minorHAnsi"/>
        </w:rPr>
        <w:t>1</w:t>
      </w:r>
      <w:r w:rsidRPr="00C96A99">
        <w:rPr>
          <w:rFonts w:eastAsiaTheme="minorHAnsi"/>
        </w:rPr>
        <w:t>), the entity must have regard to:</w:t>
      </w:r>
    </w:p>
    <w:p w14:paraId="50DEBFD9" w14:textId="36AF8FAD" w:rsidR="002E49A9" w:rsidRPr="00D06C6B" w:rsidRDefault="00054269" w:rsidP="004144EC">
      <w:pPr>
        <w:pStyle w:val="paragraph"/>
      </w:pPr>
      <w:r>
        <w:tab/>
      </w:r>
      <w:r w:rsidR="002E49A9" w:rsidRPr="00D06C6B">
        <w:t>(a)</w:t>
      </w:r>
      <w:r w:rsidR="002E49A9" w:rsidRPr="00D06C6B">
        <w:tab/>
        <w:t>information that corroborates the actionable scam intelligence about the activity</w:t>
      </w:r>
      <w:r w:rsidR="007D0E2A">
        <w:t xml:space="preserve"> (if any)</w:t>
      </w:r>
      <w:r w:rsidR="002E49A9" w:rsidRPr="00D06C6B">
        <w:t>; and</w:t>
      </w:r>
    </w:p>
    <w:p w14:paraId="0C72CBB7" w14:textId="23E311DA" w:rsidR="002E49A9" w:rsidRPr="00D06C6B" w:rsidRDefault="00054269" w:rsidP="004144EC">
      <w:pPr>
        <w:pStyle w:val="paragraph"/>
      </w:pPr>
      <w:r>
        <w:tab/>
      </w:r>
      <w:r w:rsidR="002E49A9" w:rsidRPr="00D06C6B">
        <w:t>(b)</w:t>
      </w:r>
      <w:r w:rsidR="002E49A9" w:rsidRPr="00D06C6B">
        <w:tab/>
        <w:t>characteristics of the activity shared with other scams; and</w:t>
      </w:r>
    </w:p>
    <w:p w14:paraId="2AFDE3D4" w14:textId="57184DD6" w:rsidR="002E49A9" w:rsidRPr="00D06C6B" w:rsidRDefault="00054269" w:rsidP="004144EC">
      <w:pPr>
        <w:pStyle w:val="paragraph"/>
      </w:pPr>
      <w:r>
        <w:tab/>
      </w:r>
      <w:r w:rsidR="002E49A9" w:rsidRPr="00D06C6B">
        <w:t>(c)</w:t>
      </w:r>
      <w:r w:rsidR="002E49A9" w:rsidRPr="00D06C6B">
        <w:tab/>
        <w:t xml:space="preserve">the number of reports </w:t>
      </w:r>
      <w:r w:rsidR="00A2424F">
        <w:t>submitted to the entity</w:t>
      </w:r>
      <w:r w:rsidR="00A00C9D">
        <w:t xml:space="preserve"> </w:t>
      </w:r>
      <w:r w:rsidR="001205CC" w:rsidRPr="00713B24">
        <w:t>in relation to</w:t>
      </w:r>
      <w:r w:rsidR="002E49A9" w:rsidRPr="00D06C6B">
        <w:t xml:space="preserve"> the </w:t>
      </w:r>
      <w:r w:rsidR="003B2F8D">
        <w:t>activity</w:t>
      </w:r>
      <w:r w:rsidR="002E49A9" w:rsidRPr="00D06C6B">
        <w:t>; and</w:t>
      </w:r>
    </w:p>
    <w:p w14:paraId="691A0644" w14:textId="7C247FAF" w:rsidR="002E49A9" w:rsidRDefault="00054269" w:rsidP="004144EC">
      <w:pPr>
        <w:pStyle w:val="paragraph"/>
      </w:pPr>
      <w:r>
        <w:tab/>
      </w:r>
      <w:r w:rsidR="002E49A9" w:rsidRPr="00D06C6B">
        <w:t>(d)</w:t>
      </w:r>
      <w:r w:rsidR="002E49A9" w:rsidRPr="00D06C6B">
        <w:tab/>
        <w:t>the presence of common indicators of consumers at high risk of scam activity; and</w:t>
      </w:r>
    </w:p>
    <w:p w14:paraId="266F5F22" w14:textId="6E4337DB" w:rsidR="002E49A9" w:rsidRPr="00D06C6B" w:rsidRDefault="00054269" w:rsidP="004144EC">
      <w:pPr>
        <w:pStyle w:val="paragraph"/>
      </w:pPr>
      <w:r>
        <w:tab/>
      </w:r>
      <w:r w:rsidR="002E49A9" w:rsidRPr="00D06C6B">
        <w:t>(e)</w:t>
      </w:r>
      <w:r w:rsidR="002E49A9" w:rsidRPr="00D06C6B">
        <w:tab/>
        <w:t xml:space="preserve">any known systemic or widespread scam issues </w:t>
      </w:r>
      <w:r w:rsidR="004E7A86">
        <w:t>or</w:t>
      </w:r>
      <w:r w:rsidR="004E7A86" w:rsidRPr="00D06C6B">
        <w:t xml:space="preserve"> </w:t>
      </w:r>
      <w:r w:rsidR="002E49A9" w:rsidRPr="00D06C6B">
        <w:t>risks.</w:t>
      </w:r>
    </w:p>
    <w:p w14:paraId="5E0F878B" w14:textId="1BC0F37C" w:rsidR="00A5560E" w:rsidRDefault="00A5560E" w:rsidP="00A5560E">
      <w:pPr>
        <w:pStyle w:val="ActHead5"/>
        <w:rPr>
          <w:rFonts w:eastAsiaTheme="minorHAnsi"/>
        </w:rPr>
      </w:pPr>
      <w:bookmarkStart w:id="29" w:name="_Toc229754193"/>
      <w:r w:rsidRPr="00A5560E">
        <w:rPr>
          <w:rStyle w:val="CharSectno"/>
          <w:rFonts w:eastAsiaTheme="minorHAnsi"/>
        </w:rPr>
        <w:t>2-</w:t>
      </w:r>
      <w:proofErr w:type="gramStart"/>
      <w:r w:rsidRPr="00A5560E">
        <w:rPr>
          <w:rStyle w:val="CharSectno"/>
          <w:rFonts w:eastAsiaTheme="minorHAnsi"/>
        </w:rPr>
        <w:t>1</w:t>
      </w:r>
      <w:r w:rsidR="00776F12">
        <w:rPr>
          <w:rStyle w:val="CharSectno"/>
          <w:rFonts w:eastAsiaTheme="minorHAnsi"/>
        </w:rPr>
        <w:t>1</w:t>
      </w:r>
      <w:r>
        <w:rPr>
          <w:rFonts w:eastAsiaTheme="minorHAnsi"/>
        </w:rPr>
        <w:t xml:space="preserve">  Recording</w:t>
      </w:r>
      <w:proofErr w:type="gramEnd"/>
      <w:r>
        <w:rPr>
          <w:rFonts w:eastAsiaTheme="minorHAnsi"/>
        </w:rPr>
        <w:t xml:space="preserve"> information about investigation</w:t>
      </w:r>
      <w:bookmarkEnd w:id="29"/>
    </w:p>
    <w:p w14:paraId="3FC23A17" w14:textId="0CBC7689" w:rsidR="002E0FFD" w:rsidRDefault="002E0FFD" w:rsidP="002E0FFD">
      <w:pPr>
        <w:pStyle w:val="subsection"/>
        <w:rPr>
          <w:rFonts w:eastAsiaTheme="minorHAnsi"/>
        </w:rPr>
      </w:pPr>
      <w:r w:rsidRPr="00F35E80">
        <w:rPr>
          <w:rFonts w:eastAsiaTheme="minorHAnsi"/>
        </w:rPr>
        <w:tab/>
      </w:r>
      <w:r>
        <w:rPr>
          <w:rFonts w:eastAsiaTheme="minorHAnsi"/>
        </w:rPr>
        <w:t>(1)</w:t>
      </w:r>
      <w:r w:rsidRPr="00F35E80">
        <w:rPr>
          <w:rFonts w:eastAsiaTheme="minorHAnsi"/>
        </w:rPr>
        <w:tab/>
      </w:r>
      <w:r>
        <w:rPr>
          <w:rFonts w:eastAsiaTheme="minorHAnsi"/>
        </w:rPr>
        <w:t xml:space="preserve">Subject to subsection (3), </w:t>
      </w:r>
      <w:r w:rsidRPr="00F35E80">
        <w:rPr>
          <w:rFonts w:eastAsiaTheme="minorHAnsi"/>
        </w:rPr>
        <w:t xml:space="preserve">a regulated entity for a regulated sector </w:t>
      </w:r>
      <w:r>
        <w:rPr>
          <w:rFonts w:eastAsiaTheme="minorHAnsi"/>
        </w:rPr>
        <w:t xml:space="preserve">who </w:t>
      </w:r>
      <w:r w:rsidRPr="00F35E80">
        <w:rPr>
          <w:rFonts w:eastAsiaTheme="minorHAnsi"/>
        </w:rPr>
        <w:t xml:space="preserve">has </w:t>
      </w:r>
      <w:r w:rsidR="006756FE" w:rsidRPr="00F35E80">
        <w:rPr>
          <w:rFonts w:eastAsiaTheme="minorHAnsi"/>
        </w:rPr>
        <w:t>actionable scam intelligence about an activity relating to, connected with, or using a regulated service of the entity</w:t>
      </w:r>
      <w:r>
        <w:rPr>
          <w:rFonts w:eastAsiaTheme="minorHAnsi"/>
        </w:rPr>
        <w:t xml:space="preserve"> </w:t>
      </w:r>
      <w:r w:rsidRPr="00F35E80">
        <w:rPr>
          <w:rFonts w:eastAsiaTheme="minorHAnsi"/>
        </w:rPr>
        <w:t xml:space="preserve">must record </w:t>
      </w:r>
      <w:r w:rsidRPr="00426D06">
        <w:rPr>
          <w:rFonts w:eastAsiaTheme="minorHAnsi"/>
        </w:rPr>
        <w:t>information relevant to the entity’s investigation into</w:t>
      </w:r>
      <w:r>
        <w:rPr>
          <w:rFonts w:eastAsiaTheme="minorHAnsi"/>
        </w:rPr>
        <w:t xml:space="preserve"> that activity.</w:t>
      </w:r>
    </w:p>
    <w:p w14:paraId="193B5EF2" w14:textId="21463EF0" w:rsidR="002E0FFD" w:rsidRPr="00F35E80" w:rsidRDefault="002E0FFD" w:rsidP="002E0FFD">
      <w:pPr>
        <w:pStyle w:val="notetext"/>
        <w:rPr>
          <w:rFonts w:eastAsiaTheme="minorHAnsi"/>
        </w:rPr>
      </w:pPr>
      <w:r w:rsidRPr="00F35E80">
        <w:rPr>
          <w:rFonts w:eastAsiaTheme="minorHAnsi"/>
        </w:rPr>
        <w:t>Note:</w:t>
      </w:r>
      <w:r w:rsidRPr="00F35E80">
        <w:rPr>
          <w:rFonts w:eastAsiaTheme="minorHAnsi"/>
        </w:rPr>
        <w:tab/>
        <w:t xml:space="preserve">This </w:t>
      </w:r>
      <w:r w:rsidR="0097233E">
        <w:rPr>
          <w:rFonts w:eastAsiaTheme="minorHAnsi"/>
        </w:rPr>
        <w:t>sub</w:t>
      </w:r>
      <w:r w:rsidRPr="00F35E80">
        <w:rPr>
          <w:rFonts w:eastAsiaTheme="minorHAnsi"/>
        </w:rPr>
        <w:t>section is a civil penalty provision (see section 6-1).</w:t>
      </w:r>
    </w:p>
    <w:p w14:paraId="15B6348C" w14:textId="77777777" w:rsidR="002E0FFD" w:rsidRPr="00F35E80" w:rsidRDefault="002E0FFD" w:rsidP="002E0FFD">
      <w:pPr>
        <w:pStyle w:val="subsection"/>
        <w:rPr>
          <w:rFonts w:eastAsiaTheme="minorHAnsi"/>
        </w:rPr>
      </w:pPr>
      <w:r>
        <w:rPr>
          <w:rFonts w:eastAsiaTheme="minorHAnsi"/>
        </w:rPr>
        <w:tab/>
        <w:t>(2)</w:t>
      </w:r>
      <w:r>
        <w:rPr>
          <w:rFonts w:eastAsiaTheme="minorHAnsi"/>
        </w:rPr>
        <w:tab/>
      </w:r>
      <w:r w:rsidRPr="00F35E80">
        <w:rPr>
          <w:rFonts w:eastAsiaTheme="minorHAnsi"/>
        </w:rPr>
        <w:t xml:space="preserve">Without limiting subsection (1), the </w:t>
      </w:r>
      <w:r>
        <w:rPr>
          <w:rFonts w:eastAsiaTheme="minorHAnsi"/>
        </w:rPr>
        <w:t>information recorded must include the following</w:t>
      </w:r>
      <w:r w:rsidRPr="00F35E80">
        <w:rPr>
          <w:rFonts w:eastAsiaTheme="minorHAnsi"/>
        </w:rPr>
        <w:t>:</w:t>
      </w:r>
    </w:p>
    <w:p w14:paraId="26B1EC89" w14:textId="335FDA52" w:rsidR="0060003A" w:rsidRDefault="002E0FFD" w:rsidP="002E0FFD">
      <w:pPr>
        <w:pStyle w:val="paragraph"/>
        <w:rPr>
          <w:rFonts w:eastAsiaTheme="minorHAnsi"/>
        </w:rPr>
      </w:pPr>
      <w:r w:rsidRPr="00F35E80">
        <w:rPr>
          <w:rFonts w:eastAsiaTheme="minorHAnsi"/>
        </w:rPr>
        <w:lastRenderedPageBreak/>
        <w:tab/>
        <w:t>(</w:t>
      </w:r>
      <w:r w:rsidR="005E10A9">
        <w:rPr>
          <w:rFonts w:eastAsiaTheme="minorHAnsi"/>
        </w:rPr>
        <w:t>a</w:t>
      </w:r>
      <w:r w:rsidRPr="00F35E80">
        <w:rPr>
          <w:rFonts w:eastAsiaTheme="minorHAnsi"/>
        </w:rPr>
        <w:t>)</w:t>
      </w:r>
      <w:r w:rsidRPr="00F35E80">
        <w:rPr>
          <w:rFonts w:eastAsiaTheme="minorHAnsi"/>
        </w:rPr>
        <w:tab/>
      </w:r>
      <w:r w:rsidR="0060003A" w:rsidRPr="00F35E80">
        <w:t xml:space="preserve">whether </w:t>
      </w:r>
      <w:r w:rsidR="0060003A">
        <w:t xml:space="preserve">or </w:t>
      </w:r>
      <w:r w:rsidR="0060003A" w:rsidRPr="00713B24">
        <w:rPr>
          <w:i/>
          <w:iCs/>
        </w:rPr>
        <w:t>not</w:t>
      </w:r>
      <w:r w:rsidR="0060003A">
        <w:t xml:space="preserve"> </w:t>
      </w:r>
      <w:r w:rsidR="0060003A" w:rsidRPr="00F35E80">
        <w:t>the</w:t>
      </w:r>
      <w:r w:rsidR="009748BA">
        <w:t xml:space="preserve"> regulated </w:t>
      </w:r>
      <w:r w:rsidR="004064EE">
        <w:t xml:space="preserve">entity </w:t>
      </w:r>
      <w:r w:rsidR="004E42EA">
        <w:t xml:space="preserve">identifies the </w:t>
      </w:r>
      <w:r w:rsidR="0060003A" w:rsidRPr="00F35E80">
        <w:t xml:space="preserve">activity </w:t>
      </w:r>
      <w:r w:rsidR="004E42EA">
        <w:t>a</w:t>
      </w:r>
      <w:r w:rsidR="0060003A" w:rsidRPr="00F35E80">
        <w:t>s a scam</w:t>
      </w:r>
      <w:r w:rsidR="004E42EA">
        <w:t>;</w:t>
      </w:r>
    </w:p>
    <w:p w14:paraId="521E449B" w14:textId="08329FBC" w:rsidR="002E0FFD" w:rsidRDefault="0060003A" w:rsidP="002E0FFD">
      <w:pPr>
        <w:pStyle w:val="paragraph"/>
        <w:rPr>
          <w:rFonts w:eastAsiaTheme="minorHAnsi"/>
        </w:rPr>
      </w:pPr>
      <w:r>
        <w:rPr>
          <w:rFonts w:eastAsiaTheme="minorHAnsi"/>
        </w:rPr>
        <w:tab/>
      </w:r>
      <w:r w:rsidR="00452952">
        <w:rPr>
          <w:rFonts w:eastAsiaTheme="minorHAnsi"/>
        </w:rPr>
        <w:t>(b</w:t>
      </w:r>
      <w:r w:rsidR="002E0FFD" w:rsidRPr="00F35E80">
        <w:rPr>
          <w:rFonts w:eastAsiaTheme="minorHAnsi"/>
        </w:rPr>
        <w:t>)</w:t>
      </w:r>
      <w:r w:rsidR="002E0FFD" w:rsidRPr="00F35E80">
        <w:rPr>
          <w:rFonts w:eastAsiaTheme="minorHAnsi"/>
        </w:rPr>
        <w:tab/>
      </w:r>
      <w:r w:rsidR="002E0FFD">
        <w:rPr>
          <w:rFonts w:eastAsiaTheme="minorHAnsi"/>
        </w:rPr>
        <w:t>in</w:t>
      </w:r>
      <w:r w:rsidR="002E0FFD" w:rsidRPr="00B53239">
        <w:rPr>
          <w:rFonts w:eastAsiaTheme="minorHAnsi"/>
        </w:rPr>
        <w:t>formation supporting the entity’s consideration of the factors mentioned in subsection 2-1</w:t>
      </w:r>
      <w:r w:rsidR="009B63FC">
        <w:rPr>
          <w:rFonts w:eastAsiaTheme="minorHAnsi"/>
        </w:rPr>
        <w:t>0</w:t>
      </w:r>
      <w:r w:rsidR="002E0FFD" w:rsidRPr="00B53239">
        <w:rPr>
          <w:rFonts w:eastAsiaTheme="minorHAnsi"/>
        </w:rPr>
        <w:t>(3);</w:t>
      </w:r>
    </w:p>
    <w:p w14:paraId="6E3ABD35" w14:textId="7E2FF75C" w:rsidR="002E0FFD" w:rsidRPr="00A31AAA" w:rsidRDefault="002E0FFD" w:rsidP="002E0FFD">
      <w:pPr>
        <w:pStyle w:val="paragraph"/>
        <w:rPr>
          <w:rFonts w:eastAsiaTheme="minorHAnsi"/>
        </w:rPr>
      </w:pPr>
      <w:r w:rsidRPr="00A31AAA">
        <w:rPr>
          <w:rFonts w:eastAsiaTheme="minorHAnsi"/>
        </w:rPr>
        <w:tab/>
        <w:t>(</w:t>
      </w:r>
      <w:r w:rsidR="004A39F3">
        <w:rPr>
          <w:rFonts w:eastAsiaTheme="minorHAnsi"/>
        </w:rPr>
        <w:t>c</w:t>
      </w:r>
      <w:r w:rsidRPr="00A31AAA">
        <w:rPr>
          <w:rFonts w:eastAsiaTheme="minorHAnsi"/>
        </w:rPr>
        <w:t>)</w:t>
      </w:r>
      <w:r w:rsidRPr="00A31AAA">
        <w:rPr>
          <w:rFonts w:eastAsiaTheme="minorHAnsi"/>
        </w:rPr>
        <w:tab/>
        <w:t>the method used to initiate contact with SPF consumers</w:t>
      </w:r>
      <w:r w:rsidR="0081731E">
        <w:rPr>
          <w:rFonts w:eastAsiaTheme="minorHAnsi"/>
        </w:rPr>
        <w:t xml:space="preserve"> </w:t>
      </w:r>
      <w:r w:rsidR="0081731E" w:rsidRPr="00F35E80">
        <w:t>of the entity’s regulated service</w:t>
      </w:r>
      <w:r w:rsidRPr="00A31AAA">
        <w:rPr>
          <w:rFonts w:eastAsiaTheme="minorHAnsi"/>
        </w:rPr>
        <w:t>, such as telephone calls, text messages, emails and social media;</w:t>
      </w:r>
    </w:p>
    <w:p w14:paraId="3C2C8496" w14:textId="5C0319CC" w:rsidR="0086345B" w:rsidRDefault="002E0FFD" w:rsidP="002E0FFD">
      <w:pPr>
        <w:pStyle w:val="paragraph"/>
      </w:pPr>
      <w:r w:rsidRPr="00A31AAA">
        <w:rPr>
          <w:rFonts w:eastAsiaTheme="minorHAnsi"/>
        </w:rPr>
        <w:tab/>
        <w:t>(</w:t>
      </w:r>
      <w:r w:rsidDel="000C1BDA">
        <w:rPr>
          <w:rFonts w:eastAsiaTheme="minorHAnsi"/>
        </w:rPr>
        <w:t>d</w:t>
      </w:r>
      <w:r w:rsidRPr="00A31AAA">
        <w:rPr>
          <w:rFonts w:eastAsiaTheme="minorHAnsi"/>
        </w:rPr>
        <w:t>)</w:t>
      </w:r>
      <w:r w:rsidRPr="00A31AAA">
        <w:rPr>
          <w:rFonts w:eastAsiaTheme="minorHAnsi"/>
        </w:rPr>
        <w:tab/>
      </w:r>
      <w:r w:rsidR="00F34546">
        <w:rPr>
          <w:rFonts w:eastAsiaTheme="minorHAnsi"/>
        </w:rPr>
        <w:t xml:space="preserve">if the entity identifies </w:t>
      </w:r>
      <w:r w:rsidR="00F34546" w:rsidRPr="00F35E80">
        <w:t xml:space="preserve">the activity </w:t>
      </w:r>
      <w:r w:rsidR="00F34546">
        <w:t>a</w:t>
      </w:r>
      <w:r w:rsidR="00F34546" w:rsidRPr="00F35E80">
        <w:t>s a scam</w:t>
      </w:r>
      <w:r w:rsidR="0086345B">
        <w:t>:</w:t>
      </w:r>
    </w:p>
    <w:p w14:paraId="2787608E" w14:textId="43DAF765" w:rsidR="00F34546" w:rsidRPr="0086345B" w:rsidRDefault="0086345B" w:rsidP="000C1BDA">
      <w:pPr>
        <w:pStyle w:val="paragraphsub"/>
        <w:rPr>
          <w:rFonts w:eastAsiaTheme="minorHAnsi"/>
        </w:rPr>
      </w:pPr>
      <w:r>
        <w:rPr>
          <w:rFonts w:eastAsiaTheme="minorHAnsi"/>
        </w:rPr>
        <w:tab/>
        <w:t>(</w:t>
      </w:r>
      <w:proofErr w:type="spellStart"/>
      <w:r>
        <w:rPr>
          <w:rFonts w:eastAsiaTheme="minorHAnsi"/>
        </w:rPr>
        <w:t>i</w:t>
      </w:r>
      <w:proofErr w:type="spellEnd"/>
      <w:r>
        <w:rPr>
          <w:rFonts w:eastAsiaTheme="minorHAnsi"/>
        </w:rPr>
        <w:t>)</w:t>
      </w:r>
      <w:r>
        <w:rPr>
          <w:rFonts w:eastAsiaTheme="minorHAnsi"/>
        </w:rPr>
        <w:tab/>
      </w:r>
      <w:r w:rsidR="00F34546" w:rsidRPr="0086345B">
        <w:rPr>
          <w:rFonts w:eastAsiaTheme="minorHAnsi"/>
        </w:rPr>
        <w:t>the type of scam;</w:t>
      </w:r>
      <w:r w:rsidR="009F11CC">
        <w:rPr>
          <w:rFonts w:eastAsiaTheme="minorHAnsi"/>
        </w:rPr>
        <w:t xml:space="preserve"> and</w:t>
      </w:r>
    </w:p>
    <w:p w14:paraId="5E797E5B" w14:textId="3946BB7C" w:rsidR="002E0FFD" w:rsidRPr="00A31AAA" w:rsidRDefault="0086345B" w:rsidP="000C1BDA">
      <w:pPr>
        <w:pStyle w:val="paragraphsub"/>
        <w:rPr>
          <w:rFonts w:eastAsiaTheme="minorHAnsi"/>
        </w:rPr>
      </w:pPr>
      <w:r>
        <w:rPr>
          <w:rFonts w:eastAsiaTheme="minorHAnsi"/>
        </w:rPr>
        <w:tab/>
        <w:t>(ii</w:t>
      </w:r>
      <w:r w:rsidR="002E0FFD" w:rsidRPr="00A31AAA">
        <w:rPr>
          <w:rFonts w:eastAsiaTheme="minorHAnsi"/>
        </w:rPr>
        <w:t>)</w:t>
      </w:r>
      <w:r w:rsidR="002E0FFD" w:rsidRPr="00A31AAA">
        <w:rPr>
          <w:rFonts w:eastAsiaTheme="minorHAnsi"/>
        </w:rPr>
        <w:tab/>
        <w:t>the mechanisms and identifiers used to scam, or attempt to scam, the SPF consumers, such as URLs, email addresses, phone numbers and social media profiles.</w:t>
      </w:r>
    </w:p>
    <w:p w14:paraId="2BB86709" w14:textId="4D696259" w:rsidR="00E011B6" w:rsidRPr="00DE1AB4" w:rsidRDefault="00E011B6" w:rsidP="00E011B6">
      <w:pPr>
        <w:pStyle w:val="notetext"/>
        <w:rPr>
          <w:rFonts w:eastAsiaTheme="minorHAnsi"/>
          <w:iCs/>
        </w:rPr>
      </w:pPr>
      <w:r w:rsidRPr="00DE1AB4">
        <w:rPr>
          <w:rFonts w:eastAsiaTheme="minorHAnsi"/>
          <w:iCs/>
        </w:rPr>
        <w:t>Note:</w:t>
      </w:r>
      <w:r w:rsidRPr="00DE1AB4">
        <w:rPr>
          <w:rFonts w:eastAsiaTheme="minorHAnsi"/>
          <w:iCs/>
        </w:rPr>
        <w:tab/>
      </w:r>
      <w:r w:rsidR="00093914" w:rsidRPr="00DE1AB4">
        <w:rPr>
          <w:rFonts w:eastAsiaTheme="minorHAnsi"/>
          <w:iCs/>
        </w:rPr>
        <w:t>I</w:t>
      </w:r>
      <w:r w:rsidR="00084250" w:rsidRPr="00DE1AB4">
        <w:rPr>
          <w:rFonts w:eastAsiaTheme="minorHAnsi"/>
          <w:iCs/>
        </w:rPr>
        <w:t>dentif</w:t>
      </w:r>
      <w:r w:rsidR="00B419C7" w:rsidRPr="00DE1AB4">
        <w:rPr>
          <w:rFonts w:eastAsiaTheme="minorHAnsi"/>
          <w:iCs/>
        </w:rPr>
        <w:t>i</w:t>
      </w:r>
      <w:r w:rsidR="00084250" w:rsidRPr="00DE1AB4">
        <w:rPr>
          <w:rFonts w:eastAsiaTheme="minorHAnsi"/>
          <w:iCs/>
        </w:rPr>
        <w:t xml:space="preserve">ers </w:t>
      </w:r>
      <w:proofErr w:type="gramStart"/>
      <w:r w:rsidR="000135B9" w:rsidRPr="00DE1AB4">
        <w:rPr>
          <w:rFonts w:eastAsiaTheme="minorHAnsi"/>
          <w:iCs/>
        </w:rPr>
        <w:t>include</w:t>
      </w:r>
      <w:r w:rsidRPr="00DE1AB4">
        <w:rPr>
          <w:rFonts w:eastAsiaTheme="minorHAnsi"/>
          <w:iCs/>
        </w:rPr>
        <w:t>s</w:t>
      </w:r>
      <w:proofErr w:type="gramEnd"/>
      <w:r w:rsidRPr="00DE1AB4">
        <w:rPr>
          <w:rFonts w:eastAsiaTheme="minorHAnsi"/>
          <w:iCs/>
        </w:rPr>
        <w:t xml:space="preserve"> </w:t>
      </w:r>
      <w:r w:rsidR="007742E7" w:rsidRPr="00DE1AB4">
        <w:rPr>
          <w:rFonts w:eastAsiaTheme="minorHAnsi"/>
          <w:iCs/>
        </w:rPr>
        <w:t>those</w:t>
      </w:r>
      <w:r w:rsidRPr="00DE1AB4">
        <w:rPr>
          <w:rFonts w:eastAsiaTheme="minorHAnsi"/>
          <w:iCs/>
        </w:rPr>
        <w:t xml:space="preserve"> </w:t>
      </w:r>
      <w:r w:rsidR="00B045E3" w:rsidRPr="00DE1AB4">
        <w:rPr>
          <w:rFonts w:eastAsiaTheme="minorHAnsi"/>
          <w:iCs/>
        </w:rPr>
        <w:t>relating to any relevant person</w:t>
      </w:r>
      <w:r w:rsidR="00034CE5" w:rsidRPr="00DE1AB4">
        <w:rPr>
          <w:rFonts w:eastAsiaTheme="minorHAnsi"/>
          <w:iCs/>
        </w:rPr>
        <w:t xml:space="preserve"> </w:t>
      </w:r>
      <w:r w:rsidR="008508E3" w:rsidRPr="00DE1AB4">
        <w:rPr>
          <w:rFonts w:eastAsiaTheme="minorHAnsi"/>
          <w:iCs/>
        </w:rPr>
        <w:t>involved in the activity</w:t>
      </w:r>
      <w:r w:rsidRPr="00DE1AB4">
        <w:rPr>
          <w:rFonts w:eastAsiaTheme="minorHAnsi"/>
          <w:iCs/>
        </w:rPr>
        <w:t>.</w:t>
      </w:r>
    </w:p>
    <w:p w14:paraId="75F15CAC" w14:textId="3257A9E5" w:rsidR="002E0FFD" w:rsidRPr="00F35E80" w:rsidRDefault="002E0FFD" w:rsidP="002E0FFD">
      <w:pPr>
        <w:pStyle w:val="subsection"/>
      </w:pPr>
      <w:r>
        <w:tab/>
        <w:t>(</w:t>
      </w:r>
      <w:r w:rsidR="00241308">
        <w:t>3</w:t>
      </w:r>
      <w:r>
        <w:t>)</w:t>
      </w:r>
      <w:r>
        <w:tab/>
        <w:t xml:space="preserve">However, the entity is </w:t>
      </w:r>
      <w:r w:rsidRPr="001803CC">
        <w:rPr>
          <w:i/>
          <w:iCs/>
        </w:rPr>
        <w:t>not</w:t>
      </w:r>
      <w:r>
        <w:t xml:space="preserve"> required to record information if the </w:t>
      </w:r>
      <w:r w:rsidR="00660324">
        <w:t xml:space="preserve">information can only be obtained from </w:t>
      </w:r>
      <w:r w:rsidR="00D433C9">
        <w:t>an</w:t>
      </w:r>
      <w:r w:rsidR="00A836D6">
        <w:t xml:space="preserve"> SPF consumer </w:t>
      </w:r>
      <w:r w:rsidR="00AF5110" w:rsidRPr="00AF5110">
        <w:t xml:space="preserve">of the entity’s regulated service </w:t>
      </w:r>
      <w:r w:rsidR="00A836D6">
        <w:t xml:space="preserve">and </w:t>
      </w:r>
      <w:r>
        <w:t>the entity has been unable to obtain that information from th</w:t>
      </w:r>
      <w:r w:rsidR="00D433C9">
        <w:t>e</w:t>
      </w:r>
      <w:r>
        <w:t xml:space="preserve"> SPF consumer.</w:t>
      </w:r>
    </w:p>
    <w:p w14:paraId="4632AFD6" w14:textId="32E104BC" w:rsidR="00F164F3" w:rsidRDefault="00F164F3" w:rsidP="00F164F3">
      <w:pPr>
        <w:pStyle w:val="ActHead5"/>
        <w:rPr>
          <w:rFonts w:eastAsiaTheme="minorHAnsi"/>
        </w:rPr>
      </w:pPr>
      <w:bookmarkStart w:id="30" w:name="_Toc229754194"/>
      <w:r w:rsidRPr="00F164F3">
        <w:rPr>
          <w:rStyle w:val="CharSectno"/>
          <w:rFonts w:eastAsiaTheme="minorHAnsi"/>
        </w:rPr>
        <w:t>2-</w:t>
      </w:r>
      <w:proofErr w:type="gramStart"/>
      <w:r w:rsidRPr="00F164F3">
        <w:rPr>
          <w:rStyle w:val="CharSectno"/>
          <w:rFonts w:eastAsiaTheme="minorHAnsi"/>
        </w:rPr>
        <w:t>1</w:t>
      </w:r>
      <w:r w:rsidR="00776F12">
        <w:rPr>
          <w:rStyle w:val="CharSectno"/>
          <w:rFonts w:eastAsiaTheme="minorHAnsi"/>
        </w:rPr>
        <w:t>2</w:t>
      </w:r>
      <w:r>
        <w:rPr>
          <w:rFonts w:eastAsiaTheme="minorHAnsi"/>
        </w:rPr>
        <w:t xml:space="preserve">  Identifying</w:t>
      </w:r>
      <w:proofErr w:type="gramEnd"/>
      <w:r>
        <w:rPr>
          <w:rFonts w:eastAsiaTheme="minorHAnsi"/>
        </w:rPr>
        <w:t xml:space="preserve"> affected SPF consumers</w:t>
      </w:r>
      <w:bookmarkEnd w:id="30"/>
    </w:p>
    <w:p w14:paraId="5932D534" w14:textId="1E245CF0" w:rsidR="004B58D0" w:rsidRPr="00F35E80" w:rsidRDefault="004B58D0" w:rsidP="002B65E9">
      <w:pPr>
        <w:pStyle w:val="subsection"/>
        <w:rPr>
          <w:rFonts w:eastAsiaTheme="minorHAnsi"/>
        </w:rPr>
      </w:pPr>
      <w:r w:rsidRPr="00F35E80">
        <w:rPr>
          <w:rFonts w:eastAsiaTheme="minorHAnsi"/>
        </w:rPr>
        <w:tab/>
        <w:t>(1)</w:t>
      </w:r>
      <w:r w:rsidRPr="00F35E80">
        <w:rPr>
          <w:rFonts w:eastAsiaTheme="minorHAnsi"/>
        </w:rPr>
        <w:tab/>
      </w:r>
      <w:r w:rsidR="003A2139">
        <w:rPr>
          <w:rFonts w:eastAsiaTheme="minorHAnsi"/>
        </w:rPr>
        <w:t>A</w:t>
      </w:r>
      <w:r w:rsidRPr="00F35E80">
        <w:rPr>
          <w:rFonts w:eastAsiaTheme="minorHAnsi"/>
        </w:rPr>
        <w:t xml:space="preserve"> regulated entity for a regulated sector must have reasonable systems and processes to identify </w:t>
      </w:r>
      <w:r w:rsidRPr="00F35E80">
        <w:t xml:space="preserve">SPF consumers of the entity’s regulated service who </w:t>
      </w:r>
      <w:r w:rsidR="007E5271">
        <w:t>have</w:t>
      </w:r>
      <w:r w:rsidR="00866A15">
        <w:t>,</w:t>
      </w:r>
      <w:r w:rsidR="004D666F">
        <w:t xml:space="preserve"> or may</w:t>
      </w:r>
      <w:r w:rsidR="004F3EC9">
        <w:t xml:space="preserve"> </w:t>
      </w:r>
      <w:r w:rsidR="00FE1A84">
        <w:t>have</w:t>
      </w:r>
      <w:r w:rsidR="00866A15">
        <w:t>,</w:t>
      </w:r>
      <w:r w:rsidRPr="00F35E80">
        <w:t xml:space="preserve"> been affected by an activity about which the entity has actionable scam intelligence.</w:t>
      </w:r>
    </w:p>
    <w:p w14:paraId="0E2A13BF" w14:textId="32AC86C8" w:rsidR="004B58D0" w:rsidRPr="00F35E80" w:rsidRDefault="004B58D0" w:rsidP="004B58D0">
      <w:pPr>
        <w:pStyle w:val="notetext"/>
        <w:rPr>
          <w:rFonts w:eastAsiaTheme="minorHAnsi"/>
        </w:rPr>
      </w:pPr>
      <w:r w:rsidRPr="00F35E80">
        <w:rPr>
          <w:rFonts w:eastAsiaTheme="minorHAnsi"/>
        </w:rPr>
        <w:t>Note 1:</w:t>
      </w:r>
      <w:r w:rsidRPr="00F35E80">
        <w:rPr>
          <w:rFonts w:eastAsiaTheme="minorHAnsi"/>
        </w:rPr>
        <w:tab/>
        <w:t>This s</w:t>
      </w:r>
      <w:r w:rsidR="0097233E">
        <w:rPr>
          <w:rFonts w:eastAsiaTheme="minorHAnsi"/>
        </w:rPr>
        <w:t>ubs</w:t>
      </w:r>
      <w:r w:rsidRPr="00F35E80">
        <w:rPr>
          <w:rFonts w:eastAsiaTheme="minorHAnsi"/>
        </w:rPr>
        <w:t>ection is a civil penalty provision (see section 6-1).</w:t>
      </w:r>
    </w:p>
    <w:p w14:paraId="7F443BE2" w14:textId="77777777" w:rsidR="004B58D0" w:rsidRPr="00F35E80" w:rsidRDefault="004B58D0" w:rsidP="004B58D0">
      <w:pPr>
        <w:pStyle w:val="notetext"/>
      </w:pPr>
      <w:r w:rsidRPr="00F35E80">
        <w:t>Note 2:</w:t>
      </w:r>
      <w:r w:rsidRPr="00F35E80">
        <w:tab/>
        <w:t>A regulated entity must implement, monitor and regularly review these systems and processes (see section 6-2).</w:t>
      </w:r>
    </w:p>
    <w:p w14:paraId="77BA4176" w14:textId="4E56F452" w:rsidR="004B58D0" w:rsidRPr="00F35E80" w:rsidRDefault="004B58D0" w:rsidP="004B58D0">
      <w:pPr>
        <w:pStyle w:val="notetext"/>
        <w:rPr>
          <w:rFonts w:eastAsiaTheme="minorHAnsi"/>
        </w:rPr>
      </w:pPr>
      <w:r w:rsidRPr="00F35E80">
        <w:rPr>
          <w:rFonts w:eastAsiaTheme="minorHAnsi"/>
        </w:rPr>
        <w:t>Note 3:</w:t>
      </w:r>
      <w:r w:rsidRPr="00F35E80">
        <w:rPr>
          <w:rFonts w:eastAsiaTheme="minorHAnsi"/>
        </w:rPr>
        <w:tab/>
      </w:r>
      <w:r w:rsidR="00AC443A">
        <w:rPr>
          <w:rFonts w:eastAsiaTheme="minorHAnsi"/>
        </w:rPr>
        <w:t>Under s</w:t>
      </w:r>
      <w:r w:rsidRPr="00F35E80">
        <w:rPr>
          <w:rFonts w:eastAsiaTheme="minorHAnsi"/>
        </w:rPr>
        <w:t>ection 58BO of the Act</w:t>
      </w:r>
      <w:r w:rsidR="00AC443A">
        <w:rPr>
          <w:rFonts w:eastAsiaTheme="minorHAnsi"/>
        </w:rPr>
        <w:t>,</w:t>
      </w:r>
      <w:r w:rsidRPr="00F35E80">
        <w:rPr>
          <w:rFonts w:eastAsiaTheme="minorHAnsi"/>
        </w:rPr>
        <w:t xml:space="preserve"> regulated entities </w:t>
      </w:r>
      <w:r w:rsidR="00AC71D7">
        <w:rPr>
          <w:rFonts w:eastAsiaTheme="minorHAnsi"/>
        </w:rPr>
        <w:t>must</w:t>
      </w:r>
      <w:r w:rsidRPr="00F35E80">
        <w:rPr>
          <w:rFonts w:eastAsiaTheme="minorHAnsi"/>
        </w:rPr>
        <w:t xml:space="preserve"> take reasonable steps within a reasonable time to identify the persons who were SPF consumers of that service at the time when the persons were or may have been impacted by the activity.</w:t>
      </w:r>
    </w:p>
    <w:p w14:paraId="17A3B2F0" w14:textId="749495B6" w:rsidR="00193A2F" w:rsidRDefault="004B58D0" w:rsidP="004B58D0">
      <w:pPr>
        <w:pStyle w:val="subsection"/>
      </w:pPr>
      <w:r w:rsidRPr="00F35E80">
        <w:rPr>
          <w:rFonts w:eastAsiaTheme="minorHAnsi"/>
        </w:rPr>
        <w:tab/>
        <w:t>(2)</w:t>
      </w:r>
      <w:r w:rsidRPr="00F35E80">
        <w:rPr>
          <w:rFonts w:eastAsiaTheme="minorHAnsi"/>
        </w:rPr>
        <w:tab/>
        <w:t xml:space="preserve">Without limiting subsection (1), the </w:t>
      </w:r>
      <w:r w:rsidR="0011127C">
        <w:rPr>
          <w:rFonts w:eastAsiaTheme="minorHAnsi"/>
        </w:rPr>
        <w:t xml:space="preserve">entity’s </w:t>
      </w:r>
      <w:r w:rsidRPr="00F35E80">
        <w:rPr>
          <w:rFonts w:eastAsiaTheme="minorHAnsi"/>
        </w:rPr>
        <w:t xml:space="preserve">systems and processes must enable the entity to </w:t>
      </w:r>
      <w:r w:rsidR="00261E80">
        <w:rPr>
          <w:rFonts w:eastAsiaTheme="minorHAnsi"/>
        </w:rPr>
        <w:t xml:space="preserve">do the following </w:t>
      </w:r>
      <w:r w:rsidR="00E6547F" w:rsidRPr="00F35E80">
        <w:t xml:space="preserve">as soon as practicable after the </w:t>
      </w:r>
      <w:r w:rsidR="00B9577E" w:rsidRPr="00F35E80">
        <w:rPr>
          <w:rFonts w:eastAsiaTheme="minorHAnsi"/>
        </w:rPr>
        <w:t>intelligence becomes</w:t>
      </w:r>
      <w:r w:rsidR="0093750F">
        <w:t xml:space="preserve"> </w:t>
      </w:r>
      <w:r w:rsidR="00E6547F" w:rsidRPr="00F35E80">
        <w:t>actionable scam intelligence</w:t>
      </w:r>
      <w:r w:rsidR="00E973EC">
        <w:t xml:space="preserve"> for the entity</w:t>
      </w:r>
      <w:r w:rsidR="00261E80">
        <w:t>:</w:t>
      </w:r>
    </w:p>
    <w:p w14:paraId="631E07B3" w14:textId="01CE2426" w:rsidR="00193A2F" w:rsidRDefault="00193A2F" w:rsidP="00193A2F">
      <w:pPr>
        <w:pStyle w:val="paragraph"/>
        <w:rPr>
          <w:rFonts w:eastAsiaTheme="minorHAnsi"/>
        </w:rPr>
      </w:pPr>
      <w:r w:rsidRPr="00193A2F">
        <w:tab/>
        <w:t>(a)</w:t>
      </w:r>
      <w:r w:rsidRPr="00193A2F">
        <w:tab/>
      </w:r>
      <w:r w:rsidRPr="00F35E80">
        <w:rPr>
          <w:rFonts w:eastAsiaTheme="minorHAnsi"/>
        </w:rPr>
        <w:t>identify</w:t>
      </w:r>
      <w:r>
        <w:rPr>
          <w:rFonts w:eastAsiaTheme="minorHAnsi"/>
        </w:rPr>
        <w:t xml:space="preserve"> direct</w:t>
      </w:r>
      <w:r w:rsidRPr="00F35E80">
        <w:rPr>
          <w:rFonts w:eastAsiaTheme="minorHAnsi"/>
        </w:rPr>
        <w:t xml:space="preserve"> SPF consumers</w:t>
      </w:r>
      <w:r w:rsidR="00CC4D31">
        <w:rPr>
          <w:rFonts w:eastAsiaTheme="minorHAnsi"/>
        </w:rPr>
        <w:t xml:space="preserve"> of the regulated service</w:t>
      </w:r>
      <w:r>
        <w:rPr>
          <w:rFonts w:eastAsiaTheme="minorHAnsi"/>
        </w:rPr>
        <w:t>;</w:t>
      </w:r>
    </w:p>
    <w:p w14:paraId="1CB142DF" w14:textId="54DC037E" w:rsidR="00B30656" w:rsidRDefault="00193A2F" w:rsidP="002B65E9">
      <w:pPr>
        <w:pStyle w:val="paragraph"/>
      </w:pPr>
      <w:r>
        <w:tab/>
        <w:t>(b)</w:t>
      </w:r>
      <w:r w:rsidR="00360226">
        <w:tab/>
        <w:t xml:space="preserve">take reasonable steps to </w:t>
      </w:r>
      <w:r w:rsidR="00360226" w:rsidRPr="00F35E80">
        <w:rPr>
          <w:rFonts w:eastAsiaTheme="minorHAnsi"/>
        </w:rPr>
        <w:t>identify</w:t>
      </w:r>
      <w:r w:rsidR="00360226">
        <w:rPr>
          <w:rFonts w:eastAsiaTheme="minorHAnsi"/>
        </w:rPr>
        <w:t xml:space="preserve"> </w:t>
      </w:r>
      <w:r w:rsidR="00F04742">
        <w:rPr>
          <w:rFonts w:eastAsiaTheme="minorHAnsi"/>
        </w:rPr>
        <w:t xml:space="preserve">SPF </w:t>
      </w:r>
      <w:r w:rsidR="00360226">
        <w:rPr>
          <w:rFonts w:eastAsiaTheme="minorHAnsi"/>
        </w:rPr>
        <w:t>consumers w</w:t>
      </w:r>
      <w:r w:rsidR="00F04742">
        <w:rPr>
          <w:rFonts w:eastAsiaTheme="minorHAnsi"/>
        </w:rPr>
        <w:t xml:space="preserve">ho are </w:t>
      </w:r>
      <w:r w:rsidR="00F04742" w:rsidRPr="00713B24">
        <w:rPr>
          <w:rFonts w:eastAsiaTheme="minorHAnsi"/>
          <w:i/>
          <w:iCs/>
        </w:rPr>
        <w:t>not</w:t>
      </w:r>
      <w:r w:rsidR="00F04742">
        <w:rPr>
          <w:rFonts w:eastAsiaTheme="minorHAnsi"/>
        </w:rPr>
        <w:t xml:space="preserve"> </w:t>
      </w:r>
      <w:r w:rsidR="00360226">
        <w:rPr>
          <w:rFonts w:eastAsiaTheme="minorHAnsi"/>
        </w:rPr>
        <w:t>direct</w:t>
      </w:r>
      <w:r w:rsidR="00360226" w:rsidRPr="00F35E80">
        <w:rPr>
          <w:rFonts w:eastAsiaTheme="minorHAnsi"/>
        </w:rPr>
        <w:t xml:space="preserve"> SPF consumers</w:t>
      </w:r>
      <w:r w:rsidR="00CC4D31">
        <w:rPr>
          <w:rFonts w:eastAsiaTheme="minorHAnsi"/>
        </w:rPr>
        <w:t xml:space="preserve"> of the regulated service</w:t>
      </w:r>
      <w:r w:rsidR="00B30656">
        <w:t>.</w:t>
      </w:r>
    </w:p>
    <w:p w14:paraId="707A6235" w14:textId="610FD574" w:rsidR="000A4C6F" w:rsidRPr="00F35E80" w:rsidRDefault="000A4C6F" w:rsidP="005454D8">
      <w:pPr>
        <w:pStyle w:val="ActHead3"/>
        <w:pageBreakBefore/>
        <w:rPr>
          <w:rFonts w:eastAsiaTheme="minorHAnsi"/>
        </w:rPr>
      </w:pPr>
      <w:bookmarkStart w:id="31" w:name="_Toc229754195"/>
      <w:r w:rsidRPr="00F35E80">
        <w:rPr>
          <w:rStyle w:val="CharDivNo"/>
        </w:rPr>
        <w:lastRenderedPageBreak/>
        <w:t>Division 5</w:t>
      </w:r>
      <w:r w:rsidRPr="00F35E80">
        <w:t>—</w:t>
      </w:r>
      <w:r w:rsidR="005454D8" w:rsidRPr="00F35E80">
        <w:t>Common</w:t>
      </w:r>
      <w:r w:rsidR="005454D8" w:rsidRPr="00F35E80">
        <w:rPr>
          <w:rFonts w:eastAsiaTheme="minorHAnsi"/>
        </w:rPr>
        <w:t xml:space="preserve"> </w:t>
      </w:r>
      <w:r w:rsidR="00E30B82" w:rsidRPr="00E30B82">
        <w:t xml:space="preserve">SPF code provisions </w:t>
      </w:r>
      <w:r w:rsidR="005454D8" w:rsidRPr="00F35E80">
        <w:rPr>
          <w:rFonts w:eastAsiaTheme="minorHAnsi"/>
        </w:rPr>
        <w:t xml:space="preserve">for </w:t>
      </w:r>
      <w:r w:rsidR="00240B4C">
        <w:rPr>
          <w:rFonts w:eastAsiaTheme="minorHAnsi"/>
        </w:rPr>
        <w:t>SPF p</w:t>
      </w:r>
      <w:r w:rsidR="005454D8" w:rsidRPr="00F35E80">
        <w:rPr>
          <w:rFonts w:eastAsiaTheme="minorHAnsi"/>
        </w:rPr>
        <w:t>rinciple 4: Disrupt</w:t>
      </w:r>
      <w:bookmarkEnd w:id="31"/>
      <w:r w:rsidRPr="00F35E80">
        <w:rPr>
          <w:rFonts w:eastAsiaTheme="minorHAnsi"/>
        </w:rPr>
        <w:t xml:space="preserve"> </w:t>
      </w:r>
    </w:p>
    <w:p w14:paraId="18EE117E" w14:textId="2BC73CF3" w:rsidR="00F164F3" w:rsidRDefault="00F164F3" w:rsidP="00F164F3">
      <w:pPr>
        <w:pStyle w:val="ActHead5"/>
        <w:rPr>
          <w:rFonts w:eastAsiaTheme="minorHAnsi"/>
        </w:rPr>
      </w:pPr>
      <w:bookmarkStart w:id="32" w:name="_Toc229754196"/>
      <w:r w:rsidRPr="00F164F3">
        <w:rPr>
          <w:rStyle w:val="CharSectno"/>
          <w:rFonts w:eastAsiaTheme="minorHAnsi"/>
        </w:rPr>
        <w:t>2-</w:t>
      </w:r>
      <w:proofErr w:type="gramStart"/>
      <w:r w:rsidRPr="00F164F3">
        <w:rPr>
          <w:rStyle w:val="CharSectno"/>
          <w:rFonts w:eastAsiaTheme="minorHAnsi"/>
        </w:rPr>
        <w:t>1</w:t>
      </w:r>
      <w:r w:rsidR="00776F12">
        <w:rPr>
          <w:rStyle w:val="CharSectno"/>
          <w:rFonts w:eastAsiaTheme="minorHAnsi"/>
        </w:rPr>
        <w:t>3</w:t>
      </w:r>
      <w:r>
        <w:rPr>
          <w:rFonts w:eastAsiaTheme="minorHAnsi"/>
        </w:rPr>
        <w:t xml:space="preserve">  Reasonable</w:t>
      </w:r>
      <w:proofErr w:type="gramEnd"/>
      <w:r>
        <w:rPr>
          <w:rFonts w:eastAsiaTheme="minorHAnsi"/>
        </w:rPr>
        <w:t xml:space="preserve"> systems, processes and resources</w:t>
      </w:r>
      <w:bookmarkEnd w:id="32"/>
    </w:p>
    <w:p w14:paraId="17E01266" w14:textId="05B6E544" w:rsidR="00E16DAA" w:rsidRPr="00F35E80" w:rsidRDefault="00E16DAA" w:rsidP="00E16DAA">
      <w:pPr>
        <w:pStyle w:val="subsection"/>
        <w:rPr>
          <w:rFonts w:eastAsiaTheme="minorHAnsi"/>
        </w:rPr>
      </w:pPr>
      <w:r w:rsidRPr="00F35E80">
        <w:rPr>
          <w:rFonts w:eastAsiaTheme="minorHAnsi"/>
        </w:rPr>
        <w:tab/>
      </w:r>
      <w:r w:rsidRPr="00F35E80">
        <w:rPr>
          <w:rFonts w:eastAsiaTheme="minorHAnsi"/>
        </w:rPr>
        <w:tab/>
        <w:t xml:space="preserve">A regulated entity </w:t>
      </w:r>
      <w:r w:rsidR="00A54EC8" w:rsidRPr="00F35E80">
        <w:rPr>
          <w:rFonts w:eastAsiaTheme="minorHAnsi"/>
        </w:rPr>
        <w:t xml:space="preserve">for a regulated sector </w:t>
      </w:r>
      <w:r w:rsidRPr="00F35E80">
        <w:rPr>
          <w:rFonts w:eastAsiaTheme="minorHAnsi"/>
        </w:rPr>
        <w:t xml:space="preserve">must have </w:t>
      </w:r>
      <w:r w:rsidR="00E57299" w:rsidRPr="00F35E80">
        <w:rPr>
          <w:rFonts w:eastAsiaTheme="minorHAnsi"/>
        </w:rPr>
        <w:t>reasonable</w:t>
      </w:r>
      <w:r w:rsidRPr="00F35E80">
        <w:rPr>
          <w:rFonts w:eastAsiaTheme="minorHAnsi"/>
        </w:rPr>
        <w:t xml:space="preserve"> systems</w:t>
      </w:r>
      <w:r w:rsidR="00E33830" w:rsidRPr="00F35E80">
        <w:rPr>
          <w:rFonts w:eastAsiaTheme="minorHAnsi"/>
        </w:rPr>
        <w:t>, processes</w:t>
      </w:r>
      <w:r w:rsidRPr="00F35E80">
        <w:rPr>
          <w:rFonts w:eastAsiaTheme="minorHAnsi"/>
        </w:rPr>
        <w:t xml:space="preserve"> and resources (including financial, technological and human resources) to ensure compliance with:</w:t>
      </w:r>
    </w:p>
    <w:p w14:paraId="0A2E9179" w14:textId="064C7DD3" w:rsidR="00E16DAA" w:rsidRPr="00F35E80" w:rsidRDefault="00E16DAA" w:rsidP="00E16DAA">
      <w:pPr>
        <w:pStyle w:val="paragraph"/>
        <w:rPr>
          <w:rFonts w:eastAsiaTheme="minorHAnsi"/>
        </w:rPr>
      </w:pPr>
      <w:r w:rsidRPr="00F35E80">
        <w:rPr>
          <w:rFonts w:eastAsiaTheme="minorHAnsi"/>
        </w:rPr>
        <w:tab/>
        <w:t>(a)</w:t>
      </w:r>
      <w:r w:rsidRPr="00F35E80">
        <w:rPr>
          <w:rFonts w:eastAsiaTheme="minorHAnsi"/>
        </w:rPr>
        <w:tab/>
      </w:r>
      <w:r w:rsidR="008E6713">
        <w:rPr>
          <w:rFonts w:eastAsiaTheme="minorHAnsi"/>
        </w:rPr>
        <w:t>the provisions</w:t>
      </w:r>
      <w:r w:rsidRPr="00F35E80">
        <w:rPr>
          <w:rFonts w:eastAsiaTheme="minorHAnsi"/>
        </w:rPr>
        <w:t xml:space="preserve"> in Subdivision F of Division 2 of Part IVF of the Act; and</w:t>
      </w:r>
    </w:p>
    <w:p w14:paraId="378F8E33" w14:textId="3F83B0CA" w:rsidR="00E16DAA" w:rsidRPr="00F35E80" w:rsidRDefault="00E16DAA" w:rsidP="00E16DAA">
      <w:pPr>
        <w:pStyle w:val="paragraph"/>
        <w:rPr>
          <w:rFonts w:eastAsiaTheme="minorHAnsi"/>
        </w:rPr>
      </w:pPr>
      <w:r w:rsidRPr="00F35E80">
        <w:rPr>
          <w:rFonts w:eastAsiaTheme="minorHAnsi"/>
        </w:rPr>
        <w:tab/>
        <w:t>(b)</w:t>
      </w:r>
      <w:r w:rsidRPr="00F35E80">
        <w:rPr>
          <w:rFonts w:eastAsiaTheme="minorHAnsi"/>
        </w:rPr>
        <w:tab/>
        <w:t xml:space="preserve">a provision of </w:t>
      </w:r>
      <w:r w:rsidR="008E6713" w:rsidRPr="008E6713">
        <w:rPr>
          <w:rFonts w:eastAsiaTheme="minorHAnsi"/>
        </w:rPr>
        <w:t xml:space="preserve">an instrument made under Part IVF of the Act </w:t>
      </w:r>
      <w:r w:rsidRPr="00F35E80">
        <w:rPr>
          <w:rFonts w:eastAsiaTheme="minorHAnsi"/>
        </w:rPr>
        <w:t>that relates to the matters covered by that Subdivision.</w:t>
      </w:r>
    </w:p>
    <w:p w14:paraId="4FF2976A" w14:textId="541A3E39" w:rsidR="004B624E" w:rsidRPr="00F35E80" w:rsidRDefault="004B624E" w:rsidP="004B624E">
      <w:pPr>
        <w:pStyle w:val="notetext"/>
        <w:rPr>
          <w:rFonts w:eastAsiaTheme="minorHAnsi"/>
        </w:rPr>
      </w:pPr>
      <w:r w:rsidRPr="00F35E80">
        <w:t>Note</w:t>
      </w:r>
      <w:r w:rsidR="005B005C" w:rsidRPr="00F35E80">
        <w:t xml:space="preserve"> 1</w:t>
      </w:r>
      <w:r w:rsidRPr="00F35E80">
        <w:t>:</w:t>
      </w:r>
      <w:r w:rsidRPr="00F35E80">
        <w:tab/>
        <w:t>This section is a civil penalty provision (see section 6-1).</w:t>
      </w:r>
    </w:p>
    <w:p w14:paraId="1A5CAD8C" w14:textId="77777777" w:rsidR="00BF2320" w:rsidRPr="00F35E80" w:rsidRDefault="00BF2320" w:rsidP="00BF2320">
      <w:pPr>
        <w:pStyle w:val="notetext"/>
        <w:rPr>
          <w:rFonts w:eastAsiaTheme="minorHAnsi"/>
        </w:rPr>
      </w:pPr>
      <w:r w:rsidRPr="00F35E80">
        <w:rPr>
          <w:rFonts w:eastAsiaTheme="minorHAnsi"/>
        </w:rPr>
        <w:t>Note 2:</w:t>
      </w:r>
      <w:r w:rsidRPr="00F35E80">
        <w:rPr>
          <w:rFonts w:eastAsiaTheme="minorHAnsi"/>
        </w:rPr>
        <w:tab/>
        <w:t xml:space="preserve">A regulated entity must implement, monitor and regularly review these systems and processes (see section 6-2). </w:t>
      </w:r>
    </w:p>
    <w:p w14:paraId="23EDF723" w14:textId="43D024C7" w:rsidR="00F164F3" w:rsidRDefault="00F164F3" w:rsidP="00F164F3">
      <w:pPr>
        <w:pStyle w:val="ActHead5"/>
        <w:rPr>
          <w:rFonts w:eastAsiaTheme="minorHAnsi"/>
        </w:rPr>
      </w:pPr>
      <w:bookmarkStart w:id="33" w:name="_Toc229754197"/>
      <w:r w:rsidRPr="00F164F3">
        <w:rPr>
          <w:rStyle w:val="CharSectno"/>
          <w:rFonts w:eastAsiaTheme="minorHAnsi"/>
        </w:rPr>
        <w:t>2-</w:t>
      </w:r>
      <w:proofErr w:type="gramStart"/>
      <w:r w:rsidRPr="00F164F3">
        <w:rPr>
          <w:rStyle w:val="CharSectno"/>
          <w:rFonts w:eastAsiaTheme="minorHAnsi"/>
        </w:rPr>
        <w:t>1</w:t>
      </w:r>
      <w:r w:rsidR="00776F12">
        <w:rPr>
          <w:rStyle w:val="CharSectno"/>
          <w:rFonts w:eastAsiaTheme="minorHAnsi"/>
        </w:rPr>
        <w:t>4</w:t>
      </w:r>
      <w:r>
        <w:rPr>
          <w:rFonts w:eastAsiaTheme="minorHAnsi"/>
        </w:rPr>
        <w:t xml:space="preserve">  Notify</w:t>
      </w:r>
      <w:proofErr w:type="gramEnd"/>
      <w:r>
        <w:rPr>
          <w:rFonts w:eastAsiaTheme="minorHAnsi"/>
        </w:rPr>
        <w:t xml:space="preserve"> affected SPF consumers</w:t>
      </w:r>
      <w:bookmarkEnd w:id="33"/>
    </w:p>
    <w:p w14:paraId="520DBB28" w14:textId="5E774D13" w:rsidR="00DC5E30" w:rsidRPr="00F35E80" w:rsidRDefault="00DC5E30" w:rsidP="00DC5E30">
      <w:pPr>
        <w:pStyle w:val="subsection"/>
        <w:rPr>
          <w:rFonts w:eastAsiaTheme="minorHAnsi"/>
        </w:rPr>
      </w:pPr>
      <w:r w:rsidRPr="00F35E80">
        <w:rPr>
          <w:rFonts w:eastAsiaTheme="minorHAnsi"/>
        </w:rPr>
        <w:tab/>
        <w:t>(1)</w:t>
      </w:r>
      <w:r w:rsidRPr="00F35E80">
        <w:rPr>
          <w:rFonts w:eastAsiaTheme="minorHAnsi"/>
        </w:rPr>
        <w:tab/>
      </w:r>
      <w:r w:rsidR="0095574E">
        <w:rPr>
          <w:rFonts w:eastAsiaTheme="minorHAnsi"/>
        </w:rPr>
        <w:t>A</w:t>
      </w:r>
      <w:r w:rsidRPr="00F35E80">
        <w:rPr>
          <w:rFonts w:eastAsiaTheme="minorHAnsi"/>
        </w:rPr>
        <w:t xml:space="preserve"> regulated entity for a regulated sector </w:t>
      </w:r>
      <w:r w:rsidR="0095574E">
        <w:rPr>
          <w:rFonts w:eastAsiaTheme="minorHAnsi"/>
        </w:rPr>
        <w:t xml:space="preserve">who </w:t>
      </w:r>
      <w:r w:rsidRPr="00F35E80">
        <w:rPr>
          <w:rFonts w:eastAsiaTheme="minorHAnsi"/>
        </w:rPr>
        <w:t>has actionable scam intelligence about an activity relating to, connected with, or using a regulated service of the entity must take</w:t>
      </w:r>
      <w:r w:rsidRPr="000E7816">
        <w:rPr>
          <w:rFonts w:eastAsiaTheme="minorHAnsi"/>
        </w:rPr>
        <w:t xml:space="preserve"> </w:t>
      </w:r>
      <w:r w:rsidRPr="00BA7A99">
        <w:rPr>
          <w:rFonts w:eastAsiaTheme="minorHAnsi"/>
        </w:rPr>
        <w:t xml:space="preserve">reasonable </w:t>
      </w:r>
      <w:r w:rsidR="007A13D5" w:rsidRPr="00BA7A99">
        <w:rPr>
          <w:rFonts w:eastAsiaTheme="minorHAnsi"/>
        </w:rPr>
        <w:t>steps</w:t>
      </w:r>
      <w:r w:rsidRPr="000E7816">
        <w:rPr>
          <w:rFonts w:eastAsiaTheme="minorHAnsi"/>
        </w:rPr>
        <w:t xml:space="preserve"> </w:t>
      </w:r>
      <w:r w:rsidRPr="00F35E80">
        <w:rPr>
          <w:rFonts w:eastAsiaTheme="minorHAnsi"/>
        </w:rPr>
        <w:t xml:space="preserve">to notify </w:t>
      </w:r>
      <w:r w:rsidR="008F166A">
        <w:rPr>
          <w:rFonts w:eastAsiaTheme="minorHAnsi"/>
        </w:rPr>
        <w:t>an</w:t>
      </w:r>
      <w:r w:rsidRPr="00F35E80">
        <w:rPr>
          <w:rFonts w:eastAsiaTheme="minorHAnsi"/>
        </w:rPr>
        <w:t xml:space="preserve"> SPF consumer </w:t>
      </w:r>
      <w:r w:rsidR="0095659D">
        <w:rPr>
          <w:rFonts w:eastAsiaTheme="minorHAnsi"/>
        </w:rPr>
        <w:t xml:space="preserve">of the regulated service </w:t>
      </w:r>
      <w:r w:rsidRPr="00F35E80">
        <w:rPr>
          <w:rFonts w:eastAsiaTheme="minorHAnsi"/>
        </w:rPr>
        <w:t>that the</w:t>
      </w:r>
      <w:r w:rsidR="009C5D9F">
        <w:rPr>
          <w:rFonts w:eastAsiaTheme="minorHAnsi"/>
        </w:rPr>
        <w:t xml:space="preserve"> consumer</w:t>
      </w:r>
      <w:r w:rsidRPr="00F35E80">
        <w:rPr>
          <w:rFonts w:eastAsiaTheme="minorHAnsi"/>
        </w:rPr>
        <w:t xml:space="preserve"> ha</w:t>
      </w:r>
      <w:r w:rsidR="009C5D9F">
        <w:rPr>
          <w:rFonts w:eastAsiaTheme="minorHAnsi"/>
        </w:rPr>
        <w:t>s</w:t>
      </w:r>
      <w:r w:rsidR="001465E8">
        <w:rPr>
          <w:rFonts w:eastAsiaTheme="minorHAnsi"/>
        </w:rPr>
        <w:t>,</w:t>
      </w:r>
      <w:r w:rsidRPr="00F35E80">
        <w:rPr>
          <w:rFonts w:eastAsiaTheme="minorHAnsi"/>
        </w:rPr>
        <w:t xml:space="preserve"> or may have</w:t>
      </w:r>
      <w:r w:rsidR="00B9595F">
        <w:rPr>
          <w:rFonts w:eastAsiaTheme="minorHAnsi"/>
        </w:rPr>
        <w:t>,</w:t>
      </w:r>
      <w:r w:rsidRPr="00F35E80">
        <w:rPr>
          <w:rFonts w:eastAsiaTheme="minorHAnsi"/>
        </w:rPr>
        <w:t xml:space="preserve"> been affected by the activity.</w:t>
      </w:r>
    </w:p>
    <w:p w14:paraId="73D1CC63" w14:textId="2C1BEA8B" w:rsidR="00DC5E30" w:rsidRPr="00F35E80" w:rsidRDefault="00DC5E30" w:rsidP="00DC5E30">
      <w:pPr>
        <w:pStyle w:val="notetext"/>
      </w:pPr>
      <w:r w:rsidRPr="00F35E80">
        <w:t>Note</w:t>
      </w:r>
      <w:r w:rsidR="00B578C0">
        <w:t xml:space="preserve"> 1</w:t>
      </w:r>
      <w:r w:rsidRPr="00F35E80">
        <w:t>:</w:t>
      </w:r>
      <w:r w:rsidRPr="00F35E80">
        <w:tab/>
        <w:t>This subsection is a civil penalty provision (see section 6-1).</w:t>
      </w:r>
    </w:p>
    <w:p w14:paraId="3C41C780" w14:textId="5C4D0075" w:rsidR="00B578C0" w:rsidRPr="00F35E80" w:rsidRDefault="00B578C0" w:rsidP="00B578C0">
      <w:pPr>
        <w:pStyle w:val="notetext"/>
        <w:rPr>
          <w:rFonts w:eastAsiaTheme="minorHAnsi"/>
          <w:i/>
          <w:iCs/>
          <w:vertAlign w:val="subscript"/>
        </w:rPr>
      </w:pPr>
      <w:r w:rsidRPr="00F35E80">
        <w:rPr>
          <w:rFonts w:eastAsiaTheme="minorHAnsi"/>
        </w:rPr>
        <w:t>Note</w:t>
      </w:r>
      <w:r>
        <w:rPr>
          <w:rFonts w:eastAsiaTheme="minorHAnsi"/>
        </w:rPr>
        <w:t xml:space="preserve"> 2</w:t>
      </w:r>
      <w:r w:rsidRPr="00F35E80">
        <w:rPr>
          <w:rFonts w:eastAsiaTheme="minorHAnsi"/>
        </w:rPr>
        <w:t>:</w:t>
      </w:r>
      <w:r w:rsidRPr="00F35E80">
        <w:rPr>
          <w:rFonts w:eastAsiaTheme="minorHAnsi"/>
        </w:rPr>
        <w:tab/>
      </w:r>
      <w:r w:rsidRPr="009D5E40">
        <w:rPr>
          <w:rFonts w:eastAsiaTheme="minorHAnsi"/>
        </w:rPr>
        <w:t>Section 2</w:t>
      </w:r>
      <w:r w:rsidRPr="009D5E40">
        <w:rPr>
          <w:rFonts w:eastAsiaTheme="minorHAnsi"/>
        </w:rPr>
        <w:noBreakHyphen/>
        <w:t>1</w:t>
      </w:r>
      <w:r w:rsidR="009B63FC" w:rsidRPr="009D5E40">
        <w:rPr>
          <w:rFonts w:eastAsiaTheme="minorHAnsi"/>
        </w:rPr>
        <w:t>2</w:t>
      </w:r>
      <w:r w:rsidRPr="00F35E80">
        <w:rPr>
          <w:rFonts w:eastAsiaTheme="minorHAnsi"/>
          <w:i/>
          <w:iCs/>
        </w:rPr>
        <w:t xml:space="preserve"> </w:t>
      </w:r>
      <w:r w:rsidRPr="00F35E80">
        <w:rPr>
          <w:rFonts w:eastAsiaTheme="minorHAnsi"/>
        </w:rPr>
        <w:t xml:space="preserve">requires a regulated entity to have reasonable systems and processes </w:t>
      </w:r>
      <w:r>
        <w:rPr>
          <w:rFonts w:eastAsiaTheme="minorHAnsi"/>
        </w:rPr>
        <w:t xml:space="preserve">to </w:t>
      </w:r>
      <w:r w:rsidRPr="00F35E80">
        <w:rPr>
          <w:rFonts w:eastAsiaTheme="minorHAnsi"/>
        </w:rPr>
        <w:t>identify SPF consumers that are, or may be, affected by the activity.</w:t>
      </w:r>
    </w:p>
    <w:p w14:paraId="529AF085" w14:textId="258F8E7D" w:rsidR="00DC5E30" w:rsidRPr="00F35E80" w:rsidRDefault="00DC5E30" w:rsidP="00DC5E30">
      <w:pPr>
        <w:pStyle w:val="subsection"/>
        <w:rPr>
          <w:rFonts w:eastAsiaTheme="minorHAnsi"/>
        </w:rPr>
      </w:pPr>
      <w:r w:rsidRPr="00F35E80">
        <w:rPr>
          <w:rFonts w:eastAsiaTheme="minorHAnsi"/>
        </w:rPr>
        <w:tab/>
        <w:t>(</w:t>
      </w:r>
      <w:r w:rsidR="00133FE4">
        <w:rPr>
          <w:rFonts w:eastAsiaTheme="minorHAnsi"/>
        </w:rPr>
        <w:t>2</w:t>
      </w:r>
      <w:r w:rsidRPr="00F35E80">
        <w:rPr>
          <w:rFonts w:eastAsiaTheme="minorHAnsi"/>
        </w:rPr>
        <w:t>)</w:t>
      </w:r>
      <w:r w:rsidRPr="00F35E80">
        <w:rPr>
          <w:rFonts w:eastAsiaTheme="minorHAnsi"/>
        </w:rPr>
        <w:tab/>
        <w:t>A notification under subsection (1) must:</w:t>
      </w:r>
    </w:p>
    <w:p w14:paraId="6ABCBA97" w14:textId="73140A7D" w:rsidR="0043177B" w:rsidRDefault="00DC5E30" w:rsidP="00DC5E30">
      <w:pPr>
        <w:pStyle w:val="paragraph"/>
      </w:pPr>
      <w:r w:rsidRPr="00F35E80">
        <w:tab/>
        <w:t>(a)</w:t>
      </w:r>
      <w:r w:rsidRPr="00F35E80">
        <w:tab/>
        <w:t xml:space="preserve">be </w:t>
      </w:r>
      <w:r w:rsidR="0043177B" w:rsidRPr="00D53B69">
        <w:t>given</w:t>
      </w:r>
      <w:r w:rsidR="006A76BE">
        <w:t xml:space="preserve"> as soon as practicable</w:t>
      </w:r>
      <w:r w:rsidR="00F96F6C">
        <w:t xml:space="preserve"> after</w:t>
      </w:r>
      <w:r w:rsidR="00835DFB">
        <w:t xml:space="preserve"> </w:t>
      </w:r>
      <w:r w:rsidR="00DB342E">
        <w:t xml:space="preserve">the </w:t>
      </w:r>
      <w:r w:rsidR="00C85669" w:rsidRPr="00F35E80">
        <w:rPr>
          <w:rFonts w:eastAsiaTheme="minorHAnsi"/>
        </w:rPr>
        <w:t xml:space="preserve">intelligence becomes </w:t>
      </w:r>
      <w:r w:rsidR="00DB342E" w:rsidRPr="00F35E80">
        <w:rPr>
          <w:rFonts w:eastAsiaTheme="minorHAnsi"/>
        </w:rPr>
        <w:t>actionable scam intelligenc</w:t>
      </w:r>
      <w:r w:rsidR="00F6383D">
        <w:rPr>
          <w:rFonts w:eastAsiaTheme="minorHAnsi"/>
        </w:rPr>
        <w:t>e</w:t>
      </w:r>
      <w:r w:rsidR="00C85669">
        <w:rPr>
          <w:rFonts w:eastAsiaTheme="minorHAnsi"/>
        </w:rPr>
        <w:t xml:space="preserve"> for </w:t>
      </w:r>
      <w:r w:rsidR="00C85669">
        <w:t>the entity</w:t>
      </w:r>
      <w:r w:rsidR="00F6383D">
        <w:rPr>
          <w:rFonts w:eastAsiaTheme="minorHAnsi"/>
        </w:rPr>
        <w:t>;</w:t>
      </w:r>
      <w:r w:rsidR="003F11C4">
        <w:rPr>
          <w:rFonts w:eastAsiaTheme="minorHAnsi"/>
        </w:rPr>
        <w:t xml:space="preserve"> and</w:t>
      </w:r>
    </w:p>
    <w:p w14:paraId="1D09F037" w14:textId="0FD55672" w:rsidR="00DC5E30" w:rsidRPr="00D408FB" w:rsidRDefault="0043177B" w:rsidP="00DC5E30">
      <w:pPr>
        <w:pStyle w:val="paragraph"/>
      </w:pPr>
      <w:r>
        <w:tab/>
        <w:t>(b)</w:t>
      </w:r>
      <w:r>
        <w:tab/>
      </w:r>
      <w:r w:rsidR="00854F9C">
        <w:t xml:space="preserve">be </w:t>
      </w:r>
      <w:r w:rsidR="00DC5E30" w:rsidRPr="00F35E80">
        <w:t xml:space="preserve">relevant and proportionate </w:t>
      </w:r>
      <w:r w:rsidR="002977C1">
        <w:t>to</w:t>
      </w:r>
      <w:r w:rsidR="00190133">
        <w:t xml:space="preserve"> </w:t>
      </w:r>
      <w:r w:rsidR="00DC5E30" w:rsidRPr="00F35E80">
        <w:t xml:space="preserve">the risk of loss </w:t>
      </w:r>
      <w:r w:rsidR="00DC5E30" w:rsidRPr="00D408FB">
        <w:t xml:space="preserve">or harm </w:t>
      </w:r>
      <w:r w:rsidR="00DC5E30" w:rsidRPr="00B81B3B">
        <w:t>arising from the activity</w:t>
      </w:r>
      <w:r w:rsidR="00DC5E30" w:rsidRPr="00D408FB">
        <w:t>; and</w:t>
      </w:r>
    </w:p>
    <w:p w14:paraId="5F86C72D" w14:textId="70C7594E" w:rsidR="009F55BE" w:rsidRDefault="00DC5E30" w:rsidP="00DC5E30">
      <w:pPr>
        <w:pStyle w:val="paragraph"/>
      </w:pPr>
      <w:r w:rsidRPr="00F35E80">
        <w:tab/>
        <w:t>(</w:t>
      </w:r>
      <w:r w:rsidR="0043177B">
        <w:t>c</w:t>
      </w:r>
      <w:r w:rsidRPr="00F35E80">
        <w:t>)</w:t>
      </w:r>
      <w:r w:rsidRPr="00F35E80">
        <w:tab/>
      </w:r>
      <w:r w:rsidR="00010F81">
        <w:t xml:space="preserve">if the </w:t>
      </w:r>
      <w:r w:rsidR="00557805">
        <w:t>entity</w:t>
      </w:r>
      <w:r w:rsidR="00426FA8">
        <w:t xml:space="preserve"> has contact details</w:t>
      </w:r>
      <w:r w:rsidR="00F55017">
        <w:t xml:space="preserve"> for the SPF consumer</w:t>
      </w:r>
      <w:r w:rsidR="009F55BE">
        <w:t>:</w:t>
      </w:r>
    </w:p>
    <w:p w14:paraId="1B1D4A96" w14:textId="6CF6CA72" w:rsidR="00794D63" w:rsidRPr="00F25E0D" w:rsidRDefault="009F55BE" w:rsidP="00F25E0D">
      <w:pPr>
        <w:pStyle w:val="paragraphsub"/>
      </w:pPr>
      <w:r w:rsidRPr="00F25E0D">
        <w:tab/>
        <w:t>(</w:t>
      </w:r>
      <w:proofErr w:type="spellStart"/>
      <w:r w:rsidRPr="00F25E0D">
        <w:t>i</w:t>
      </w:r>
      <w:proofErr w:type="spellEnd"/>
      <w:r w:rsidRPr="00F25E0D">
        <w:t>)</w:t>
      </w:r>
      <w:r w:rsidRPr="00F25E0D">
        <w:tab/>
      </w:r>
      <w:r w:rsidR="002556BA" w:rsidRPr="00F25E0D">
        <w:t>be</w:t>
      </w:r>
      <w:r w:rsidR="00532E4B" w:rsidRPr="00F25E0D">
        <w:t xml:space="preserve"> </w:t>
      </w:r>
      <w:r w:rsidR="00B40347" w:rsidRPr="00B97B24">
        <w:t>given</w:t>
      </w:r>
      <w:r w:rsidR="00532E4B" w:rsidRPr="00F25E0D">
        <w:t xml:space="preserve"> to the</w:t>
      </w:r>
      <w:r w:rsidR="003A566C" w:rsidRPr="00F25E0D">
        <w:t xml:space="preserve"> SPF consumer </w:t>
      </w:r>
      <w:r w:rsidR="0000252E" w:rsidRPr="00F25E0D">
        <w:t>using the most appropriate</w:t>
      </w:r>
      <w:r w:rsidR="008E3FC9" w:rsidRPr="00F25E0D">
        <w:t xml:space="preserve"> contact details</w:t>
      </w:r>
      <w:r w:rsidR="009C7F85" w:rsidRPr="00F25E0D">
        <w:t>; and</w:t>
      </w:r>
    </w:p>
    <w:p w14:paraId="215135EA" w14:textId="34B7CE20" w:rsidR="00DC5E30" w:rsidRDefault="00794D63" w:rsidP="00D53B69">
      <w:pPr>
        <w:pStyle w:val="paragraphsub"/>
      </w:pPr>
      <w:r w:rsidRPr="00F25E0D">
        <w:tab/>
        <w:t>(</w:t>
      </w:r>
      <w:r w:rsidR="00F25E0D" w:rsidRPr="00F25E0D">
        <w:t>ii</w:t>
      </w:r>
      <w:r w:rsidRPr="00F25E0D">
        <w:t>)</w:t>
      </w:r>
      <w:r w:rsidRPr="00F25E0D">
        <w:tab/>
      </w:r>
      <w:r w:rsidR="00DC5E30" w:rsidRPr="00F25E0D">
        <w:t xml:space="preserve">explain the reason </w:t>
      </w:r>
      <w:r w:rsidR="00D70E18">
        <w:t>why</w:t>
      </w:r>
      <w:r w:rsidR="00D70E18" w:rsidRPr="00F25E0D">
        <w:t xml:space="preserve"> </w:t>
      </w:r>
      <w:r w:rsidR="00DC5E30" w:rsidRPr="00F25E0D">
        <w:t>the entity suspects the SPF consumer is, or may be, affected by the activity</w:t>
      </w:r>
      <w:r w:rsidR="00DC5E30" w:rsidRPr="00F35E80">
        <w:t>.</w:t>
      </w:r>
    </w:p>
    <w:p w14:paraId="1BFED49F" w14:textId="08668CB7" w:rsidR="006D6FD5" w:rsidRPr="00F35E80" w:rsidRDefault="00CF675E" w:rsidP="00E61483">
      <w:pPr>
        <w:pStyle w:val="ActHead5"/>
        <w:rPr>
          <w:rFonts w:eastAsiaTheme="minorHAnsi"/>
        </w:rPr>
      </w:pPr>
      <w:bookmarkStart w:id="34" w:name="_Toc229754198"/>
      <w:r w:rsidRPr="00946103">
        <w:rPr>
          <w:rStyle w:val="CharSectno"/>
          <w:rFonts w:eastAsiaTheme="minorHAnsi"/>
        </w:rPr>
        <w:t>2</w:t>
      </w:r>
      <w:r w:rsidR="00F0475F" w:rsidRPr="00946103">
        <w:rPr>
          <w:rStyle w:val="CharSectno"/>
          <w:rFonts w:eastAsiaTheme="minorHAnsi"/>
        </w:rPr>
        <w:t>-</w:t>
      </w:r>
      <w:proofErr w:type="gramStart"/>
      <w:r w:rsidR="00F0475F" w:rsidRPr="00946103">
        <w:rPr>
          <w:rStyle w:val="CharSectno"/>
          <w:rFonts w:eastAsiaTheme="minorHAnsi"/>
        </w:rPr>
        <w:t>1</w:t>
      </w:r>
      <w:r w:rsidR="00776F12">
        <w:rPr>
          <w:rStyle w:val="CharSectno"/>
          <w:rFonts w:eastAsiaTheme="minorHAnsi"/>
        </w:rPr>
        <w:t>5</w:t>
      </w:r>
      <w:r w:rsidRPr="00F35E80">
        <w:rPr>
          <w:rFonts w:eastAsiaTheme="minorHAnsi"/>
        </w:rPr>
        <w:t xml:space="preserve">  Risk</w:t>
      </w:r>
      <w:proofErr w:type="gramEnd"/>
      <w:r w:rsidRPr="00F35E80">
        <w:rPr>
          <w:rFonts w:eastAsiaTheme="minorHAnsi"/>
        </w:rPr>
        <w:t xml:space="preserve"> assessment for disruptive actions</w:t>
      </w:r>
      <w:bookmarkEnd w:id="34"/>
    </w:p>
    <w:p w14:paraId="67C9F03F" w14:textId="45CBF22D" w:rsidR="005C1921" w:rsidRPr="00F35E80" w:rsidRDefault="005C1921" w:rsidP="000411E6">
      <w:pPr>
        <w:pStyle w:val="subsection"/>
        <w:rPr>
          <w:rFonts w:eastAsiaTheme="minorHAnsi"/>
        </w:rPr>
      </w:pPr>
      <w:r w:rsidRPr="00F35E80">
        <w:rPr>
          <w:rFonts w:eastAsiaTheme="minorHAnsi"/>
        </w:rPr>
        <w:tab/>
        <w:t>(1)</w:t>
      </w:r>
      <w:r w:rsidRPr="00F35E80">
        <w:rPr>
          <w:rFonts w:eastAsiaTheme="minorHAnsi"/>
        </w:rPr>
        <w:tab/>
      </w:r>
      <w:r w:rsidR="005C1FB5">
        <w:rPr>
          <w:rFonts w:eastAsiaTheme="minorHAnsi"/>
        </w:rPr>
        <w:t>A</w:t>
      </w:r>
      <w:r w:rsidRPr="00F35E80">
        <w:rPr>
          <w:rFonts w:eastAsiaTheme="minorHAnsi"/>
        </w:rPr>
        <w:t xml:space="preserve"> regulated entity for a regulated sector </w:t>
      </w:r>
      <w:r w:rsidR="005C1FB5">
        <w:rPr>
          <w:rFonts w:eastAsiaTheme="minorHAnsi"/>
        </w:rPr>
        <w:t xml:space="preserve">who </w:t>
      </w:r>
      <w:r w:rsidRPr="00F35E80">
        <w:rPr>
          <w:rFonts w:eastAsiaTheme="minorHAnsi"/>
        </w:rPr>
        <w:t>has actionable scam intelligence about an activity relating to, connected with, or using a regulated service of the entity</w:t>
      </w:r>
      <w:r w:rsidR="00F039D1">
        <w:rPr>
          <w:rFonts w:eastAsiaTheme="minorHAnsi"/>
        </w:rPr>
        <w:t>,</w:t>
      </w:r>
      <w:r w:rsidRPr="00F35E80">
        <w:rPr>
          <w:rFonts w:eastAsiaTheme="minorHAnsi"/>
        </w:rPr>
        <w:t xml:space="preserve"> </w:t>
      </w:r>
      <w:r w:rsidR="00546445">
        <w:rPr>
          <w:rFonts w:eastAsiaTheme="minorHAnsi"/>
        </w:rPr>
        <w:t xml:space="preserve">must undertake </w:t>
      </w:r>
      <w:r w:rsidR="00546445" w:rsidRPr="00F35E80">
        <w:t xml:space="preserve">a risk assessment of the </w:t>
      </w:r>
      <w:r w:rsidR="00950A3B">
        <w:t>a</w:t>
      </w:r>
      <w:r w:rsidR="00950A3B" w:rsidRPr="009A5FD9">
        <w:t>ctivity</w:t>
      </w:r>
      <w:r w:rsidR="00546445">
        <w:t xml:space="preserve"> </w:t>
      </w:r>
      <w:r w:rsidR="00546445" w:rsidRPr="00D53B69">
        <w:t>to inform the proportionate disruptive action to be taken by the entity</w:t>
      </w:r>
      <w:r w:rsidRPr="00F35E80">
        <w:rPr>
          <w:rFonts w:eastAsiaTheme="minorHAnsi"/>
        </w:rPr>
        <w:t>.</w:t>
      </w:r>
    </w:p>
    <w:p w14:paraId="28C8A9ED" w14:textId="77777777" w:rsidR="007B57B0" w:rsidRPr="00F35E80" w:rsidDel="00A734FB" w:rsidRDefault="007B57B0" w:rsidP="007B57B0">
      <w:pPr>
        <w:pStyle w:val="notetext"/>
      </w:pPr>
      <w:r w:rsidRPr="00F35E80" w:rsidDel="00A734FB">
        <w:rPr>
          <w:rFonts w:eastAsiaTheme="minorHAnsi"/>
        </w:rPr>
        <w:t>Note</w:t>
      </w:r>
      <w:r w:rsidRPr="00F35E80" w:rsidDel="00A734FB">
        <w:t xml:space="preserve"> 1:</w:t>
      </w:r>
      <w:r w:rsidRPr="00F35E80" w:rsidDel="00A734FB">
        <w:tab/>
        <w:t>This subsection is a civil penalty provision (see section 6-1).</w:t>
      </w:r>
    </w:p>
    <w:p w14:paraId="49129BB2" w14:textId="76923AB6" w:rsidR="005C1921" w:rsidRPr="00F35E80" w:rsidRDefault="005C1921" w:rsidP="005C1921">
      <w:pPr>
        <w:pStyle w:val="notetext"/>
        <w:rPr>
          <w:rFonts w:eastAsiaTheme="minorHAnsi"/>
        </w:rPr>
      </w:pPr>
      <w:r w:rsidRPr="00F35E80">
        <w:rPr>
          <w:rFonts w:eastAsiaTheme="minorHAnsi"/>
        </w:rPr>
        <w:t>Note</w:t>
      </w:r>
      <w:r w:rsidR="00A74F38">
        <w:rPr>
          <w:rFonts w:eastAsiaTheme="minorHAnsi"/>
        </w:rPr>
        <w:t xml:space="preserve"> 2</w:t>
      </w:r>
      <w:r w:rsidRPr="00F35E80">
        <w:rPr>
          <w:rFonts w:eastAsiaTheme="minorHAnsi"/>
        </w:rPr>
        <w:t>:</w:t>
      </w:r>
      <w:r w:rsidRPr="00F35E80">
        <w:rPr>
          <w:rFonts w:eastAsiaTheme="minorHAnsi"/>
        </w:rPr>
        <w:tab/>
      </w:r>
      <w:r w:rsidR="002879EF">
        <w:rPr>
          <w:rFonts w:eastAsiaTheme="minorHAnsi"/>
        </w:rPr>
        <w:t xml:space="preserve">Under </w:t>
      </w:r>
      <w:r w:rsidR="002879EF" w:rsidRPr="00F35E80">
        <w:rPr>
          <w:rFonts w:eastAsiaTheme="minorHAnsi"/>
        </w:rPr>
        <w:t>subsection 58</w:t>
      </w:r>
      <w:proofErr w:type="gramStart"/>
      <w:r w:rsidR="002879EF" w:rsidRPr="00F35E80">
        <w:rPr>
          <w:rFonts w:eastAsiaTheme="minorHAnsi"/>
        </w:rPr>
        <w:t>BX(</w:t>
      </w:r>
      <w:proofErr w:type="gramEnd"/>
      <w:r w:rsidR="002879EF" w:rsidRPr="00F35E80">
        <w:rPr>
          <w:rFonts w:eastAsiaTheme="minorHAnsi"/>
        </w:rPr>
        <w:t>1) of the Act</w:t>
      </w:r>
      <w:r w:rsidR="0040257D">
        <w:rPr>
          <w:rFonts w:eastAsiaTheme="minorHAnsi"/>
        </w:rPr>
        <w:t>, the</w:t>
      </w:r>
      <w:r w:rsidR="005E7000">
        <w:rPr>
          <w:rFonts w:eastAsiaTheme="minorHAnsi"/>
        </w:rPr>
        <w:t xml:space="preserve"> entity must take reasonable steps </w:t>
      </w:r>
      <w:r w:rsidR="00EC7AE3">
        <w:rPr>
          <w:rFonts w:eastAsiaTheme="minorHAnsi"/>
        </w:rPr>
        <w:t>within a reasonable time</w:t>
      </w:r>
      <w:r w:rsidR="00A5392A">
        <w:rPr>
          <w:rFonts w:eastAsiaTheme="minorHAnsi"/>
        </w:rPr>
        <w:t xml:space="preserve"> to disrupt the activity</w:t>
      </w:r>
      <w:r w:rsidR="009468DA">
        <w:rPr>
          <w:rFonts w:eastAsiaTheme="minorHAnsi"/>
        </w:rPr>
        <w:t>, or prevent loss or harm</w:t>
      </w:r>
      <w:r w:rsidR="00F16471">
        <w:rPr>
          <w:rFonts w:eastAsiaTheme="minorHAnsi"/>
        </w:rPr>
        <w:t xml:space="preserve"> (including further loss or harm)</w:t>
      </w:r>
      <w:r w:rsidR="007624C0">
        <w:rPr>
          <w:rFonts w:eastAsiaTheme="minorHAnsi"/>
        </w:rPr>
        <w:t xml:space="preserve"> arising from the activity.</w:t>
      </w:r>
      <w:r w:rsidR="002879EF" w:rsidRPr="00F35E80">
        <w:rPr>
          <w:rFonts w:eastAsiaTheme="minorHAnsi"/>
        </w:rPr>
        <w:t xml:space="preserve"> </w:t>
      </w:r>
      <w:r w:rsidR="00EF5CA0">
        <w:rPr>
          <w:rFonts w:eastAsiaTheme="minorHAnsi"/>
        </w:rPr>
        <w:t>Under s</w:t>
      </w:r>
      <w:r w:rsidRPr="00F35E80">
        <w:rPr>
          <w:rFonts w:eastAsiaTheme="minorHAnsi"/>
        </w:rPr>
        <w:t>ubsection 58</w:t>
      </w:r>
      <w:proofErr w:type="gramStart"/>
      <w:r w:rsidRPr="00F35E80">
        <w:rPr>
          <w:rFonts w:eastAsiaTheme="minorHAnsi"/>
        </w:rPr>
        <w:t>BX(</w:t>
      </w:r>
      <w:proofErr w:type="gramEnd"/>
      <w:r w:rsidRPr="00F35E80">
        <w:rPr>
          <w:rFonts w:eastAsiaTheme="minorHAnsi"/>
        </w:rPr>
        <w:t>3) of the Act, the steps taken should be proportionate to the</w:t>
      </w:r>
      <w:r w:rsidRPr="00F35E80">
        <w:t xml:space="preserve"> actionable scam intelligence that the entity has about </w:t>
      </w:r>
      <w:r w:rsidR="002D0AD7">
        <w:t>the</w:t>
      </w:r>
      <w:r w:rsidRPr="00F35E80">
        <w:t xml:space="preserve"> activity.</w:t>
      </w:r>
    </w:p>
    <w:p w14:paraId="1CFC40EC" w14:textId="3B488107" w:rsidR="006B4376" w:rsidRDefault="006B4376" w:rsidP="006B4376">
      <w:pPr>
        <w:pStyle w:val="notetext"/>
        <w:rPr>
          <w:rFonts w:eastAsiaTheme="minorHAnsi"/>
        </w:rPr>
      </w:pPr>
      <w:r w:rsidRPr="00F35E80">
        <w:rPr>
          <w:rFonts w:eastAsiaTheme="minorHAnsi"/>
        </w:rPr>
        <w:lastRenderedPageBreak/>
        <w:t>Note 3:</w:t>
      </w:r>
      <w:r w:rsidRPr="00F35E80">
        <w:rPr>
          <w:rFonts w:eastAsiaTheme="minorHAnsi"/>
        </w:rPr>
        <w:tab/>
        <w:t xml:space="preserve">This subsection does </w:t>
      </w:r>
      <w:r w:rsidRPr="00975858">
        <w:rPr>
          <w:rFonts w:eastAsiaTheme="minorHAnsi"/>
          <w:i/>
          <w:iCs/>
        </w:rPr>
        <w:t>not</w:t>
      </w:r>
      <w:r w:rsidRPr="00F35E80">
        <w:rPr>
          <w:rFonts w:eastAsiaTheme="minorHAnsi"/>
        </w:rPr>
        <w:t xml:space="preserve"> prevent the entity from taking disruptive action immediately after receiving </w:t>
      </w:r>
      <w:r w:rsidR="00606693">
        <w:rPr>
          <w:rFonts w:eastAsiaTheme="minorHAnsi"/>
        </w:rPr>
        <w:t xml:space="preserve">or identifying </w:t>
      </w:r>
      <w:r w:rsidRPr="00F35E80">
        <w:rPr>
          <w:rFonts w:eastAsiaTheme="minorHAnsi"/>
        </w:rPr>
        <w:t>actionable scam intelligence, if the entity has reasonable grounds to believe that action is necessary to prevent loss or harm (including further loss or harm) arising from the activity.</w:t>
      </w:r>
    </w:p>
    <w:p w14:paraId="0CB08F08" w14:textId="1E42728C" w:rsidR="00B91AE3" w:rsidRPr="00F35E80" w:rsidRDefault="00B91AE3" w:rsidP="006B4376">
      <w:pPr>
        <w:pStyle w:val="notetext"/>
        <w:rPr>
          <w:rFonts w:eastAsiaTheme="minorHAnsi"/>
          <w:i/>
          <w:iCs/>
          <w:vertAlign w:val="subscript"/>
        </w:rPr>
      </w:pPr>
      <w:r>
        <w:rPr>
          <w:rFonts w:eastAsiaTheme="minorHAnsi"/>
        </w:rPr>
        <w:t>Note 4:</w:t>
      </w:r>
      <w:r>
        <w:rPr>
          <w:rFonts w:eastAsiaTheme="minorHAnsi"/>
        </w:rPr>
        <w:tab/>
      </w:r>
      <w:r w:rsidR="005723C0" w:rsidRPr="005723C0">
        <w:rPr>
          <w:rFonts w:eastAsiaTheme="minorHAnsi"/>
        </w:rPr>
        <w:t>This</w:t>
      </w:r>
      <w:r>
        <w:rPr>
          <w:rFonts w:eastAsiaTheme="minorHAnsi"/>
        </w:rPr>
        <w:t xml:space="preserve"> section </w:t>
      </w:r>
      <w:r w:rsidR="005723C0" w:rsidRPr="005723C0">
        <w:rPr>
          <w:rFonts w:eastAsiaTheme="minorHAnsi"/>
        </w:rPr>
        <w:t>does</w:t>
      </w:r>
      <w:r w:rsidRPr="00713B24">
        <w:rPr>
          <w:rFonts w:eastAsiaTheme="minorHAnsi"/>
          <w:i/>
          <w:iCs/>
        </w:rPr>
        <w:t xml:space="preserve"> not </w:t>
      </w:r>
      <w:r>
        <w:rPr>
          <w:rFonts w:eastAsiaTheme="minorHAnsi"/>
        </w:rPr>
        <w:t>apply in relation to a regulated telecommunications provider</w:t>
      </w:r>
      <w:r w:rsidR="005723C0" w:rsidRPr="005723C0">
        <w:rPr>
          <w:rFonts w:eastAsiaTheme="minorHAnsi"/>
        </w:rPr>
        <w:t xml:space="preserve"> (see sections 1-5 and 2-1</w:t>
      </w:r>
      <w:r w:rsidR="005723C0">
        <w:rPr>
          <w:rFonts w:eastAsiaTheme="minorHAnsi"/>
        </w:rPr>
        <w:t>)</w:t>
      </w:r>
      <w:r w:rsidR="005723C0" w:rsidRPr="005723C0">
        <w:rPr>
          <w:rFonts w:eastAsiaTheme="minorHAnsi"/>
        </w:rPr>
        <w:t>.</w:t>
      </w:r>
    </w:p>
    <w:p w14:paraId="69EBCA56" w14:textId="625FA033" w:rsidR="005C1921" w:rsidRPr="00F35E80" w:rsidRDefault="00460619" w:rsidP="005C1921">
      <w:pPr>
        <w:pStyle w:val="subsection"/>
        <w:rPr>
          <w:rFonts w:eastAsiaTheme="minorHAnsi"/>
        </w:rPr>
      </w:pPr>
      <w:r>
        <w:rPr>
          <w:rFonts w:eastAsiaTheme="minorHAnsi"/>
        </w:rPr>
        <w:tab/>
        <w:t>(</w:t>
      </w:r>
      <w:r w:rsidR="00F2574D">
        <w:rPr>
          <w:rFonts w:eastAsiaTheme="minorHAnsi"/>
        </w:rPr>
        <w:t>2</w:t>
      </w:r>
      <w:r>
        <w:rPr>
          <w:rFonts w:eastAsiaTheme="minorHAnsi"/>
        </w:rPr>
        <w:t>)</w:t>
      </w:r>
      <w:r>
        <w:rPr>
          <w:rFonts w:eastAsiaTheme="minorHAnsi"/>
        </w:rPr>
        <w:tab/>
      </w:r>
      <w:r w:rsidR="005C1921" w:rsidRPr="00F35E80">
        <w:rPr>
          <w:rFonts w:eastAsiaTheme="minorHAnsi"/>
        </w:rPr>
        <w:t xml:space="preserve">Without limiting </w:t>
      </w:r>
      <w:r w:rsidR="00A734FB">
        <w:rPr>
          <w:rFonts w:eastAsiaTheme="minorHAnsi"/>
        </w:rPr>
        <w:t>subsection</w:t>
      </w:r>
      <w:r w:rsidR="00DC6D45">
        <w:rPr>
          <w:rFonts w:eastAsiaTheme="minorHAnsi"/>
        </w:rPr>
        <w:t> (</w:t>
      </w:r>
      <w:r w:rsidR="00F2574D">
        <w:rPr>
          <w:rFonts w:eastAsiaTheme="minorHAnsi"/>
        </w:rPr>
        <w:t>1</w:t>
      </w:r>
      <w:r w:rsidR="00DC6D45">
        <w:rPr>
          <w:rFonts w:eastAsiaTheme="minorHAnsi"/>
        </w:rPr>
        <w:t>)</w:t>
      </w:r>
      <w:r w:rsidR="00B110A7">
        <w:rPr>
          <w:rFonts w:eastAsiaTheme="minorHAnsi"/>
        </w:rPr>
        <w:t xml:space="preserve">, </w:t>
      </w:r>
      <w:r w:rsidR="001D0AF4">
        <w:rPr>
          <w:rFonts w:eastAsiaTheme="minorHAnsi"/>
        </w:rPr>
        <w:t>the risk assessment must</w:t>
      </w:r>
      <w:r w:rsidR="0046050F">
        <w:rPr>
          <w:rFonts w:eastAsiaTheme="minorHAnsi"/>
        </w:rPr>
        <w:t xml:space="preserve"> include</w:t>
      </w:r>
      <w:r w:rsidR="005C1921" w:rsidRPr="00F35E80">
        <w:rPr>
          <w:rFonts w:eastAsiaTheme="minorHAnsi"/>
        </w:rPr>
        <w:t>:</w:t>
      </w:r>
    </w:p>
    <w:p w14:paraId="15BE3ACF" w14:textId="36522155" w:rsidR="005C1921" w:rsidRPr="00F35E80" w:rsidRDefault="005C1921" w:rsidP="005C1921">
      <w:pPr>
        <w:pStyle w:val="paragraph"/>
      </w:pPr>
      <w:r w:rsidRPr="00F35E80">
        <w:tab/>
        <w:t>(a)</w:t>
      </w:r>
      <w:r w:rsidRPr="00F35E80">
        <w:tab/>
        <w:t xml:space="preserve">whether </w:t>
      </w:r>
      <w:r w:rsidR="00707F0D">
        <w:t>the entity suspects</w:t>
      </w:r>
      <w:r w:rsidR="00A54B50">
        <w:t xml:space="preserve"> or reasonably believes</w:t>
      </w:r>
      <w:r w:rsidR="002E6D2B">
        <w:t xml:space="preserve"> that </w:t>
      </w:r>
      <w:r w:rsidRPr="00F35E80">
        <w:t>the activity is a scam; and</w:t>
      </w:r>
    </w:p>
    <w:p w14:paraId="3DE2CA73" w14:textId="77777777" w:rsidR="005C1921" w:rsidRPr="00F35E80" w:rsidRDefault="005C1921" w:rsidP="005C1921">
      <w:pPr>
        <w:pStyle w:val="paragraph"/>
      </w:pPr>
      <w:r w:rsidRPr="00F35E80">
        <w:tab/>
        <w:t>(b)</w:t>
      </w:r>
      <w:r w:rsidRPr="00F35E80">
        <w:tab/>
        <w:t>the likelihood and severity of potential loss or harm caused by the activity; and</w:t>
      </w:r>
    </w:p>
    <w:p w14:paraId="407D80E8" w14:textId="77777777" w:rsidR="005C1921" w:rsidRPr="00F35E80" w:rsidRDefault="005C1921" w:rsidP="005C1921">
      <w:pPr>
        <w:pStyle w:val="paragraph"/>
      </w:pPr>
      <w:r w:rsidRPr="00F35E80">
        <w:tab/>
        <w:t>(c)</w:t>
      </w:r>
      <w:r w:rsidRPr="00F35E80">
        <w:tab/>
        <w:t>the nature of the activity and the presence of any high-risk indicators of a scam; and</w:t>
      </w:r>
    </w:p>
    <w:p w14:paraId="29C72A09" w14:textId="2CD88FD8" w:rsidR="005C1921" w:rsidRPr="00F35E80" w:rsidRDefault="005C1921" w:rsidP="005C1921">
      <w:pPr>
        <w:pStyle w:val="paragraph"/>
      </w:pPr>
      <w:r w:rsidRPr="00F35E80">
        <w:tab/>
        <w:t>(d)</w:t>
      </w:r>
      <w:r w:rsidRPr="00F35E80">
        <w:tab/>
        <w:t>known systemic or widespread scam issues or risks (includ</w:t>
      </w:r>
      <w:r w:rsidR="0047051A">
        <w:t>ing</w:t>
      </w:r>
      <w:r w:rsidRPr="00F35E80">
        <w:t xml:space="preserve"> information shared by SPF regulators); and</w:t>
      </w:r>
    </w:p>
    <w:p w14:paraId="58A4685F" w14:textId="0B131488" w:rsidR="005C1921" w:rsidRPr="00F35E80" w:rsidRDefault="005C1921" w:rsidP="005C1921">
      <w:pPr>
        <w:pStyle w:val="paragraph"/>
      </w:pPr>
      <w:r w:rsidRPr="00F35E80">
        <w:tab/>
        <w:t>(e)</w:t>
      </w:r>
      <w:r w:rsidRPr="00F35E80">
        <w:tab/>
        <w:t xml:space="preserve">if the activity is suspected, but </w:t>
      </w:r>
      <w:r w:rsidRPr="00975858">
        <w:rPr>
          <w:i/>
          <w:iCs/>
        </w:rPr>
        <w:t>not</w:t>
      </w:r>
      <w:r w:rsidRPr="00F35E80">
        <w:t xml:space="preserve"> yet </w:t>
      </w:r>
      <w:r w:rsidR="00FB3575">
        <w:t>identified</w:t>
      </w:r>
      <w:r w:rsidRPr="00F35E80">
        <w:t>, to be a scam:</w:t>
      </w:r>
    </w:p>
    <w:p w14:paraId="3644DAD4" w14:textId="77777777" w:rsidR="005C1921" w:rsidRPr="00F35E80" w:rsidRDefault="005C1921" w:rsidP="005C1921">
      <w:pPr>
        <w:pStyle w:val="paragraphsub"/>
      </w:pPr>
      <w:r w:rsidRPr="00F35E80">
        <w:tab/>
        <w:t>(</w:t>
      </w:r>
      <w:proofErr w:type="spellStart"/>
      <w:r w:rsidRPr="00F35E80">
        <w:t>i</w:t>
      </w:r>
      <w:proofErr w:type="spellEnd"/>
      <w:r w:rsidRPr="00F35E80">
        <w:t>)</w:t>
      </w:r>
      <w:r w:rsidRPr="00F35E80">
        <w:tab/>
        <w:t>the strength of the</w:t>
      </w:r>
      <w:r w:rsidRPr="00F35E80">
        <w:rPr>
          <w:rFonts w:eastAsiaTheme="minorHAnsi"/>
        </w:rPr>
        <w:t xml:space="preserve"> actionable scam intelligence; and</w:t>
      </w:r>
    </w:p>
    <w:p w14:paraId="0A8BDA73" w14:textId="2C93A6C6" w:rsidR="005C1921" w:rsidRPr="00F35E80" w:rsidRDefault="005C1921" w:rsidP="005C1921">
      <w:pPr>
        <w:pStyle w:val="paragraphsub"/>
      </w:pPr>
      <w:r w:rsidRPr="00F35E80">
        <w:tab/>
        <w:t>(ii)</w:t>
      </w:r>
      <w:r w:rsidRPr="00F35E80">
        <w:tab/>
        <w:t xml:space="preserve">the potential </w:t>
      </w:r>
      <w:r w:rsidR="00AD6893">
        <w:t>loss or harm to</w:t>
      </w:r>
      <w:r w:rsidRPr="00F35E80">
        <w:t xml:space="preserve"> SPF consumers</w:t>
      </w:r>
      <w:r w:rsidR="007877CC" w:rsidRPr="007877CC">
        <w:t xml:space="preserve"> of the regulated service</w:t>
      </w:r>
      <w:r w:rsidRPr="00F35E80">
        <w:t xml:space="preserve"> and persons carrying on the activity if disruptive action is taken and the activity is </w:t>
      </w:r>
      <w:r w:rsidRPr="00F35E80">
        <w:rPr>
          <w:i/>
          <w:iCs/>
        </w:rPr>
        <w:t>not</w:t>
      </w:r>
      <w:r w:rsidRPr="00F35E80">
        <w:t xml:space="preserve"> a scam; and</w:t>
      </w:r>
    </w:p>
    <w:p w14:paraId="324822AE" w14:textId="77777777" w:rsidR="005C1921" w:rsidRPr="00F35E80" w:rsidRDefault="005C1921" w:rsidP="005C1921">
      <w:pPr>
        <w:pStyle w:val="paragraphsub"/>
        <w:rPr>
          <w:rFonts w:eastAsiaTheme="minorHAnsi"/>
        </w:rPr>
      </w:pPr>
      <w:r w:rsidRPr="00F35E80">
        <w:tab/>
        <w:t>(iii)</w:t>
      </w:r>
      <w:r w:rsidRPr="00F35E80">
        <w:tab/>
        <w:t xml:space="preserve">the extent to which it would be reasonably practicable to reverse the disruptive action if the entity identifies that the activity is </w:t>
      </w:r>
      <w:r w:rsidRPr="00F35E80">
        <w:rPr>
          <w:i/>
          <w:iCs/>
        </w:rPr>
        <w:t>not</w:t>
      </w:r>
      <w:r w:rsidRPr="00F35E80">
        <w:t xml:space="preserve"> a scam.</w:t>
      </w:r>
    </w:p>
    <w:p w14:paraId="19F590F3" w14:textId="3F3ADEFB" w:rsidR="006E2138" w:rsidRPr="00F35E80" w:rsidRDefault="00CF675E" w:rsidP="00A32347">
      <w:pPr>
        <w:pStyle w:val="ActHead5"/>
        <w:rPr>
          <w:rFonts w:eastAsiaTheme="minorHAnsi"/>
        </w:rPr>
      </w:pPr>
      <w:bookmarkStart w:id="35" w:name="_Toc229754199"/>
      <w:r w:rsidRPr="00946103">
        <w:rPr>
          <w:rStyle w:val="CharSectno"/>
          <w:rFonts w:eastAsiaTheme="minorHAnsi"/>
        </w:rPr>
        <w:t>2</w:t>
      </w:r>
      <w:r w:rsidR="00F0475F" w:rsidRPr="00946103">
        <w:rPr>
          <w:rStyle w:val="CharSectno"/>
          <w:rFonts w:eastAsiaTheme="minorHAnsi"/>
        </w:rPr>
        <w:t>-</w:t>
      </w:r>
      <w:proofErr w:type="gramStart"/>
      <w:r w:rsidRPr="00946103">
        <w:rPr>
          <w:rStyle w:val="CharSectno"/>
          <w:rFonts w:eastAsiaTheme="minorHAnsi"/>
        </w:rPr>
        <w:t>1</w:t>
      </w:r>
      <w:r w:rsidR="00776F12">
        <w:rPr>
          <w:rStyle w:val="CharSectno"/>
          <w:rFonts w:eastAsiaTheme="minorHAnsi"/>
        </w:rPr>
        <w:t>6</w:t>
      </w:r>
      <w:r w:rsidRPr="00F35E80">
        <w:rPr>
          <w:rFonts w:eastAsiaTheme="minorHAnsi"/>
        </w:rPr>
        <w:t xml:space="preserve">  Reverse</w:t>
      </w:r>
      <w:proofErr w:type="gramEnd"/>
      <w:r w:rsidRPr="00F35E80">
        <w:rPr>
          <w:rFonts w:eastAsiaTheme="minorHAnsi"/>
        </w:rPr>
        <w:t xml:space="preserve"> disruptive actions if </w:t>
      </w:r>
      <w:r w:rsidRPr="00975858">
        <w:rPr>
          <w:rFonts w:eastAsiaTheme="minorHAnsi"/>
          <w:i/>
          <w:iCs/>
        </w:rPr>
        <w:t>not</w:t>
      </w:r>
      <w:r w:rsidRPr="00F35E80">
        <w:rPr>
          <w:rFonts w:eastAsiaTheme="minorHAnsi"/>
        </w:rPr>
        <w:t xml:space="preserve"> a scam</w:t>
      </w:r>
      <w:bookmarkEnd w:id="35"/>
    </w:p>
    <w:p w14:paraId="5195B4D5" w14:textId="3BD5EB5C" w:rsidR="00AA7636" w:rsidRPr="00F35E80" w:rsidRDefault="00AA7636" w:rsidP="00AA7636">
      <w:pPr>
        <w:pStyle w:val="subsection"/>
        <w:rPr>
          <w:rFonts w:eastAsiaTheme="minorHAnsi"/>
        </w:rPr>
      </w:pPr>
      <w:r w:rsidRPr="00F35E80">
        <w:rPr>
          <w:rFonts w:eastAsiaTheme="minorHAnsi"/>
        </w:rPr>
        <w:tab/>
        <w:t>(1)</w:t>
      </w:r>
      <w:r w:rsidRPr="00F35E80">
        <w:rPr>
          <w:rFonts w:eastAsiaTheme="minorHAnsi"/>
        </w:rPr>
        <w:tab/>
        <w:t>This section applies to a regulated entity for a regulated sector if:</w:t>
      </w:r>
    </w:p>
    <w:p w14:paraId="7747234C" w14:textId="7A7C4C93" w:rsidR="00AA7636" w:rsidRPr="00F35E80" w:rsidRDefault="00AA7636" w:rsidP="00AA7636">
      <w:pPr>
        <w:pStyle w:val="paragraph"/>
        <w:rPr>
          <w:rFonts w:eastAsiaTheme="minorHAnsi"/>
        </w:rPr>
      </w:pPr>
      <w:r w:rsidRPr="00F35E80">
        <w:rPr>
          <w:rFonts w:eastAsiaTheme="minorHAnsi"/>
        </w:rPr>
        <w:tab/>
        <w:t>(a)</w:t>
      </w:r>
      <w:r w:rsidRPr="00F35E80">
        <w:rPr>
          <w:rFonts w:eastAsiaTheme="minorHAnsi"/>
        </w:rPr>
        <w:tab/>
      </w:r>
      <w:r w:rsidR="00355FF7" w:rsidRPr="00F35E80">
        <w:rPr>
          <w:rFonts w:eastAsiaTheme="minorHAnsi"/>
        </w:rPr>
        <w:t xml:space="preserve">the entity </w:t>
      </w:r>
      <w:r w:rsidRPr="00F35E80">
        <w:rPr>
          <w:rFonts w:eastAsiaTheme="minorHAnsi"/>
        </w:rPr>
        <w:t xml:space="preserve">has taken </w:t>
      </w:r>
      <w:r w:rsidRPr="00D14934">
        <w:rPr>
          <w:rFonts w:eastAsiaTheme="minorHAnsi"/>
        </w:rPr>
        <w:t>disruptive action</w:t>
      </w:r>
      <w:r w:rsidRPr="00F35E80">
        <w:rPr>
          <w:rFonts w:eastAsiaTheme="minorHAnsi"/>
        </w:rPr>
        <w:t xml:space="preserve"> to disrupt an activity that, at the time the entity took the disruptive action, the entity suspected was a scam; and</w:t>
      </w:r>
    </w:p>
    <w:p w14:paraId="7F22053B" w14:textId="4B53BD3C" w:rsidR="00AA7636" w:rsidRPr="00F35E80" w:rsidRDefault="00AA7636" w:rsidP="00AA7636">
      <w:pPr>
        <w:pStyle w:val="paragraph"/>
        <w:rPr>
          <w:rFonts w:eastAsiaTheme="minorHAnsi"/>
        </w:rPr>
      </w:pPr>
      <w:r w:rsidRPr="00F35E80">
        <w:rPr>
          <w:rFonts w:eastAsiaTheme="minorHAnsi"/>
        </w:rPr>
        <w:tab/>
        <w:t>(b)</w:t>
      </w:r>
      <w:r w:rsidRPr="00F35E80">
        <w:rPr>
          <w:rFonts w:eastAsiaTheme="minorHAnsi"/>
        </w:rPr>
        <w:tab/>
      </w:r>
      <w:r w:rsidR="00E96C09">
        <w:t>the entit</w:t>
      </w:r>
      <w:r w:rsidR="00355FF7">
        <w:t xml:space="preserve">y </w:t>
      </w:r>
      <w:r w:rsidRPr="00F35E80">
        <w:rPr>
          <w:rFonts w:eastAsiaTheme="minorHAnsi"/>
        </w:rPr>
        <w:t>identifies that the activity is</w:t>
      </w:r>
      <w:r w:rsidRPr="00F35E80">
        <w:rPr>
          <w:rFonts w:eastAsiaTheme="minorHAnsi"/>
          <w:i/>
        </w:rPr>
        <w:t xml:space="preserve"> not </w:t>
      </w:r>
      <w:r w:rsidRPr="00F35E80">
        <w:rPr>
          <w:rFonts w:eastAsiaTheme="minorHAnsi"/>
        </w:rPr>
        <w:t>a scam.</w:t>
      </w:r>
    </w:p>
    <w:p w14:paraId="572F948E" w14:textId="5A834CFE" w:rsidR="00AA7636" w:rsidRPr="00F35E80" w:rsidRDefault="00AA7636" w:rsidP="00AA7636">
      <w:pPr>
        <w:pStyle w:val="subsection"/>
        <w:rPr>
          <w:rFonts w:eastAsiaTheme="minorHAnsi"/>
        </w:rPr>
      </w:pPr>
      <w:r w:rsidRPr="00F35E80">
        <w:rPr>
          <w:rFonts w:eastAsiaTheme="minorHAnsi"/>
        </w:rPr>
        <w:tab/>
        <w:t>(2)</w:t>
      </w:r>
      <w:r w:rsidRPr="00F35E80">
        <w:rPr>
          <w:rFonts w:eastAsiaTheme="minorHAnsi"/>
        </w:rPr>
        <w:tab/>
        <w:t>The entity must, to the extent reasonably practicable, reverse the disruptive action a</w:t>
      </w:r>
      <w:r w:rsidRPr="001B3052">
        <w:rPr>
          <w:rFonts w:eastAsiaTheme="minorHAnsi"/>
        </w:rPr>
        <w:t xml:space="preserve">s soon as practicable after the entity </w:t>
      </w:r>
      <w:r w:rsidRPr="007F5AAD">
        <w:rPr>
          <w:rFonts w:eastAsiaTheme="minorHAnsi"/>
        </w:rPr>
        <w:t>identifies</w:t>
      </w:r>
      <w:r w:rsidRPr="001B3052">
        <w:rPr>
          <w:rFonts w:eastAsiaTheme="minorHAnsi"/>
        </w:rPr>
        <w:t xml:space="preserve"> that the ac</w:t>
      </w:r>
      <w:r w:rsidRPr="00F35E80">
        <w:rPr>
          <w:rFonts w:eastAsiaTheme="minorHAnsi"/>
        </w:rPr>
        <w:t xml:space="preserve">tivity is </w:t>
      </w:r>
      <w:r w:rsidRPr="00F35E80">
        <w:rPr>
          <w:rFonts w:eastAsiaTheme="minorHAnsi"/>
          <w:i/>
        </w:rPr>
        <w:t>not</w:t>
      </w:r>
      <w:r w:rsidRPr="00F35E80">
        <w:rPr>
          <w:rFonts w:eastAsiaTheme="minorHAnsi"/>
        </w:rPr>
        <w:t xml:space="preserve"> a scam.</w:t>
      </w:r>
    </w:p>
    <w:p w14:paraId="5762E99F" w14:textId="77777777" w:rsidR="00AA7636" w:rsidRPr="00F35E80" w:rsidRDefault="00AA7636" w:rsidP="00AA7636">
      <w:pPr>
        <w:pStyle w:val="notetext"/>
      </w:pPr>
      <w:r w:rsidRPr="00F35E80">
        <w:t>Note 1:</w:t>
      </w:r>
      <w:r w:rsidRPr="00F35E80">
        <w:tab/>
        <w:t>This subsection is a civil penalty provision (see section 6-1).</w:t>
      </w:r>
    </w:p>
    <w:p w14:paraId="08A95108" w14:textId="77777777" w:rsidR="00AA7636" w:rsidRPr="00F35E80" w:rsidRDefault="00AA7636" w:rsidP="00AA7636">
      <w:pPr>
        <w:pStyle w:val="notetext"/>
        <w:rPr>
          <w:rFonts w:eastAsiaTheme="minorHAnsi"/>
        </w:rPr>
      </w:pPr>
      <w:r w:rsidRPr="00F35E80">
        <w:rPr>
          <w:rFonts w:eastAsiaTheme="minorHAnsi"/>
        </w:rPr>
        <w:t>Note 2:</w:t>
      </w:r>
      <w:r w:rsidRPr="00F35E80">
        <w:rPr>
          <w:rFonts w:eastAsiaTheme="minorHAnsi"/>
        </w:rPr>
        <w:tab/>
        <w:t>Under paragraph 58BZA(2)(e) of the Act, the regulated entity is</w:t>
      </w:r>
      <w:r w:rsidRPr="00F35E80">
        <w:rPr>
          <w:rFonts w:eastAsiaTheme="minorHAnsi"/>
          <w:i/>
        </w:rPr>
        <w:t xml:space="preserve"> not </w:t>
      </w:r>
      <w:r w:rsidRPr="00F35E80">
        <w:rPr>
          <w:rFonts w:eastAsiaTheme="minorHAnsi"/>
        </w:rPr>
        <w:t>liable in a civil action or civil proceeding for taking action to disrupt the activity if the action is promptly reversed if:</w:t>
      </w:r>
    </w:p>
    <w:p w14:paraId="62965255" w14:textId="77777777" w:rsidR="00AA7636" w:rsidRPr="00F35E80" w:rsidRDefault="00AA7636" w:rsidP="00AA7636">
      <w:pPr>
        <w:pStyle w:val="notepara"/>
      </w:pPr>
      <w:r w:rsidRPr="00F35E80">
        <w:t>(a)</w:t>
      </w:r>
      <w:r w:rsidRPr="00F35E80">
        <w:tab/>
        <w:t xml:space="preserve">the entity identifies that the activity is </w:t>
      </w:r>
      <w:r w:rsidRPr="00F35E80">
        <w:rPr>
          <w:i/>
        </w:rPr>
        <w:t>not</w:t>
      </w:r>
      <w:r w:rsidRPr="00F35E80">
        <w:t xml:space="preserve"> a scam; and</w:t>
      </w:r>
    </w:p>
    <w:p w14:paraId="522064A8" w14:textId="220148A6" w:rsidR="00AA7636" w:rsidRPr="00F35E80" w:rsidRDefault="00AA7636" w:rsidP="000141D1">
      <w:pPr>
        <w:pStyle w:val="notepara"/>
        <w:rPr>
          <w:rFonts w:eastAsiaTheme="minorHAnsi"/>
        </w:rPr>
      </w:pPr>
      <w:r w:rsidRPr="00F35E80">
        <w:t>(b)</w:t>
      </w:r>
      <w:r w:rsidRPr="00F35E80">
        <w:tab/>
        <w:t>it is reasonably practicable to reverse the action.</w:t>
      </w:r>
    </w:p>
    <w:p w14:paraId="197737B1" w14:textId="2B92A2DE" w:rsidR="00E404C0" w:rsidRPr="00F35E80" w:rsidRDefault="00E404C0" w:rsidP="00713B24">
      <w:pPr>
        <w:pStyle w:val="notetext"/>
        <w:rPr>
          <w:rFonts w:eastAsiaTheme="minorHAnsi"/>
        </w:rPr>
      </w:pPr>
      <w:r w:rsidRPr="00E404C0">
        <w:rPr>
          <w:rFonts w:eastAsiaTheme="minorHAnsi"/>
        </w:rPr>
        <w:t xml:space="preserve">Note </w:t>
      </w:r>
      <w:r>
        <w:rPr>
          <w:rFonts w:eastAsiaTheme="minorHAnsi"/>
        </w:rPr>
        <w:t>3</w:t>
      </w:r>
      <w:r w:rsidRPr="00E404C0">
        <w:rPr>
          <w:rFonts w:eastAsiaTheme="minorHAnsi"/>
        </w:rPr>
        <w:t>:</w:t>
      </w:r>
      <w:r w:rsidRPr="00E404C0">
        <w:rPr>
          <w:rFonts w:eastAsiaTheme="minorHAnsi"/>
        </w:rPr>
        <w:tab/>
        <w:t>Th</w:t>
      </w:r>
      <w:r>
        <w:rPr>
          <w:rFonts w:eastAsiaTheme="minorHAnsi"/>
        </w:rPr>
        <w:t xml:space="preserve">is </w:t>
      </w:r>
      <w:r w:rsidRPr="00E404C0">
        <w:rPr>
          <w:rFonts w:eastAsiaTheme="minorHAnsi"/>
        </w:rPr>
        <w:t>section</w:t>
      </w:r>
      <w:r>
        <w:rPr>
          <w:rFonts w:eastAsiaTheme="minorHAnsi"/>
        </w:rPr>
        <w:t xml:space="preserve"> does </w:t>
      </w:r>
      <w:r w:rsidRPr="00713B24">
        <w:rPr>
          <w:rFonts w:eastAsiaTheme="minorHAnsi"/>
          <w:i/>
          <w:iCs/>
        </w:rPr>
        <w:t>not</w:t>
      </w:r>
      <w:r>
        <w:rPr>
          <w:rFonts w:eastAsiaTheme="minorHAnsi"/>
        </w:rPr>
        <w:t xml:space="preserve"> </w:t>
      </w:r>
      <w:r w:rsidRPr="00E404C0">
        <w:rPr>
          <w:rFonts w:eastAsiaTheme="minorHAnsi"/>
        </w:rPr>
        <w:t>apply in relation to a regulated telecommunications provider</w:t>
      </w:r>
      <w:r>
        <w:rPr>
          <w:rFonts w:eastAsiaTheme="minorHAnsi"/>
        </w:rPr>
        <w:t xml:space="preserve"> (see sections 1-5 and 2-1</w:t>
      </w:r>
      <w:r w:rsidR="005723C0">
        <w:rPr>
          <w:rFonts w:eastAsiaTheme="minorHAnsi"/>
        </w:rPr>
        <w:t>)</w:t>
      </w:r>
      <w:r w:rsidRPr="00E404C0">
        <w:rPr>
          <w:rFonts w:eastAsiaTheme="minorHAnsi"/>
        </w:rPr>
        <w:t>.</w:t>
      </w:r>
    </w:p>
    <w:p w14:paraId="18D577C1" w14:textId="22C21756" w:rsidR="001A6C98" w:rsidRPr="001A6C98" w:rsidRDefault="001A6C98" w:rsidP="001A6C98">
      <w:pPr>
        <w:pStyle w:val="ActHead3"/>
        <w:pageBreakBefore/>
        <w:rPr>
          <w:lang w:eastAsia="en-US"/>
        </w:rPr>
      </w:pPr>
      <w:bookmarkStart w:id="36" w:name="_Toc229754200"/>
      <w:r w:rsidRPr="001A6C98">
        <w:rPr>
          <w:rStyle w:val="CharDivNo"/>
          <w:rFonts w:eastAsiaTheme="minorHAnsi"/>
        </w:rPr>
        <w:lastRenderedPageBreak/>
        <w:t>Division 6</w:t>
      </w:r>
      <w:r>
        <w:rPr>
          <w:rFonts w:eastAsiaTheme="minorHAnsi"/>
        </w:rPr>
        <w:t>—</w:t>
      </w:r>
      <w:r w:rsidRPr="001A6C98">
        <w:rPr>
          <w:rStyle w:val="CharDivText"/>
          <w:rFonts w:eastAsiaTheme="minorHAnsi"/>
        </w:rPr>
        <w:t>Common SPF code provisions for SPF principle 6: Respond</w:t>
      </w:r>
      <w:bookmarkEnd w:id="36"/>
    </w:p>
    <w:p w14:paraId="54C2F62C" w14:textId="4AD5AC70" w:rsidR="006C6295" w:rsidRPr="00F35E80" w:rsidRDefault="006C6295" w:rsidP="006C6295">
      <w:pPr>
        <w:pStyle w:val="ActHead5"/>
        <w:rPr>
          <w:rFonts w:eastAsiaTheme="minorHAnsi"/>
        </w:rPr>
      </w:pPr>
      <w:bookmarkStart w:id="37" w:name="_Toc229754201"/>
      <w:r w:rsidRPr="00F35E80">
        <w:rPr>
          <w:rStyle w:val="CharSectno"/>
          <w:rFonts w:eastAsiaTheme="minorHAnsi"/>
        </w:rPr>
        <w:t>2</w:t>
      </w:r>
      <w:r w:rsidR="00255B9F" w:rsidRPr="00F35E80">
        <w:rPr>
          <w:rStyle w:val="CharSectno"/>
          <w:rFonts w:eastAsiaTheme="minorHAnsi"/>
        </w:rPr>
        <w:t>-</w:t>
      </w:r>
      <w:proofErr w:type="gramStart"/>
      <w:r w:rsidR="00255B9F" w:rsidRPr="00F35E80">
        <w:rPr>
          <w:rStyle w:val="CharSectno"/>
          <w:rFonts w:eastAsiaTheme="minorHAnsi"/>
        </w:rPr>
        <w:t>1</w:t>
      </w:r>
      <w:r w:rsidR="00776F12">
        <w:rPr>
          <w:rStyle w:val="CharSectno"/>
          <w:rFonts w:eastAsiaTheme="minorHAnsi"/>
        </w:rPr>
        <w:t>7</w:t>
      </w:r>
      <w:r w:rsidRPr="00F35E80">
        <w:rPr>
          <w:rFonts w:eastAsiaTheme="minorHAnsi"/>
        </w:rPr>
        <w:t xml:space="preserve">  </w:t>
      </w:r>
      <w:r w:rsidR="00E57299" w:rsidRPr="00F35E80">
        <w:rPr>
          <w:rFonts w:eastAsiaTheme="minorHAnsi"/>
        </w:rPr>
        <w:t>Reasonable</w:t>
      </w:r>
      <w:proofErr w:type="gramEnd"/>
      <w:r w:rsidRPr="00F35E80">
        <w:rPr>
          <w:rFonts w:eastAsiaTheme="minorHAnsi"/>
        </w:rPr>
        <w:t xml:space="preserve"> </w:t>
      </w:r>
      <w:r w:rsidR="00B44811" w:rsidRPr="00F35E80">
        <w:rPr>
          <w:rFonts w:eastAsiaTheme="minorHAnsi"/>
        </w:rPr>
        <w:t>systems, processes</w:t>
      </w:r>
      <w:r w:rsidRPr="00F35E80">
        <w:rPr>
          <w:rFonts w:eastAsiaTheme="minorHAnsi"/>
        </w:rPr>
        <w:t xml:space="preserve"> and resources</w:t>
      </w:r>
      <w:bookmarkEnd w:id="37"/>
    </w:p>
    <w:p w14:paraId="49D79968" w14:textId="3BB7BCFD" w:rsidR="00CF0678" w:rsidRPr="00F35E80" w:rsidRDefault="00CF0678" w:rsidP="00CF0678">
      <w:pPr>
        <w:pStyle w:val="subsection"/>
        <w:rPr>
          <w:rFonts w:eastAsiaTheme="minorHAnsi"/>
        </w:rPr>
      </w:pPr>
      <w:r w:rsidRPr="00F35E80">
        <w:rPr>
          <w:rFonts w:eastAsiaTheme="minorHAnsi"/>
        </w:rPr>
        <w:tab/>
      </w:r>
      <w:r w:rsidRPr="00F35E80">
        <w:rPr>
          <w:rFonts w:eastAsiaTheme="minorHAnsi"/>
        </w:rPr>
        <w:tab/>
        <w:t xml:space="preserve">A regulated entity </w:t>
      </w:r>
      <w:r w:rsidR="0039566E" w:rsidRPr="00F35E80">
        <w:rPr>
          <w:rFonts w:eastAsiaTheme="minorHAnsi"/>
        </w:rPr>
        <w:t xml:space="preserve">for a regulated sector </w:t>
      </w:r>
      <w:r w:rsidRPr="00F35E80">
        <w:rPr>
          <w:rFonts w:eastAsiaTheme="minorHAnsi"/>
        </w:rPr>
        <w:t xml:space="preserve">must have </w:t>
      </w:r>
      <w:r w:rsidR="00E57299" w:rsidRPr="00F35E80">
        <w:rPr>
          <w:rFonts w:eastAsiaTheme="minorHAnsi"/>
        </w:rPr>
        <w:t>reasonable</w:t>
      </w:r>
      <w:r w:rsidRPr="00F35E80">
        <w:rPr>
          <w:rFonts w:eastAsiaTheme="minorHAnsi"/>
        </w:rPr>
        <w:t xml:space="preserve"> systems</w:t>
      </w:r>
      <w:r w:rsidR="00C81A01" w:rsidRPr="00F35E80">
        <w:rPr>
          <w:rFonts w:eastAsiaTheme="minorHAnsi"/>
        </w:rPr>
        <w:t>, processes</w:t>
      </w:r>
      <w:r w:rsidRPr="00F35E80">
        <w:rPr>
          <w:rFonts w:eastAsiaTheme="minorHAnsi"/>
        </w:rPr>
        <w:t xml:space="preserve"> and resources (including financial, technological and human resources) to ensure compliance with:</w:t>
      </w:r>
    </w:p>
    <w:p w14:paraId="6F2505D1" w14:textId="3F6203FA" w:rsidR="00CF0678" w:rsidRPr="00F35E80" w:rsidRDefault="00CF0678" w:rsidP="00CF0678">
      <w:pPr>
        <w:pStyle w:val="paragraph"/>
        <w:rPr>
          <w:rFonts w:eastAsiaTheme="minorHAnsi"/>
        </w:rPr>
      </w:pPr>
      <w:r w:rsidRPr="00F35E80">
        <w:rPr>
          <w:rFonts w:eastAsiaTheme="minorHAnsi"/>
        </w:rPr>
        <w:tab/>
        <w:t>(a)</w:t>
      </w:r>
      <w:r w:rsidRPr="00F35E80">
        <w:rPr>
          <w:rFonts w:eastAsiaTheme="minorHAnsi"/>
        </w:rPr>
        <w:tab/>
      </w:r>
      <w:r w:rsidR="000A211D">
        <w:rPr>
          <w:rFonts w:eastAsiaTheme="minorHAnsi"/>
        </w:rPr>
        <w:t>the provisions in</w:t>
      </w:r>
      <w:r w:rsidRPr="00F35E80">
        <w:rPr>
          <w:rFonts w:eastAsiaTheme="minorHAnsi"/>
        </w:rPr>
        <w:t xml:space="preserve"> Subdivision </w:t>
      </w:r>
      <w:r w:rsidR="006C6295" w:rsidRPr="00F35E80">
        <w:rPr>
          <w:rFonts w:eastAsiaTheme="minorHAnsi"/>
        </w:rPr>
        <w:t>G</w:t>
      </w:r>
      <w:r w:rsidRPr="00F35E80">
        <w:rPr>
          <w:rFonts w:eastAsiaTheme="minorHAnsi"/>
        </w:rPr>
        <w:t xml:space="preserve"> of Division 2 of Part IVF of the Act; and</w:t>
      </w:r>
    </w:p>
    <w:p w14:paraId="7A5D175C" w14:textId="127F2CF9" w:rsidR="00CF0678" w:rsidRPr="00F35E80" w:rsidRDefault="00CF0678" w:rsidP="00CF0678">
      <w:pPr>
        <w:pStyle w:val="paragraph"/>
        <w:rPr>
          <w:rFonts w:eastAsiaTheme="minorHAnsi"/>
        </w:rPr>
      </w:pPr>
      <w:r w:rsidRPr="00F35E80">
        <w:rPr>
          <w:rFonts w:eastAsiaTheme="minorHAnsi"/>
        </w:rPr>
        <w:tab/>
        <w:t>(b)</w:t>
      </w:r>
      <w:r w:rsidRPr="00F35E80">
        <w:rPr>
          <w:rFonts w:eastAsiaTheme="minorHAnsi"/>
        </w:rPr>
        <w:tab/>
        <w:t xml:space="preserve">a provision of </w:t>
      </w:r>
      <w:r w:rsidR="000A211D" w:rsidRPr="000A211D">
        <w:rPr>
          <w:rFonts w:eastAsiaTheme="minorHAnsi"/>
        </w:rPr>
        <w:t xml:space="preserve">an instrument made under Part IVF of the Act </w:t>
      </w:r>
      <w:r w:rsidRPr="00F35E80">
        <w:rPr>
          <w:rFonts w:eastAsiaTheme="minorHAnsi"/>
        </w:rPr>
        <w:t xml:space="preserve">that </w:t>
      </w:r>
      <w:r w:rsidR="008D6429" w:rsidRPr="00F35E80">
        <w:rPr>
          <w:rFonts w:eastAsiaTheme="minorHAnsi"/>
        </w:rPr>
        <w:t xml:space="preserve">applies to the entity and </w:t>
      </w:r>
      <w:r w:rsidRPr="00F35E80">
        <w:rPr>
          <w:rFonts w:eastAsiaTheme="minorHAnsi"/>
        </w:rPr>
        <w:t>relates to the matters covered by that Subdivision.</w:t>
      </w:r>
    </w:p>
    <w:p w14:paraId="2DC60248" w14:textId="6BA92CBF" w:rsidR="00FF1728" w:rsidRPr="00F35E80" w:rsidRDefault="00FF1728" w:rsidP="00FF1728">
      <w:pPr>
        <w:pStyle w:val="notetext"/>
        <w:rPr>
          <w:rFonts w:eastAsiaTheme="minorHAnsi"/>
        </w:rPr>
      </w:pPr>
      <w:r w:rsidRPr="00F35E80">
        <w:rPr>
          <w:rFonts w:eastAsiaTheme="minorHAnsi"/>
        </w:rPr>
        <w:t>Note</w:t>
      </w:r>
      <w:r w:rsidR="002A0C91" w:rsidRPr="00F35E80">
        <w:rPr>
          <w:rFonts w:eastAsiaTheme="minorHAnsi"/>
        </w:rPr>
        <w:t xml:space="preserve"> 1</w:t>
      </w:r>
      <w:r w:rsidRPr="00F35E80">
        <w:rPr>
          <w:rFonts w:eastAsiaTheme="minorHAnsi"/>
        </w:rPr>
        <w:t>:</w:t>
      </w:r>
      <w:r w:rsidRPr="00F35E80">
        <w:rPr>
          <w:rFonts w:eastAsiaTheme="minorHAnsi"/>
        </w:rPr>
        <w:tab/>
        <w:t>This section is a civil penalty provision (see section 6-1).</w:t>
      </w:r>
    </w:p>
    <w:p w14:paraId="666B357F" w14:textId="77777777" w:rsidR="00C054AF" w:rsidRPr="00F35E80" w:rsidRDefault="00C054AF" w:rsidP="00C054AF">
      <w:pPr>
        <w:pStyle w:val="notetext"/>
        <w:rPr>
          <w:rFonts w:eastAsiaTheme="minorHAnsi"/>
          <w:i/>
        </w:rPr>
      </w:pPr>
      <w:r w:rsidRPr="00F35E80">
        <w:rPr>
          <w:rFonts w:eastAsiaTheme="minorHAnsi"/>
        </w:rPr>
        <w:t>Note 2:</w:t>
      </w:r>
      <w:r w:rsidRPr="00F35E80">
        <w:rPr>
          <w:rFonts w:eastAsiaTheme="minorHAnsi"/>
        </w:rPr>
        <w:tab/>
        <w:t xml:space="preserve">A regulated entity must implement, monitor and regularly review these systems and processes (see section 6-2). </w:t>
      </w:r>
    </w:p>
    <w:p w14:paraId="36B9DDF2" w14:textId="0A2C0045" w:rsidR="00C808C4" w:rsidRPr="00713B24" w:rsidRDefault="00C808C4" w:rsidP="00C808C4">
      <w:pPr>
        <w:pStyle w:val="ActHead4"/>
      </w:pPr>
      <w:bookmarkStart w:id="38" w:name="_Toc229754202"/>
      <w:r w:rsidRPr="00713B24">
        <w:rPr>
          <w:rStyle w:val="CharSubdNo"/>
          <w:rFonts w:eastAsiaTheme="minorHAnsi"/>
        </w:rPr>
        <w:t>Subdivision A</w:t>
      </w:r>
      <w:r>
        <w:rPr>
          <w:rFonts w:eastAsiaTheme="minorHAnsi"/>
        </w:rPr>
        <w:t>—</w:t>
      </w:r>
      <w:r w:rsidRPr="00713B24">
        <w:rPr>
          <w:rStyle w:val="CharSubdText"/>
          <w:rFonts w:eastAsiaTheme="minorHAnsi"/>
        </w:rPr>
        <w:t>Scams reporting mechanisms</w:t>
      </w:r>
      <w:bookmarkEnd w:id="38"/>
    </w:p>
    <w:p w14:paraId="2103C668" w14:textId="2661AB39" w:rsidR="004F0E8A" w:rsidRPr="00D9530B" w:rsidRDefault="004F0E8A" w:rsidP="004F0E8A">
      <w:pPr>
        <w:pStyle w:val="ActHead5"/>
        <w:rPr>
          <w:rFonts w:eastAsiaTheme="minorHAnsi"/>
        </w:rPr>
      </w:pPr>
      <w:bookmarkStart w:id="39" w:name="_Toc229754203"/>
      <w:r w:rsidRPr="00D9530B">
        <w:rPr>
          <w:rStyle w:val="CharSectno"/>
          <w:rFonts w:eastAsiaTheme="minorHAnsi"/>
        </w:rPr>
        <w:t>2-</w:t>
      </w:r>
      <w:proofErr w:type="gramStart"/>
      <w:r w:rsidR="00FA5A9E">
        <w:rPr>
          <w:rStyle w:val="CharSectno"/>
          <w:rFonts w:eastAsiaTheme="minorHAnsi"/>
        </w:rPr>
        <w:t>18</w:t>
      </w:r>
      <w:r w:rsidRPr="00D9530B">
        <w:rPr>
          <w:rFonts w:eastAsiaTheme="minorHAnsi"/>
        </w:rPr>
        <w:t xml:space="preserve">  </w:t>
      </w:r>
      <w:r w:rsidRPr="007F5AAD">
        <w:rPr>
          <w:rFonts w:eastAsiaTheme="minorHAnsi"/>
        </w:rPr>
        <w:t>Requirements</w:t>
      </w:r>
      <w:proofErr w:type="gramEnd"/>
      <w:r w:rsidRPr="00D9530B">
        <w:rPr>
          <w:rFonts w:eastAsiaTheme="minorHAnsi"/>
        </w:rPr>
        <w:t xml:space="preserve"> for reporting mechanisms</w:t>
      </w:r>
      <w:bookmarkEnd w:id="39"/>
    </w:p>
    <w:p w14:paraId="19FC284A" w14:textId="55F72A13" w:rsidR="004F0E8A" w:rsidRPr="00F35E80" w:rsidRDefault="004F0E8A" w:rsidP="004F0E8A">
      <w:pPr>
        <w:pStyle w:val="subsection"/>
        <w:rPr>
          <w:rFonts w:eastAsiaTheme="minorHAnsi"/>
        </w:rPr>
      </w:pPr>
      <w:r w:rsidRPr="00F35E80">
        <w:rPr>
          <w:rFonts w:eastAsiaTheme="minorHAnsi"/>
        </w:rPr>
        <w:tab/>
        <w:t>(1)</w:t>
      </w:r>
      <w:r w:rsidRPr="00F35E80">
        <w:rPr>
          <w:rFonts w:eastAsiaTheme="minorHAnsi"/>
        </w:rPr>
        <w:tab/>
        <w:t>A regulated entity’s reporting mechanism mus</w:t>
      </w:r>
      <w:r w:rsidRPr="00DE1FA3">
        <w:rPr>
          <w:rFonts w:eastAsiaTheme="minorHAnsi"/>
        </w:rPr>
        <w:t xml:space="preserve">t </w:t>
      </w:r>
      <w:r w:rsidRPr="007F5AAD">
        <w:rPr>
          <w:rFonts w:eastAsiaTheme="minorHAnsi"/>
        </w:rPr>
        <w:t>meet the following conditions</w:t>
      </w:r>
      <w:r w:rsidRPr="00DE1FA3">
        <w:rPr>
          <w:rFonts w:eastAsiaTheme="minorHAnsi"/>
        </w:rPr>
        <w:t>:</w:t>
      </w:r>
    </w:p>
    <w:p w14:paraId="79A25175" w14:textId="7EE67200" w:rsidR="004F0E8A" w:rsidRPr="00F35E80" w:rsidRDefault="004F0E8A" w:rsidP="004F0E8A">
      <w:pPr>
        <w:pStyle w:val="paragraph"/>
        <w:rPr>
          <w:rFonts w:eastAsiaTheme="minorHAnsi"/>
        </w:rPr>
      </w:pPr>
      <w:r w:rsidRPr="00F35E80">
        <w:rPr>
          <w:rFonts w:eastAsiaTheme="minorHAnsi"/>
        </w:rPr>
        <w:tab/>
        <w:t>(a)</w:t>
      </w:r>
      <w:r w:rsidRPr="00F35E80">
        <w:rPr>
          <w:rFonts w:eastAsiaTheme="minorHAnsi"/>
        </w:rPr>
        <w:tab/>
        <w:t>be free of charge for a person to make, and monitor the progress of, a report about an activity that is or may be a scam;</w:t>
      </w:r>
    </w:p>
    <w:p w14:paraId="631BE6A5" w14:textId="297EEC99" w:rsidR="004F0E8A" w:rsidRPr="00F35E80" w:rsidRDefault="004F0E8A" w:rsidP="004F0E8A">
      <w:pPr>
        <w:pStyle w:val="paragraph"/>
        <w:rPr>
          <w:rFonts w:eastAsiaTheme="minorHAnsi"/>
        </w:rPr>
      </w:pPr>
      <w:r w:rsidRPr="00F35E80">
        <w:rPr>
          <w:rFonts w:eastAsiaTheme="minorHAnsi"/>
        </w:rPr>
        <w:tab/>
        <w:t>(b)</w:t>
      </w:r>
      <w:r w:rsidRPr="00F35E80">
        <w:rPr>
          <w:rFonts w:eastAsiaTheme="minorHAnsi"/>
        </w:rPr>
        <w:tab/>
        <w:t xml:space="preserve">be easy to understand, locate and use, including by a person with disability </w:t>
      </w:r>
      <w:r w:rsidR="00585BFB">
        <w:rPr>
          <w:rFonts w:eastAsiaTheme="minorHAnsi"/>
        </w:rPr>
        <w:t>or</w:t>
      </w:r>
      <w:r w:rsidRPr="00F35E80">
        <w:rPr>
          <w:rFonts w:eastAsiaTheme="minorHAnsi"/>
        </w:rPr>
        <w:t xml:space="preserve"> from a cultural</w:t>
      </w:r>
      <w:r w:rsidR="006F2099">
        <w:rPr>
          <w:rFonts w:eastAsiaTheme="minorHAnsi"/>
        </w:rPr>
        <w:t>ly</w:t>
      </w:r>
      <w:r w:rsidRPr="00F35E80">
        <w:rPr>
          <w:rFonts w:eastAsiaTheme="minorHAnsi"/>
        </w:rPr>
        <w:t xml:space="preserve"> </w:t>
      </w:r>
      <w:r w:rsidR="00585BFB">
        <w:rPr>
          <w:rFonts w:eastAsiaTheme="minorHAnsi"/>
        </w:rPr>
        <w:t>and</w:t>
      </w:r>
      <w:r w:rsidRPr="00F35E80">
        <w:rPr>
          <w:rFonts w:eastAsiaTheme="minorHAnsi"/>
        </w:rPr>
        <w:t xml:space="preserve"> linguistically diverse background;</w:t>
      </w:r>
    </w:p>
    <w:p w14:paraId="406C2C92" w14:textId="734B93AE" w:rsidR="004F0E8A" w:rsidRPr="00F35E80" w:rsidRDefault="004F0E8A" w:rsidP="004F0E8A">
      <w:pPr>
        <w:pStyle w:val="paragraph"/>
        <w:rPr>
          <w:rFonts w:eastAsiaTheme="minorHAnsi"/>
        </w:rPr>
      </w:pPr>
      <w:r w:rsidRPr="00F35E80">
        <w:rPr>
          <w:rFonts w:eastAsiaTheme="minorHAnsi"/>
        </w:rPr>
        <w:tab/>
        <w:t>(c)</w:t>
      </w:r>
      <w:r w:rsidRPr="00F35E80">
        <w:rPr>
          <w:rFonts w:eastAsiaTheme="minorHAnsi"/>
        </w:rPr>
        <w:tab/>
        <w:t>incl</w:t>
      </w:r>
      <w:r w:rsidRPr="00DE1659">
        <w:rPr>
          <w:rFonts w:eastAsiaTheme="minorHAnsi"/>
        </w:rPr>
        <w:t xml:space="preserve">ude </w:t>
      </w:r>
      <w:r w:rsidRPr="007F5AAD">
        <w:rPr>
          <w:rFonts w:eastAsiaTheme="minorHAnsi"/>
        </w:rPr>
        <w:t>multiple</w:t>
      </w:r>
      <w:r w:rsidRPr="00DE1659">
        <w:rPr>
          <w:rFonts w:eastAsiaTheme="minorHAnsi"/>
        </w:rPr>
        <w:t xml:space="preserve"> </w:t>
      </w:r>
      <w:r w:rsidRPr="007F5AAD">
        <w:rPr>
          <w:rFonts w:eastAsiaTheme="minorHAnsi"/>
        </w:rPr>
        <w:t>options</w:t>
      </w:r>
      <w:r w:rsidRPr="00DE1659">
        <w:rPr>
          <w:rFonts w:eastAsiaTheme="minorHAnsi"/>
        </w:rPr>
        <w:t xml:space="preserve"> fo</w:t>
      </w:r>
      <w:r w:rsidRPr="00F35E80">
        <w:rPr>
          <w:rFonts w:eastAsiaTheme="minorHAnsi"/>
        </w:rPr>
        <w:t>r a person to report an activity that is or may be a scam;</w:t>
      </w:r>
    </w:p>
    <w:p w14:paraId="10F6B4B5" w14:textId="5A121F32" w:rsidR="004F0E8A" w:rsidRPr="00F35E80" w:rsidRDefault="004F0E8A" w:rsidP="004F0E8A">
      <w:pPr>
        <w:pStyle w:val="paragraph"/>
        <w:rPr>
          <w:rFonts w:eastAsiaTheme="minorHAnsi"/>
        </w:rPr>
      </w:pPr>
      <w:r w:rsidRPr="00F35E80">
        <w:rPr>
          <w:rFonts w:eastAsiaTheme="minorHAnsi"/>
        </w:rPr>
        <w:tab/>
        <w:t>(d)</w:t>
      </w:r>
      <w:r w:rsidRPr="00F35E80">
        <w:rPr>
          <w:rFonts w:eastAsiaTheme="minorHAnsi"/>
        </w:rPr>
        <w:tab/>
        <w:t>include an option for a person to access assistance from an individual within a reasonable time after the person requests the assistance;</w:t>
      </w:r>
    </w:p>
    <w:p w14:paraId="637F4B29" w14:textId="709E530F" w:rsidR="004F0E8A" w:rsidRPr="00F35E80" w:rsidRDefault="004F0E8A" w:rsidP="004F0E8A">
      <w:pPr>
        <w:pStyle w:val="paragraph"/>
        <w:rPr>
          <w:rFonts w:eastAsiaTheme="minorHAnsi"/>
        </w:rPr>
      </w:pPr>
      <w:r w:rsidRPr="00F35E80">
        <w:rPr>
          <w:rFonts w:eastAsiaTheme="minorHAnsi"/>
        </w:rPr>
        <w:tab/>
        <w:t>(e)</w:t>
      </w:r>
      <w:r w:rsidRPr="00F35E80">
        <w:rPr>
          <w:rFonts w:eastAsiaTheme="minorHAnsi"/>
        </w:rPr>
        <w:tab/>
        <w:t xml:space="preserve">for the option mentioned in paragraph (d)—be easy to </w:t>
      </w:r>
      <w:r w:rsidR="00CC671C">
        <w:rPr>
          <w:rFonts w:eastAsiaTheme="minorHAnsi"/>
        </w:rPr>
        <w:t xml:space="preserve">understand, </w:t>
      </w:r>
      <w:r w:rsidRPr="00F35E80">
        <w:rPr>
          <w:rFonts w:eastAsiaTheme="minorHAnsi"/>
        </w:rPr>
        <w:t>locate</w:t>
      </w:r>
      <w:r w:rsidR="003E4B22">
        <w:rPr>
          <w:rFonts w:eastAsiaTheme="minorHAnsi"/>
        </w:rPr>
        <w:t xml:space="preserve"> and use</w:t>
      </w:r>
      <w:r w:rsidRPr="00F35E80">
        <w:rPr>
          <w:rFonts w:eastAsiaTheme="minorHAnsi"/>
        </w:rPr>
        <w:t>;</w:t>
      </w:r>
    </w:p>
    <w:p w14:paraId="257341B5" w14:textId="0CD28BE2" w:rsidR="004F0E8A" w:rsidRPr="00A46E54" w:rsidRDefault="004F0E8A" w:rsidP="004F0E8A">
      <w:pPr>
        <w:pStyle w:val="paragraph"/>
        <w:rPr>
          <w:rFonts w:eastAsiaTheme="minorHAnsi"/>
        </w:rPr>
      </w:pPr>
      <w:r w:rsidRPr="00F35E80">
        <w:rPr>
          <w:rFonts w:eastAsiaTheme="minorHAnsi"/>
        </w:rPr>
        <w:tab/>
        <w:t>(f)</w:t>
      </w:r>
      <w:r w:rsidRPr="00F35E80">
        <w:rPr>
          <w:rFonts w:eastAsiaTheme="minorHAnsi"/>
        </w:rPr>
        <w:tab/>
        <w:t>be able to receive r</w:t>
      </w:r>
      <w:r w:rsidRPr="00A46E54">
        <w:rPr>
          <w:rFonts w:eastAsiaTheme="minorHAnsi"/>
        </w:rPr>
        <w:t xml:space="preserve">eports at </w:t>
      </w:r>
      <w:r w:rsidRPr="00E97AEE">
        <w:rPr>
          <w:rFonts w:eastAsiaTheme="minorHAnsi"/>
        </w:rPr>
        <w:t>any time</w:t>
      </w:r>
      <w:r w:rsidRPr="00A46E54">
        <w:rPr>
          <w:rFonts w:eastAsiaTheme="minorHAnsi"/>
        </w:rPr>
        <w:t>.</w:t>
      </w:r>
    </w:p>
    <w:p w14:paraId="51AC801D" w14:textId="08B14D22" w:rsidR="004F0E8A" w:rsidRPr="00F35E80" w:rsidRDefault="004F0E8A" w:rsidP="004F0E8A">
      <w:pPr>
        <w:pStyle w:val="notetext"/>
      </w:pPr>
      <w:r w:rsidRPr="00F35E80">
        <w:t>Note 1:</w:t>
      </w:r>
      <w:r w:rsidRPr="00F35E80">
        <w:tab/>
        <w:t>This subsection is a civil penalty provision (see section 6-1).</w:t>
      </w:r>
    </w:p>
    <w:p w14:paraId="61BBBDB0" w14:textId="7FC702FB" w:rsidR="004F0E8A" w:rsidRPr="00BC1CDF" w:rsidRDefault="004F0E8A" w:rsidP="004F0E8A">
      <w:pPr>
        <w:pStyle w:val="notetext"/>
        <w:rPr>
          <w:rFonts w:eastAsiaTheme="minorHAnsi"/>
        </w:rPr>
      </w:pPr>
      <w:r w:rsidRPr="00BC1CDF">
        <w:rPr>
          <w:rFonts w:eastAsiaTheme="minorHAnsi"/>
        </w:rPr>
        <w:t>Note 2:</w:t>
      </w:r>
      <w:r w:rsidRPr="00BC1CDF">
        <w:rPr>
          <w:rFonts w:eastAsiaTheme="minorHAnsi"/>
        </w:rPr>
        <w:tab/>
        <w:t>Paragraph 58BZH(a) of the Act provides that the SPF code for a regulated sector may include</w:t>
      </w:r>
      <w:r w:rsidRPr="0075492C">
        <w:rPr>
          <w:rFonts w:eastAsiaTheme="minorHAnsi"/>
          <w:i/>
          <w:iCs/>
        </w:rPr>
        <w:t xml:space="preserve"> </w:t>
      </w:r>
      <w:r w:rsidRPr="00BC1CDF">
        <w:rPr>
          <w:rFonts w:eastAsiaTheme="minorHAnsi"/>
        </w:rPr>
        <w:t>provisions setting out conditions that must be met for a reporting mechanism.</w:t>
      </w:r>
    </w:p>
    <w:p w14:paraId="7A68EB04" w14:textId="50019AAA" w:rsidR="004F0E8A" w:rsidRPr="00F35E80" w:rsidRDefault="004F0E8A" w:rsidP="004F0E8A">
      <w:pPr>
        <w:pStyle w:val="notetext"/>
      </w:pPr>
      <w:r w:rsidRPr="00F35E80">
        <w:t>Note 3:</w:t>
      </w:r>
      <w:r w:rsidRPr="00F35E80">
        <w:tab/>
        <w:t>Each</w:t>
      </w:r>
      <w:r w:rsidRPr="00DE1659">
        <w:t xml:space="preserve"> of the </w:t>
      </w:r>
      <w:r w:rsidRPr="00E97AEE">
        <w:t>multiple</w:t>
      </w:r>
      <w:r w:rsidRPr="00DE1659">
        <w:t xml:space="preserve"> </w:t>
      </w:r>
      <w:r w:rsidRPr="00E97AEE">
        <w:t>options</w:t>
      </w:r>
      <w:r w:rsidRPr="00DE1659">
        <w:t xml:space="preserve"> mentio</w:t>
      </w:r>
      <w:r w:rsidRPr="00F35E80">
        <w:t xml:space="preserve">ned in paragraph (c) is </w:t>
      </w:r>
      <w:r w:rsidRPr="00975858">
        <w:rPr>
          <w:i/>
          <w:iCs/>
        </w:rPr>
        <w:t>not</w:t>
      </w:r>
      <w:r w:rsidRPr="00F35E80">
        <w:t xml:space="preserve"> required to be available to receive reports </w:t>
      </w:r>
      <w:r w:rsidRPr="00A46E54">
        <w:t xml:space="preserve">at </w:t>
      </w:r>
      <w:r w:rsidRPr="00E97AEE">
        <w:t>any time</w:t>
      </w:r>
      <w:r w:rsidRPr="00A46E54">
        <w:t xml:space="preserve"> for</w:t>
      </w:r>
      <w:r w:rsidRPr="00F35E80">
        <w:t xml:space="preserve"> the purposes of paragraph (f).</w:t>
      </w:r>
    </w:p>
    <w:p w14:paraId="2600B161" w14:textId="2E271C06" w:rsidR="004F0E8A" w:rsidRPr="00F35E80" w:rsidRDefault="004F0E8A" w:rsidP="004F0E8A">
      <w:pPr>
        <w:pStyle w:val="subsection"/>
        <w:rPr>
          <w:rFonts w:eastAsiaTheme="minorHAnsi"/>
        </w:rPr>
      </w:pPr>
      <w:r w:rsidRPr="00F35E80">
        <w:rPr>
          <w:rFonts w:eastAsiaTheme="minorHAnsi"/>
        </w:rPr>
        <w:tab/>
        <w:t>(2)</w:t>
      </w:r>
      <w:r w:rsidRPr="00F35E80">
        <w:rPr>
          <w:rFonts w:eastAsiaTheme="minorHAnsi"/>
        </w:rPr>
        <w:tab/>
        <w:t>A regulated entity for a regulated sector must</w:t>
      </w:r>
      <w:r w:rsidRPr="00F35E80">
        <w:rPr>
          <w:rFonts w:eastAsiaTheme="minorHAnsi"/>
          <w:i/>
          <w:iCs/>
        </w:rPr>
        <w:t xml:space="preserve"> not </w:t>
      </w:r>
      <w:r w:rsidRPr="00F35E80">
        <w:rPr>
          <w:rFonts w:eastAsiaTheme="minorHAnsi"/>
        </w:rPr>
        <w:t>charge (or cause to be charged) a fee for a person to access information about the entity’s reporting mechanism.</w:t>
      </w:r>
    </w:p>
    <w:p w14:paraId="03A18CB7" w14:textId="4F9672D6" w:rsidR="004F0E8A" w:rsidRPr="00F35E80" w:rsidRDefault="004F0E8A" w:rsidP="004F0E8A">
      <w:pPr>
        <w:pStyle w:val="notetext"/>
      </w:pPr>
      <w:r w:rsidRPr="00F35E80">
        <w:t>Note 1:</w:t>
      </w:r>
      <w:r w:rsidRPr="00F35E80">
        <w:tab/>
        <w:t xml:space="preserve">This subsection is a civil penalty provision (see section </w:t>
      </w:r>
      <w:r w:rsidR="006F67E0" w:rsidRPr="00F35E80">
        <w:t>6-1</w:t>
      </w:r>
      <w:r w:rsidRPr="00F35E80">
        <w:t>).</w:t>
      </w:r>
    </w:p>
    <w:p w14:paraId="679FFDFA" w14:textId="1A947224" w:rsidR="004F0E8A" w:rsidRPr="00F35E80" w:rsidRDefault="004F0E8A" w:rsidP="004F0E8A">
      <w:pPr>
        <w:pStyle w:val="notetext"/>
        <w:rPr>
          <w:rFonts w:eastAsiaTheme="minorHAnsi"/>
        </w:rPr>
      </w:pPr>
      <w:r w:rsidRPr="00F35E80">
        <w:rPr>
          <w:rFonts w:eastAsiaTheme="minorHAnsi"/>
        </w:rPr>
        <w:t>Note 2:</w:t>
      </w:r>
      <w:r w:rsidRPr="00F35E80">
        <w:rPr>
          <w:rFonts w:eastAsiaTheme="minorHAnsi"/>
        </w:rPr>
        <w:tab/>
      </w:r>
      <w:r w:rsidR="001A5050">
        <w:rPr>
          <w:rFonts w:eastAsiaTheme="minorHAnsi"/>
        </w:rPr>
        <w:t>Under s</w:t>
      </w:r>
      <w:r w:rsidRPr="00F35E80">
        <w:rPr>
          <w:rFonts w:eastAsiaTheme="minorHAnsi"/>
        </w:rPr>
        <w:t>ubsection 58</w:t>
      </w:r>
      <w:proofErr w:type="gramStart"/>
      <w:r w:rsidRPr="00F35E80">
        <w:rPr>
          <w:rFonts w:eastAsiaTheme="minorHAnsi"/>
        </w:rPr>
        <w:t>BZF(</w:t>
      </w:r>
      <w:proofErr w:type="gramEnd"/>
      <w:r w:rsidRPr="00F35E80">
        <w:rPr>
          <w:rFonts w:eastAsiaTheme="minorHAnsi"/>
        </w:rPr>
        <w:t>1) of the Act</w:t>
      </w:r>
      <w:r w:rsidR="00F97332">
        <w:rPr>
          <w:rFonts w:eastAsiaTheme="minorHAnsi"/>
        </w:rPr>
        <w:t>,</w:t>
      </w:r>
      <w:r w:rsidRPr="00F35E80">
        <w:rPr>
          <w:rFonts w:eastAsiaTheme="minorHAnsi"/>
        </w:rPr>
        <w:t xml:space="preserve"> a regulated entity for a regulated sector </w:t>
      </w:r>
      <w:r w:rsidR="00F97332">
        <w:rPr>
          <w:rFonts w:eastAsiaTheme="minorHAnsi"/>
        </w:rPr>
        <w:t>must</w:t>
      </w:r>
      <w:r w:rsidRPr="00F35E80">
        <w:rPr>
          <w:rFonts w:eastAsiaTheme="minorHAnsi"/>
        </w:rPr>
        <w:t xml:space="preserve"> make publicly accessible information about the rights of SPF consumers under that entity’s reporting mechanism. </w:t>
      </w:r>
    </w:p>
    <w:p w14:paraId="69219B22" w14:textId="72390E1B" w:rsidR="00DE58A5" w:rsidRPr="00F35E80" w:rsidRDefault="00DA2811" w:rsidP="006F67E0">
      <w:pPr>
        <w:pStyle w:val="ActHead5"/>
        <w:rPr>
          <w:rFonts w:eastAsiaTheme="minorHAnsi"/>
        </w:rPr>
      </w:pPr>
      <w:bookmarkStart w:id="40" w:name="_Toc229754204"/>
      <w:r w:rsidRPr="004327B7">
        <w:rPr>
          <w:rStyle w:val="CharSectno"/>
          <w:rFonts w:eastAsiaTheme="minorHAnsi"/>
        </w:rPr>
        <w:lastRenderedPageBreak/>
        <w:t>2</w:t>
      </w:r>
      <w:r w:rsidR="00255B9F" w:rsidRPr="004327B7">
        <w:rPr>
          <w:rStyle w:val="CharSectno"/>
          <w:rFonts w:eastAsiaTheme="minorHAnsi"/>
        </w:rPr>
        <w:t>-</w:t>
      </w:r>
      <w:proofErr w:type="gramStart"/>
      <w:r w:rsidR="00FA5A9E">
        <w:rPr>
          <w:rStyle w:val="CharSectno"/>
          <w:rFonts w:eastAsiaTheme="minorHAnsi"/>
        </w:rPr>
        <w:t>19</w:t>
      </w:r>
      <w:r w:rsidR="00DE58A5" w:rsidRPr="00F35E80">
        <w:rPr>
          <w:rFonts w:eastAsiaTheme="minorHAnsi"/>
        </w:rPr>
        <w:t xml:space="preserve">  </w:t>
      </w:r>
      <w:r w:rsidR="000B21CA">
        <w:rPr>
          <w:rFonts w:eastAsiaTheme="minorHAnsi"/>
        </w:rPr>
        <w:t>Acknowle</w:t>
      </w:r>
      <w:r w:rsidR="002B7D46">
        <w:rPr>
          <w:rFonts w:eastAsiaTheme="minorHAnsi"/>
        </w:rPr>
        <w:t>d</w:t>
      </w:r>
      <w:r w:rsidR="000B21CA">
        <w:rPr>
          <w:rFonts w:eastAsiaTheme="minorHAnsi"/>
        </w:rPr>
        <w:t>gement</w:t>
      </w:r>
      <w:proofErr w:type="gramEnd"/>
      <w:r w:rsidR="000B21CA">
        <w:rPr>
          <w:rFonts w:eastAsiaTheme="minorHAnsi"/>
        </w:rPr>
        <w:t xml:space="preserve"> of s</w:t>
      </w:r>
      <w:r w:rsidR="00DE58A5" w:rsidRPr="00F35E80">
        <w:rPr>
          <w:rFonts w:eastAsiaTheme="minorHAnsi"/>
        </w:rPr>
        <w:t>cams report</w:t>
      </w:r>
      <w:bookmarkEnd w:id="40"/>
    </w:p>
    <w:p w14:paraId="50C576AF" w14:textId="02DB9155" w:rsidR="00401D21" w:rsidRPr="00F35E80" w:rsidRDefault="00401D21" w:rsidP="00401D21">
      <w:pPr>
        <w:pStyle w:val="subsection"/>
        <w:rPr>
          <w:rFonts w:eastAsiaTheme="minorHAnsi"/>
        </w:rPr>
      </w:pPr>
      <w:r w:rsidRPr="00F35E80">
        <w:rPr>
          <w:rFonts w:eastAsiaTheme="minorHAnsi"/>
        </w:rPr>
        <w:tab/>
        <w:t>(1)</w:t>
      </w:r>
      <w:r w:rsidRPr="00F35E80">
        <w:rPr>
          <w:rFonts w:eastAsiaTheme="minorHAnsi"/>
        </w:rPr>
        <w:tab/>
      </w:r>
      <w:r w:rsidR="0020030D">
        <w:rPr>
          <w:rFonts w:eastAsiaTheme="minorHAnsi"/>
        </w:rPr>
        <w:t>A</w:t>
      </w:r>
      <w:r w:rsidRPr="00F35E80">
        <w:rPr>
          <w:rFonts w:eastAsiaTheme="minorHAnsi"/>
        </w:rPr>
        <w:t xml:space="preserve"> regulated entity for a regulated sector </w:t>
      </w:r>
      <w:r w:rsidR="0020030D">
        <w:rPr>
          <w:rFonts w:eastAsiaTheme="minorHAnsi"/>
        </w:rPr>
        <w:t xml:space="preserve">who </w:t>
      </w:r>
      <w:r w:rsidRPr="00F35E80">
        <w:rPr>
          <w:rFonts w:eastAsiaTheme="minorHAnsi"/>
        </w:rPr>
        <w:t xml:space="preserve">receives a report through its reporting mechanism about an activity that is or may be a scam must acknowledge receipt of the report within </w:t>
      </w:r>
      <w:r w:rsidR="00150594">
        <w:rPr>
          <w:rFonts w:eastAsiaTheme="minorHAnsi"/>
        </w:rPr>
        <w:t>24 hours</w:t>
      </w:r>
      <w:r w:rsidRPr="00F35E80">
        <w:rPr>
          <w:rFonts w:eastAsiaTheme="minorHAnsi"/>
        </w:rPr>
        <w:t xml:space="preserve"> after the report is </w:t>
      </w:r>
      <w:r w:rsidR="00347676">
        <w:rPr>
          <w:rFonts w:eastAsiaTheme="minorHAnsi"/>
        </w:rPr>
        <w:t>received</w:t>
      </w:r>
      <w:r w:rsidRPr="00F35E80">
        <w:rPr>
          <w:rFonts w:eastAsiaTheme="minorHAnsi"/>
        </w:rPr>
        <w:t>.</w:t>
      </w:r>
    </w:p>
    <w:p w14:paraId="4266FE14" w14:textId="30B88C84" w:rsidR="00401D21" w:rsidRPr="00F35E80" w:rsidRDefault="00401D21" w:rsidP="00401D21">
      <w:pPr>
        <w:pStyle w:val="notetext"/>
        <w:rPr>
          <w:rFonts w:eastAsiaTheme="minorHAnsi"/>
        </w:rPr>
      </w:pPr>
      <w:r w:rsidRPr="00F35E80">
        <w:rPr>
          <w:rFonts w:eastAsiaTheme="minorHAnsi"/>
        </w:rPr>
        <w:t>Note:</w:t>
      </w:r>
      <w:r w:rsidRPr="00F35E80">
        <w:rPr>
          <w:rFonts w:eastAsiaTheme="minorHAnsi"/>
        </w:rPr>
        <w:tab/>
        <w:t xml:space="preserve">This </w:t>
      </w:r>
      <w:r w:rsidR="008E6315">
        <w:rPr>
          <w:rFonts w:eastAsiaTheme="minorHAnsi"/>
        </w:rPr>
        <w:t>sub</w:t>
      </w:r>
      <w:r w:rsidRPr="00F35E80">
        <w:rPr>
          <w:rFonts w:eastAsiaTheme="minorHAnsi"/>
        </w:rPr>
        <w:t>section is a civil penalty provision (see section 6-1).</w:t>
      </w:r>
    </w:p>
    <w:p w14:paraId="3B845732" w14:textId="77777777" w:rsidR="00401D21" w:rsidRPr="00F35E80" w:rsidRDefault="00401D21" w:rsidP="00401D21">
      <w:pPr>
        <w:pStyle w:val="subsection"/>
        <w:rPr>
          <w:rFonts w:eastAsiaTheme="minorHAnsi"/>
        </w:rPr>
      </w:pPr>
      <w:r w:rsidRPr="00F35E80">
        <w:rPr>
          <w:rFonts w:eastAsiaTheme="minorHAnsi"/>
        </w:rPr>
        <w:tab/>
        <w:t>(2)</w:t>
      </w:r>
      <w:r w:rsidRPr="00F35E80">
        <w:rPr>
          <w:rFonts w:eastAsiaTheme="minorHAnsi"/>
        </w:rPr>
        <w:tab/>
        <w:t>The acknowledgement must:</w:t>
      </w:r>
    </w:p>
    <w:p w14:paraId="5F11FF97" w14:textId="193A9CE6" w:rsidR="00401D21" w:rsidRPr="00F35E80" w:rsidRDefault="00401D21" w:rsidP="00401D21">
      <w:pPr>
        <w:pStyle w:val="paragraph"/>
        <w:rPr>
          <w:rFonts w:eastAsiaTheme="minorHAnsi"/>
        </w:rPr>
      </w:pPr>
      <w:r w:rsidRPr="00F35E80">
        <w:rPr>
          <w:rFonts w:eastAsiaTheme="minorHAnsi"/>
        </w:rPr>
        <w:tab/>
        <w:t>(a)</w:t>
      </w:r>
      <w:r w:rsidRPr="00F35E80">
        <w:rPr>
          <w:rFonts w:eastAsiaTheme="minorHAnsi"/>
        </w:rPr>
        <w:tab/>
        <w:t>include suggested actions, which may be general in nature, to mitigate the risk of harm or lo</w:t>
      </w:r>
      <w:r w:rsidRPr="004F52FE">
        <w:rPr>
          <w:rFonts w:eastAsiaTheme="minorHAnsi"/>
        </w:rPr>
        <w:t xml:space="preserve">ss (or further harm or loss) from </w:t>
      </w:r>
      <w:r w:rsidRPr="00F35E80">
        <w:rPr>
          <w:rFonts w:eastAsiaTheme="minorHAnsi"/>
        </w:rPr>
        <w:t>the activity; and</w:t>
      </w:r>
    </w:p>
    <w:p w14:paraId="5087294F" w14:textId="2FEB6DE4" w:rsidR="00401D21" w:rsidRPr="00F35E80" w:rsidRDefault="00401D21" w:rsidP="00401D21">
      <w:pPr>
        <w:pStyle w:val="paragraph"/>
        <w:rPr>
          <w:rFonts w:eastAsiaTheme="minorHAnsi"/>
        </w:rPr>
      </w:pPr>
      <w:r w:rsidRPr="00F35E80">
        <w:rPr>
          <w:rFonts w:eastAsiaTheme="minorHAnsi"/>
        </w:rPr>
        <w:tab/>
        <w:t>(b)</w:t>
      </w:r>
      <w:r w:rsidRPr="00F35E80">
        <w:rPr>
          <w:rFonts w:eastAsiaTheme="minorHAnsi"/>
        </w:rPr>
        <w:tab/>
        <w:t xml:space="preserve">advise the person who made the report (the </w:t>
      </w:r>
      <w:r w:rsidRPr="00F35E80">
        <w:rPr>
          <w:rFonts w:eastAsiaTheme="minorHAnsi"/>
          <w:b/>
          <w:bCs/>
          <w:i/>
          <w:iCs/>
        </w:rPr>
        <w:t>reporting person</w:t>
      </w:r>
      <w:r w:rsidRPr="00F35E80">
        <w:rPr>
          <w:rFonts w:eastAsiaTheme="minorHAnsi"/>
        </w:rPr>
        <w:t>) that they may nominate a preferred contact method or contact person and any accessibility requirements; and</w:t>
      </w:r>
    </w:p>
    <w:p w14:paraId="6C48934A" w14:textId="77777777" w:rsidR="00401D21" w:rsidRPr="00F35E80" w:rsidRDefault="00401D21" w:rsidP="00401D21">
      <w:pPr>
        <w:pStyle w:val="paragraph"/>
        <w:rPr>
          <w:rFonts w:eastAsiaTheme="minorHAnsi"/>
        </w:rPr>
      </w:pPr>
      <w:r w:rsidRPr="00F35E80">
        <w:rPr>
          <w:rFonts w:eastAsiaTheme="minorHAnsi"/>
        </w:rPr>
        <w:tab/>
        <w:t>(c)</w:t>
      </w:r>
      <w:r w:rsidRPr="00F35E80">
        <w:rPr>
          <w:rFonts w:eastAsiaTheme="minorHAnsi"/>
        </w:rPr>
        <w:tab/>
        <w:t>if the reporting person has nominated any accessibility requirements—advise that, as far as possible, those requirements will be accommodated; and</w:t>
      </w:r>
    </w:p>
    <w:p w14:paraId="374764AF" w14:textId="77777777" w:rsidR="00401D21" w:rsidRPr="00F35E80" w:rsidRDefault="00401D21" w:rsidP="00401D21">
      <w:pPr>
        <w:pStyle w:val="paragraph"/>
        <w:rPr>
          <w:rFonts w:eastAsiaTheme="minorHAnsi"/>
        </w:rPr>
      </w:pPr>
      <w:r w:rsidRPr="00F35E80">
        <w:rPr>
          <w:rFonts w:eastAsiaTheme="minorHAnsi"/>
        </w:rPr>
        <w:tab/>
        <w:t>(d)</w:t>
      </w:r>
      <w:r w:rsidRPr="00F35E80">
        <w:rPr>
          <w:rFonts w:eastAsiaTheme="minorHAnsi"/>
        </w:rPr>
        <w:tab/>
        <w:t>include a summary of the information required to be published under subsection 58</w:t>
      </w:r>
      <w:proofErr w:type="gramStart"/>
      <w:r w:rsidRPr="00F35E80">
        <w:rPr>
          <w:rFonts w:eastAsiaTheme="minorHAnsi"/>
        </w:rPr>
        <w:t>BZF(</w:t>
      </w:r>
      <w:proofErr w:type="gramEnd"/>
      <w:r w:rsidRPr="00F35E80">
        <w:rPr>
          <w:rFonts w:eastAsiaTheme="minorHAnsi"/>
        </w:rPr>
        <w:t>1) of the Act and how that information may be accessed; and</w:t>
      </w:r>
    </w:p>
    <w:p w14:paraId="48EE6F81" w14:textId="77777777" w:rsidR="00401D21" w:rsidRPr="00F35E80" w:rsidRDefault="00401D21" w:rsidP="00401D21">
      <w:pPr>
        <w:pStyle w:val="paragraph"/>
        <w:rPr>
          <w:rFonts w:eastAsiaTheme="minorHAnsi"/>
        </w:rPr>
      </w:pPr>
      <w:r w:rsidRPr="00F35E80">
        <w:rPr>
          <w:rFonts w:eastAsiaTheme="minorHAnsi"/>
        </w:rPr>
        <w:tab/>
        <w:t>(e)</w:t>
      </w:r>
      <w:r w:rsidRPr="00F35E80">
        <w:rPr>
          <w:rFonts w:eastAsiaTheme="minorHAnsi"/>
        </w:rPr>
        <w:tab/>
        <w:t xml:space="preserve">be in the form the regulated entity considers to be most suitable, </w:t>
      </w:r>
      <w:proofErr w:type="gramStart"/>
      <w:r w:rsidRPr="00F35E80">
        <w:rPr>
          <w:rFonts w:eastAsiaTheme="minorHAnsi"/>
        </w:rPr>
        <w:t>taking into account</w:t>
      </w:r>
      <w:proofErr w:type="gramEnd"/>
      <w:r w:rsidRPr="00F35E80">
        <w:rPr>
          <w:rFonts w:eastAsiaTheme="minorHAnsi"/>
        </w:rPr>
        <w:t xml:space="preserve"> the way the report was made.</w:t>
      </w:r>
    </w:p>
    <w:p w14:paraId="7E389136" w14:textId="4A9F72D3" w:rsidR="00401D21" w:rsidRPr="00F35E80" w:rsidRDefault="00401D21" w:rsidP="00401D21">
      <w:pPr>
        <w:pStyle w:val="notetext"/>
        <w:rPr>
          <w:rFonts w:eastAsiaTheme="minorHAnsi"/>
        </w:rPr>
      </w:pPr>
      <w:r w:rsidRPr="00F35E80">
        <w:rPr>
          <w:rFonts w:eastAsiaTheme="minorHAnsi"/>
        </w:rPr>
        <w:t>Note 1:</w:t>
      </w:r>
      <w:r w:rsidRPr="00F35E80">
        <w:rPr>
          <w:rFonts w:eastAsiaTheme="minorHAnsi"/>
        </w:rPr>
        <w:tab/>
      </w:r>
      <w:r w:rsidR="00173E27">
        <w:rPr>
          <w:rFonts w:eastAsiaTheme="minorHAnsi"/>
        </w:rPr>
        <w:t>Under s</w:t>
      </w:r>
      <w:r w:rsidRPr="00F35E80">
        <w:rPr>
          <w:rFonts w:eastAsiaTheme="minorHAnsi"/>
        </w:rPr>
        <w:t>ubsection 58</w:t>
      </w:r>
      <w:proofErr w:type="gramStart"/>
      <w:r w:rsidRPr="00F35E80">
        <w:rPr>
          <w:rFonts w:eastAsiaTheme="minorHAnsi"/>
        </w:rPr>
        <w:t>BZF(</w:t>
      </w:r>
      <w:proofErr w:type="gramEnd"/>
      <w:r w:rsidRPr="00F35E80">
        <w:rPr>
          <w:rFonts w:eastAsiaTheme="minorHAnsi"/>
        </w:rPr>
        <w:t>1) of the Act</w:t>
      </w:r>
      <w:r w:rsidR="00173E27">
        <w:rPr>
          <w:rFonts w:eastAsiaTheme="minorHAnsi"/>
        </w:rPr>
        <w:t>,</w:t>
      </w:r>
      <w:r w:rsidRPr="00F35E80">
        <w:rPr>
          <w:rFonts w:eastAsiaTheme="minorHAnsi"/>
        </w:rPr>
        <w:t xml:space="preserve"> a regulated entity for a regulated sector </w:t>
      </w:r>
      <w:r w:rsidR="00173E27">
        <w:rPr>
          <w:rFonts w:eastAsiaTheme="minorHAnsi"/>
        </w:rPr>
        <w:t>must</w:t>
      </w:r>
      <w:r w:rsidRPr="00F35E80">
        <w:rPr>
          <w:rFonts w:eastAsiaTheme="minorHAnsi"/>
        </w:rPr>
        <w:t xml:space="preserve"> make certain information about the rights of SPF consumers of its regulated services publicly accessible.</w:t>
      </w:r>
    </w:p>
    <w:p w14:paraId="5B27AD4A" w14:textId="77777777" w:rsidR="00401D21" w:rsidRPr="00F35E80" w:rsidRDefault="00401D21" w:rsidP="00401D21">
      <w:pPr>
        <w:pStyle w:val="notetext"/>
        <w:rPr>
          <w:rFonts w:eastAsiaTheme="minorHAnsi"/>
        </w:rPr>
      </w:pPr>
      <w:r w:rsidRPr="00F35E80">
        <w:rPr>
          <w:rFonts w:eastAsiaTheme="minorHAnsi"/>
        </w:rPr>
        <w:t>Note 2:</w:t>
      </w:r>
      <w:r w:rsidRPr="00F35E80">
        <w:rPr>
          <w:rFonts w:eastAsiaTheme="minorHAnsi"/>
        </w:rPr>
        <w:tab/>
        <w:t>The acknowledgement may be in the form of an automated response.</w:t>
      </w:r>
    </w:p>
    <w:p w14:paraId="1C2FE6A6" w14:textId="77777777" w:rsidR="00401D21" w:rsidRPr="00F35E80" w:rsidRDefault="00401D21" w:rsidP="00401D21">
      <w:pPr>
        <w:pStyle w:val="subsection"/>
        <w:rPr>
          <w:rFonts w:eastAsiaTheme="minorHAnsi"/>
        </w:rPr>
      </w:pPr>
      <w:r w:rsidRPr="00F35E80">
        <w:rPr>
          <w:rFonts w:eastAsiaTheme="minorHAnsi"/>
        </w:rPr>
        <w:tab/>
        <w:t>(3)</w:t>
      </w:r>
      <w:r w:rsidRPr="00F35E80">
        <w:rPr>
          <w:rFonts w:eastAsiaTheme="minorHAnsi"/>
        </w:rPr>
        <w:tab/>
        <w:t>If an acknowledgement is given orally, the regulated entity must also, where the reporting person has nominated an appropriate contact method, also give the reporting person the acknowledgement in writing as soon as practicable.</w:t>
      </w:r>
    </w:p>
    <w:p w14:paraId="4D9CFD27" w14:textId="4E932C41" w:rsidR="00DA2811" w:rsidRPr="00F35E80" w:rsidRDefault="00DE58A5" w:rsidP="00DE58A5">
      <w:pPr>
        <w:pStyle w:val="ActHead5"/>
        <w:rPr>
          <w:rFonts w:eastAsiaTheme="minorHAnsi"/>
        </w:rPr>
      </w:pPr>
      <w:bookmarkStart w:id="41" w:name="_Toc229754205"/>
      <w:r w:rsidRPr="004327B7">
        <w:rPr>
          <w:rStyle w:val="CharSectno"/>
          <w:rFonts w:eastAsiaTheme="minorHAnsi"/>
        </w:rPr>
        <w:t>2</w:t>
      </w:r>
      <w:r w:rsidR="00255B9F" w:rsidRPr="004327B7">
        <w:rPr>
          <w:rStyle w:val="CharSectno"/>
          <w:rFonts w:eastAsiaTheme="minorHAnsi"/>
        </w:rPr>
        <w:t>-</w:t>
      </w:r>
      <w:proofErr w:type="gramStart"/>
      <w:r w:rsidR="00255B9F" w:rsidRPr="004327B7">
        <w:rPr>
          <w:rStyle w:val="CharSectno"/>
          <w:rFonts w:eastAsiaTheme="minorHAnsi"/>
        </w:rPr>
        <w:t>2</w:t>
      </w:r>
      <w:r w:rsidR="00FA5A9E">
        <w:rPr>
          <w:rStyle w:val="CharSectno"/>
          <w:rFonts w:eastAsiaTheme="minorHAnsi"/>
        </w:rPr>
        <w:t>0</w:t>
      </w:r>
      <w:r w:rsidRPr="00F35E80">
        <w:rPr>
          <w:rFonts w:eastAsiaTheme="minorHAnsi"/>
        </w:rPr>
        <w:t xml:space="preserve">  </w:t>
      </w:r>
      <w:r w:rsidR="002564A6" w:rsidRPr="00F35E80">
        <w:rPr>
          <w:rFonts w:eastAsiaTheme="minorHAnsi"/>
        </w:rPr>
        <w:t>Timely</w:t>
      </w:r>
      <w:proofErr w:type="gramEnd"/>
      <w:r w:rsidR="002564A6" w:rsidRPr="00F35E80">
        <w:rPr>
          <w:rFonts w:eastAsiaTheme="minorHAnsi"/>
        </w:rPr>
        <w:t xml:space="preserve"> assistance to reporting person</w:t>
      </w:r>
      <w:bookmarkEnd w:id="41"/>
    </w:p>
    <w:p w14:paraId="77778FA1" w14:textId="77777777" w:rsidR="008B622C" w:rsidRPr="00F35E80" w:rsidRDefault="008B622C" w:rsidP="008B622C">
      <w:pPr>
        <w:pStyle w:val="subsection"/>
        <w:rPr>
          <w:rFonts w:eastAsiaTheme="minorHAnsi"/>
        </w:rPr>
      </w:pPr>
      <w:r w:rsidRPr="00F35E80">
        <w:rPr>
          <w:rFonts w:eastAsiaTheme="minorHAnsi"/>
        </w:rPr>
        <w:tab/>
      </w:r>
      <w:r w:rsidRPr="00F35E80">
        <w:rPr>
          <w:rFonts w:eastAsiaTheme="minorHAnsi"/>
        </w:rPr>
        <w:tab/>
        <w:t>A regulated entity for a regulated sector must give timely assistance and support to a person who makes a report about an activity that is or may be a scam, appropriate to the nature of the report.</w:t>
      </w:r>
    </w:p>
    <w:p w14:paraId="40CDF92B" w14:textId="77777777" w:rsidR="008B622C" w:rsidRPr="00F35E80" w:rsidRDefault="008B622C" w:rsidP="008B622C">
      <w:pPr>
        <w:pStyle w:val="notetext"/>
        <w:rPr>
          <w:rFonts w:eastAsiaTheme="minorHAnsi"/>
        </w:rPr>
      </w:pPr>
      <w:r w:rsidRPr="00F35E80">
        <w:rPr>
          <w:rFonts w:eastAsiaTheme="minorHAnsi"/>
        </w:rPr>
        <w:t>Note:</w:t>
      </w:r>
      <w:r w:rsidRPr="00F35E80">
        <w:rPr>
          <w:rFonts w:eastAsiaTheme="minorHAnsi"/>
        </w:rPr>
        <w:tab/>
        <w:t>This section is a civil penalty provision (see section 6-1).</w:t>
      </w:r>
    </w:p>
    <w:p w14:paraId="353CB82E" w14:textId="5969F2A4" w:rsidR="00C015B0" w:rsidRPr="00713B24" w:rsidRDefault="00C015B0" w:rsidP="00C015B0">
      <w:pPr>
        <w:pStyle w:val="ActHead4"/>
      </w:pPr>
      <w:bookmarkStart w:id="42" w:name="_Toc229754206"/>
      <w:r w:rsidRPr="00713B24">
        <w:rPr>
          <w:rStyle w:val="CharSubdNo"/>
          <w:rFonts w:eastAsiaTheme="minorHAnsi"/>
        </w:rPr>
        <w:t>Subdivision B</w:t>
      </w:r>
      <w:r>
        <w:rPr>
          <w:rFonts w:eastAsiaTheme="minorHAnsi"/>
        </w:rPr>
        <w:t>—</w:t>
      </w:r>
      <w:r w:rsidRPr="00713B24">
        <w:rPr>
          <w:rStyle w:val="CharSubdText"/>
          <w:rFonts w:eastAsiaTheme="minorHAnsi"/>
        </w:rPr>
        <w:t>Internal dispute resolution mechanisms</w:t>
      </w:r>
      <w:bookmarkEnd w:id="42"/>
    </w:p>
    <w:p w14:paraId="40F6CF19" w14:textId="7DE099D1" w:rsidR="00C015B0" w:rsidRPr="00B704AE" w:rsidRDefault="00C015B0" w:rsidP="00C015B0">
      <w:pPr>
        <w:pStyle w:val="ActHead5"/>
        <w:rPr>
          <w:rFonts w:eastAsiaTheme="minorHAnsi"/>
        </w:rPr>
      </w:pPr>
      <w:bookmarkStart w:id="43" w:name="_Toc229754207"/>
      <w:r w:rsidRPr="00B704AE">
        <w:rPr>
          <w:rStyle w:val="CharSectno"/>
          <w:rFonts w:eastAsiaTheme="minorHAnsi"/>
        </w:rPr>
        <w:t>2-</w:t>
      </w:r>
      <w:proofErr w:type="gramStart"/>
      <w:r w:rsidRPr="00B704AE">
        <w:rPr>
          <w:rStyle w:val="CharSectno"/>
          <w:rFonts w:eastAsiaTheme="minorHAnsi"/>
        </w:rPr>
        <w:t>21</w:t>
      </w:r>
      <w:r w:rsidRPr="00B704AE">
        <w:rPr>
          <w:rFonts w:eastAsiaTheme="minorHAnsi"/>
        </w:rPr>
        <w:t xml:space="preserve">  </w:t>
      </w:r>
      <w:r w:rsidRPr="00E97AEE">
        <w:rPr>
          <w:rFonts w:eastAsiaTheme="minorHAnsi"/>
        </w:rPr>
        <w:t>Requirements</w:t>
      </w:r>
      <w:proofErr w:type="gramEnd"/>
      <w:r w:rsidRPr="00B704AE">
        <w:rPr>
          <w:rFonts w:eastAsiaTheme="minorHAnsi"/>
        </w:rPr>
        <w:t xml:space="preserve"> for internal dispute resolution mechanisms</w:t>
      </w:r>
      <w:bookmarkEnd w:id="43"/>
    </w:p>
    <w:p w14:paraId="5773C780" w14:textId="77777777" w:rsidR="00C015B0" w:rsidRPr="004853E0" w:rsidRDefault="00C015B0" w:rsidP="00C015B0">
      <w:pPr>
        <w:pStyle w:val="subsection"/>
        <w:rPr>
          <w:rFonts w:eastAsiaTheme="minorHAnsi"/>
        </w:rPr>
      </w:pPr>
      <w:r w:rsidRPr="00F35E80">
        <w:rPr>
          <w:rFonts w:eastAsiaTheme="minorHAnsi"/>
        </w:rPr>
        <w:tab/>
        <w:t>(1)</w:t>
      </w:r>
      <w:r w:rsidRPr="00F35E80">
        <w:rPr>
          <w:rFonts w:eastAsiaTheme="minorHAnsi"/>
        </w:rPr>
        <w:tab/>
        <w:t>A regulated entity’s internal dispute resolution mec</w:t>
      </w:r>
      <w:r w:rsidRPr="004853E0">
        <w:rPr>
          <w:rFonts w:eastAsiaTheme="minorHAnsi"/>
        </w:rPr>
        <w:t xml:space="preserve">hanism must </w:t>
      </w:r>
      <w:r w:rsidRPr="00E97AEE">
        <w:rPr>
          <w:rFonts w:eastAsiaTheme="minorHAnsi"/>
        </w:rPr>
        <w:t>meet the following conditions</w:t>
      </w:r>
      <w:r w:rsidRPr="004853E0">
        <w:rPr>
          <w:rFonts w:eastAsiaTheme="minorHAnsi"/>
        </w:rPr>
        <w:t>:</w:t>
      </w:r>
    </w:p>
    <w:p w14:paraId="0FB9560A" w14:textId="6E4A09DB" w:rsidR="00C015B0" w:rsidRPr="00F35E80" w:rsidRDefault="00C015B0" w:rsidP="00C015B0">
      <w:pPr>
        <w:pStyle w:val="paragraph"/>
        <w:rPr>
          <w:rFonts w:eastAsiaTheme="minorHAnsi"/>
        </w:rPr>
      </w:pPr>
      <w:r w:rsidRPr="00F35E80">
        <w:rPr>
          <w:rFonts w:eastAsiaTheme="minorHAnsi"/>
        </w:rPr>
        <w:tab/>
        <w:t>(a)</w:t>
      </w:r>
      <w:r w:rsidRPr="00F35E80">
        <w:rPr>
          <w:rFonts w:eastAsiaTheme="minorHAnsi"/>
        </w:rPr>
        <w:tab/>
        <w:t>be free of charge for a person to make, and monitor the progress of, a complaint about an activity that is or may be a scam or the entity’s conduct relating to such activity;</w:t>
      </w:r>
    </w:p>
    <w:p w14:paraId="54267D9F" w14:textId="1107F867" w:rsidR="00C015B0" w:rsidRPr="00F35E80" w:rsidRDefault="00C015B0" w:rsidP="00C015B0">
      <w:pPr>
        <w:pStyle w:val="paragraph"/>
        <w:rPr>
          <w:rFonts w:eastAsiaTheme="minorHAnsi"/>
        </w:rPr>
      </w:pPr>
      <w:r w:rsidRPr="00F35E80">
        <w:rPr>
          <w:rFonts w:eastAsiaTheme="minorHAnsi"/>
        </w:rPr>
        <w:tab/>
        <w:t>(b)</w:t>
      </w:r>
      <w:r w:rsidRPr="00F35E80">
        <w:rPr>
          <w:rFonts w:eastAsiaTheme="minorHAnsi"/>
        </w:rPr>
        <w:tab/>
        <w:t xml:space="preserve">be easy to understand, locate and use, including by a person with disability </w:t>
      </w:r>
      <w:r>
        <w:rPr>
          <w:rFonts w:eastAsiaTheme="minorHAnsi"/>
        </w:rPr>
        <w:t>or</w:t>
      </w:r>
      <w:r w:rsidRPr="00F35E80">
        <w:rPr>
          <w:rFonts w:eastAsiaTheme="minorHAnsi"/>
        </w:rPr>
        <w:t xml:space="preserve"> from a cultural</w:t>
      </w:r>
      <w:r>
        <w:rPr>
          <w:rFonts w:eastAsiaTheme="minorHAnsi"/>
        </w:rPr>
        <w:t>ly and</w:t>
      </w:r>
      <w:r w:rsidRPr="00F35E80">
        <w:rPr>
          <w:rFonts w:eastAsiaTheme="minorHAnsi"/>
        </w:rPr>
        <w:t xml:space="preserve"> linguistically diverse background;</w:t>
      </w:r>
    </w:p>
    <w:p w14:paraId="63AE1B3F" w14:textId="411297A6" w:rsidR="00C015B0" w:rsidRPr="00F35E80" w:rsidRDefault="00C015B0" w:rsidP="00C015B0">
      <w:pPr>
        <w:pStyle w:val="paragraph"/>
        <w:rPr>
          <w:rFonts w:eastAsiaTheme="minorHAnsi"/>
        </w:rPr>
      </w:pPr>
      <w:r w:rsidRPr="004853E0">
        <w:rPr>
          <w:rFonts w:eastAsiaTheme="minorHAnsi"/>
        </w:rPr>
        <w:lastRenderedPageBreak/>
        <w:tab/>
        <w:t>(c)</w:t>
      </w:r>
      <w:r w:rsidRPr="004853E0">
        <w:rPr>
          <w:rFonts w:eastAsiaTheme="minorHAnsi"/>
        </w:rPr>
        <w:tab/>
        <w:t xml:space="preserve">include </w:t>
      </w:r>
      <w:r w:rsidRPr="00E97AEE">
        <w:rPr>
          <w:rFonts w:eastAsiaTheme="minorHAnsi"/>
        </w:rPr>
        <w:t>multiple</w:t>
      </w:r>
      <w:r w:rsidRPr="004853E0">
        <w:rPr>
          <w:rFonts w:eastAsiaTheme="minorHAnsi"/>
        </w:rPr>
        <w:t xml:space="preserve"> </w:t>
      </w:r>
      <w:r w:rsidRPr="00E97AEE">
        <w:rPr>
          <w:rFonts w:eastAsiaTheme="minorHAnsi"/>
        </w:rPr>
        <w:t>options</w:t>
      </w:r>
      <w:r w:rsidRPr="004853E0">
        <w:rPr>
          <w:rFonts w:eastAsiaTheme="minorHAnsi"/>
        </w:rPr>
        <w:t xml:space="preserve"> for a person to make a complaint about an activity</w:t>
      </w:r>
      <w:r w:rsidRPr="00F35E80">
        <w:rPr>
          <w:rFonts w:eastAsiaTheme="minorHAnsi"/>
        </w:rPr>
        <w:t xml:space="preserve"> that is or may be a scam, or the entity’s conduct relating to such activity</w:t>
      </w:r>
      <w:r w:rsidR="00A102EB">
        <w:rPr>
          <w:rFonts w:eastAsiaTheme="minorHAnsi"/>
        </w:rPr>
        <w:t>;</w:t>
      </w:r>
    </w:p>
    <w:p w14:paraId="29581B9A" w14:textId="7E01BEE7" w:rsidR="00C015B0" w:rsidRPr="00F35E80" w:rsidRDefault="00C015B0" w:rsidP="00C015B0">
      <w:pPr>
        <w:pStyle w:val="paragraph"/>
        <w:rPr>
          <w:rFonts w:eastAsiaTheme="minorHAnsi"/>
        </w:rPr>
      </w:pPr>
      <w:r w:rsidRPr="00F35E80">
        <w:rPr>
          <w:rFonts w:eastAsiaTheme="minorHAnsi"/>
        </w:rPr>
        <w:tab/>
        <w:t>(d)</w:t>
      </w:r>
      <w:r w:rsidRPr="00F35E80">
        <w:rPr>
          <w:rFonts w:eastAsiaTheme="minorHAnsi"/>
        </w:rPr>
        <w:tab/>
        <w:t>include an option for a person to access assistance from an individual within a reasonable time after the person requests the assistance;</w:t>
      </w:r>
    </w:p>
    <w:p w14:paraId="3427A303" w14:textId="77777777" w:rsidR="00C015B0" w:rsidRPr="00F35E80" w:rsidRDefault="00C015B0" w:rsidP="00C015B0">
      <w:pPr>
        <w:pStyle w:val="paragraph"/>
        <w:rPr>
          <w:rFonts w:eastAsiaTheme="minorHAnsi"/>
        </w:rPr>
      </w:pPr>
      <w:r w:rsidRPr="00F35E80">
        <w:rPr>
          <w:rFonts w:eastAsiaTheme="minorHAnsi"/>
        </w:rPr>
        <w:tab/>
        <w:t>(e)</w:t>
      </w:r>
      <w:r w:rsidRPr="00F35E80">
        <w:rPr>
          <w:rFonts w:eastAsiaTheme="minorHAnsi"/>
        </w:rPr>
        <w:tab/>
        <w:t xml:space="preserve">for the option mentioned in paragraph (d)—be easy to </w:t>
      </w:r>
      <w:r>
        <w:rPr>
          <w:rFonts w:eastAsiaTheme="minorHAnsi"/>
        </w:rPr>
        <w:t xml:space="preserve">understand, </w:t>
      </w:r>
      <w:r w:rsidRPr="00F35E80">
        <w:rPr>
          <w:rFonts w:eastAsiaTheme="minorHAnsi"/>
        </w:rPr>
        <w:t>locate</w:t>
      </w:r>
      <w:r>
        <w:rPr>
          <w:rFonts w:eastAsiaTheme="minorHAnsi"/>
        </w:rPr>
        <w:t xml:space="preserve"> and use</w:t>
      </w:r>
      <w:r w:rsidRPr="00F35E80">
        <w:rPr>
          <w:rFonts w:eastAsiaTheme="minorHAnsi"/>
        </w:rPr>
        <w:t>.</w:t>
      </w:r>
    </w:p>
    <w:p w14:paraId="6FA5692D" w14:textId="77777777" w:rsidR="00C015B0" w:rsidRPr="00F35E80" w:rsidRDefault="00C015B0" w:rsidP="00C015B0">
      <w:pPr>
        <w:pStyle w:val="notetext"/>
      </w:pPr>
      <w:r w:rsidRPr="00F35E80">
        <w:t>Note 1:</w:t>
      </w:r>
      <w:r w:rsidRPr="00F35E80">
        <w:tab/>
        <w:t>This subsection is a civil penalty provision (see section 6-1).</w:t>
      </w:r>
    </w:p>
    <w:p w14:paraId="37C0E14E" w14:textId="77777777" w:rsidR="00C015B0" w:rsidRPr="00FD7275" w:rsidRDefault="00C015B0" w:rsidP="00C015B0">
      <w:pPr>
        <w:pStyle w:val="notetext"/>
        <w:rPr>
          <w:rFonts w:eastAsiaTheme="minorHAnsi"/>
        </w:rPr>
      </w:pPr>
      <w:r w:rsidRPr="00FD7275">
        <w:rPr>
          <w:rFonts w:eastAsiaTheme="minorHAnsi"/>
        </w:rPr>
        <w:t>Note 2:</w:t>
      </w:r>
      <w:r w:rsidRPr="00FD7275">
        <w:rPr>
          <w:rFonts w:eastAsiaTheme="minorHAnsi"/>
        </w:rPr>
        <w:tab/>
        <w:t>Paragraph 58BZH(b) of the Act provides that the SPF code for a regulated sector may include provisions setting out conditions that must be met for an internal dispute resolution mechanism.</w:t>
      </w:r>
    </w:p>
    <w:p w14:paraId="7D902DD9" w14:textId="77777777" w:rsidR="00C015B0" w:rsidRPr="00F35E80" w:rsidRDefault="00C015B0" w:rsidP="00C015B0">
      <w:pPr>
        <w:pStyle w:val="subsection"/>
        <w:rPr>
          <w:rFonts w:eastAsiaTheme="minorHAnsi"/>
        </w:rPr>
      </w:pPr>
      <w:r w:rsidRPr="00F35E80">
        <w:rPr>
          <w:rFonts w:eastAsiaTheme="minorHAnsi"/>
        </w:rPr>
        <w:tab/>
        <w:t>(2)</w:t>
      </w:r>
      <w:r w:rsidRPr="00F35E80">
        <w:rPr>
          <w:rFonts w:eastAsiaTheme="minorHAnsi"/>
        </w:rPr>
        <w:tab/>
        <w:t xml:space="preserve">A regulated entity for a regulated sector must </w:t>
      </w:r>
      <w:r w:rsidRPr="00975858">
        <w:rPr>
          <w:rFonts w:eastAsiaTheme="minorHAnsi"/>
          <w:i/>
          <w:iCs/>
        </w:rPr>
        <w:t>not</w:t>
      </w:r>
      <w:r w:rsidRPr="00F35E80">
        <w:rPr>
          <w:rFonts w:eastAsiaTheme="minorHAnsi"/>
        </w:rPr>
        <w:t xml:space="preserve"> charge (or cause to be charged) a fee for a person to access information about the entity’s internal dispute resolution mechanism.</w:t>
      </w:r>
    </w:p>
    <w:p w14:paraId="1F3BC6BC" w14:textId="711BC5C1" w:rsidR="00C015B0" w:rsidRDefault="00C015B0" w:rsidP="00C015B0">
      <w:pPr>
        <w:pStyle w:val="ActHead5"/>
        <w:rPr>
          <w:rFonts w:eastAsiaTheme="minorHAnsi"/>
        </w:rPr>
      </w:pPr>
      <w:bookmarkStart w:id="44" w:name="_Toc229754208"/>
      <w:r w:rsidRPr="00F445D1">
        <w:rPr>
          <w:rStyle w:val="CharSectno"/>
          <w:rFonts w:eastAsiaTheme="minorHAnsi"/>
        </w:rPr>
        <w:t>2-</w:t>
      </w:r>
      <w:proofErr w:type="gramStart"/>
      <w:r w:rsidRPr="00F445D1">
        <w:rPr>
          <w:rStyle w:val="CharSectno"/>
          <w:rFonts w:eastAsiaTheme="minorHAnsi"/>
        </w:rPr>
        <w:t>2</w:t>
      </w:r>
      <w:r w:rsidR="00664F5A">
        <w:rPr>
          <w:rStyle w:val="CharSectno"/>
          <w:rFonts w:eastAsiaTheme="minorHAnsi"/>
        </w:rPr>
        <w:t>2</w:t>
      </w:r>
      <w:r>
        <w:rPr>
          <w:rFonts w:eastAsiaTheme="minorHAnsi"/>
        </w:rPr>
        <w:t xml:space="preserve">  Detecting</w:t>
      </w:r>
      <w:proofErr w:type="gramEnd"/>
      <w:r w:rsidR="000571C6">
        <w:rPr>
          <w:rFonts w:eastAsiaTheme="minorHAnsi"/>
        </w:rPr>
        <w:t xml:space="preserve"> and dealing with</w:t>
      </w:r>
      <w:r>
        <w:rPr>
          <w:rFonts w:eastAsiaTheme="minorHAnsi"/>
        </w:rPr>
        <w:t xml:space="preserve"> issues with internal dispute resolution mechanism</w:t>
      </w:r>
      <w:bookmarkEnd w:id="44"/>
    </w:p>
    <w:p w14:paraId="5343D929" w14:textId="77777777" w:rsidR="00C015B0" w:rsidRPr="0022241B" w:rsidRDefault="00C015B0" w:rsidP="00C015B0">
      <w:pPr>
        <w:pStyle w:val="subsection"/>
        <w:rPr>
          <w:rFonts w:eastAsiaTheme="minorHAnsi"/>
        </w:rPr>
      </w:pPr>
      <w:r w:rsidRPr="0022241B">
        <w:rPr>
          <w:rFonts w:eastAsiaTheme="minorHAnsi"/>
        </w:rPr>
        <w:tab/>
      </w:r>
      <w:r w:rsidRPr="0022241B">
        <w:rPr>
          <w:rFonts w:eastAsiaTheme="minorHAnsi"/>
        </w:rPr>
        <w:tab/>
        <w:t>A regulated entity’s required policies and procedures must:</w:t>
      </w:r>
    </w:p>
    <w:p w14:paraId="6CEEE2F1" w14:textId="77777777" w:rsidR="00C015B0" w:rsidRPr="0022241B" w:rsidRDefault="00C015B0" w:rsidP="00C015B0">
      <w:pPr>
        <w:pStyle w:val="paragraph"/>
        <w:rPr>
          <w:rFonts w:eastAsiaTheme="minorHAnsi"/>
        </w:rPr>
      </w:pPr>
      <w:r w:rsidRPr="0022241B">
        <w:rPr>
          <w:rFonts w:eastAsiaTheme="minorHAnsi"/>
        </w:rPr>
        <w:tab/>
        <w:t>(a)</w:t>
      </w:r>
      <w:r w:rsidRPr="0022241B">
        <w:rPr>
          <w:rFonts w:eastAsiaTheme="minorHAnsi"/>
        </w:rPr>
        <w:tab/>
        <w:t>set clear accountabilities for the identification of issues with the operation of entity’s internal dispute resolution mechanism; and</w:t>
      </w:r>
    </w:p>
    <w:p w14:paraId="23852AB8" w14:textId="77777777" w:rsidR="00C015B0" w:rsidRPr="0022241B" w:rsidRDefault="00C015B0" w:rsidP="00C015B0">
      <w:pPr>
        <w:pStyle w:val="paragraph"/>
        <w:rPr>
          <w:rFonts w:eastAsiaTheme="minorHAnsi"/>
        </w:rPr>
      </w:pPr>
      <w:r w:rsidRPr="0022241B">
        <w:rPr>
          <w:rFonts w:eastAsiaTheme="minorHAnsi"/>
        </w:rPr>
        <w:tab/>
        <w:t>(b)</w:t>
      </w:r>
      <w:r w:rsidRPr="0022241B">
        <w:rPr>
          <w:rFonts w:eastAsiaTheme="minorHAnsi"/>
        </w:rPr>
        <w:tab/>
        <w:t>require, enable and assist the entity’s staff to promptly escalate possible issues with the operation of entity’s internal dispute resolution mechanism; and</w:t>
      </w:r>
    </w:p>
    <w:p w14:paraId="46C48F5D" w14:textId="77777777" w:rsidR="00C015B0" w:rsidRPr="00F35E80" w:rsidRDefault="00C015B0" w:rsidP="00C015B0">
      <w:pPr>
        <w:pStyle w:val="paragraph"/>
        <w:rPr>
          <w:rFonts w:eastAsiaTheme="minorHAnsi"/>
          <w:i/>
        </w:rPr>
      </w:pPr>
      <w:r w:rsidRPr="0022241B">
        <w:rPr>
          <w:rFonts w:eastAsiaTheme="minorHAnsi"/>
        </w:rPr>
        <w:tab/>
        <w:t>(c)</w:t>
      </w:r>
      <w:r w:rsidRPr="0022241B">
        <w:rPr>
          <w:rFonts w:eastAsiaTheme="minorHAnsi"/>
        </w:rPr>
        <w:tab/>
        <w:t xml:space="preserve">deal with how issues with the operation of entity’s internal dispute resolution mechanism will be identified and managed including, but </w:t>
      </w:r>
      <w:r w:rsidRPr="00975858">
        <w:rPr>
          <w:rFonts w:eastAsiaTheme="minorHAnsi"/>
          <w:i/>
          <w:iCs/>
        </w:rPr>
        <w:t>not</w:t>
      </w:r>
      <w:r w:rsidRPr="0022241B">
        <w:rPr>
          <w:rFonts w:eastAsiaTheme="minorHAnsi"/>
        </w:rPr>
        <w:t xml:space="preserve"> limited to, by requiring the entity to regularly analyse data held by the entity.</w:t>
      </w:r>
    </w:p>
    <w:p w14:paraId="7DBCB74D" w14:textId="5A004C56" w:rsidR="00C015B0" w:rsidRPr="0022241B" w:rsidRDefault="00C015B0" w:rsidP="00C015B0">
      <w:pPr>
        <w:pStyle w:val="notetext"/>
        <w:rPr>
          <w:rFonts w:eastAsiaTheme="minorHAnsi"/>
        </w:rPr>
      </w:pPr>
      <w:r w:rsidRPr="0022241B">
        <w:rPr>
          <w:rFonts w:eastAsiaTheme="minorHAnsi"/>
        </w:rPr>
        <w:t>Note:</w:t>
      </w:r>
      <w:r w:rsidRPr="0022241B">
        <w:rPr>
          <w:rFonts w:eastAsiaTheme="minorHAnsi"/>
        </w:rPr>
        <w:tab/>
        <w:t>This section is a civil penalty provision (see section 6-1).</w:t>
      </w:r>
    </w:p>
    <w:p w14:paraId="73945AE0" w14:textId="24009CDB" w:rsidR="00DE58A5" w:rsidRPr="00F35E80" w:rsidRDefault="00255B9F" w:rsidP="004B1DE1">
      <w:pPr>
        <w:pStyle w:val="ActHead5"/>
        <w:rPr>
          <w:rFonts w:eastAsiaTheme="minorHAnsi"/>
        </w:rPr>
      </w:pPr>
      <w:bookmarkStart w:id="45" w:name="_Toc229754209"/>
      <w:r w:rsidRPr="004327B7">
        <w:rPr>
          <w:rStyle w:val="CharSectno"/>
          <w:rFonts w:eastAsiaTheme="minorHAnsi"/>
        </w:rPr>
        <w:t>2-</w:t>
      </w:r>
      <w:proofErr w:type="gramStart"/>
      <w:r w:rsidRPr="004327B7">
        <w:rPr>
          <w:rStyle w:val="CharSectno"/>
          <w:rFonts w:eastAsiaTheme="minorHAnsi"/>
        </w:rPr>
        <w:t>2</w:t>
      </w:r>
      <w:r w:rsidR="00664F5A">
        <w:rPr>
          <w:rStyle w:val="CharSectno"/>
          <w:rFonts w:eastAsiaTheme="minorHAnsi"/>
        </w:rPr>
        <w:t>3</w:t>
      </w:r>
      <w:r w:rsidR="00DE58A5" w:rsidRPr="00F35E80">
        <w:rPr>
          <w:rFonts w:eastAsiaTheme="minorHAnsi"/>
        </w:rPr>
        <w:t xml:space="preserve">  </w:t>
      </w:r>
      <w:r w:rsidR="00865FB8" w:rsidRPr="00F35E80">
        <w:rPr>
          <w:rFonts w:eastAsiaTheme="minorHAnsi"/>
        </w:rPr>
        <w:t>Acknowledgement</w:t>
      </w:r>
      <w:proofErr w:type="gramEnd"/>
      <w:r w:rsidR="00865FB8" w:rsidRPr="00F35E80">
        <w:rPr>
          <w:rFonts w:eastAsiaTheme="minorHAnsi"/>
        </w:rPr>
        <w:t xml:space="preserve"> of internal dispute resolution complaint</w:t>
      </w:r>
      <w:bookmarkEnd w:id="45"/>
    </w:p>
    <w:p w14:paraId="29FB04D2" w14:textId="36DFA968" w:rsidR="00A54DFF" w:rsidRPr="00F35E80" w:rsidRDefault="00A54DFF" w:rsidP="00A54DFF">
      <w:pPr>
        <w:pStyle w:val="subsection"/>
        <w:rPr>
          <w:rFonts w:eastAsiaTheme="minorHAnsi"/>
        </w:rPr>
      </w:pPr>
      <w:r w:rsidRPr="00F35E80">
        <w:rPr>
          <w:rFonts w:eastAsiaTheme="minorHAnsi"/>
        </w:rPr>
        <w:tab/>
        <w:t>(1)</w:t>
      </w:r>
      <w:r w:rsidRPr="00F35E80">
        <w:rPr>
          <w:rFonts w:eastAsiaTheme="minorHAnsi"/>
        </w:rPr>
        <w:tab/>
      </w:r>
      <w:r w:rsidR="002C7718">
        <w:rPr>
          <w:rFonts w:eastAsiaTheme="minorHAnsi"/>
        </w:rPr>
        <w:t>A</w:t>
      </w:r>
      <w:r w:rsidRPr="00F35E80">
        <w:rPr>
          <w:rFonts w:eastAsiaTheme="minorHAnsi"/>
        </w:rPr>
        <w:t xml:space="preserve"> regulated entity for a regulated sector </w:t>
      </w:r>
      <w:r w:rsidR="002C7718">
        <w:rPr>
          <w:rFonts w:eastAsiaTheme="minorHAnsi"/>
        </w:rPr>
        <w:t xml:space="preserve">who </w:t>
      </w:r>
      <w:r w:rsidRPr="00F35E80">
        <w:rPr>
          <w:rFonts w:eastAsiaTheme="minorHAnsi"/>
        </w:rPr>
        <w:t>receives a complaint through its internal dispute resolution mechanism about an activity that is or may be a scam or the entity’s conduct relating to such activity must acknowledge receipt of the complaint as soon as practicable.</w:t>
      </w:r>
    </w:p>
    <w:p w14:paraId="1DF4B80B" w14:textId="77777777" w:rsidR="00A54DFF" w:rsidRPr="00F35E80" w:rsidRDefault="00A54DFF" w:rsidP="00A54DFF">
      <w:pPr>
        <w:pStyle w:val="notetext"/>
        <w:rPr>
          <w:rFonts w:eastAsiaTheme="minorHAnsi"/>
        </w:rPr>
      </w:pPr>
      <w:r w:rsidRPr="00F35E80">
        <w:rPr>
          <w:rFonts w:eastAsiaTheme="minorHAnsi"/>
        </w:rPr>
        <w:t>Note:</w:t>
      </w:r>
      <w:r w:rsidRPr="00F35E80">
        <w:rPr>
          <w:rFonts w:eastAsiaTheme="minorHAnsi"/>
        </w:rPr>
        <w:tab/>
        <w:t>This subsection is a civil penalty provision (see section 6-1).</w:t>
      </w:r>
    </w:p>
    <w:p w14:paraId="504549F9" w14:textId="77777777" w:rsidR="00A54DFF" w:rsidRPr="00F35E80" w:rsidRDefault="00A54DFF" w:rsidP="00A54DFF">
      <w:pPr>
        <w:pStyle w:val="subsection"/>
        <w:rPr>
          <w:rFonts w:eastAsiaTheme="minorHAnsi"/>
        </w:rPr>
      </w:pPr>
      <w:r w:rsidRPr="00F35E80">
        <w:rPr>
          <w:rFonts w:eastAsiaTheme="minorHAnsi"/>
        </w:rPr>
        <w:tab/>
        <w:t>(2)</w:t>
      </w:r>
      <w:r w:rsidRPr="00F35E80">
        <w:rPr>
          <w:rFonts w:eastAsiaTheme="minorHAnsi"/>
        </w:rPr>
        <w:tab/>
        <w:t>The acknowledgement must:</w:t>
      </w:r>
    </w:p>
    <w:p w14:paraId="0D33B658" w14:textId="7C69B09D" w:rsidR="00A54DFF" w:rsidRPr="00337478" w:rsidRDefault="00A54DFF" w:rsidP="00A54DFF">
      <w:pPr>
        <w:pStyle w:val="paragraph"/>
        <w:rPr>
          <w:rFonts w:eastAsiaTheme="minorHAnsi"/>
        </w:rPr>
      </w:pPr>
      <w:r w:rsidRPr="00F35E80">
        <w:rPr>
          <w:rFonts w:eastAsiaTheme="minorHAnsi"/>
        </w:rPr>
        <w:tab/>
        <w:t>(a)</w:t>
      </w:r>
      <w:r w:rsidRPr="00F35E80">
        <w:rPr>
          <w:rFonts w:eastAsiaTheme="minorHAnsi"/>
        </w:rPr>
        <w:tab/>
        <w:t xml:space="preserve">include suggested actions, which may be general in nature, to mitigate the </w:t>
      </w:r>
      <w:r w:rsidRPr="00337478">
        <w:rPr>
          <w:rFonts w:eastAsiaTheme="minorHAnsi"/>
        </w:rPr>
        <w:t>risk of harm or loss (or further harm or loss) from the activity; and</w:t>
      </w:r>
    </w:p>
    <w:p w14:paraId="13E6FC21" w14:textId="77777777" w:rsidR="00A54DFF" w:rsidRPr="00F35E80" w:rsidRDefault="00A54DFF" w:rsidP="00A54DFF">
      <w:pPr>
        <w:pStyle w:val="paragraph"/>
        <w:rPr>
          <w:rFonts w:eastAsiaTheme="minorHAnsi"/>
        </w:rPr>
      </w:pPr>
      <w:r w:rsidRPr="00F35E80">
        <w:rPr>
          <w:rFonts w:eastAsiaTheme="minorHAnsi"/>
        </w:rPr>
        <w:tab/>
        <w:t>(b)</w:t>
      </w:r>
      <w:r w:rsidRPr="00F35E80">
        <w:rPr>
          <w:rFonts w:eastAsiaTheme="minorHAnsi"/>
        </w:rPr>
        <w:tab/>
        <w:t>provide a summary of the regulated entity’s key steps for dealing with complaints, including timeframes for those steps; and</w:t>
      </w:r>
    </w:p>
    <w:p w14:paraId="1F632D45" w14:textId="77777777" w:rsidR="00A54DFF" w:rsidRPr="00F35E80" w:rsidRDefault="00A54DFF" w:rsidP="00A54DFF">
      <w:pPr>
        <w:pStyle w:val="paragraph"/>
        <w:rPr>
          <w:rFonts w:eastAsiaTheme="minorHAnsi"/>
        </w:rPr>
      </w:pPr>
      <w:r w:rsidRPr="00F35E80">
        <w:rPr>
          <w:rFonts w:eastAsiaTheme="minorHAnsi"/>
        </w:rPr>
        <w:tab/>
        <w:t>(c)</w:t>
      </w:r>
      <w:r w:rsidRPr="00F35E80">
        <w:rPr>
          <w:rFonts w:eastAsiaTheme="minorHAnsi"/>
        </w:rPr>
        <w:tab/>
        <w:t>advise the complainant that they may nominate a preferred contact method or contact person and any accessibility requirements; and</w:t>
      </w:r>
    </w:p>
    <w:p w14:paraId="3ACC7B25" w14:textId="77777777" w:rsidR="00A54DFF" w:rsidRPr="00F35E80" w:rsidRDefault="00A54DFF" w:rsidP="00A54DFF">
      <w:pPr>
        <w:pStyle w:val="paragraph"/>
        <w:rPr>
          <w:rFonts w:eastAsiaTheme="minorHAnsi"/>
        </w:rPr>
      </w:pPr>
      <w:r w:rsidRPr="00F35E80">
        <w:rPr>
          <w:rFonts w:eastAsiaTheme="minorHAnsi"/>
        </w:rPr>
        <w:tab/>
        <w:t>(d)</w:t>
      </w:r>
      <w:r w:rsidRPr="00F35E80">
        <w:rPr>
          <w:rFonts w:eastAsiaTheme="minorHAnsi"/>
        </w:rPr>
        <w:tab/>
        <w:t>if the complainant has nominated any accessibility requirements—advise that, as far as possible, those requirements will be accommodated; and</w:t>
      </w:r>
    </w:p>
    <w:p w14:paraId="519D146E" w14:textId="7A1160E5" w:rsidR="00A54DFF" w:rsidRPr="00F35E80" w:rsidRDefault="00A54DFF" w:rsidP="00A54DFF">
      <w:pPr>
        <w:pStyle w:val="paragraph"/>
        <w:rPr>
          <w:rFonts w:eastAsiaTheme="minorHAnsi"/>
        </w:rPr>
      </w:pPr>
      <w:r w:rsidRPr="00F35E80">
        <w:rPr>
          <w:rFonts w:eastAsiaTheme="minorHAnsi"/>
        </w:rPr>
        <w:lastRenderedPageBreak/>
        <w:tab/>
        <w:t>(e)</w:t>
      </w:r>
      <w:r w:rsidRPr="00F35E80">
        <w:rPr>
          <w:rFonts w:eastAsiaTheme="minorHAnsi"/>
        </w:rPr>
        <w:tab/>
        <w:t>include a summary of the information required to be published under subsection 58</w:t>
      </w:r>
      <w:proofErr w:type="gramStart"/>
      <w:r w:rsidRPr="00F35E80">
        <w:rPr>
          <w:rFonts w:eastAsiaTheme="minorHAnsi"/>
        </w:rPr>
        <w:t>BZF(</w:t>
      </w:r>
      <w:proofErr w:type="gramEnd"/>
      <w:r w:rsidRPr="00F35E80">
        <w:rPr>
          <w:rFonts w:eastAsiaTheme="minorHAnsi"/>
        </w:rPr>
        <w:t xml:space="preserve">1) of the Act and </w:t>
      </w:r>
      <w:r w:rsidR="000E21A7" w:rsidRPr="00F4445C">
        <w:rPr>
          <w:rFonts w:eastAsiaTheme="minorHAnsi"/>
        </w:rPr>
        <w:t>advise</w:t>
      </w:r>
      <w:r w:rsidR="000E21A7">
        <w:rPr>
          <w:rFonts w:eastAsiaTheme="minorHAnsi"/>
        </w:rPr>
        <w:t xml:space="preserve"> </w:t>
      </w:r>
      <w:r w:rsidRPr="00F35E80">
        <w:rPr>
          <w:rFonts w:eastAsiaTheme="minorHAnsi"/>
        </w:rPr>
        <w:t>how that information may be accessed; and</w:t>
      </w:r>
    </w:p>
    <w:p w14:paraId="12259F93" w14:textId="4C41482A" w:rsidR="00A54DFF" w:rsidRPr="00F35E80" w:rsidRDefault="00A54DFF" w:rsidP="00A54DFF">
      <w:pPr>
        <w:pStyle w:val="paragraph"/>
        <w:rPr>
          <w:rFonts w:eastAsiaTheme="minorHAnsi"/>
        </w:rPr>
      </w:pPr>
      <w:r w:rsidRPr="00F35E80">
        <w:rPr>
          <w:rFonts w:eastAsiaTheme="minorHAnsi"/>
        </w:rPr>
        <w:tab/>
        <w:t>(f)</w:t>
      </w:r>
      <w:r w:rsidRPr="00F35E80">
        <w:rPr>
          <w:rFonts w:eastAsiaTheme="minorHAnsi"/>
        </w:rPr>
        <w:tab/>
        <w:t>if relevant, advise the complainant that there may be other regulated entities whose activities or conduct may relate to the suspected scam to which the complainant could consider making a report or complaint; and</w:t>
      </w:r>
    </w:p>
    <w:p w14:paraId="48677530" w14:textId="77777777" w:rsidR="00A54DFF" w:rsidRPr="00F35E80" w:rsidRDefault="00A54DFF" w:rsidP="00A54DFF">
      <w:pPr>
        <w:pStyle w:val="paragraph"/>
        <w:rPr>
          <w:rFonts w:eastAsiaTheme="minorHAnsi"/>
        </w:rPr>
      </w:pPr>
      <w:r w:rsidRPr="00F35E80">
        <w:rPr>
          <w:rFonts w:eastAsiaTheme="minorHAnsi"/>
        </w:rPr>
        <w:tab/>
        <w:t>(g)</w:t>
      </w:r>
      <w:r w:rsidRPr="00F35E80">
        <w:rPr>
          <w:rFonts w:eastAsiaTheme="minorHAnsi"/>
        </w:rPr>
        <w:tab/>
        <w:t xml:space="preserve">be in the form the regulated entity considers to be most suitable, </w:t>
      </w:r>
      <w:proofErr w:type="gramStart"/>
      <w:r w:rsidRPr="00F35E80">
        <w:rPr>
          <w:rFonts w:eastAsiaTheme="minorHAnsi"/>
        </w:rPr>
        <w:t>taking into account</w:t>
      </w:r>
      <w:proofErr w:type="gramEnd"/>
      <w:r w:rsidRPr="00F35E80">
        <w:rPr>
          <w:rFonts w:eastAsiaTheme="minorHAnsi"/>
        </w:rPr>
        <w:t xml:space="preserve"> the way the complaint was made.</w:t>
      </w:r>
    </w:p>
    <w:p w14:paraId="44078169" w14:textId="5FC26C19" w:rsidR="00A54DFF" w:rsidRPr="00F35E80" w:rsidRDefault="00A54DFF" w:rsidP="00A54DFF">
      <w:pPr>
        <w:pStyle w:val="notetext"/>
        <w:rPr>
          <w:rFonts w:eastAsiaTheme="minorHAnsi"/>
        </w:rPr>
      </w:pPr>
      <w:r w:rsidRPr="00F35E80">
        <w:rPr>
          <w:rFonts w:eastAsiaTheme="minorHAnsi"/>
        </w:rPr>
        <w:t>Note 1:</w:t>
      </w:r>
      <w:r w:rsidRPr="00F35E80">
        <w:rPr>
          <w:rFonts w:eastAsiaTheme="minorHAnsi"/>
        </w:rPr>
        <w:tab/>
      </w:r>
      <w:r w:rsidR="002073D9">
        <w:rPr>
          <w:rFonts w:eastAsiaTheme="minorHAnsi"/>
        </w:rPr>
        <w:t>Un</w:t>
      </w:r>
      <w:r w:rsidR="002970C7">
        <w:rPr>
          <w:rFonts w:eastAsiaTheme="minorHAnsi"/>
        </w:rPr>
        <w:t>der s</w:t>
      </w:r>
      <w:r w:rsidRPr="00F35E80">
        <w:rPr>
          <w:rFonts w:eastAsiaTheme="minorHAnsi"/>
        </w:rPr>
        <w:t>ubsection 58</w:t>
      </w:r>
      <w:proofErr w:type="gramStart"/>
      <w:r w:rsidRPr="00F35E80">
        <w:rPr>
          <w:rFonts w:eastAsiaTheme="minorHAnsi"/>
        </w:rPr>
        <w:t>BZF(</w:t>
      </w:r>
      <w:proofErr w:type="gramEnd"/>
      <w:r w:rsidRPr="00F35E80">
        <w:rPr>
          <w:rFonts w:eastAsiaTheme="minorHAnsi"/>
        </w:rPr>
        <w:t>1) of the Act</w:t>
      </w:r>
      <w:r w:rsidR="00464FFE">
        <w:rPr>
          <w:rFonts w:eastAsiaTheme="minorHAnsi"/>
        </w:rPr>
        <w:t>,</w:t>
      </w:r>
      <w:r w:rsidRPr="00F35E80">
        <w:rPr>
          <w:rFonts w:eastAsiaTheme="minorHAnsi"/>
        </w:rPr>
        <w:t xml:space="preserve"> a regulated entity for a regulated sector </w:t>
      </w:r>
      <w:r w:rsidR="00464FFE">
        <w:rPr>
          <w:rFonts w:eastAsiaTheme="minorHAnsi"/>
        </w:rPr>
        <w:t>must</w:t>
      </w:r>
      <w:r w:rsidRPr="00F35E80">
        <w:rPr>
          <w:rFonts w:eastAsiaTheme="minorHAnsi"/>
        </w:rPr>
        <w:t xml:space="preserve"> make certain information about the rights of SPF consumers of its regulated services publicly accessible.</w:t>
      </w:r>
    </w:p>
    <w:p w14:paraId="6EFC8437" w14:textId="77777777" w:rsidR="00A54DFF" w:rsidRPr="00F35E80" w:rsidRDefault="00A54DFF" w:rsidP="00A54DFF">
      <w:pPr>
        <w:pStyle w:val="notetext"/>
        <w:rPr>
          <w:rFonts w:eastAsiaTheme="minorHAnsi"/>
        </w:rPr>
      </w:pPr>
      <w:r w:rsidRPr="00F35E80">
        <w:rPr>
          <w:rFonts w:eastAsiaTheme="minorHAnsi"/>
        </w:rPr>
        <w:t>Note 2:</w:t>
      </w:r>
      <w:r w:rsidRPr="00F35E80">
        <w:rPr>
          <w:rFonts w:eastAsiaTheme="minorHAnsi"/>
        </w:rPr>
        <w:tab/>
        <w:t>The acknowledgement may be in the form of an automated response.</w:t>
      </w:r>
    </w:p>
    <w:p w14:paraId="40B3114D" w14:textId="108539EC" w:rsidR="00A54DFF" w:rsidRPr="00515715" w:rsidRDefault="00A54DFF" w:rsidP="00A54DFF">
      <w:pPr>
        <w:pStyle w:val="subsection"/>
        <w:rPr>
          <w:rFonts w:eastAsiaTheme="minorHAnsi"/>
        </w:rPr>
      </w:pPr>
      <w:r w:rsidRPr="00515715">
        <w:rPr>
          <w:rFonts w:eastAsiaTheme="minorHAnsi"/>
        </w:rPr>
        <w:tab/>
        <w:t>(3)</w:t>
      </w:r>
      <w:r w:rsidRPr="00515715">
        <w:rPr>
          <w:rFonts w:eastAsiaTheme="minorHAnsi"/>
        </w:rPr>
        <w:tab/>
        <w:t>If an acknowledgement is given orally, the regulated entity must also, where the complainant has nominated an appropriate contact method</w:t>
      </w:r>
      <w:r w:rsidR="00667B71" w:rsidRPr="00515715">
        <w:rPr>
          <w:rFonts w:eastAsiaTheme="minorHAnsi"/>
        </w:rPr>
        <w:t xml:space="preserve"> for </w:t>
      </w:r>
      <w:r w:rsidR="00214F8B" w:rsidRPr="00515715">
        <w:rPr>
          <w:rFonts w:eastAsiaTheme="minorHAnsi"/>
        </w:rPr>
        <w:t>written acknowled</w:t>
      </w:r>
      <w:r w:rsidR="0001130A" w:rsidRPr="00515715">
        <w:rPr>
          <w:rFonts w:eastAsiaTheme="minorHAnsi"/>
        </w:rPr>
        <w:t>gement</w:t>
      </w:r>
      <w:r w:rsidRPr="00515715">
        <w:rPr>
          <w:rFonts w:eastAsiaTheme="minorHAnsi"/>
        </w:rPr>
        <w:t>, give the complainant the acknowledgement in writing as soon as practicable.</w:t>
      </w:r>
    </w:p>
    <w:p w14:paraId="30AB94C9" w14:textId="77777777" w:rsidR="00A54DFF" w:rsidRPr="00515715" w:rsidRDefault="00A54DFF" w:rsidP="00A54DFF">
      <w:pPr>
        <w:pStyle w:val="notetext"/>
        <w:rPr>
          <w:rFonts w:eastAsiaTheme="minorHAnsi"/>
        </w:rPr>
      </w:pPr>
      <w:r w:rsidRPr="00515715">
        <w:rPr>
          <w:rFonts w:eastAsiaTheme="minorHAnsi"/>
        </w:rPr>
        <w:t>Note:</w:t>
      </w:r>
      <w:r w:rsidRPr="00515715">
        <w:rPr>
          <w:rFonts w:eastAsiaTheme="minorHAnsi"/>
        </w:rPr>
        <w:tab/>
        <w:t>This subsection is a civil penalty provision (see section 6-1).</w:t>
      </w:r>
    </w:p>
    <w:p w14:paraId="2BA95D19" w14:textId="7A0C094F" w:rsidR="00810D89" w:rsidRPr="00515715" w:rsidRDefault="00810D89" w:rsidP="00713B24">
      <w:pPr>
        <w:pStyle w:val="ActHead5"/>
        <w:rPr>
          <w:rFonts w:eastAsiaTheme="minorHAnsi"/>
        </w:rPr>
      </w:pPr>
      <w:bookmarkStart w:id="46" w:name="_Toc229754210"/>
      <w:r w:rsidRPr="00515715">
        <w:rPr>
          <w:rFonts w:eastAsiaTheme="minorHAnsi"/>
        </w:rPr>
        <w:t>2-</w:t>
      </w:r>
      <w:proofErr w:type="gramStart"/>
      <w:r w:rsidRPr="00515715">
        <w:rPr>
          <w:rFonts w:eastAsiaTheme="minorHAnsi"/>
        </w:rPr>
        <w:t>2</w:t>
      </w:r>
      <w:r w:rsidR="00664F5A">
        <w:rPr>
          <w:rFonts w:eastAsiaTheme="minorHAnsi"/>
        </w:rPr>
        <w:t>4</w:t>
      </w:r>
      <w:r w:rsidRPr="00515715">
        <w:rPr>
          <w:rFonts w:eastAsiaTheme="minorHAnsi"/>
        </w:rPr>
        <w:t xml:space="preserve">  Timely</w:t>
      </w:r>
      <w:proofErr w:type="gramEnd"/>
      <w:r w:rsidRPr="00515715">
        <w:rPr>
          <w:rFonts w:eastAsiaTheme="minorHAnsi"/>
        </w:rPr>
        <w:t xml:space="preserve"> resolution of complaints</w:t>
      </w:r>
      <w:bookmarkEnd w:id="46"/>
    </w:p>
    <w:p w14:paraId="2418E7A1" w14:textId="5068BA1F" w:rsidR="00B149E0" w:rsidRPr="00515715" w:rsidRDefault="00B149E0" w:rsidP="00B149E0">
      <w:pPr>
        <w:pStyle w:val="subsection"/>
        <w:rPr>
          <w:rFonts w:eastAsiaTheme="minorHAnsi"/>
        </w:rPr>
      </w:pPr>
      <w:r w:rsidRPr="00515715">
        <w:rPr>
          <w:rFonts w:eastAsiaTheme="minorHAnsi"/>
        </w:rPr>
        <w:tab/>
      </w:r>
      <w:r w:rsidRPr="00515715">
        <w:rPr>
          <w:rFonts w:eastAsiaTheme="minorHAnsi"/>
        </w:rPr>
        <w:tab/>
        <w:t>A regulated entity for a regulated sector must have reasonable systems and processes to ensure that complaints received through its internal dispute resolution mechanism about an activity, or the entity’s conduct relating to an activity, are dealt with as quickly as possible having regard to the complexity of the complaint and the scale of the activity.</w:t>
      </w:r>
    </w:p>
    <w:p w14:paraId="03DCE5CF" w14:textId="77777777" w:rsidR="00B149E0" w:rsidRPr="00515715" w:rsidRDefault="00B149E0" w:rsidP="00B149E0">
      <w:pPr>
        <w:pStyle w:val="notetext"/>
        <w:rPr>
          <w:rFonts w:eastAsiaTheme="minorHAnsi"/>
        </w:rPr>
      </w:pPr>
      <w:r w:rsidRPr="00515715">
        <w:rPr>
          <w:rFonts w:eastAsiaTheme="minorHAnsi"/>
        </w:rPr>
        <w:t>Note 1:</w:t>
      </w:r>
      <w:r w:rsidRPr="00515715">
        <w:rPr>
          <w:rFonts w:eastAsiaTheme="minorHAnsi"/>
        </w:rPr>
        <w:tab/>
        <w:t>This section is a civil penalty provision (see section 6-1).</w:t>
      </w:r>
    </w:p>
    <w:p w14:paraId="4C68EB8C" w14:textId="77777777" w:rsidR="00B149E0" w:rsidRPr="00515715" w:rsidRDefault="00B149E0" w:rsidP="00B149E0">
      <w:pPr>
        <w:pStyle w:val="notetext"/>
      </w:pPr>
      <w:r w:rsidRPr="00515715">
        <w:t>Note 2:</w:t>
      </w:r>
      <w:r w:rsidRPr="00515715">
        <w:tab/>
        <w:t>A regulated entity must implement, monitor and regularly review these systems and processes (see section 6-2).</w:t>
      </w:r>
    </w:p>
    <w:p w14:paraId="70214049" w14:textId="77777777" w:rsidR="00B149E0" w:rsidRPr="00515715" w:rsidRDefault="00B149E0" w:rsidP="00B149E0">
      <w:pPr>
        <w:pStyle w:val="notetext"/>
      </w:pPr>
      <w:r w:rsidRPr="00515715">
        <w:t>Note 3:</w:t>
      </w:r>
      <w:r w:rsidRPr="00515715">
        <w:tab/>
        <w:t xml:space="preserve">A regulated entity need </w:t>
      </w:r>
      <w:r w:rsidRPr="00975858">
        <w:rPr>
          <w:i/>
          <w:iCs/>
        </w:rPr>
        <w:t>not</w:t>
      </w:r>
      <w:r w:rsidRPr="00515715">
        <w:t xml:space="preserve"> deal with a complaint that is about the same activity, or the same conduct, that is the subject of an earlier complaint by the same complainant.</w:t>
      </w:r>
    </w:p>
    <w:p w14:paraId="55357F98" w14:textId="686CCB7B" w:rsidR="00810D89" w:rsidRPr="00515715" w:rsidRDefault="00810D89" w:rsidP="00713B24">
      <w:pPr>
        <w:pStyle w:val="ActHead5"/>
      </w:pPr>
      <w:bookmarkStart w:id="47" w:name="_Toc229754211"/>
      <w:r w:rsidRPr="00515715">
        <w:t>2-</w:t>
      </w:r>
      <w:proofErr w:type="gramStart"/>
      <w:r w:rsidRPr="00515715">
        <w:t>25  Notice</w:t>
      </w:r>
      <w:proofErr w:type="gramEnd"/>
      <w:r w:rsidRPr="00515715">
        <w:t xml:space="preserve"> if complaint </w:t>
      </w:r>
      <w:r w:rsidRPr="00975858">
        <w:rPr>
          <w:i/>
          <w:iCs/>
        </w:rPr>
        <w:t>not</w:t>
      </w:r>
      <w:r w:rsidRPr="00515715">
        <w:t xml:space="preserve"> resolved within 30 days</w:t>
      </w:r>
      <w:bookmarkEnd w:id="47"/>
    </w:p>
    <w:p w14:paraId="3898305F" w14:textId="5DC52F7E" w:rsidR="00810D89" w:rsidRPr="00515715" w:rsidRDefault="00810D89" w:rsidP="00D41F18">
      <w:pPr>
        <w:pStyle w:val="subsection"/>
      </w:pPr>
      <w:r w:rsidRPr="00515715">
        <w:tab/>
      </w:r>
      <w:r w:rsidRPr="00515715">
        <w:tab/>
      </w:r>
      <w:r w:rsidR="003F37B9" w:rsidRPr="00515715">
        <w:t>A</w:t>
      </w:r>
      <w:r w:rsidRPr="00515715">
        <w:t xml:space="preserve"> regulated entity for a regulated sector who receives a complaint through its internal dispute resolution mechanism about an activity that is or may be a scam or the entity’s conduct relating to the activity must</w:t>
      </w:r>
      <w:r w:rsidR="00D41F18" w:rsidRPr="00515715">
        <w:t xml:space="preserve">, </w:t>
      </w:r>
      <w:r w:rsidRPr="00515715">
        <w:t>if the entity has</w:t>
      </w:r>
      <w:r w:rsidRPr="00713B24">
        <w:rPr>
          <w:i/>
        </w:rPr>
        <w:t xml:space="preserve"> not </w:t>
      </w:r>
      <w:r w:rsidRPr="00515715">
        <w:t>resolved the complaint within 30 days</w:t>
      </w:r>
      <w:r w:rsidR="007A69FA" w:rsidRPr="00515715">
        <w:t xml:space="preserve"> after the entity received the complaint,</w:t>
      </w:r>
      <w:r w:rsidR="00230C35" w:rsidRPr="00515715">
        <w:t xml:space="preserve"> </w:t>
      </w:r>
      <w:r w:rsidRPr="00515715">
        <w:t>provide the complainant with the following information:</w:t>
      </w:r>
    </w:p>
    <w:p w14:paraId="41847831" w14:textId="15F7AB60" w:rsidR="00810D89" w:rsidRPr="00515715" w:rsidRDefault="00810D89" w:rsidP="00713B24">
      <w:pPr>
        <w:pStyle w:val="paragraph"/>
      </w:pPr>
      <w:r w:rsidRPr="00515715">
        <w:tab/>
        <w:t>(</w:t>
      </w:r>
      <w:r w:rsidR="00230C35" w:rsidRPr="00515715">
        <w:t>a</w:t>
      </w:r>
      <w:r w:rsidRPr="00515715">
        <w:t>)</w:t>
      </w:r>
      <w:r w:rsidRPr="00515715">
        <w:tab/>
        <w:t xml:space="preserve">the reason why the complaint has </w:t>
      </w:r>
      <w:r w:rsidRPr="00975858">
        <w:rPr>
          <w:i/>
          <w:iCs/>
        </w:rPr>
        <w:t>not</w:t>
      </w:r>
      <w:r w:rsidRPr="00515715">
        <w:t xml:space="preserve"> been resolved within 30 days;</w:t>
      </w:r>
    </w:p>
    <w:p w14:paraId="1496B66D" w14:textId="384D1421" w:rsidR="00D96577" w:rsidRPr="00515715" w:rsidRDefault="00810D89" w:rsidP="00230C35">
      <w:pPr>
        <w:pStyle w:val="paragraph"/>
      </w:pPr>
      <w:r w:rsidRPr="00515715">
        <w:tab/>
        <w:t>(</w:t>
      </w:r>
      <w:r w:rsidR="00230C35" w:rsidRPr="00515715">
        <w:t>b</w:t>
      </w:r>
      <w:r w:rsidRPr="00515715">
        <w:t>)</w:t>
      </w:r>
      <w:r w:rsidRPr="00515715">
        <w:tab/>
        <w:t>a summary of the complainant’s rights under the SPF EDR scheme authorised for the entity’s regulated sector and how the complainant may access the scheme.</w:t>
      </w:r>
    </w:p>
    <w:p w14:paraId="630DEC54" w14:textId="605E9202" w:rsidR="00B8505C" w:rsidRPr="00713B24" w:rsidRDefault="00B8505C" w:rsidP="00B8505C">
      <w:pPr>
        <w:pStyle w:val="notetext"/>
        <w:rPr>
          <w:rFonts w:eastAsiaTheme="minorHAnsi"/>
        </w:rPr>
      </w:pPr>
      <w:r w:rsidRPr="00713B24">
        <w:rPr>
          <w:rFonts w:eastAsiaTheme="minorHAnsi"/>
        </w:rPr>
        <w:t>Note:</w:t>
      </w:r>
      <w:r w:rsidRPr="00713B24">
        <w:rPr>
          <w:rFonts w:eastAsiaTheme="minorHAnsi"/>
        </w:rPr>
        <w:tab/>
        <w:t>This section is a civil penalty provision (see section 6-1).</w:t>
      </w:r>
    </w:p>
    <w:p w14:paraId="1DA098BE" w14:textId="02280BDC" w:rsidR="00783F42" w:rsidRDefault="00783F42" w:rsidP="00783F42">
      <w:pPr>
        <w:pStyle w:val="ActHead5"/>
        <w:rPr>
          <w:rFonts w:eastAsiaTheme="minorHAnsi"/>
        </w:rPr>
      </w:pPr>
      <w:bookmarkStart w:id="48" w:name="_Toc229754212"/>
      <w:r w:rsidRPr="003071C9">
        <w:rPr>
          <w:rStyle w:val="CharSectno"/>
          <w:rFonts w:eastAsiaTheme="minorHAnsi"/>
        </w:rPr>
        <w:t>2-</w:t>
      </w:r>
      <w:proofErr w:type="gramStart"/>
      <w:r w:rsidRPr="003071C9">
        <w:rPr>
          <w:rStyle w:val="CharSectno"/>
          <w:rFonts w:eastAsiaTheme="minorHAnsi"/>
        </w:rPr>
        <w:t>2</w:t>
      </w:r>
      <w:r w:rsidR="00664F5A">
        <w:rPr>
          <w:rStyle w:val="CharSectno"/>
          <w:rFonts w:eastAsiaTheme="minorHAnsi"/>
        </w:rPr>
        <w:t>6</w:t>
      </w:r>
      <w:r w:rsidRPr="00515715">
        <w:rPr>
          <w:rFonts w:eastAsiaTheme="minorHAnsi"/>
        </w:rPr>
        <w:t xml:space="preserve">  Cooperation</w:t>
      </w:r>
      <w:proofErr w:type="gramEnd"/>
      <w:r w:rsidRPr="00515715">
        <w:rPr>
          <w:rFonts w:eastAsiaTheme="minorHAnsi"/>
        </w:rPr>
        <w:t xml:space="preserve"> between regulated entities</w:t>
      </w:r>
      <w:bookmarkEnd w:id="48"/>
    </w:p>
    <w:p w14:paraId="0C142CB9" w14:textId="4F58C758" w:rsidR="000915D4" w:rsidRDefault="004346BA" w:rsidP="00B23E81">
      <w:pPr>
        <w:pStyle w:val="subsection"/>
        <w:rPr>
          <w:rFonts w:eastAsiaTheme="minorHAnsi"/>
        </w:rPr>
      </w:pPr>
      <w:r>
        <w:tab/>
      </w:r>
      <w:r w:rsidR="00AC7482">
        <w:t>(1)</w:t>
      </w:r>
      <w:r w:rsidR="00B23E81">
        <w:tab/>
      </w:r>
      <w:r w:rsidR="00B23E81" w:rsidRPr="00F35E80">
        <w:rPr>
          <w:rFonts w:eastAsiaTheme="minorHAnsi"/>
        </w:rPr>
        <w:t xml:space="preserve">A regulated entity </w:t>
      </w:r>
      <w:r w:rsidR="00235D88">
        <w:rPr>
          <w:rFonts w:eastAsiaTheme="minorHAnsi"/>
        </w:rPr>
        <w:t xml:space="preserve">(the </w:t>
      </w:r>
      <w:r w:rsidR="00235D88">
        <w:rPr>
          <w:rFonts w:eastAsiaTheme="minorHAnsi"/>
          <w:b/>
          <w:bCs/>
          <w:i/>
          <w:iCs/>
        </w:rPr>
        <w:t>first entity</w:t>
      </w:r>
      <w:r w:rsidR="00235D88">
        <w:rPr>
          <w:rFonts w:eastAsiaTheme="minorHAnsi"/>
        </w:rPr>
        <w:t xml:space="preserve">) </w:t>
      </w:r>
      <w:r w:rsidR="00B23E81" w:rsidRPr="00F35E80">
        <w:rPr>
          <w:rFonts w:eastAsiaTheme="minorHAnsi"/>
        </w:rPr>
        <w:t xml:space="preserve">for a regulated sector must have reasonable systems and processes to </w:t>
      </w:r>
      <w:r w:rsidR="00B23E81">
        <w:rPr>
          <w:rFonts w:eastAsiaTheme="minorHAnsi"/>
        </w:rPr>
        <w:t xml:space="preserve">facilitate cooperation with other regulated entities </w:t>
      </w:r>
      <w:r w:rsidR="00ED05BF" w:rsidRPr="00593EB2">
        <w:rPr>
          <w:rFonts w:eastAsiaTheme="minorHAnsi"/>
        </w:rPr>
        <w:lastRenderedPageBreak/>
        <w:t>(</w:t>
      </w:r>
      <w:r w:rsidR="00623872" w:rsidRPr="00593EB2">
        <w:rPr>
          <w:rFonts w:eastAsiaTheme="minorHAnsi"/>
        </w:rPr>
        <w:t>including regulated entities f</w:t>
      </w:r>
      <w:r w:rsidR="00607024" w:rsidRPr="00593EB2">
        <w:rPr>
          <w:rFonts w:eastAsiaTheme="minorHAnsi"/>
        </w:rPr>
        <w:t>or</w:t>
      </w:r>
      <w:r w:rsidR="00623872" w:rsidRPr="00593EB2">
        <w:rPr>
          <w:rFonts w:eastAsiaTheme="minorHAnsi"/>
        </w:rPr>
        <w:t xml:space="preserve"> other </w:t>
      </w:r>
      <w:r w:rsidR="00607024" w:rsidRPr="00593EB2">
        <w:rPr>
          <w:rFonts w:eastAsiaTheme="minorHAnsi"/>
        </w:rPr>
        <w:t>regulated sectors</w:t>
      </w:r>
      <w:r w:rsidR="00ED05BF" w:rsidRPr="00593EB2">
        <w:rPr>
          <w:rFonts w:eastAsiaTheme="minorHAnsi"/>
        </w:rPr>
        <w:t>)</w:t>
      </w:r>
      <w:r w:rsidR="00623872">
        <w:rPr>
          <w:rFonts w:eastAsiaTheme="minorHAnsi"/>
        </w:rPr>
        <w:t xml:space="preserve"> </w:t>
      </w:r>
      <w:r w:rsidR="008C572D">
        <w:rPr>
          <w:rFonts w:eastAsiaTheme="minorHAnsi"/>
        </w:rPr>
        <w:t>in relation to</w:t>
      </w:r>
      <w:r w:rsidR="00B23E81" w:rsidRPr="00F35E80">
        <w:rPr>
          <w:rFonts w:eastAsiaTheme="minorHAnsi"/>
        </w:rPr>
        <w:t xml:space="preserve"> complaints received through </w:t>
      </w:r>
      <w:r w:rsidR="00E500A9" w:rsidRPr="00593EB2">
        <w:rPr>
          <w:rFonts w:eastAsiaTheme="minorHAnsi"/>
        </w:rPr>
        <w:t xml:space="preserve">any of </w:t>
      </w:r>
      <w:r w:rsidR="002B72A9" w:rsidRPr="00593EB2">
        <w:rPr>
          <w:rFonts w:eastAsiaTheme="minorHAnsi"/>
        </w:rPr>
        <w:t>the</w:t>
      </w:r>
      <w:r w:rsidR="00DF1884" w:rsidRPr="00593EB2">
        <w:rPr>
          <w:rFonts w:eastAsiaTheme="minorHAnsi"/>
        </w:rPr>
        <w:t xml:space="preserve"> </w:t>
      </w:r>
      <w:r w:rsidR="00372AE8" w:rsidRPr="00593EB2">
        <w:rPr>
          <w:rFonts w:eastAsiaTheme="minorHAnsi"/>
        </w:rPr>
        <w:t>entit</w:t>
      </w:r>
      <w:r w:rsidR="00685EDC" w:rsidRPr="00593EB2">
        <w:rPr>
          <w:rFonts w:eastAsiaTheme="minorHAnsi"/>
        </w:rPr>
        <w:t>ies</w:t>
      </w:r>
      <w:r w:rsidR="002514F0" w:rsidRPr="00593EB2">
        <w:rPr>
          <w:rFonts w:eastAsiaTheme="minorHAnsi"/>
        </w:rPr>
        <w:t>’</w:t>
      </w:r>
      <w:r w:rsidR="00B23E81" w:rsidRPr="00F35E80">
        <w:rPr>
          <w:rFonts w:eastAsiaTheme="minorHAnsi"/>
        </w:rPr>
        <w:t xml:space="preserve"> internal dispute resolution mechanism</w:t>
      </w:r>
      <w:r w:rsidR="0064168D">
        <w:rPr>
          <w:rFonts w:eastAsiaTheme="minorHAnsi"/>
        </w:rPr>
        <w:t>s</w:t>
      </w:r>
      <w:r w:rsidR="00B23E81" w:rsidRPr="00F35E80">
        <w:rPr>
          <w:rFonts w:eastAsiaTheme="minorHAnsi"/>
        </w:rPr>
        <w:t xml:space="preserve"> about an activity</w:t>
      </w:r>
      <w:r w:rsidR="005630AE">
        <w:rPr>
          <w:rFonts w:eastAsiaTheme="minorHAnsi"/>
        </w:rPr>
        <w:t xml:space="preserve"> that</w:t>
      </w:r>
      <w:r w:rsidR="000915D4">
        <w:rPr>
          <w:rFonts w:eastAsiaTheme="minorHAnsi"/>
        </w:rPr>
        <w:t>:</w:t>
      </w:r>
    </w:p>
    <w:p w14:paraId="7789383E" w14:textId="77777777" w:rsidR="00754B57" w:rsidRDefault="000915D4" w:rsidP="000915D4">
      <w:pPr>
        <w:pStyle w:val="paragraph"/>
        <w:rPr>
          <w:rFonts w:eastAsiaTheme="minorHAnsi"/>
        </w:rPr>
      </w:pPr>
      <w:r w:rsidRPr="000915D4">
        <w:rPr>
          <w:rFonts w:eastAsiaTheme="minorHAnsi"/>
        </w:rPr>
        <w:tab/>
        <w:t>(a)</w:t>
      </w:r>
      <w:r w:rsidRPr="000915D4">
        <w:rPr>
          <w:rFonts w:eastAsiaTheme="minorHAnsi"/>
        </w:rPr>
        <w:tab/>
      </w:r>
      <w:r w:rsidR="00754B57">
        <w:rPr>
          <w:rFonts w:eastAsiaTheme="minorHAnsi"/>
        </w:rPr>
        <w:t>is or may be a scam; and</w:t>
      </w:r>
    </w:p>
    <w:p w14:paraId="4F6D30E7" w14:textId="77777777" w:rsidR="003B2813" w:rsidRDefault="00754B57" w:rsidP="000915D4">
      <w:pPr>
        <w:pStyle w:val="paragraph"/>
        <w:rPr>
          <w:rFonts w:eastAsiaTheme="minorHAnsi"/>
        </w:rPr>
      </w:pPr>
      <w:r>
        <w:rPr>
          <w:rFonts w:eastAsiaTheme="minorHAnsi"/>
        </w:rPr>
        <w:tab/>
        <w:t>(b)</w:t>
      </w:r>
      <w:r>
        <w:rPr>
          <w:rFonts w:eastAsiaTheme="minorHAnsi"/>
        </w:rPr>
        <w:tab/>
      </w:r>
      <w:r w:rsidR="003B2813">
        <w:rPr>
          <w:rFonts w:eastAsiaTheme="minorHAnsi"/>
        </w:rPr>
        <w:t>relates to</w:t>
      </w:r>
      <w:r w:rsidR="00B23E81" w:rsidRPr="000915D4">
        <w:rPr>
          <w:rFonts w:eastAsiaTheme="minorHAnsi"/>
        </w:rPr>
        <w:t xml:space="preserve">, </w:t>
      </w:r>
      <w:proofErr w:type="gramStart"/>
      <w:r w:rsidR="003B2813">
        <w:rPr>
          <w:rFonts w:eastAsiaTheme="minorHAnsi"/>
        </w:rPr>
        <w:t>is connected with</w:t>
      </w:r>
      <w:proofErr w:type="gramEnd"/>
      <w:r w:rsidR="003B2813">
        <w:rPr>
          <w:rFonts w:eastAsiaTheme="minorHAnsi"/>
        </w:rPr>
        <w:t xml:space="preserve">, </w:t>
      </w:r>
      <w:r w:rsidR="00B23E81" w:rsidRPr="000915D4">
        <w:rPr>
          <w:rFonts w:eastAsiaTheme="minorHAnsi"/>
        </w:rPr>
        <w:t xml:space="preserve">or </w:t>
      </w:r>
      <w:r w:rsidR="003B2813">
        <w:rPr>
          <w:rFonts w:eastAsiaTheme="minorHAnsi"/>
        </w:rPr>
        <w:t xml:space="preserve">uses a regulated service of </w:t>
      </w:r>
      <w:r w:rsidR="00B23E81" w:rsidRPr="000915D4">
        <w:rPr>
          <w:rFonts w:eastAsiaTheme="minorHAnsi"/>
        </w:rPr>
        <w:t xml:space="preserve">the </w:t>
      </w:r>
      <w:r w:rsidR="003B2813">
        <w:rPr>
          <w:rFonts w:eastAsiaTheme="minorHAnsi"/>
        </w:rPr>
        <w:t xml:space="preserve">first </w:t>
      </w:r>
      <w:r w:rsidR="00B23E81" w:rsidRPr="000915D4">
        <w:rPr>
          <w:rFonts w:eastAsiaTheme="minorHAnsi"/>
        </w:rPr>
        <w:t>entity</w:t>
      </w:r>
      <w:r w:rsidR="003B2813">
        <w:rPr>
          <w:rFonts w:eastAsiaTheme="minorHAnsi"/>
        </w:rPr>
        <w:t>; and</w:t>
      </w:r>
    </w:p>
    <w:p w14:paraId="694A413E" w14:textId="1CB96CFF" w:rsidR="00AF34C7" w:rsidRDefault="003B2813" w:rsidP="000915D4">
      <w:pPr>
        <w:pStyle w:val="paragraph"/>
        <w:rPr>
          <w:rFonts w:eastAsiaTheme="minorHAnsi"/>
        </w:rPr>
      </w:pPr>
      <w:r>
        <w:rPr>
          <w:rFonts w:eastAsiaTheme="minorHAnsi"/>
        </w:rPr>
        <w:tab/>
        <w:t>(c)</w:t>
      </w:r>
      <w:r>
        <w:rPr>
          <w:rFonts w:eastAsiaTheme="minorHAnsi"/>
        </w:rPr>
        <w:tab/>
      </w:r>
      <w:r w:rsidR="00AF34C7">
        <w:rPr>
          <w:rFonts w:eastAsiaTheme="minorHAnsi"/>
        </w:rPr>
        <w:t>relates to</w:t>
      </w:r>
      <w:r w:rsidR="00AF34C7" w:rsidRPr="000915D4">
        <w:rPr>
          <w:rFonts w:eastAsiaTheme="minorHAnsi"/>
        </w:rPr>
        <w:t xml:space="preserve">, </w:t>
      </w:r>
      <w:proofErr w:type="gramStart"/>
      <w:r w:rsidR="00AF34C7">
        <w:rPr>
          <w:rFonts w:eastAsiaTheme="minorHAnsi"/>
        </w:rPr>
        <w:t>is connected with</w:t>
      </w:r>
      <w:proofErr w:type="gramEnd"/>
      <w:r w:rsidR="00AF34C7">
        <w:rPr>
          <w:rFonts w:eastAsiaTheme="minorHAnsi"/>
        </w:rPr>
        <w:t xml:space="preserve">, </w:t>
      </w:r>
      <w:r w:rsidR="00AF34C7" w:rsidRPr="000915D4">
        <w:rPr>
          <w:rFonts w:eastAsiaTheme="minorHAnsi"/>
        </w:rPr>
        <w:t xml:space="preserve">or </w:t>
      </w:r>
      <w:r w:rsidR="00AF34C7">
        <w:rPr>
          <w:rFonts w:eastAsiaTheme="minorHAnsi"/>
        </w:rPr>
        <w:t xml:space="preserve">uses a regulated service of </w:t>
      </w:r>
      <w:r w:rsidR="00002C10">
        <w:rPr>
          <w:rFonts w:eastAsiaTheme="minorHAnsi"/>
        </w:rPr>
        <w:t>another regulated</w:t>
      </w:r>
      <w:r w:rsidR="00AF34C7">
        <w:rPr>
          <w:rFonts w:eastAsiaTheme="minorHAnsi"/>
        </w:rPr>
        <w:t xml:space="preserve"> </w:t>
      </w:r>
      <w:r w:rsidR="00AF34C7" w:rsidRPr="000915D4">
        <w:rPr>
          <w:rFonts w:eastAsiaTheme="minorHAnsi"/>
        </w:rPr>
        <w:t>entity</w:t>
      </w:r>
      <w:r w:rsidR="007020FF">
        <w:rPr>
          <w:rFonts w:eastAsiaTheme="minorHAnsi"/>
        </w:rPr>
        <w:t xml:space="preserve"> </w:t>
      </w:r>
      <w:r w:rsidR="00D7434B">
        <w:rPr>
          <w:rFonts w:eastAsiaTheme="minorHAnsi"/>
        </w:rPr>
        <w:t>(</w:t>
      </w:r>
      <w:r w:rsidR="007020FF" w:rsidRPr="00593EB2">
        <w:rPr>
          <w:rFonts w:eastAsiaTheme="minorHAnsi"/>
        </w:rPr>
        <w:t>including regulated entities for other regulated sectors</w:t>
      </w:r>
      <w:r w:rsidR="00D7434B">
        <w:rPr>
          <w:rFonts w:eastAsiaTheme="minorHAnsi"/>
        </w:rPr>
        <w:t>)</w:t>
      </w:r>
      <w:r w:rsidR="00AF34C7">
        <w:rPr>
          <w:rFonts w:eastAsiaTheme="minorHAnsi"/>
        </w:rPr>
        <w:t xml:space="preserve">; and </w:t>
      </w:r>
    </w:p>
    <w:p w14:paraId="33572A07" w14:textId="66E9A3C1" w:rsidR="00783F42" w:rsidRPr="000915D4" w:rsidRDefault="00AF34C7" w:rsidP="008E0272">
      <w:pPr>
        <w:pStyle w:val="paragraph"/>
        <w:rPr>
          <w:rFonts w:eastAsiaTheme="minorHAnsi"/>
        </w:rPr>
      </w:pPr>
      <w:r>
        <w:rPr>
          <w:rFonts w:eastAsiaTheme="minorHAnsi"/>
        </w:rPr>
        <w:tab/>
        <w:t>(d)</w:t>
      </w:r>
      <w:r>
        <w:rPr>
          <w:rFonts w:eastAsiaTheme="minorHAnsi"/>
        </w:rPr>
        <w:tab/>
      </w:r>
      <w:r w:rsidR="00C26019">
        <w:rPr>
          <w:rFonts w:eastAsiaTheme="minorHAnsi"/>
        </w:rPr>
        <w:t xml:space="preserve">impacts the </w:t>
      </w:r>
      <w:r w:rsidR="00402434">
        <w:rPr>
          <w:rFonts w:eastAsiaTheme="minorHAnsi"/>
        </w:rPr>
        <w:t xml:space="preserve">complainant at a time when </w:t>
      </w:r>
      <w:r w:rsidR="00600839">
        <w:rPr>
          <w:rFonts w:eastAsiaTheme="minorHAnsi"/>
        </w:rPr>
        <w:t xml:space="preserve">the complainant </w:t>
      </w:r>
      <w:r w:rsidR="00482D14">
        <w:rPr>
          <w:rFonts w:eastAsiaTheme="minorHAnsi"/>
        </w:rPr>
        <w:t xml:space="preserve">is an SPF consumer of the </w:t>
      </w:r>
      <w:r w:rsidR="00827C35">
        <w:rPr>
          <w:rFonts w:eastAsiaTheme="minorHAnsi"/>
        </w:rPr>
        <w:t xml:space="preserve">first entity’s </w:t>
      </w:r>
      <w:r w:rsidR="009B3BF7">
        <w:rPr>
          <w:rFonts w:eastAsiaTheme="minorHAnsi"/>
        </w:rPr>
        <w:t xml:space="preserve">regulated </w:t>
      </w:r>
      <w:r w:rsidR="00482D14">
        <w:rPr>
          <w:rFonts w:eastAsiaTheme="minorHAnsi"/>
        </w:rPr>
        <w:t>service</w:t>
      </w:r>
      <w:r w:rsidR="00B23E81" w:rsidRPr="000915D4">
        <w:rPr>
          <w:rFonts w:eastAsiaTheme="minorHAnsi"/>
        </w:rPr>
        <w:t>.</w:t>
      </w:r>
    </w:p>
    <w:p w14:paraId="3A9D66DE" w14:textId="66C1D5B5" w:rsidR="0068494D" w:rsidRPr="00F35E80" w:rsidRDefault="0068494D" w:rsidP="0068494D">
      <w:pPr>
        <w:pStyle w:val="notetext"/>
        <w:rPr>
          <w:rFonts w:eastAsiaTheme="minorHAnsi"/>
        </w:rPr>
      </w:pPr>
      <w:r w:rsidRPr="00F35E80">
        <w:rPr>
          <w:rFonts w:eastAsiaTheme="minorHAnsi"/>
        </w:rPr>
        <w:t>Note 1:</w:t>
      </w:r>
      <w:r w:rsidRPr="00F35E80">
        <w:rPr>
          <w:rFonts w:eastAsiaTheme="minorHAnsi"/>
        </w:rPr>
        <w:tab/>
        <w:t xml:space="preserve">This </w:t>
      </w:r>
      <w:r w:rsidR="00D973ED">
        <w:rPr>
          <w:rFonts w:eastAsiaTheme="minorHAnsi"/>
        </w:rPr>
        <w:t>sub</w:t>
      </w:r>
      <w:r w:rsidRPr="00F35E80">
        <w:rPr>
          <w:rFonts w:eastAsiaTheme="minorHAnsi"/>
        </w:rPr>
        <w:t>section is a civil penalty provision (see section 6-1).</w:t>
      </w:r>
    </w:p>
    <w:p w14:paraId="4380193B" w14:textId="77777777" w:rsidR="0068494D" w:rsidRPr="00F35E80" w:rsidRDefault="0068494D" w:rsidP="0068494D">
      <w:pPr>
        <w:pStyle w:val="notetext"/>
      </w:pPr>
      <w:r w:rsidRPr="00F35E80">
        <w:t>Note 2:</w:t>
      </w:r>
      <w:r w:rsidRPr="00F35E80">
        <w:tab/>
        <w:t>A regulated entity must implement, monitor and regularly review these systems and processes (see section 6-2).</w:t>
      </w:r>
    </w:p>
    <w:p w14:paraId="453EEBD5" w14:textId="46304093" w:rsidR="0068494D" w:rsidRDefault="00AC7482" w:rsidP="00B23E81">
      <w:pPr>
        <w:pStyle w:val="subsection"/>
      </w:pPr>
      <w:r>
        <w:rPr>
          <w:rFonts w:eastAsiaTheme="minorHAnsi"/>
        </w:rPr>
        <w:tab/>
        <w:t>(2)</w:t>
      </w:r>
      <w:r>
        <w:rPr>
          <w:rFonts w:eastAsiaTheme="minorHAnsi"/>
        </w:rPr>
        <w:tab/>
      </w:r>
      <w:r w:rsidR="00F6637F" w:rsidRPr="00F6637F">
        <w:rPr>
          <w:rFonts w:eastAsiaTheme="minorHAnsi"/>
        </w:rPr>
        <w:t>Without limiting subsection (1), the entity’s systems and processes must enable the entity to</w:t>
      </w:r>
      <w:r w:rsidR="003A0AC1">
        <w:t>:</w:t>
      </w:r>
    </w:p>
    <w:p w14:paraId="08E0B08F" w14:textId="6B7A315A" w:rsidR="00C63920" w:rsidRPr="00C63920" w:rsidRDefault="00576718" w:rsidP="00C63920">
      <w:pPr>
        <w:pStyle w:val="paragraph"/>
        <w:rPr>
          <w:rFonts w:eastAsiaTheme="minorHAnsi"/>
        </w:rPr>
      </w:pPr>
      <w:r w:rsidRPr="00576718">
        <w:rPr>
          <w:rFonts w:eastAsiaTheme="minorHAnsi"/>
        </w:rPr>
        <w:tab/>
        <w:t>(a)</w:t>
      </w:r>
      <w:r w:rsidRPr="00576718">
        <w:rPr>
          <w:rFonts w:eastAsiaTheme="minorHAnsi"/>
        </w:rPr>
        <w:tab/>
      </w:r>
      <w:r w:rsidR="00C56526">
        <w:rPr>
          <w:rFonts w:eastAsiaTheme="minorHAnsi"/>
        </w:rPr>
        <w:t>r</w:t>
      </w:r>
      <w:r w:rsidR="00C63920" w:rsidRPr="00C63920">
        <w:rPr>
          <w:rFonts w:eastAsiaTheme="minorHAnsi"/>
        </w:rPr>
        <w:t xml:space="preserve">espond to requests for information or queries from other regulated entities </w:t>
      </w:r>
      <w:r w:rsidR="00C574B5" w:rsidRPr="00593EB2">
        <w:rPr>
          <w:rFonts w:eastAsiaTheme="minorHAnsi"/>
        </w:rPr>
        <w:t>in relation to</w:t>
      </w:r>
      <w:r w:rsidR="00C574B5" w:rsidRPr="00F0384A">
        <w:rPr>
          <w:rFonts w:eastAsiaTheme="minorHAnsi"/>
        </w:rPr>
        <w:t xml:space="preserve"> the complaint </w:t>
      </w:r>
      <w:r w:rsidR="00C63920" w:rsidRPr="00C63920">
        <w:rPr>
          <w:rFonts w:eastAsiaTheme="minorHAnsi"/>
        </w:rPr>
        <w:t>in a reasonable time;</w:t>
      </w:r>
      <w:r w:rsidR="00C56526">
        <w:rPr>
          <w:rFonts w:eastAsiaTheme="minorHAnsi"/>
        </w:rPr>
        <w:t xml:space="preserve"> and</w:t>
      </w:r>
    </w:p>
    <w:p w14:paraId="7A257679" w14:textId="5369A2A8" w:rsidR="001657F9" w:rsidRPr="008E0272" w:rsidRDefault="00C63920" w:rsidP="008E0272">
      <w:pPr>
        <w:pStyle w:val="paragraph"/>
        <w:rPr>
          <w:rFonts w:eastAsiaTheme="minorHAnsi"/>
          <w:i/>
          <w:iCs/>
        </w:rPr>
      </w:pPr>
      <w:r>
        <w:rPr>
          <w:rFonts w:eastAsiaTheme="minorHAnsi"/>
        </w:rPr>
        <w:tab/>
        <w:t>(b)</w:t>
      </w:r>
      <w:r>
        <w:rPr>
          <w:rFonts w:eastAsiaTheme="minorHAnsi"/>
        </w:rPr>
        <w:tab/>
      </w:r>
      <w:r w:rsidR="001657F9" w:rsidRPr="0065775C">
        <w:rPr>
          <w:rFonts w:eastAsiaTheme="minorHAnsi"/>
        </w:rPr>
        <w:t xml:space="preserve">cooperate with other regulated entities to apportion liability </w:t>
      </w:r>
      <w:r w:rsidR="00C850CC">
        <w:rPr>
          <w:rFonts w:eastAsiaTheme="minorHAnsi"/>
        </w:rPr>
        <w:t>(if any)</w:t>
      </w:r>
      <w:r w:rsidR="001657F9" w:rsidRPr="0065775C">
        <w:rPr>
          <w:rFonts w:eastAsiaTheme="minorHAnsi"/>
        </w:rPr>
        <w:t xml:space="preserve"> between the entities</w:t>
      </w:r>
      <w:r w:rsidR="00DD402F">
        <w:rPr>
          <w:rFonts w:eastAsiaTheme="minorHAnsi"/>
        </w:rPr>
        <w:t xml:space="preserve">, </w:t>
      </w:r>
      <w:r w:rsidR="0011180F">
        <w:rPr>
          <w:rFonts w:eastAsiaTheme="minorHAnsi"/>
        </w:rPr>
        <w:t xml:space="preserve">including </w:t>
      </w:r>
      <w:r w:rsidR="00B660E1" w:rsidRPr="0065775C">
        <w:rPr>
          <w:rFonts w:eastAsiaTheme="minorHAnsi"/>
        </w:rPr>
        <w:t>shar</w:t>
      </w:r>
      <w:r w:rsidR="0011180F">
        <w:rPr>
          <w:rFonts w:eastAsiaTheme="minorHAnsi"/>
        </w:rPr>
        <w:t>ing</w:t>
      </w:r>
      <w:r w:rsidR="00B660E1" w:rsidRPr="0065775C">
        <w:rPr>
          <w:rFonts w:eastAsiaTheme="minorHAnsi"/>
        </w:rPr>
        <w:t xml:space="preserve"> information </w:t>
      </w:r>
      <w:r w:rsidR="00876C9A">
        <w:rPr>
          <w:rFonts w:eastAsiaTheme="minorHAnsi"/>
        </w:rPr>
        <w:t>(</w:t>
      </w:r>
      <w:r w:rsidR="00B660E1" w:rsidRPr="0065775C">
        <w:rPr>
          <w:rFonts w:eastAsiaTheme="minorHAnsi"/>
        </w:rPr>
        <w:t>as appropriate</w:t>
      </w:r>
      <w:r w:rsidR="00876C9A">
        <w:rPr>
          <w:rFonts w:eastAsiaTheme="minorHAnsi"/>
        </w:rPr>
        <w:t>)</w:t>
      </w:r>
      <w:r w:rsidR="00B660E1" w:rsidRPr="0065775C">
        <w:rPr>
          <w:rFonts w:eastAsiaTheme="minorHAnsi"/>
        </w:rPr>
        <w:t xml:space="preserve"> about assessments of liability</w:t>
      </w:r>
      <w:r w:rsidR="00A45851">
        <w:rPr>
          <w:rFonts w:eastAsiaTheme="minorHAnsi"/>
        </w:rPr>
        <w:t xml:space="preserve"> for the loss or harm suffered by the complainant</w:t>
      </w:r>
      <w:r w:rsidR="001657F9" w:rsidRPr="0065775C">
        <w:rPr>
          <w:rFonts w:eastAsiaTheme="minorHAnsi"/>
        </w:rPr>
        <w:t>.</w:t>
      </w:r>
    </w:p>
    <w:p w14:paraId="39500BCA" w14:textId="33428B26" w:rsidR="007102D5" w:rsidRDefault="007102D5" w:rsidP="007102D5">
      <w:pPr>
        <w:pStyle w:val="ActHead5"/>
        <w:rPr>
          <w:rFonts w:eastAsiaTheme="minorHAnsi"/>
        </w:rPr>
      </w:pPr>
      <w:bookmarkStart w:id="49" w:name="_Toc229754213"/>
      <w:r w:rsidRPr="007102D5">
        <w:rPr>
          <w:rStyle w:val="CharSectno"/>
          <w:rFonts w:eastAsiaTheme="minorHAnsi"/>
        </w:rPr>
        <w:t>2-</w:t>
      </w:r>
      <w:proofErr w:type="gramStart"/>
      <w:r w:rsidRPr="007102D5">
        <w:rPr>
          <w:rStyle w:val="CharSectno"/>
          <w:rFonts w:eastAsiaTheme="minorHAnsi"/>
        </w:rPr>
        <w:t>27</w:t>
      </w:r>
      <w:r>
        <w:rPr>
          <w:rFonts w:eastAsiaTheme="minorHAnsi"/>
        </w:rPr>
        <w:t xml:space="preserve">  Vexatious</w:t>
      </w:r>
      <w:proofErr w:type="gramEnd"/>
      <w:r>
        <w:rPr>
          <w:rFonts w:eastAsiaTheme="minorHAnsi"/>
        </w:rPr>
        <w:t xml:space="preserve"> or frivolous complaints</w:t>
      </w:r>
    </w:p>
    <w:bookmarkEnd w:id="49"/>
    <w:p w14:paraId="7E547B63" w14:textId="0CA26C3D" w:rsidR="008B5595" w:rsidRPr="00F35E80" w:rsidRDefault="008B5595" w:rsidP="008B5595">
      <w:pPr>
        <w:pStyle w:val="subsection"/>
        <w:rPr>
          <w:rFonts w:eastAsiaTheme="minorHAnsi"/>
        </w:rPr>
      </w:pPr>
      <w:r w:rsidRPr="00F35E80">
        <w:rPr>
          <w:rFonts w:eastAsiaTheme="minorHAnsi"/>
        </w:rPr>
        <w:tab/>
        <w:t>(1)</w:t>
      </w:r>
      <w:r w:rsidRPr="00F35E80">
        <w:rPr>
          <w:rFonts w:eastAsiaTheme="minorHAnsi"/>
        </w:rPr>
        <w:tab/>
        <w:t xml:space="preserve">A regulated entity for a regulated sector may decide </w:t>
      </w:r>
      <w:r w:rsidRPr="00F35E80">
        <w:rPr>
          <w:rFonts w:eastAsiaTheme="minorHAnsi"/>
          <w:i/>
        </w:rPr>
        <w:t>not</w:t>
      </w:r>
      <w:r w:rsidRPr="00F35E80">
        <w:rPr>
          <w:rFonts w:eastAsiaTheme="minorHAnsi"/>
        </w:rPr>
        <w:t xml:space="preserve"> to deal with, or further deal with, a complaint </w:t>
      </w:r>
      <w:r w:rsidR="00463BEA" w:rsidRPr="00F35E80">
        <w:rPr>
          <w:rFonts w:eastAsiaTheme="minorHAnsi"/>
        </w:rPr>
        <w:t xml:space="preserve">received through its internal dispute resolution mechanism </w:t>
      </w:r>
      <w:r w:rsidRPr="00F35E80">
        <w:rPr>
          <w:rFonts w:eastAsiaTheme="minorHAnsi"/>
        </w:rPr>
        <w:t xml:space="preserve">that the regulated entity </w:t>
      </w:r>
      <w:r w:rsidR="00FE3A76">
        <w:rPr>
          <w:rFonts w:eastAsiaTheme="minorHAnsi"/>
        </w:rPr>
        <w:t xml:space="preserve">reasonably </w:t>
      </w:r>
      <w:r w:rsidRPr="00F35E80">
        <w:rPr>
          <w:rFonts w:eastAsiaTheme="minorHAnsi"/>
        </w:rPr>
        <w:t>considers to be frivolous or vexatious.</w:t>
      </w:r>
    </w:p>
    <w:p w14:paraId="0A0E8219" w14:textId="77777777" w:rsidR="008B5595" w:rsidRPr="00F35E80" w:rsidRDefault="008B5595" w:rsidP="008B5595">
      <w:pPr>
        <w:pStyle w:val="subsection"/>
        <w:rPr>
          <w:rFonts w:eastAsiaTheme="minorHAnsi"/>
        </w:rPr>
      </w:pPr>
      <w:r w:rsidRPr="00F35E80">
        <w:rPr>
          <w:rFonts w:eastAsiaTheme="minorHAnsi"/>
        </w:rPr>
        <w:tab/>
        <w:t>(2)</w:t>
      </w:r>
      <w:r w:rsidRPr="00F35E80">
        <w:rPr>
          <w:rFonts w:eastAsiaTheme="minorHAnsi"/>
        </w:rPr>
        <w:tab/>
        <w:t xml:space="preserve">A regulated entity must </w:t>
      </w:r>
      <w:r w:rsidRPr="00F35E80">
        <w:rPr>
          <w:rFonts w:eastAsiaTheme="minorHAnsi"/>
          <w:i/>
        </w:rPr>
        <w:t>not</w:t>
      </w:r>
      <w:r w:rsidRPr="00F35E80">
        <w:rPr>
          <w:rFonts w:eastAsiaTheme="minorHAnsi"/>
        </w:rPr>
        <w:t xml:space="preserve"> consider a complaint to be frivolous only because of the amount of loss to the complainant resulting, or potentially resulting, from the activity that is the subject of the complaint.</w:t>
      </w:r>
    </w:p>
    <w:p w14:paraId="69A1B9BE" w14:textId="4A94DF78" w:rsidR="008B5595" w:rsidRPr="00F35E80" w:rsidRDefault="008B5595" w:rsidP="008B5595">
      <w:pPr>
        <w:pStyle w:val="subsection"/>
        <w:rPr>
          <w:rFonts w:eastAsiaTheme="minorHAnsi"/>
        </w:rPr>
      </w:pPr>
      <w:r w:rsidRPr="00F35E80">
        <w:rPr>
          <w:rFonts w:eastAsiaTheme="minorHAnsi"/>
        </w:rPr>
        <w:tab/>
        <w:t>(3)</w:t>
      </w:r>
      <w:r w:rsidRPr="00F35E80">
        <w:rPr>
          <w:rFonts w:eastAsiaTheme="minorHAnsi"/>
        </w:rPr>
        <w:tab/>
        <w:t xml:space="preserve">If a regulated entity decides </w:t>
      </w:r>
      <w:r w:rsidRPr="00F35E80">
        <w:rPr>
          <w:rFonts w:eastAsiaTheme="minorHAnsi"/>
          <w:i/>
        </w:rPr>
        <w:t>not</w:t>
      </w:r>
      <w:r w:rsidRPr="00F35E80">
        <w:rPr>
          <w:rFonts w:eastAsiaTheme="minorHAnsi"/>
        </w:rPr>
        <w:t xml:space="preserve"> to deal with, or further deal with, a complaint that is frivolous or vexatious, the regulated entity must give the complainant written notice of the decision that includes reasons for the decision and information about the complainant’s rights under the SPF EDR scheme</w:t>
      </w:r>
      <w:r w:rsidR="00AD270D">
        <w:rPr>
          <w:rFonts w:eastAsiaTheme="minorHAnsi"/>
        </w:rPr>
        <w:t>, within 5 business days of making the decision</w:t>
      </w:r>
      <w:r w:rsidRPr="00F35E80">
        <w:rPr>
          <w:rFonts w:eastAsiaTheme="minorHAnsi"/>
        </w:rPr>
        <w:t>.</w:t>
      </w:r>
    </w:p>
    <w:p w14:paraId="7C5FA4DB" w14:textId="77777777" w:rsidR="008B5595" w:rsidRPr="00F35E80" w:rsidRDefault="008B5595" w:rsidP="008B5595">
      <w:pPr>
        <w:pStyle w:val="notetext"/>
      </w:pPr>
      <w:r w:rsidRPr="00F35E80">
        <w:rPr>
          <w:rFonts w:eastAsiaTheme="minorHAnsi"/>
        </w:rPr>
        <w:t>Note:</w:t>
      </w:r>
      <w:r w:rsidRPr="00F35E80">
        <w:rPr>
          <w:rFonts w:eastAsiaTheme="minorHAnsi"/>
        </w:rPr>
        <w:tab/>
        <w:t>This subsection is a civil penalty provision (see section 6-1).</w:t>
      </w:r>
    </w:p>
    <w:p w14:paraId="03842CBA" w14:textId="5654D354" w:rsidR="00F2008A" w:rsidRPr="00F35E80" w:rsidRDefault="00255B9F" w:rsidP="00D945CF">
      <w:pPr>
        <w:pStyle w:val="ActHead5"/>
        <w:rPr>
          <w:rFonts w:eastAsiaTheme="minorHAnsi"/>
        </w:rPr>
      </w:pPr>
      <w:bookmarkStart w:id="50" w:name="_Toc229754214"/>
      <w:r w:rsidRPr="004327B7">
        <w:rPr>
          <w:rStyle w:val="CharSectno"/>
          <w:rFonts w:eastAsiaTheme="minorHAnsi"/>
        </w:rPr>
        <w:t>2-</w:t>
      </w:r>
      <w:proofErr w:type="gramStart"/>
      <w:r w:rsidR="009F79B2" w:rsidRPr="004327B7">
        <w:rPr>
          <w:rStyle w:val="CharSectno"/>
          <w:rFonts w:eastAsiaTheme="minorHAnsi"/>
        </w:rPr>
        <w:t>2</w:t>
      </w:r>
      <w:r w:rsidR="00664F5A">
        <w:rPr>
          <w:rStyle w:val="CharSectno"/>
          <w:rFonts w:eastAsiaTheme="minorHAnsi"/>
        </w:rPr>
        <w:t>8</w:t>
      </w:r>
      <w:r w:rsidR="00D55892" w:rsidRPr="00F35E80">
        <w:rPr>
          <w:rFonts w:eastAsiaTheme="minorHAnsi"/>
        </w:rPr>
        <w:t xml:space="preserve">  </w:t>
      </w:r>
      <w:r w:rsidR="00F92320" w:rsidRPr="00F35E80">
        <w:rPr>
          <w:rFonts w:eastAsiaTheme="minorHAnsi"/>
        </w:rPr>
        <w:t>Recording</w:t>
      </w:r>
      <w:proofErr w:type="gramEnd"/>
      <w:r w:rsidR="00F92320" w:rsidRPr="00F35E80">
        <w:rPr>
          <w:rFonts w:eastAsiaTheme="minorHAnsi"/>
        </w:rPr>
        <w:t xml:space="preserve"> information about complaints</w:t>
      </w:r>
      <w:bookmarkEnd w:id="50"/>
    </w:p>
    <w:p w14:paraId="01ABC0B2" w14:textId="77777777" w:rsidR="00E1465E" w:rsidRPr="00F35E80" w:rsidRDefault="00E1465E" w:rsidP="00E1465E">
      <w:pPr>
        <w:pStyle w:val="subsection"/>
        <w:rPr>
          <w:rFonts w:eastAsiaTheme="minorHAnsi"/>
        </w:rPr>
      </w:pPr>
      <w:r w:rsidRPr="00F35E80">
        <w:rPr>
          <w:rFonts w:eastAsiaTheme="minorHAnsi"/>
        </w:rPr>
        <w:tab/>
        <w:t>(1)</w:t>
      </w:r>
      <w:r w:rsidRPr="00F35E80">
        <w:rPr>
          <w:rFonts w:eastAsiaTheme="minorHAnsi"/>
        </w:rPr>
        <w:tab/>
        <w:t>A regulated entity for a regulated sector must record the following information about each complaint made through its internal dispute resolution mechanism:</w:t>
      </w:r>
    </w:p>
    <w:p w14:paraId="350C12BB" w14:textId="6189D605" w:rsidR="00E1465E" w:rsidRPr="00F35E80" w:rsidRDefault="00E1465E" w:rsidP="00E1465E">
      <w:pPr>
        <w:pStyle w:val="paragraph"/>
        <w:rPr>
          <w:rFonts w:eastAsiaTheme="minorHAnsi"/>
        </w:rPr>
      </w:pPr>
      <w:r w:rsidRPr="00F35E80">
        <w:rPr>
          <w:rFonts w:eastAsiaTheme="minorHAnsi"/>
        </w:rPr>
        <w:tab/>
        <w:t>(a)</w:t>
      </w:r>
      <w:r w:rsidRPr="00F35E80">
        <w:rPr>
          <w:rFonts w:eastAsiaTheme="minorHAnsi"/>
        </w:rPr>
        <w:tab/>
        <w:t xml:space="preserve">details of the complaint, including the date it </w:t>
      </w:r>
      <w:r w:rsidR="00D9334E" w:rsidRPr="00F35E80">
        <w:rPr>
          <w:rFonts w:eastAsiaTheme="minorHAnsi"/>
        </w:rPr>
        <w:t xml:space="preserve">was </w:t>
      </w:r>
      <w:r w:rsidRPr="00F35E80">
        <w:rPr>
          <w:rFonts w:eastAsiaTheme="minorHAnsi"/>
        </w:rPr>
        <w:t>made;</w:t>
      </w:r>
    </w:p>
    <w:p w14:paraId="2B374DE7" w14:textId="7B26FB9C" w:rsidR="00E1465E" w:rsidRPr="00F35E80" w:rsidRDefault="00E1465E" w:rsidP="00E1465E">
      <w:pPr>
        <w:pStyle w:val="paragraph"/>
        <w:rPr>
          <w:rFonts w:eastAsiaTheme="minorHAnsi"/>
        </w:rPr>
      </w:pPr>
      <w:r w:rsidRPr="00F35E80">
        <w:rPr>
          <w:rFonts w:eastAsiaTheme="minorHAnsi"/>
        </w:rPr>
        <w:tab/>
        <w:t>(b)</w:t>
      </w:r>
      <w:r w:rsidRPr="00F35E80">
        <w:rPr>
          <w:rFonts w:eastAsiaTheme="minorHAnsi"/>
        </w:rPr>
        <w:tab/>
        <w:t xml:space="preserve">a brief description of the type of </w:t>
      </w:r>
      <w:r w:rsidR="00540ABF">
        <w:rPr>
          <w:rFonts w:eastAsiaTheme="minorHAnsi"/>
        </w:rPr>
        <w:t>activity</w:t>
      </w:r>
      <w:r w:rsidRPr="00F35E80">
        <w:rPr>
          <w:rFonts w:eastAsiaTheme="minorHAnsi"/>
        </w:rPr>
        <w:t xml:space="preserve"> giving rise to the complaint;</w:t>
      </w:r>
    </w:p>
    <w:p w14:paraId="03B469B8" w14:textId="0A474949" w:rsidR="00E1465E" w:rsidRPr="00F35E80" w:rsidRDefault="00E1465E" w:rsidP="00E1465E">
      <w:pPr>
        <w:pStyle w:val="paragraph"/>
        <w:rPr>
          <w:rFonts w:eastAsiaTheme="minorHAnsi"/>
        </w:rPr>
      </w:pPr>
      <w:r w:rsidRPr="00F35E80">
        <w:rPr>
          <w:rFonts w:eastAsiaTheme="minorHAnsi"/>
        </w:rPr>
        <w:tab/>
        <w:t>(c)</w:t>
      </w:r>
      <w:r w:rsidRPr="00F35E80">
        <w:rPr>
          <w:rFonts w:eastAsiaTheme="minorHAnsi"/>
        </w:rPr>
        <w:tab/>
        <w:t xml:space="preserve">the </w:t>
      </w:r>
      <w:r w:rsidR="0097724F" w:rsidRPr="00F35E80">
        <w:rPr>
          <w:rFonts w:eastAsiaTheme="minorHAnsi"/>
        </w:rPr>
        <w:t xml:space="preserve">date when </w:t>
      </w:r>
      <w:r w:rsidR="005966D8">
        <w:rPr>
          <w:rFonts w:eastAsiaTheme="minorHAnsi"/>
        </w:rPr>
        <w:t xml:space="preserve">the </w:t>
      </w:r>
      <w:r w:rsidR="0097724F" w:rsidRPr="00F35E80">
        <w:rPr>
          <w:rFonts w:eastAsiaTheme="minorHAnsi"/>
        </w:rPr>
        <w:t>complaint was</w:t>
      </w:r>
      <w:r w:rsidRPr="00F35E80">
        <w:rPr>
          <w:rFonts w:eastAsiaTheme="minorHAnsi"/>
        </w:rPr>
        <w:t xml:space="preserve"> acknowledge</w:t>
      </w:r>
      <w:r w:rsidR="0097724F" w:rsidRPr="00F35E80">
        <w:rPr>
          <w:rFonts w:eastAsiaTheme="minorHAnsi"/>
        </w:rPr>
        <w:t>d</w:t>
      </w:r>
      <w:r w:rsidRPr="00F35E80">
        <w:rPr>
          <w:rFonts w:eastAsiaTheme="minorHAnsi"/>
        </w:rPr>
        <w:t>;</w:t>
      </w:r>
    </w:p>
    <w:p w14:paraId="3B48604E" w14:textId="7E31E6A1" w:rsidR="00E1465E" w:rsidRPr="00F35E80" w:rsidRDefault="00E1465E" w:rsidP="00E1465E">
      <w:pPr>
        <w:pStyle w:val="paragraph"/>
        <w:rPr>
          <w:rFonts w:eastAsiaTheme="minorHAnsi"/>
        </w:rPr>
      </w:pPr>
      <w:r w:rsidRPr="00F35E80">
        <w:rPr>
          <w:rFonts w:eastAsiaTheme="minorHAnsi"/>
        </w:rPr>
        <w:tab/>
        <w:t>(d)</w:t>
      </w:r>
      <w:r w:rsidRPr="00F35E80">
        <w:rPr>
          <w:rFonts w:eastAsiaTheme="minorHAnsi"/>
        </w:rPr>
        <w:tab/>
        <w:t xml:space="preserve">the </w:t>
      </w:r>
      <w:r w:rsidR="0097724F" w:rsidRPr="00F35E80">
        <w:rPr>
          <w:rFonts w:eastAsiaTheme="minorHAnsi"/>
        </w:rPr>
        <w:t>date when the complaint was</w:t>
      </w:r>
      <w:r w:rsidRPr="00F35E80">
        <w:rPr>
          <w:rFonts w:eastAsiaTheme="minorHAnsi"/>
        </w:rPr>
        <w:t xml:space="preserve"> finalise</w:t>
      </w:r>
      <w:r w:rsidR="0097724F" w:rsidRPr="00F35E80">
        <w:rPr>
          <w:rFonts w:eastAsiaTheme="minorHAnsi"/>
        </w:rPr>
        <w:t>d</w:t>
      </w:r>
      <w:r w:rsidRPr="00F35E80">
        <w:rPr>
          <w:rFonts w:eastAsiaTheme="minorHAnsi"/>
        </w:rPr>
        <w:t>;</w:t>
      </w:r>
    </w:p>
    <w:p w14:paraId="62A36D78" w14:textId="77777777" w:rsidR="00E1465E" w:rsidRPr="00F35E80" w:rsidRDefault="00E1465E" w:rsidP="00E1465E">
      <w:pPr>
        <w:pStyle w:val="paragraph"/>
        <w:rPr>
          <w:rFonts w:eastAsiaTheme="minorHAnsi"/>
        </w:rPr>
      </w:pPr>
      <w:r w:rsidRPr="00F35E80">
        <w:rPr>
          <w:rFonts w:eastAsiaTheme="minorHAnsi"/>
        </w:rPr>
        <w:tab/>
        <w:t>(e)</w:t>
      </w:r>
      <w:r w:rsidRPr="00F35E80">
        <w:rPr>
          <w:rFonts w:eastAsiaTheme="minorHAnsi"/>
        </w:rPr>
        <w:tab/>
        <w:t>a brief description of the outcome of the complaint.</w:t>
      </w:r>
    </w:p>
    <w:p w14:paraId="32AB8C55" w14:textId="77777777" w:rsidR="00E1465E" w:rsidRPr="00F35E80" w:rsidRDefault="00E1465E" w:rsidP="00E1465E">
      <w:pPr>
        <w:pStyle w:val="notetext"/>
        <w:rPr>
          <w:rFonts w:eastAsiaTheme="minorHAnsi"/>
        </w:rPr>
      </w:pPr>
      <w:r w:rsidRPr="00F35E80">
        <w:rPr>
          <w:rFonts w:eastAsiaTheme="minorHAnsi"/>
        </w:rPr>
        <w:lastRenderedPageBreak/>
        <w:t>Examples:</w:t>
      </w:r>
      <w:r w:rsidRPr="00F35E80">
        <w:rPr>
          <w:rFonts w:eastAsiaTheme="minorHAnsi"/>
        </w:rPr>
        <w:tab/>
        <w:t>Resolved, unresolved, withdrawn, escalated to an SFP EDR scheme.</w:t>
      </w:r>
    </w:p>
    <w:p w14:paraId="7A335664" w14:textId="1590F22E" w:rsidR="00E1465E" w:rsidRPr="00F35E80" w:rsidRDefault="00E1465E" w:rsidP="00E1465E">
      <w:pPr>
        <w:pStyle w:val="notetext"/>
      </w:pPr>
      <w:r w:rsidRPr="00F35E80">
        <w:t>Note:</w:t>
      </w:r>
      <w:r w:rsidRPr="00F35E80">
        <w:tab/>
        <w:t xml:space="preserve">This subsection is a civil penalty provision (see section </w:t>
      </w:r>
      <w:r w:rsidR="007876A4" w:rsidRPr="00F35E80">
        <w:t>6-1</w:t>
      </w:r>
      <w:r w:rsidRPr="00F35E80">
        <w:t>).</w:t>
      </w:r>
    </w:p>
    <w:p w14:paraId="1F3B1CAD" w14:textId="77777777" w:rsidR="00E1465E" w:rsidRPr="00F35E80" w:rsidRDefault="00E1465E" w:rsidP="00E1465E">
      <w:pPr>
        <w:pStyle w:val="subsection"/>
        <w:rPr>
          <w:rFonts w:eastAsiaTheme="minorHAnsi"/>
        </w:rPr>
      </w:pPr>
      <w:r w:rsidRPr="00F35E80">
        <w:rPr>
          <w:rFonts w:eastAsiaTheme="minorHAnsi"/>
        </w:rPr>
        <w:tab/>
        <w:t>(2)</w:t>
      </w:r>
      <w:r w:rsidRPr="00F35E80">
        <w:rPr>
          <w:rFonts w:eastAsiaTheme="minorHAnsi"/>
        </w:rPr>
        <w:tab/>
        <w:t>Information required to be recorded under subsection (1) must be kept in a way that allows data to be analysed for a particular period.</w:t>
      </w:r>
    </w:p>
    <w:p w14:paraId="39C7CC8D" w14:textId="2391F26B" w:rsidR="00E1465E" w:rsidRPr="00F35E80" w:rsidRDefault="00E1465E" w:rsidP="00E1465E">
      <w:pPr>
        <w:pStyle w:val="notetext"/>
        <w:rPr>
          <w:rFonts w:eastAsiaTheme="minorHAnsi"/>
        </w:rPr>
      </w:pPr>
      <w:r w:rsidRPr="00F35E80">
        <w:rPr>
          <w:rFonts w:eastAsiaTheme="minorHAnsi"/>
        </w:rPr>
        <w:t>Examples:</w:t>
      </w:r>
    </w:p>
    <w:p w14:paraId="40FEFD70" w14:textId="7D37D276" w:rsidR="00E1465E" w:rsidRPr="00F35E80" w:rsidRDefault="00B4796A" w:rsidP="00A87950">
      <w:pPr>
        <w:pStyle w:val="notepara"/>
        <w:rPr>
          <w:rFonts w:eastAsiaTheme="minorHAnsi"/>
        </w:rPr>
      </w:pPr>
      <w:r w:rsidRPr="00F35E80">
        <w:rPr>
          <w:rFonts w:eastAsiaTheme="minorHAnsi"/>
        </w:rPr>
        <w:t>(a)</w:t>
      </w:r>
      <w:r w:rsidR="00A87950" w:rsidRPr="00F35E80">
        <w:rPr>
          <w:rFonts w:eastAsiaTheme="minorHAnsi"/>
        </w:rPr>
        <w:tab/>
      </w:r>
      <w:r w:rsidR="00E1465E" w:rsidRPr="00F35E80">
        <w:rPr>
          <w:rFonts w:eastAsiaTheme="minorHAnsi"/>
        </w:rPr>
        <w:t>total number of complaints made;</w:t>
      </w:r>
    </w:p>
    <w:p w14:paraId="114D7EB8" w14:textId="3563B803" w:rsidR="00E1465E" w:rsidRPr="00F35E80" w:rsidRDefault="00B4796A" w:rsidP="00A87950">
      <w:pPr>
        <w:pStyle w:val="notepara"/>
        <w:rPr>
          <w:rFonts w:eastAsiaTheme="minorHAnsi"/>
        </w:rPr>
      </w:pPr>
      <w:r w:rsidRPr="00F35E80">
        <w:rPr>
          <w:rFonts w:eastAsiaTheme="minorHAnsi"/>
        </w:rPr>
        <w:t>(b</w:t>
      </w:r>
      <w:r w:rsidR="00A87950" w:rsidRPr="00F35E80">
        <w:rPr>
          <w:rFonts w:eastAsiaTheme="minorHAnsi"/>
        </w:rPr>
        <w:t>)</w:t>
      </w:r>
      <w:r w:rsidR="00A87950" w:rsidRPr="00F35E80">
        <w:rPr>
          <w:rFonts w:eastAsiaTheme="minorHAnsi"/>
        </w:rPr>
        <w:tab/>
      </w:r>
      <w:r w:rsidR="00E1465E" w:rsidRPr="00F35E80">
        <w:rPr>
          <w:rFonts w:eastAsiaTheme="minorHAnsi"/>
        </w:rPr>
        <w:t>types of scams giving rise to complaints;</w:t>
      </w:r>
    </w:p>
    <w:p w14:paraId="650301D4" w14:textId="3959BCAE" w:rsidR="00E1465E" w:rsidRPr="00F35E80" w:rsidRDefault="00B4796A" w:rsidP="00A87950">
      <w:pPr>
        <w:pStyle w:val="notepara"/>
        <w:rPr>
          <w:rFonts w:eastAsiaTheme="minorHAnsi"/>
        </w:rPr>
      </w:pPr>
      <w:r w:rsidRPr="00F35E80">
        <w:rPr>
          <w:rFonts w:eastAsiaTheme="minorHAnsi"/>
        </w:rPr>
        <w:t>(c</w:t>
      </w:r>
      <w:r w:rsidR="00A87950" w:rsidRPr="00F35E80">
        <w:rPr>
          <w:rFonts w:eastAsiaTheme="minorHAnsi"/>
        </w:rPr>
        <w:t>)</w:t>
      </w:r>
      <w:r w:rsidR="00A87950" w:rsidRPr="00F35E80">
        <w:rPr>
          <w:rFonts w:eastAsiaTheme="minorHAnsi"/>
        </w:rPr>
        <w:tab/>
      </w:r>
      <w:r w:rsidR="00E1465E" w:rsidRPr="00F35E80">
        <w:rPr>
          <w:rFonts w:eastAsiaTheme="minorHAnsi"/>
        </w:rPr>
        <w:t>average time taken to acknowledge complaints and resolve them;</w:t>
      </w:r>
    </w:p>
    <w:p w14:paraId="3F6A0991" w14:textId="473A8095" w:rsidR="00E1465E" w:rsidRPr="00F35E80" w:rsidRDefault="00B4796A" w:rsidP="00A87950">
      <w:pPr>
        <w:pStyle w:val="notepara"/>
        <w:rPr>
          <w:rFonts w:eastAsiaTheme="minorHAnsi"/>
        </w:rPr>
      </w:pPr>
      <w:r w:rsidRPr="00F35E80">
        <w:rPr>
          <w:rFonts w:eastAsiaTheme="minorHAnsi"/>
        </w:rPr>
        <w:t>(d</w:t>
      </w:r>
      <w:r w:rsidR="00A87950" w:rsidRPr="00F35E80">
        <w:rPr>
          <w:rFonts w:eastAsiaTheme="minorHAnsi"/>
        </w:rPr>
        <w:t>)</w:t>
      </w:r>
      <w:r w:rsidR="00A87950" w:rsidRPr="00F35E80">
        <w:rPr>
          <w:rFonts w:eastAsiaTheme="minorHAnsi"/>
        </w:rPr>
        <w:tab/>
      </w:r>
      <w:r w:rsidR="00E1465E" w:rsidRPr="00F35E80">
        <w:rPr>
          <w:rFonts w:eastAsiaTheme="minorHAnsi"/>
        </w:rPr>
        <w:t>number of complaints escalated to SPF EDR schemes.</w:t>
      </w:r>
    </w:p>
    <w:p w14:paraId="0E9BFFD6" w14:textId="77C19B6C" w:rsidR="0036702B" w:rsidRPr="00B852DB" w:rsidRDefault="0036702B" w:rsidP="0036702B">
      <w:pPr>
        <w:pStyle w:val="ActHead2"/>
        <w:pageBreakBefore/>
        <w:rPr>
          <w:rFonts w:eastAsiaTheme="minorHAnsi"/>
          <w:lang w:eastAsia="en-US"/>
        </w:rPr>
      </w:pPr>
      <w:bookmarkStart w:id="51" w:name="_Toc229754215"/>
      <w:r w:rsidRPr="00F35E80">
        <w:rPr>
          <w:rStyle w:val="CharPartNo"/>
          <w:rFonts w:eastAsiaTheme="minorHAnsi"/>
        </w:rPr>
        <w:lastRenderedPageBreak/>
        <w:t>Part 3</w:t>
      </w:r>
      <w:r w:rsidRPr="00F35E80">
        <w:rPr>
          <w:rFonts w:eastAsiaTheme="minorHAnsi"/>
        </w:rPr>
        <w:t>—</w:t>
      </w:r>
      <w:r w:rsidR="009B45BC" w:rsidRPr="00B852DB">
        <w:rPr>
          <w:rStyle w:val="CharPartText"/>
          <w:rFonts w:eastAsiaTheme="minorHAnsi"/>
        </w:rPr>
        <w:t xml:space="preserve">Banking SPF code </w:t>
      </w:r>
      <w:r w:rsidR="009B45BC">
        <w:rPr>
          <w:rStyle w:val="CharPartText"/>
          <w:rFonts w:eastAsiaTheme="minorHAnsi"/>
        </w:rPr>
        <w:t>p</w:t>
      </w:r>
      <w:r w:rsidRPr="00F35E80">
        <w:rPr>
          <w:rStyle w:val="CharPartText"/>
          <w:rFonts w:eastAsiaTheme="minorHAnsi"/>
        </w:rPr>
        <w:t>rovisions</w:t>
      </w:r>
      <w:bookmarkEnd w:id="51"/>
    </w:p>
    <w:p w14:paraId="2DFD30D2" w14:textId="627E34FA" w:rsidR="00A674E6" w:rsidRPr="00A674E6" w:rsidRDefault="00A674E6" w:rsidP="00A674E6">
      <w:pPr>
        <w:pStyle w:val="ActHead3"/>
        <w:rPr>
          <w:lang w:eastAsia="en-US"/>
        </w:rPr>
      </w:pPr>
      <w:bookmarkStart w:id="52" w:name="_Toc229754216"/>
      <w:r w:rsidRPr="00A674E6">
        <w:rPr>
          <w:rStyle w:val="CharDivNo"/>
          <w:rFonts w:eastAsiaTheme="minorHAnsi"/>
        </w:rPr>
        <w:t>Division 1</w:t>
      </w:r>
      <w:r>
        <w:rPr>
          <w:rFonts w:eastAsiaTheme="minorHAnsi"/>
        </w:rPr>
        <w:t>—</w:t>
      </w:r>
      <w:r w:rsidRPr="00A674E6">
        <w:rPr>
          <w:rStyle w:val="CharDivText"/>
          <w:rFonts w:eastAsiaTheme="minorHAnsi"/>
        </w:rPr>
        <w:t>Preliminary</w:t>
      </w:r>
      <w:bookmarkEnd w:id="52"/>
    </w:p>
    <w:p w14:paraId="490A3E2E" w14:textId="77777777" w:rsidR="00284FB3" w:rsidRDefault="00284FB3" w:rsidP="00284FB3">
      <w:pPr>
        <w:pStyle w:val="ActHead5"/>
      </w:pPr>
      <w:bookmarkStart w:id="53" w:name="_Toc229754217"/>
      <w:bookmarkStart w:id="54" w:name="_Toc229675870"/>
      <w:r w:rsidRPr="00284FB3">
        <w:rPr>
          <w:rStyle w:val="CharSectno"/>
        </w:rPr>
        <w:t>3-</w:t>
      </w:r>
      <w:proofErr w:type="gramStart"/>
      <w:r w:rsidRPr="00284FB3">
        <w:rPr>
          <w:rStyle w:val="CharSectno"/>
        </w:rPr>
        <w:t>1</w:t>
      </w:r>
      <w:r>
        <w:t xml:space="preserve">  Purpose</w:t>
      </w:r>
      <w:proofErr w:type="gramEnd"/>
      <w:r>
        <w:t xml:space="preserve"> of this Part</w:t>
      </w:r>
      <w:bookmarkEnd w:id="53"/>
    </w:p>
    <w:bookmarkEnd w:id="54"/>
    <w:p w14:paraId="29005124" w14:textId="77777777" w:rsidR="008F2C19" w:rsidRPr="00352A79" w:rsidRDefault="008F2C19" w:rsidP="008F2C19">
      <w:pPr>
        <w:pStyle w:val="subsection"/>
        <w:rPr>
          <w:rFonts w:eastAsiaTheme="minorHAnsi"/>
        </w:rPr>
      </w:pPr>
      <w:r w:rsidRPr="00352A79">
        <w:rPr>
          <w:rFonts w:eastAsiaTheme="minorHAnsi"/>
        </w:rPr>
        <w:tab/>
      </w:r>
      <w:r w:rsidRPr="00352A79">
        <w:rPr>
          <w:rFonts w:eastAsiaTheme="minorHAnsi"/>
        </w:rPr>
        <w:tab/>
        <w:t xml:space="preserve">This Part sets out obligations that apply to </w:t>
      </w:r>
      <w:r w:rsidRPr="00D65A2F">
        <w:rPr>
          <w:rFonts w:eastAsiaTheme="minorHAnsi"/>
        </w:rPr>
        <w:t>a regulated bank</w:t>
      </w:r>
      <w:r w:rsidRPr="00352A79">
        <w:rPr>
          <w:rFonts w:eastAsiaTheme="minorHAnsi"/>
        </w:rPr>
        <w:t xml:space="preserve"> in relation to:</w:t>
      </w:r>
    </w:p>
    <w:p w14:paraId="0C35912C" w14:textId="77777777" w:rsidR="008F2C19" w:rsidRPr="00352A79" w:rsidRDefault="008F2C19" w:rsidP="008F2C19">
      <w:pPr>
        <w:pStyle w:val="paragraph"/>
        <w:rPr>
          <w:rFonts w:eastAsiaTheme="minorHAnsi"/>
        </w:rPr>
      </w:pPr>
      <w:r w:rsidRPr="00352A79">
        <w:rPr>
          <w:rFonts w:eastAsiaTheme="minorHAnsi"/>
        </w:rPr>
        <w:tab/>
        <w:t>(a)</w:t>
      </w:r>
      <w:r w:rsidRPr="00352A79">
        <w:rPr>
          <w:rFonts w:eastAsiaTheme="minorHAnsi"/>
        </w:rPr>
        <w:tab/>
        <w:t>the themes or matters covered by Subdivisions B, C, D, F and G of Division 2</w:t>
      </w:r>
      <w:r>
        <w:rPr>
          <w:rFonts w:eastAsiaTheme="minorHAnsi"/>
        </w:rPr>
        <w:t xml:space="preserve"> of Part IVF of the Act</w:t>
      </w:r>
      <w:r w:rsidRPr="00352A79">
        <w:rPr>
          <w:rFonts w:eastAsiaTheme="minorHAnsi"/>
        </w:rPr>
        <w:t>; and</w:t>
      </w:r>
    </w:p>
    <w:p w14:paraId="7E0EF635" w14:textId="77777777" w:rsidR="008F2C19" w:rsidRDefault="008F2C19" w:rsidP="008F2C19">
      <w:pPr>
        <w:pStyle w:val="paragraph"/>
        <w:rPr>
          <w:rFonts w:eastAsiaTheme="minorHAnsi"/>
        </w:rPr>
      </w:pPr>
      <w:r w:rsidRPr="00352A79">
        <w:rPr>
          <w:rFonts w:eastAsiaTheme="minorHAnsi"/>
        </w:rPr>
        <w:tab/>
        <w:t>(b)</w:t>
      </w:r>
      <w:r w:rsidRPr="00352A79">
        <w:rPr>
          <w:rFonts w:eastAsiaTheme="minorHAnsi"/>
        </w:rPr>
        <w:tab/>
        <w:t>related or incidental matters</w:t>
      </w:r>
      <w:r>
        <w:rPr>
          <w:rFonts w:eastAsiaTheme="minorHAnsi"/>
        </w:rPr>
        <w:t>.</w:t>
      </w:r>
    </w:p>
    <w:p w14:paraId="6EEF18E7" w14:textId="06253B66" w:rsidR="00603A74" w:rsidRPr="00603A74" w:rsidRDefault="00603A74" w:rsidP="00603A74">
      <w:pPr>
        <w:pStyle w:val="ActHead3"/>
        <w:pageBreakBefore/>
        <w:rPr>
          <w:lang w:eastAsia="en-US"/>
        </w:rPr>
      </w:pPr>
      <w:bookmarkStart w:id="55" w:name="_Toc229754218"/>
      <w:bookmarkStart w:id="56" w:name="_Toc229675871"/>
      <w:r w:rsidRPr="00603A74">
        <w:rPr>
          <w:rStyle w:val="CharDivNo"/>
        </w:rPr>
        <w:lastRenderedPageBreak/>
        <w:t>Division 2</w:t>
      </w:r>
      <w:r>
        <w:t>—</w:t>
      </w:r>
      <w:r w:rsidRPr="00603A74">
        <w:rPr>
          <w:rStyle w:val="CharDivText"/>
        </w:rPr>
        <w:t>Banking SPF code provisions for SPF Principle 2: Prevent</w:t>
      </w:r>
      <w:bookmarkEnd w:id="55"/>
    </w:p>
    <w:p w14:paraId="1ECE56CE" w14:textId="77777777" w:rsidR="00284FB3" w:rsidRDefault="00284FB3" w:rsidP="00284FB3">
      <w:pPr>
        <w:pStyle w:val="ActHead5"/>
      </w:pPr>
      <w:bookmarkStart w:id="57" w:name="_Toc229754219"/>
      <w:bookmarkStart w:id="58" w:name="_Toc229675872"/>
      <w:bookmarkEnd w:id="56"/>
      <w:r w:rsidRPr="00284FB3">
        <w:rPr>
          <w:rStyle w:val="CharSectno"/>
        </w:rPr>
        <w:t>3-</w:t>
      </w:r>
      <w:proofErr w:type="gramStart"/>
      <w:r w:rsidRPr="00284FB3">
        <w:rPr>
          <w:rStyle w:val="CharSectno"/>
        </w:rPr>
        <w:t>2</w:t>
      </w:r>
      <w:r>
        <w:t xml:space="preserve">  Payee</w:t>
      </w:r>
      <w:proofErr w:type="gramEnd"/>
      <w:r>
        <w:t xml:space="preserve"> confirmation</w:t>
      </w:r>
      <w:bookmarkEnd w:id="57"/>
    </w:p>
    <w:bookmarkEnd w:id="58"/>
    <w:p w14:paraId="6CE4DFD2" w14:textId="77777777" w:rsidR="008F2C19" w:rsidRDefault="008F2C19" w:rsidP="008F2C19">
      <w:pPr>
        <w:pStyle w:val="subsection"/>
      </w:pPr>
      <w:r>
        <w:tab/>
        <w:t>(1)</w:t>
      </w:r>
      <w:r w:rsidRPr="00E77B1F">
        <w:tab/>
      </w:r>
      <w:r>
        <w:t xml:space="preserve">If </w:t>
      </w:r>
      <w:r w:rsidRPr="00157C32">
        <w:t>a</w:t>
      </w:r>
      <w:r>
        <w:t xml:space="preserve"> direct</w:t>
      </w:r>
      <w:r w:rsidRPr="00157C32">
        <w:t xml:space="preserve"> SPF consumer of </w:t>
      </w:r>
      <w:r>
        <w:t>a regulated</w:t>
      </w:r>
      <w:r w:rsidRPr="00157C32">
        <w:t xml:space="preserve"> bank</w:t>
      </w:r>
      <w:r>
        <w:t>’s regulated service</w:t>
      </w:r>
      <w:r w:rsidRPr="00157C32">
        <w:t xml:space="preserve"> provides information to the bank for a purpose connected with authorising an electronic funds transfer</w:t>
      </w:r>
      <w:r>
        <w:t>,</w:t>
      </w:r>
      <w:r w:rsidRPr="00157C32">
        <w:t xml:space="preserve"> </w:t>
      </w:r>
      <w:r>
        <w:t>the bank must, before</w:t>
      </w:r>
      <w:r w:rsidRPr="00E77B1F" w:rsidDel="00157C32">
        <w:t xml:space="preserve"> the </w:t>
      </w:r>
      <w:r>
        <w:t>transfer is made</w:t>
      </w:r>
      <w:r w:rsidRPr="00E77B1F">
        <w:t>:</w:t>
      </w:r>
    </w:p>
    <w:p w14:paraId="236B63F7" w14:textId="77777777" w:rsidR="008F2C19" w:rsidRDefault="008F2C19" w:rsidP="008F2C19">
      <w:pPr>
        <w:pStyle w:val="paragraph"/>
      </w:pPr>
      <w:r>
        <w:tab/>
        <w:t>(a)</w:t>
      </w:r>
      <w:r>
        <w:tab/>
      </w:r>
      <w:r w:rsidRPr="00815A73">
        <w:t xml:space="preserve">enable </w:t>
      </w:r>
      <w:r>
        <w:t>the</w:t>
      </w:r>
      <w:r w:rsidRPr="00815A73">
        <w:t xml:space="preserve"> SP</w:t>
      </w:r>
      <w:r>
        <w:t>F</w:t>
      </w:r>
      <w:r w:rsidRPr="00815A73">
        <w:t xml:space="preserve"> consumer to</w:t>
      </w:r>
      <w:r>
        <w:t xml:space="preserve"> do whichever of the following applies:</w:t>
      </w:r>
    </w:p>
    <w:p w14:paraId="69E6CB20" w14:textId="77777777" w:rsidR="008F2C19" w:rsidRDefault="008F2C19" w:rsidP="008F2C19">
      <w:pPr>
        <w:pStyle w:val="paragraphsub"/>
      </w:pPr>
      <w:r>
        <w:tab/>
        <w:t>(</w:t>
      </w:r>
      <w:proofErr w:type="spellStart"/>
      <w:r>
        <w:t>i</w:t>
      </w:r>
      <w:proofErr w:type="spellEnd"/>
      <w:r>
        <w:t>)</w:t>
      </w:r>
      <w:r>
        <w:tab/>
        <w:t xml:space="preserve">if the SPF consumer provides a name, BSB and account number to the bank—verify whether the name, BSB and account number </w:t>
      </w:r>
      <w:r w:rsidRPr="002D5464">
        <w:t xml:space="preserve">matches information </w:t>
      </w:r>
      <w:r w:rsidRPr="004A06F6">
        <w:t>held by</w:t>
      </w:r>
      <w:r>
        <w:t>,</w:t>
      </w:r>
      <w:r w:rsidRPr="004A06F6">
        <w:t xml:space="preserve"> or provided to</w:t>
      </w:r>
      <w:r>
        <w:t>,</w:t>
      </w:r>
      <w:r w:rsidRPr="004A06F6">
        <w:t xml:space="preserve"> the</w:t>
      </w:r>
      <w:r>
        <w:t xml:space="preserve"> bank in respect of the BSB and account number;</w:t>
      </w:r>
    </w:p>
    <w:p w14:paraId="560B8701" w14:textId="77777777" w:rsidR="008F2C19" w:rsidRDefault="008F2C19" w:rsidP="008F2C19">
      <w:pPr>
        <w:pStyle w:val="paragraphsub"/>
      </w:pPr>
      <w:r>
        <w:tab/>
        <w:t>(ii)</w:t>
      </w:r>
      <w:r>
        <w:tab/>
        <w:t xml:space="preserve">if the SPF consumer provides a mobile phone number, ABN, email address, </w:t>
      </w:r>
      <w:r w:rsidRPr="0007261F">
        <w:t xml:space="preserve">or other </w:t>
      </w:r>
      <w:r>
        <w:t>type of authorised identifier</w:t>
      </w:r>
      <w:r w:rsidRPr="0007261F">
        <w:t xml:space="preserve"> (other than a BSB and account number)</w:t>
      </w:r>
      <w:r>
        <w:t xml:space="preserve"> (the </w:t>
      </w:r>
      <w:r w:rsidRPr="009B7396">
        <w:rPr>
          <w:b/>
          <w:bCs/>
          <w:i/>
          <w:iCs/>
        </w:rPr>
        <w:t>payee identifier</w:t>
      </w:r>
      <w:r>
        <w:t>)—view the name associated with the payee identifier if the payee identifier has been registered for use for electronic funds transfer; and</w:t>
      </w:r>
    </w:p>
    <w:p w14:paraId="13471F49" w14:textId="77777777" w:rsidR="008F2C19" w:rsidRDefault="008F2C19" w:rsidP="008F2C19">
      <w:pPr>
        <w:pStyle w:val="paragraph"/>
      </w:pPr>
      <w:r>
        <w:tab/>
        <w:t>(b)</w:t>
      </w:r>
      <w:r>
        <w:tab/>
        <w:t xml:space="preserve">if the BSB and account number do </w:t>
      </w:r>
      <w:r w:rsidRPr="00EF0A47">
        <w:rPr>
          <w:i/>
        </w:rPr>
        <w:t>not</w:t>
      </w:r>
      <w:r>
        <w:t xml:space="preserve"> matc</w:t>
      </w:r>
      <w:r w:rsidRPr="00B40E49">
        <w:t xml:space="preserve">h </w:t>
      </w:r>
      <w:r w:rsidRPr="004A06F6">
        <w:t>the information held by or provided to the bank</w:t>
      </w:r>
      <w:r w:rsidRPr="00B40E49">
        <w:t>:</w:t>
      </w:r>
    </w:p>
    <w:p w14:paraId="2A87F8E8" w14:textId="77777777" w:rsidR="008F2C19" w:rsidRDefault="008F2C19" w:rsidP="008F2C19">
      <w:pPr>
        <w:pStyle w:val="paragraphsub"/>
      </w:pPr>
      <w:r>
        <w:tab/>
        <w:t>(</w:t>
      </w:r>
      <w:proofErr w:type="spellStart"/>
      <w:r>
        <w:t>i</w:t>
      </w:r>
      <w:proofErr w:type="spellEnd"/>
      <w:r>
        <w:t>)</w:t>
      </w:r>
      <w:r>
        <w:tab/>
        <w:t>notify the SPF consumer of that fact; and</w:t>
      </w:r>
    </w:p>
    <w:p w14:paraId="3D649766" w14:textId="77777777" w:rsidR="008F2C19" w:rsidRDefault="008F2C19" w:rsidP="008F2C19">
      <w:pPr>
        <w:pStyle w:val="paragraphsub"/>
      </w:pPr>
      <w:r>
        <w:tab/>
        <w:t>(ii)</w:t>
      </w:r>
      <w:r>
        <w:tab/>
        <w:t>notify the SPF consumer that they may be the subject of a scam; and</w:t>
      </w:r>
    </w:p>
    <w:p w14:paraId="571109F5" w14:textId="77777777" w:rsidR="008F2C19" w:rsidRDefault="008F2C19" w:rsidP="008F2C19">
      <w:pPr>
        <w:pStyle w:val="paragraphsub"/>
      </w:pPr>
      <w:r>
        <w:tab/>
        <w:t>(iii)</w:t>
      </w:r>
      <w:r>
        <w:tab/>
        <w:t>give the</w:t>
      </w:r>
      <w:r w:rsidRPr="00A962D9">
        <w:t xml:space="preserve"> </w:t>
      </w:r>
      <w:r>
        <w:t>SPF c</w:t>
      </w:r>
      <w:r w:rsidRPr="00A962D9">
        <w:t xml:space="preserve">onsumer the option </w:t>
      </w:r>
      <w:r w:rsidRPr="00191FEC">
        <w:rPr>
          <w:i/>
        </w:rPr>
        <w:t>not</w:t>
      </w:r>
      <w:r w:rsidRPr="00A962D9">
        <w:t xml:space="preserve"> to proceed with</w:t>
      </w:r>
      <w:r>
        <w:t xml:space="preserve"> the transfer.</w:t>
      </w:r>
    </w:p>
    <w:p w14:paraId="43B7D70B" w14:textId="77777777" w:rsidR="008F2C19" w:rsidRDefault="008F2C19" w:rsidP="008F2C19">
      <w:pPr>
        <w:pStyle w:val="notetext"/>
      </w:pPr>
      <w:r w:rsidRPr="00416652">
        <w:t>Note:</w:t>
      </w:r>
      <w:r w:rsidRPr="00416652">
        <w:tab/>
        <w:t>This subsection is a civil penalty provision (see section 6-1).</w:t>
      </w:r>
    </w:p>
    <w:p w14:paraId="7EC18F11" w14:textId="351F7143" w:rsidR="008F2C19" w:rsidRDefault="008F2C19" w:rsidP="008F2C19">
      <w:pPr>
        <w:pStyle w:val="subsection"/>
      </w:pPr>
      <w:r>
        <w:tab/>
        <w:t>(</w:t>
      </w:r>
      <w:r w:rsidRPr="003B7D2C">
        <w:t>2</w:t>
      </w:r>
      <w:r>
        <w:t>)</w:t>
      </w:r>
      <w:r>
        <w:tab/>
        <w:t xml:space="preserve">A regulated </w:t>
      </w:r>
      <w:r w:rsidRPr="00AE5F3F">
        <w:t xml:space="preserve">bank </w:t>
      </w:r>
      <w:r>
        <w:t xml:space="preserve">must, on request by another regulated </w:t>
      </w:r>
      <w:r w:rsidRPr="00AE5F3F">
        <w:t>bank</w:t>
      </w:r>
      <w:r>
        <w:t xml:space="preserve"> (the </w:t>
      </w:r>
      <w:r w:rsidRPr="0093559E">
        <w:rPr>
          <w:b/>
          <w:bCs/>
          <w:i/>
          <w:iCs/>
        </w:rPr>
        <w:t xml:space="preserve">second </w:t>
      </w:r>
      <w:r w:rsidRPr="00AE5F3F">
        <w:rPr>
          <w:b/>
          <w:bCs/>
          <w:i/>
          <w:iCs/>
        </w:rPr>
        <w:t>bank</w:t>
      </w:r>
      <w:r>
        <w:t xml:space="preserve">), provide the second </w:t>
      </w:r>
      <w:r w:rsidRPr="00AE5F3F">
        <w:t>bank</w:t>
      </w:r>
      <w:r>
        <w:t xml:space="preserve"> with information required for the second </w:t>
      </w:r>
      <w:r w:rsidRPr="00AE5F3F">
        <w:t>bank</w:t>
      </w:r>
      <w:r>
        <w:t xml:space="preserve"> to comply </w:t>
      </w:r>
      <w:r w:rsidRPr="00F12673">
        <w:t xml:space="preserve">with </w:t>
      </w:r>
      <w:r>
        <w:t>subsection (1).</w:t>
      </w:r>
    </w:p>
    <w:p w14:paraId="629A89B7" w14:textId="77777777" w:rsidR="008F2C19" w:rsidRPr="000D31DC" w:rsidRDefault="008F2C19" w:rsidP="008F2C19">
      <w:pPr>
        <w:pStyle w:val="notetext"/>
      </w:pPr>
      <w:r w:rsidRPr="00117376">
        <w:t>Note:</w:t>
      </w:r>
      <w:r w:rsidRPr="00117376">
        <w:tab/>
        <w:t>This subsection is a civil penalty provision (see section 6-1).</w:t>
      </w:r>
    </w:p>
    <w:p w14:paraId="5DA22C23" w14:textId="77777777" w:rsidR="00284FB3" w:rsidRDefault="00284FB3" w:rsidP="00284FB3">
      <w:pPr>
        <w:pStyle w:val="ActHead5"/>
      </w:pPr>
      <w:bookmarkStart w:id="59" w:name="_Toc229754220"/>
      <w:bookmarkStart w:id="60" w:name="_Toc229675873"/>
      <w:r w:rsidRPr="00284FB3">
        <w:rPr>
          <w:rStyle w:val="CharSectno"/>
        </w:rPr>
        <w:t>3-</w:t>
      </w:r>
      <w:proofErr w:type="gramStart"/>
      <w:r w:rsidRPr="00284FB3">
        <w:rPr>
          <w:rStyle w:val="CharSectno"/>
        </w:rPr>
        <w:t>3</w:t>
      </w:r>
      <w:r>
        <w:t xml:space="preserve">  Identity</w:t>
      </w:r>
      <w:proofErr w:type="gramEnd"/>
      <w:r>
        <w:t xml:space="preserve"> verification of SPF consumers</w:t>
      </w:r>
      <w:bookmarkEnd w:id="59"/>
    </w:p>
    <w:bookmarkEnd w:id="60"/>
    <w:p w14:paraId="318421D1" w14:textId="77777777" w:rsidR="008F2C19" w:rsidRDefault="008F2C19" w:rsidP="008F2C19">
      <w:pPr>
        <w:pStyle w:val="subsection"/>
      </w:pPr>
      <w:r>
        <w:tab/>
        <w:t>(1)</w:t>
      </w:r>
      <w:r>
        <w:tab/>
        <w:t xml:space="preserve">A regulated </w:t>
      </w:r>
      <w:r w:rsidRPr="00AE5F3F">
        <w:t>bank</w:t>
      </w:r>
      <w:r>
        <w:t xml:space="preserve"> must </w:t>
      </w:r>
      <w:r w:rsidRPr="00316D86">
        <w:t xml:space="preserve">verify the identity of each direct SPF consumer of the bank’s regulated </w:t>
      </w:r>
      <w:r>
        <w:t>service.</w:t>
      </w:r>
    </w:p>
    <w:p w14:paraId="3512265E" w14:textId="77777777" w:rsidR="008F2C19" w:rsidRDefault="008F2C19" w:rsidP="008F2C19">
      <w:pPr>
        <w:pStyle w:val="notetext"/>
      </w:pPr>
      <w:r>
        <w:t>Note:</w:t>
      </w:r>
      <w:r>
        <w:tab/>
        <w:t>This subsection is a civil penalty provision (see section 6-1).</w:t>
      </w:r>
    </w:p>
    <w:p w14:paraId="56C70CAD" w14:textId="77777777" w:rsidR="008F2C19" w:rsidRPr="00F456DE" w:rsidRDefault="008F2C19" w:rsidP="008F2C19">
      <w:pPr>
        <w:pStyle w:val="subsection"/>
        <w:rPr>
          <w:i/>
        </w:rPr>
      </w:pPr>
      <w:r>
        <w:tab/>
      </w:r>
      <w:r w:rsidRPr="00F456DE">
        <w:rPr>
          <w:i/>
        </w:rPr>
        <w:t>[(2)</w:t>
      </w:r>
      <w:r w:rsidRPr="00F456DE">
        <w:rPr>
          <w:i/>
        </w:rPr>
        <w:tab/>
        <w:t>For the purposes of verifying the SPF consumer’s identity under subsection (1), the bank must…]</w:t>
      </w:r>
    </w:p>
    <w:p w14:paraId="5E9E0643" w14:textId="77777777" w:rsidR="00284FB3" w:rsidRDefault="00284FB3" w:rsidP="00284FB3">
      <w:pPr>
        <w:pStyle w:val="ActHead5"/>
      </w:pPr>
      <w:bookmarkStart w:id="61" w:name="_Toc229754221"/>
      <w:bookmarkStart w:id="62" w:name="_Toc229675874"/>
      <w:r w:rsidRPr="00284FB3">
        <w:rPr>
          <w:rStyle w:val="CharSectno"/>
        </w:rPr>
        <w:t>3-</w:t>
      </w:r>
      <w:proofErr w:type="gramStart"/>
      <w:r w:rsidRPr="00284FB3">
        <w:rPr>
          <w:rStyle w:val="CharSectno"/>
        </w:rPr>
        <w:t>4</w:t>
      </w:r>
      <w:r>
        <w:t xml:space="preserve">  Systems</w:t>
      </w:r>
      <w:proofErr w:type="gramEnd"/>
      <w:r>
        <w:t xml:space="preserve"> and processes for identifying high-risk activities</w:t>
      </w:r>
      <w:bookmarkEnd w:id="61"/>
    </w:p>
    <w:bookmarkEnd w:id="62"/>
    <w:p w14:paraId="6F6320F0" w14:textId="77777777" w:rsidR="008F2C19" w:rsidRDefault="008F2C19" w:rsidP="008F2C19">
      <w:pPr>
        <w:pStyle w:val="subsection"/>
      </w:pPr>
      <w:r>
        <w:tab/>
      </w:r>
      <w:r>
        <w:tab/>
        <w:t xml:space="preserve">A </w:t>
      </w:r>
      <w:r w:rsidRPr="00C44BF8">
        <w:t xml:space="preserve">regulated bank </w:t>
      </w:r>
      <w:r w:rsidRPr="008961DB">
        <w:t xml:space="preserve">must </w:t>
      </w:r>
      <w:r w:rsidRPr="002941C2">
        <w:t>have reasonable systems and processes to</w:t>
      </w:r>
      <w:r w:rsidRPr="008961DB">
        <w:t xml:space="preserve"> identify</w:t>
      </w:r>
      <w:r w:rsidRPr="00C44BF8">
        <w:t xml:space="preserve"> </w:t>
      </w:r>
      <w:r>
        <w:t xml:space="preserve">the kinds of transactions and </w:t>
      </w:r>
      <w:r w:rsidRPr="00857E85">
        <w:t>activit</w:t>
      </w:r>
      <w:r>
        <w:t xml:space="preserve">ies </w:t>
      </w:r>
      <w:r w:rsidRPr="00913E15">
        <w:t>tha</w:t>
      </w:r>
      <w:r w:rsidRPr="00C44BF8">
        <w:t xml:space="preserve">t relate to, </w:t>
      </w:r>
      <w:proofErr w:type="gramStart"/>
      <w:r>
        <w:t xml:space="preserve">are </w:t>
      </w:r>
      <w:r w:rsidRPr="00C44BF8">
        <w:t>connected with</w:t>
      </w:r>
      <w:proofErr w:type="gramEnd"/>
      <w:r w:rsidRPr="00C44BF8">
        <w:t>, or use</w:t>
      </w:r>
      <w:r>
        <w:t>,</w:t>
      </w:r>
      <w:r w:rsidRPr="00C44BF8">
        <w:t xml:space="preserve"> the bank’s regulated service</w:t>
      </w:r>
      <w:r>
        <w:t xml:space="preserve"> that have a high risk of being, or facilitating, </w:t>
      </w:r>
      <w:r w:rsidRPr="00C44BF8">
        <w:t>a scam</w:t>
      </w:r>
      <w:r>
        <w:t>.</w:t>
      </w:r>
    </w:p>
    <w:p w14:paraId="48F386E8" w14:textId="77777777" w:rsidR="008F2C19" w:rsidRPr="00051FA0" w:rsidRDefault="008F2C19" w:rsidP="008F2C19">
      <w:pPr>
        <w:pStyle w:val="notetext"/>
      </w:pPr>
      <w:r w:rsidRPr="00051FA0">
        <w:t>Note 1:</w:t>
      </w:r>
      <w:r w:rsidRPr="00051FA0">
        <w:tab/>
        <w:t>This section is a civil penalty provision (see section 6-1).</w:t>
      </w:r>
    </w:p>
    <w:p w14:paraId="418B4587" w14:textId="77777777" w:rsidR="008F2C19" w:rsidRDefault="008F2C19" w:rsidP="008F2C19">
      <w:pPr>
        <w:pStyle w:val="notetext"/>
      </w:pPr>
      <w:r w:rsidRPr="00051FA0">
        <w:t xml:space="preserve">Note </w:t>
      </w:r>
      <w:r>
        <w:t>2</w:t>
      </w:r>
      <w:r w:rsidRPr="00051FA0">
        <w:t>:</w:t>
      </w:r>
      <w:r w:rsidRPr="00051FA0">
        <w:tab/>
        <w:t xml:space="preserve">A regulated </w:t>
      </w:r>
      <w:r w:rsidRPr="00AE5F3F">
        <w:t>bank</w:t>
      </w:r>
      <w:r w:rsidRPr="00051FA0">
        <w:t xml:space="preserve"> must implement, monitor and regularly review these systems and processes (see section 6-2).</w:t>
      </w:r>
    </w:p>
    <w:p w14:paraId="16F71E51" w14:textId="4BC8BDAA" w:rsidR="00284FB3" w:rsidRDefault="00284FB3" w:rsidP="00284FB3">
      <w:pPr>
        <w:pStyle w:val="ActHead5"/>
      </w:pPr>
      <w:bookmarkStart w:id="63" w:name="_Toc229754222"/>
      <w:bookmarkStart w:id="64" w:name="_Toc229675875"/>
      <w:r w:rsidRPr="00284FB3">
        <w:rPr>
          <w:rStyle w:val="CharSectno"/>
        </w:rPr>
        <w:lastRenderedPageBreak/>
        <w:t>3-</w:t>
      </w:r>
      <w:proofErr w:type="gramStart"/>
      <w:r w:rsidRPr="00284FB3">
        <w:rPr>
          <w:rStyle w:val="CharSectno"/>
        </w:rPr>
        <w:t>5</w:t>
      </w:r>
      <w:r>
        <w:t xml:space="preserve">  Targeted</w:t>
      </w:r>
      <w:proofErr w:type="gramEnd"/>
      <w:r>
        <w:t xml:space="preserve"> warnings</w:t>
      </w:r>
      <w:bookmarkEnd w:id="63"/>
    </w:p>
    <w:bookmarkEnd w:id="64"/>
    <w:p w14:paraId="2152CDD6" w14:textId="77777777" w:rsidR="008F2C19" w:rsidRDefault="008F2C19" w:rsidP="008F2C19">
      <w:pPr>
        <w:pStyle w:val="subsection"/>
      </w:pPr>
      <w:r>
        <w:tab/>
      </w:r>
      <w:r>
        <w:tab/>
        <w:t xml:space="preserve">If an SPF consumer of a regulated bank uses, or attempts to use, the bank’s regulated service to undertake a transaction or activity of a kind identified </w:t>
      </w:r>
      <w:r w:rsidRPr="00A71B6A">
        <w:t>using the system</w:t>
      </w:r>
      <w:r>
        <w:t>s</w:t>
      </w:r>
      <w:r w:rsidRPr="00A71B6A">
        <w:t xml:space="preserve"> and process</w:t>
      </w:r>
      <w:r>
        <w:t>es required under section 3-4, the bank must</w:t>
      </w:r>
      <w:r w:rsidRPr="00A71B6A">
        <w:t xml:space="preserve"> provide a warning to</w:t>
      </w:r>
      <w:r>
        <w:t xml:space="preserve"> the SPF consumer about the risks of making the transaction or undertaking the activity. The warning must:</w:t>
      </w:r>
    </w:p>
    <w:p w14:paraId="00AF5E5E" w14:textId="77777777" w:rsidR="008F2C19" w:rsidRDefault="008F2C19" w:rsidP="008F2C19">
      <w:pPr>
        <w:pStyle w:val="paragraph"/>
      </w:pPr>
      <w:r>
        <w:tab/>
        <w:t>(a)</w:t>
      </w:r>
      <w:r>
        <w:tab/>
        <w:t>be relevant to the risk faced by the SPF consumer; and</w:t>
      </w:r>
    </w:p>
    <w:p w14:paraId="62C3E488" w14:textId="77777777" w:rsidR="008F2C19" w:rsidRDefault="008F2C19" w:rsidP="008F2C19">
      <w:pPr>
        <w:pStyle w:val="paragraph"/>
      </w:pPr>
      <w:r>
        <w:tab/>
        <w:t>(b)</w:t>
      </w:r>
      <w:r>
        <w:tab/>
        <w:t xml:space="preserve">be </w:t>
      </w:r>
      <w:r w:rsidRPr="00A67F04">
        <w:t>clear, concise and timely</w:t>
      </w:r>
      <w:r>
        <w:t>; and</w:t>
      </w:r>
    </w:p>
    <w:p w14:paraId="102331F1" w14:textId="77777777" w:rsidR="008F2C19" w:rsidRDefault="008F2C19" w:rsidP="008F2C19">
      <w:pPr>
        <w:pStyle w:val="paragraph"/>
      </w:pPr>
      <w:r w:rsidRPr="005C0665">
        <w:tab/>
        <w:t>(</w:t>
      </w:r>
      <w:r>
        <w:t>c</w:t>
      </w:r>
      <w:r w:rsidRPr="005C0665">
        <w:t>)</w:t>
      </w:r>
      <w:r w:rsidRPr="005C0665">
        <w:tab/>
        <w:t xml:space="preserve">include information about </w:t>
      </w:r>
      <w:r w:rsidRPr="00B90D6A">
        <w:t xml:space="preserve">actions </w:t>
      </w:r>
      <w:r>
        <w:t xml:space="preserve">the </w:t>
      </w:r>
      <w:r w:rsidRPr="00B90D6A">
        <w:t>SPF consumer</w:t>
      </w:r>
      <w:r w:rsidRPr="005C0665">
        <w:t xml:space="preserve"> can take to limit their risk of being targeted by </w:t>
      </w:r>
      <w:r>
        <w:t>a</w:t>
      </w:r>
      <w:r w:rsidRPr="005C0665">
        <w:t xml:space="preserve"> scam</w:t>
      </w:r>
      <w:r>
        <w:t xml:space="preserve"> relating to a transaction or activity of that kind</w:t>
      </w:r>
      <w:r w:rsidRPr="005C0665">
        <w:t>.</w:t>
      </w:r>
    </w:p>
    <w:p w14:paraId="313FA525" w14:textId="77777777" w:rsidR="008F2C19" w:rsidRPr="005C0665" w:rsidRDefault="008F2C19" w:rsidP="008F2C19">
      <w:pPr>
        <w:pStyle w:val="notetext"/>
      </w:pPr>
      <w:r w:rsidRPr="00051FA0">
        <w:t>Note:</w:t>
      </w:r>
      <w:r w:rsidRPr="00051FA0">
        <w:tab/>
        <w:t>This section is a civil penalty provision (see section 6-1).</w:t>
      </w:r>
    </w:p>
    <w:p w14:paraId="71AF57ED" w14:textId="77777777" w:rsidR="00284FB3" w:rsidRDefault="00284FB3" w:rsidP="00284FB3">
      <w:pPr>
        <w:pStyle w:val="ActHead5"/>
      </w:pPr>
      <w:bookmarkStart w:id="65" w:name="_Toc229754223"/>
      <w:bookmarkStart w:id="66" w:name="_Toc229675876"/>
      <w:r w:rsidRPr="00284FB3">
        <w:rPr>
          <w:rStyle w:val="CharSectno"/>
        </w:rPr>
        <w:t>3-</w:t>
      </w:r>
      <w:proofErr w:type="gramStart"/>
      <w:r w:rsidRPr="00284FB3">
        <w:rPr>
          <w:rStyle w:val="CharSectno"/>
        </w:rPr>
        <w:t>6</w:t>
      </w:r>
      <w:r>
        <w:t xml:space="preserve">  Identifying</w:t>
      </w:r>
      <w:proofErr w:type="gramEnd"/>
      <w:r>
        <w:t xml:space="preserve"> scam transactions</w:t>
      </w:r>
      <w:bookmarkEnd w:id="65"/>
    </w:p>
    <w:bookmarkEnd w:id="66"/>
    <w:p w14:paraId="6ECD16FB" w14:textId="77777777" w:rsidR="008F2C19" w:rsidRDefault="008F2C19" w:rsidP="008F2C19">
      <w:pPr>
        <w:pStyle w:val="subsection"/>
      </w:pPr>
      <w:r w:rsidRPr="00580788">
        <w:tab/>
      </w:r>
      <w:r w:rsidRPr="00580788">
        <w:tab/>
      </w:r>
      <w:r w:rsidRPr="00AC0F54">
        <w:t>If an SPF consumer of a regulated bank</w:t>
      </w:r>
      <w:r>
        <w:t xml:space="preserve"> uses, or attempts to use, the bank’s regulated service to make a transaction </w:t>
      </w:r>
      <w:r w:rsidRPr="002B627A">
        <w:t>of a kind identifie</w:t>
      </w:r>
      <w:r>
        <w:t>d</w:t>
      </w:r>
      <w:r w:rsidRPr="002B627A">
        <w:t xml:space="preserve"> using the systems and processes required under section 3-</w:t>
      </w:r>
      <w:r>
        <w:t xml:space="preserve">4, </w:t>
      </w:r>
      <w:r w:rsidRPr="00580788">
        <w:t xml:space="preserve">the bank must, </w:t>
      </w:r>
      <w:r>
        <w:t>before the transaction is made</w:t>
      </w:r>
      <w:r w:rsidRPr="00580788">
        <w:t xml:space="preserve">, take proportionate action to </w:t>
      </w:r>
      <w:r>
        <w:t xml:space="preserve">enable the bank to identify </w:t>
      </w:r>
      <w:r w:rsidRPr="00580788">
        <w:t>whether the transaction is</w:t>
      </w:r>
      <w:r>
        <w:t>, or is facilitating, a scam.</w:t>
      </w:r>
    </w:p>
    <w:p w14:paraId="4CF78D00" w14:textId="77777777" w:rsidR="008F2C19" w:rsidRDefault="008F2C19" w:rsidP="008F2C19">
      <w:pPr>
        <w:pStyle w:val="notetext"/>
      </w:pPr>
      <w:r>
        <w:t>Note:</w:t>
      </w:r>
      <w:r>
        <w:tab/>
        <w:t>This section is a civil penalty provision (see section 6-1).</w:t>
      </w:r>
    </w:p>
    <w:p w14:paraId="4FE90F8B" w14:textId="77777777" w:rsidR="00284FB3" w:rsidRDefault="00284FB3" w:rsidP="00284FB3">
      <w:pPr>
        <w:pStyle w:val="ActHead5"/>
      </w:pPr>
      <w:bookmarkStart w:id="67" w:name="_Toc229754224"/>
      <w:bookmarkStart w:id="68" w:name="_Toc229675877"/>
      <w:r w:rsidRPr="00284FB3">
        <w:rPr>
          <w:rStyle w:val="CharSectno"/>
        </w:rPr>
        <w:t>3-</w:t>
      </w:r>
      <w:proofErr w:type="gramStart"/>
      <w:r w:rsidRPr="00284FB3">
        <w:rPr>
          <w:rStyle w:val="CharSectno"/>
        </w:rPr>
        <w:t>7</w:t>
      </w:r>
      <w:r>
        <w:t xml:space="preserve">  Limiting</w:t>
      </w:r>
      <w:proofErr w:type="gramEnd"/>
      <w:r>
        <w:t xml:space="preserve"> high-risk transactions and activity</w:t>
      </w:r>
      <w:bookmarkEnd w:id="67"/>
    </w:p>
    <w:bookmarkEnd w:id="68"/>
    <w:p w14:paraId="3B061978" w14:textId="77777777" w:rsidR="008F2C19" w:rsidRDefault="008F2C19" w:rsidP="008F2C19">
      <w:pPr>
        <w:pStyle w:val="subsection"/>
      </w:pPr>
      <w:r>
        <w:tab/>
        <w:t>(1)</w:t>
      </w:r>
      <w:r>
        <w:tab/>
      </w:r>
      <w:r w:rsidRPr="00595030">
        <w:t>If</w:t>
      </w:r>
      <w:r>
        <w:t xml:space="preserve"> a</w:t>
      </w:r>
      <w:r w:rsidRPr="00595030">
        <w:t xml:space="preserve"> regulated bank </w:t>
      </w:r>
      <w:r w:rsidRPr="003C0ABE">
        <w:t>identif</w:t>
      </w:r>
      <w:r>
        <w:t>ies a</w:t>
      </w:r>
      <w:r w:rsidRPr="003C0ABE">
        <w:t xml:space="preserve"> kind of transaction </w:t>
      </w:r>
      <w:r>
        <w:t>or</w:t>
      </w:r>
      <w:r w:rsidRPr="003C0ABE">
        <w:t xml:space="preserve"> activit</w:t>
      </w:r>
      <w:r>
        <w:t>y</w:t>
      </w:r>
      <w:r w:rsidRPr="003C0ABE">
        <w:t xml:space="preserve"> </w:t>
      </w:r>
      <w:r w:rsidRPr="00595030">
        <w:t>using the systems and processes required under section 3-</w:t>
      </w:r>
      <w:r>
        <w:t>4</w:t>
      </w:r>
      <w:r w:rsidRPr="00595030">
        <w:t xml:space="preserve">, the bank </w:t>
      </w:r>
      <w:r>
        <w:t xml:space="preserve">must </w:t>
      </w:r>
      <w:r w:rsidRPr="00FB35B9">
        <w:t xml:space="preserve">take </w:t>
      </w:r>
      <w:r w:rsidRPr="001E4740">
        <w:t>action to</w:t>
      </w:r>
      <w:r>
        <w:t xml:space="preserve"> </w:t>
      </w:r>
      <w:r w:rsidRPr="003E23D5">
        <w:t>limit SPF consumers of the bank’s regulated service</w:t>
      </w:r>
      <w:r>
        <w:t xml:space="preserve"> from </w:t>
      </w:r>
      <w:r w:rsidRPr="00DB3208">
        <w:t xml:space="preserve">making </w:t>
      </w:r>
      <w:r>
        <w:t xml:space="preserve">transactions, or undertaking </w:t>
      </w:r>
      <w:r w:rsidRPr="00DB3208">
        <w:t>activity</w:t>
      </w:r>
      <w:r>
        <w:t>, of that kind using the regulated service, after the transaction or activity has been identified.</w:t>
      </w:r>
    </w:p>
    <w:p w14:paraId="740BDF7E" w14:textId="77777777" w:rsidR="008F2C19" w:rsidRDefault="008F2C19" w:rsidP="008F2C19">
      <w:pPr>
        <w:pStyle w:val="notetext"/>
      </w:pPr>
      <w:r w:rsidRPr="00407101">
        <w:t>Note:</w:t>
      </w:r>
      <w:r w:rsidRPr="00407101">
        <w:tab/>
        <w:t>This subsection is a civil penalty provision (see section 6-1).</w:t>
      </w:r>
    </w:p>
    <w:p w14:paraId="0689C8E2" w14:textId="77777777" w:rsidR="008F2C19" w:rsidRDefault="008F2C19" w:rsidP="008F2C19">
      <w:pPr>
        <w:pStyle w:val="subsection"/>
      </w:pPr>
      <w:r>
        <w:tab/>
        <w:t>(2)</w:t>
      </w:r>
      <w:r>
        <w:tab/>
        <w:t>The action must be</w:t>
      </w:r>
      <w:r w:rsidRPr="0017533E">
        <w:t xml:space="preserve"> proportionate to the risk that the transaction or activity is, or is facilitating, a scam</w:t>
      </w:r>
      <w:r>
        <w:t>.</w:t>
      </w:r>
    </w:p>
    <w:p w14:paraId="72F6AE81" w14:textId="5B053319" w:rsidR="00284FB3" w:rsidRPr="00284FB3" w:rsidRDefault="00284FB3" w:rsidP="0013602A">
      <w:pPr>
        <w:pStyle w:val="ActHead3"/>
        <w:pageBreakBefore/>
        <w:rPr>
          <w:lang w:eastAsia="en-US"/>
        </w:rPr>
      </w:pPr>
      <w:bookmarkStart w:id="69" w:name="_Toc229754225"/>
      <w:bookmarkStart w:id="70" w:name="_Toc229675878"/>
      <w:r w:rsidRPr="002948EF">
        <w:rPr>
          <w:rStyle w:val="CharDivNo"/>
          <w:rFonts w:eastAsiaTheme="minorHAnsi"/>
        </w:rPr>
        <w:lastRenderedPageBreak/>
        <w:t>Division 3</w:t>
      </w:r>
      <w:r>
        <w:rPr>
          <w:rFonts w:eastAsiaTheme="minorHAnsi"/>
        </w:rPr>
        <w:t>—</w:t>
      </w:r>
      <w:r w:rsidRPr="002948EF">
        <w:rPr>
          <w:rStyle w:val="CharDivText"/>
          <w:rFonts w:eastAsiaTheme="minorHAnsi"/>
        </w:rPr>
        <w:t>Banking SPF code provisions for SPF Principle 3: Detect</w:t>
      </w:r>
      <w:bookmarkEnd w:id="69"/>
    </w:p>
    <w:p w14:paraId="7586CA29" w14:textId="77777777" w:rsidR="00284FB3" w:rsidRDefault="00284FB3" w:rsidP="00284FB3">
      <w:pPr>
        <w:pStyle w:val="ActHead5"/>
      </w:pPr>
      <w:bookmarkStart w:id="71" w:name="_Toc229754226"/>
      <w:bookmarkStart w:id="72" w:name="_Toc229675879"/>
      <w:bookmarkEnd w:id="70"/>
      <w:r w:rsidRPr="00284FB3">
        <w:rPr>
          <w:rStyle w:val="CharSectno"/>
        </w:rPr>
        <w:t>3-</w:t>
      </w:r>
      <w:proofErr w:type="gramStart"/>
      <w:r w:rsidRPr="00284FB3">
        <w:rPr>
          <w:rStyle w:val="CharSectno"/>
        </w:rPr>
        <w:t>8</w:t>
      </w:r>
      <w:r>
        <w:t xml:space="preserve">  Transaction</w:t>
      </w:r>
      <w:proofErr w:type="gramEnd"/>
      <w:r>
        <w:t xml:space="preserve"> monitoring</w:t>
      </w:r>
      <w:bookmarkEnd w:id="71"/>
    </w:p>
    <w:bookmarkEnd w:id="72"/>
    <w:p w14:paraId="4F068898" w14:textId="77777777" w:rsidR="008F2C19" w:rsidRDefault="008F2C19" w:rsidP="008F2C19">
      <w:pPr>
        <w:pStyle w:val="subsection"/>
      </w:pPr>
      <w:r>
        <w:tab/>
        <w:t>(1)</w:t>
      </w:r>
      <w:r>
        <w:tab/>
        <w:t xml:space="preserve">A regulated </w:t>
      </w:r>
      <w:r w:rsidRPr="00AE5F3F">
        <w:t>bank</w:t>
      </w:r>
      <w:r>
        <w:t xml:space="preserve"> must monitor </w:t>
      </w:r>
      <w:r w:rsidRPr="00F96AAF">
        <w:t>transactions made using the bank’s regulated service</w:t>
      </w:r>
      <w:r>
        <w:t xml:space="preserve"> to identify actionable scam intelligence.</w:t>
      </w:r>
    </w:p>
    <w:p w14:paraId="48B3193E" w14:textId="77777777" w:rsidR="008F2C19" w:rsidRDefault="008F2C19" w:rsidP="008F2C19">
      <w:pPr>
        <w:pStyle w:val="notetext"/>
      </w:pPr>
      <w:r>
        <w:t>Note:</w:t>
      </w:r>
      <w:r>
        <w:tab/>
        <w:t>This subsection is a civil penalty provision (see section 6-1).</w:t>
      </w:r>
    </w:p>
    <w:p w14:paraId="19DC3A30" w14:textId="77777777" w:rsidR="008F2C19" w:rsidRDefault="008F2C19" w:rsidP="008F2C19">
      <w:pPr>
        <w:pStyle w:val="subsection"/>
      </w:pPr>
      <w:r>
        <w:tab/>
        <w:t>(2)</w:t>
      </w:r>
      <w:r>
        <w:tab/>
        <w:t>Without limiting subsection (1), the regulated bank must monitor the transactions for:</w:t>
      </w:r>
    </w:p>
    <w:p w14:paraId="30B11509" w14:textId="77777777" w:rsidR="008F2C19" w:rsidRDefault="008F2C19" w:rsidP="008F2C19">
      <w:pPr>
        <w:pStyle w:val="paragraph"/>
      </w:pPr>
      <w:r>
        <w:tab/>
        <w:t>(a)</w:t>
      </w:r>
      <w:r>
        <w:tab/>
        <w:t>unusual transactions made using a bank account held with the bank, including transactions that are inconsistent with previous transactions made using the account; and</w:t>
      </w:r>
    </w:p>
    <w:p w14:paraId="1480CCB2" w14:textId="77777777" w:rsidR="008F2C19" w:rsidRDefault="008F2C19" w:rsidP="008F2C19">
      <w:pPr>
        <w:pStyle w:val="paragraph"/>
      </w:pPr>
      <w:r>
        <w:tab/>
        <w:t>(b)</w:t>
      </w:r>
      <w:r>
        <w:tab/>
        <w:t xml:space="preserve">attempts </w:t>
      </w:r>
      <w:r w:rsidRPr="0063101C">
        <w:t xml:space="preserve">to </w:t>
      </w:r>
      <w:r>
        <w:t xml:space="preserve">make a transaction </w:t>
      </w:r>
      <w:r w:rsidRPr="007C2544">
        <w:t>of a kind identified using the systems and processes required under section 3-</w:t>
      </w:r>
      <w:r>
        <w:t>4</w:t>
      </w:r>
      <w:r w:rsidRPr="0063101C">
        <w:t>.</w:t>
      </w:r>
    </w:p>
    <w:p w14:paraId="2C3974A6" w14:textId="77777777" w:rsidR="00284FB3" w:rsidRDefault="00284FB3" w:rsidP="00284FB3">
      <w:pPr>
        <w:pStyle w:val="ActHead5"/>
      </w:pPr>
      <w:bookmarkStart w:id="73" w:name="_Toc229754227"/>
      <w:bookmarkStart w:id="74" w:name="_Toc229675880"/>
      <w:r w:rsidRPr="00284FB3">
        <w:rPr>
          <w:rStyle w:val="CharSectno"/>
        </w:rPr>
        <w:t>3-</w:t>
      </w:r>
      <w:proofErr w:type="gramStart"/>
      <w:r w:rsidRPr="00284FB3">
        <w:rPr>
          <w:rStyle w:val="CharSectno"/>
        </w:rPr>
        <w:t>9</w:t>
      </w:r>
      <w:r>
        <w:t xml:space="preserve">  Account</w:t>
      </w:r>
      <w:proofErr w:type="gramEnd"/>
      <w:r>
        <w:t xml:space="preserve"> monitoring</w:t>
      </w:r>
      <w:bookmarkEnd w:id="73"/>
    </w:p>
    <w:bookmarkEnd w:id="74"/>
    <w:p w14:paraId="333CCFAF" w14:textId="77777777" w:rsidR="008F2C19" w:rsidRPr="008130FF" w:rsidRDefault="008F2C19" w:rsidP="008F2C19">
      <w:pPr>
        <w:pStyle w:val="subsection"/>
      </w:pPr>
      <w:r>
        <w:tab/>
        <w:t>(1)</w:t>
      </w:r>
      <w:r>
        <w:tab/>
        <w:t xml:space="preserve">A regulated </w:t>
      </w:r>
      <w:r w:rsidRPr="00AE5F3F">
        <w:t>bank</w:t>
      </w:r>
      <w:r>
        <w:t xml:space="preserve"> must monitor </w:t>
      </w:r>
      <w:r w:rsidRPr="00F96AAF">
        <w:t>activit</w:t>
      </w:r>
      <w:r>
        <w:t>y</w:t>
      </w:r>
      <w:r w:rsidRPr="00F96AAF">
        <w:t xml:space="preserve"> (other than transactions) relating to bank </w:t>
      </w:r>
      <w:r w:rsidRPr="008130FF">
        <w:t>accounts held with the bank to identify actionable scam intelligence.</w:t>
      </w:r>
    </w:p>
    <w:p w14:paraId="3EF83C13" w14:textId="77777777" w:rsidR="008F2C19" w:rsidRPr="008130FF" w:rsidRDefault="008F2C19" w:rsidP="008F2C19">
      <w:pPr>
        <w:pStyle w:val="notetext"/>
      </w:pPr>
      <w:r w:rsidRPr="008130FF">
        <w:t>Note:</w:t>
      </w:r>
      <w:r w:rsidRPr="008130FF">
        <w:tab/>
        <w:t>This subsection is a civil penalty provision (see section 6-1).</w:t>
      </w:r>
    </w:p>
    <w:p w14:paraId="54257407" w14:textId="77777777" w:rsidR="008F2C19" w:rsidRDefault="008F2C19" w:rsidP="008F2C19">
      <w:pPr>
        <w:pStyle w:val="subsection"/>
      </w:pPr>
      <w:r w:rsidRPr="008130FF">
        <w:tab/>
        <w:t>(2)</w:t>
      </w:r>
      <w:r w:rsidRPr="008130FF">
        <w:tab/>
        <w:t>Without limiting subsection (1), the regulated bank must monitor the activity for changes</w:t>
      </w:r>
      <w:r>
        <w:t xml:space="preserve"> to information associated with a bank account held with the bank, such as contact details, credentials or authentication settings.</w:t>
      </w:r>
    </w:p>
    <w:p w14:paraId="3BE10330" w14:textId="77777777" w:rsidR="00284FB3" w:rsidRDefault="00284FB3" w:rsidP="00284FB3">
      <w:pPr>
        <w:pStyle w:val="ActHead5"/>
        <w:rPr>
          <w:rFonts w:eastAsiaTheme="minorHAnsi"/>
        </w:rPr>
      </w:pPr>
      <w:bookmarkStart w:id="75" w:name="_Toc229754228"/>
      <w:bookmarkStart w:id="76" w:name="_Toc225516485"/>
      <w:bookmarkStart w:id="77" w:name="_Toc229675881"/>
      <w:r w:rsidRPr="00284FB3">
        <w:rPr>
          <w:rStyle w:val="CharSectno"/>
          <w:rFonts w:eastAsiaTheme="minorHAnsi"/>
        </w:rPr>
        <w:t>3-</w:t>
      </w:r>
      <w:proofErr w:type="gramStart"/>
      <w:r w:rsidRPr="00284FB3">
        <w:rPr>
          <w:rStyle w:val="CharSectno"/>
          <w:rFonts w:eastAsiaTheme="minorHAnsi"/>
        </w:rPr>
        <w:t>10</w:t>
      </w:r>
      <w:r>
        <w:rPr>
          <w:rFonts w:eastAsiaTheme="minorHAnsi"/>
        </w:rPr>
        <w:t xml:space="preserve">  Identifying</w:t>
      </w:r>
      <w:proofErr w:type="gramEnd"/>
      <w:r>
        <w:rPr>
          <w:rFonts w:eastAsiaTheme="minorHAnsi"/>
        </w:rPr>
        <w:t xml:space="preserve"> SPF consumers and services affected by scams</w:t>
      </w:r>
      <w:bookmarkEnd w:id="75"/>
    </w:p>
    <w:bookmarkEnd w:id="76"/>
    <w:bookmarkEnd w:id="77"/>
    <w:p w14:paraId="42442FB0" w14:textId="77777777" w:rsidR="008F2C19" w:rsidRDefault="008F2C19" w:rsidP="008F2C19">
      <w:pPr>
        <w:pStyle w:val="subsection"/>
      </w:pPr>
      <w:r w:rsidRPr="00F35E80">
        <w:rPr>
          <w:rFonts w:eastAsiaTheme="minorHAnsi"/>
        </w:rPr>
        <w:tab/>
      </w:r>
      <w:r>
        <w:rPr>
          <w:rFonts w:eastAsiaTheme="minorHAnsi"/>
        </w:rPr>
        <w:t>(1)</w:t>
      </w:r>
      <w:r w:rsidRPr="00DD2414">
        <w:rPr>
          <w:rFonts w:eastAsiaTheme="minorHAnsi"/>
        </w:rPr>
        <w:tab/>
      </w:r>
      <w:r>
        <w:rPr>
          <w:rFonts w:eastAsiaTheme="minorHAnsi"/>
        </w:rPr>
        <w:t>A</w:t>
      </w:r>
      <w:r w:rsidRPr="00DD2414">
        <w:rPr>
          <w:rFonts w:eastAsiaTheme="minorHAnsi"/>
        </w:rPr>
        <w:t xml:space="preserve"> regulated</w:t>
      </w:r>
      <w:r w:rsidRPr="00F35E80">
        <w:rPr>
          <w:rFonts w:eastAsiaTheme="minorHAnsi"/>
        </w:rPr>
        <w:t xml:space="preserve"> </w:t>
      </w:r>
      <w:r>
        <w:rPr>
          <w:rFonts w:eastAsiaTheme="minorHAnsi"/>
        </w:rPr>
        <w:t>bank</w:t>
      </w:r>
      <w:r w:rsidRPr="00F35E80">
        <w:rPr>
          <w:rFonts w:eastAsiaTheme="minorHAnsi"/>
        </w:rPr>
        <w:t xml:space="preserve"> must have reasonable systems and processes to </w:t>
      </w:r>
      <w:r>
        <w:rPr>
          <w:rFonts w:eastAsiaTheme="minorHAnsi"/>
        </w:rPr>
        <w:t>enable the bank to do the following in relation to</w:t>
      </w:r>
      <w:r w:rsidRPr="00F35E80">
        <w:t xml:space="preserve"> an activity about which the </w:t>
      </w:r>
      <w:r>
        <w:t>bank</w:t>
      </w:r>
      <w:r w:rsidRPr="00F35E80">
        <w:t xml:space="preserve"> has actionable scam intelligence</w:t>
      </w:r>
      <w:r>
        <w:t>,</w:t>
      </w:r>
      <w:r w:rsidRPr="00B93088">
        <w:t xml:space="preserve"> as soon as practicable after the intelligence becomes actionable scam intelligence for the bank</w:t>
      </w:r>
      <w:r>
        <w:t>:</w:t>
      </w:r>
    </w:p>
    <w:p w14:paraId="4CE65851" w14:textId="77777777" w:rsidR="008F2C19" w:rsidRDefault="008F2C19" w:rsidP="008F2C19">
      <w:pPr>
        <w:pStyle w:val="paragraph"/>
        <w:rPr>
          <w:rFonts w:eastAsiaTheme="minorHAnsi"/>
        </w:rPr>
      </w:pPr>
      <w:r>
        <w:rPr>
          <w:rFonts w:eastAsiaTheme="minorHAnsi"/>
        </w:rPr>
        <w:tab/>
        <w:t>(a)</w:t>
      </w:r>
      <w:r>
        <w:rPr>
          <w:rFonts w:eastAsiaTheme="minorHAnsi"/>
        </w:rPr>
        <w:tab/>
        <w:t>identify transactions and communications made using the bank’s regulated service that relate to the activity;</w:t>
      </w:r>
    </w:p>
    <w:p w14:paraId="3BD6EC0D" w14:textId="77777777" w:rsidR="008F2C19" w:rsidRDefault="008F2C19" w:rsidP="008F2C19">
      <w:pPr>
        <w:pStyle w:val="paragraph"/>
        <w:rPr>
          <w:rFonts w:eastAsiaTheme="minorHAnsi"/>
        </w:rPr>
      </w:pPr>
      <w:r>
        <w:rPr>
          <w:rFonts w:eastAsiaTheme="minorHAnsi"/>
        </w:rPr>
        <w:tab/>
        <w:t>(b)</w:t>
      </w:r>
      <w:r>
        <w:rPr>
          <w:rFonts w:eastAsiaTheme="minorHAnsi"/>
        </w:rPr>
        <w:tab/>
        <w:t xml:space="preserve">identify each bank account held with the bank that is </w:t>
      </w:r>
      <w:r w:rsidRPr="0053153F">
        <w:rPr>
          <w:rFonts w:eastAsiaTheme="minorHAnsi"/>
        </w:rPr>
        <w:t>involved in the activity</w:t>
      </w:r>
      <w:r>
        <w:rPr>
          <w:rFonts w:eastAsiaTheme="minorHAnsi"/>
        </w:rPr>
        <w:t>, and the client identifier associated with the account;</w:t>
      </w:r>
    </w:p>
    <w:p w14:paraId="3F2A7348" w14:textId="77777777" w:rsidR="008F2C19" w:rsidRPr="00F35E80" w:rsidRDefault="008F2C19" w:rsidP="008F2C19">
      <w:pPr>
        <w:pStyle w:val="paragraph"/>
        <w:rPr>
          <w:rFonts w:eastAsiaTheme="minorHAnsi"/>
        </w:rPr>
      </w:pPr>
      <w:r>
        <w:rPr>
          <w:rFonts w:eastAsiaTheme="minorHAnsi"/>
        </w:rPr>
        <w:tab/>
        <w:t>(c)</w:t>
      </w:r>
      <w:r>
        <w:rPr>
          <w:rFonts w:eastAsiaTheme="minorHAnsi"/>
        </w:rPr>
        <w:tab/>
        <w:t xml:space="preserve">contact each direct SPF consumer of the bank’s regulated service that is affected by the activity to verify the direct SPF consumer’s identity and any </w:t>
      </w:r>
      <w:r w:rsidRPr="00BD0515">
        <w:rPr>
          <w:rFonts w:eastAsiaTheme="minorHAnsi"/>
        </w:rPr>
        <w:t>transactions made</w:t>
      </w:r>
      <w:r>
        <w:rPr>
          <w:rFonts w:eastAsiaTheme="minorHAnsi"/>
        </w:rPr>
        <w:t xml:space="preserve"> by the direct SPF consumer</w:t>
      </w:r>
      <w:r w:rsidRPr="00BD0515">
        <w:rPr>
          <w:rFonts w:eastAsiaTheme="minorHAnsi"/>
        </w:rPr>
        <w:t xml:space="preserve"> using the bank’s regulated service</w:t>
      </w:r>
      <w:r w:rsidDel="001E6BCC">
        <w:rPr>
          <w:rFonts w:eastAsiaTheme="minorHAnsi"/>
        </w:rPr>
        <w:t>.</w:t>
      </w:r>
    </w:p>
    <w:p w14:paraId="5A9572B6" w14:textId="77777777" w:rsidR="008F2C19" w:rsidRPr="00F35E80" w:rsidRDefault="008F2C19" w:rsidP="008F2C19">
      <w:pPr>
        <w:pStyle w:val="notetext"/>
        <w:rPr>
          <w:rFonts w:eastAsiaTheme="minorHAnsi"/>
        </w:rPr>
      </w:pPr>
      <w:r w:rsidRPr="00F35E80">
        <w:rPr>
          <w:rFonts w:eastAsiaTheme="minorHAnsi"/>
        </w:rPr>
        <w:t>Note 1:</w:t>
      </w:r>
      <w:r w:rsidRPr="00F35E80">
        <w:rPr>
          <w:rFonts w:eastAsiaTheme="minorHAnsi"/>
        </w:rPr>
        <w:tab/>
        <w:t xml:space="preserve">This </w:t>
      </w:r>
      <w:r>
        <w:rPr>
          <w:rFonts w:eastAsiaTheme="minorHAnsi"/>
        </w:rPr>
        <w:t>sub</w:t>
      </w:r>
      <w:r w:rsidRPr="00F35E80">
        <w:rPr>
          <w:rFonts w:eastAsiaTheme="minorHAnsi"/>
        </w:rPr>
        <w:t>section is a civil penalty provision (see section 6-1).</w:t>
      </w:r>
    </w:p>
    <w:p w14:paraId="325E9CFD" w14:textId="77777777" w:rsidR="008F2C19" w:rsidRDefault="008F2C19" w:rsidP="008F2C19">
      <w:pPr>
        <w:pStyle w:val="notetext"/>
      </w:pPr>
      <w:r w:rsidRPr="00F35E80">
        <w:t>Note 2:</w:t>
      </w:r>
      <w:r w:rsidRPr="00F35E80">
        <w:tab/>
        <w:t>A regulated</w:t>
      </w:r>
      <w:r>
        <w:t xml:space="preserve"> bank</w:t>
      </w:r>
      <w:r w:rsidRPr="00F35E80">
        <w:t xml:space="preserve"> must implement, monitor and regularly review these systems and processes (see section 6-2).</w:t>
      </w:r>
    </w:p>
    <w:p w14:paraId="5EC5ECEF" w14:textId="77777777" w:rsidR="008F2C19" w:rsidRPr="00F456DE" w:rsidRDefault="008F2C19" w:rsidP="008F2C19">
      <w:pPr>
        <w:pStyle w:val="subsection"/>
        <w:rPr>
          <w:i/>
        </w:rPr>
      </w:pPr>
      <w:r w:rsidRPr="00F456DE">
        <w:rPr>
          <w:i/>
        </w:rPr>
        <w:tab/>
        <w:t>[(2)</w:t>
      </w:r>
      <w:r w:rsidRPr="00F456DE">
        <w:rPr>
          <w:i/>
        </w:rPr>
        <w:tab/>
        <w:t>For the purposes of verifying an SPF consumer’s identity under paragraph (1)(c), the bank must…]</w:t>
      </w:r>
    </w:p>
    <w:p w14:paraId="0EBED883" w14:textId="7939707A" w:rsidR="002948EF" w:rsidRPr="002948EF" w:rsidRDefault="002948EF" w:rsidP="002948EF">
      <w:pPr>
        <w:pStyle w:val="ActHead3"/>
        <w:pageBreakBefore/>
        <w:rPr>
          <w:lang w:eastAsia="en-US"/>
        </w:rPr>
      </w:pPr>
      <w:bookmarkStart w:id="78" w:name="_Toc229754229"/>
      <w:bookmarkStart w:id="79" w:name="_Toc229675882"/>
      <w:r w:rsidRPr="002948EF">
        <w:rPr>
          <w:rStyle w:val="CharDivNo"/>
        </w:rPr>
        <w:lastRenderedPageBreak/>
        <w:t>Division 4</w:t>
      </w:r>
      <w:r>
        <w:t>—</w:t>
      </w:r>
      <w:r w:rsidRPr="002948EF">
        <w:rPr>
          <w:rStyle w:val="CharDivText"/>
        </w:rPr>
        <w:t>Banking SPF code provisions for SPF Principle 5: Disrupt</w:t>
      </w:r>
      <w:bookmarkEnd w:id="78"/>
    </w:p>
    <w:p w14:paraId="2473E8F7" w14:textId="77777777" w:rsidR="00284FB3" w:rsidRDefault="00284FB3" w:rsidP="00284FB3">
      <w:pPr>
        <w:pStyle w:val="ActHead5"/>
      </w:pPr>
      <w:bookmarkStart w:id="80" w:name="_Toc229754230"/>
      <w:bookmarkStart w:id="81" w:name="_Toc229675883"/>
      <w:bookmarkEnd w:id="79"/>
      <w:r w:rsidRPr="00284FB3">
        <w:rPr>
          <w:rStyle w:val="CharSectno"/>
        </w:rPr>
        <w:t>3-</w:t>
      </w:r>
      <w:proofErr w:type="gramStart"/>
      <w:r w:rsidRPr="00284FB3">
        <w:rPr>
          <w:rStyle w:val="CharSectno"/>
        </w:rPr>
        <w:t>11</w:t>
      </w:r>
      <w:r>
        <w:t xml:space="preserve">  Payment</w:t>
      </w:r>
      <w:proofErr w:type="gramEnd"/>
      <w:r>
        <w:t xml:space="preserve"> recall requests</w:t>
      </w:r>
      <w:bookmarkEnd w:id="80"/>
    </w:p>
    <w:bookmarkEnd w:id="81"/>
    <w:p w14:paraId="0DBD1251" w14:textId="77777777" w:rsidR="008F2C19" w:rsidRDefault="008F2C19" w:rsidP="008F2C19">
      <w:pPr>
        <w:pStyle w:val="subsection"/>
      </w:pPr>
      <w:r>
        <w:tab/>
        <w:t>(1)</w:t>
      </w:r>
      <w:r>
        <w:tab/>
      </w:r>
      <w:r w:rsidRPr="00247DCD">
        <w:t xml:space="preserve">If a regulated bank (the </w:t>
      </w:r>
      <w:r w:rsidRPr="00247DCD">
        <w:rPr>
          <w:b/>
          <w:bCs/>
          <w:i/>
          <w:iCs/>
        </w:rPr>
        <w:t>sending bank</w:t>
      </w:r>
      <w:r w:rsidRPr="00247DCD">
        <w:t>) reasonably believes that a transaction made using the sending bank’s regulated service is, or is facilitating, a scam, the sending bank must:</w:t>
      </w:r>
    </w:p>
    <w:p w14:paraId="297464F3" w14:textId="77777777" w:rsidR="008F2C19" w:rsidRDefault="008F2C19" w:rsidP="008F2C19">
      <w:pPr>
        <w:pStyle w:val="paragraph"/>
      </w:pPr>
      <w:r>
        <w:tab/>
        <w:t>(a)</w:t>
      </w:r>
      <w:r>
        <w:tab/>
        <w:t xml:space="preserve">if the transaction is </w:t>
      </w:r>
      <w:r w:rsidRPr="004A06F6">
        <w:t>made</w:t>
      </w:r>
      <w:r>
        <w:t xml:space="preserve"> to an entity other than the sending bank—as soon as reasonably practicable after the transaction is made, request that the entity assist the sending bank to reverse the</w:t>
      </w:r>
      <w:r w:rsidRPr="00567761">
        <w:t xml:space="preserve"> effect of the transaction</w:t>
      </w:r>
      <w:r>
        <w:t>; or</w:t>
      </w:r>
    </w:p>
    <w:p w14:paraId="7151889B" w14:textId="77777777" w:rsidR="008F2C19" w:rsidRDefault="008F2C19" w:rsidP="008F2C19">
      <w:pPr>
        <w:pStyle w:val="paragraph"/>
      </w:pPr>
      <w:r>
        <w:tab/>
        <w:t>(b)</w:t>
      </w:r>
      <w:r>
        <w:tab/>
        <w:t>i</w:t>
      </w:r>
      <w:r w:rsidRPr="00112A28">
        <w:t>f</w:t>
      </w:r>
      <w:r>
        <w:t xml:space="preserve"> the transaction </w:t>
      </w:r>
      <w:r w:rsidRPr="003A37D3">
        <w:t xml:space="preserve">is </w:t>
      </w:r>
      <w:r w:rsidRPr="004A06F6">
        <w:t>made</w:t>
      </w:r>
      <w:r>
        <w:t xml:space="preserve"> to a bank account held with the sending bank—take reasonable steps to reverse t</w:t>
      </w:r>
      <w:r w:rsidRPr="00567761">
        <w:t>he effect of the transaction</w:t>
      </w:r>
      <w:r>
        <w:t xml:space="preserve"> as soon as reasonably practicable.</w:t>
      </w:r>
    </w:p>
    <w:p w14:paraId="5FF28357" w14:textId="77777777" w:rsidR="008F2C19" w:rsidRDefault="008F2C19" w:rsidP="008F2C19">
      <w:pPr>
        <w:pStyle w:val="notetext"/>
      </w:pPr>
      <w:r w:rsidRPr="00FB61E5">
        <w:t>Note:</w:t>
      </w:r>
      <w:r w:rsidRPr="00FB61E5">
        <w:tab/>
        <w:t>This subsection is a civil penalty provision (see section 6-1).</w:t>
      </w:r>
    </w:p>
    <w:p w14:paraId="75A58322" w14:textId="75CAD31A" w:rsidR="008F2C19" w:rsidRDefault="008F2C19" w:rsidP="008F2C19">
      <w:pPr>
        <w:pStyle w:val="subsection"/>
      </w:pPr>
      <w:r>
        <w:tab/>
        <w:t>(2)</w:t>
      </w:r>
      <w:r>
        <w:tab/>
        <w:t xml:space="preserve">If the sending bank makes a request referred to </w:t>
      </w:r>
      <w:r w:rsidR="0037430F">
        <w:t xml:space="preserve">in </w:t>
      </w:r>
      <w:r>
        <w:t>paragraph (1)(a) to an entity that is a regulated bank, the entity must take reasonable steps to assist the sending bank to reverse the effect of the transaction.</w:t>
      </w:r>
    </w:p>
    <w:p w14:paraId="69A4AA15" w14:textId="77777777" w:rsidR="008F2C19" w:rsidRDefault="008F2C19" w:rsidP="008F2C19">
      <w:pPr>
        <w:pStyle w:val="notetext"/>
      </w:pPr>
      <w:r w:rsidRPr="00FB61E5">
        <w:t>Note:</w:t>
      </w:r>
      <w:r w:rsidRPr="00FB61E5">
        <w:tab/>
        <w:t>This subsection is a civil penalty provision (see section 6-1).</w:t>
      </w:r>
    </w:p>
    <w:p w14:paraId="6D1DD5D9" w14:textId="77777777" w:rsidR="00284FB3" w:rsidRDefault="00284FB3" w:rsidP="00284FB3">
      <w:pPr>
        <w:pStyle w:val="ActHead5"/>
      </w:pPr>
      <w:bookmarkStart w:id="82" w:name="_Toc229754231"/>
      <w:bookmarkStart w:id="83" w:name="_Toc229675884"/>
      <w:r w:rsidRPr="00284FB3">
        <w:rPr>
          <w:rStyle w:val="CharSectno"/>
        </w:rPr>
        <w:t>3-</w:t>
      </w:r>
      <w:proofErr w:type="gramStart"/>
      <w:r w:rsidRPr="00284FB3">
        <w:rPr>
          <w:rStyle w:val="CharSectno"/>
        </w:rPr>
        <w:t>12</w:t>
      </w:r>
      <w:r>
        <w:t xml:space="preserve">  Blocking</w:t>
      </w:r>
      <w:proofErr w:type="gramEnd"/>
      <w:r>
        <w:t xml:space="preserve"> accounts associated with scams</w:t>
      </w:r>
      <w:bookmarkEnd w:id="82"/>
    </w:p>
    <w:bookmarkEnd w:id="83"/>
    <w:p w14:paraId="2CA1C717" w14:textId="147E5D35" w:rsidR="008F2C19" w:rsidRDefault="008F2C19" w:rsidP="008F2C19">
      <w:pPr>
        <w:pStyle w:val="subsection"/>
      </w:pPr>
      <w:r>
        <w:tab/>
        <w:t>(1)</w:t>
      </w:r>
      <w:r>
        <w:tab/>
      </w:r>
      <w:r w:rsidRPr="006C169E">
        <w:t xml:space="preserve">If a regulated </w:t>
      </w:r>
      <w:r w:rsidRPr="008304FC">
        <w:t xml:space="preserve">bank </w:t>
      </w:r>
      <w:r w:rsidRPr="00B13B52">
        <w:t>reasonably believes</w:t>
      </w:r>
      <w:r>
        <w:t xml:space="preserve"> that</w:t>
      </w:r>
      <w:r w:rsidRPr="006C169E">
        <w:t xml:space="preserve"> a</w:t>
      </w:r>
      <w:r>
        <w:t xml:space="preserve"> bank account held with the </w:t>
      </w:r>
      <w:r w:rsidRPr="008304FC">
        <w:t>bank</w:t>
      </w:r>
      <w:r w:rsidRPr="006C169E">
        <w:t xml:space="preserve"> is</w:t>
      </w:r>
      <w:r>
        <w:t xml:space="preserve"> being used to facilitate </w:t>
      </w:r>
      <w:r w:rsidRPr="006C169E">
        <w:t>a scam</w:t>
      </w:r>
      <w:r w:rsidR="001718C1">
        <w:t>,</w:t>
      </w:r>
      <w:r w:rsidRPr="006C169E">
        <w:t xml:space="preserve"> the </w:t>
      </w:r>
      <w:r w:rsidRPr="00A77D86">
        <w:t>bank</w:t>
      </w:r>
      <w:r w:rsidRPr="006C169E">
        <w:t xml:space="preserve"> must</w:t>
      </w:r>
      <w:r>
        <w:t>:</w:t>
      </w:r>
    </w:p>
    <w:p w14:paraId="555F8E80" w14:textId="77777777" w:rsidR="008F2C19" w:rsidRDefault="008F2C19" w:rsidP="008F2C19">
      <w:pPr>
        <w:pStyle w:val="paragraph"/>
      </w:pPr>
      <w:r>
        <w:tab/>
        <w:t>(a)</w:t>
      </w:r>
      <w:r>
        <w:tab/>
      </w:r>
      <w:r w:rsidRPr="00560EFA">
        <w:t>stop the scam by</w:t>
      </w:r>
      <w:r>
        <w:t xml:space="preserve"> taking one of the following actions, proportionate to the risk </w:t>
      </w:r>
      <w:r w:rsidRPr="004E6344">
        <w:t xml:space="preserve">of loss or harm arising from the </w:t>
      </w:r>
      <w:r w:rsidDel="00560EFA">
        <w:t>scam</w:t>
      </w:r>
      <w:r>
        <w:t>:</w:t>
      </w:r>
    </w:p>
    <w:p w14:paraId="4DEAB9D6" w14:textId="77777777" w:rsidR="008F2C19" w:rsidRDefault="008F2C19" w:rsidP="008F2C19">
      <w:pPr>
        <w:pStyle w:val="paragraphsub"/>
      </w:pPr>
      <w:r>
        <w:tab/>
        <w:t>(</w:t>
      </w:r>
      <w:proofErr w:type="spellStart"/>
      <w:r>
        <w:t>i</w:t>
      </w:r>
      <w:proofErr w:type="spellEnd"/>
      <w:r>
        <w:t>)</w:t>
      </w:r>
      <w:r>
        <w:tab/>
      </w:r>
      <w:r w:rsidRPr="004B3DAE">
        <w:t>clos</w:t>
      </w:r>
      <w:r>
        <w:t>ing the account;</w:t>
      </w:r>
    </w:p>
    <w:p w14:paraId="40E831D1" w14:textId="77777777" w:rsidR="008F2C19" w:rsidRDefault="008F2C19" w:rsidP="008F2C19">
      <w:pPr>
        <w:pStyle w:val="paragraphsub"/>
      </w:pPr>
      <w:r>
        <w:tab/>
        <w:t>(ii)</w:t>
      </w:r>
      <w:r>
        <w:tab/>
      </w:r>
      <w:r w:rsidRPr="004B3DAE">
        <w:t>freez</w:t>
      </w:r>
      <w:r>
        <w:t>ing the account;</w:t>
      </w:r>
    </w:p>
    <w:p w14:paraId="26CBE80F" w14:textId="77777777" w:rsidR="008F2C19" w:rsidRDefault="008F2C19" w:rsidP="008F2C19">
      <w:pPr>
        <w:pStyle w:val="paragraphsub"/>
      </w:pPr>
      <w:r>
        <w:tab/>
        <w:t>(iii)</w:t>
      </w:r>
      <w:r>
        <w:tab/>
        <w:t xml:space="preserve">placing other </w:t>
      </w:r>
      <w:r w:rsidRPr="004B3DAE">
        <w:t xml:space="preserve">restrictions </w:t>
      </w:r>
      <w:r>
        <w:t>the</w:t>
      </w:r>
      <w:r w:rsidRPr="004B3DAE">
        <w:t xml:space="preserve"> accoun</w:t>
      </w:r>
      <w:r>
        <w:t>t; and</w:t>
      </w:r>
    </w:p>
    <w:p w14:paraId="779245B6" w14:textId="77777777" w:rsidR="008F2C19" w:rsidRDefault="008F2C19" w:rsidP="008F2C19">
      <w:pPr>
        <w:pStyle w:val="paragraph"/>
      </w:pPr>
      <w:r>
        <w:tab/>
        <w:t>(b)</w:t>
      </w:r>
      <w:r>
        <w:tab/>
        <w:t>if the account:</w:t>
      </w:r>
    </w:p>
    <w:p w14:paraId="41895526" w14:textId="77777777" w:rsidR="008F2C19" w:rsidRPr="00821449" w:rsidRDefault="008F2C19" w:rsidP="008F2C19">
      <w:pPr>
        <w:pStyle w:val="paragraphsub"/>
      </w:pPr>
      <w:r w:rsidRPr="00821449">
        <w:tab/>
        <w:t>(</w:t>
      </w:r>
      <w:proofErr w:type="spellStart"/>
      <w:r w:rsidRPr="00821449">
        <w:t>i</w:t>
      </w:r>
      <w:proofErr w:type="spellEnd"/>
      <w:r w:rsidRPr="00821449">
        <w:t>)</w:t>
      </w:r>
      <w:r w:rsidRPr="00821449">
        <w:tab/>
        <w:t xml:space="preserve">is held by an SPF consumer who is </w:t>
      </w:r>
      <w:r w:rsidRPr="00734002">
        <w:rPr>
          <w:i/>
        </w:rPr>
        <w:t>not</w:t>
      </w:r>
      <w:r w:rsidRPr="00821449">
        <w:t xml:space="preserve"> carrying on the scam; and</w:t>
      </w:r>
    </w:p>
    <w:p w14:paraId="4C945A5C" w14:textId="77777777" w:rsidR="008F2C19" w:rsidRPr="00821449" w:rsidRDefault="008F2C19" w:rsidP="008F2C19">
      <w:pPr>
        <w:pStyle w:val="paragraphsub"/>
      </w:pPr>
      <w:r w:rsidRPr="00821449">
        <w:tab/>
        <w:t>(ii)</w:t>
      </w:r>
      <w:r w:rsidRPr="00821449">
        <w:tab/>
        <w:t>because of the scam, the SPF consumer has lost access to, or control of, the account;</w:t>
      </w:r>
    </w:p>
    <w:p w14:paraId="725B672A" w14:textId="1661E0F6" w:rsidR="008F2C19" w:rsidRDefault="008F2C19" w:rsidP="008F2C19">
      <w:pPr>
        <w:pStyle w:val="paragraph"/>
      </w:pPr>
      <w:r>
        <w:tab/>
      </w:r>
      <w:r>
        <w:tab/>
      </w:r>
      <w:r w:rsidR="00A5706D">
        <w:t>r</w:t>
      </w:r>
      <w:r w:rsidRPr="004B3DAE">
        <w:t>eturn</w:t>
      </w:r>
      <w:r>
        <w:t xml:space="preserve"> the SPF consumer’s</w:t>
      </w:r>
      <w:r w:rsidRPr="004B3DAE">
        <w:t xml:space="preserve"> control</w:t>
      </w:r>
      <w:r>
        <w:t xml:space="preserve"> of, and access to, the account, if possible, and as soon as is possible.</w:t>
      </w:r>
    </w:p>
    <w:p w14:paraId="3791BE1B" w14:textId="77777777" w:rsidR="008F2C19" w:rsidRDefault="008F2C19" w:rsidP="008F2C19">
      <w:pPr>
        <w:pStyle w:val="notetext"/>
      </w:pPr>
      <w:r>
        <w:t>Note:</w:t>
      </w:r>
      <w:r>
        <w:tab/>
        <w:t>This subsection is a civil penalty provision (see section 6-1).</w:t>
      </w:r>
    </w:p>
    <w:p w14:paraId="6D36D16C" w14:textId="77777777" w:rsidR="008F2C19" w:rsidRDefault="008F2C19" w:rsidP="008F2C19">
      <w:pPr>
        <w:pStyle w:val="subsection"/>
      </w:pPr>
      <w:r>
        <w:tab/>
        <w:t>(2)</w:t>
      </w:r>
      <w:r>
        <w:tab/>
        <w:t>For the purposes of paragraph (1)(a), matters relevant to whether the action is proportionate to the risk include:</w:t>
      </w:r>
    </w:p>
    <w:p w14:paraId="6B0CFE3D" w14:textId="77777777" w:rsidR="008F2C19" w:rsidRDefault="008F2C19" w:rsidP="008F2C19">
      <w:pPr>
        <w:pStyle w:val="paragraph"/>
      </w:pPr>
      <w:r>
        <w:tab/>
        <w:t>(a)</w:t>
      </w:r>
      <w:r>
        <w:tab/>
        <w:t xml:space="preserve">the potential loss or damage to SPF consumers if the action is </w:t>
      </w:r>
      <w:r w:rsidRPr="0089536A">
        <w:rPr>
          <w:i/>
          <w:iCs/>
        </w:rPr>
        <w:t>not</w:t>
      </w:r>
      <w:r>
        <w:t xml:space="preserve"> taken; and</w:t>
      </w:r>
    </w:p>
    <w:p w14:paraId="6C825A7A" w14:textId="77777777" w:rsidR="008F2C19" w:rsidRPr="004B3DAE" w:rsidRDefault="008F2C19" w:rsidP="008F2C19">
      <w:pPr>
        <w:pStyle w:val="paragraph"/>
      </w:pPr>
      <w:r>
        <w:tab/>
        <w:t>(b)</w:t>
      </w:r>
      <w:r>
        <w:tab/>
        <w:t xml:space="preserve">the potential loss or damage to SPF consumers if the action is taken and the activity is </w:t>
      </w:r>
      <w:r w:rsidRPr="00B13B52">
        <w:rPr>
          <w:i/>
        </w:rPr>
        <w:t>not</w:t>
      </w:r>
      <w:r>
        <w:t xml:space="preserve"> a scam.</w:t>
      </w:r>
    </w:p>
    <w:p w14:paraId="43415A26" w14:textId="0C41A32C" w:rsidR="0036702B" w:rsidRDefault="0036702B" w:rsidP="0036702B">
      <w:pPr>
        <w:pStyle w:val="ActHead2"/>
        <w:pageBreakBefore/>
        <w:rPr>
          <w:rStyle w:val="CharPartText"/>
          <w:rFonts w:eastAsiaTheme="minorHAnsi"/>
        </w:rPr>
      </w:pPr>
      <w:bookmarkStart w:id="84" w:name="_Toc229754232"/>
      <w:r w:rsidRPr="00F35E80">
        <w:rPr>
          <w:rStyle w:val="CharPartNo"/>
          <w:rFonts w:eastAsiaTheme="minorHAnsi"/>
        </w:rPr>
        <w:lastRenderedPageBreak/>
        <w:t>Part 4</w:t>
      </w:r>
      <w:r w:rsidRPr="00F35E80">
        <w:rPr>
          <w:rFonts w:eastAsiaTheme="minorHAnsi"/>
        </w:rPr>
        <w:t>—</w:t>
      </w:r>
      <w:r w:rsidR="009B45BC">
        <w:rPr>
          <w:rStyle w:val="CharPartText"/>
          <w:rFonts w:eastAsiaTheme="minorHAnsi"/>
        </w:rPr>
        <w:t>T</w:t>
      </w:r>
      <w:r w:rsidRPr="00F35E80">
        <w:rPr>
          <w:rStyle w:val="CharPartText"/>
          <w:rFonts w:eastAsiaTheme="minorHAnsi"/>
        </w:rPr>
        <w:t xml:space="preserve">elecommunications </w:t>
      </w:r>
      <w:r w:rsidR="009B45BC">
        <w:rPr>
          <w:rStyle w:val="CharPartText"/>
          <w:rFonts w:eastAsiaTheme="minorHAnsi"/>
        </w:rPr>
        <w:t>SPF code provisions</w:t>
      </w:r>
      <w:bookmarkEnd w:id="84"/>
    </w:p>
    <w:p w14:paraId="23FA3972" w14:textId="215FEC6A" w:rsidR="00F2379A" w:rsidRPr="00F35E80" w:rsidRDefault="00F2379A" w:rsidP="00F2379A">
      <w:pPr>
        <w:pStyle w:val="notedraft"/>
        <w:rPr>
          <w:rFonts w:eastAsiaTheme="minorHAnsi"/>
        </w:rPr>
      </w:pPr>
      <w:r w:rsidRPr="00F35E80">
        <w:rPr>
          <w:rFonts w:eastAsiaTheme="minorHAnsi"/>
        </w:rPr>
        <w:t>[</w:t>
      </w:r>
      <w:r w:rsidR="004E008E">
        <w:rPr>
          <w:rFonts w:eastAsiaTheme="minorHAnsi"/>
        </w:rPr>
        <w:t>Telecommunications SPF Code provisions to be inserted here</w:t>
      </w:r>
      <w:r w:rsidRPr="00F35E80">
        <w:rPr>
          <w:rFonts w:eastAsiaTheme="minorHAnsi"/>
        </w:rPr>
        <w:t>]</w:t>
      </w:r>
    </w:p>
    <w:p w14:paraId="0590151E" w14:textId="5B7CE602" w:rsidR="0036702B" w:rsidRPr="008B3B1B" w:rsidRDefault="00BC097C" w:rsidP="00BC097C">
      <w:pPr>
        <w:pStyle w:val="ActHead2"/>
        <w:pageBreakBefore/>
        <w:rPr>
          <w:rFonts w:eastAsiaTheme="minorHAnsi"/>
          <w:lang w:eastAsia="en-US"/>
        </w:rPr>
      </w:pPr>
      <w:bookmarkStart w:id="85" w:name="_Toc229754233"/>
      <w:r w:rsidRPr="00F35E80">
        <w:rPr>
          <w:rStyle w:val="CharPartNo"/>
          <w:rFonts w:eastAsiaTheme="minorHAnsi"/>
        </w:rPr>
        <w:lastRenderedPageBreak/>
        <w:t>Part 5</w:t>
      </w:r>
      <w:r w:rsidRPr="00F35E80">
        <w:rPr>
          <w:rFonts w:eastAsiaTheme="minorHAnsi"/>
        </w:rPr>
        <w:t>—</w:t>
      </w:r>
      <w:r w:rsidR="00347645">
        <w:rPr>
          <w:rStyle w:val="CharPartText"/>
          <w:rFonts w:eastAsiaTheme="minorHAnsi"/>
        </w:rPr>
        <w:t>Digital</w:t>
      </w:r>
      <w:r w:rsidRPr="00F35E80">
        <w:rPr>
          <w:rStyle w:val="CharPartText"/>
          <w:rFonts w:eastAsiaTheme="minorHAnsi"/>
        </w:rPr>
        <w:t xml:space="preserve"> platforms </w:t>
      </w:r>
      <w:r w:rsidR="00347645">
        <w:rPr>
          <w:rStyle w:val="CharPartText"/>
          <w:rFonts w:eastAsiaTheme="minorHAnsi"/>
        </w:rPr>
        <w:t>SPF code provisions</w:t>
      </w:r>
      <w:bookmarkEnd w:id="85"/>
    </w:p>
    <w:p w14:paraId="6DCEB87D" w14:textId="24B0FC3F" w:rsidR="00526E25" w:rsidRPr="00526E25" w:rsidRDefault="00526E25" w:rsidP="00526E25">
      <w:pPr>
        <w:pStyle w:val="ActHead3"/>
        <w:rPr>
          <w:lang w:eastAsia="en-US"/>
        </w:rPr>
      </w:pPr>
      <w:bookmarkStart w:id="86" w:name="_Toc229754234"/>
      <w:r w:rsidRPr="00526E25">
        <w:rPr>
          <w:rStyle w:val="CharDivNo"/>
          <w:rFonts w:eastAsiaTheme="minorHAnsi"/>
        </w:rPr>
        <w:t>Division 1</w:t>
      </w:r>
      <w:r>
        <w:rPr>
          <w:rFonts w:eastAsiaTheme="minorHAnsi"/>
        </w:rPr>
        <w:t>—</w:t>
      </w:r>
      <w:r w:rsidRPr="00526E25">
        <w:rPr>
          <w:rStyle w:val="CharDivText"/>
          <w:rFonts w:eastAsiaTheme="minorHAnsi"/>
        </w:rPr>
        <w:t>Preliminary</w:t>
      </w:r>
      <w:bookmarkEnd w:id="86"/>
    </w:p>
    <w:p w14:paraId="58D892AC" w14:textId="77777777" w:rsidR="0035202B" w:rsidRDefault="0035202B" w:rsidP="0035202B">
      <w:pPr>
        <w:pStyle w:val="ActHead5"/>
      </w:pPr>
      <w:bookmarkStart w:id="87" w:name="_Toc229588782"/>
      <w:bookmarkStart w:id="88" w:name="_Toc229754235"/>
      <w:r>
        <w:rPr>
          <w:rStyle w:val="CharSectno"/>
        </w:rPr>
        <w:t>5-</w:t>
      </w:r>
      <w:proofErr w:type="gramStart"/>
      <w:r w:rsidRPr="00144236">
        <w:rPr>
          <w:rStyle w:val="CharSectno"/>
        </w:rPr>
        <w:t>1</w:t>
      </w:r>
      <w:r>
        <w:t xml:space="preserve">  Purpose</w:t>
      </w:r>
      <w:proofErr w:type="gramEnd"/>
      <w:r>
        <w:t xml:space="preserve"> of this Part</w:t>
      </w:r>
      <w:bookmarkEnd w:id="87"/>
      <w:bookmarkEnd w:id="88"/>
    </w:p>
    <w:p w14:paraId="077FB1D2" w14:textId="77777777" w:rsidR="0035202B" w:rsidRPr="00352A79" w:rsidRDefault="0035202B" w:rsidP="0035202B">
      <w:pPr>
        <w:pStyle w:val="subsection"/>
        <w:rPr>
          <w:rFonts w:eastAsiaTheme="minorHAnsi"/>
        </w:rPr>
      </w:pPr>
      <w:r w:rsidRPr="00352A79">
        <w:rPr>
          <w:rFonts w:eastAsiaTheme="minorHAnsi"/>
        </w:rPr>
        <w:tab/>
      </w:r>
      <w:r w:rsidRPr="00352A79">
        <w:rPr>
          <w:rFonts w:eastAsiaTheme="minorHAnsi"/>
        </w:rPr>
        <w:tab/>
        <w:t>This Part sets out obligations that apply to</w:t>
      </w:r>
      <w:r w:rsidRPr="00DD0C5B">
        <w:rPr>
          <w:rFonts w:eastAsiaTheme="minorHAnsi"/>
        </w:rPr>
        <w:t xml:space="preserve"> a regulated digital platform i</w:t>
      </w:r>
      <w:r w:rsidRPr="00352A79">
        <w:rPr>
          <w:rFonts w:eastAsiaTheme="minorHAnsi"/>
        </w:rPr>
        <w:t>n relation to:</w:t>
      </w:r>
    </w:p>
    <w:p w14:paraId="48D576E4" w14:textId="77777777" w:rsidR="0035202B" w:rsidRPr="00352A79" w:rsidRDefault="0035202B" w:rsidP="0035202B">
      <w:pPr>
        <w:pStyle w:val="paragraph"/>
        <w:rPr>
          <w:rFonts w:eastAsiaTheme="minorHAnsi"/>
        </w:rPr>
      </w:pPr>
      <w:r w:rsidRPr="00352A79">
        <w:rPr>
          <w:rFonts w:eastAsiaTheme="minorHAnsi"/>
        </w:rPr>
        <w:tab/>
        <w:t>(a)</w:t>
      </w:r>
      <w:r w:rsidRPr="00352A79">
        <w:rPr>
          <w:rFonts w:eastAsiaTheme="minorHAnsi"/>
        </w:rPr>
        <w:tab/>
        <w:t>the themes or matters covered by Subdivisions B, C, D, F and G of Division 2</w:t>
      </w:r>
      <w:r>
        <w:rPr>
          <w:rFonts w:eastAsiaTheme="minorHAnsi"/>
        </w:rPr>
        <w:t xml:space="preserve"> of Part IVF of the Act</w:t>
      </w:r>
      <w:r w:rsidRPr="00352A79">
        <w:rPr>
          <w:rFonts w:eastAsiaTheme="minorHAnsi"/>
        </w:rPr>
        <w:t>; and</w:t>
      </w:r>
    </w:p>
    <w:p w14:paraId="403EEC1C" w14:textId="77777777" w:rsidR="0035202B" w:rsidRPr="00707F18" w:rsidRDefault="0035202B" w:rsidP="0035202B">
      <w:pPr>
        <w:pStyle w:val="paragraph"/>
        <w:rPr>
          <w:rFonts w:eastAsiaTheme="minorHAnsi"/>
        </w:rPr>
      </w:pPr>
      <w:r w:rsidRPr="00352A79">
        <w:rPr>
          <w:rFonts w:eastAsiaTheme="minorHAnsi"/>
        </w:rPr>
        <w:tab/>
        <w:t>(b)</w:t>
      </w:r>
      <w:r w:rsidRPr="00352A79">
        <w:rPr>
          <w:rFonts w:eastAsiaTheme="minorHAnsi"/>
        </w:rPr>
        <w:tab/>
        <w:t>related or incidental matters</w:t>
      </w:r>
      <w:r>
        <w:rPr>
          <w:rFonts w:eastAsiaTheme="minorHAnsi"/>
        </w:rPr>
        <w:t>.</w:t>
      </w:r>
    </w:p>
    <w:p w14:paraId="15AD76D9" w14:textId="0F618748" w:rsidR="00316FA1" w:rsidRPr="002101EE" w:rsidRDefault="002101EE" w:rsidP="002101EE">
      <w:pPr>
        <w:pStyle w:val="ActHead3"/>
        <w:pageBreakBefore/>
        <w:rPr>
          <w:lang w:eastAsia="en-US"/>
        </w:rPr>
      </w:pPr>
      <w:bookmarkStart w:id="89" w:name="_Toc229754236"/>
      <w:r w:rsidRPr="002101EE">
        <w:rPr>
          <w:rStyle w:val="CharDivNo"/>
          <w:rFonts w:eastAsiaTheme="minorHAnsi"/>
        </w:rPr>
        <w:lastRenderedPageBreak/>
        <w:t>Division 2</w:t>
      </w:r>
      <w:r>
        <w:rPr>
          <w:rFonts w:eastAsiaTheme="minorHAnsi"/>
        </w:rPr>
        <w:t>—</w:t>
      </w:r>
      <w:r w:rsidRPr="002101EE">
        <w:rPr>
          <w:rStyle w:val="CharDivText"/>
          <w:rFonts w:eastAsiaTheme="minorHAnsi"/>
        </w:rPr>
        <w:t>SPF Principle 2: Prevent</w:t>
      </w:r>
      <w:bookmarkEnd w:id="89"/>
    </w:p>
    <w:p w14:paraId="037C96ED" w14:textId="56F6F8A9" w:rsidR="002101EE" w:rsidRDefault="002101EE" w:rsidP="002101EE">
      <w:pPr>
        <w:pStyle w:val="ActHead5"/>
      </w:pPr>
      <w:bookmarkStart w:id="90" w:name="_Toc229754237"/>
      <w:r w:rsidRPr="002101EE">
        <w:rPr>
          <w:rStyle w:val="CharSectno"/>
        </w:rPr>
        <w:t>5-</w:t>
      </w:r>
      <w:proofErr w:type="gramStart"/>
      <w:r w:rsidRPr="002101EE">
        <w:rPr>
          <w:rStyle w:val="CharSectno"/>
        </w:rPr>
        <w:t>2</w:t>
      </w:r>
      <w:r>
        <w:t xml:space="preserve">  Terms</w:t>
      </w:r>
      <w:proofErr w:type="gramEnd"/>
      <w:r>
        <w:t xml:space="preserve"> of service</w:t>
      </w:r>
      <w:bookmarkEnd w:id="90"/>
    </w:p>
    <w:p w14:paraId="04107107" w14:textId="77777777" w:rsidR="00AF79D2" w:rsidRDefault="00AF79D2" w:rsidP="00AF79D2">
      <w:pPr>
        <w:pStyle w:val="subsection"/>
      </w:pPr>
      <w:r>
        <w:tab/>
        <w:t>(1)</w:t>
      </w:r>
      <w:r>
        <w:tab/>
        <w:t>A</w:t>
      </w:r>
      <w:r w:rsidRPr="00EF0B53">
        <w:t xml:space="preserve"> regulated digital platform </w:t>
      </w:r>
      <w:r w:rsidRPr="00E86A28">
        <w:t>must include</w:t>
      </w:r>
      <w:r>
        <w:t xml:space="preserve"> the following</w:t>
      </w:r>
      <w:r w:rsidRPr="00E86A28">
        <w:t xml:space="preserve"> </w:t>
      </w:r>
      <w:r w:rsidRPr="00CF49B2">
        <w:t xml:space="preserve">in its terms of service </w:t>
      </w:r>
      <w:r w:rsidRPr="004709F2">
        <w:t>(and any standards, guidelines or policies that apply to users or classes of users)</w:t>
      </w:r>
      <w:r w:rsidRPr="00DD406F">
        <w:t xml:space="preserve"> for a regulated service:</w:t>
      </w:r>
    </w:p>
    <w:p w14:paraId="05CCDABC" w14:textId="77777777" w:rsidR="00AF79D2" w:rsidRPr="00E71193" w:rsidRDefault="00AF79D2" w:rsidP="00AF79D2">
      <w:pPr>
        <w:pStyle w:val="paragraph"/>
      </w:pPr>
      <w:r w:rsidRPr="00E71193">
        <w:tab/>
        <w:t>(a)</w:t>
      </w:r>
      <w:r w:rsidRPr="00E71193">
        <w:tab/>
        <w:t>a term to the effect that using the service, including by posting, advertising or sending messages, to</w:t>
      </w:r>
      <w:r>
        <w:t xml:space="preserve"> commit or</w:t>
      </w:r>
      <w:r w:rsidRPr="00E71193">
        <w:t xml:space="preserve"> </w:t>
      </w:r>
      <w:r>
        <w:t>attempt to commit</w:t>
      </w:r>
      <w:r w:rsidRPr="00E71193">
        <w:t xml:space="preserve"> </w:t>
      </w:r>
      <w:r>
        <w:t xml:space="preserve">a </w:t>
      </w:r>
      <w:r w:rsidRPr="00E71193">
        <w:t>scam within the meaning of the</w:t>
      </w:r>
      <w:r>
        <w:t xml:space="preserve"> SPF provisions</w:t>
      </w:r>
      <w:r w:rsidRPr="00E71193">
        <w:t xml:space="preserve"> is </w:t>
      </w:r>
      <w:r>
        <w:t>prohibited</w:t>
      </w:r>
      <w:r w:rsidRPr="00E71193">
        <w:t>;</w:t>
      </w:r>
    </w:p>
    <w:p w14:paraId="1EF012D3" w14:textId="77777777" w:rsidR="00AF79D2" w:rsidRPr="000255D7" w:rsidRDefault="00AF79D2" w:rsidP="00AF79D2">
      <w:pPr>
        <w:pStyle w:val="paragraph"/>
      </w:pPr>
      <w:r w:rsidRPr="000255D7">
        <w:tab/>
        <w:t>(b)</w:t>
      </w:r>
      <w:r w:rsidRPr="000255D7">
        <w:tab/>
        <w:t xml:space="preserve">a </w:t>
      </w:r>
      <w:r>
        <w:t>summary</w:t>
      </w:r>
      <w:r w:rsidRPr="000255D7">
        <w:t xml:space="preserve"> of the digital platform’s responsibilities under the SPF;</w:t>
      </w:r>
    </w:p>
    <w:p w14:paraId="7B0EE8CA" w14:textId="77777777" w:rsidR="00AF79D2" w:rsidRPr="00B250B4" w:rsidRDefault="00AF79D2" w:rsidP="00AF79D2">
      <w:pPr>
        <w:pStyle w:val="paragraph"/>
      </w:pPr>
      <w:r w:rsidRPr="00B250B4">
        <w:tab/>
        <w:t>(c)</w:t>
      </w:r>
      <w:r w:rsidRPr="00B250B4">
        <w:tab/>
        <w:t xml:space="preserve">a term to the effect that the digital platform will </w:t>
      </w:r>
      <w:proofErr w:type="gramStart"/>
      <w:r w:rsidRPr="00B250B4">
        <w:t>take action</w:t>
      </w:r>
      <w:proofErr w:type="gramEnd"/>
      <w:r>
        <w:t>, which may include suspending or</w:t>
      </w:r>
      <w:r w:rsidRPr="00B250B4">
        <w:t xml:space="preserve"> </w:t>
      </w:r>
      <w:r w:rsidRPr="004709F2">
        <w:t>ba</w:t>
      </w:r>
      <w:r>
        <w:t>n</w:t>
      </w:r>
      <w:r w:rsidRPr="004709F2">
        <w:t>n</w:t>
      </w:r>
      <w:r>
        <w:t>ing</w:t>
      </w:r>
      <w:r w:rsidRPr="004709F2">
        <w:t xml:space="preserve"> </w:t>
      </w:r>
      <w:r w:rsidRPr="00B250B4">
        <w:t xml:space="preserve">users and </w:t>
      </w:r>
      <w:r>
        <w:t xml:space="preserve">disabling digital platform </w:t>
      </w:r>
      <w:r w:rsidRPr="004709F2">
        <w:t>accounts</w:t>
      </w:r>
      <w:r w:rsidRPr="00B250B4">
        <w:t xml:space="preserve"> and content it reasonably suspects is a scam, including during and following an investigation.</w:t>
      </w:r>
    </w:p>
    <w:p w14:paraId="060579CF" w14:textId="77777777" w:rsidR="00AF79D2" w:rsidRPr="00915F9B" w:rsidRDefault="00AF79D2" w:rsidP="00AF79D2">
      <w:pPr>
        <w:pStyle w:val="notetext"/>
      </w:pPr>
      <w:r w:rsidRPr="00FB011B">
        <w:t>Note 1:</w:t>
      </w:r>
      <w:r w:rsidRPr="00FB011B">
        <w:tab/>
        <w:t>This subsection is a civil penalty provision (see section 6-1).</w:t>
      </w:r>
    </w:p>
    <w:p w14:paraId="1B1EA762" w14:textId="77777777" w:rsidR="00AF79D2" w:rsidRDefault="00AF79D2" w:rsidP="00AF79D2">
      <w:pPr>
        <w:pStyle w:val="notetext"/>
      </w:pPr>
      <w:r>
        <w:t>Note 2:</w:t>
      </w:r>
      <w:r>
        <w:tab/>
      </w:r>
      <w:r w:rsidRPr="00C91D48">
        <w:t xml:space="preserve">The </w:t>
      </w:r>
      <w:r>
        <w:t>terms of service</w:t>
      </w:r>
      <w:r w:rsidRPr="00C91D48">
        <w:t xml:space="preserve"> must specify the matters set out in subsection (</w:t>
      </w:r>
      <w:r>
        <w:t>1</w:t>
      </w:r>
      <w:proofErr w:type="gramStart"/>
      <w:r w:rsidRPr="00C91D48">
        <w:t>), and</w:t>
      </w:r>
      <w:proofErr w:type="gramEnd"/>
      <w:r w:rsidRPr="00C91D48">
        <w:t xml:space="preserve"> may also specify other matters</w:t>
      </w:r>
      <w:r>
        <w:t>.</w:t>
      </w:r>
    </w:p>
    <w:p w14:paraId="02082263" w14:textId="77777777" w:rsidR="00AF79D2" w:rsidRDefault="00AF79D2" w:rsidP="00AF79D2">
      <w:pPr>
        <w:pStyle w:val="subsection"/>
      </w:pPr>
      <w:r>
        <w:tab/>
        <w:t>(2)</w:t>
      </w:r>
      <w:r>
        <w:tab/>
        <w:t>The information mentioned in subsection (1) must be in writing, in plain</w:t>
      </w:r>
      <w:r>
        <w:noBreakHyphen/>
        <w:t xml:space="preserve">language, and easy to </w:t>
      </w:r>
      <w:r w:rsidRPr="004709F2">
        <w:t>locate</w:t>
      </w:r>
      <w:r>
        <w:t>.</w:t>
      </w:r>
    </w:p>
    <w:p w14:paraId="0D1BE3E5" w14:textId="77777777" w:rsidR="00AF79D2" w:rsidRDefault="00AF79D2" w:rsidP="00AF79D2">
      <w:pPr>
        <w:pStyle w:val="subsection"/>
      </w:pPr>
      <w:r>
        <w:tab/>
        <w:t>(3)</w:t>
      </w:r>
      <w:r>
        <w:tab/>
        <w:t xml:space="preserve">If the terms of service </w:t>
      </w:r>
      <w:r w:rsidRPr="003921B4">
        <w:t>(</w:t>
      </w:r>
      <w:r>
        <w:t>or any</w:t>
      </w:r>
      <w:r w:rsidRPr="003921B4">
        <w:t xml:space="preserve"> standards, guidelines or policies</w:t>
      </w:r>
      <w:r>
        <w:t xml:space="preserve"> </w:t>
      </w:r>
      <w:r w:rsidRPr="003921B4">
        <w:t xml:space="preserve">that apply to </w:t>
      </w:r>
      <w:r>
        <w:t xml:space="preserve">the </w:t>
      </w:r>
      <w:r w:rsidRPr="003921B4">
        <w:t>user or classes of users</w:t>
      </w:r>
      <w:r w:rsidRPr="00882EF2">
        <w:t>, if applicable)</w:t>
      </w:r>
      <w:r>
        <w:t xml:space="preserve"> mentioned in subsection (1) is altered, the digital platform must:</w:t>
      </w:r>
    </w:p>
    <w:p w14:paraId="020276F4" w14:textId="77777777" w:rsidR="00AF79D2" w:rsidRDefault="00AF79D2" w:rsidP="00AF79D2">
      <w:pPr>
        <w:pStyle w:val="paragraph"/>
      </w:pPr>
      <w:r w:rsidRPr="00882EF2">
        <w:tab/>
        <w:t>(a)</w:t>
      </w:r>
      <w:r w:rsidRPr="00882EF2">
        <w:tab/>
      </w:r>
      <w:r>
        <w:t xml:space="preserve">provide SPF consumers of the digital platform’s regulated service with an updated terms of service </w:t>
      </w:r>
      <w:r w:rsidRPr="003921B4">
        <w:t xml:space="preserve">(and </w:t>
      </w:r>
      <w:r>
        <w:t xml:space="preserve">updated </w:t>
      </w:r>
      <w:r w:rsidRPr="003921B4">
        <w:t>standards, guidelines or policies</w:t>
      </w:r>
      <w:r>
        <w:t xml:space="preserve"> </w:t>
      </w:r>
      <w:r w:rsidRPr="003921B4">
        <w:t xml:space="preserve">that apply to </w:t>
      </w:r>
      <w:r>
        <w:t xml:space="preserve">the </w:t>
      </w:r>
      <w:r w:rsidRPr="003921B4">
        <w:t>user or classes of users</w:t>
      </w:r>
      <w:r w:rsidRPr="00882EF2">
        <w:t xml:space="preserve">, if applicable) </w:t>
      </w:r>
      <w:r>
        <w:t>by way of the digital platform’s regulated service; and</w:t>
      </w:r>
    </w:p>
    <w:p w14:paraId="339A1FEF" w14:textId="77777777" w:rsidR="00AF79D2" w:rsidRPr="00D0244A" w:rsidRDefault="00AF79D2" w:rsidP="00AF79D2">
      <w:pPr>
        <w:pStyle w:val="paragraph"/>
      </w:pPr>
      <w:r>
        <w:tab/>
        <w:t>(b)</w:t>
      </w:r>
      <w:r>
        <w:tab/>
      </w:r>
      <w:r w:rsidRPr="00161F53">
        <w:t xml:space="preserve">if the digital platform has </w:t>
      </w:r>
      <w:r w:rsidRPr="00E6461D">
        <w:t>contact details for the consumer</w:t>
      </w:r>
      <w:r>
        <w:t>—</w:t>
      </w:r>
      <w:r w:rsidRPr="00E6461D">
        <w:t xml:space="preserve">notify the consumer, by way of a reasonable method using the </w:t>
      </w:r>
      <w:r>
        <w:t>consumer’s</w:t>
      </w:r>
      <w:r w:rsidRPr="00E6461D">
        <w:t xml:space="preserve"> contact details</w:t>
      </w:r>
      <w:r>
        <w:t>,</w:t>
      </w:r>
      <w:r w:rsidRPr="00E6461D">
        <w:t xml:space="preserve"> that an updated terms of service (and updated standards, guidelines or policies that apply to the user or classes of users, if applicable) is available on the digital platform’s regulated service.</w:t>
      </w:r>
    </w:p>
    <w:p w14:paraId="3AC7F257" w14:textId="77777777" w:rsidR="00AF79D2" w:rsidRDefault="00AF79D2" w:rsidP="00AF79D2">
      <w:pPr>
        <w:pStyle w:val="ActHead5"/>
      </w:pPr>
      <w:bookmarkStart w:id="91" w:name="_Toc229588785"/>
      <w:bookmarkStart w:id="92" w:name="_Toc229754238"/>
      <w:r>
        <w:rPr>
          <w:rStyle w:val="CharSectno"/>
        </w:rPr>
        <w:t>5-</w:t>
      </w:r>
      <w:proofErr w:type="gramStart"/>
      <w:r>
        <w:rPr>
          <w:rStyle w:val="CharSectno"/>
        </w:rPr>
        <w:t>3</w:t>
      </w:r>
      <w:r>
        <w:t xml:space="preserve">  User</w:t>
      </w:r>
      <w:proofErr w:type="gramEnd"/>
      <w:r>
        <w:t xml:space="preserve"> verification</w:t>
      </w:r>
      <w:bookmarkEnd w:id="91"/>
      <w:bookmarkEnd w:id="92"/>
    </w:p>
    <w:p w14:paraId="23A8C761" w14:textId="77777777" w:rsidR="00AF79D2" w:rsidRDefault="00AF79D2" w:rsidP="00AF79D2">
      <w:pPr>
        <w:pStyle w:val="subsection"/>
      </w:pPr>
      <w:r>
        <w:tab/>
        <w:t>(1)</w:t>
      </w:r>
      <w:r>
        <w:tab/>
        <w:t xml:space="preserve">For each new </w:t>
      </w:r>
      <w:r w:rsidRPr="00E020BA">
        <w:t xml:space="preserve">user of a </w:t>
      </w:r>
      <w:r>
        <w:t>regulated service provided by a regulated digital platform, the digital platform must take reasonable steps to verify:</w:t>
      </w:r>
    </w:p>
    <w:p w14:paraId="1CF58A90" w14:textId="77777777" w:rsidR="00AF79D2" w:rsidRDefault="00AF79D2" w:rsidP="00AF79D2">
      <w:pPr>
        <w:pStyle w:val="paragraph"/>
      </w:pPr>
      <w:r>
        <w:tab/>
        <w:t>(a)</w:t>
      </w:r>
      <w:r>
        <w:tab/>
        <w:t>the identity of the new user; and</w:t>
      </w:r>
    </w:p>
    <w:p w14:paraId="12D1843E" w14:textId="77777777" w:rsidR="00AF79D2" w:rsidRDefault="00AF79D2" w:rsidP="00AF79D2">
      <w:pPr>
        <w:pStyle w:val="paragraph"/>
      </w:pPr>
      <w:r>
        <w:tab/>
        <w:t>(b)</w:t>
      </w:r>
      <w:r>
        <w:tab/>
        <w:t xml:space="preserve">that the new user has </w:t>
      </w:r>
      <w:r w:rsidRPr="00857D12">
        <w:rPr>
          <w:i/>
          <w:iCs/>
        </w:rPr>
        <w:t>not</w:t>
      </w:r>
      <w:r>
        <w:t xml:space="preserve"> previously bee</w:t>
      </w:r>
      <w:r w:rsidRPr="00672CF1">
        <w:t xml:space="preserve">n </w:t>
      </w:r>
      <w:r w:rsidRPr="00CF5E97">
        <w:t>banned</w:t>
      </w:r>
      <w:r w:rsidRPr="00672CF1">
        <w:t xml:space="preserve"> fr</w:t>
      </w:r>
      <w:r>
        <w:t>om using the digital platform’s regulated service; and</w:t>
      </w:r>
    </w:p>
    <w:p w14:paraId="0ACAEE68" w14:textId="77777777" w:rsidR="00AF79D2" w:rsidRPr="004B7854" w:rsidRDefault="00AF79D2" w:rsidP="00AF79D2">
      <w:pPr>
        <w:pStyle w:val="paragraph"/>
      </w:pPr>
      <w:r>
        <w:tab/>
        <w:t>(c)</w:t>
      </w:r>
      <w:r>
        <w:tab/>
        <w:t xml:space="preserve">if the new user is establishing a digital platform </w:t>
      </w:r>
      <w:r w:rsidRPr="00CF5E97">
        <w:t>account</w:t>
      </w:r>
      <w:r>
        <w:t xml:space="preserve"> on behalf of a business—that the new user is an authorised representative of the business.</w:t>
      </w:r>
    </w:p>
    <w:p w14:paraId="2628C1E2" w14:textId="77777777" w:rsidR="00AF79D2" w:rsidRDefault="00AF79D2" w:rsidP="00AF79D2">
      <w:pPr>
        <w:pStyle w:val="notetext"/>
      </w:pPr>
      <w:r w:rsidRPr="00FB011B">
        <w:t>Note:</w:t>
      </w:r>
      <w:r w:rsidRPr="00FB011B">
        <w:tab/>
        <w:t>This subsection is a civil penalty provision (see section 6-1).</w:t>
      </w:r>
    </w:p>
    <w:p w14:paraId="04A2B420" w14:textId="77777777" w:rsidR="00AF79D2" w:rsidRDefault="00AF79D2" w:rsidP="00AF79D2">
      <w:pPr>
        <w:pStyle w:val="subsection"/>
      </w:pPr>
      <w:r>
        <w:tab/>
        <w:t>(2)</w:t>
      </w:r>
      <w:r>
        <w:tab/>
        <w:t xml:space="preserve">When verifying that the new user has </w:t>
      </w:r>
      <w:r>
        <w:rPr>
          <w:i/>
          <w:iCs/>
        </w:rPr>
        <w:t>not</w:t>
      </w:r>
      <w:r>
        <w:t xml:space="preserve"> previously been banned for the purposes of paragraph (1)(b), the digital platform must compare the details of the new user against:</w:t>
      </w:r>
    </w:p>
    <w:p w14:paraId="70E4EBDD" w14:textId="77777777" w:rsidR="00AF79D2" w:rsidRPr="00D4351B" w:rsidRDefault="00AF79D2" w:rsidP="00AF79D2">
      <w:pPr>
        <w:pStyle w:val="paragraph"/>
      </w:pPr>
      <w:r w:rsidRPr="00D4351B">
        <w:lastRenderedPageBreak/>
        <w:tab/>
        <w:t>(a)</w:t>
      </w:r>
      <w:r w:rsidRPr="00D4351B">
        <w:tab/>
        <w:t xml:space="preserve">details </w:t>
      </w:r>
      <w:r w:rsidRPr="00C64366">
        <w:t xml:space="preserve">of </w:t>
      </w:r>
      <w:r>
        <w:t>digital platform</w:t>
      </w:r>
      <w:r w:rsidRPr="00CF5E97">
        <w:t xml:space="preserve"> accounts</w:t>
      </w:r>
      <w:r w:rsidRPr="00C64366">
        <w:t xml:space="preserve"> th</w:t>
      </w:r>
      <w:r w:rsidRPr="00D4351B">
        <w:t>at have bee</w:t>
      </w:r>
      <w:r w:rsidRPr="00AC78EB">
        <w:t xml:space="preserve">n </w:t>
      </w:r>
      <w:r w:rsidRPr="00CF5E97">
        <w:t>banned</w:t>
      </w:r>
      <w:r w:rsidRPr="00AC78EB">
        <w:t xml:space="preserve"> b</w:t>
      </w:r>
      <w:r w:rsidRPr="00D4351B">
        <w:t xml:space="preserve">y the </w:t>
      </w:r>
      <w:r>
        <w:t>digital platform</w:t>
      </w:r>
      <w:r w:rsidRPr="00D4351B">
        <w:t>; and</w:t>
      </w:r>
    </w:p>
    <w:p w14:paraId="19397EFD" w14:textId="25DB6530" w:rsidR="00AF79D2" w:rsidRDefault="00AF79D2" w:rsidP="00AF79D2">
      <w:pPr>
        <w:pStyle w:val="paragraph"/>
      </w:pPr>
      <w:r>
        <w:tab/>
        <w:t>(b)</w:t>
      </w:r>
      <w:r>
        <w:tab/>
      </w:r>
      <w:r w:rsidRPr="005E1922">
        <w:t>identifiers</w:t>
      </w:r>
      <w:r w:rsidRPr="00615606">
        <w:t xml:space="preserve"> of</w:t>
      </w:r>
      <w:r w:rsidRPr="004D2FAC">
        <w:t xml:space="preserve"> </w:t>
      </w:r>
      <w:r>
        <w:t>digital platform</w:t>
      </w:r>
      <w:r w:rsidRPr="00CF5E97">
        <w:t xml:space="preserve"> accounts</w:t>
      </w:r>
      <w:r w:rsidRPr="004D2FAC">
        <w:t xml:space="preserve"> tha</w:t>
      </w:r>
      <w:r w:rsidRPr="00D4351B">
        <w:t>t have bee</w:t>
      </w:r>
      <w:r w:rsidRPr="00AC78EB">
        <w:t xml:space="preserve">n </w:t>
      </w:r>
      <w:r w:rsidRPr="00CF5E97">
        <w:t>banned</w:t>
      </w:r>
      <w:r w:rsidRPr="00AC78EB">
        <w:t xml:space="preserve"> </w:t>
      </w:r>
      <w:r w:rsidRPr="00D4351B">
        <w:t xml:space="preserve">by the </w:t>
      </w:r>
      <w:r>
        <w:t>digital platform.</w:t>
      </w:r>
    </w:p>
    <w:p w14:paraId="4DC97392" w14:textId="77777777" w:rsidR="00AF79D2" w:rsidRDefault="00AF79D2" w:rsidP="00AF79D2">
      <w:pPr>
        <w:pStyle w:val="subsection"/>
        <w:rPr>
          <w:rFonts w:eastAsiaTheme="minorHAnsi"/>
        </w:rPr>
      </w:pPr>
      <w:r w:rsidRPr="00F35E80">
        <w:rPr>
          <w:rFonts w:eastAsiaTheme="minorHAnsi"/>
        </w:rPr>
        <w:tab/>
      </w:r>
      <w:r w:rsidRPr="005E1922">
        <w:rPr>
          <w:rFonts w:eastAsiaTheme="minorHAnsi"/>
        </w:rPr>
        <w:t>(3)</w:t>
      </w:r>
      <w:r w:rsidRPr="005E1922">
        <w:rPr>
          <w:rFonts w:eastAsiaTheme="minorHAnsi"/>
        </w:rPr>
        <w:tab/>
      </w:r>
      <w:r w:rsidRPr="001617B3">
        <w:rPr>
          <w:rFonts w:eastAsiaTheme="minorHAnsi"/>
          <w:i/>
          <w:iCs/>
        </w:rPr>
        <w:t>[</w:t>
      </w:r>
      <w:r>
        <w:rPr>
          <w:rFonts w:eastAsiaTheme="minorHAnsi"/>
          <w:i/>
          <w:iCs/>
        </w:rPr>
        <w:t>F</w:t>
      </w:r>
      <w:r w:rsidRPr="001617B3">
        <w:rPr>
          <w:i/>
          <w:iCs/>
        </w:rPr>
        <w:t xml:space="preserve">or the purposes of </w:t>
      </w:r>
      <w:r>
        <w:rPr>
          <w:i/>
          <w:iCs/>
        </w:rPr>
        <w:t xml:space="preserve">verification under </w:t>
      </w:r>
      <w:r w:rsidRPr="001617B3">
        <w:rPr>
          <w:i/>
          <w:iCs/>
        </w:rPr>
        <w:t>paragraph</w:t>
      </w:r>
      <w:r>
        <w:rPr>
          <w:i/>
          <w:iCs/>
        </w:rPr>
        <w:t>s</w:t>
      </w:r>
      <w:r w:rsidRPr="001617B3">
        <w:rPr>
          <w:i/>
          <w:iCs/>
        </w:rPr>
        <w:t xml:space="preserve"> (1)(</w:t>
      </w:r>
      <w:r>
        <w:rPr>
          <w:i/>
          <w:iCs/>
        </w:rPr>
        <w:t>a</w:t>
      </w:r>
      <w:r w:rsidRPr="001617B3">
        <w:rPr>
          <w:i/>
          <w:iCs/>
        </w:rPr>
        <w:t>)</w:t>
      </w:r>
      <w:r>
        <w:rPr>
          <w:i/>
          <w:iCs/>
        </w:rPr>
        <w:t xml:space="preserve"> and (c)</w:t>
      </w:r>
      <w:r w:rsidRPr="001617B3">
        <w:rPr>
          <w:i/>
          <w:iCs/>
        </w:rPr>
        <w:t>, the digital platform must…]</w:t>
      </w:r>
    </w:p>
    <w:p w14:paraId="446382B4" w14:textId="6A41E97F" w:rsidR="00AF79D2" w:rsidRPr="00D3635E" w:rsidRDefault="00AF79D2" w:rsidP="00AF79D2">
      <w:pPr>
        <w:pStyle w:val="subsection"/>
        <w:rPr>
          <w:rFonts w:eastAsiaTheme="minorHAnsi"/>
        </w:rPr>
      </w:pPr>
      <w:r>
        <w:rPr>
          <w:rFonts w:eastAsiaTheme="minorHAnsi"/>
        </w:rPr>
        <w:tab/>
        <w:t>(4)</w:t>
      </w:r>
      <w:r>
        <w:rPr>
          <w:rFonts w:eastAsiaTheme="minorHAnsi"/>
        </w:rPr>
        <w:tab/>
      </w:r>
      <w:r w:rsidRPr="005E1922">
        <w:rPr>
          <w:rFonts w:eastAsiaTheme="minorHAnsi"/>
        </w:rPr>
        <w:t xml:space="preserve">The regulated digital platform must </w:t>
      </w:r>
      <w:r w:rsidRPr="00EC3BF6">
        <w:rPr>
          <w:rFonts w:eastAsiaTheme="minorHAnsi"/>
          <w:i/>
          <w:iCs/>
        </w:rPr>
        <w:t>not</w:t>
      </w:r>
      <w:r w:rsidRPr="005E1922">
        <w:rPr>
          <w:rFonts w:eastAsiaTheme="minorHAnsi"/>
        </w:rPr>
        <w:t xml:space="preserve"> </w:t>
      </w:r>
      <w:r w:rsidRPr="00F456DE">
        <w:rPr>
          <w:rFonts w:eastAsiaTheme="minorHAnsi"/>
        </w:rPr>
        <w:t>activate</w:t>
      </w:r>
      <w:r w:rsidRPr="005E1922">
        <w:rPr>
          <w:rFonts w:eastAsiaTheme="minorHAnsi"/>
        </w:rPr>
        <w:t xml:space="preserve"> a</w:t>
      </w:r>
      <w:r>
        <w:rPr>
          <w:rFonts w:eastAsiaTheme="minorHAnsi"/>
        </w:rPr>
        <w:t xml:space="preserve"> </w:t>
      </w:r>
      <w:r>
        <w:t>digital platform</w:t>
      </w:r>
      <w:r w:rsidRPr="005E1922">
        <w:rPr>
          <w:rFonts w:eastAsiaTheme="minorHAnsi"/>
        </w:rPr>
        <w:t xml:space="preserve"> account for the new user if the digital platform</w:t>
      </w:r>
      <w:r w:rsidRPr="00F456DE">
        <w:rPr>
          <w:rFonts w:eastAsiaTheme="minorHAnsi"/>
        </w:rPr>
        <w:t xml:space="preserve"> is </w:t>
      </w:r>
      <w:r w:rsidRPr="00975858">
        <w:rPr>
          <w:rFonts w:eastAsiaTheme="minorHAnsi"/>
          <w:i/>
          <w:iCs/>
        </w:rPr>
        <w:t>not</w:t>
      </w:r>
      <w:r w:rsidRPr="00F456DE">
        <w:rPr>
          <w:rFonts w:eastAsiaTheme="minorHAnsi"/>
        </w:rPr>
        <w:t xml:space="preserve"> satisfied on reasonable grounds</w:t>
      </w:r>
      <w:r w:rsidRPr="005E1922">
        <w:rPr>
          <w:rFonts w:eastAsiaTheme="minorHAnsi"/>
        </w:rPr>
        <w:t xml:space="preserve"> that the new user meet</w:t>
      </w:r>
      <w:r>
        <w:rPr>
          <w:rFonts w:eastAsiaTheme="minorHAnsi"/>
        </w:rPr>
        <w:t>s</w:t>
      </w:r>
      <w:r w:rsidRPr="005E1922">
        <w:rPr>
          <w:rFonts w:eastAsiaTheme="minorHAnsi"/>
        </w:rPr>
        <w:t xml:space="preserve"> the user verification requirements in subsection (1).</w:t>
      </w:r>
    </w:p>
    <w:p w14:paraId="389A04FD" w14:textId="77777777" w:rsidR="00AF79D2" w:rsidRPr="00F35E80" w:rsidRDefault="00AF79D2" w:rsidP="00AF79D2">
      <w:pPr>
        <w:pStyle w:val="notetext"/>
      </w:pPr>
      <w:r w:rsidRPr="00F35E80">
        <w:t>Note:</w:t>
      </w:r>
      <w:r w:rsidRPr="00F35E80">
        <w:tab/>
        <w:t>This subsection is a civil penalty provision (see section 6-1).</w:t>
      </w:r>
    </w:p>
    <w:p w14:paraId="07BE3056" w14:textId="77777777" w:rsidR="00AF79D2" w:rsidRDefault="00AF79D2" w:rsidP="00AF79D2">
      <w:pPr>
        <w:pStyle w:val="subsection"/>
        <w:rPr>
          <w:rFonts w:eastAsiaTheme="minorHAnsi"/>
        </w:rPr>
      </w:pPr>
      <w:r>
        <w:rPr>
          <w:rFonts w:eastAsiaTheme="minorHAnsi"/>
        </w:rPr>
        <w:tab/>
        <w:t>(5)</w:t>
      </w:r>
      <w:r>
        <w:rPr>
          <w:rFonts w:eastAsiaTheme="minorHAnsi"/>
        </w:rPr>
        <w:tab/>
      </w:r>
      <w:r>
        <w:t>A</w:t>
      </w:r>
      <w:r w:rsidRPr="00EF0B53">
        <w:t xml:space="preserve"> regulated digital platform</w:t>
      </w:r>
      <w:r>
        <w:t xml:space="preserve"> must re-verify the information mentioned in subsection (1) if the digital platform </w:t>
      </w:r>
      <w:r w:rsidRPr="007F236A">
        <w:t>becomes aware</w:t>
      </w:r>
      <w:r>
        <w:t xml:space="preserve"> that the information the digital platform used for verification purposes is </w:t>
      </w:r>
      <w:r w:rsidRPr="004709F2">
        <w:rPr>
          <w:i/>
        </w:rPr>
        <w:t>not</w:t>
      </w:r>
      <w:r>
        <w:t xml:space="preserve"> or may no longer be accurate.</w:t>
      </w:r>
    </w:p>
    <w:p w14:paraId="2650FF3A" w14:textId="77777777" w:rsidR="00AF79D2" w:rsidRDefault="00AF79D2" w:rsidP="00AF79D2">
      <w:pPr>
        <w:pStyle w:val="ActHead5"/>
      </w:pPr>
      <w:bookmarkStart w:id="93" w:name="_Toc229588786"/>
      <w:bookmarkStart w:id="94" w:name="_Toc229754239"/>
      <w:r>
        <w:rPr>
          <w:rStyle w:val="CharSectno"/>
        </w:rPr>
        <w:t>5-</w:t>
      </w:r>
      <w:proofErr w:type="gramStart"/>
      <w:r>
        <w:rPr>
          <w:rStyle w:val="CharSectno"/>
        </w:rPr>
        <w:t>4</w:t>
      </w:r>
      <w:r>
        <w:t xml:space="preserve">  Advertiser</w:t>
      </w:r>
      <w:proofErr w:type="gramEnd"/>
      <w:r>
        <w:t xml:space="preserve"> additional verification</w:t>
      </w:r>
      <w:bookmarkEnd w:id="93"/>
      <w:bookmarkEnd w:id="94"/>
    </w:p>
    <w:p w14:paraId="0C5C1F74" w14:textId="519BA6CB" w:rsidR="00AF79D2" w:rsidRDefault="00AF79D2" w:rsidP="00AF79D2">
      <w:pPr>
        <w:pStyle w:val="subsection"/>
      </w:pPr>
      <w:r>
        <w:tab/>
        <w:t>(1)</w:t>
      </w:r>
      <w:r>
        <w:tab/>
        <w:t>A</w:t>
      </w:r>
      <w:r w:rsidRPr="00EF0B53">
        <w:t xml:space="preserve"> regulated digital platform</w:t>
      </w:r>
      <w:r>
        <w:t xml:space="preserve"> must </w:t>
      </w:r>
      <w:r w:rsidRPr="00F143BD">
        <w:t>verify</w:t>
      </w:r>
      <w:r>
        <w:t xml:space="preserve"> the following information about </w:t>
      </w:r>
      <w:r w:rsidRPr="0065324C">
        <w:t>an</w:t>
      </w:r>
      <w:r>
        <w:t xml:space="preserve"> </w:t>
      </w:r>
      <w:r w:rsidRPr="0065324C">
        <w:t>advertiser</w:t>
      </w:r>
      <w:r>
        <w:t xml:space="preserve"> on the digital platform’s regulated service, before an advertisement </w:t>
      </w:r>
      <w:r w:rsidRPr="00645C54">
        <w:t>from the advertiser</w:t>
      </w:r>
      <w:r>
        <w:t xml:space="preserve"> is published or otherwise </w:t>
      </w:r>
      <w:r w:rsidRPr="004709F2">
        <w:t>displayed to</w:t>
      </w:r>
      <w:r>
        <w:t xml:space="preserve"> </w:t>
      </w:r>
      <w:r w:rsidRPr="004709F2">
        <w:t>SPF consumers</w:t>
      </w:r>
      <w:r w:rsidR="00EF5E1F">
        <w:t xml:space="preserve"> of the regulated service</w:t>
      </w:r>
      <w:r>
        <w:t>:</w:t>
      </w:r>
    </w:p>
    <w:p w14:paraId="452F4E47" w14:textId="4AAE57DB" w:rsidR="00AF79D2" w:rsidRDefault="00AF79D2" w:rsidP="00AF79D2">
      <w:pPr>
        <w:pStyle w:val="paragraph"/>
      </w:pPr>
      <w:r>
        <w:tab/>
        <w:t>(a)</w:t>
      </w:r>
      <w:r>
        <w:tab/>
        <w:t xml:space="preserve">that the advertiser has </w:t>
      </w:r>
      <w:r w:rsidRPr="00857D12">
        <w:rPr>
          <w:i/>
          <w:iCs/>
        </w:rPr>
        <w:t>not</w:t>
      </w:r>
      <w:r>
        <w:t xml:space="preserve"> previously bee</w:t>
      </w:r>
      <w:r w:rsidRPr="00672CF1">
        <w:t xml:space="preserve">n </w:t>
      </w:r>
      <w:r w:rsidRPr="00CF5E97">
        <w:t>banned</w:t>
      </w:r>
      <w:r w:rsidRPr="00672CF1">
        <w:t xml:space="preserve"> fr</w:t>
      </w:r>
      <w:r>
        <w:t>om using the digital platform’s regulated service; and</w:t>
      </w:r>
    </w:p>
    <w:p w14:paraId="42DAC8EB" w14:textId="77777777" w:rsidR="00AF79D2" w:rsidRDefault="00AF79D2" w:rsidP="00AF79D2">
      <w:pPr>
        <w:pStyle w:val="paragraph"/>
      </w:pPr>
      <w:r>
        <w:tab/>
        <w:t>(b)</w:t>
      </w:r>
      <w:r>
        <w:tab/>
        <w:t>if a person is engaging with the digital platform on behalf of the advertiser—that the person is an authorised representative of the advertiser;</w:t>
      </w:r>
    </w:p>
    <w:p w14:paraId="5E5AB204" w14:textId="77777777" w:rsidR="00AF79D2" w:rsidRDefault="00AF79D2" w:rsidP="00AF79D2">
      <w:pPr>
        <w:pStyle w:val="paragraph"/>
      </w:pPr>
      <w:r>
        <w:tab/>
        <w:t>(c)</w:t>
      </w:r>
      <w:r>
        <w:tab/>
        <w:t>if the advertisement involves a product or service that requires the advertiser to hold a licence in Australia to sell the product or provide the service—that the advertiser holds the requisite licence to sell or provide the product or service in Australia;</w:t>
      </w:r>
    </w:p>
    <w:p w14:paraId="586C2AB4" w14:textId="77777777" w:rsidR="00AF79D2" w:rsidRPr="00C132C4" w:rsidRDefault="00AF79D2" w:rsidP="00AF79D2">
      <w:pPr>
        <w:pStyle w:val="paragraph"/>
      </w:pPr>
      <w:r>
        <w:tab/>
        <w:t>(d)</w:t>
      </w:r>
      <w:r>
        <w:tab/>
        <w:t xml:space="preserve">if the advertiser is, or purports to be, a registered charity—that the advertiser is </w:t>
      </w:r>
      <w:r w:rsidRPr="00793F88">
        <w:t xml:space="preserve">included on the Australian Charities and Not-for-profits Register (within the meaning of the </w:t>
      </w:r>
      <w:r>
        <w:rPr>
          <w:i/>
          <w:iCs/>
        </w:rPr>
        <w:t>Australian Charities and Not-for-profits Commission Act 2012)</w:t>
      </w:r>
      <w:r>
        <w:t xml:space="preserve"> as a registered charity.</w:t>
      </w:r>
    </w:p>
    <w:p w14:paraId="48AF20C5" w14:textId="77777777" w:rsidR="00AF79D2" w:rsidRDefault="00AF79D2" w:rsidP="00AF79D2">
      <w:pPr>
        <w:pStyle w:val="notetext"/>
      </w:pPr>
      <w:r w:rsidRPr="00FB011B">
        <w:t>Note:</w:t>
      </w:r>
      <w:r w:rsidRPr="00FB011B">
        <w:tab/>
        <w:t>This subsection is a civil penalty provision (see section 6-1).</w:t>
      </w:r>
    </w:p>
    <w:p w14:paraId="3362DC4D" w14:textId="77777777" w:rsidR="00AF79D2" w:rsidRPr="003D0465" w:rsidRDefault="00AF79D2" w:rsidP="00AF79D2">
      <w:pPr>
        <w:pStyle w:val="subsection"/>
      </w:pPr>
      <w:r>
        <w:tab/>
      </w:r>
      <w:r w:rsidRPr="003D0465">
        <w:t>(2)</w:t>
      </w:r>
      <w:r w:rsidRPr="003D0465">
        <w:tab/>
        <w:t>When verifying that a person is an authorised representative of an advertiser for the purposes of paragraph (1)(b), the regulated digital platform must check the information provided by the person against:</w:t>
      </w:r>
    </w:p>
    <w:p w14:paraId="72AA55F4" w14:textId="77777777" w:rsidR="00AF79D2" w:rsidRPr="003D0465" w:rsidRDefault="00AF79D2" w:rsidP="00AF79D2">
      <w:pPr>
        <w:pStyle w:val="paragraph"/>
        <w:rPr>
          <w:i/>
          <w:iCs/>
        </w:rPr>
      </w:pPr>
      <w:r w:rsidRPr="003D0465">
        <w:rPr>
          <w:i/>
          <w:iCs/>
        </w:rPr>
        <w:tab/>
        <w:t>[(a)</w:t>
      </w:r>
      <w:r w:rsidRPr="003D0465">
        <w:rPr>
          <w:i/>
          <w:iCs/>
        </w:rPr>
        <w:tab/>
        <w:t>ASIC’s Organisation and Business Names register; and</w:t>
      </w:r>
    </w:p>
    <w:p w14:paraId="0BB065A2" w14:textId="77777777" w:rsidR="00AF79D2" w:rsidRPr="003D0465" w:rsidRDefault="00AF79D2" w:rsidP="00AF79D2">
      <w:pPr>
        <w:pStyle w:val="paragraph"/>
        <w:rPr>
          <w:i/>
          <w:iCs/>
        </w:rPr>
      </w:pPr>
      <w:r w:rsidRPr="003D0465">
        <w:rPr>
          <w:i/>
          <w:iCs/>
        </w:rPr>
        <w:tab/>
        <w:t>(b)</w:t>
      </w:r>
      <w:r w:rsidRPr="003D0465">
        <w:rPr>
          <w:i/>
          <w:iCs/>
        </w:rPr>
        <w:tab/>
        <w:t>the Australian Business Register</w:t>
      </w:r>
    </w:p>
    <w:p w14:paraId="0937B239" w14:textId="77777777" w:rsidR="00AF79D2" w:rsidRPr="003D0465" w:rsidRDefault="00AF79D2" w:rsidP="00AF79D2">
      <w:pPr>
        <w:pStyle w:val="paragraph"/>
        <w:rPr>
          <w:i/>
          <w:iCs/>
        </w:rPr>
      </w:pPr>
      <w:r w:rsidRPr="003D0465">
        <w:rPr>
          <w:i/>
          <w:iCs/>
        </w:rPr>
        <w:tab/>
        <w:t>(c)</w:t>
      </w:r>
      <w:r w:rsidRPr="003D0465">
        <w:rPr>
          <w:i/>
          <w:iCs/>
        </w:rPr>
        <w:tab/>
        <w:t>registered trademarks</w:t>
      </w:r>
    </w:p>
    <w:p w14:paraId="38BCFB4A" w14:textId="7E37C838" w:rsidR="00AF79D2" w:rsidRDefault="00AF79D2" w:rsidP="00AF79D2">
      <w:pPr>
        <w:pStyle w:val="paragraph"/>
        <w:rPr>
          <w:i/>
          <w:iCs/>
        </w:rPr>
      </w:pPr>
      <w:r w:rsidRPr="003D0465">
        <w:rPr>
          <w:i/>
          <w:iCs/>
        </w:rPr>
        <w:tab/>
        <w:t>(d)</w:t>
      </w:r>
      <w:r w:rsidRPr="003D0465">
        <w:rPr>
          <w:i/>
          <w:iCs/>
        </w:rPr>
        <w:tab/>
        <w:t>other information the digital platform considers appropriate</w:t>
      </w:r>
      <w:r w:rsidR="00B973D7">
        <w:rPr>
          <w:i/>
          <w:iCs/>
        </w:rPr>
        <w:t>.</w:t>
      </w:r>
      <w:r w:rsidRPr="003D0465">
        <w:rPr>
          <w:i/>
          <w:iCs/>
        </w:rPr>
        <w:t>]</w:t>
      </w:r>
    </w:p>
    <w:p w14:paraId="450123C5" w14:textId="77777777" w:rsidR="00AF79D2" w:rsidRDefault="00AF79D2" w:rsidP="00AF79D2">
      <w:pPr>
        <w:pStyle w:val="subsection"/>
        <w:rPr>
          <w:rFonts w:eastAsiaTheme="minorHAnsi"/>
        </w:rPr>
      </w:pPr>
      <w:r w:rsidRPr="00F35E80">
        <w:rPr>
          <w:rFonts w:eastAsiaTheme="minorHAnsi"/>
        </w:rPr>
        <w:tab/>
      </w:r>
      <w:r w:rsidRPr="005E1922">
        <w:rPr>
          <w:rFonts w:eastAsiaTheme="minorHAnsi"/>
        </w:rPr>
        <w:t>(3)</w:t>
      </w:r>
      <w:r w:rsidRPr="005E1922">
        <w:rPr>
          <w:rFonts w:eastAsiaTheme="minorHAnsi"/>
        </w:rPr>
        <w:tab/>
      </w:r>
      <w:r w:rsidRPr="00836233">
        <w:rPr>
          <w:rFonts w:eastAsiaTheme="minorHAnsi"/>
          <w:i/>
          <w:iCs/>
        </w:rPr>
        <w:t>[</w:t>
      </w:r>
      <w:r>
        <w:rPr>
          <w:rFonts w:eastAsiaTheme="minorHAnsi"/>
          <w:i/>
          <w:iCs/>
        </w:rPr>
        <w:t>F</w:t>
      </w:r>
      <w:r w:rsidRPr="00836233">
        <w:rPr>
          <w:i/>
          <w:iCs/>
        </w:rPr>
        <w:t xml:space="preserve">or the purposes of </w:t>
      </w:r>
      <w:r>
        <w:rPr>
          <w:i/>
          <w:iCs/>
        </w:rPr>
        <w:t xml:space="preserve">verification under </w:t>
      </w:r>
      <w:r w:rsidRPr="00836233">
        <w:rPr>
          <w:i/>
          <w:iCs/>
        </w:rPr>
        <w:t>paragraph</w:t>
      </w:r>
      <w:r>
        <w:rPr>
          <w:i/>
          <w:iCs/>
        </w:rPr>
        <w:t>s</w:t>
      </w:r>
      <w:r w:rsidRPr="00836233">
        <w:rPr>
          <w:i/>
          <w:iCs/>
        </w:rPr>
        <w:t xml:space="preserve"> (1)</w:t>
      </w:r>
      <w:r>
        <w:rPr>
          <w:i/>
          <w:iCs/>
        </w:rPr>
        <w:t xml:space="preserve">(a), </w:t>
      </w:r>
      <w:r w:rsidRPr="00836233">
        <w:rPr>
          <w:i/>
          <w:iCs/>
        </w:rPr>
        <w:t>(</w:t>
      </w:r>
      <w:r>
        <w:rPr>
          <w:i/>
          <w:iCs/>
        </w:rPr>
        <w:t>c</w:t>
      </w:r>
      <w:r w:rsidRPr="00836233">
        <w:rPr>
          <w:i/>
          <w:iCs/>
        </w:rPr>
        <w:t>)</w:t>
      </w:r>
      <w:r>
        <w:rPr>
          <w:i/>
          <w:iCs/>
        </w:rPr>
        <w:t xml:space="preserve"> and (d)</w:t>
      </w:r>
      <w:r w:rsidRPr="00836233">
        <w:rPr>
          <w:i/>
          <w:iCs/>
        </w:rPr>
        <w:t>, the digital platform must…]</w:t>
      </w:r>
    </w:p>
    <w:p w14:paraId="57C606E5" w14:textId="77777777" w:rsidR="00AF79D2" w:rsidRDefault="00AF79D2" w:rsidP="00AF79D2">
      <w:pPr>
        <w:pStyle w:val="subsection"/>
      </w:pPr>
      <w:r>
        <w:lastRenderedPageBreak/>
        <w:tab/>
        <w:t>(4)</w:t>
      </w:r>
      <w:r>
        <w:tab/>
        <w:t>A</w:t>
      </w:r>
      <w:r w:rsidRPr="00EF0B53">
        <w:t xml:space="preserve"> regulated digital platform</w:t>
      </w:r>
      <w:r>
        <w:t xml:space="preserve"> must re-verify the information mentioned in subsection (1) if the digital platform </w:t>
      </w:r>
      <w:r w:rsidRPr="007F236A">
        <w:t>becomes aware</w:t>
      </w:r>
      <w:r>
        <w:t xml:space="preserve"> that the information the digital platform used for verification purposes is </w:t>
      </w:r>
      <w:r w:rsidRPr="004709F2">
        <w:rPr>
          <w:i/>
        </w:rPr>
        <w:t>not</w:t>
      </w:r>
      <w:r>
        <w:t xml:space="preserve"> or may no longer be accurate.</w:t>
      </w:r>
    </w:p>
    <w:p w14:paraId="71DFAEA4" w14:textId="4CBB9CC8" w:rsidR="00F65485" w:rsidRDefault="00AA64AC" w:rsidP="00AA64AC">
      <w:pPr>
        <w:pStyle w:val="ActHead5"/>
      </w:pPr>
      <w:bookmarkStart w:id="95" w:name="_Toc229754240"/>
      <w:r w:rsidRPr="00AA64AC">
        <w:rPr>
          <w:rStyle w:val="CharSectno"/>
        </w:rPr>
        <w:t>5-</w:t>
      </w:r>
      <w:proofErr w:type="gramStart"/>
      <w:r w:rsidRPr="00AA64AC">
        <w:rPr>
          <w:rStyle w:val="CharSectno"/>
        </w:rPr>
        <w:t>5</w:t>
      </w:r>
      <w:r>
        <w:t xml:space="preserve">  Check</w:t>
      </w:r>
      <w:proofErr w:type="gramEnd"/>
      <w:r>
        <w:t xml:space="preserve"> advertisements</w:t>
      </w:r>
      <w:bookmarkEnd w:id="95"/>
    </w:p>
    <w:p w14:paraId="57623B4C" w14:textId="77777777" w:rsidR="00AF79D2" w:rsidRDefault="00AF79D2" w:rsidP="00AF79D2">
      <w:pPr>
        <w:pStyle w:val="subsection"/>
      </w:pPr>
      <w:r>
        <w:tab/>
        <w:t>(1)</w:t>
      </w:r>
      <w:r>
        <w:tab/>
        <w:t>A</w:t>
      </w:r>
      <w:r w:rsidRPr="00EF0B53">
        <w:t xml:space="preserve"> regulated digital platform</w:t>
      </w:r>
      <w:r>
        <w:t xml:space="preserve"> must have reasonable systems and processes to review an advertisement for potential scam activity before the advertisement is published or otherwise </w:t>
      </w:r>
      <w:r w:rsidRPr="004709F2">
        <w:t>displayed to SPF consumers</w:t>
      </w:r>
      <w:r>
        <w:t xml:space="preserve"> of the digital platform’s regulated service.</w:t>
      </w:r>
    </w:p>
    <w:p w14:paraId="6E89A793" w14:textId="77777777" w:rsidR="00AF79D2" w:rsidRDefault="00AF79D2" w:rsidP="00AF79D2">
      <w:pPr>
        <w:pStyle w:val="notetext"/>
      </w:pPr>
      <w:r w:rsidRPr="00FB011B">
        <w:t>Note 1:</w:t>
      </w:r>
      <w:r w:rsidRPr="00FB011B">
        <w:tab/>
        <w:t>This subsection is a civil penalty provision (see section 6-1).</w:t>
      </w:r>
    </w:p>
    <w:p w14:paraId="31EEB1DB" w14:textId="77777777" w:rsidR="00AF79D2" w:rsidRDefault="00AF79D2" w:rsidP="00AF79D2">
      <w:pPr>
        <w:pStyle w:val="notetext"/>
      </w:pPr>
      <w:r>
        <w:t>Note 2:</w:t>
      </w:r>
      <w:r>
        <w:tab/>
        <w:t xml:space="preserve">A regulated </w:t>
      </w:r>
      <w:r w:rsidRPr="00EF0B53">
        <w:t>digital platform</w:t>
      </w:r>
      <w:r>
        <w:t xml:space="preserve"> must implement, monitor and regularly review these systems and processes (see section 6-2).</w:t>
      </w:r>
    </w:p>
    <w:p w14:paraId="2D29F75A" w14:textId="77777777" w:rsidR="00AF79D2" w:rsidRDefault="00AF79D2" w:rsidP="00AF79D2">
      <w:pPr>
        <w:pStyle w:val="subsection"/>
        <w:rPr>
          <w:rFonts w:eastAsiaTheme="minorHAnsi"/>
        </w:rPr>
      </w:pPr>
      <w:r w:rsidRPr="00C22010">
        <w:tab/>
        <w:t>(2)</w:t>
      </w:r>
      <w:r w:rsidRPr="00C22010">
        <w:tab/>
      </w:r>
      <w:r w:rsidRPr="00F35E80">
        <w:rPr>
          <w:rFonts w:eastAsiaTheme="minorHAnsi"/>
        </w:rPr>
        <w:t xml:space="preserve">Without limiting subsection (1), the </w:t>
      </w:r>
      <w:r>
        <w:rPr>
          <w:rFonts w:eastAsiaTheme="minorHAnsi"/>
        </w:rPr>
        <w:t xml:space="preserve">digital platform’s </w:t>
      </w:r>
      <w:r w:rsidRPr="00F35E80">
        <w:rPr>
          <w:rFonts w:eastAsiaTheme="minorHAnsi"/>
        </w:rPr>
        <w:t>systems and processes must</w:t>
      </w:r>
      <w:r>
        <w:rPr>
          <w:rFonts w:eastAsiaTheme="minorHAnsi"/>
        </w:rPr>
        <w:t>:</w:t>
      </w:r>
    </w:p>
    <w:p w14:paraId="3E02F48A" w14:textId="77777777" w:rsidR="00AF79D2" w:rsidRPr="00EA27AE" w:rsidRDefault="00AF79D2" w:rsidP="00AF79D2">
      <w:pPr>
        <w:pStyle w:val="paragraph"/>
      </w:pPr>
      <w:r>
        <w:tab/>
        <w:t>(a)</w:t>
      </w:r>
      <w:r>
        <w:tab/>
      </w:r>
      <w:r w:rsidRPr="008739EB">
        <w:t>verify</w:t>
      </w:r>
      <w:r>
        <w:t xml:space="preserve"> the information required under subsection 5-4(1) in relation to the </w:t>
      </w:r>
      <w:r w:rsidRPr="0065324C">
        <w:t>advertiser</w:t>
      </w:r>
      <w:r>
        <w:t xml:space="preserve"> and an authorised representative of the advertiser (if applicable)</w:t>
      </w:r>
      <w:r w:rsidRPr="001B0EB3">
        <w:t>; a</w:t>
      </w:r>
      <w:r w:rsidRPr="00EA27AE">
        <w:t>nd</w:t>
      </w:r>
    </w:p>
    <w:p w14:paraId="126C187E" w14:textId="5DFDB60A" w:rsidR="00AF79D2" w:rsidRDefault="00AF79D2" w:rsidP="00AF79D2">
      <w:pPr>
        <w:pStyle w:val="paragraph"/>
      </w:pPr>
      <w:r w:rsidRPr="00EA27AE">
        <w:tab/>
        <w:t>(b)</w:t>
      </w:r>
      <w:r w:rsidRPr="00EA27AE">
        <w:tab/>
      </w:r>
      <w:r w:rsidRPr="008739EB">
        <w:t>check</w:t>
      </w:r>
      <w:r>
        <w:t xml:space="preserve"> the advertisement for any potential scams (including by checking whether the advertiser has </w:t>
      </w:r>
      <w:r w:rsidRPr="004709F2">
        <w:t>or has previously had</w:t>
      </w:r>
      <w:r w:rsidRPr="008739EB">
        <w:t xml:space="preserve"> </w:t>
      </w:r>
      <w:r>
        <w:t xml:space="preserve">any other advertisements that may be, </w:t>
      </w:r>
      <w:r w:rsidRPr="004709F2">
        <w:t>or may have been</w:t>
      </w:r>
      <w:r>
        <w:t xml:space="preserve"> identified as, a scam or related to a scam).</w:t>
      </w:r>
    </w:p>
    <w:p w14:paraId="57F462C1" w14:textId="77777777" w:rsidR="00AF79D2" w:rsidRDefault="00AF79D2" w:rsidP="00AF79D2">
      <w:pPr>
        <w:pStyle w:val="subsection"/>
      </w:pPr>
      <w:r>
        <w:tab/>
        <w:t>(3)</w:t>
      </w:r>
      <w:r>
        <w:tab/>
      </w:r>
      <w:r w:rsidRPr="00836233">
        <w:rPr>
          <w:rFonts w:eastAsiaTheme="minorHAnsi"/>
          <w:i/>
          <w:iCs/>
        </w:rPr>
        <w:t>[</w:t>
      </w:r>
      <w:r>
        <w:rPr>
          <w:rFonts w:eastAsiaTheme="minorHAnsi"/>
          <w:i/>
          <w:iCs/>
        </w:rPr>
        <w:t>F</w:t>
      </w:r>
      <w:r w:rsidRPr="00836233">
        <w:rPr>
          <w:i/>
          <w:iCs/>
        </w:rPr>
        <w:t xml:space="preserve">or the purposes of </w:t>
      </w:r>
      <w:r>
        <w:rPr>
          <w:i/>
          <w:iCs/>
        </w:rPr>
        <w:t xml:space="preserve">verification under </w:t>
      </w:r>
      <w:r w:rsidRPr="00836233">
        <w:rPr>
          <w:i/>
          <w:iCs/>
        </w:rPr>
        <w:t>paragraph (</w:t>
      </w:r>
      <w:r>
        <w:rPr>
          <w:i/>
          <w:iCs/>
        </w:rPr>
        <w:t>2</w:t>
      </w:r>
      <w:r w:rsidRPr="00836233">
        <w:rPr>
          <w:i/>
          <w:iCs/>
        </w:rPr>
        <w:t>)</w:t>
      </w:r>
      <w:r>
        <w:rPr>
          <w:i/>
          <w:iCs/>
        </w:rPr>
        <w:t>(a)</w:t>
      </w:r>
      <w:r w:rsidRPr="00836233">
        <w:rPr>
          <w:i/>
          <w:iCs/>
        </w:rPr>
        <w:t xml:space="preserve">, the </w:t>
      </w:r>
      <w:r>
        <w:rPr>
          <w:i/>
          <w:iCs/>
        </w:rPr>
        <w:t>system and processes</w:t>
      </w:r>
      <w:r w:rsidRPr="00836233">
        <w:rPr>
          <w:i/>
          <w:iCs/>
        </w:rPr>
        <w:t xml:space="preserve"> must…]</w:t>
      </w:r>
    </w:p>
    <w:p w14:paraId="557D5CCE" w14:textId="067A6034" w:rsidR="00AF79D2" w:rsidRDefault="00AF79D2" w:rsidP="00AF79D2">
      <w:pPr>
        <w:pStyle w:val="ActHead5"/>
      </w:pPr>
      <w:bookmarkStart w:id="96" w:name="_Toc229588788"/>
      <w:bookmarkStart w:id="97" w:name="_Toc229754241"/>
      <w:r>
        <w:rPr>
          <w:rStyle w:val="CharSectno"/>
        </w:rPr>
        <w:t>5-</w:t>
      </w:r>
      <w:proofErr w:type="gramStart"/>
      <w:r>
        <w:rPr>
          <w:rStyle w:val="CharSectno"/>
        </w:rPr>
        <w:t>6</w:t>
      </w:r>
      <w:r>
        <w:t xml:space="preserve">  Targeted</w:t>
      </w:r>
      <w:proofErr w:type="gramEnd"/>
      <w:r>
        <w:t xml:space="preserve"> warnings</w:t>
      </w:r>
      <w:bookmarkEnd w:id="96"/>
      <w:bookmarkEnd w:id="97"/>
    </w:p>
    <w:p w14:paraId="455E2ABF" w14:textId="4A612222" w:rsidR="00AF79D2" w:rsidRPr="001B18BE" w:rsidRDefault="00AF79D2" w:rsidP="00AF79D2">
      <w:pPr>
        <w:pStyle w:val="subsection"/>
        <w:rPr>
          <w:rFonts w:eastAsiaTheme="minorHAnsi"/>
        </w:rPr>
      </w:pPr>
      <w:r>
        <w:rPr>
          <w:rFonts w:eastAsiaTheme="minorHAnsi"/>
        </w:rPr>
        <w:tab/>
      </w:r>
      <w:r w:rsidRPr="00C21051">
        <w:rPr>
          <w:rFonts w:eastAsiaTheme="minorHAnsi"/>
        </w:rPr>
        <w:t>(</w:t>
      </w:r>
      <w:r>
        <w:rPr>
          <w:rFonts w:eastAsiaTheme="minorHAnsi"/>
        </w:rPr>
        <w:t>1</w:t>
      </w:r>
      <w:r w:rsidRPr="00C21051">
        <w:rPr>
          <w:rFonts w:eastAsiaTheme="minorHAnsi"/>
        </w:rPr>
        <w:t>)</w:t>
      </w:r>
      <w:r>
        <w:rPr>
          <w:rFonts w:eastAsiaTheme="minorHAnsi"/>
        </w:rPr>
        <w:tab/>
      </w:r>
      <w:r>
        <w:t>A</w:t>
      </w:r>
      <w:r w:rsidRPr="00EF0B53">
        <w:t xml:space="preserve"> regulated digital platform</w:t>
      </w:r>
      <w:r>
        <w:t xml:space="preserve"> </w:t>
      </w:r>
      <w:r w:rsidRPr="00C21051">
        <w:rPr>
          <w:rFonts w:eastAsiaTheme="minorHAnsi"/>
        </w:rPr>
        <w:t>must t</w:t>
      </w:r>
      <w:r w:rsidRPr="000A2E4E">
        <w:rPr>
          <w:rFonts w:eastAsiaTheme="minorHAnsi"/>
        </w:rPr>
        <w:t xml:space="preserve">ake </w:t>
      </w:r>
      <w:r w:rsidRPr="004709F2">
        <w:rPr>
          <w:rFonts w:eastAsiaTheme="minorHAnsi"/>
        </w:rPr>
        <w:t>reasonable steps</w:t>
      </w:r>
      <w:r w:rsidRPr="000A2E4E">
        <w:rPr>
          <w:rFonts w:eastAsiaTheme="minorHAnsi"/>
        </w:rPr>
        <w:t xml:space="preserve"> to </w:t>
      </w:r>
      <w:r w:rsidRPr="004709F2">
        <w:rPr>
          <w:rFonts w:eastAsiaTheme="minorHAnsi"/>
        </w:rPr>
        <w:t>warn</w:t>
      </w:r>
      <w:r w:rsidRPr="00C21051">
        <w:rPr>
          <w:rFonts w:eastAsiaTheme="minorHAnsi"/>
        </w:rPr>
        <w:t xml:space="preserve"> SPF consumer</w:t>
      </w:r>
      <w:r>
        <w:rPr>
          <w:rFonts w:eastAsiaTheme="minorHAnsi"/>
        </w:rPr>
        <w:t xml:space="preserve">s </w:t>
      </w:r>
      <w:r w:rsidR="00EE2F12" w:rsidRPr="00EE2F12">
        <w:rPr>
          <w:rFonts w:eastAsiaTheme="minorHAnsi"/>
        </w:rPr>
        <w:t xml:space="preserve">of the entity’s regulated service </w:t>
      </w:r>
      <w:r w:rsidRPr="00F35E80">
        <w:t xml:space="preserve">who are likely to be at a high risk of being targeted by </w:t>
      </w:r>
      <w:r>
        <w:t xml:space="preserve">a particular type of </w:t>
      </w:r>
      <w:r w:rsidRPr="00F35E80">
        <w:t xml:space="preserve">scam </w:t>
      </w:r>
      <w:r>
        <w:t>activity,</w:t>
      </w:r>
      <w:r w:rsidRPr="001B18BE">
        <w:rPr>
          <w:rFonts w:eastAsiaTheme="minorHAnsi"/>
        </w:rPr>
        <w:t xml:space="preserve"> about the </w:t>
      </w:r>
      <w:r>
        <w:rPr>
          <w:rFonts w:eastAsiaTheme="minorHAnsi"/>
        </w:rPr>
        <w:t xml:space="preserve">risk of </w:t>
      </w:r>
      <w:r w:rsidRPr="00BC5B12">
        <w:rPr>
          <w:rFonts w:eastAsiaTheme="minorHAnsi"/>
        </w:rPr>
        <w:t>engaging with</w:t>
      </w:r>
      <w:r>
        <w:rPr>
          <w:rFonts w:eastAsiaTheme="minorHAnsi"/>
        </w:rPr>
        <w:t xml:space="preserve"> that type of </w:t>
      </w:r>
      <w:r w:rsidRPr="001B18BE">
        <w:rPr>
          <w:rFonts w:eastAsiaTheme="minorHAnsi"/>
        </w:rPr>
        <w:t>activity.</w:t>
      </w:r>
    </w:p>
    <w:p w14:paraId="489AA80B" w14:textId="77777777" w:rsidR="00AF79D2" w:rsidRPr="0043393C" w:rsidRDefault="00AF79D2" w:rsidP="00AF79D2">
      <w:pPr>
        <w:pStyle w:val="notetext"/>
      </w:pPr>
      <w:r w:rsidRPr="00B100AE">
        <w:t>Note:</w:t>
      </w:r>
      <w:r w:rsidRPr="00B100AE">
        <w:tab/>
        <w:t xml:space="preserve">This subsection is a civil penalty provision (see section </w:t>
      </w:r>
      <w:r>
        <w:t>6-1</w:t>
      </w:r>
      <w:r w:rsidRPr="00B100AE">
        <w:t>).</w:t>
      </w:r>
    </w:p>
    <w:p w14:paraId="702D92D9" w14:textId="77777777" w:rsidR="00AF79D2" w:rsidRPr="00204907" w:rsidRDefault="00AF79D2" w:rsidP="00AF79D2">
      <w:pPr>
        <w:pStyle w:val="subsection"/>
        <w:rPr>
          <w:rFonts w:eastAsiaTheme="minorHAnsi"/>
        </w:rPr>
      </w:pPr>
      <w:r w:rsidRPr="00204907">
        <w:rPr>
          <w:rFonts w:eastAsiaTheme="minorHAnsi"/>
        </w:rPr>
        <w:tab/>
        <w:t>(2)</w:t>
      </w:r>
      <w:r w:rsidRPr="00204907">
        <w:rPr>
          <w:rFonts w:eastAsiaTheme="minorHAnsi"/>
        </w:rPr>
        <w:tab/>
        <w:t xml:space="preserve">The </w:t>
      </w:r>
      <w:r w:rsidRPr="004709F2">
        <w:rPr>
          <w:rFonts w:eastAsiaTheme="minorHAnsi"/>
        </w:rPr>
        <w:t>warning</w:t>
      </w:r>
      <w:r w:rsidRPr="00204907">
        <w:rPr>
          <w:rFonts w:eastAsiaTheme="minorHAnsi"/>
        </w:rPr>
        <w:t xml:space="preserve"> must:</w:t>
      </w:r>
    </w:p>
    <w:p w14:paraId="1F677B68" w14:textId="77777777" w:rsidR="00AF79D2" w:rsidRPr="000B1115" w:rsidRDefault="00AF79D2" w:rsidP="00AF79D2">
      <w:pPr>
        <w:pStyle w:val="paragraph"/>
        <w:rPr>
          <w:rFonts w:eastAsiaTheme="minorHAnsi"/>
        </w:rPr>
      </w:pPr>
      <w:r>
        <w:rPr>
          <w:rFonts w:eastAsiaTheme="minorHAnsi"/>
        </w:rPr>
        <w:tab/>
        <w:t>(a)</w:t>
      </w:r>
      <w:r>
        <w:rPr>
          <w:rFonts w:eastAsiaTheme="minorHAnsi"/>
        </w:rPr>
        <w:tab/>
      </w:r>
      <w:r>
        <w:t xml:space="preserve">be </w:t>
      </w:r>
      <w:r w:rsidRPr="00A67F04">
        <w:t>clear, concise and timely</w:t>
      </w:r>
      <w:r w:rsidRPr="000B1115">
        <w:rPr>
          <w:rFonts w:eastAsiaTheme="minorHAnsi"/>
        </w:rPr>
        <w:t>;</w:t>
      </w:r>
      <w:r>
        <w:rPr>
          <w:rFonts w:eastAsiaTheme="minorHAnsi"/>
        </w:rPr>
        <w:t xml:space="preserve"> and</w:t>
      </w:r>
    </w:p>
    <w:p w14:paraId="5FF5FFE6" w14:textId="77777777" w:rsidR="00AF79D2" w:rsidRPr="000B1115" w:rsidRDefault="00AF79D2" w:rsidP="00AF79D2">
      <w:pPr>
        <w:pStyle w:val="paragraph"/>
        <w:rPr>
          <w:rFonts w:eastAsiaTheme="minorHAnsi"/>
        </w:rPr>
      </w:pPr>
      <w:r>
        <w:rPr>
          <w:rFonts w:eastAsiaTheme="minorHAnsi"/>
        </w:rPr>
        <w:tab/>
        <w:t>(b)</w:t>
      </w:r>
      <w:r>
        <w:rPr>
          <w:rFonts w:eastAsiaTheme="minorHAnsi"/>
        </w:rPr>
        <w:tab/>
      </w:r>
      <w:r w:rsidRPr="000B1115">
        <w:rPr>
          <w:rFonts w:eastAsiaTheme="minorHAnsi"/>
        </w:rPr>
        <w:t xml:space="preserve">be provided through the </w:t>
      </w:r>
      <w:r>
        <w:rPr>
          <w:rFonts w:eastAsiaTheme="minorHAnsi"/>
        </w:rPr>
        <w:t>digital platform</w:t>
      </w:r>
      <w:r w:rsidRPr="000B1115">
        <w:rPr>
          <w:rFonts w:eastAsiaTheme="minorHAnsi"/>
        </w:rPr>
        <w:t>’s regulated service</w:t>
      </w:r>
      <w:r>
        <w:rPr>
          <w:rFonts w:eastAsiaTheme="minorHAnsi"/>
        </w:rPr>
        <w:t>; and</w:t>
      </w:r>
    </w:p>
    <w:p w14:paraId="7B670074" w14:textId="77777777" w:rsidR="00AF79D2" w:rsidRPr="007A4A12" w:rsidRDefault="00AF79D2" w:rsidP="00AF79D2">
      <w:pPr>
        <w:pStyle w:val="paragraph"/>
        <w:rPr>
          <w:rFonts w:eastAsiaTheme="minorHAnsi"/>
        </w:rPr>
      </w:pPr>
      <w:r w:rsidRPr="007A4A12">
        <w:rPr>
          <w:rFonts w:eastAsiaTheme="minorHAnsi"/>
        </w:rPr>
        <w:tab/>
        <w:t>(c)</w:t>
      </w:r>
      <w:r w:rsidRPr="007A4A12">
        <w:rPr>
          <w:rFonts w:eastAsiaTheme="minorHAnsi"/>
        </w:rPr>
        <w:tab/>
        <w:t xml:space="preserve">include </w:t>
      </w:r>
      <w:r>
        <w:rPr>
          <w:rFonts w:eastAsiaTheme="minorHAnsi"/>
        </w:rPr>
        <w:t>information about</w:t>
      </w:r>
      <w:r w:rsidRPr="007A4A12">
        <w:rPr>
          <w:rFonts w:eastAsiaTheme="minorHAnsi"/>
        </w:rPr>
        <w:t xml:space="preserve"> educational resources relevant to that type of scam; and</w:t>
      </w:r>
    </w:p>
    <w:p w14:paraId="3989638B" w14:textId="77777777" w:rsidR="00AF79D2" w:rsidRPr="003D2C4E" w:rsidRDefault="00AF79D2" w:rsidP="00AF79D2">
      <w:pPr>
        <w:pStyle w:val="paragraph"/>
        <w:rPr>
          <w:rFonts w:eastAsiaTheme="minorHAnsi"/>
        </w:rPr>
      </w:pPr>
      <w:r w:rsidRPr="003D2C4E">
        <w:rPr>
          <w:rFonts w:eastAsiaTheme="minorHAnsi"/>
        </w:rPr>
        <w:tab/>
        <w:t>(d)</w:t>
      </w:r>
      <w:r w:rsidRPr="003D2C4E">
        <w:rPr>
          <w:rFonts w:eastAsiaTheme="minorHAnsi"/>
        </w:rPr>
        <w:tab/>
        <w:t>include information about how to report scams through the digital platform’s reporting mechanism.</w:t>
      </w:r>
    </w:p>
    <w:p w14:paraId="66BC99A5" w14:textId="77777777" w:rsidR="00AF79D2" w:rsidRDefault="00AF79D2" w:rsidP="00AF79D2">
      <w:pPr>
        <w:pStyle w:val="subsection"/>
      </w:pPr>
      <w:r w:rsidRPr="006A7C36">
        <w:tab/>
        <w:t>(3)</w:t>
      </w:r>
      <w:r w:rsidRPr="006A7C36">
        <w:tab/>
      </w:r>
      <w:r>
        <w:t xml:space="preserve">When determining whether an </w:t>
      </w:r>
      <w:r w:rsidRPr="00C21051">
        <w:rPr>
          <w:rFonts w:eastAsiaTheme="minorHAnsi"/>
        </w:rPr>
        <w:t>SPF consumer</w:t>
      </w:r>
      <w:r>
        <w:rPr>
          <w:rFonts w:eastAsiaTheme="minorHAnsi"/>
        </w:rPr>
        <w:t xml:space="preserve"> is</w:t>
      </w:r>
      <w:r w:rsidRPr="00F35E80">
        <w:t xml:space="preserve"> likely to be at a high risk of being targeted by </w:t>
      </w:r>
      <w:r>
        <w:t xml:space="preserve">a particular type of </w:t>
      </w:r>
      <w:r w:rsidRPr="00F35E80">
        <w:t xml:space="preserve">scam </w:t>
      </w:r>
      <w:r>
        <w:t>activity f</w:t>
      </w:r>
      <w:r w:rsidRPr="006A7C36">
        <w:t>or the pu</w:t>
      </w:r>
      <w:r>
        <w:t>rposes of subsection (1), the digital platform must have regard to:</w:t>
      </w:r>
    </w:p>
    <w:p w14:paraId="6C5F3A16" w14:textId="77777777" w:rsidR="00AF79D2" w:rsidRDefault="00AF79D2" w:rsidP="00AF79D2">
      <w:pPr>
        <w:pStyle w:val="paragraph"/>
        <w:rPr>
          <w:i/>
          <w:iCs/>
        </w:rPr>
      </w:pPr>
      <w:r w:rsidRPr="00E45CDF">
        <w:rPr>
          <w:i/>
          <w:iCs/>
        </w:rPr>
        <w:tab/>
      </w:r>
      <w:r>
        <w:rPr>
          <w:i/>
          <w:iCs/>
        </w:rPr>
        <w:t>[</w:t>
      </w:r>
      <w:r w:rsidRPr="005539B0">
        <w:rPr>
          <w:i/>
          <w:iCs/>
        </w:rPr>
        <w:t>(a)</w:t>
      </w:r>
      <w:r w:rsidRPr="005539B0">
        <w:rPr>
          <w:i/>
          <w:iCs/>
        </w:rPr>
        <w:tab/>
        <w:t>user behaviour</w:t>
      </w:r>
      <w:r>
        <w:rPr>
          <w:i/>
          <w:iCs/>
        </w:rPr>
        <w:t>;</w:t>
      </w:r>
      <w:r w:rsidRPr="005539B0">
        <w:rPr>
          <w:i/>
          <w:iCs/>
        </w:rPr>
        <w:t xml:space="preserve"> </w:t>
      </w:r>
      <w:r>
        <w:rPr>
          <w:i/>
          <w:iCs/>
        </w:rPr>
        <w:t>and</w:t>
      </w:r>
    </w:p>
    <w:p w14:paraId="09D5D21D" w14:textId="5BD865FE" w:rsidR="00AF79D2" w:rsidRPr="00E45CDF" w:rsidRDefault="00AF79D2" w:rsidP="00AF79D2">
      <w:pPr>
        <w:pStyle w:val="paragraph"/>
        <w:rPr>
          <w:i/>
          <w:iCs/>
        </w:rPr>
      </w:pPr>
      <w:r>
        <w:rPr>
          <w:i/>
          <w:iCs/>
        </w:rPr>
        <w:tab/>
        <w:t>(b)</w:t>
      </w:r>
      <w:r>
        <w:rPr>
          <w:i/>
          <w:iCs/>
        </w:rPr>
        <w:tab/>
      </w:r>
      <w:r w:rsidRPr="005539B0">
        <w:rPr>
          <w:i/>
          <w:iCs/>
        </w:rPr>
        <w:t>content attributes].</w:t>
      </w:r>
    </w:p>
    <w:p w14:paraId="15A8D027" w14:textId="4D9E2E71" w:rsidR="00E54A57" w:rsidRPr="00E54A57" w:rsidRDefault="00E54A57" w:rsidP="00E54A57">
      <w:pPr>
        <w:pStyle w:val="ActHead3"/>
        <w:pageBreakBefore/>
        <w:rPr>
          <w:lang w:eastAsia="en-US"/>
        </w:rPr>
      </w:pPr>
      <w:bookmarkStart w:id="98" w:name="_Toc229754242"/>
      <w:r w:rsidRPr="00E54A57">
        <w:rPr>
          <w:rStyle w:val="CharDivNo"/>
          <w:rFonts w:eastAsiaTheme="minorHAnsi"/>
        </w:rPr>
        <w:lastRenderedPageBreak/>
        <w:t>Division 3</w:t>
      </w:r>
      <w:r>
        <w:rPr>
          <w:rFonts w:eastAsiaTheme="minorHAnsi"/>
        </w:rPr>
        <w:t>—</w:t>
      </w:r>
      <w:r w:rsidRPr="00E54A57">
        <w:rPr>
          <w:rStyle w:val="CharDivText"/>
          <w:rFonts w:eastAsiaTheme="minorHAnsi"/>
        </w:rPr>
        <w:t>SPF Principle 3: Detect</w:t>
      </w:r>
      <w:bookmarkEnd w:id="98"/>
    </w:p>
    <w:p w14:paraId="1C173F03" w14:textId="5726E90B" w:rsidR="000261DB" w:rsidRDefault="000261DB" w:rsidP="000261DB">
      <w:pPr>
        <w:pStyle w:val="ActHead5"/>
      </w:pPr>
      <w:bookmarkStart w:id="99" w:name="_Toc229588790"/>
      <w:bookmarkStart w:id="100" w:name="_Toc229754243"/>
      <w:r>
        <w:rPr>
          <w:rStyle w:val="CharSectno"/>
        </w:rPr>
        <w:t>5-</w:t>
      </w:r>
      <w:proofErr w:type="gramStart"/>
      <w:r>
        <w:rPr>
          <w:rStyle w:val="CharSectno"/>
        </w:rPr>
        <w:t>7</w:t>
      </w:r>
      <w:r>
        <w:t xml:space="preserve">  Suspicious</w:t>
      </w:r>
      <w:proofErr w:type="gramEnd"/>
      <w:r>
        <w:t xml:space="preserve"> behaviour</w:t>
      </w:r>
      <w:r w:rsidR="00832441">
        <w:t>, content</w:t>
      </w:r>
      <w:r>
        <w:t xml:space="preserve"> and messages</w:t>
      </w:r>
      <w:bookmarkEnd w:id="99"/>
      <w:bookmarkEnd w:id="100"/>
    </w:p>
    <w:p w14:paraId="42D922D1" w14:textId="77777777" w:rsidR="000261DB" w:rsidRDefault="000261DB" w:rsidP="000261DB">
      <w:pPr>
        <w:pStyle w:val="subsection"/>
      </w:pPr>
      <w:r>
        <w:tab/>
        <w:t>(1)</w:t>
      </w:r>
      <w:r>
        <w:tab/>
        <w:t>Subject to subsection (3), a</w:t>
      </w:r>
      <w:r w:rsidRPr="00EF0B53">
        <w:t xml:space="preserve"> regulated digital platform</w:t>
      </w:r>
      <w:r>
        <w:t xml:space="preserve"> must have reasonable </w:t>
      </w:r>
      <w:r w:rsidRPr="004709F2">
        <w:t>system</w:t>
      </w:r>
      <w:r>
        <w:t xml:space="preserve">s and processes to monitor the digital platform’s regulated service </w:t>
      </w:r>
      <w:r w:rsidRPr="00E77E41">
        <w:t>for activity that is or may be a scam</w:t>
      </w:r>
      <w:r>
        <w:t>, including:</w:t>
      </w:r>
    </w:p>
    <w:p w14:paraId="1F1985C4" w14:textId="77777777" w:rsidR="000261DB" w:rsidRPr="00E77E41" w:rsidRDefault="000261DB" w:rsidP="000261DB">
      <w:pPr>
        <w:pStyle w:val="paragraph"/>
      </w:pPr>
      <w:r>
        <w:tab/>
        <w:t>(a)</w:t>
      </w:r>
      <w:r>
        <w:tab/>
        <w:t>monitoring an</w:t>
      </w:r>
      <w:r w:rsidRPr="00E77E41">
        <w:t>d analys</w:t>
      </w:r>
      <w:r>
        <w:t>ing</w:t>
      </w:r>
      <w:r w:rsidRPr="00E77E41" w:rsidDel="005C4B9A">
        <w:t xml:space="preserve"> </w:t>
      </w:r>
      <w:r w:rsidRPr="002955F7">
        <w:t xml:space="preserve">reports </w:t>
      </w:r>
      <w:r w:rsidRPr="00E77E41">
        <w:t>of suspicious user behaviour, content and messages</w:t>
      </w:r>
      <w:r>
        <w:t>; and</w:t>
      </w:r>
    </w:p>
    <w:p w14:paraId="312D81E0" w14:textId="1FE248A3" w:rsidR="000261DB" w:rsidRPr="00E77E41" w:rsidRDefault="000261DB" w:rsidP="000261DB">
      <w:pPr>
        <w:pStyle w:val="paragraph"/>
      </w:pPr>
      <w:r w:rsidRPr="00E77E41">
        <w:tab/>
        <w:t>(b)</w:t>
      </w:r>
      <w:r w:rsidRPr="00E77E41">
        <w:tab/>
        <w:t>monitor</w:t>
      </w:r>
      <w:r>
        <w:t>ing</w:t>
      </w:r>
      <w:r w:rsidRPr="00E77E41">
        <w:t xml:space="preserve"> suspicious user behaviour, content and messages</w:t>
      </w:r>
      <w:r>
        <w:t>.</w:t>
      </w:r>
    </w:p>
    <w:p w14:paraId="39DC47C4" w14:textId="77777777" w:rsidR="000261DB" w:rsidRDefault="000261DB" w:rsidP="000261DB">
      <w:pPr>
        <w:pStyle w:val="notetext"/>
      </w:pPr>
      <w:r w:rsidRPr="00FB011B">
        <w:t>Note 1:</w:t>
      </w:r>
      <w:r w:rsidRPr="00FB011B">
        <w:tab/>
        <w:t>This subsection is a civil penalty provision (see section 6-1).</w:t>
      </w:r>
    </w:p>
    <w:p w14:paraId="52B9F86D" w14:textId="77777777" w:rsidR="000261DB" w:rsidRDefault="000261DB" w:rsidP="000261DB">
      <w:pPr>
        <w:pStyle w:val="notetext"/>
      </w:pPr>
      <w:r>
        <w:t>Note 2:</w:t>
      </w:r>
      <w:r>
        <w:tab/>
        <w:t xml:space="preserve">A regulated </w:t>
      </w:r>
      <w:r w:rsidRPr="00EF0B53">
        <w:t>digital platform</w:t>
      </w:r>
      <w:r>
        <w:t xml:space="preserve"> must implement, monitor and regularly review these systems and processes (see section 6-2).</w:t>
      </w:r>
    </w:p>
    <w:p w14:paraId="437C5FB7" w14:textId="77777777" w:rsidR="000261DB" w:rsidRPr="00C96A99" w:rsidRDefault="000261DB" w:rsidP="000261DB">
      <w:pPr>
        <w:pStyle w:val="subsection"/>
        <w:rPr>
          <w:rFonts w:eastAsiaTheme="minorHAnsi"/>
        </w:rPr>
      </w:pPr>
      <w:r w:rsidRPr="00C96A99">
        <w:rPr>
          <w:rFonts w:eastAsiaTheme="minorHAnsi"/>
        </w:rPr>
        <w:tab/>
        <w:t>(</w:t>
      </w:r>
      <w:r>
        <w:rPr>
          <w:rFonts w:eastAsiaTheme="minorHAnsi"/>
        </w:rPr>
        <w:t>2</w:t>
      </w:r>
      <w:r w:rsidRPr="00C96A99">
        <w:rPr>
          <w:rFonts w:eastAsiaTheme="minorHAnsi"/>
        </w:rPr>
        <w:t>)</w:t>
      </w:r>
      <w:r w:rsidRPr="00C96A99">
        <w:rPr>
          <w:rFonts w:eastAsiaTheme="minorHAnsi"/>
        </w:rPr>
        <w:tab/>
      </w:r>
      <w:r>
        <w:t>In determining what is reasonable for the purposes of subsection (1), regard must be had to the following factors</w:t>
      </w:r>
      <w:r w:rsidRPr="00C96A99">
        <w:rPr>
          <w:rFonts w:eastAsiaTheme="minorHAnsi"/>
        </w:rPr>
        <w:t>:</w:t>
      </w:r>
    </w:p>
    <w:p w14:paraId="1570BB76" w14:textId="77777777" w:rsidR="000261DB" w:rsidRPr="00F35E80" w:rsidRDefault="000261DB" w:rsidP="000261DB">
      <w:pPr>
        <w:pStyle w:val="paragraph"/>
        <w:rPr>
          <w:rFonts w:eastAsiaTheme="minorHAnsi"/>
        </w:rPr>
      </w:pPr>
      <w:r w:rsidRPr="00F35E80">
        <w:rPr>
          <w:rFonts w:eastAsiaTheme="minorHAnsi"/>
        </w:rPr>
        <w:tab/>
        <w:t>(a)</w:t>
      </w:r>
      <w:r w:rsidRPr="00F35E80">
        <w:rPr>
          <w:rFonts w:eastAsiaTheme="minorHAnsi"/>
        </w:rPr>
        <w:tab/>
        <w:t xml:space="preserve">the risk that a scam relating to, connected with, or using a regulated service of the </w:t>
      </w:r>
      <w:r>
        <w:rPr>
          <w:rFonts w:eastAsiaTheme="minorHAnsi"/>
        </w:rPr>
        <w:t>digital platform</w:t>
      </w:r>
      <w:r w:rsidRPr="00F35E80">
        <w:rPr>
          <w:rFonts w:eastAsiaTheme="minorHAnsi"/>
        </w:rPr>
        <w:t xml:space="preserve"> </w:t>
      </w:r>
      <w:r>
        <w:rPr>
          <w:rFonts w:eastAsiaTheme="minorHAnsi"/>
        </w:rPr>
        <w:t>may</w:t>
      </w:r>
      <w:r w:rsidRPr="00F35E80">
        <w:rPr>
          <w:rFonts w:eastAsiaTheme="minorHAnsi"/>
        </w:rPr>
        <w:t xml:space="preserve"> be committed considering:</w:t>
      </w:r>
    </w:p>
    <w:p w14:paraId="20D45863" w14:textId="77777777" w:rsidR="000261DB" w:rsidRPr="00F35E80" w:rsidRDefault="000261DB" w:rsidP="000261DB">
      <w:pPr>
        <w:pStyle w:val="paragraphsub"/>
        <w:rPr>
          <w:rFonts w:eastAsiaTheme="minorHAnsi"/>
        </w:rPr>
      </w:pPr>
      <w:r w:rsidRPr="00F35E80">
        <w:rPr>
          <w:rFonts w:eastAsiaTheme="minorHAnsi"/>
        </w:rPr>
        <w:tab/>
        <w:t>(</w:t>
      </w:r>
      <w:proofErr w:type="spellStart"/>
      <w:r w:rsidRPr="00F35E80">
        <w:rPr>
          <w:rFonts w:eastAsiaTheme="minorHAnsi"/>
        </w:rPr>
        <w:t>i</w:t>
      </w:r>
      <w:proofErr w:type="spellEnd"/>
      <w:r w:rsidRPr="00F35E80">
        <w:rPr>
          <w:rFonts w:eastAsiaTheme="minorHAnsi"/>
        </w:rPr>
        <w:t>)</w:t>
      </w:r>
      <w:r w:rsidRPr="00F35E80">
        <w:rPr>
          <w:rFonts w:eastAsiaTheme="minorHAnsi"/>
        </w:rPr>
        <w:tab/>
        <w:t xml:space="preserve">the type and scale of regulated services provided by the </w:t>
      </w:r>
      <w:r>
        <w:t>digital platform</w:t>
      </w:r>
      <w:r w:rsidRPr="00F35E80">
        <w:rPr>
          <w:rFonts w:eastAsiaTheme="minorHAnsi"/>
        </w:rPr>
        <w:t>; and</w:t>
      </w:r>
    </w:p>
    <w:p w14:paraId="0D4FA27D" w14:textId="77777777" w:rsidR="000261DB" w:rsidRPr="00F35E80" w:rsidRDefault="000261DB" w:rsidP="000261DB">
      <w:pPr>
        <w:pStyle w:val="paragraphsub"/>
        <w:rPr>
          <w:rFonts w:eastAsiaTheme="minorHAnsi"/>
        </w:rPr>
      </w:pPr>
      <w:r w:rsidRPr="00F35E80">
        <w:rPr>
          <w:rFonts w:eastAsiaTheme="minorHAnsi"/>
        </w:rPr>
        <w:tab/>
      </w:r>
      <w:r w:rsidRPr="00560063">
        <w:rPr>
          <w:rFonts w:eastAsiaTheme="minorHAnsi"/>
        </w:rPr>
        <w:t>(ii</w:t>
      </w:r>
      <w:r w:rsidRPr="00F35E80">
        <w:rPr>
          <w:rFonts w:eastAsiaTheme="minorHAnsi"/>
        </w:rPr>
        <w:t>)</w:t>
      </w:r>
      <w:r w:rsidRPr="00F35E80">
        <w:rPr>
          <w:rFonts w:eastAsiaTheme="minorHAnsi"/>
        </w:rPr>
        <w:tab/>
        <w:t xml:space="preserve">scams relating to, connected with, or using the regulated service </w:t>
      </w:r>
      <w:r>
        <w:rPr>
          <w:rFonts w:eastAsiaTheme="minorHAnsi"/>
        </w:rPr>
        <w:t xml:space="preserve">that </w:t>
      </w:r>
      <w:r w:rsidRPr="00F35E80">
        <w:rPr>
          <w:rFonts w:eastAsiaTheme="minorHAnsi"/>
        </w:rPr>
        <w:t>have previously been committed;</w:t>
      </w:r>
    </w:p>
    <w:p w14:paraId="431944B1" w14:textId="7413E80A" w:rsidR="000261DB" w:rsidRPr="00F35E80" w:rsidRDefault="000261DB" w:rsidP="000261DB">
      <w:pPr>
        <w:pStyle w:val="paragraph"/>
        <w:rPr>
          <w:rFonts w:eastAsiaTheme="minorHAnsi"/>
        </w:rPr>
      </w:pPr>
      <w:r w:rsidRPr="00F35E80">
        <w:rPr>
          <w:rFonts w:eastAsiaTheme="minorHAnsi"/>
        </w:rPr>
        <w:tab/>
        <w:t>(b)</w:t>
      </w:r>
      <w:r w:rsidRPr="00F35E80">
        <w:rPr>
          <w:rFonts w:eastAsiaTheme="minorHAnsi"/>
        </w:rPr>
        <w:tab/>
        <w:t xml:space="preserve">the types of SPF consumers who use or are likely to use a regulated service of the </w:t>
      </w:r>
      <w:r>
        <w:t>digital platform</w:t>
      </w:r>
      <w:r w:rsidRPr="00560063">
        <w:rPr>
          <w:rFonts w:eastAsiaTheme="minorHAnsi"/>
        </w:rPr>
        <w:t>;</w:t>
      </w:r>
    </w:p>
    <w:p w14:paraId="3B6D0561" w14:textId="77777777" w:rsidR="000261DB" w:rsidRPr="00F35E80" w:rsidRDefault="000261DB" w:rsidP="000261DB">
      <w:pPr>
        <w:pStyle w:val="paragraph"/>
        <w:rPr>
          <w:rFonts w:eastAsiaTheme="minorHAnsi"/>
        </w:rPr>
      </w:pPr>
      <w:r w:rsidRPr="00F35E80">
        <w:rPr>
          <w:rFonts w:eastAsiaTheme="minorHAnsi"/>
        </w:rPr>
        <w:tab/>
        <w:t>(c)</w:t>
      </w:r>
      <w:r w:rsidRPr="00F35E80">
        <w:rPr>
          <w:rFonts w:eastAsiaTheme="minorHAnsi"/>
        </w:rPr>
        <w:tab/>
        <w:t xml:space="preserve">how the </w:t>
      </w:r>
      <w:r>
        <w:t>digital platform</w:t>
      </w:r>
      <w:r w:rsidRPr="00F35E80">
        <w:rPr>
          <w:rFonts w:eastAsiaTheme="minorHAnsi"/>
        </w:rPr>
        <w:t>’s regulated services are provided;</w:t>
      </w:r>
    </w:p>
    <w:p w14:paraId="6074343A" w14:textId="77777777" w:rsidR="000261DB" w:rsidRPr="00F35E80" w:rsidRDefault="000261DB" w:rsidP="000261DB">
      <w:pPr>
        <w:pStyle w:val="paragraph"/>
        <w:rPr>
          <w:rFonts w:eastAsiaTheme="minorHAnsi"/>
        </w:rPr>
      </w:pPr>
      <w:r w:rsidRPr="00F35E80">
        <w:rPr>
          <w:rFonts w:eastAsiaTheme="minorHAnsi"/>
        </w:rPr>
        <w:tab/>
        <w:t>(d)</w:t>
      </w:r>
      <w:r w:rsidRPr="00F35E80">
        <w:rPr>
          <w:rFonts w:eastAsiaTheme="minorHAnsi"/>
        </w:rPr>
        <w:tab/>
      </w:r>
      <w:r>
        <w:rPr>
          <w:rFonts w:eastAsiaTheme="minorHAnsi"/>
        </w:rPr>
        <w:t>th</w:t>
      </w:r>
      <w:r w:rsidRPr="00AF3390">
        <w:rPr>
          <w:rFonts w:eastAsiaTheme="minorHAnsi"/>
        </w:rPr>
        <w:t>e current and emerging threat</w:t>
      </w:r>
      <w:r w:rsidRPr="00F35E80">
        <w:rPr>
          <w:rFonts w:eastAsiaTheme="minorHAnsi"/>
        </w:rPr>
        <w:t xml:space="preserve"> of scams occurring in the regulated sector;</w:t>
      </w:r>
    </w:p>
    <w:p w14:paraId="650474AD" w14:textId="457CA74A" w:rsidR="000261DB" w:rsidRDefault="000261DB" w:rsidP="000261DB">
      <w:pPr>
        <w:pStyle w:val="paragraph"/>
        <w:rPr>
          <w:rFonts w:eastAsiaTheme="minorHAnsi"/>
        </w:rPr>
      </w:pPr>
      <w:r w:rsidRPr="00F35E80">
        <w:rPr>
          <w:rFonts w:eastAsiaTheme="minorHAnsi"/>
        </w:rPr>
        <w:tab/>
        <w:t>(e)</w:t>
      </w:r>
      <w:r w:rsidRPr="00F35E80">
        <w:rPr>
          <w:rFonts w:eastAsiaTheme="minorHAnsi"/>
        </w:rPr>
        <w:tab/>
      </w:r>
      <w:r>
        <w:t xml:space="preserve">whether the amount invested by the digital platform </w:t>
      </w:r>
      <w:r w:rsidRPr="00D13029">
        <w:t>to comply with its obligation under subsection (1)</w:t>
      </w:r>
      <w:r>
        <w:t xml:space="preserve"> is commensurate with the </w:t>
      </w:r>
      <w:r w:rsidRPr="00AF6639">
        <w:t xml:space="preserve">type and scale </w:t>
      </w:r>
      <w:r>
        <w:t xml:space="preserve">of </w:t>
      </w:r>
      <w:r w:rsidRPr="00520C04">
        <w:t xml:space="preserve">regulated services provided by the </w:t>
      </w:r>
      <w:r>
        <w:t>digital platform;</w:t>
      </w:r>
    </w:p>
    <w:p w14:paraId="76FD085B" w14:textId="77777777" w:rsidR="000261DB" w:rsidRDefault="000261DB" w:rsidP="000261DB">
      <w:pPr>
        <w:pStyle w:val="paragraph"/>
        <w:rPr>
          <w:rFonts w:eastAsiaTheme="minorHAnsi"/>
        </w:rPr>
      </w:pPr>
      <w:r>
        <w:rPr>
          <w:rFonts w:eastAsiaTheme="minorHAnsi"/>
        </w:rPr>
        <w:tab/>
        <w:t>(f)</w:t>
      </w:r>
      <w:r>
        <w:rPr>
          <w:rFonts w:eastAsiaTheme="minorHAnsi"/>
        </w:rPr>
        <w:tab/>
        <w:t>the appropriateness of using contemporary technologies to counter scam threats;</w:t>
      </w:r>
    </w:p>
    <w:p w14:paraId="64368065" w14:textId="77777777" w:rsidR="000261DB" w:rsidRDefault="000261DB" w:rsidP="000261DB">
      <w:pPr>
        <w:pStyle w:val="paragraph"/>
        <w:rPr>
          <w:rFonts w:eastAsiaTheme="minorHAnsi"/>
        </w:rPr>
      </w:pPr>
      <w:r>
        <w:rPr>
          <w:rFonts w:eastAsiaTheme="minorHAnsi"/>
        </w:rPr>
        <w:tab/>
        <w:t>(g)</w:t>
      </w:r>
      <w:r>
        <w:rPr>
          <w:rFonts w:eastAsiaTheme="minorHAnsi"/>
        </w:rPr>
        <w:tab/>
        <w:t>the magnitude of potential loss or harm to SPF consumers if scam activity occurs.</w:t>
      </w:r>
    </w:p>
    <w:p w14:paraId="19E88DEB" w14:textId="0CF806EA" w:rsidR="000261DB" w:rsidRPr="004F4D74" w:rsidRDefault="000261DB" w:rsidP="000261DB">
      <w:pPr>
        <w:pStyle w:val="subsection"/>
        <w:rPr>
          <w:rFonts w:eastAsiaTheme="minorHAnsi"/>
          <w:i/>
          <w:iCs/>
        </w:rPr>
      </w:pPr>
      <w:r>
        <w:rPr>
          <w:rFonts w:eastAsiaTheme="minorHAnsi"/>
        </w:rPr>
        <w:tab/>
        <w:t>(3)</w:t>
      </w:r>
      <w:r>
        <w:rPr>
          <w:rFonts w:eastAsiaTheme="minorHAnsi"/>
        </w:rPr>
        <w:tab/>
        <w:t xml:space="preserve">However, if the regulated service is a </w:t>
      </w:r>
      <w:r>
        <w:t xml:space="preserve">designated instant messaging service, </w:t>
      </w:r>
      <w:r>
        <w:rPr>
          <w:rFonts w:eastAsiaTheme="minorHAnsi"/>
        </w:rPr>
        <w:t xml:space="preserve">the systems and processes mentioned in subsection (1) are </w:t>
      </w:r>
      <w:r w:rsidRPr="00393E09">
        <w:rPr>
          <w:rFonts w:eastAsiaTheme="minorHAnsi"/>
          <w:i/>
          <w:iCs/>
        </w:rPr>
        <w:t>not</w:t>
      </w:r>
      <w:r>
        <w:rPr>
          <w:rFonts w:eastAsiaTheme="minorHAnsi"/>
        </w:rPr>
        <w:t xml:space="preserve"> required to</w:t>
      </w:r>
      <w:r>
        <w:t xml:space="preserve"> decrypt </w:t>
      </w:r>
      <w:r>
        <w:rPr>
          <w:rFonts w:eastAsiaTheme="minorHAnsi"/>
        </w:rPr>
        <w:t>encrypted messages</w:t>
      </w:r>
      <w:r>
        <w:rPr>
          <w:rFonts w:eastAsiaTheme="minorHAnsi"/>
          <w:i/>
          <w:iCs/>
        </w:rPr>
        <w:t>.</w:t>
      </w:r>
    </w:p>
    <w:p w14:paraId="09992114" w14:textId="544E289A" w:rsidR="000261DB" w:rsidRDefault="000261DB" w:rsidP="000261DB">
      <w:pPr>
        <w:pStyle w:val="ActHead5"/>
      </w:pPr>
      <w:bookmarkStart w:id="101" w:name="_Toc229588791"/>
      <w:bookmarkStart w:id="102" w:name="_Toc229754244"/>
      <w:r>
        <w:rPr>
          <w:rStyle w:val="CharSectno"/>
        </w:rPr>
        <w:t>5-</w:t>
      </w:r>
      <w:proofErr w:type="gramStart"/>
      <w:r>
        <w:rPr>
          <w:rStyle w:val="CharSectno"/>
        </w:rPr>
        <w:t>8</w:t>
      </w:r>
      <w:r>
        <w:t xml:space="preserve">  </w:t>
      </w:r>
      <w:r w:rsidR="0092770B">
        <w:t>Monitor</w:t>
      </w:r>
      <w:proofErr w:type="gramEnd"/>
      <w:r w:rsidR="0092770B">
        <w:t xml:space="preserve"> and a</w:t>
      </w:r>
      <w:r>
        <w:t>ssess advertisements</w:t>
      </w:r>
      <w:bookmarkEnd w:id="101"/>
      <w:bookmarkEnd w:id="102"/>
    </w:p>
    <w:p w14:paraId="5296B24A" w14:textId="6A465692" w:rsidR="000261DB" w:rsidRDefault="000261DB" w:rsidP="000261DB">
      <w:pPr>
        <w:pStyle w:val="subsection"/>
      </w:pPr>
      <w:r>
        <w:tab/>
        <w:t>(1)</w:t>
      </w:r>
      <w:r>
        <w:tab/>
        <w:t>A</w:t>
      </w:r>
      <w:r w:rsidRPr="00EF0B53">
        <w:t xml:space="preserve"> regulated digital platform</w:t>
      </w:r>
      <w:r>
        <w:t xml:space="preserve"> must have reasonable systems and processes to </w:t>
      </w:r>
      <w:r w:rsidRPr="004709F2">
        <w:t xml:space="preserve">monitor </w:t>
      </w:r>
      <w:r w:rsidRPr="00D13029">
        <w:t>and assess</w:t>
      </w:r>
      <w:r>
        <w:t xml:space="preserve"> advertisements published or otherwise </w:t>
      </w:r>
      <w:r w:rsidRPr="004709F2">
        <w:t>displayed to</w:t>
      </w:r>
      <w:r w:rsidR="00DB592A">
        <w:t xml:space="preserve"> its</w:t>
      </w:r>
      <w:r w:rsidRPr="004709F2">
        <w:t xml:space="preserve"> SPF consumers</w:t>
      </w:r>
      <w:r>
        <w:t>.</w:t>
      </w:r>
    </w:p>
    <w:p w14:paraId="7A42994C" w14:textId="77777777" w:rsidR="000261DB" w:rsidRDefault="000261DB" w:rsidP="000261DB">
      <w:pPr>
        <w:pStyle w:val="notetext"/>
      </w:pPr>
      <w:r w:rsidRPr="00FB011B">
        <w:t>Note 1:</w:t>
      </w:r>
      <w:r w:rsidRPr="00FB011B">
        <w:tab/>
        <w:t>This subsection is a civil penalty provision (see section 6-1).</w:t>
      </w:r>
    </w:p>
    <w:p w14:paraId="67FFDF55" w14:textId="77777777" w:rsidR="000261DB" w:rsidRDefault="000261DB" w:rsidP="000261DB">
      <w:pPr>
        <w:pStyle w:val="notetext"/>
      </w:pPr>
      <w:r>
        <w:t>Note 2:</w:t>
      </w:r>
      <w:r>
        <w:tab/>
        <w:t xml:space="preserve">A regulated </w:t>
      </w:r>
      <w:r w:rsidRPr="00EF0B53">
        <w:t>digital platform</w:t>
      </w:r>
      <w:r>
        <w:t xml:space="preserve"> must implement, monitor and regularly review these systems and processes (see section 6-2).</w:t>
      </w:r>
    </w:p>
    <w:p w14:paraId="5E27C147" w14:textId="77777777" w:rsidR="000261DB" w:rsidRDefault="000261DB" w:rsidP="000261DB">
      <w:pPr>
        <w:pStyle w:val="subsection"/>
        <w:rPr>
          <w:rFonts w:eastAsiaTheme="minorHAnsi"/>
        </w:rPr>
      </w:pPr>
      <w:r w:rsidRPr="00C22010">
        <w:tab/>
        <w:t>(2)</w:t>
      </w:r>
      <w:r w:rsidRPr="00C22010">
        <w:tab/>
      </w:r>
      <w:r w:rsidRPr="00F35E80">
        <w:rPr>
          <w:rFonts w:eastAsiaTheme="minorHAnsi"/>
        </w:rPr>
        <w:t xml:space="preserve">Without limiting subsection (1), the </w:t>
      </w:r>
      <w:r>
        <w:rPr>
          <w:rFonts w:eastAsiaTheme="minorHAnsi"/>
        </w:rPr>
        <w:t xml:space="preserve">digital platform’s </w:t>
      </w:r>
      <w:r w:rsidRPr="00F35E80">
        <w:rPr>
          <w:rFonts w:eastAsiaTheme="minorHAnsi"/>
        </w:rPr>
        <w:t>systems and processes must</w:t>
      </w:r>
      <w:r>
        <w:rPr>
          <w:rFonts w:eastAsiaTheme="minorHAnsi"/>
        </w:rPr>
        <w:t>:</w:t>
      </w:r>
    </w:p>
    <w:p w14:paraId="362EB53C" w14:textId="327465EA" w:rsidR="000261DB" w:rsidRDefault="000261DB" w:rsidP="000261DB">
      <w:pPr>
        <w:pStyle w:val="paragraph"/>
      </w:pPr>
      <w:r>
        <w:lastRenderedPageBreak/>
        <w:tab/>
        <w:t>(a)</w:t>
      </w:r>
      <w:r>
        <w:tab/>
      </w:r>
      <w:r w:rsidRPr="00DA1593">
        <w:t xml:space="preserve">monitor </w:t>
      </w:r>
      <w:r w:rsidRPr="00D13029">
        <w:t xml:space="preserve">and </w:t>
      </w:r>
      <w:r w:rsidR="00946710" w:rsidRPr="00D13029">
        <w:t>assess</w:t>
      </w:r>
      <w:r w:rsidRPr="00DA1593">
        <w:t xml:space="preserve"> reports made using the digital platform’s reporting mechanism about advertising that is or may be a scam;</w:t>
      </w:r>
    </w:p>
    <w:p w14:paraId="38EB7C9D" w14:textId="77777777" w:rsidR="000261DB" w:rsidRPr="00EA27AE" w:rsidRDefault="000261DB" w:rsidP="000261DB">
      <w:pPr>
        <w:pStyle w:val="paragraph"/>
      </w:pPr>
      <w:r>
        <w:tab/>
        <w:t>(b)</w:t>
      </w:r>
      <w:r>
        <w:tab/>
        <w:t xml:space="preserve">re-verify the identity and authority of the </w:t>
      </w:r>
      <w:r w:rsidRPr="0065324C">
        <w:t>advertiser</w:t>
      </w:r>
      <w:r>
        <w:t xml:space="preserve"> </w:t>
      </w:r>
      <w:r w:rsidRPr="00023A1C">
        <w:t>ve</w:t>
      </w:r>
      <w:r>
        <w:t>rified under paragraph 5-5(2)(a)</w:t>
      </w:r>
      <w:r w:rsidRPr="00FA04E6">
        <w:t xml:space="preserve"> </w:t>
      </w:r>
      <w:r>
        <w:t>if any of the details have been changed</w:t>
      </w:r>
      <w:r w:rsidRPr="001B0EB3">
        <w:t>; a</w:t>
      </w:r>
      <w:r w:rsidRPr="00EA27AE">
        <w:t>nd</w:t>
      </w:r>
    </w:p>
    <w:p w14:paraId="3D186741" w14:textId="4397D20E" w:rsidR="000261DB" w:rsidRPr="00EA27AE" w:rsidRDefault="000261DB" w:rsidP="000261DB">
      <w:pPr>
        <w:pStyle w:val="paragraph"/>
      </w:pPr>
      <w:r>
        <w:tab/>
        <w:t>(c)</w:t>
      </w:r>
      <w:r>
        <w:tab/>
      </w:r>
      <w:r w:rsidRPr="00D13029">
        <w:t>monitor</w:t>
      </w:r>
      <w:r>
        <w:t xml:space="preserve"> activity on</w:t>
      </w:r>
      <w:r w:rsidRPr="00570A14">
        <w:t xml:space="preserve"> its regulated service for suspicious content.</w:t>
      </w:r>
    </w:p>
    <w:p w14:paraId="49E96F81" w14:textId="28F2F592" w:rsidR="00A924E1" w:rsidRPr="00A924E1" w:rsidRDefault="00A924E1" w:rsidP="00A924E1">
      <w:pPr>
        <w:pStyle w:val="ActHead3"/>
        <w:pageBreakBefore/>
        <w:rPr>
          <w:lang w:eastAsia="en-US"/>
        </w:rPr>
      </w:pPr>
      <w:bookmarkStart w:id="103" w:name="_Toc229754245"/>
      <w:r w:rsidRPr="00A924E1">
        <w:rPr>
          <w:rStyle w:val="CharDivNo"/>
          <w:rFonts w:eastAsiaTheme="minorHAnsi"/>
        </w:rPr>
        <w:lastRenderedPageBreak/>
        <w:t>Division 4</w:t>
      </w:r>
      <w:r>
        <w:rPr>
          <w:rFonts w:eastAsiaTheme="minorHAnsi"/>
        </w:rPr>
        <w:t>—</w:t>
      </w:r>
      <w:r w:rsidRPr="00A924E1">
        <w:rPr>
          <w:rStyle w:val="CharDivText"/>
          <w:rFonts w:eastAsiaTheme="minorHAnsi"/>
        </w:rPr>
        <w:t>SPF Principle 5: Disrupt</w:t>
      </w:r>
      <w:bookmarkEnd w:id="103"/>
    </w:p>
    <w:p w14:paraId="1E59046C" w14:textId="77777777" w:rsidR="00040555" w:rsidRDefault="00040555" w:rsidP="00040555">
      <w:pPr>
        <w:pStyle w:val="ActHead5"/>
      </w:pPr>
      <w:bookmarkStart w:id="104" w:name="_Toc229588793"/>
      <w:bookmarkStart w:id="105" w:name="_Toc229754246"/>
      <w:r>
        <w:rPr>
          <w:rStyle w:val="CharSectno"/>
        </w:rPr>
        <w:t>5-</w:t>
      </w:r>
      <w:proofErr w:type="gramStart"/>
      <w:r>
        <w:rPr>
          <w:rStyle w:val="CharSectno"/>
        </w:rPr>
        <w:t>9</w:t>
      </w:r>
      <w:r>
        <w:t xml:space="preserve">  Disruptive</w:t>
      </w:r>
      <w:proofErr w:type="gramEnd"/>
      <w:r>
        <w:t xml:space="preserve"> action during investigation</w:t>
      </w:r>
      <w:bookmarkEnd w:id="104"/>
      <w:bookmarkEnd w:id="105"/>
    </w:p>
    <w:p w14:paraId="580B6F23" w14:textId="77777777" w:rsidR="00040555" w:rsidRDefault="00040555" w:rsidP="00040555">
      <w:pPr>
        <w:pStyle w:val="subsection"/>
      </w:pPr>
      <w:r>
        <w:tab/>
      </w:r>
      <w:r>
        <w:tab/>
        <w:t xml:space="preserve">A </w:t>
      </w:r>
      <w:r w:rsidRPr="00EF0B53">
        <w:t>regulated digital platform</w:t>
      </w:r>
      <w:r>
        <w:t xml:space="preserve"> </w:t>
      </w:r>
      <w:r>
        <w:rPr>
          <w:rFonts w:eastAsiaTheme="minorHAnsi"/>
        </w:rPr>
        <w:t xml:space="preserve">who </w:t>
      </w:r>
      <w:r w:rsidRPr="00F35E80">
        <w:rPr>
          <w:rFonts w:eastAsiaTheme="minorHAnsi"/>
        </w:rPr>
        <w:t>has actionable scam intelligence about an activity</w:t>
      </w:r>
      <w:r>
        <w:t xml:space="preserve"> must:</w:t>
      </w:r>
    </w:p>
    <w:p w14:paraId="49B36BA1" w14:textId="77777777" w:rsidR="00040555" w:rsidRPr="00D624FC" w:rsidRDefault="00040555" w:rsidP="00040555">
      <w:pPr>
        <w:pStyle w:val="paragraph"/>
      </w:pPr>
      <w:r w:rsidRPr="00E17121">
        <w:tab/>
        <w:t>(</w:t>
      </w:r>
      <w:r>
        <w:t>a</w:t>
      </w:r>
      <w:r w:rsidRPr="00D624FC">
        <w:t>)</w:t>
      </w:r>
      <w:r w:rsidRPr="00D624FC">
        <w:tab/>
      </w:r>
      <w:r>
        <w:t xml:space="preserve">take reasonable steps to include </w:t>
      </w:r>
      <w:r w:rsidRPr="00E17121">
        <w:t>a</w:t>
      </w:r>
      <w:r w:rsidRPr="00D624FC">
        <w:t xml:space="preserve"> </w:t>
      </w:r>
      <w:r w:rsidRPr="004709F2">
        <w:t>warning</w:t>
      </w:r>
      <w:r w:rsidRPr="00D624FC">
        <w:t xml:space="preserve"> </w:t>
      </w:r>
      <w:r>
        <w:t>with</w:t>
      </w:r>
      <w:r w:rsidRPr="00D624FC">
        <w:t xml:space="preserve"> </w:t>
      </w:r>
      <w:r w:rsidRPr="004709F2">
        <w:t>all content and messages relating to the activity</w:t>
      </w:r>
      <w:r w:rsidRPr="00D624FC">
        <w:t xml:space="preserve"> indicating that the digital platform is investigatin</w:t>
      </w:r>
      <w:r>
        <w:t>g</w:t>
      </w:r>
      <w:r w:rsidRPr="00D624FC">
        <w:t xml:space="preserve"> </w:t>
      </w:r>
      <w:proofErr w:type="gramStart"/>
      <w:r w:rsidRPr="00D624FC">
        <w:t xml:space="preserve">whether </w:t>
      </w:r>
      <w:r>
        <w:t xml:space="preserve">or </w:t>
      </w:r>
      <w:r w:rsidRPr="00975858">
        <w:rPr>
          <w:i/>
          <w:iCs/>
        </w:rPr>
        <w:t>not</w:t>
      </w:r>
      <w:proofErr w:type="gramEnd"/>
      <w:r>
        <w:t xml:space="preserve"> </w:t>
      </w:r>
      <w:r w:rsidRPr="00D624FC">
        <w:t>the activity is a scam</w:t>
      </w:r>
      <w:r>
        <w:t>; and</w:t>
      </w:r>
    </w:p>
    <w:p w14:paraId="0334D822" w14:textId="18677B7F" w:rsidR="00040555" w:rsidRPr="00E17121" w:rsidRDefault="00040555" w:rsidP="00040555">
      <w:pPr>
        <w:pStyle w:val="paragraph"/>
      </w:pPr>
      <w:r w:rsidRPr="00E17121">
        <w:tab/>
        <w:t>(</w:t>
      </w:r>
      <w:r>
        <w:t>b</w:t>
      </w:r>
      <w:r w:rsidRPr="00E17121">
        <w:t>)</w:t>
      </w:r>
      <w:r w:rsidRPr="00E17121">
        <w:tab/>
      </w:r>
      <w:r>
        <w:t xml:space="preserve">suppress, reduce or otherwise limit </w:t>
      </w:r>
      <w:r w:rsidRPr="00E17121">
        <w:t xml:space="preserve">the activity </w:t>
      </w:r>
      <w:r>
        <w:t xml:space="preserve">from being displayed </w:t>
      </w:r>
      <w:r w:rsidRPr="002F5732">
        <w:t>to</w:t>
      </w:r>
      <w:r w:rsidR="009D2C24">
        <w:t xml:space="preserve"> its</w:t>
      </w:r>
      <w:r w:rsidRPr="002F5732">
        <w:t xml:space="preserve"> SPF consumers</w:t>
      </w:r>
      <w:r>
        <w:t xml:space="preserve"> on </w:t>
      </w:r>
      <w:r w:rsidRPr="00E17121">
        <w:t>the digital platform</w:t>
      </w:r>
      <w:r w:rsidDel="00631B52">
        <w:t xml:space="preserve"> </w:t>
      </w:r>
      <w:r w:rsidRPr="00E17121">
        <w:t xml:space="preserve">while the digital platform investigates </w:t>
      </w:r>
      <w:proofErr w:type="gramStart"/>
      <w:r w:rsidRPr="00E17121">
        <w:rPr>
          <w:rFonts w:eastAsiaTheme="minorHAnsi"/>
        </w:rPr>
        <w:t xml:space="preserve">whether or </w:t>
      </w:r>
      <w:r w:rsidRPr="00975858">
        <w:rPr>
          <w:rFonts w:eastAsiaTheme="minorHAnsi"/>
          <w:i/>
          <w:iCs/>
        </w:rPr>
        <w:t>not</w:t>
      </w:r>
      <w:proofErr w:type="gramEnd"/>
      <w:r w:rsidRPr="00E17121">
        <w:rPr>
          <w:rFonts w:eastAsiaTheme="minorHAnsi"/>
        </w:rPr>
        <w:t xml:space="preserve"> the activity is a scam</w:t>
      </w:r>
      <w:r>
        <w:t>.</w:t>
      </w:r>
    </w:p>
    <w:p w14:paraId="1D543F42" w14:textId="77777777" w:rsidR="00040555" w:rsidRPr="00915F9B" w:rsidRDefault="00040555" w:rsidP="00040555">
      <w:pPr>
        <w:pStyle w:val="notetext"/>
      </w:pPr>
      <w:r w:rsidRPr="00FB011B">
        <w:t>Note 1:</w:t>
      </w:r>
      <w:r w:rsidRPr="00FB011B">
        <w:tab/>
        <w:t>This subsection is a civil penalty provision (see section 6-1).</w:t>
      </w:r>
    </w:p>
    <w:p w14:paraId="440B9594" w14:textId="77777777" w:rsidR="00040555" w:rsidRPr="00B100AE" w:rsidRDefault="00040555" w:rsidP="00040555">
      <w:pPr>
        <w:pStyle w:val="notetext"/>
        <w:rPr>
          <w:rFonts w:eastAsiaTheme="minorHAnsi"/>
        </w:rPr>
      </w:pPr>
      <w:r w:rsidRPr="00B100AE">
        <w:rPr>
          <w:rFonts w:eastAsiaTheme="minorHAnsi"/>
        </w:rPr>
        <w:t>Note</w:t>
      </w:r>
      <w:r>
        <w:rPr>
          <w:rFonts w:eastAsiaTheme="minorHAnsi"/>
        </w:rPr>
        <w:t xml:space="preserve"> 2</w:t>
      </w:r>
      <w:r w:rsidRPr="00B100AE">
        <w:rPr>
          <w:rFonts w:eastAsiaTheme="minorHAnsi"/>
        </w:rPr>
        <w:t>:</w:t>
      </w:r>
      <w:r w:rsidRPr="00B100AE">
        <w:rPr>
          <w:rFonts w:eastAsiaTheme="minorHAnsi"/>
        </w:rPr>
        <w:tab/>
      </w:r>
      <w:r>
        <w:rPr>
          <w:rFonts w:eastAsiaTheme="minorHAnsi"/>
        </w:rPr>
        <w:t xml:space="preserve">Under </w:t>
      </w:r>
      <w:r w:rsidRPr="00F35E80">
        <w:rPr>
          <w:rFonts w:eastAsiaTheme="minorHAnsi"/>
        </w:rPr>
        <w:t>subsection 58</w:t>
      </w:r>
      <w:proofErr w:type="gramStart"/>
      <w:r w:rsidRPr="00F35E80">
        <w:rPr>
          <w:rFonts w:eastAsiaTheme="minorHAnsi"/>
        </w:rPr>
        <w:t>BX(</w:t>
      </w:r>
      <w:proofErr w:type="gramEnd"/>
      <w:r w:rsidRPr="00F35E80">
        <w:rPr>
          <w:rFonts w:eastAsiaTheme="minorHAnsi"/>
        </w:rPr>
        <w:t>1) of the Act</w:t>
      </w:r>
      <w:r>
        <w:rPr>
          <w:rFonts w:eastAsiaTheme="minorHAnsi"/>
        </w:rPr>
        <w:t>, the entity must take reasonable steps within a reasonable time to disrupt the activity, or prevent loss or harm (including further loss or harm) arising from the activity.</w:t>
      </w:r>
      <w:r w:rsidRPr="00F35E80">
        <w:rPr>
          <w:rFonts w:eastAsiaTheme="minorHAnsi"/>
        </w:rPr>
        <w:t xml:space="preserve"> </w:t>
      </w:r>
      <w:r>
        <w:rPr>
          <w:rFonts w:eastAsiaTheme="minorHAnsi"/>
        </w:rPr>
        <w:t>Under</w:t>
      </w:r>
      <w:r w:rsidRPr="00F35E80" w:rsidDel="000305B6">
        <w:rPr>
          <w:rFonts w:eastAsiaTheme="minorHAnsi"/>
        </w:rPr>
        <w:t xml:space="preserve"> subsection 58</w:t>
      </w:r>
      <w:proofErr w:type="gramStart"/>
      <w:r w:rsidRPr="00F35E80" w:rsidDel="000305B6">
        <w:rPr>
          <w:rFonts w:eastAsiaTheme="minorHAnsi"/>
        </w:rPr>
        <w:t>BX(</w:t>
      </w:r>
      <w:proofErr w:type="gramEnd"/>
      <w:r w:rsidRPr="00F35E80">
        <w:rPr>
          <w:rFonts w:eastAsiaTheme="minorHAnsi"/>
        </w:rPr>
        <w:t>3</w:t>
      </w:r>
      <w:r w:rsidRPr="00F35E80" w:rsidDel="000305B6">
        <w:rPr>
          <w:rFonts w:eastAsiaTheme="minorHAnsi"/>
        </w:rPr>
        <w:t>) of the Act</w:t>
      </w:r>
      <w:r w:rsidRPr="00F35E80">
        <w:rPr>
          <w:rFonts w:eastAsiaTheme="minorHAnsi"/>
        </w:rPr>
        <w:t>, the steps taken should be proportionate to the</w:t>
      </w:r>
      <w:r w:rsidRPr="00F35E80">
        <w:t xml:space="preserve"> actionable scam intelligence that the entity has about </w:t>
      </w:r>
      <w:r>
        <w:t>the</w:t>
      </w:r>
      <w:r w:rsidRPr="00F35E80">
        <w:t xml:space="preserve"> activity</w:t>
      </w:r>
      <w:r w:rsidRPr="00B100AE">
        <w:t>.</w:t>
      </w:r>
    </w:p>
    <w:p w14:paraId="0B762E01" w14:textId="571261B5" w:rsidR="00040555" w:rsidRPr="00D747EB" w:rsidRDefault="00040555" w:rsidP="00040555">
      <w:pPr>
        <w:pStyle w:val="notetext"/>
        <w:rPr>
          <w:rFonts w:eastAsiaTheme="minorHAnsi"/>
          <w:i/>
          <w:iCs/>
          <w:vertAlign w:val="subscript"/>
        </w:rPr>
      </w:pPr>
      <w:r>
        <w:rPr>
          <w:rFonts w:eastAsiaTheme="minorHAnsi"/>
        </w:rPr>
        <w:t>Note 3:</w:t>
      </w:r>
      <w:r>
        <w:rPr>
          <w:rFonts w:eastAsiaTheme="minorHAnsi"/>
        </w:rPr>
        <w:tab/>
        <w:t xml:space="preserve">In addition to the disruptive actions required under this section, a </w:t>
      </w:r>
      <w:r w:rsidRPr="00EF0B53">
        <w:t>regulated digital platform</w:t>
      </w:r>
      <w:r>
        <w:t xml:space="preserve"> may take other disruptive action informed by a risk assessment of the actionable scam intelligence in accordance </w:t>
      </w:r>
      <w:r w:rsidRPr="00D747EB">
        <w:t>with</w:t>
      </w:r>
      <w:r w:rsidRPr="00D747EB">
        <w:rPr>
          <w:rFonts w:eastAsiaTheme="minorHAnsi"/>
        </w:rPr>
        <w:t xml:space="preserve"> </w:t>
      </w:r>
      <w:r w:rsidRPr="00D13029">
        <w:rPr>
          <w:rFonts w:eastAsiaTheme="minorHAnsi"/>
        </w:rPr>
        <w:t>section 2</w:t>
      </w:r>
      <w:r w:rsidRPr="00D13029">
        <w:rPr>
          <w:rFonts w:eastAsiaTheme="minorHAnsi"/>
        </w:rPr>
        <w:noBreakHyphen/>
        <w:t>1</w:t>
      </w:r>
      <w:r w:rsidR="00D747EB" w:rsidRPr="00D13029">
        <w:rPr>
          <w:rFonts w:eastAsiaTheme="minorHAnsi"/>
        </w:rPr>
        <w:t>5</w:t>
      </w:r>
      <w:r w:rsidRPr="00D747EB">
        <w:rPr>
          <w:rFonts w:eastAsiaTheme="minorHAnsi"/>
        </w:rPr>
        <w:t>.</w:t>
      </w:r>
    </w:p>
    <w:p w14:paraId="6807A5B3" w14:textId="77777777" w:rsidR="00040555" w:rsidRDefault="00040555" w:rsidP="00040555">
      <w:pPr>
        <w:pStyle w:val="ActHead5"/>
      </w:pPr>
      <w:bookmarkStart w:id="106" w:name="_Toc229588794"/>
      <w:bookmarkStart w:id="107" w:name="_Toc229754247"/>
      <w:r>
        <w:rPr>
          <w:rStyle w:val="CharSectno"/>
        </w:rPr>
        <w:t>5-</w:t>
      </w:r>
      <w:proofErr w:type="gramStart"/>
      <w:r>
        <w:rPr>
          <w:rStyle w:val="CharSectno"/>
        </w:rPr>
        <w:t>10</w:t>
      </w:r>
      <w:r>
        <w:t xml:space="preserve">  Removal</w:t>
      </w:r>
      <w:proofErr w:type="gramEnd"/>
      <w:r>
        <w:t xml:space="preserve"> of content following investigation</w:t>
      </w:r>
      <w:bookmarkEnd w:id="106"/>
      <w:bookmarkEnd w:id="107"/>
    </w:p>
    <w:p w14:paraId="086CAD3B" w14:textId="77777777" w:rsidR="00040555" w:rsidRDefault="00040555" w:rsidP="00040555">
      <w:pPr>
        <w:pStyle w:val="subsection"/>
      </w:pPr>
      <w:r>
        <w:tab/>
      </w:r>
      <w:r>
        <w:tab/>
        <w:t>A</w:t>
      </w:r>
      <w:r w:rsidRPr="00EF0B53">
        <w:t xml:space="preserve"> regulated digital platform</w:t>
      </w:r>
      <w:r>
        <w:t xml:space="preserve"> must, as soon as practicable after the digital platform has identified that an activity is a scam:</w:t>
      </w:r>
    </w:p>
    <w:p w14:paraId="4C3E64CF" w14:textId="77777777" w:rsidR="00040555" w:rsidRDefault="00040555" w:rsidP="00040555">
      <w:pPr>
        <w:pStyle w:val="paragraph"/>
      </w:pPr>
      <w:r>
        <w:tab/>
        <w:t>(a)</w:t>
      </w:r>
      <w:r>
        <w:tab/>
        <w:t>remove content relating to the scam; and</w:t>
      </w:r>
    </w:p>
    <w:p w14:paraId="10AE31C5" w14:textId="77777777" w:rsidR="00040555" w:rsidRDefault="00040555" w:rsidP="00040555">
      <w:pPr>
        <w:pStyle w:val="paragraph"/>
      </w:pPr>
      <w:r>
        <w:tab/>
        <w:t>(b)</w:t>
      </w:r>
      <w:r>
        <w:tab/>
        <w:t xml:space="preserve">block other content originating from the </w:t>
      </w:r>
      <w:r w:rsidRPr="004709F2">
        <w:t>same or a related</w:t>
      </w:r>
      <w:r>
        <w:t xml:space="preserve"> person that is committing</w:t>
      </w:r>
      <w:r w:rsidRPr="001370F4">
        <w:t xml:space="preserve"> the scam</w:t>
      </w:r>
      <w:r>
        <w:t>; and</w:t>
      </w:r>
    </w:p>
    <w:p w14:paraId="05B7FA82" w14:textId="77777777" w:rsidR="00040555" w:rsidRPr="005424EF" w:rsidRDefault="00040555" w:rsidP="00040555">
      <w:pPr>
        <w:pStyle w:val="paragraph"/>
      </w:pPr>
      <w:r>
        <w:tab/>
      </w:r>
      <w:r w:rsidRPr="005424EF">
        <w:t>(c)</w:t>
      </w:r>
      <w:r w:rsidRPr="005424EF">
        <w:tab/>
      </w:r>
      <w:r>
        <w:t>b</w:t>
      </w:r>
      <w:r w:rsidRPr="005424EF">
        <w:t xml:space="preserve">lock content that is </w:t>
      </w:r>
      <w:r w:rsidRPr="001370F4">
        <w:t xml:space="preserve">the same or substantially </w:t>
      </w:r>
      <w:proofErr w:type="gramStart"/>
      <w:r w:rsidRPr="001370F4">
        <w:t>similar to</w:t>
      </w:r>
      <w:proofErr w:type="gramEnd"/>
      <w:r w:rsidRPr="001370F4">
        <w:t xml:space="preserve"> the scam</w:t>
      </w:r>
      <w:r>
        <w:t>;</w:t>
      </w:r>
      <w:r w:rsidRPr="005424EF">
        <w:t xml:space="preserve"> and</w:t>
      </w:r>
    </w:p>
    <w:p w14:paraId="7E11F995" w14:textId="77777777" w:rsidR="00040555" w:rsidRPr="005424EF" w:rsidRDefault="00040555" w:rsidP="00040555">
      <w:pPr>
        <w:pStyle w:val="paragraph"/>
      </w:pPr>
      <w:r>
        <w:tab/>
      </w:r>
      <w:r w:rsidRPr="005424EF">
        <w:t>(d)</w:t>
      </w:r>
      <w:r w:rsidRPr="005424EF">
        <w:tab/>
      </w:r>
      <w:r>
        <w:t>disable</w:t>
      </w:r>
      <w:r w:rsidRPr="000A2907">
        <w:t xml:space="preserve"> </w:t>
      </w:r>
      <w:r>
        <w:t>digital platform</w:t>
      </w:r>
      <w:r w:rsidRPr="005424EF">
        <w:t xml:space="preserve"> accounts </w:t>
      </w:r>
      <w:r w:rsidRPr="004709F2">
        <w:t>associated with</w:t>
      </w:r>
      <w:r>
        <w:t xml:space="preserve"> the person (or an associate of the person)</w:t>
      </w:r>
      <w:r w:rsidRPr="004709F2">
        <w:t xml:space="preserve"> </w:t>
      </w:r>
      <w:r>
        <w:t>who</w:t>
      </w:r>
      <w:r w:rsidRPr="004709F2">
        <w:t xml:space="preserve"> is committing the scam</w:t>
      </w:r>
      <w:r w:rsidRPr="005424EF">
        <w:t>.</w:t>
      </w:r>
    </w:p>
    <w:p w14:paraId="12A0B75A" w14:textId="77777777" w:rsidR="00040555" w:rsidRDefault="00040555" w:rsidP="00040555">
      <w:pPr>
        <w:pStyle w:val="notetext"/>
      </w:pPr>
      <w:r w:rsidRPr="00FB011B">
        <w:t>Note 1:</w:t>
      </w:r>
      <w:r w:rsidRPr="00FB011B">
        <w:tab/>
        <w:t>This subsection is a civil penalty provision (see section 6-1).</w:t>
      </w:r>
    </w:p>
    <w:p w14:paraId="3AA6B2AA" w14:textId="140BBF57" w:rsidR="00040555" w:rsidRPr="00915F9B" w:rsidRDefault="00040555" w:rsidP="00040555">
      <w:pPr>
        <w:pStyle w:val="notetext"/>
      </w:pPr>
      <w:r>
        <w:t>Note 2:</w:t>
      </w:r>
      <w:r>
        <w:tab/>
        <w:t>Under subsection 2-1</w:t>
      </w:r>
      <w:r w:rsidR="00F31465">
        <w:t>0</w:t>
      </w:r>
      <w:r>
        <w:t xml:space="preserve">(2), the digital platform must identify </w:t>
      </w:r>
      <w:r w:rsidRPr="00F35E80">
        <w:t xml:space="preserve">the activity </w:t>
      </w:r>
      <w:r>
        <w:t>a</w:t>
      </w:r>
      <w:r w:rsidRPr="00F35E80">
        <w:t xml:space="preserve">s a scam if the </w:t>
      </w:r>
      <w:r>
        <w:t>digital platform</w:t>
      </w:r>
      <w:r w:rsidRPr="00F35E80">
        <w:t xml:space="preserve"> has reasonable grounds to believe that the activity is a scam</w:t>
      </w:r>
      <w:r>
        <w:t>.</w:t>
      </w:r>
    </w:p>
    <w:p w14:paraId="2820FBBA" w14:textId="77777777" w:rsidR="00040555" w:rsidRDefault="00040555" w:rsidP="00040555">
      <w:pPr>
        <w:pStyle w:val="ActHead5"/>
      </w:pPr>
      <w:bookmarkStart w:id="108" w:name="_Toc229588795"/>
      <w:bookmarkStart w:id="109" w:name="_Toc229754248"/>
      <w:r>
        <w:rPr>
          <w:rStyle w:val="CharSectno"/>
        </w:rPr>
        <w:t>5-</w:t>
      </w:r>
      <w:proofErr w:type="gramStart"/>
      <w:r>
        <w:rPr>
          <w:rStyle w:val="CharSectno"/>
        </w:rPr>
        <w:t>11</w:t>
      </w:r>
      <w:r>
        <w:t xml:space="preserve">  Limiting</w:t>
      </w:r>
      <w:proofErr w:type="gramEnd"/>
      <w:r>
        <w:t xml:space="preserve"> scam advertising</w:t>
      </w:r>
      <w:bookmarkEnd w:id="108"/>
      <w:bookmarkEnd w:id="109"/>
    </w:p>
    <w:p w14:paraId="1465CB7D" w14:textId="77777777" w:rsidR="00040555" w:rsidRPr="00A14204" w:rsidRDefault="00040555" w:rsidP="00040555">
      <w:pPr>
        <w:pStyle w:val="subsection"/>
      </w:pPr>
      <w:r>
        <w:tab/>
        <w:t>(1)</w:t>
      </w:r>
      <w:r>
        <w:tab/>
        <w:t>A</w:t>
      </w:r>
      <w:r w:rsidRPr="00EF0B53">
        <w:t xml:space="preserve"> regulated digital platform</w:t>
      </w:r>
      <w:r>
        <w:t xml:space="preserve"> must have reasonable systems and processes to prevent </w:t>
      </w:r>
      <w:r w:rsidRPr="004709F2">
        <w:t>advertisements</w:t>
      </w:r>
      <w:r>
        <w:t xml:space="preserve"> promoting a scam from being published or otherwise displayed on its regulated service.</w:t>
      </w:r>
    </w:p>
    <w:p w14:paraId="203C47BD" w14:textId="77777777" w:rsidR="00040555" w:rsidRDefault="00040555" w:rsidP="00040555">
      <w:pPr>
        <w:pStyle w:val="notetext"/>
      </w:pPr>
      <w:r w:rsidRPr="00FB011B">
        <w:t>Note 1:</w:t>
      </w:r>
      <w:r w:rsidRPr="00FB011B">
        <w:tab/>
        <w:t>This subsection is a civil penalty provision (see section 6-1).</w:t>
      </w:r>
    </w:p>
    <w:p w14:paraId="4398E285" w14:textId="77777777" w:rsidR="00040555" w:rsidRDefault="00040555" w:rsidP="00040555">
      <w:pPr>
        <w:pStyle w:val="notetext"/>
      </w:pPr>
      <w:r>
        <w:t>Note 2:</w:t>
      </w:r>
      <w:r>
        <w:tab/>
        <w:t xml:space="preserve">A regulated </w:t>
      </w:r>
      <w:r w:rsidRPr="00EF0B53">
        <w:t>digital platform</w:t>
      </w:r>
      <w:r>
        <w:t xml:space="preserve"> must implement, monitor and regularly review these systems and processes (see section 6-2).</w:t>
      </w:r>
    </w:p>
    <w:p w14:paraId="5B36DF62" w14:textId="77777777" w:rsidR="00040555" w:rsidRDefault="00040555" w:rsidP="00040555">
      <w:pPr>
        <w:pStyle w:val="subsection"/>
        <w:rPr>
          <w:rFonts w:eastAsiaTheme="minorHAnsi"/>
        </w:rPr>
      </w:pPr>
      <w:r>
        <w:tab/>
        <w:t>(2)</w:t>
      </w:r>
      <w:r>
        <w:tab/>
      </w:r>
      <w:r w:rsidRPr="00F35E80">
        <w:rPr>
          <w:rFonts w:eastAsiaTheme="minorHAnsi"/>
        </w:rPr>
        <w:t>Without limiting subsection (1), the</w:t>
      </w:r>
      <w:r>
        <w:rPr>
          <w:rFonts w:eastAsiaTheme="minorHAnsi"/>
        </w:rPr>
        <w:t xml:space="preserve"> digital platform’s</w:t>
      </w:r>
      <w:r w:rsidRPr="00F35E80">
        <w:rPr>
          <w:rFonts w:eastAsiaTheme="minorHAnsi"/>
        </w:rPr>
        <w:t xml:space="preserve"> systems and processes must include that the </w:t>
      </w:r>
      <w:r>
        <w:rPr>
          <w:rFonts w:eastAsiaTheme="minorHAnsi"/>
        </w:rPr>
        <w:t>digital platform</w:t>
      </w:r>
      <w:r w:rsidRPr="00F35E80">
        <w:rPr>
          <w:rFonts w:eastAsiaTheme="minorHAnsi"/>
        </w:rPr>
        <w:t xml:space="preserve"> must:</w:t>
      </w:r>
    </w:p>
    <w:p w14:paraId="63248EFC" w14:textId="77777777" w:rsidR="00040555" w:rsidRDefault="00040555" w:rsidP="00040555">
      <w:pPr>
        <w:pStyle w:val="paragraph"/>
      </w:pPr>
      <w:r>
        <w:tab/>
        <w:t>(a)</w:t>
      </w:r>
      <w:r>
        <w:tab/>
      </w:r>
      <w:r w:rsidRPr="00F35E80">
        <w:t xml:space="preserve">if </w:t>
      </w:r>
      <w:r>
        <w:t xml:space="preserve">the digital platform has </w:t>
      </w:r>
      <w:r w:rsidRPr="00F35E80">
        <w:rPr>
          <w:rFonts w:eastAsiaTheme="minorHAnsi"/>
        </w:rPr>
        <w:t xml:space="preserve">actionable scam intelligence about </w:t>
      </w:r>
      <w:r>
        <w:t>an</w:t>
      </w:r>
      <w:r w:rsidRPr="00F35E80">
        <w:t xml:space="preserve"> </w:t>
      </w:r>
      <w:r>
        <w:t>advertisement</w:t>
      </w:r>
      <w:r w:rsidRPr="00F35E80">
        <w:t xml:space="preserve"> but </w:t>
      </w:r>
      <w:r>
        <w:t>has</w:t>
      </w:r>
      <w:r w:rsidRPr="00F35E80">
        <w:t xml:space="preserve"> </w:t>
      </w:r>
      <w:r w:rsidRPr="00B472A6">
        <w:rPr>
          <w:i/>
          <w:iCs/>
        </w:rPr>
        <w:t>not</w:t>
      </w:r>
      <w:r w:rsidRPr="00F35E80">
        <w:t xml:space="preserve"> yet </w:t>
      </w:r>
      <w:r>
        <w:t>identified the advertisement as</w:t>
      </w:r>
      <w:r w:rsidRPr="00F35E80">
        <w:t xml:space="preserve"> a scam</w:t>
      </w:r>
      <w:r>
        <w:t>:</w:t>
      </w:r>
    </w:p>
    <w:p w14:paraId="0C8E5854" w14:textId="65B2DF69" w:rsidR="00040555" w:rsidRDefault="00040555" w:rsidP="00040555">
      <w:pPr>
        <w:pStyle w:val="paragraphsub"/>
      </w:pPr>
      <w:r>
        <w:lastRenderedPageBreak/>
        <w:tab/>
        <w:t>(</w:t>
      </w:r>
      <w:proofErr w:type="spellStart"/>
      <w:r>
        <w:t>i</w:t>
      </w:r>
      <w:proofErr w:type="spellEnd"/>
      <w:r>
        <w:t>)</w:t>
      </w:r>
      <w:r>
        <w:tab/>
        <w:t>suspend the display of the advertisement to</w:t>
      </w:r>
      <w:r w:rsidR="00321193">
        <w:t xml:space="preserve"> its</w:t>
      </w:r>
      <w:r>
        <w:t xml:space="preserve"> SPF consumers in Australia until the conclusion of the investigation into the advertisement; and</w:t>
      </w:r>
    </w:p>
    <w:p w14:paraId="4BDF4EE1" w14:textId="77777777" w:rsidR="00040555" w:rsidRDefault="00040555" w:rsidP="00040555">
      <w:pPr>
        <w:pStyle w:val="paragraphsub"/>
      </w:pPr>
      <w:r>
        <w:tab/>
        <w:t>(ii)</w:t>
      </w:r>
      <w:r>
        <w:tab/>
        <w:t>suspend a digital platform account suspected of facilitating the advertisement where the account has previously been found to have facilitated scam activity; and</w:t>
      </w:r>
    </w:p>
    <w:p w14:paraId="50E1E8B3" w14:textId="77777777" w:rsidR="00040555" w:rsidRDefault="00040555" w:rsidP="00040555">
      <w:pPr>
        <w:pStyle w:val="paragraph"/>
      </w:pPr>
      <w:r>
        <w:tab/>
        <w:t>(b)</w:t>
      </w:r>
      <w:r>
        <w:tab/>
        <w:t>if the digital platform has identified that an advertisement is a scam:</w:t>
      </w:r>
    </w:p>
    <w:p w14:paraId="05A90880" w14:textId="73DB7D36" w:rsidR="00040555" w:rsidRPr="00405B67" w:rsidRDefault="00040555" w:rsidP="00040555">
      <w:pPr>
        <w:pStyle w:val="paragraphsub"/>
      </w:pPr>
      <w:r w:rsidRPr="00405B67">
        <w:tab/>
        <w:t>(</w:t>
      </w:r>
      <w:proofErr w:type="spellStart"/>
      <w:r>
        <w:t>i</w:t>
      </w:r>
      <w:proofErr w:type="spellEnd"/>
      <w:r w:rsidRPr="00405B67">
        <w:t>)</w:t>
      </w:r>
      <w:r w:rsidRPr="00405B67">
        <w:tab/>
        <w:t xml:space="preserve">remove </w:t>
      </w:r>
      <w:r>
        <w:t>the advertisement from being displayed to</w:t>
      </w:r>
      <w:r w:rsidR="00321193">
        <w:t xml:space="preserve"> its</w:t>
      </w:r>
      <w:r>
        <w:t xml:space="preserve"> SPF consumers</w:t>
      </w:r>
      <w:r w:rsidRPr="00405B67">
        <w:t>; and</w:t>
      </w:r>
    </w:p>
    <w:p w14:paraId="40B7D870" w14:textId="77777777" w:rsidR="00040555" w:rsidRPr="00405B67" w:rsidRDefault="00040555" w:rsidP="00040555">
      <w:pPr>
        <w:pStyle w:val="paragraphsub"/>
      </w:pPr>
      <w:r w:rsidRPr="00405B67">
        <w:tab/>
        <w:t>(</w:t>
      </w:r>
      <w:r>
        <w:t>ii</w:t>
      </w:r>
      <w:r w:rsidRPr="00405B67">
        <w:t>)</w:t>
      </w:r>
      <w:r w:rsidRPr="00405B67">
        <w:tab/>
        <w:t xml:space="preserve">block </w:t>
      </w:r>
      <w:r>
        <w:t>other advertisements containing content that is</w:t>
      </w:r>
      <w:r w:rsidRPr="00405B67">
        <w:t xml:space="preserve"> </w:t>
      </w:r>
      <w:r w:rsidRPr="004709F2">
        <w:t xml:space="preserve">the same or substantially </w:t>
      </w:r>
      <w:proofErr w:type="gramStart"/>
      <w:r w:rsidRPr="004709F2">
        <w:t>similar to</w:t>
      </w:r>
      <w:proofErr w:type="gramEnd"/>
      <w:r w:rsidRPr="004709F2">
        <w:t xml:space="preserve"> the scam</w:t>
      </w:r>
      <w:r w:rsidRPr="00405B67">
        <w:t>; and</w:t>
      </w:r>
    </w:p>
    <w:p w14:paraId="7B99FFF9" w14:textId="1E42056A" w:rsidR="00933197" w:rsidRPr="00933197" w:rsidRDefault="00040555" w:rsidP="00040555">
      <w:pPr>
        <w:pStyle w:val="paragraphsub"/>
      </w:pPr>
      <w:r w:rsidRPr="00405B67">
        <w:tab/>
        <w:t>(</w:t>
      </w:r>
      <w:r>
        <w:t>iii</w:t>
      </w:r>
      <w:r w:rsidRPr="00405B67">
        <w:t>)</w:t>
      </w:r>
      <w:r w:rsidRPr="00405B67">
        <w:tab/>
      </w:r>
      <w:r>
        <w:t>ban</w:t>
      </w:r>
      <w:r w:rsidRPr="00405B67">
        <w:t xml:space="preserve"> </w:t>
      </w:r>
      <w:r>
        <w:t>persons and disable digital platform</w:t>
      </w:r>
      <w:r w:rsidRPr="00E7748C">
        <w:t xml:space="preserve"> </w:t>
      </w:r>
      <w:r w:rsidRPr="00405B67">
        <w:t xml:space="preserve">accounts </w:t>
      </w:r>
      <w:r w:rsidRPr="004709F2">
        <w:t>associated with</w:t>
      </w:r>
      <w:r w:rsidRPr="00405B67">
        <w:t xml:space="preserve"> the </w:t>
      </w:r>
      <w:r>
        <w:t>person (or an associate of the person)</w:t>
      </w:r>
      <w:r w:rsidRPr="004709F2">
        <w:t xml:space="preserve"> </w:t>
      </w:r>
      <w:r>
        <w:t>who</w:t>
      </w:r>
      <w:r w:rsidRPr="004709F2">
        <w:t xml:space="preserve"> is committing the scam</w:t>
      </w:r>
      <w:r w:rsidRPr="00405B67">
        <w:t>.</w:t>
      </w:r>
    </w:p>
    <w:p w14:paraId="1946FF71" w14:textId="68DB76FC" w:rsidR="00BC097C" w:rsidRPr="00F35E80" w:rsidRDefault="00BC097C" w:rsidP="00BC097C">
      <w:pPr>
        <w:pStyle w:val="ActHead2"/>
        <w:pageBreakBefore/>
        <w:rPr>
          <w:lang w:eastAsia="en-US"/>
        </w:rPr>
      </w:pPr>
      <w:bookmarkStart w:id="110" w:name="_Toc229754249"/>
      <w:r w:rsidRPr="00F35E80">
        <w:rPr>
          <w:rStyle w:val="CharPartNo"/>
          <w:rFonts w:eastAsiaTheme="minorHAnsi"/>
        </w:rPr>
        <w:lastRenderedPageBreak/>
        <w:t>Part 6</w:t>
      </w:r>
      <w:r w:rsidRPr="00F35E80">
        <w:rPr>
          <w:rFonts w:eastAsiaTheme="minorHAnsi"/>
        </w:rPr>
        <w:t>—</w:t>
      </w:r>
      <w:r w:rsidRPr="00F35E80">
        <w:rPr>
          <w:rStyle w:val="CharPartText"/>
          <w:rFonts w:eastAsiaTheme="minorHAnsi"/>
        </w:rPr>
        <w:t>Miscellaneous</w:t>
      </w:r>
      <w:bookmarkEnd w:id="110"/>
    </w:p>
    <w:p w14:paraId="3F6DB44B" w14:textId="7759C7A5" w:rsidR="002958F4" w:rsidRPr="00F35E80" w:rsidRDefault="00BC097C" w:rsidP="002958F4">
      <w:pPr>
        <w:pStyle w:val="ActHead5"/>
        <w:rPr>
          <w:rFonts w:eastAsiaTheme="minorHAnsi"/>
        </w:rPr>
      </w:pPr>
      <w:bookmarkStart w:id="111" w:name="_Toc229754250"/>
      <w:r w:rsidRPr="00F35E80">
        <w:rPr>
          <w:rStyle w:val="CharSectno"/>
          <w:rFonts w:eastAsiaTheme="minorHAnsi"/>
        </w:rPr>
        <w:t>6</w:t>
      </w:r>
      <w:r w:rsidR="002958F4" w:rsidRPr="00F35E80">
        <w:rPr>
          <w:rStyle w:val="CharSectno"/>
          <w:rFonts w:eastAsiaTheme="minorHAnsi"/>
        </w:rPr>
        <w:t>-</w:t>
      </w:r>
      <w:proofErr w:type="gramStart"/>
      <w:r w:rsidR="002958F4" w:rsidRPr="00F35E80">
        <w:rPr>
          <w:rStyle w:val="CharSectno"/>
          <w:rFonts w:eastAsiaTheme="minorHAnsi"/>
        </w:rPr>
        <w:t>1</w:t>
      </w:r>
      <w:r w:rsidR="002958F4" w:rsidRPr="00F35E80">
        <w:rPr>
          <w:rFonts w:eastAsiaTheme="minorHAnsi"/>
        </w:rPr>
        <w:t xml:space="preserve">  Civil</w:t>
      </w:r>
      <w:proofErr w:type="gramEnd"/>
      <w:r w:rsidR="002958F4" w:rsidRPr="00F35E80">
        <w:rPr>
          <w:rFonts w:eastAsiaTheme="minorHAnsi"/>
        </w:rPr>
        <w:t xml:space="preserve"> penalty provisions</w:t>
      </w:r>
      <w:bookmarkEnd w:id="111"/>
    </w:p>
    <w:p w14:paraId="60589CC4" w14:textId="263FE897" w:rsidR="002958F4" w:rsidRPr="00F35E80" w:rsidRDefault="002958F4" w:rsidP="002958F4">
      <w:pPr>
        <w:pStyle w:val="subsection"/>
        <w:rPr>
          <w:rFonts w:eastAsiaTheme="minorHAnsi"/>
        </w:rPr>
      </w:pPr>
      <w:r w:rsidRPr="00F35E80">
        <w:rPr>
          <w:rFonts w:eastAsiaTheme="minorHAnsi"/>
        </w:rPr>
        <w:tab/>
      </w:r>
      <w:r w:rsidRPr="00F35E80">
        <w:rPr>
          <w:rFonts w:eastAsiaTheme="minorHAnsi"/>
        </w:rPr>
        <w:tab/>
      </w:r>
      <w:r w:rsidR="00AA52FD" w:rsidRPr="00F35E80">
        <w:rPr>
          <w:rFonts w:eastAsiaTheme="minorHAnsi"/>
        </w:rPr>
        <w:t>A provision</w:t>
      </w:r>
      <w:r w:rsidR="00353AC8" w:rsidRPr="00F35E80">
        <w:rPr>
          <w:rFonts w:eastAsiaTheme="minorHAnsi"/>
        </w:rPr>
        <w:t xml:space="preserve"> of this instrument</w:t>
      </w:r>
      <w:r w:rsidR="00AA52FD" w:rsidRPr="00F35E80">
        <w:rPr>
          <w:rFonts w:eastAsiaTheme="minorHAnsi"/>
        </w:rPr>
        <w:t xml:space="preserve"> referred to in an item in the following table is a civil penalty provision</w:t>
      </w:r>
      <w:r w:rsidR="005741BD" w:rsidRPr="00F35E80">
        <w:rPr>
          <w:rFonts w:eastAsiaTheme="minorHAnsi"/>
        </w:rPr>
        <w:t xml:space="preserve"> (within the meaning of the Regulatory Powers Act)</w:t>
      </w:r>
      <w:r w:rsidR="00184CCA" w:rsidRPr="00F35E80">
        <w:rPr>
          <w:rFonts w:eastAsiaTheme="minorHAnsi"/>
        </w:rPr>
        <w:t>.</w:t>
      </w:r>
    </w:p>
    <w:p w14:paraId="3501BF3B" w14:textId="316C286E" w:rsidR="00246BFA" w:rsidRPr="00F35E80" w:rsidRDefault="00AA52FD" w:rsidP="00736962">
      <w:pPr>
        <w:pStyle w:val="notetext"/>
        <w:rPr>
          <w:rFonts w:eastAsiaTheme="minorHAnsi"/>
        </w:rPr>
      </w:pPr>
      <w:r w:rsidRPr="00F35E80">
        <w:rPr>
          <w:rFonts w:eastAsiaTheme="minorHAnsi"/>
        </w:rPr>
        <w:t>Note:</w:t>
      </w:r>
      <w:r w:rsidRPr="00F35E80">
        <w:rPr>
          <w:rFonts w:eastAsiaTheme="minorHAnsi"/>
        </w:rPr>
        <w:tab/>
      </w:r>
      <w:r w:rsidR="004D2048" w:rsidRPr="00F35E80">
        <w:rPr>
          <w:rFonts w:eastAsiaTheme="minorHAnsi"/>
        </w:rPr>
        <w:t xml:space="preserve">For </w:t>
      </w:r>
      <w:r w:rsidR="003C28B7" w:rsidRPr="00F35E80">
        <w:rPr>
          <w:rFonts w:eastAsiaTheme="minorHAnsi"/>
        </w:rPr>
        <w:t>enforcement of civil penalty provisions</w:t>
      </w:r>
      <w:r w:rsidR="00545A92" w:rsidRPr="00F35E80">
        <w:rPr>
          <w:rFonts w:eastAsiaTheme="minorHAnsi"/>
        </w:rPr>
        <w:t xml:space="preserve"> and </w:t>
      </w:r>
      <w:r w:rsidR="00284BB0" w:rsidRPr="00F35E80">
        <w:rPr>
          <w:rFonts w:eastAsiaTheme="minorHAnsi"/>
        </w:rPr>
        <w:t>penalties for contravention of a civil penalty provision,</w:t>
      </w:r>
      <w:r w:rsidR="003C28B7" w:rsidRPr="00F35E80">
        <w:rPr>
          <w:rFonts w:eastAsiaTheme="minorHAnsi"/>
        </w:rPr>
        <w:t xml:space="preserve"> see </w:t>
      </w:r>
      <w:r w:rsidR="002F4855" w:rsidRPr="00F35E80">
        <w:rPr>
          <w:rFonts w:eastAsiaTheme="minorHAnsi"/>
        </w:rPr>
        <w:t>Subdivision C of</w:t>
      </w:r>
      <w:r w:rsidR="00D57B65" w:rsidRPr="00F35E80">
        <w:rPr>
          <w:rFonts w:eastAsiaTheme="minorHAnsi"/>
        </w:rPr>
        <w:t xml:space="preserve"> Division 6 of Part IVF of the Act</w:t>
      </w:r>
      <w:r w:rsidR="0055757B" w:rsidRPr="00F35E80">
        <w:rPr>
          <w:rFonts w:eastAsiaTheme="minorHAnsi"/>
        </w:rPr>
        <w:t>.</w:t>
      </w:r>
    </w:p>
    <w:p w14:paraId="3DB5987D" w14:textId="1C02DDC0" w:rsidR="00246BFA" w:rsidRPr="00F35E80" w:rsidRDefault="00246BFA" w:rsidP="00246BFA">
      <w:pPr>
        <w:pStyle w:val="Tabletext"/>
        <w:rPr>
          <w:rFonts w:eastAsiaTheme="minorHAnsi"/>
        </w:rPr>
      </w:pPr>
    </w:p>
    <w:tbl>
      <w:tblPr>
        <w:tblW w:w="8313"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7599"/>
      </w:tblGrid>
      <w:tr w:rsidR="00ED7B8C" w:rsidRPr="00F35E80" w14:paraId="0DC001EE" w14:textId="77777777" w:rsidTr="005F72C8">
        <w:trPr>
          <w:tblHeader/>
        </w:trPr>
        <w:tc>
          <w:tcPr>
            <w:tcW w:w="8313" w:type="dxa"/>
            <w:gridSpan w:val="2"/>
            <w:tcBorders>
              <w:top w:val="single" w:sz="12" w:space="0" w:color="auto"/>
              <w:bottom w:val="single" w:sz="6" w:space="0" w:color="auto"/>
            </w:tcBorders>
          </w:tcPr>
          <w:p w14:paraId="685486B0" w14:textId="2293ED68" w:rsidR="00246BFA" w:rsidRPr="00F35E80" w:rsidRDefault="0056532E" w:rsidP="00246BFA">
            <w:pPr>
              <w:pStyle w:val="TableHeading"/>
              <w:rPr>
                <w:rFonts w:eastAsiaTheme="minorHAnsi"/>
              </w:rPr>
            </w:pPr>
            <w:r w:rsidRPr="00F35E80">
              <w:rPr>
                <w:rFonts w:eastAsiaTheme="minorHAnsi"/>
              </w:rPr>
              <w:t>Provisions that are civil penalty provisions</w:t>
            </w:r>
          </w:p>
        </w:tc>
      </w:tr>
      <w:tr w:rsidR="00681290" w:rsidRPr="00F35E80" w14:paraId="640E9140" w14:textId="77777777" w:rsidTr="005F72C8">
        <w:trPr>
          <w:tblHeader/>
        </w:trPr>
        <w:tc>
          <w:tcPr>
            <w:tcW w:w="714" w:type="dxa"/>
            <w:tcBorders>
              <w:top w:val="single" w:sz="6" w:space="0" w:color="auto"/>
              <w:bottom w:val="single" w:sz="12" w:space="0" w:color="auto"/>
            </w:tcBorders>
          </w:tcPr>
          <w:p w14:paraId="1A16C1D5" w14:textId="11AD07F7" w:rsidR="00246BFA" w:rsidRPr="00F35E80" w:rsidRDefault="00246BFA" w:rsidP="00246BFA">
            <w:pPr>
              <w:pStyle w:val="TableHeading"/>
              <w:rPr>
                <w:rFonts w:eastAsiaTheme="minorHAnsi"/>
              </w:rPr>
            </w:pPr>
            <w:r w:rsidRPr="00F35E80">
              <w:rPr>
                <w:rFonts w:eastAsiaTheme="minorHAnsi"/>
              </w:rPr>
              <w:t>Item</w:t>
            </w:r>
          </w:p>
        </w:tc>
        <w:tc>
          <w:tcPr>
            <w:tcW w:w="7599" w:type="dxa"/>
            <w:tcBorders>
              <w:top w:val="single" w:sz="6" w:space="0" w:color="auto"/>
              <w:bottom w:val="single" w:sz="12" w:space="0" w:color="auto"/>
            </w:tcBorders>
          </w:tcPr>
          <w:p w14:paraId="7616CEF5" w14:textId="35D46009" w:rsidR="00246BFA" w:rsidRPr="00F35E80" w:rsidRDefault="0056532E" w:rsidP="00246BFA">
            <w:pPr>
              <w:pStyle w:val="TableHeading"/>
              <w:rPr>
                <w:rFonts w:eastAsiaTheme="minorHAnsi"/>
              </w:rPr>
            </w:pPr>
            <w:r w:rsidRPr="00F35E80">
              <w:rPr>
                <w:rFonts w:eastAsiaTheme="minorHAnsi"/>
              </w:rPr>
              <w:t>Provision</w:t>
            </w:r>
          </w:p>
        </w:tc>
      </w:tr>
      <w:tr w:rsidR="005F72C8" w:rsidRPr="00F35E80" w14:paraId="27D5BA7A" w14:textId="77777777" w:rsidTr="00D13029">
        <w:tc>
          <w:tcPr>
            <w:tcW w:w="714" w:type="dxa"/>
            <w:tcBorders>
              <w:top w:val="single" w:sz="12" w:space="0" w:color="auto"/>
            </w:tcBorders>
          </w:tcPr>
          <w:p w14:paraId="1DE73505" w14:textId="316DDBAE" w:rsidR="00246BFA" w:rsidRPr="00F35E80" w:rsidRDefault="00246BFA" w:rsidP="00246BFA">
            <w:pPr>
              <w:pStyle w:val="Tabletext"/>
              <w:rPr>
                <w:rFonts w:eastAsiaTheme="minorHAnsi"/>
              </w:rPr>
            </w:pPr>
            <w:r w:rsidRPr="00F35E80">
              <w:rPr>
                <w:rFonts w:eastAsiaTheme="minorHAnsi"/>
              </w:rPr>
              <w:t>1</w:t>
            </w:r>
          </w:p>
        </w:tc>
        <w:tc>
          <w:tcPr>
            <w:tcW w:w="7599" w:type="dxa"/>
            <w:tcBorders>
              <w:top w:val="single" w:sz="12" w:space="0" w:color="auto"/>
            </w:tcBorders>
          </w:tcPr>
          <w:p w14:paraId="49E9C274" w14:textId="5EEF7D8C" w:rsidR="00246BFA" w:rsidRPr="00F35E80" w:rsidRDefault="0030560C" w:rsidP="00246BFA">
            <w:pPr>
              <w:pStyle w:val="Tabletext"/>
              <w:rPr>
                <w:rFonts w:eastAsiaTheme="minorHAnsi"/>
              </w:rPr>
            </w:pPr>
            <w:r>
              <w:rPr>
                <w:rFonts w:eastAsiaTheme="minorHAnsi"/>
              </w:rPr>
              <w:t>Subsection 2-2(1)</w:t>
            </w:r>
          </w:p>
        </w:tc>
      </w:tr>
      <w:tr w:rsidR="005F72C8" w:rsidRPr="00F35E80" w14:paraId="1B49ADAC" w14:textId="77777777" w:rsidTr="00D13029">
        <w:tc>
          <w:tcPr>
            <w:tcW w:w="714" w:type="dxa"/>
          </w:tcPr>
          <w:p w14:paraId="4D5FA818" w14:textId="1C60041E" w:rsidR="00246BFA" w:rsidRPr="00F35E80" w:rsidRDefault="00246BFA" w:rsidP="00246BFA">
            <w:pPr>
              <w:pStyle w:val="Tabletext"/>
              <w:rPr>
                <w:rFonts w:eastAsiaTheme="minorHAnsi"/>
              </w:rPr>
            </w:pPr>
            <w:r w:rsidRPr="00F35E80">
              <w:rPr>
                <w:rFonts w:eastAsiaTheme="minorHAnsi"/>
              </w:rPr>
              <w:t>2</w:t>
            </w:r>
          </w:p>
        </w:tc>
        <w:tc>
          <w:tcPr>
            <w:tcW w:w="7599" w:type="dxa"/>
          </w:tcPr>
          <w:p w14:paraId="69C08F63" w14:textId="28E22C82" w:rsidR="00246BFA" w:rsidRPr="00F35E80" w:rsidRDefault="0030560C" w:rsidP="00246BFA">
            <w:pPr>
              <w:pStyle w:val="Tabletext"/>
              <w:rPr>
                <w:rFonts w:eastAsiaTheme="minorHAnsi"/>
              </w:rPr>
            </w:pPr>
            <w:r>
              <w:rPr>
                <w:rFonts w:eastAsiaTheme="minorHAnsi"/>
              </w:rPr>
              <w:t>Subsection 2-2(2)</w:t>
            </w:r>
          </w:p>
        </w:tc>
      </w:tr>
      <w:tr w:rsidR="005F72C8" w:rsidRPr="00F35E80" w14:paraId="1BD1C72D" w14:textId="77777777" w:rsidTr="00D13029">
        <w:tc>
          <w:tcPr>
            <w:tcW w:w="714" w:type="dxa"/>
          </w:tcPr>
          <w:p w14:paraId="749857C1" w14:textId="79A4EEB7" w:rsidR="00246BFA" w:rsidRPr="00F35E80" w:rsidRDefault="00246BFA" w:rsidP="00246BFA">
            <w:pPr>
              <w:pStyle w:val="Tabletext"/>
              <w:rPr>
                <w:rFonts w:eastAsiaTheme="minorHAnsi"/>
              </w:rPr>
            </w:pPr>
            <w:r w:rsidRPr="00F35E80">
              <w:rPr>
                <w:rFonts w:eastAsiaTheme="minorHAnsi"/>
              </w:rPr>
              <w:t>3</w:t>
            </w:r>
          </w:p>
        </w:tc>
        <w:tc>
          <w:tcPr>
            <w:tcW w:w="7599" w:type="dxa"/>
          </w:tcPr>
          <w:p w14:paraId="136B70C4" w14:textId="2E2D1627" w:rsidR="00246BFA" w:rsidRPr="00F35E80" w:rsidRDefault="0030560C" w:rsidP="00246BFA">
            <w:pPr>
              <w:pStyle w:val="Tabletext"/>
              <w:rPr>
                <w:rFonts w:eastAsiaTheme="minorHAnsi"/>
              </w:rPr>
            </w:pPr>
            <w:r>
              <w:rPr>
                <w:rFonts w:eastAsiaTheme="minorHAnsi"/>
              </w:rPr>
              <w:t>Section 2-3</w:t>
            </w:r>
          </w:p>
        </w:tc>
      </w:tr>
      <w:tr w:rsidR="005F72C8" w:rsidRPr="00F35E80" w14:paraId="24AAC52B" w14:textId="77777777" w:rsidTr="00D13029">
        <w:tc>
          <w:tcPr>
            <w:tcW w:w="714" w:type="dxa"/>
          </w:tcPr>
          <w:p w14:paraId="59D2D71F" w14:textId="667E4A7E" w:rsidR="00246BFA" w:rsidRPr="00F35E80" w:rsidRDefault="00246BFA" w:rsidP="00246BFA">
            <w:pPr>
              <w:pStyle w:val="Tabletext"/>
              <w:rPr>
                <w:rFonts w:eastAsiaTheme="minorHAnsi"/>
              </w:rPr>
            </w:pPr>
            <w:r w:rsidRPr="00F35E80">
              <w:rPr>
                <w:rFonts w:eastAsiaTheme="minorHAnsi"/>
              </w:rPr>
              <w:t>4</w:t>
            </w:r>
          </w:p>
        </w:tc>
        <w:tc>
          <w:tcPr>
            <w:tcW w:w="7599" w:type="dxa"/>
          </w:tcPr>
          <w:p w14:paraId="0893AEEF" w14:textId="22CFDFAF" w:rsidR="00246BFA" w:rsidRPr="00F35E80" w:rsidRDefault="0030560C" w:rsidP="00246BFA">
            <w:pPr>
              <w:pStyle w:val="Tabletext"/>
              <w:rPr>
                <w:rFonts w:eastAsiaTheme="minorHAnsi"/>
              </w:rPr>
            </w:pPr>
            <w:r>
              <w:rPr>
                <w:rFonts w:eastAsiaTheme="minorHAnsi"/>
              </w:rPr>
              <w:t>Section 2-4</w:t>
            </w:r>
          </w:p>
        </w:tc>
      </w:tr>
      <w:tr w:rsidR="005F72C8" w:rsidRPr="00F35E80" w14:paraId="76BF7481" w14:textId="77777777" w:rsidTr="00D13029">
        <w:tc>
          <w:tcPr>
            <w:tcW w:w="714" w:type="dxa"/>
          </w:tcPr>
          <w:p w14:paraId="465ABAE4" w14:textId="273827DD" w:rsidR="00246BFA" w:rsidRPr="00F35E80" w:rsidRDefault="00246BFA" w:rsidP="00246BFA">
            <w:pPr>
              <w:pStyle w:val="Tabletext"/>
              <w:rPr>
                <w:rFonts w:eastAsiaTheme="minorHAnsi"/>
              </w:rPr>
            </w:pPr>
            <w:r w:rsidRPr="00F35E80">
              <w:rPr>
                <w:rFonts w:eastAsiaTheme="minorHAnsi"/>
              </w:rPr>
              <w:t>5</w:t>
            </w:r>
          </w:p>
        </w:tc>
        <w:tc>
          <w:tcPr>
            <w:tcW w:w="7599" w:type="dxa"/>
          </w:tcPr>
          <w:p w14:paraId="21C0A67B" w14:textId="78D5ADD4" w:rsidR="00246BFA" w:rsidRPr="00F35E80" w:rsidRDefault="00984DD1" w:rsidP="00246BFA">
            <w:pPr>
              <w:pStyle w:val="Tabletext"/>
              <w:rPr>
                <w:rFonts w:eastAsiaTheme="minorHAnsi"/>
              </w:rPr>
            </w:pPr>
            <w:r>
              <w:rPr>
                <w:rFonts w:eastAsiaTheme="minorHAnsi"/>
              </w:rPr>
              <w:t>Subsection 2-5(1)</w:t>
            </w:r>
          </w:p>
        </w:tc>
      </w:tr>
      <w:tr w:rsidR="005F72C8" w:rsidRPr="00F35E80" w14:paraId="549FA029" w14:textId="77777777" w:rsidTr="00D13029">
        <w:tc>
          <w:tcPr>
            <w:tcW w:w="714" w:type="dxa"/>
          </w:tcPr>
          <w:p w14:paraId="29E55F11" w14:textId="419B82A2" w:rsidR="00246BFA" w:rsidRPr="00F35E80" w:rsidRDefault="00246BFA" w:rsidP="00246BFA">
            <w:pPr>
              <w:pStyle w:val="Tabletext"/>
              <w:rPr>
                <w:rFonts w:eastAsiaTheme="minorHAnsi"/>
              </w:rPr>
            </w:pPr>
            <w:r w:rsidRPr="00F35E80">
              <w:rPr>
                <w:rFonts w:eastAsiaTheme="minorHAnsi"/>
              </w:rPr>
              <w:t>6</w:t>
            </w:r>
          </w:p>
        </w:tc>
        <w:tc>
          <w:tcPr>
            <w:tcW w:w="7599" w:type="dxa"/>
          </w:tcPr>
          <w:p w14:paraId="5F7CDFB9" w14:textId="6BF1D858" w:rsidR="00246BFA" w:rsidRPr="00F35E80" w:rsidRDefault="00984DD1" w:rsidP="00246BFA">
            <w:pPr>
              <w:pStyle w:val="Tabletext"/>
              <w:rPr>
                <w:rFonts w:eastAsiaTheme="minorHAnsi"/>
              </w:rPr>
            </w:pPr>
            <w:r>
              <w:rPr>
                <w:rFonts w:eastAsiaTheme="minorHAnsi"/>
              </w:rPr>
              <w:t>Subsection 2-6(1)</w:t>
            </w:r>
          </w:p>
        </w:tc>
      </w:tr>
      <w:tr w:rsidR="005F72C8" w:rsidRPr="00F35E80" w14:paraId="23A6D536" w14:textId="77777777" w:rsidTr="00D13029">
        <w:tc>
          <w:tcPr>
            <w:tcW w:w="714" w:type="dxa"/>
          </w:tcPr>
          <w:p w14:paraId="0AD02A93" w14:textId="636E1552" w:rsidR="00246BFA" w:rsidRPr="00F35E80" w:rsidRDefault="00246BFA" w:rsidP="00246BFA">
            <w:pPr>
              <w:pStyle w:val="Tabletext"/>
              <w:rPr>
                <w:rFonts w:eastAsiaTheme="minorHAnsi"/>
              </w:rPr>
            </w:pPr>
            <w:r w:rsidRPr="00F35E80">
              <w:rPr>
                <w:rFonts w:eastAsiaTheme="minorHAnsi"/>
              </w:rPr>
              <w:t>7</w:t>
            </w:r>
          </w:p>
        </w:tc>
        <w:tc>
          <w:tcPr>
            <w:tcW w:w="7599" w:type="dxa"/>
          </w:tcPr>
          <w:p w14:paraId="6EFE0F88" w14:textId="58488336" w:rsidR="00246BFA" w:rsidRPr="00F35E80" w:rsidRDefault="00984DD1" w:rsidP="00246BFA">
            <w:pPr>
              <w:pStyle w:val="Tabletext"/>
              <w:rPr>
                <w:rFonts w:eastAsiaTheme="minorHAnsi"/>
              </w:rPr>
            </w:pPr>
            <w:r>
              <w:rPr>
                <w:rFonts w:eastAsiaTheme="minorHAnsi"/>
              </w:rPr>
              <w:t>Subsection 2-7(1)</w:t>
            </w:r>
          </w:p>
        </w:tc>
      </w:tr>
      <w:tr w:rsidR="005F72C8" w:rsidRPr="00F35E80" w14:paraId="73C62E28" w14:textId="77777777" w:rsidTr="00D13029">
        <w:tc>
          <w:tcPr>
            <w:tcW w:w="714" w:type="dxa"/>
          </w:tcPr>
          <w:p w14:paraId="524E3562" w14:textId="3D69680F" w:rsidR="00246BFA" w:rsidRPr="00F35E80" w:rsidRDefault="00246BFA" w:rsidP="00246BFA">
            <w:pPr>
              <w:pStyle w:val="Tabletext"/>
              <w:rPr>
                <w:rFonts w:eastAsiaTheme="minorHAnsi"/>
              </w:rPr>
            </w:pPr>
            <w:r w:rsidRPr="00F35E80">
              <w:rPr>
                <w:rFonts w:eastAsiaTheme="minorHAnsi"/>
              </w:rPr>
              <w:t>8</w:t>
            </w:r>
          </w:p>
        </w:tc>
        <w:tc>
          <w:tcPr>
            <w:tcW w:w="7599" w:type="dxa"/>
          </w:tcPr>
          <w:p w14:paraId="1D62D65B" w14:textId="7C3C63A5" w:rsidR="00246BFA" w:rsidRPr="00F35E80" w:rsidRDefault="00984DD1" w:rsidP="00246BFA">
            <w:pPr>
              <w:pStyle w:val="Tabletext"/>
              <w:rPr>
                <w:rFonts w:eastAsiaTheme="minorHAnsi"/>
              </w:rPr>
            </w:pPr>
            <w:r w:rsidRPr="00984DD1">
              <w:rPr>
                <w:rFonts w:eastAsiaTheme="minorHAnsi"/>
              </w:rPr>
              <w:t>Subsection</w:t>
            </w:r>
            <w:r>
              <w:rPr>
                <w:rFonts w:eastAsiaTheme="minorHAnsi"/>
              </w:rPr>
              <w:t xml:space="preserve"> 2-8(1)</w:t>
            </w:r>
          </w:p>
        </w:tc>
      </w:tr>
      <w:tr w:rsidR="005F72C8" w:rsidRPr="00F35E80" w14:paraId="19F4CFA0" w14:textId="77777777" w:rsidTr="00D13029">
        <w:tc>
          <w:tcPr>
            <w:tcW w:w="714" w:type="dxa"/>
          </w:tcPr>
          <w:p w14:paraId="14E5B137" w14:textId="4A1703B0" w:rsidR="00246BFA" w:rsidRPr="00F35E80" w:rsidRDefault="00246BFA" w:rsidP="00246BFA">
            <w:pPr>
              <w:pStyle w:val="Tabletext"/>
              <w:rPr>
                <w:rFonts w:eastAsiaTheme="minorHAnsi"/>
              </w:rPr>
            </w:pPr>
            <w:r w:rsidRPr="00F35E80">
              <w:rPr>
                <w:rFonts w:eastAsiaTheme="minorHAnsi"/>
              </w:rPr>
              <w:t>9</w:t>
            </w:r>
          </w:p>
        </w:tc>
        <w:tc>
          <w:tcPr>
            <w:tcW w:w="7599" w:type="dxa"/>
          </w:tcPr>
          <w:p w14:paraId="4ACC480C" w14:textId="185AF479" w:rsidR="00246BFA" w:rsidRPr="00F35E80" w:rsidRDefault="00667657" w:rsidP="00246BFA">
            <w:pPr>
              <w:pStyle w:val="Tabletext"/>
              <w:rPr>
                <w:rFonts w:eastAsiaTheme="minorHAnsi"/>
              </w:rPr>
            </w:pPr>
            <w:r>
              <w:rPr>
                <w:rFonts w:eastAsiaTheme="minorHAnsi"/>
              </w:rPr>
              <w:t>Section 2-9</w:t>
            </w:r>
          </w:p>
        </w:tc>
      </w:tr>
      <w:tr w:rsidR="005F72C8" w:rsidRPr="00F35E80" w14:paraId="2FC00E73" w14:textId="77777777" w:rsidTr="00D13029">
        <w:tc>
          <w:tcPr>
            <w:tcW w:w="714" w:type="dxa"/>
          </w:tcPr>
          <w:p w14:paraId="5FCDE9BE" w14:textId="5A94F4BE" w:rsidR="00246BFA" w:rsidRPr="00F35E80" w:rsidRDefault="00246BFA" w:rsidP="00246BFA">
            <w:pPr>
              <w:pStyle w:val="Tabletext"/>
              <w:rPr>
                <w:rFonts w:eastAsiaTheme="minorHAnsi"/>
              </w:rPr>
            </w:pPr>
            <w:r w:rsidRPr="00F35E80">
              <w:rPr>
                <w:rFonts w:eastAsiaTheme="minorHAnsi"/>
              </w:rPr>
              <w:t>10</w:t>
            </w:r>
          </w:p>
        </w:tc>
        <w:tc>
          <w:tcPr>
            <w:tcW w:w="7599" w:type="dxa"/>
          </w:tcPr>
          <w:p w14:paraId="798CF5D6" w14:textId="2C6A1396" w:rsidR="00246BFA" w:rsidRPr="00F35E80" w:rsidRDefault="00667657" w:rsidP="00246BFA">
            <w:pPr>
              <w:pStyle w:val="Tabletext"/>
              <w:rPr>
                <w:rFonts w:eastAsiaTheme="minorHAnsi"/>
              </w:rPr>
            </w:pPr>
            <w:r w:rsidRPr="00667657">
              <w:rPr>
                <w:rFonts w:eastAsiaTheme="minorHAnsi"/>
              </w:rPr>
              <w:t>Subsection</w:t>
            </w:r>
            <w:r>
              <w:rPr>
                <w:rFonts w:eastAsiaTheme="minorHAnsi"/>
              </w:rPr>
              <w:t xml:space="preserve"> 2-10(1)</w:t>
            </w:r>
          </w:p>
        </w:tc>
      </w:tr>
      <w:tr w:rsidR="005F72C8" w:rsidRPr="00F35E80" w14:paraId="71944833" w14:textId="77777777" w:rsidTr="00D13029">
        <w:tc>
          <w:tcPr>
            <w:tcW w:w="714" w:type="dxa"/>
          </w:tcPr>
          <w:p w14:paraId="75F7276B" w14:textId="1FA03C15" w:rsidR="00246BFA" w:rsidRPr="00F35E80" w:rsidRDefault="00246BFA" w:rsidP="00246BFA">
            <w:pPr>
              <w:pStyle w:val="Tabletext"/>
              <w:rPr>
                <w:rFonts w:eastAsiaTheme="minorHAnsi"/>
              </w:rPr>
            </w:pPr>
            <w:r w:rsidRPr="00F35E80">
              <w:rPr>
                <w:rFonts w:eastAsiaTheme="minorHAnsi"/>
              </w:rPr>
              <w:t>11</w:t>
            </w:r>
          </w:p>
        </w:tc>
        <w:tc>
          <w:tcPr>
            <w:tcW w:w="7599" w:type="dxa"/>
          </w:tcPr>
          <w:p w14:paraId="25B02551" w14:textId="6C898B99" w:rsidR="00246BFA" w:rsidRPr="00F35E80" w:rsidRDefault="00667657" w:rsidP="00246BFA">
            <w:pPr>
              <w:pStyle w:val="Tabletext"/>
              <w:rPr>
                <w:rFonts w:eastAsiaTheme="minorHAnsi"/>
              </w:rPr>
            </w:pPr>
            <w:r w:rsidRPr="00667657">
              <w:rPr>
                <w:rFonts w:eastAsiaTheme="minorHAnsi"/>
              </w:rPr>
              <w:t>Subsection</w:t>
            </w:r>
            <w:r>
              <w:rPr>
                <w:rFonts w:eastAsiaTheme="minorHAnsi"/>
              </w:rPr>
              <w:t xml:space="preserve"> 2-11(1)</w:t>
            </w:r>
          </w:p>
        </w:tc>
      </w:tr>
      <w:tr w:rsidR="005F72C8" w:rsidRPr="00F35E80" w14:paraId="0ADB1BAB" w14:textId="77777777" w:rsidTr="00D13029">
        <w:tc>
          <w:tcPr>
            <w:tcW w:w="714" w:type="dxa"/>
          </w:tcPr>
          <w:p w14:paraId="60A2BA12" w14:textId="39210582" w:rsidR="00246BFA" w:rsidRPr="00F35E80" w:rsidRDefault="00246BFA" w:rsidP="00246BFA">
            <w:pPr>
              <w:pStyle w:val="Tabletext"/>
              <w:rPr>
                <w:rFonts w:eastAsiaTheme="minorHAnsi"/>
              </w:rPr>
            </w:pPr>
            <w:r w:rsidRPr="00F35E80">
              <w:rPr>
                <w:rFonts w:eastAsiaTheme="minorHAnsi"/>
              </w:rPr>
              <w:t>12</w:t>
            </w:r>
          </w:p>
        </w:tc>
        <w:tc>
          <w:tcPr>
            <w:tcW w:w="7599" w:type="dxa"/>
          </w:tcPr>
          <w:p w14:paraId="5DC933F5" w14:textId="1E49292D" w:rsidR="00246BFA" w:rsidRPr="00F35E80" w:rsidRDefault="00667657" w:rsidP="00246BFA">
            <w:pPr>
              <w:pStyle w:val="Tabletext"/>
              <w:rPr>
                <w:rFonts w:eastAsiaTheme="minorHAnsi"/>
              </w:rPr>
            </w:pPr>
            <w:r w:rsidRPr="00667657">
              <w:rPr>
                <w:rFonts w:eastAsiaTheme="minorHAnsi"/>
              </w:rPr>
              <w:t>Subsection</w:t>
            </w:r>
            <w:r>
              <w:rPr>
                <w:rFonts w:eastAsiaTheme="minorHAnsi"/>
              </w:rPr>
              <w:t xml:space="preserve"> 2-12(1)</w:t>
            </w:r>
          </w:p>
        </w:tc>
      </w:tr>
      <w:tr w:rsidR="005F72C8" w:rsidRPr="00F35E80" w14:paraId="26516D29" w14:textId="77777777" w:rsidTr="00D13029">
        <w:tc>
          <w:tcPr>
            <w:tcW w:w="714" w:type="dxa"/>
          </w:tcPr>
          <w:p w14:paraId="12C1248C" w14:textId="75D9742E" w:rsidR="00246BFA" w:rsidRPr="00F35E80" w:rsidRDefault="00246BFA" w:rsidP="00246BFA">
            <w:pPr>
              <w:pStyle w:val="Tabletext"/>
              <w:rPr>
                <w:rFonts w:eastAsiaTheme="minorHAnsi"/>
              </w:rPr>
            </w:pPr>
            <w:r w:rsidRPr="00F35E80">
              <w:rPr>
                <w:rFonts w:eastAsiaTheme="minorHAnsi"/>
              </w:rPr>
              <w:t>13</w:t>
            </w:r>
          </w:p>
        </w:tc>
        <w:tc>
          <w:tcPr>
            <w:tcW w:w="7599" w:type="dxa"/>
          </w:tcPr>
          <w:p w14:paraId="16A3D5E5" w14:textId="17CA0FE6" w:rsidR="00246BFA" w:rsidRPr="00F35E80" w:rsidRDefault="00667657" w:rsidP="00246BFA">
            <w:pPr>
              <w:pStyle w:val="Tabletext"/>
              <w:rPr>
                <w:rFonts w:eastAsiaTheme="minorHAnsi"/>
              </w:rPr>
            </w:pPr>
            <w:r>
              <w:rPr>
                <w:rFonts w:eastAsiaTheme="minorHAnsi"/>
              </w:rPr>
              <w:t>Section 2-13</w:t>
            </w:r>
          </w:p>
        </w:tc>
      </w:tr>
      <w:tr w:rsidR="005F72C8" w:rsidRPr="00F35E80" w14:paraId="46F22437" w14:textId="77777777" w:rsidTr="00D13029">
        <w:tc>
          <w:tcPr>
            <w:tcW w:w="714" w:type="dxa"/>
          </w:tcPr>
          <w:p w14:paraId="1CD595DD" w14:textId="5E50F93C" w:rsidR="00246BFA" w:rsidRPr="00F35E80" w:rsidRDefault="00246BFA" w:rsidP="00246BFA">
            <w:pPr>
              <w:pStyle w:val="Tabletext"/>
              <w:rPr>
                <w:rFonts w:eastAsiaTheme="minorHAnsi"/>
              </w:rPr>
            </w:pPr>
            <w:r w:rsidRPr="00F35E80">
              <w:rPr>
                <w:rFonts w:eastAsiaTheme="minorHAnsi"/>
              </w:rPr>
              <w:t>14</w:t>
            </w:r>
          </w:p>
        </w:tc>
        <w:tc>
          <w:tcPr>
            <w:tcW w:w="7599" w:type="dxa"/>
          </w:tcPr>
          <w:p w14:paraId="48E2FC34" w14:textId="4F67DAE1" w:rsidR="00246BFA" w:rsidRPr="00F35E80" w:rsidRDefault="00667657" w:rsidP="00246BFA">
            <w:pPr>
              <w:pStyle w:val="Tabletext"/>
              <w:rPr>
                <w:rFonts w:eastAsiaTheme="minorHAnsi"/>
              </w:rPr>
            </w:pPr>
            <w:r w:rsidRPr="00667657">
              <w:rPr>
                <w:rFonts w:eastAsiaTheme="minorHAnsi"/>
              </w:rPr>
              <w:t>Subsection</w:t>
            </w:r>
            <w:r>
              <w:rPr>
                <w:rFonts w:eastAsiaTheme="minorHAnsi"/>
              </w:rPr>
              <w:t xml:space="preserve"> 2-14(1)</w:t>
            </w:r>
          </w:p>
        </w:tc>
      </w:tr>
      <w:tr w:rsidR="005F72C8" w:rsidRPr="00F35E80" w14:paraId="3652F564" w14:textId="77777777" w:rsidTr="00D13029">
        <w:tc>
          <w:tcPr>
            <w:tcW w:w="714" w:type="dxa"/>
          </w:tcPr>
          <w:p w14:paraId="52643D34" w14:textId="65517437" w:rsidR="00246BFA" w:rsidRPr="00F35E80" w:rsidRDefault="00246BFA" w:rsidP="00246BFA">
            <w:pPr>
              <w:pStyle w:val="Tabletext"/>
              <w:rPr>
                <w:rFonts w:eastAsiaTheme="minorHAnsi"/>
              </w:rPr>
            </w:pPr>
            <w:r w:rsidRPr="00F35E80">
              <w:rPr>
                <w:rFonts w:eastAsiaTheme="minorHAnsi"/>
              </w:rPr>
              <w:t>15</w:t>
            </w:r>
          </w:p>
        </w:tc>
        <w:tc>
          <w:tcPr>
            <w:tcW w:w="7599" w:type="dxa"/>
          </w:tcPr>
          <w:p w14:paraId="6A8CCAF4" w14:textId="23182DD2" w:rsidR="00246BFA" w:rsidRPr="00F35E80" w:rsidRDefault="00667657" w:rsidP="00246BFA">
            <w:pPr>
              <w:pStyle w:val="Tabletext"/>
              <w:rPr>
                <w:rFonts w:eastAsiaTheme="minorHAnsi"/>
              </w:rPr>
            </w:pPr>
            <w:r w:rsidRPr="00667657">
              <w:rPr>
                <w:rFonts w:eastAsiaTheme="minorHAnsi"/>
              </w:rPr>
              <w:t>Subsection</w:t>
            </w:r>
            <w:r>
              <w:rPr>
                <w:rFonts w:eastAsiaTheme="minorHAnsi"/>
              </w:rPr>
              <w:t xml:space="preserve"> 2-15(1)</w:t>
            </w:r>
          </w:p>
        </w:tc>
      </w:tr>
      <w:tr w:rsidR="005F72C8" w:rsidRPr="00F35E80" w14:paraId="6BAF60B6" w14:textId="77777777" w:rsidTr="00D13029">
        <w:tc>
          <w:tcPr>
            <w:tcW w:w="714" w:type="dxa"/>
          </w:tcPr>
          <w:p w14:paraId="279CD5BF" w14:textId="19153256" w:rsidR="00246BFA" w:rsidRPr="00F35E80" w:rsidRDefault="00246BFA" w:rsidP="00246BFA">
            <w:pPr>
              <w:pStyle w:val="Tabletext"/>
              <w:rPr>
                <w:rFonts w:eastAsiaTheme="minorHAnsi"/>
              </w:rPr>
            </w:pPr>
            <w:r w:rsidRPr="00F35E80">
              <w:rPr>
                <w:rFonts w:eastAsiaTheme="minorHAnsi"/>
              </w:rPr>
              <w:t>16</w:t>
            </w:r>
          </w:p>
        </w:tc>
        <w:tc>
          <w:tcPr>
            <w:tcW w:w="7599" w:type="dxa"/>
          </w:tcPr>
          <w:p w14:paraId="46C0C0C0" w14:textId="7B47793F" w:rsidR="00246BFA" w:rsidRPr="00F35E80" w:rsidRDefault="00667657" w:rsidP="00246BFA">
            <w:pPr>
              <w:pStyle w:val="Tabletext"/>
              <w:rPr>
                <w:rFonts w:eastAsiaTheme="minorHAnsi"/>
              </w:rPr>
            </w:pPr>
            <w:r w:rsidRPr="00667657">
              <w:rPr>
                <w:rFonts w:eastAsiaTheme="minorHAnsi"/>
              </w:rPr>
              <w:t>Subsection</w:t>
            </w:r>
            <w:r>
              <w:rPr>
                <w:rFonts w:eastAsiaTheme="minorHAnsi"/>
              </w:rPr>
              <w:t xml:space="preserve"> 2-16(2)</w:t>
            </w:r>
          </w:p>
        </w:tc>
      </w:tr>
      <w:tr w:rsidR="005F72C8" w:rsidRPr="00F35E80" w14:paraId="0238A477" w14:textId="77777777" w:rsidTr="00D13029">
        <w:tc>
          <w:tcPr>
            <w:tcW w:w="714" w:type="dxa"/>
          </w:tcPr>
          <w:p w14:paraId="421E1396" w14:textId="7E0E5ABF" w:rsidR="00246BFA" w:rsidRPr="00F35E80" w:rsidRDefault="00246BFA" w:rsidP="00246BFA">
            <w:pPr>
              <w:pStyle w:val="Tabletext"/>
              <w:rPr>
                <w:rFonts w:eastAsiaTheme="minorHAnsi"/>
              </w:rPr>
            </w:pPr>
            <w:r w:rsidRPr="00F35E80">
              <w:rPr>
                <w:rFonts w:eastAsiaTheme="minorHAnsi"/>
              </w:rPr>
              <w:t>17</w:t>
            </w:r>
          </w:p>
        </w:tc>
        <w:tc>
          <w:tcPr>
            <w:tcW w:w="7599" w:type="dxa"/>
          </w:tcPr>
          <w:p w14:paraId="16E249DF" w14:textId="648E0AEE" w:rsidR="00246BFA" w:rsidRPr="00F35E80" w:rsidRDefault="00667657" w:rsidP="00246BFA">
            <w:pPr>
              <w:pStyle w:val="Tabletext"/>
              <w:rPr>
                <w:rFonts w:eastAsiaTheme="minorHAnsi"/>
              </w:rPr>
            </w:pPr>
            <w:r>
              <w:rPr>
                <w:rFonts w:eastAsiaTheme="minorHAnsi"/>
              </w:rPr>
              <w:t>Section 2-17</w:t>
            </w:r>
          </w:p>
        </w:tc>
      </w:tr>
      <w:tr w:rsidR="005F72C8" w:rsidRPr="00F35E80" w14:paraId="67E93EAE" w14:textId="77777777" w:rsidTr="00D13029">
        <w:tc>
          <w:tcPr>
            <w:tcW w:w="714" w:type="dxa"/>
          </w:tcPr>
          <w:p w14:paraId="520A2266" w14:textId="36F1ADB2" w:rsidR="00246BFA" w:rsidRPr="00F35E80" w:rsidRDefault="00246BFA" w:rsidP="00246BFA">
            <w:pPr>
              <w:pStyle w:val="Tabletext"/>
              <w:rPr>
                <w:rFonts w:eastAsiaTheme="minorHAnsi"/>
              </w:rPr>
            </w:pPr>
            <w:r w:rsidRPr="00F35E80">
              <w:rPr>
                <w:rFonts w:eastAsiaTheme="minorHAnsi"/>
              </w:rPr>
              <w:t>18</w:t>
            </w:r>
          </w:p>
        </w:tc>
        <w:tc>
          <w:tcPr>
            <w:tcW w:w="7599" w:type="dxa"/>
          </w:tcPr>
          <w:p w14:paraId="69D69399" w14:textId="181BA5F5" w:rsidR="00246BFA" w:rsidRPr="00F35E80" w:rsidRDefault="00344AE2" w:rsidP="00246BFA">
            <w:pPr>
              <w:pStyle w:val="Tabletext"/>
              <w:rPr>
                <w:rFonts w:eastAsiaTheme="minorHAnsi"/>
              </w:rPr>
            </w:pPr>
            <w:r w:rsidRPr="00344AE2">
              <w:rPr>
                <w:rFonts w:eastAsiaTheme="minorHAnsi"/>
              </w:rPr>
              <w:t>Subsection</w:t>
            </w:r>
            <w:r>
              <w:rPr>
                <w:rFonts w:eastAsiaTheme="minorHAnsi"/>
              </w:rPr>
              <w:t xml:space="preserve"> 2-18(1)</w:t>
            </w:r>
          </w:p>
        </w:tc>
      </w:tr>
      <w:tr w:rsidR="005F72C8" w:rsidRPr="00F35E80" w14:paraId="28B37FDD" w14:textId="77777777" w:rsidTr="00D13029">
        <w:tc>
          <w:tcPr>
            <w:tcW w:w="714" w:type="dxa"/>
          </w:tcPr>
          <w:p w14:paraId="7A167AD7" w14:textId="67AE6AF7" w:rsidR="00246BFA" w:rsidRPr="00F35E80" w:rsidRDefault="00246BFA" w:rsidP="00246BFA">
            <w:pPr>
              <w:pStyle w:val="Tabletext"/>
              <w:rPr>
                <w:rFonts w:eastAsiaTheme="minorHAnsi"/>
              </w:rPr>
            </w:pPr>
            <w:r w:rsidRPr="00F35E80">
              <w:rPr>
                <w:rFonts w:eastAsiaTheme="minorHAnsi"/>
              </w:rPr>
              <w:t>19</w:t>
            </w:r>
          </w:p>
        </w:tc>
        <w:tc>
          <w:tcPr>
            <w:tcW w:w="7599" w:type="dxa"/>
          </w:tcPr>
          <w:p w14:paraId="4B737DF2" w14:textId="16830732" w:rsidR="00246BFA" w:rsidRPr="00F35E80" w:rsidRDefault="00344AE2" w:rsidP="00246BFA">
            <w:pPr>
              <w:pStyle w:val="Tabletext"/>
              <w:rPr>
                <w:rFonts w:eastAsiaTheme="minorHAnsi"/>
              </w:rPr>
            </w:pPr>
            <w:r w:rsidRPr="00344AE2">
              <w:rPr>
                <w:rFonts w:eastAsiaTheme="minorHAnsi"/>
              </w:rPr>
              <w:t>Subsection</w:t>
            </w:r>
            <w:r>
              <w:rPr>
                <w:rFonts w:eastAsiaTheme="minorHAnsi"/>
              </w:rPr>
              <w:t xml:space="preserve"> 2-18(2)</w:t>
            </w:r>
          </w:p>
        </w:tc>
      </w:tr>
      <w:tr w:rsidR="005F72C8" w:rsidRPr="00F35E80" w14:paraId="509BD2B7" w14:textId="77777777" w:rsidTr="00D13029">
        <w:tc>
          <w:tcPr>
            <w:tcW w:w="714" w:type="dxa"/>
          </w:tcPr>
          <w:p w14:paraId="093CF7B0" w14:textId="743ED3C1" w:rsidR="00246BFA" w:rsidRPr="00F35E80" w:rsidRDefault="00246BFA" w:rsidP="00246BFA">
            <w:pPr>
              <w:pStyle w:val="Tabletext"/>
              <w:rPr>
                <w:rFonts w:eastAsiaTheme="minorHAnsi"/>
              </w:rPr>
            </w:pPr>
            <w:r w:rsidRPr="00F35E80">
              <w:rPr>
                <w:rFonts w:eastAsiaTheme="minorHAnsi"/>
              </w:rPr>
              <w:t>20</w:t>
            </w:r>
          </w:p>
        </w:tc>
        <w:tc>
          <w:tcPr>
            <w:tcW w:w="7599" w:type="dxa"/>
          </w:tcPr>
          <w:p w14:paraId="02F6C979" w14:textId="673D9862" w:rsidR="00246BFA" w:rsidRPr="00F35E80" w:rsidRDefault="00344AE2" w:rsidP="00246BFA">
            <w:pPr>
              <w:pStyle w:val="Tabletext"/>
              <w:rPr>
                <w:rFonts w:eastAsiaTheme="minorHAnsi"/>
              </w:rPr>
            </w:pPr>
            <w:r w:rsidRPr="00344AE2">
              <w:rPr>
                <w:rFonts w:eastAsiaTheme="minorHAnsi"/>
              </w:rPr>
              <w:t>Subsection</w:t>
            </w:r>
            <w:r>
              <w:rPr>
                <w:rFonts w:eastAsiaTheme="minorHAnsi"/>
              </w:rPr>
              <w:t xml:space="preserve"> 2-19(1)</w:t>
            </w:r>
          </w:p>
        </w:tc>
      </w:tr>
      <w:tr w:rsidR="005F72C8" w:rsidRPr="00F35E80" w14:paraId="191A6B2F" w14:textId="77777777" w:rsidTr="00D13029">
        <w:tc>
          <w:tcPr>
            <w:tcW w:w="714" w:type="dxa"/>
          </w:tcPr>
          <w:p w14:paraId="04EF9353" w14:textId="22A2CDB1" w:rsidR="00246BFA" w:rsidRPr="00F35E80" w:rsidRDefault="00246BFA" w:rsidP="00246BFA">
            <w:pPr>
              <w:pStyle w:val="Tabletext"/>
              <w:rPr>
                <w:rFonts w:eastAsiaTheme="minorHAnsi"/>
              </w:rPr>
            </w:pPr>
            <w:r w:rsidRPr="00F35E80">
              <w:rPr>
                <w:rFonts w:eastAsiaTheme="minorHAnsi"/>
              </w:rPr>
              <w:t>21</w:t>
            </w:r>
          </w:p>
        </w:tc>
        <w:tc>
          <w:tcPr>
            <w:tcW w:w="7599" w:type="dxa"/>
          </w:tcPr>
          <w:p w14:paraId="75F37D4A" w14:textId="084A4ABF" w:rsidR="00246BFA" w:rsidRPr="00F35E80" w:rsidRDefault="00BF2D3B" w:rsidP="00246BFA">
            <w:pPr>
              <w:pStyle w:val="Tabletext"/>
              <w:rPr>
                <w:rFonts w:eastAsiaTheme="minorHAnsi"/>
              </w:rPr>
            </w:pPr>
            <w:r>
              <w:rPr>
                <w:rFonts w:eastAsiaTheme="minorHAnsi"/>
              </w:rPr>
              <w:t>Section 2-20</w:t>
            </w:r>
          </w:p>
        </w:tc>
      </w:tr>
      <w:tr w:rsidR="005F72C8" w:rsidRPr="00F35E80" w14:paraId="09B98376" w14:textId="77777777" w:rsidTr="00D13029">
        <w:tc>
          <w:tcPr>
            <w:tcW w:w="714" w:type="dxa"/>
          </w:tcPr>
          <w:p w14:paraId="258EA1BF" w14:textId="03FD1F46" w:rsidR="00246BFA" w:rsidRPr="00F35E80" w:rsidRDefault="00246BFA" w:rsidP="00246BFA">
            <w:pPr>
              <w:pStyle w:val="Tabletext"/>
              <w:rPr>
                <w:rFonts w:eastAsiaTheme="minorHAnsi"/>
              </w:rPr>
            </w:pPr>
            <w:r w:rsidRPr="00F35E80">
              <w:rPr>
                <w:rFonts w:eastAsiaTheme="minorHAnsi"/>
              </w:rPr>
              <w:t>22</w:t>
            </w:r>
          </w:p>
        </w:tc>
        <w:tc>
          <w:tcPr>
            <w:tcW w:w="7599" w:type="dxa"/>
          </w:tcPr>
          <w:p w14:paraId="6BDFF4A6" w14:textId="4ECFE5C6" w:rsidR="00246BFA" w:rsidRPr="00F35E80" w:rsidRDefault="00BF2D3B" w:rsidP="00246BFA">
            <w:pPr>
              <w:pStyle w:val="Tabletext"/>
              <w:rPr>
                <w:rFonts w:eastAsiaTheme="minorHAnsi"/>
              </w:rPr>
            </w:pPr>
            <w:r w:rsidRPr="00BF2D3B">
              <w:rPr>
                <w:rFonts w:eastAsiaTheme="minorHAnsi"/>
              </w:rPr>
              <w:t>Subsection</w:t>
            </w:r>
            <w:r>
              <w:rPr>
                <w:rFonts w:eastAsiaTheme="minorHAnsi"/>
              </w:rPr>
              <w:t xml:space="preserve"> 2-21(1)</w:t>
            </w:r>
          </w:p>
        </w:tc>
      </w:tr>
      <w:tr w:rsidR="005F72C8" w:rsidRPr="00F35E80" w14:paraId="05926932" w14:textId="77777777" w:rsidTr="00D13029">
        <w:tc>
          <w:tcPr>
            <w:tcW w:w="714" w:type="dxa"/>
          </w:tcPr>
          <w:p w14:paraId="2CF502C9" w14:textId="6B120A92" w:rsidR="00246BFA" w:rsidRPr="00F35E80" w:rsidRDefault="00246BFA" w:rsidP="00246BFA">
            <w:pPr>
              <w:pStyle w:val="Tabletext"/>
              <w:rPr>
                <w:rFonts w:eastAsiaTheme="minorHAnsi"/>
              </w:rPr>
            </w:pPr>
            <w:r w:rsidRPr="00F35E80">
              <w:rPr>
                <w:rFonts w:eastAsiaTheme="minorHAnsi"/>
              </w:rPr>
              <w:t>23</w:t>
            </w:r>
          </w:p>
        </w:tc>
        <w:tc>
          <w:tcPr>
            <w:tcW w:w="7599" w:type="dxa"/>
          </w:tcPr>
          <w:p w14:paraId="4E78A658" w14:textId="46FA97AD" w:rsidR="00246BFA" w:rsidRPr="00F35E80" w:rsidRDefault="00BF2D3B" w:rsidP="00246BFA">
            <w:pPr>
              <w:pStyle w:val="Tabletext"/>
              <w:rPr>
                <w:rFonts w:eastAsiaTheme="minorHAnsi"/>
              </w:rPr>
            </w:pPr>
            <w:r>
              <w:rPr>
                <w:rFonts w:eastAsiaTheme="minorHAnsi"/>
              </w:rPr>
              <w:t>Section 2-22</w:t>
            </w:r>
          </w:p>
        </w:tc>
      </w:tr>
      <w:tr w:rsidR="005F72C8" w:rsidRPr="00F35E80" w14:paraId="576859AF" w14:textId="77777777" w:rsidTr="00D13029">
        <w:tc>
          <w:tcPr>
            <w:tcW w:w="714" w:type="dxa"/>
          </w:tcPr>
          <w:p w14:paraId="5CDA53DE" w14:textId="7568A8D3" w:rsidR="00246BFA" w:rsidRPr="00F35E80" w:rsidRDefault="00246BFA" w:rsidP="00246BFA">
            <w:pPr>
              <w:pStyle w:val="Tabletext"/>
              <w:rPr>
                <w:rFonts w:eastAsiaTheme="minorHAnsi"/>
              </w:rPr>
            </w:pPr>
            <w:r w:rsidRPr="00F35E80">
              <w:rPr>
                <w:rFonts w:eastAsiaTheme="minorHAnsi"/>
              </w:rPr>
              <w:t>24</w:t>
            </w:r>
          </w:p>
        </w:tc>
        <w:tc>
          <w:tcPr>
            <w:tcW w:w="7599" w:type="dxa"/>
          </w:tcPr>
          <w:p w14:paraId="3ED04809" w14:textId="7DFA0296" w:rsidR="00246BFA" w:rsidRPr="00F35E80" w:rsidRDefault="00BF2D3B" w:rsidP="00246BFA">
            <w:pPr>
              <w:pStyle w:val="Tabletext"/>
              <w:rPr>
                <w:rFonts w:eastAsiaTheme="minorHAnsi"/>
              </w:rPr>
            </w:pPr>
            <w:r w:rsidRPr="00BF2D3B">
              <w:rPr>
                <w:rFonts w:eastAsiaTheme="minorHAnsi"/>
              </w:rPr>
              <w:t>Subsection</w:t>
            </w:r>
            <w:r>
              <w:rPr>
                <w:rFonts w:eastAsiaTheme="minorHAnsi"/>
              </w:rPr>
              <w:t xml:space="preserve"> 2-23(1)</w:t>
            </w:r>
          </w:p>
        </w:tc>
      </w:tr>
      <w:tr w:rsidR="005F72C8" w:rsidRPr="00F35E80" w14:paraId="3BCEEF4C" w14:textId="77777777" w:rsidTr="00D13029">
        <w:tc>
          <w:tcPr>
            <w:tcW w:w="714" w:type="dxa"/>
          </w:tcPr>
          <w:p w14:paraId="5945754D" w14:textId="30429D3F" w:rsidR="00246BFA" w:rsidRPr="00F35E80" w:rsidRDefault="00246BFA" w:rsidP="00246BFA">
            <w:pPr>
              <w:pStyle w:val="Tabletext"/>
              <w:rPr>
                <w:rFonts w:eastAsiaTheme="minorHAnsi"/>
              </w:rPr>
            </w:pPr>
            <w:r w:rsidRPr="00F35E80">
              <w:rPr>
                <w:rFonts w:eastAsiaTheme="minorHAnsi"/>
              </w:rPr>
              <w:t>25</w:t>
            </w:r>
          </w:p>
        </w:tc>
        <w:tc>
          <w:tcPr>
            <w:tcW w:w="7599" w:type="dxa"/>
          </w:tcPr>
          <w:p w14:paraId="58B1E5EF" w14:textId="27421CA5" w:rsidR="00246BFA" w:rsidRPr="00F35E80" w:rsidRDefault="00BF2D3B" w:rsidP="00246BFA">
            <w:pPr>
              <w:pStyle w:val="Tabletext"/>
              <w:rPr>
                <w:rFonts w:eastAsiaTheme="minorHAnsi"/>
              </w:rPr>
            </w:pPr>
            <w:r w:rsidRPr="00BF2D3B">
              <w:rPr>
                <w:rFonts w:eastAsiaTheme="minorHAnsi"/>
              </w:rPr>
              <w:t>Subsection</w:t>
            </w:r>
            <w:r>
              <w:rPr>
                <w:rFonts w:eastAsiaTheme="minorHAnsi"/>
              </w:rPr>
              <w:t xml:space="preserve"> 2-23(3)</w:t>
            </w:r>
          </w:p>
        </w:tc>
      </w:tr>
      <w:tr w:rsidR="005F72C8" w:rsidRPr="00F35E80" w14:paraId="020C6B0D" w14:textId="77777777" w:rsidTr="00D13029">
        <w:tc>
          <w:tcPr>
            <w:tcW w:w="714" w:type="dxa"/>
          </w:tcPr>
          <w:p w14:paraId="0CBEF88D" w14:textId="34C0E23A" w:rsidR="00246BFA" w:rsidRPr="00F35E80" w:rsidRDefault="00246BFA" w:rsidP="00246BFA">
            <w:pPr>
              <w:pStyle w:val="Tabletext"/>
              <w:rPr>
                <w:rFonts w:eastAsiaTheme="minorHAnsi"/>
              </w:rPr>
            </w:pPr>
            <w:r w:rsidRPr="00F35E80">
              <w:rPr>
                <w:rFonts w:eastAsiaTheme="minorHAnsi"/>
              </w:rPr>
              <w:t>26</w:t>
            </w:r>
          </w:p>
        </w:tc>
        <w:tc>
          <w:tcPr>
            <w:tcW w:w="7599" w:type="dxa"/>
          </w:tcPr>
          <w:p w14:paraId="1551E6B5" w14:textId="3595BA5C" w:rsidR="00246BFA" w:rsidRPr="00F35E80" w:rsidRDefault="00BF2D3B" w:rsidP="00246BFA">
            <w:pPr>
              <w:pStyle w:val="Tabletext"/>
              <w:rPr>
                <w:rFonts w:eastAsiaTheme="minorHAnsi"/>
              </w:rPr>
            </w:pPr>
            <w:r>
              <w:rPr>
                <w:rFonts w:eastAsiaTheme="minorHAnsi"/>
              </w:rPr>
              <w:t>Section 2-24</w:t>
            </w:r>
          </w:p>
        </w:tc>
      </w:tr>
      <w:tr w:rsidR="005F72C8" w:rsidRPr="00F35E80" w14:paraId="240F5B52" w14:textId="77777777" w:rsidTr="00D13029">
        <w:tc>
          <w:tcPr>
            <w:tcW w:w="714" w:type="dxa"/>
          </w:tcPr>
          <w:p w14:paraId="3173752A" w14:textId="68CAF2FF" w:rsidR="00246BFA" w:rsidRPr="00F35E80" w:rsidRDefault="00246BFA" w:rsidP="00246BFA">
            <w:pPr>
              <w:pStyle w:val="Tabletext"/>
              <w:rPr>
                <w:rFonts w:eastAsiaTheme="minorHAnsi"/>
              </w:rPr>
            </w:pPr>
            <w:r w:rsidRPr="00F35E80">
              <w:rPr>
                <w:rFonts w:eastAsiaTheme="minorHAnsi"/>
              </w:rPr>
              <w:t>27</w:t>
            </w:r>
          </w:p>
        </w:tc>
        <w:tc>
          <w:tcPr>
            <w:tcW w:w="7599" w:type="dxa"/>
          </w:tcPr>
          <w:p w14:paraId="3562A2E1" w14:textId="52DF8686" w:rsidR="00246BFA" w:rsidRPr="00F35E80" w:rsidRDefault="00BF2D3B" w:rsidP="00246BFA">
            <w:pPr>
              <w:pStyle w:val="Tabletext"/>
              <w:rPr>
                <w:rFonts w:eastAsiaTheme="minorHAnsi"/>
              </w:rPr>
            </w:pPr>
            <w:r>
              <w:rPr>
                <w:rFonts w:eastAsiaTheme="minorHAnsi"/>
              </w:rPr>
              <w:t>Section 2-25</w:t>
            </w:r>
          </w:p>
        </w:tc>
      </w:tr>
      <w:tr w:rsidR="005F72C8" w:rsidRPr="00F35E80" w14:paraId="65D1F97D" w14:textId="77777777" w:rsidTr="00D13029">
        <w:tc>
          <w:tcPr>
            <w:tcW w:w="714" w:type="dxa"/>
          </w:tcPr>
          <w:p w14:paraId="7C2F1A7F" w14:textId="6BE0CB1D" w:rsidR="00246BFA" w:rsidRPr="00F35E80" w:rsidRDefault="00246BFA" w:rsidP="00246BFA">
            <w:pPr>
              <w:pStyle w:val="Tabletext"/>
              <w:rPr>
                <w:rFonts w:eastAsiaTheme="minorHAnsi"/>
              </w:rPr>
            </w:pPr>
            <w:r w:rsidRPr="00F35E80">
              <w:rPr>
                <w:rFonts w:eastAsiaTheme="minorHAnsi"/>
              </w:rPr>
              <w:t>28</w:t>
            </w:r>
          </w:p>
        </w:tc>
        <w:tc>
          <w:tcPr>
            <w:tcW w:w="7599" w:type="dxa"/>
          </w:tcPr>
          <w:p w14:paraId="361885CE" w14:textId="43AF95F7" w:rsidR="00246BFA" w:rsidRPr="00F35E80" w:rsidRDefault="00BF2D3B" w:rsidP="00246BFA">
            <w:pPr>
              <w:pStyle w:val="Tabletext"/>
              <w:rPr>
                <w:rFonts w:eastAsiaTheme="minorHAnsi"/>
              </w:rPr>
            </w:pPr>
            <w:r w:rsidRPr="00BF2D3B">
              <w:rPr>
                <w:rFonts w:eastAsiaTheme="minorHAnsi"/>
              </w:rPr>
              <w:t>Subsection</w:t>
            </w:r>
            <w:r>
              <w:rPr>
                <w:rFonts w:eastAsiaTheme="minorHAnsi"/>
              </w:rPr>
              <w:t xml:space="preserve"> 2-26(1)</w:t>
            </w:r>
          </w:p>
        </w:tc>
      </w:tr>
      <w:tr w:rsidR="005F72C8" w:rsidRPr="00F35E80" w14:paraId="3809E82F" w14:textId="77777777" w:rsidTr="00D13029">
        <w:tc>
          <w:tcPr>
            <w:tcW w:w="714" w:type="dxa"/>
          </w:tcPr>
          <w:p w14:paraId="435D1F74" w14:textId="13B426DE" w:rsidR="00246BFA" w:rsidRPr="00F35E80" w:rsidRDefault="00246BFA" w:rsidP="00246BFA">
            <w:pPr>
              <w:pStyle w:val="Tabletext"/>
              <w:rPr>
                <w:rFonts w:eastAsiaTheme="minorHAnsi"/>
              </w:rPr>
            </w:pPr>
            <w:r w:rsidRPr="00F35E80">
              <w:rPr>
                <w:rFonts w:eastAsiaTheme="minorHAnsi"/>
              </w:rPr>
              <w:t>29</w:t>
            </w:r>
          </w:p>
        </w:tc>
        <w:tc>
          <w:tcPr>
            <w:tcW w:w="7599" w:type="dxa"/>
          </w:tcPr>
          <w:p w14:paraId="668C8652" w14:textId="3A0E39AB" w:rsidR="00246BFA" w:rsidRPr="00F35E80" w:rsidRDefault="00B76E41" w:rsidP="00246BFA">
            <w:pPr>
              <w:pStyle w:val="Tabletext"/>
              <w:rPr>
                <w:rFonts w:eastAsiaTheme="minorHAnsi"/>
              </w:rPr>
            </w:pPr>
            <w:r w:rsidRPr="00B76E41">
              <w:rPr>
                <w:rFonts w:eastAsiaTheme="minorHAnsi"/>
              </w:rPr>
              <w:t>Subsection</w:t>
            </w:r>
            <w:r>
              <w:rPr>
                <w:rFonts w:eastAsiaTheme="minorHAnsi"/>
              </w:rPr>
              <w:t xml:space="preserve"> 2-27(3)</w:t>
            </w:r>
          </w:p>
        </w:tc>
      </w:tr>
      <w:tr w:rsidR="005F72C8" w:rsidRPr="00F35E80" w14:paraId="4E9168ED" w14:textId="77777777" w:rsidTr="00D13029">
        <w:tc>
          <w:tcPr>
            <w:tcW w:w="714" w:type="dxa"/>
          </w:tcPr>
          <w:p w14:paraId="6F1D183B" w14:textId="451CF79F" w:rsidR="00246BFA" w:rsidRPr="00F35E80" w:rsidRDefault="00246BFA" w:rsidP="00246BFA">
            <w:pPr>
              <w:pStyle w:val="Tabletext"/>
              <w:rPr>
                <w:rFonts w:eastAsiaTheme="minorHAnsi"/>
              </w:rPr>
            </w:pPr>
            <w:r w:rsidRPr="00F35E80">
              <w:rPr>
                <w:rFonts w:eastAsiaTheme="minorHAnsi"/>
              </w:rPr>
              <w:t>30</w:t>
            </w:r>
          </w:p>
        </w:tc>
        <w:tc>
          <w:tcPr>
            <w:tcW w:w="7599" w:type="dxa"/>
          </w:tcPr>
          <w:p w14:paraId="4A378260" w14:textId="7C299421" w:rsidR="00246BFA" w:rsidRPr="00F35E80" w:rsidRDefault="00B76E41" w:rsidP="00246BFA">
            <w:pPr>
              <w:pStyle w:val="Tabletext"/>
              <w:rPr>
                <w:rFonts w:eastAsiaTheme="minorHAnsi"/>
              </w:rPr>
            </w:pPr>
            <w:r w:rsidRPr="00B76E41">
              <w:rPr>
                <w:rFonts w:eastAsiaTheme="minorHAnsi"/>
              </w:rPr>
              <w:t>Subsection</w:t>
            </w:r>
            <w:r w:rsidR="009F6B68">
              <w:rPr>
                <w:rFonts w:eastAsiaTheme="minorHAnsi"/>
              </w:rPr>
              <w:t xml:space="preserve"> 2-28(1)</w:t>
            </w:r>
          </w:p>
        </w:tc>
      </w:tr>
      <w:tr w:rsidR="005F72C8" w:rsidRPr="00F35E80" w14:paraId="11BEDFDE" w14:textId="77777777" w:rsidTr="00D13029">
        <w:tc>
          <w:tcPr>
            <w:tcW w:w="714" w:type="dxa"/>
          </w:tcPr>
          <w:p w14:paraId="3B7333F3" w14:textId="3702262B" w:rsidR="00246BFA" w:rsidRPr="00F35E80" w:rsidRDefault="00246BFA" w:rsidP="00246BFA">
            <w:pPr>
              <w:pStyle w:val="Tabletext"/>
              <w:rPr>
                <w:rFonts w:eastAsiaTheme="minorHAnsi"/>
              </w:rPr>
            </w:pPr>
            <w:r w:rsidRPr="00F35E80">
              <w:rPr>
                <w:rFonts w:eastAsiaTheme="minorHAnsi"/>
              </w:rPr>
              <w:t>31</w:t>
            </w:r>
          </w:p>
        </w:tc>
        <w:tc>
          <w:tcPr>
            <w:tcW w:w="7599" w:type="dxa"/>
          </w:tcPr>
          <w:p w14:paraId="4D9CC1AD" w14:textId="4E292AD0" w:rsidR="00246BFA" w:rsidRPr="00F35E80" w:rsidRDefault="009F6B68" w:rsidP="00246BFA">
            <w:pPr>
              <w:pStyle w:val="Tabletext"/>
              <w:rPr>
                <w:rFonts w:eastAsiaTheme="minorHAnsi"/>
              </w:rPr>
            </w:pPr>
            <w:r w:rsidRPr="009F6B68">
              <w:rPr>
                <w:rFonts w:eastAsiaTheme="minorHAnsi"/>
              </w:rPr>
              <w:t>Subsection</w:t>
            </w:r>
            <w:r>
              <w:rPr>
                <w:rFonts w:eastAsiaTheme="minorHAnsi"/>
              </w:rPr>
              <w:t xml:space="preserve"> 3-2(1)</w:t>
            </w:r>
          </w:p>
        </w:tc>
      </w:tr>
      <w:tr w:rsidR="005F72C8" w:rsidRPr="00F35E80" w14:paraId="12A533B3" w14:textId="77777777" w:rsidTr="00D13029">
        <w:tc>
          <w:tcPr>
            <w:tcW w:w="714" w:type="dxa"/>
          </w:tcPr>
          <w:p w14:paraId="629F0F34" w14:textId="30629BD3" w:rsidR="00246BFA" w:rsidRPr="00F35E80" w:rsidRDefault="00246BFA" w:rsidP="00246BFA">
            <w:pPr>
              <w:pStyle w:val="Tabletext"/>
              <w:rPr>
                <w:rFonts w:eastAsiaTheme="minorHAnsi"/>
              </w:rPr>
            </w:pPr>
            <w:r w:rsidRPr="00F35E80">
              <w:rPr>
                <w:rFonts w:eastAsiaTheme="minorHAnsi"/>
              </w:rPr>
              <w:t>32</w:t>
            </w:r>
          </w:p>
        </w:tc>
        <w:tc>
          <w:tcPr>
            <w:tcW w:w="7599" w:type="dxa"/>
          </w:tcPr>
          <w:p w14:paraId="0B1729A4" w14:textId="47F3D969" w:rsidR="00246BFA" w:rsidRPr="00F35E80" w:rsidRDefault="009F6B68" w:rsidP="00246BFA">
            <w:pPr>
              <w:pStyle w:val="Tabletext"/>
              <w:rPr>
                <w:rFonts w:eastAsiaTheme="minorHAnsi"/>
              </w:rPr>
            </w:pPr>
            <w:r w:rsidRPr="009F6B68">
              <w:rPr>
                <w:rFonts w:eastAsiaTheme="minorHAnsi"/>
              </w:rPr>
              <w:t>Subsection</w:t>
            </w:r>
            <w:r>
              <w:rPr>
                <w:rFonts w:eastAsiaTheme="minorHAnsi"/>
              </w:rPr>
              <w:t xml:space="preserve"> 3-2(2)</w:t>
            </w:r>
          </w:p>
        </w:tc>
      </w:tr>
      <w:tr w:rsidR="005F72C8" w:rsidRPr="00F35E80" w14:paraId="05C3FC8F" w14:textId="77777777" w:rsidTr="00D13029">
        <w:tc>
          <w:tcPr>
            <w:tcW w:w="714" w:type="dxa"/>
          </w:tcPr>
          <w:p w14:paraId="66BD1991" w14:textId="76BD7D5A" w:rsidR="00246BFA" w:rsidRPr="00F35E80" w:rsidRDefault="00246BFA" w:rsidP="00246BFA">
            <w:pPr>
              <w:pStyle w:val="Tabletext"/>
              <w:rPr>
                <w:rFonts w:eastAsiaTheme="minorHAnsi"/>
              </w:rPr>
            </w:pPr>
            <w:r w:rsidRPr="00F35E80">
              <w:rPr>
                <w:rFonts w:eastAsiaTheme="minorHAnsi"/>
              </w:rPr>
              <w:lastRenderedPageBreak/>
              <w:t>33</w:t>
            </w:r>
          </w:p>
        </w:tc>
        <w:tc>
          <w:tcPr>
            <w:tcW w:w="7599" w:type="dxa"/>
          </w:tcPr>
          <w:p w14:paraId="7F8AAAB6" w14:textId="18794E72" w:rsidR="00246BFA" w:rsidRPr="00F35E80" w:rsidRDefault="00F7319F" w:rsidP="00246BFA">
            <w:pPr>
              <w:pStyle w:val="Tabletext"/>
              <w:rPr>
                <w:rFonts w:eastAsiaTheme="minorHAnsi"/>
              </w:rPr>
            </w:pPr>
            <w:r w:rsidRPr="00F7319F">
              <w:rPr>
                <w:rFonts w:eastAsiaTheme="minorHAnsi"/>
              </w:rPr>
              <w:t>Subsection</w:t>
            </w:r>
            <w:r>
              <w:rPr>
                <w:rFonts w:eastAsiaTheme="minorHAnsi"/>
              </w:rPr>
              <w:t xml:space="preserve"> 3-3(1)</w:t>
            </w:r>
          </w:p>
        </w:tc>
      </w:tr>
      <w:tr w:rsidR="005F72C8" w:rsidRPr="00F35E80" w14:paraId="23D71927" w14:textId="77777777" w:rsidTr="00D13029">
        <w:tc>
          <w:tcPr>
            <w:tcW w:w="714" w:type="dxa"/>
          </w:tcPr>
          <w:p w14:paraId="4ABCB7EA" w14:textId="00D0B993" w:rsidR="00246BFA" w:rsidRPr="00F35E80" w:rsidRDefault="00246BFA" w:rsidP="00246BFA">
            <w:pPr>
              <w:pStyle w:val="Tabletext"/>
              <w:rPr>
                <w:rFonts w:eastAsiaTheme="minorHAnsi"/>
              </w:rPr>
            </w:pPr>
            <w:r w:rsidRPr="00F35E80">
              <w:rPr>
                <w:rFonts w:eastAsiaTheme="minorHAnsi"/>
              </w:rPr>
              <w:t>34</w:t>
            </w:r>
          </w:p>
        </w:tc>
        <w:tc>
          <w:tcPr>
            <w:tcW w:w="7599" w:type="dxa"/>
          </w:tcPr>
          <w:p w14:paraId="44E86E2A" w14:textId="21947BB8" w:rsidR="00246BFA" w:rsidRPr="00F35E80" w:rsidRDefault="00F7319F" w:rsidP="00246BFA">
            <w:pPr>
              <w:pStyle w:val="Tabletext"/>
              <w:rPr>
                <w:rFonts w:eastAsiaTheme="minorHAnsi"/>
              </w:rPr>
            </w:pPr>
            <w:r>
              <w:rPr>
                <w:rFonts w:eastAsiaTheme="minorHAnsi"/>
              </w:rPr>
              <w:t>Section 3-4</w:t>
            </w:r>
          </w:p>
        </w:tc>
      </w:tr>
      <w:tr w:rsidR="005F72C8" w:rsidRPr="00F35E80" w14:paraId="426725D1" w14:textId="77777777" w:rsidTr="00D13029">
        <w:tc>
          <w:tcPr>
            <w:tcW w:w="714" w:type="dxa"/>
          </w:tcPr>
          <w:p w14:paraId="0DECA31F" w14:textId="3A4AC756" w:rsidR="00246BFA" w:rsidRPr="00F35E80" w:rsidRDefault="00246BFA" w:rsidP="00246BFA">
            <w:pPr>
              <w:pStyle w:val="Tabletext"/>
              <w:rPr>
                <w:rFonts w:eastAsiaTheme="minorHAnsi"/>
              </w:rPr>
            </w:pPr>
            <w:r w:rsidRPr="00F35E80">
              <w:rPr>
                <w:rFonts w:eastAsiaTheme="minorHAnsi"/>
              </w:rPr>
              <w:t>35</w:t>
            </w:r>
          </w:p>
        </w:tc>
        <w:tc>
          <w:tcPr>
            <w:tcW w:w="7599" w:type="dxa"/>
          </w:tcPr>
          <w:p w14:paraId="4A3A8758" w14:textId="2D61C04C" w:rsidR="00246BFA" w:rsidRPr="00F35E80" w:rsidRDefault="00F7319F" w:rsidP="00246BFA">
            <w:pPr>
              <w:pStyle w:val="Tabletext"/>
              <w:rPr>
                <w:rFonts w:eastAsiaTheme="minorHAnsi"/>
              </w:rPr>
            </w:pPr>
            <w:r>
              <w:rPr>
                <w:rFonts w:eastAsiaTheme="minorHAnsi"/>
              </w:rPr>
              <w:t xml:space="preserve">Section </w:t>
            </w:r>
            <w:r w:rsidR="005B1393">
              <w:rPr>
                <w:rFonts w:eastAsiaTheme="minorHAnsi"/>
              </w:rPr>
              <w:t>3-5</w:t>
            </w:r>
          </w:p>
        </w:tc>
      </w:tr>
      <w:tr w:rsidR="005F72C8" w:rsidRPr="00F35E80" w14:paraId="71BA79AB" w14:textId="77777777" w:rsidTr="00D13029">
        <w:tc>
          <w:tcPr>
            <w:tcW w:w="714" w:type="dxa"/>
          </w:tcPr>
          <w:p w14:paraId="0A229D85" w14:textId="7CBB2E24" w:rsidR="00246BFA" w:rsidRPr="00F35E80" w:rsidRDefault="00246BFA" w:rsidP="00246BFA">
            <w:pPr>
              <w:pStyle w:val="Tabletext"/>
              <w:rPr>
                <w:rFonts w:eastAsiaTheme="minorHAnsi"/>
              </w:rPr>
            </w:pPr>
            <w:r w:rsidRPr="00F35E80">
              <w:rPr>
                <w:rFonts w:eastAsiaTheme="minorHAnsi"/>
              </w:rPr>
              <w:t>36</w:t>
            </w:r>
          </w:p>
        </w:tc>
        <w:tc>
          <w:tcPr>
            <w:tcW w:w="7599" w:type="dxa"/>
          </w:tcPr>
          <w:p w14:paraId="6D019B94" w14:textId="375E5565" w:rsidR="00246BFA" w:rsidRPr="00F35E80" w:rsidRDefault="005B1393" w:rsidP="00246BFA">
            <w:pPr>
              <w:pStyle w:val="Tabletext"/>
              <w:rPr>
                <w:rFonts w:eastAsiaTheme="minorHAnsi"/>
              </w:rPr>
            </w:pPr>
            <w:r>
              <w:rPr>
                <w:rFonts w:eastAsiaTheme="minorHAnsi"/>
              </w:rPr>
              <w:t>Section 3-6</w:t>
            </w:r>
          </w:p>
        </w:tc>
      </w:tr>
      <w:tr w:rsidR="005F72C8" w:rsidRPr="00F35E80" w14:paraId="3E06ED49" w14:textId="77777777" w:rsidTr="00D13029">
        <w:tc>
          <w:tcPr>
            <w:tcW w:w="714" w:type="dxa"/>
          </w:tcPr>
          <w:p w14:paraId="19DA8D89" w14:textId="76BC4F41" w:rsidR="00246BFA" w:rsidRPr="00F35E80" w:rsidRDefault="00246BFA" w:rsidP="00246BFA">
            <w:pPr>
              <w:pStyle w:val="Tabletext"/>
              <w:rPr>
                <w:rFonts w:eastAsiaTheme="minorHAnsi"/>
              </w:rPr>
            </w:pPr>
            <w:r w:rsidRPr="00F35E80">
              <w:rPr>
                <w:rFonts w:eastAsiaTheme="minorHAnsi"/>
              </w:rPr>
              <w:t>37</w:t>
            </w:r>
          </w:p>
        </w:tc>
        <w:tc>
          <w:tcPr>
            <w:tcW w:w="7599" w:type="dxa"/>
          </w:tcPr>
          <w:p w14:paraId="70747059" w14:textId="7E0497C0" w:rsidR="00246BFA" w:rsidRPr="00F35E80" w:rsidRDefault="002513CA" w:rsidP="00246BFA">
            <w:pPr>
              <w:pStyle w:val="Tabletext"/>
              <w:rPr>
                <w:rFonts w:eastAsiaTheme="minorHAnsi"/>
              </w:rPr>
            </w:pPr>
            <w:r w:rsidRPr="002513CA">
              <w:rPr>
                <w:rFonts w:eastAsiaTheme="minorHAnsi"/>
              </w:rPr>
              <w:t>Subsection</w:t>
            </w:r>
            <w:r>
              <w:rPr>
                <w:rFonts w:eastAsiaTheme="minorHAnsi"/>
              </w:rPr>
              <w:t xml:space="preserve"> 3-7(1)</w:t>
            </w:r>
          </w:p>
        </w:tc>
      </w:tr>
      <w:tr w:rsidR="005F72C8" w:rsidRPr="00F35E80" w14:paraId="5D6DA3B9" w14:textId="77777777" w:rsidTr="00D13029">
        <w:tc>
          <w:tcPr>
            <w:tcW w:w="714" w:type="dxa"/>
          </w:tcPr>
          <w:p w14:paraId="2AC9D32D" w14:textId="6D82076A" w:rsidR="00246BFA" w:rsidRPr="00F35E80" w:rsidRDefault="00246BFA" w:rsidP="00246BFA">
            <w:pPr>
              <w:pStyle w:val="Tabletext"/>
              <w:rPr>
                <w:rFonts w:eastAsiaTheme="minorHAnsi"/>
              </w:rPr>
            </w:pPr>
            <w:r w:rsidRPr="00F35E80">
              <w:rPr>
                <w:rFonts w:eastAsiaTheme="minorHAnsi"/>
              </w:rPr>
              <w:t>38</w:t>
            </w:r>
          </w:p>
        </w:tc>
        <w:tc>
          <w:tcPr>
            <w:tcW w:w="7599" w:type="dxa"/>
          </w:tcPr>
          <w:p w14:paraId="1BB72E08" w14:textId="5335E711" w:rsidR="00246BFA" w:rsidRPr="00F35E80" w:rsidRDefault="00BA1CC5" w:rsidP="00246BFA">
            <w:pPr>
              <w:pStyle w:val="Tabletext"/>
              <w:rPr>
                <w:rFonts w:eastAsiaTheme="minorHAnsi"/>
              </w:rPr>
            </w:pPr>
            <w:r w:rsidRPr="00BA1CC5">
              <w:rPr>
                <w:rFonts w:eastAsiaTheme="minorHAnsi"/>
              </w:rPr>
              <w:t>Subsection</w:t>
            </w:r>
            <w:r>
              <w:rPr>
                <w:rFonts w:eastAsiaTheme="minorHAnsi"/>
              </w:rPr>
              <w:t xml:space="preserve"> 3-8(1)</w:t>
            </w:r>
          </w:p>
        </w:tc>
      </w:tr>
      <w:tr w:rsidR="005F72C8" w:rsidRPr="00F35E80" w14:paraId="0B7A8D64" w14:textId="77777777" w:rsidTr="00D13029">
        <w:tc>
          <w:tcPr>
            <w:tcW w:w="714" w:type="dxa"/>
          </w:tcPr>
          <w:p w14:paraId="522EE099" w14:textId="666AE39E" w:rsidR="00246BFA" w:rsidRPr="00F35E80" w:rsidRDefault="00246BFA" w:rsidP="00246BFA">
            <w:pPr>
              <w:pStyle w:val="Tabletext"/>
              <w:rPr>
                <w:rFonts w:eastAsiaTheme="minorHAnsi"/>
              </w:rPr>
            </w:pPr>
            <w:r w:rsidRPr="00F35E80">
              <w:rPr>
                <w:rFonts w:eastAsiaTheme="minorHAnsi"/>
              </w:rPr>
              <w:t>39</w:t>
            </w:r>
          </w:p>
        </w:tc>
        <w:tc>
          <w:tcPr>
            <w:tcW w:w="7599" w:type="dxa"/>
          </w:tcPr>
          <w:p w14:paraId="6B6B391A" w14:textId="02BD805F" w:rsidR="00246BFA" w:rsidRPr="00F35E80" w:rsidRDefault="00BA1CC5" w:rsidP="00246BFA">
            <w:pPr>
              <w:pStyle w:val="Tabletext"/>
              <w:rPr>
                <w:rFonts w:eastAsiaTheme="minorHAnsi"/>
              </w:rPr>
            </w:pPr>
            <w:r w:rsidRPr="00BA1CC5">
              <w:rPr>
                <w:rFonts w:eastAsiaTheme="minorHAnsi"/>
              </w:rPr>
              <w:t>Subsection</w:t>
            </w:r>
            <w:r>
              <w:rPr>
                <w:rFonts w:eastAsiaTheme="minorHAnsi"/>
              </w:rPr>
              <w:t xml:space="preserve"> 2-9(1)</w:t>
            </w:r>
          </w:p>
        </w:tc>
      </w:tr>
      <w:tr w:rsidR="005F72C8" w:rsidRPr="00F35E80" w14:paraId="2BFF50E3" w14:textId="77777777" w:rsidTr="00D13029">
        <w:tc>
          <w:tcPr>
            <w:tcW w:w="714" w:type="dxa"/>
          </w:tcPr>
          <w:p w14:paraId="778EDB04" w14:textId="58568C17" w:rsidR="00246BFA" w:rsidRPr="00F35E80" w:rsidRDefault="00246BFA" w:rsidP="00246BFA">
            <w:pPr>
              <w:pStyle w:val="Tabletext"/>
              <w:rPr>
                <w:rFonts w:eastAsiaTheme="minorHAnsi"/>
              </w:rPr>
            </w:pPr>
            <w:r w:rsidRPr="00F35E80">
              <w:rPr>
                <w:rFonts w:eastAsiaTheme="minorHAnsi"/>
              </w:rPr>
              <w:t>40</w:t>
            </w:r>
          </w:p>
        </w:tc>
        <w:tc>
          <w:tcPr>
            <w:tcW w:w="7599" w:type="dxa"/>
          </w:tcPr>
          <w:p w14:paraId="3E75104E" w14:textId="71FE06B3" w:rsidR="00246BFA" w:rsidRPr="00F35E80" w:rsidRDefault="00BA1CC5" w:rsidP="00246BFA">
            <w:pPr>
              <w:pStyle w:val="Tabletext"/>
              <w:rPr>
                <w:rFonts w:eastAsiaTheme="minorHAnsi"/>
              </w:rPr>
            </w:pPr>
            <w:r w:rsidRPr="00BA1CC5">
              <w:rPr>
                <w:rFonts w:eastAsiaTheme="minorHAnsi"/>
              </w:rPr>
              <w:t>Subsection</w:t>
            </w:r>
            <w:r>
              <w:rPr>
                <w:rFonts w:eastAsiaTheme="minorHAnsi"/>
              </w:rPr>
              <w:t xml:space="preserve"> 3-10(1)</w:t>
            </w:r>
          </w:p>
        </w:tc>
      </w:tr>
      <w:tr w:rsidR="005F72C8" w:rsidRPr="00F35E80" w14:paraId="3CCCFA78" w14:textId="77777777" w:rsidTr="00D13029">
        <w:tc>
          <w:tcPr>
            <w:tcW w:w="714" w:type="dxa"/>
          </w:tcPr>
          <w:p w14:paraId="55E3B619" w14:textId="74D73992" w:rsidR="00BA1CC5" w:rsidRPr="00F35E80" w:rsidRDefault="00BA1CC5" w:rsidP="00246BFA">
            <w:pPr>
              <w:pStyle w:val="Tabletext"/>
              <w:rPr>
                <w:rFonts w:eastAsiaTheme="minorHAnsi"/>
              </w:rPr>
            </w:pPr>
            <w:r>
              <w:rPr>
                <w:rFonts w:eastAsiaTheme="minorHAnsi"/>
              </w:rPr>
              <w:t>41</w:t>
            </w:r>
          </w:p>
        </w:tc>
        <w:tc>
          <w:tcPr>
            <w:tcW w:w="7599" w:type="dxa"/>
          </w:tcPr>
          <w:p w14:paraId="1BCDAF5B" w14:textId="58168630"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3-11(1)</w:t>
            </w:r>
          </w:p>
        </w:tc>
      </w:tr>
      <w:tr w:rsidR="005F72C8" w:rsidRPr="00F35E80" w14:paraId="6DEAA119" w14:textId="77777777" w:rsidTr="00D13029">
        <w:tc>
          <w:tcPr>
            <w:tcW w:w="714" w:type="dxa"/>
          </w:tcPr>
          <w:p w14:paraId="1EB1A137" w14:textId="7EC7C7C4" w:rsidR="00BA1CC5" w:rsidRPr="00F35E80" w:rsidRDefault="00BA1CC5" w:rsidP="00246BFA">
            <w:pPr>
              <w:pStyle w:val="Tabletext"/>
              <w:rPr>
                <w:rFonts w:eastAsiaTheme="minorHAnsi"/>
              </w:rPr>
            </w:pPr>
            <w:r>
              <w:rPr>
                <w:rFonts w:eastAsiaTheme="minorHAnsi"/>
              </w:rPr>
              <w:t>42</w:t>
            </w:r>
          </w:p>
        </w:tc>
        <w:tc>
          <w:tcPr>
            <w:tcW w:w="7599" w:type="dxa"/>
          </w:tcPr>
          <w:p w14:paraId="1F8289BB" w14:textId="0D7D9993"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3-11(2)</w:t>
            </w:r>
          </w:p>
        </w:tc>
      </w:tr>
      <w:tr w:rsidR="005F72C8" w:rsidRPr="00F35E80" w14:paraId="4216A967" w14:textId="77777777" w:rsidTr="00D13029">
        <w:tc>
          <w:tcPr>
            <w:tcW w:w="714" w:type="dxa"/>
          </w:tcPr>
          <w:p w14:paraId="5D3337F0" w14:textId="4CC39D6A" w:rsidR="00BA1CC5" w:rsidRPr="00F35E80" w:rsidRDefault="00BA1CC5" w:rsidP="00246BFA">
            <w:pPr>
              <w:pStyle w:val="Tabletext"/>
              <w:rPr>
                <w:rFonts w:eastAsiaTheme="minorHAnsi"/>
              </w:rPr>
            </w:pPr>
            <w:r>
              <w:rPr>
                <w:rFonts w:eastAsiaTheme="minorHAnsi"/>
              </w:rPr>
              <w:t>43</w:t>
            </w:r>
          </w:p>
        </w:tc>
        <w:tc>
          <w:tcPr>
            <w:tcW w:w="7599" w:type="dxa"/>
          </w:tcPr>
          <w:p w14:paraId="10F5D5C5" w14:textId="72A495BA"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3-12(1)</w:t>
            </w:r>
          </w:p>
        </w:tc>
      </w:tr>
      <w:tr w:rsidR="005F72C8" w:rsidRPr="00F35E80" w14:paraId="68240F88" w14:textId="77777777" w:rsidTr="00D13029">
        <w:tc>
          <w:tcPr>
            <w:tcW w:w="714" w:type="dxa"/>
          </w:tcPr>
          <w:p w14:paraId="7A6DAF27" w14:textId="38942948" w:rsidR="00BA1CC5" w:rsidRPr="00F35E80" w:rsidRDefault="00BA1CC5" w:rsidP="00246BFA">
            <w:pPr>
              <w:pStyle w:val="Tabletext"/>
              <w:rPr>
                <w:rFonts w:eastAsiaTheme="minorHAnsi"/>
              </w:rPr>
            </w:pPr>
            <w:r>
              <w:rPr>
                <w:rFonts w:eastAsiaTheme="minorHAnsi"/>
              </w:rPr>
              <w:t>44</w:t>
            </w:r>
          </w:p>
        </w:tc>
        <w:tc>
          <w:tcPr>
            <w:tcW w:w="7599" w:type="dxa"/>
          </w:tcPr>
          <w:p w14:paraId="5CE56A18" w14:textId="1F8B37D7"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5-2(1)</w:t>
            </w:r>
          </w:p>
        </w:tc>
      </w:tr>
      <w:tr w:rsidR="005F72C8" w:rsidRPr="00F35E80" w14:paraId="5F1E8363" w14:textId="77777777" w:rsidTr="00D13029">
        <w:tc>
          <w:tcPr>
            <w:tcW w:w="714" w:type="dxa"/>
          </w:tcPr>
          <w:p w14:paraId="4A74B510" w14:textId="110D6FF9" w:rsidR="00BA1CC5" w:rsidRPr="00F35E80" w:rsidRDefault="00BA1CC5" w:rsidP="00246BFA">
            <w:pPr>
              <w:pStyle w:val="Tabletext"/>
              <w:rPr>
                <w:rFonts w:eastAsiaTheme="minorHAnsi"/>
              </w:rPr>
            </w:pPr>
            <w:r>
              <w:rPr>
                <w:rFonts w:eastAsiaTheme="minorHAnsi"/>
              </w:rPr>
              <w:t>45</w:t>
            </w:r>
          </w:p>
        </w:tc>
        <w:tc>
          <w:tcPr>
            <w:tcW w:w="7599" w:type="dxa"/>
          </w:tcPr>
          <w:p w14:paraId="7A530CC9" w14:textId="732CF1F6"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5-3(1)</w:t>
            </w:r>
          </w:p>
        </w:tc>
      </w:tr>
      <w:tr w:rsidR="005F72C8" w:rsidRPr="00F35E80" w14:paraId="258351D1" w14:textId="77777777" w:rsidTr="00D13029">
        <w:tc>
          <w:tcPr>
            <w:tcW w:w="714" w:type="dxa"/>
          </w:tcPr>
          <w:p w14:paraId="30A35D49" w14:textId="73CB51CA" w:rsidR="00BA1CC5" w:rsidRPr="00F35E80" w:rsidRDefault="00BA1CC5" w:rsidP="00246BFA">
            <w:pPr>
              <w:pStyle w:val="Tabletext"/>
              <w:rPr>
                <w:rFonts w:eastAsiaTheme="minorHAnsi"/>
              </w:rPr>
            </w:pPr>
            <w:r>
              <w:rPr>
                <w:rFonts w:eastAsiaTheme="minorHAnsi"/>
              </w:rPr>
              <w:t>46</w:t>
            </w:r>
          </w:p>
        </w:tc>
        <w:tc>
          <w:tcPr>
            <w:tcW w:w="7599" w:type="dxa"/>
          </w:tcPr>
          <w:p w14:paraId="063E77B7" w14:textId="470E44EE"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5-3(4)</w:t>
            </w:r>
          </w:p>
        </w:tc>
      </w:tr>
      <w:tr w:rsidR="005F72C8" w:rsidRPr="00F35E80" w14:paraId="125E31A7" w14:textId="77777777" w:rsidTr="00D13029">
        <w:tc>
          <w:tcPr>
            <w:tcW w:w="714" w:type="dxa"/>
          </w:tcPr>
          <w:p w14:paraId="39E68A74" w14:textId="5FA84BEB" w:rsidR="00BA1CC5" w:rsidRPr="00F35E80" w:rsidRDefault="00BA1CC5" w:rsidP="00246BFA">
            <w:pPr>
              <w:pStyle w:val="Tabletext"/>
              <w:rPr>
                <w:rFonts w:eastAsiaTheme="minorHAnsi"/>
              </w:rPr>
            </w:pPr>
            <w:r>
              <w:rPr>
                <w:rFonts w:eastAsiaTheme="minorHAnsi"/>
              </w:rPr>
              <w:t>47</w:t>
            </w:r>
          </w:p>
        </w:tc>
        <w:tc>
          <w:tcPr>
            <w:tcW w:w="7599" w:type="dxa"/>
          </w:tcPr>
          <w:p w14:paraId="5C5A6193" w14:textId="5532108A"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5-4(1)</w:t>
            </w:r>
          </w:p>
        </w:tc>
      </w:tr>
      <w:tr w:rsidR="005F72C8" w:rsidRPr="00F35E80" w14:paraId="61174CA1" w14:textId="77777777" w:rsidTr="00D13029">
        <w:tc>
          <w:tcPr>
            <w:tcW w:w="714" w:type="dxa"/>
          </w:tcPr>
          <w:p w14:paraId="051580A5" w14:textId="40A2B437" w:rsidR="00BA1CC5" w:rsidRPr="00F35E80" w:rsidRDefault="00BA1CC5" w:rsidP="00246BFA">
            <w:pPr>
              <w:pStyle w:val="Tabletext"/>
              <w:rPr>
                <w:rFonts w:eastAsiaTheme="minorHAnsi"/>
              </w:rPr>
            </w:pPr>
            <w:r>
              <w:rPr>
                <w:rFonts w:eastAsiaTheme="minorHAnsi"/>
              </w:rPr>
              <w:t>48</w:t>
            </w:r>
          </w:p>
        </w:tc>
        <w:tc>
          <w:tcPr>
            <w:tcW w:w="7599" w:type="dxa"/>
          </w:tcPr>
          <w:p w14:paraId="24F4DEE2" w14:textId="15855FC6"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5-5(1)</w:t>
            </w:r>
          </w:p>
        </w:tc>
      </w:tr>
      <w:tr w:rsidR="005F72C8" w:rsidRPr="00F35E80" w14:paraId="7B07E847" w14:textId="77777777" w:rsidTr="00D13029">
        <w:tc>
          <w:tcPr>
            <w:tcW w:w="714" w:type="dxa"/>
          </w:tcPr>
          <w:p w14:paraId="410B0A2B" w14:textId="078D4A80" w:rsidR="00BA1CC5" w:rsidRDefault="00BA1CC5" w:rsidP="00246BFA">
            <w:pPr>
              <w:pStyle w:val="Tabletext"/>
              <w:rPr>
                <w:rFonts w:eastAsiaTheme="minorHAnsi"/>
              </w:rPr>
            </w:pPr>
            <w:r>
              <w:rPr>
                <w:rFonts w:eastAsiaTheme="minorHAnsi"/>
              </w:rPr>
              <w:t>49</w:t>
            </w:r>
          </w:p>
        </w:tc>
        <w:tc>
          <w:tcPr>
            <w:tcW w:w="7599" w:type="dxa"/>
          </w:tcPr>
          <w:p w14:paraId="5F91E4EB" w14:textId="1CBDAD60"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5-6(1)</w:t>
            </w:r>
          </w:p>
        </w:tc>
      </w:tr>
      <w:tr w:rsidR="005F72C8" w:rsidRPr="00F35E80" w14:paraId="63249DE9" w14:textId="77777777" w:rsidTr="00D13029">
        <w:tc>
          <w:tcPr>
            <w:tcW w:w="714" w:type="dxa"/>
          </w:tcPr>
          <w:p w14:paraId="7966F4FC" w14:textId="29DCCCA1" w:rsidR="00BA1CC5" w:rsidRDefault="00BA1CC5" w:rsidP="00246BFA">
            <w:pPr>
              <w:pStyle w:val="Tabletext"/>
              <w:rPr>
                <w:rFonts w:eastAsiaTheme="minorHAnsi"/>
              </w:rPr>
            </w:pPr>
            <w:r>
              <w:rPr>
                <w:rFonts w:eastAsiaTheme="minorHAnsi"/>
              </w:rPr>
              <w:t>50</w:t>
            </w:r>
          </w:p>
        </w:tc>
        <w:tc>
          <w:tcPr>
            <w:tcW w:w="7599" w:type="dxa"/>
          </w:tcPr>
          <w:p w14:paraId="7DD157DC" w14:textId="15FEF2D9"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5-7(1)</w:t>
            </w:r>
          </w:p>
        </w:tc>
      </w:tr>
      <w:tr w:rsidR="005F72C8" w:rsidRPr="00F35E80" w14:paraId="6568A250" w14:textId="77777777" w:rsidTr="00D13029">
        <w:tc>
          <w:tcPr>
            <w:tcW w:w="714" w:type="dxa"/>
          </w:tcPr>
          <w:p w14:paraId="0ECAF1C1" w14:textId="7D9B1E08" w:rsidR="00BA1CC5" w:rsidRDefault="00BA1CC5" w:rsidP="00246BFA">
            <w:pPr>
              <w:pStyle w:val="Tabletext"/>
              <w:rPr>
                <w:rFonts w:eastAsiaTheme="minorHAnsi"/>
              </w:rPr>
            </w:pPr>
            <w:r>
              <w:rPr>
                <w:rFonts w:eastAsiaTheme="minorHAnsi"/>
              </w:rPr>
              <w:t>51</w:t>
            </w:r>
          </w:p>
        </w:tc>
        <w:tc>
          <w:tcPr>
            <w:tcW w:w="7599" w:type="dxa"/>
          </w:tcPr>
          <w:p w14:paraId="1AA92121" w14:textId="6D321484" w:rsidR="00BA1CC5" w:rsidRPr="00BA1CC5" w:rsidRDefault="00BA1CC5" w:rsidP="00246BFA">
            <w:pPr>
              <w:pStyle w:val="Tabletext"/>
              <w:rPr>
                <w:rFonts w:eastAsiaTheme="minorHAnsi"/>
              </w:rPr>
            </w:pPr>
            <w:r w:rsidRPr="00BA1CC5">
              <w:rPr>
                <w:rFonts w:eastAsiaTheme="minorHAnsi"/>
              </w:rPr>
              <w:t>Subsection</w:t>
            </w:r>
            <w:r>
              <w:rPr>
                <w:rFonts w:eastAsiaTheme="minorHAnsi"/>
              </w:rPr>
              <w:t xml:space="preserve"> 5-8(1)</w:t>
            </w:r>
          </w:p>
        </w:tc>
      </w:tr>
      <w:tr w:rsidR="005F72C8" w:rsidRPr="00F35E80" w14:paraId="05A1BF99" w14:textId="77777777" w:rsidTr="00D13029">
        <w:tc>
          <w:tcPr>
            <w:tcW w:w="714" w:type="dxa"/>
          </w:tcPr>
          <w:p w14:paraId="7A27C128" w14:textId="2D4DCFF9" w:rsidR="00BA1CC5" w:rsidRDefault="00BA1CC5" w:rsidP="00246BFA">
            <w:pPr>
              <w:pStyle w:val="Tabletext"/>
              <w:rPr>
                <w:rFonts w:eastAsiaTheme="minorHAnsi"/>
              </w:rPr>
            </w:pPr>
            <w:r>
              <w:rPr>
                <w:rFonts w:eastAsiaTheme="minorHAnsi"/>
              </w:rPr>
              <w:t>52</w:t>
            </w:r>
          </w:p>
        </w:tc>
        <w:tc>
          <w:tcPr>
            <w:tcW w:w="7599" w:type="dxa"/>
          </w:tcPr>
          <w:p w14:paraId="622A2386" w14:textId="4AD1AA40" w:rsidR="00BA1CC5" w:rsidRPr="00BA1CC5" w:rsidRDefault="00A40D14" w:rsidP="00246BFA">
            <w:pPr>
              <w:pStyle w:val="Tabletext"/>
              <w:rPr>
                <w:rFonts w:eastAsiaTheme="minorHAnsi"/>
              </w:rPr>
            </w:pPr>
            <w:r>
              <w:rPr>
                <w:rFonts w:eastAsiaTheme="minorHAnsi"/>
              </w:rPr>
              <w:t>Section 5-9</w:t>
            </w:r>
          </w:p>
        </w:tc>
      </w:tr>
      <w:tr w:rsidR="005F72C8" w:rsidRPr="00F35E80" w14:paraId="51FF0FB9" w14:textId="77777777" w:rsidTr="00D13029">
        <w:tc>
          <w:tcPr>
            <w:tcW w:w="714" w:type="dxa"/>
          </w:tcPr>
          <w:p w14:paraId="5B6BEF8E" w14:textId="4916E112" w:rsidR="00BA1CC5" w:rsidRDefault="00BA1CC5" w:rsidP="00246BFA">
            <w:pPr>
              <w:pStyle w:val="Tabletext"/>
              <w:rPr>
                <w:rFonts w:eastAsiaTheme="minorHAnsi"/>
              </w:rPr>
            </w:pPr>
            <w:r>
              <w:rPr>
                <w:rFonts w:eastAsiaTheme="minorHAnsi"/>
              </w:rPr>
              <w:t>53</w:t>
            </w:r>
          </w:p>
        </w:tc>
        <w:tc>
          <w:tcPr>
            <w:tcW w:w="7599" w:type="dxa"/>
          </w:tcPr>
          <w:p w14:paraId="56D20462" w14:textId="6228904B" w:rsidR="00BA1CC5" w:rsidRPr="00BA1CC5" w:rsidRDefault="00A40D14" w:rsidP="00246BFA">
            <w:pPr>
              <w:pStyle w:val="Tabletext"/>
              <w:rPr>
                <w:rFonts w:eastAsiaTheme="minorHAnsi"/>
              </w:rPr>
            </w:pPr>
            <w:r>
              <w:rPr>
                <w:rFonts w:eastAsiaTheme="minorHAnsi"/>
              </w:rPr>
              <w:t>Section 5-10</w:t>
            </w:r>
          </w:p>
        </w:tc>
      </w:tr>
      <w:tr w:rsidR="00D13029" w:rsidRPr="00F35E80" w14:paraId="3C27F1B3" w14:textId="77777777" w:rsidTr="00D13029">
        <w:tc>
          <w:tcPr>
            <w:tcW w:w="714" w:type="dxa"/>
            <w:tcBorders>
              <w:bottom w:val="single" w:sz="2" w:space="0" w:color="auto"/>
            </w:tcBorders>
          </w:tcPr>
          <w:p w14:paraId="2B2ED491" w14:textId="41A13B36" w:rsidR="00A40D14" w:rsidRDefault="00A40D14" w:rsidP="00246BFA">
            <w:pPr>
              <w:pStyle w:val="Tabletext"/>
              <w:rPr>
                <w:rFonts w:eastAsiaTheme="minorHAnsi"/>
              </w:rPr>
            </w:pPr>
            <w:r>
              <w:rPr>
                <w:rFonts w:eastAsiaTheme="minorHAnsi"/>
              </w:rPr>
              <w:t>54</w:t>
            </w:r>
          </w:p>
        </w:tc>
        <w:tc>
          <w:tcPr>
            <w:tcW w:w="7599" w:type="dxa"/>
            <w:tcBorders>
              <w:bottom w:val="single" w:sz="2" w:space="0" w:color="auto"/>
            </w:tcBorders>
          </w:tcPr>
          <w:p w14:paraId="3E9D85EF" w14:textId="1D4D2671" w:rsidR="00A40D14" w:rsidRDefault="00A40D14" w:rsidP="00246BFA">
            <w:pPr>
              <w:pStyle w:val="Tabletext"/>
              <w:rPr>
                <w:rFonts w:eastAsiaTheme="minorHAnsi"/>
              </w:rPr>
            </w:pPr>
            <w:r w:rsidRPr="00A40D14">
              <w:rPr>
                <w:rFonts w:eastAsiaTheme="minorHAnsi"/>
              </w:rPr>
              <w:t>Subsection</w:t>
            </w:r>
            <w:r>
              <w:rPr>
                <w:rFonts w:eastAsiaTheme="minorHAnsi"/>
              </w:rPr>
              <w:t xml:space="preserve"> 5-11(1)</w:t>
            </w:r>
          </w:p>
        </w:tc>
      </w:tr>
      <w:tr w:rsidR="00DF1D5A" w:rsidRPr="00F35E80" w14:paraId="0D4F2A86" w14:textId="77777777" w:rsidTr="005F72C8">
        <w:tc>
          <w:tcPr>
            <w:tcW w:w="714" w:type="dxa"/>
            <w:tcBorders>
              <w:top w:val="single" w:sz="2" w:space="0" w:color="auto"/>
              <w:bottom w:val="single" w:sz="12" w:space="0" w:color="auto"/>
            </w:tcBorders>
          </w:tcPr>
          <w:p w14:paraId="393AFE42" w14:textId="1EAACF29" w:rsidR="00A40D14" w:rsidRDefault="00A40D14" w:rsidP="00246BFA">
            <w:pPr>
              <w:pStyle w:val="Tabletext"/>
              <w:rPr>
                <w:rFonts w:eastAsiaTheme="minorHAnsi"/>
              </w:rPr>
            </w:pPr>
            <w:r>
              <w:rPr>
                <w:rFonts w:eastAsiaTheme="minorHAnsi"/>
              </w:rPr>
              <w:t>55</w:t>
            </w:r>
          </w:p>
        </w:tc>
        <w:tc>
          <w:tcPr>
            <w:tcW w:w="7599" w:type="dxa"/>
            <w:tcBorders>
              <w:top w:val="single" w:sz="2" w:space="0" w:color="auto"/>
              <w:bottom w:val="single" w:sz="12" w:space="0" w:color="auto"/>
            </w:tcBorders>
          </w:tcPr>
          <w:p w14:paraId="2738EC82" w14:textId="3586C212" w:rsidR="00A40D14" w:rsidRPr="00A40D14" w:rsidRDefault="00A40D14" w:rsidP="00246BFA">
            <w:pPr>
              <w:pStyle w:val="Tabletext"/>
              <w:rPr>
                <w:rFonts w:eastAsiaTheme="minorHAnsi"/>
              </w:rPr>
            </w:pPr>
            <w:r>
              <w:rPr>
                <w:rFonts w:eastAsiaTheme="minorHAnsi"/>
              </w:rPr>
              <w:t>Section 6-2</w:t>
            </w:r>
          </w:p>
        </w:tc>
      </w:tr>
    </w:tbl>
    <w:p w14:paraId="018B542F" w14:textId="77777777" w:rsidR="00246BFA" w:rsidRPr="00F35E80" w:rsidRDefault="00246BFA" w:rsidP="00246BFA">
      <w:pPr>
        <w:pStyle w:val="Tabletext"/>
        <w:rPr>
          <w:rFonts w:eastAsiaTheme="minorHAnsi"/>
        </w:rPr>
      </w:pPr>
    </w:p>
    <w:p w14:paraId="54D1746A" w14:textId="3084C799" w:rsidR="00800040" w:rsidRPr="00F35E80" w:rsidRDefault="00800040" w:rsidP="00800040">
      <w:pPr>
        <w:pStyle w:val="ActHead5"/>
        <w:rPr>
          <w:rFonts w:eastAsiaTheme="minorHAnsi"/>
        </w:rPr>
      </w:pPr>
      <w:bookmarkStart w:id="112" w:name="_Toc229754251"/>
      <w:r w:rsidRPr="00F35E80">
        <w:rPr>
          <w:rStyle w:val="CharSectno"/>
          <w:rFonts w:eastAsiaTheme="minorHAnsi"/>
        </w:rPr>
        <w:t>6-</w:t>
      </w:r>
      <w:proofErr w:type="gramStart"/>
      <w:r w:rsidRPr="00F35E80">
        <w:rPr>
          <w:rStyle w:val="CharSectno"/>
          <w:rFonts w:eastAsiaTheme="minorHAnsi"/>
        </w:rPr>
        <w:t>2</w:t>
      </w:r>
      <w:r w:rsidRPr="00F35E80">
        <w:rPr>
          <w:rFonts w:eastAsiaTheme="minorHAnsi"/>
        </w:rPr>
        <w:t xml:space="preserve">  Implementing</w:t>
      </w:r>
      <w:proofErr w:type="gramEnd"/>
      <w:r w:rsidRPr="00F35E80">
        <w:rPr>
          <w:rFonts w:eastAsiaTheme="minorHAnsi"/>
        </w:rPr>
        <w:t>, monitoring and reviewing systems and processes</w:t>
      </w:r>
      <w:bookmarkEnd w:id="112"/>
    </w:p>
    <w:p w14:paraId="39FA7399" w14:textId="0447DCD2" w:rsidR="00800040" w:rsidRPr="00F35E80" w:rsidRDefault="00F32345" w:rsidP="00F32345">
      <w:pPr>
        <w:pStyle w:val="subsection"/>
        <w:rPr>
          <w:rFonts w:eastAsiaTheme="minorHAnsi"/>
        </w:rPr>
      </w:pPr>
      <w:r w:rsidRPr="00F35E80">
        <w:rPr>
          <w:rFonts w:eastAsiaTheme="minorHAnsi"/>
        </w:rPr>
        <w:tab/>
      </w:r>
      <w:r w:rsidRPr="00F35E80">
        <w:rPr>
          <w:rFonts w:eastAsiaTheme="minorHAnsi"/>
        </w:rPr>
        <w:tab/>
        <w:t xml:space="preserve">If a provision of this instrument requires a regulated entity for a regulated sector to have </w:t>
      </w:r>
      <w:r w:rsidR="00F00DA1" w:rsidRPr="00F35E80">
        <w:rPr>
          <w:rFonts w:eastAsiaTheme="minorHAnsi"/>
        </w:rPr>
        <w:t xml:space="preserve">a </w:t>
      </w:r>
      <w:r w:rsidR="00A7331B" w:rsidRPr="00F35E80">
        <w:rPr>
          <w:rFonts w:eastAsiaTheme="minorHAnsi"/>
        </w:rPr>
        <w:t>system or process, the entity must also:</w:t>
      </w:r>
    </w:p>
    <w:p w14:paraId="283B5A63" w14:textId="320FFE2F" w:rsidR="00856D32" w:rsidRPr="00F35E80" w:rsidRDefault="00A7331B" w:rsidP="00856D32">
      <w:pPr>
        <w:pStyle w:val="paragraph"/>
        <w:rPr>
          <w:rFonts w:eastAsiaTheme="minorHAnsi"/>
        </w:rPr>
      </w:pPr>
      <w:r w:rsidRPr="00F35E80">
        <w:rPr>
          <w:rFonts w:eastAsiaTheme="minorHAnsi"/>
        </w:rPr>
        <w:tab/>
        <w:t>(a)</w:t>
      </w:r>
      <w:r w:rsidRPr="00F35E80">
        <w:rPr>
          <w:rFonts w:eastAsiaTheme="minorHAnsi"/>
        </w:rPr>
        <w:tab/>
      </w:r>
      <w:r w:rsidR="00856D32" w:rsidRPr="00F35E80">
        <w:rPr>
          <w:rFonts w:eastAsiaTheme="minorHAnsi"/>
        </w:rPr>
        <w:t>implement the system or process; and</w:t>
      </w:r>
    </w:p>
    <w:p w14:paraId="09BC1AE0" w14:textId="387A4AB4" w:rsidR="00856D32" w:rsidRPr="00F35E80" w:rsidRDefault="00856D32" w:rsidP="00856D32">
      <w:pPr>
        <w:pStyle w:val="paragraph"/>
        <w:rPr>
          <w:rFonts w:eastAsiaTheme="minorHAnsi"/>
        </w:rPr>
      </w:pPr>
      <w:r w:rsidRPr="00F35E80">
        <w:rPr>
          <w:rFonts w:eastAsiaTheme="minorHAnsi"/>
        </w:rPr>
        <w:tab/>
        <w:t>(b)</w:t>
      </w:r>
      <w:r w:rsidRPr="00F35E80">
        <w:rPr>
          <w:rFonts w:eastAsiaTheme="minorHAnsi"/>
        </w:rPr>
        <w:tab/>
        <w:t>monitor whether the system or process is being followed; and</w:t>
      </w:r>
    </w:p>
    <w:p w14:paraId="1A6BB99C" w14:textId="50D876B8" w:rsidR="00856D32" w:rsidRPr="00F35E80" w:rsidRDefault="00856D32" w:rsidP="00856D32">
      <w:pPr>
        <w:pStyle w:val="paragraph"/>
        <w:rPr>
          <w:rFonts w:eastAsiaTheme="minorHAnsi"/>
        </w:rPr>
      </w:pPr>
      <w:r w:rsidRPr="00F35E80">
        <w:rPr>
          <w:rFonts w:eastAsiaTheme="minorHAnsi"/>
        </w:rPr>
        <w:tab/>
        <w:t>(c)</w:t>
      </w:r>
      <w:r w:rsidRPr="00F35E80">
        <w:rPr>
          <w:rFonts w:eastAsiaTheme="minorHAnsi"/>
        </w:rPr>
        <w:tab/>
      </w:r>
      <w:r w:rsidRPr="00E72838">
        <w:rPr>
          <w:rFonts w:eastAsiaTheme="minorHAnsi"/>
        </w:rPr>
        <w:t>regularly</w:t>
      </w:r>
      <w:r w:rsidRPr="00F35E80">
        <w:rPr>
          <w:rFonts w:eastAsiaTheme="minorHAnsi"/>
        </w:rPr>
        <w:t xml:space="preserve"> review whether the system or process remains fit for purpose.</w:t>
      </w:r>
    </w:p>
    <w:p w14:paraId="7D127D43" w14:textId="274FCBE9" w:rsidR="008D15C2" w:rsidRPr="00F35E80" w:rsidRDefault="00856D32" w:rsidP="00520114">
      <w:pPr>
        <w:pStyle w:val="notetext"/>
        <w:rPr>
          <w:rFonts w:eastAsiaTheme="minorHAnsi"/>
        </w:rPr>
      </w:pPr>
      <w:r w:rsidRPr="00F35E80">
        <w:rPr>
          <w:rFonts w:eastAsiaTheme="minorHAnsi"/>
        </w:rPr>
        <w:t>Note:</w:t>
      </w:r>
      <w:r w:rsidRPr="00F35E80">
        <w:rPr>
          <w:rFonts w:eastAsiaTheme="minorHAnsi"/>
        </w:rPr>
        <w:tab/>
        <w:t>This section is a civil penalty provision (see section 6-1).</w:t>
      </w:r>
    </w:p>
    <w:sectPr w:rsidR="008D15C2" w:rsidRPr="00F35E80" w:rsidSect="00D96CD4">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9348F" w14:textId="77777777" w:rsidR="00BA622D" w:rsidRDefault="00BA622D" w:rsidP="00FA06CA">
      <w:pPr>
        <w:spacing w:line="240" w:lineRule="auto"/>
      </w:pPr>
      <w:r>
        <w:separator/>
      </w:r>
    </w:p>
  </w:endnote>
  <w:endnote w:type="continuationSeparator" w:id="0">
    <w:p w14:paraId="54B277C0" w14:textId="77777777" w:rsidR="00BA622D" w:rsidRDefault="00BA622D" w:rsidP="00FA06CA">
      <w:pPr>
        <w:spacing w:line="240" w:lineRule="auto"/>
      </w:pPr>
      <w:r>
        <w:continuationSeparator/>
      </w:r>
    </w:p>
  </w:endnote>
  <w:endnote w:type="continuationNotice" w:id="1">
    <w:p w14:paraId="350CBF8B" w14:textId="77777777" w:rsidR="00BA622D" w:rsidRDefault="00BA62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7208E4AE" w14:textId="77777777">
      <w:tc>
        <w:tcPr>
          <w:tcW w:w="8472" w:type="dxa"/>
        </w:tcPr>
        <w:p w14:paraId="39739A33" w14:textId="083D68BD" w:rsidR="00825726" w:rsidRDefault="00825726">
          <w:pPr>
            <w:jc w:val="right"/>
            <w:rPr>
              <w:i/>
              <w:noProof/>
              <w:sz w:val="18"/>
              <w:lang w:eastAsia="en-AU"/>
            </w:rPr>
          </w:pPr>
          <w:r>
            <w:rPr>
              <w:i/>
              <w:noProof/>
              <w:sz w:val="18"/>
              <w:lang w:eastAsia="en-AU"/>
            </w:rPr>
            <mc:AlternateContent>
              <mc:Choice Requires="wps">
                <w:drawing>
                  <wp:anchor distT="0" distB="0" distL="114300" distR="114300" simplePos="0" relativeHeight="251658247" behindDoc="1" locked="0" layoutInCell="1" allowOverlap="1" wp14:anchorId="36E7D016" wp14:editId="265F7A64">
                    <wp:simplePos x="0" y="0"/>
                    <wp:positionH relativeFrom="column">
                      <wp:align>center</wp:align>
                    </wp:positionH>
                    <wp:positionV relativeFrom="page">
                      <wp:posOffset>10079990</wp:posOffset>
                    </wp:positionV>
                    <wp:extent cx="4413250" cy="395605"/>
                    <wp:effectExtent l="0" t="0" r="6350" b="4445"/>
                    <wp:wrapNone/>
                    <wp:docPr id="1346754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348FE83" w14:textId="1C2F08DA"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7D016" id="_x0000_t202" coordsize="21600,21600" o:spt="202" path="m,l,21600r21600,l21600,xe">
                    <v:stroke joinstyle="miter"/>
                    <v:path gradientshapeok="t" o:connecttype="rect"/>
                  </v:shapetype>
                  <v:shape id="Text Box 8" o:spid="_x0000_s1028" type="#_x0000_t202" style="position:absolute;left:0;text-align:left;margin-left:0;margin-top:793.7pt;width:347.5pt;height:31.15pt;z-index:-251658233;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4348FE83" w14:textId="1C2F08DA"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p w14:paraId="68F09ECC" w14:textId="46800CB0" w:rsidR="00FA06CA" w:rsidRDefault="00FA06CA">
          <w:pPr>
            <w:jc w:val="right"/>
            <w:rPr>
              <w:sz w:val="18"/>
            </w:rPr>
          </w:pPr>
        </w:p>
      </w:tc>
    </w:tr>
  </w:tbl>
  <w:p w14:paraId="5A39C89E" w14:textId="77777777" w:rsidR="00FA06CA" w:rsidRPr="007500C8" w:rsidRDefault="00FA0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735F" w14:textId="225E972B" w:rsidR="00825726" w:rsidRDefault="00825726">
    <w:pPr>
      <w:pStyle w:val="Footer"/>
    </w:pPr>
    <w:r>
      <w:rPr>
        <w:noProof/>
      </w:rPr>
      <mc:AlternateContent>
        <mc:Choice Requires="wps">
          <w:drawing>
            <wp:anchor distT="0" distB="0" distL="114300" distR="114300" simplePos="0" relativeHeight="251658246" behindDoc="1" locked="0" layoutInCell="1" allowOverlap="1" wp14:anchorId="21DA13A8" wp14:editId="4A8A3A82">
              <wp:simplePos x="0" y="0"/>
              <wp:positionH relativeFrom="column">
                <wp:align>center</wp:align>
              </wp:positionH>
              <wp:positionV relativeFrom="page">
                <wp:posOffset>10079990</wp:posOffset>
              </wp:positionV>
              <wp:extent cx="4413250" cy="395605"/>
              <wp:effectExtent l="0" t="0" r="6350" b="4445"/>
              <wp:wrapNone/>
              <wp:docPr id="985689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9820AF7" w14:textId="3B490D04"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DA13A8" id="_x0000_t202" coordsize="21600,21600" o:spt="202" path="m,l,21600r21600,l21600,xe">
              <v:stroke joinstyle="miter"/>
              <v:path gradientshapeok="t" o:connecttype="rect"/>
            </v:shapetype>
            <v:shape id="Text Box 7" o:spid="_x0000_s1029" type="#_x0000_t202" style="position:absolute;margin-left:0;margin-top:793.7pt;width:347.5pt;height:31.15pt;z-index:-25165823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59820AF7" w14:textId="3B490D04"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CA35" w14:textId="6194736F" w:rsidR="00FA06CA" w:rsidRPr="00E33C1C" w:rsidRDefault="00825726">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58249" behindDoc="1" locked="0" layoutInCell="1" allowOverlap="1" wp14:anchorId="171D4BC8" wp14:editId="58A5BD05">
              <wp:simplePos x="0" y="0"/>
              <wp:positionH relativeFrom="column">
                <wp:align>center</wp:align>
              </wp:positionH>
              <wp:positionV relativeFrom="page">
                <wp:posOffset>10079990</wp:posOffset>
              </wp:positionV>
              <wp:extent cx="4413250" cy="395605"/>
              <wp:effectExtent l="0" t="0" r="6350" b="4445"/>
              <wp:wrapNone/>
              <wp:docPr id="5466378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A9D8BD0" w14:textId="6424FA71"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D4BC8" id="_x0000_t202" coordsize="21600,21600" o:spt="202" path="m,l,21600r21600,l21600,xe">
              <v:stroke joinstyle="miter"/>
              <v:path gradientshapeok="t" o:connecttype="rect"/>
            </v:shapetype>
            <v:shape id="Text Box 10" o:spid="_x0000_s1032" type="#_x0000_t202" style="position:absolute;margin-left:0;margin-top:793.7pt;width:347.5pt;height:31.15pt;z-index:-25165823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2A9D8BD0" w14:textId="6424FA71"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FA06CA" w14:paraId="355F6B14" w14:textId="77777777">
      <w:tc>
        <w:tcPr>
          <w:tcW w:w="709" w:type="dxa"/>
          <w:tcBorders>
            <w:top w:val="nil"/>
            <w:left w:val="nil"/>
            <w:bottom w:val="nil"/>
            <w:right w:val="nil"/>
          </w:tcBorders>
        </w:tcPr>
        <w:p w14:paraId="7E642094"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6242B8FC" w14:textId="11A94BB0"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D4D2E">
            <w:rPr>
              <w:i/>
              <w:noProof/>
              <w:sz w:val="18"/>
            </w:rPr>
            <w:t>Competition and Consumer (Scams Prevention Framework—SPF Codes) Instrument 2026</w:t>
          </w:r>
          <w:r>
            <w:rPr>
              <w:i/>
              <w:sz w:val="18"/>
            </w:rPr>
            <w:fldChar w:fldCharType="end"/>
          </w:r>
        </w:p>
      </w:tc>
      <w:tc>
        <w:tcPr>
          <w:tcW w:w="1383" w:type="dxa"/>
          <w:tcBorders>
            <w:top w:val="nil"/>
            <w:left w:val="nil"/>
            <w:bottom w:val="nil"/>
            <w:right w:val="nil"/>
          </w:tcBorders>
        </w:tcPr>
        <w:p w14:paraId="26001A81" w14:textId="77777777" w:rsidR="00825726" w:rsidRDefault="00825726">
          <w:pPr>
            <w:spacing w:line="0" w:lineRule="atLeast"/>
            <w:jc w:val="right"/>
            <w:rPr>
              <w:sz w:val="18"/>
            </w:rPr>
          </w:pPr>
        </w:p>
        <w:p w14:paraId="34BF990E" w14:textId="77777777" w:rsidR="00FA06CA" w:rsidRDefault="00FA06CA">
          <w:pPr>
            <w:spacing w:line="0" w:lineRule="atLeast"/>
            <w:jc w:val="right"/>
            <w:rPr>
              <w:sz w:val="18"/>
            </w:rPr>
          </w:pPr>
        </w:p>
      </w:tc>
    </w:tr>
    <w:tr w:rsidR="00FA06CA" w14:paraId="781DFF0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C0E1C73" w14:textId="77777777" w:rsidR="00825726" w:rsidRDefault="00825726">
          <w:pPr>
            <w:jc w:val="right"/>
            <w:rPr>
              <w:i/>
              <w:sz w:val="18"/>
            </w:rPr>
          </w:pPr>
        </w:p>
        <w:p w14:paraId="289BB290" w14:textId="53DC78AB" w:rsidR="00FA06CA" w:rsidRDefault="00FA06CA">
          <w:pPr>
            <w:jc w:val="right"/>
            <w:rPr>
              <w:sz w:val="18"/>
            </w:rPr>
          </w:pPr>
        </w:p>
      </w:tc>
    </w:tr>
  </w:tbl>
  <w:p w14:paraId="31CE6D2A" w14:textId="77777777" w:rsidR="00FA06CA" w:rsidRPr="00ED79B6" w:rsidRDefault="00FA06CA">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184F" w14:textId="333E3D51" w:rsidR="00FA06CA" w:rsidRPr="00E33C1C" w:rsidRDefault="00825726">
    <w:pPr>
      <w:pBdr>
        <w:top w:val="single" w:sz="6" w:space="1" w:color="auto"/>
      </w:pBdr>
      <w:spacing w:before="120" w:line="0" w:lineRule="atLeast"/>
      <w:rPr>
        <w:sz w:val="16"/>
        <w:szCs w:val="16"/>
      </w:rPr>
    </w:pPr>
    <w:bookmarkStart w:id="0" w:name="_Hlk26286441"/>
    <w:bookmarkStart w:id="1" w:name="_Hlk26286442"/>
    <w:bookmarkStart w:id="2" w:name="_Hlk26286445"/>
    <w:bookmarkStart w:id="3" w:name="_Hlk26286446"/>
    <w:r>
      <w:rPr>
        <w:noProof/>
        <w:sz w:val="16"/>
        <w:szCs w:val="16"/>
      </w:rPr>
      <mc:AlternateContent>
        <mc:Choice Requires="wps">
          <w:drawing>
            <wp:anchor distT="0" distB="0" distL="114300" distR="114300" simplePos="0" relativeHeight="251658248" behindDoc="1" locked="0" layoutInCell="1" allowOverlap="1" wp14:anchorId="75C30D76" wp14:editId="783BBA26">
              <wp:simplePos x="0" y="0"/>
              <wp:positionH relativeFrom="column">
                <wp:align>center</wp:align>
              </wp:positionH>
              <wp:positionV relativeFrom="page">
                <wp:posOffset>10079990</wp:posOffset>
              </wp:positionV>
              <wp:extent cx="4413250" cy="395605"/>
              <wp:effectExtent l="0" t="0" r="6350" b="4445"/>
              <wp:wrapNone/>
              <wp:docPr id="12344502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1FDE9DF" w14:textId="4E9AA719"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C30D76" id="_x0000_t202" coordsize="21600,21600" o:spt="202" path="m,l,21600r21600,l21600,xe">
              <v:stroke joinstyle="miter"/>
              <v:path gradientshapeok="t" o:connecttype="rect"/>
            </v:shapetype>
            <v:shape id="Text Box 9" o:spid="_x0000_s1033" type="#_x0000_t202" style="position:absolute;margin-left:0;margin-top:793.7pt;width:347.5pt;height:31.15pt;z-index:-2516582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41FDE9DF" w14:textId="4E9AA719"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5F3F2B45" w14:textId="77777777">
      <w:tc>
        <w:tcPr>
          <w:tcW w:w="1383" w:type="dxa"/>
          <w:tcBorders>
            <w:top w:val="nil"/>
            <w:left w:val="nil"/>
            <w:bottom w:val="nil"/>
            <w:right w:val="nil"/>
          </w:tcBorders>
        </w:tcPr>
        <w:p w14:paraId="4ECA4CD0" w14:textId="77777777" w:rsidR="00FA06CA" w:rsidRDefault="00FA06CA">
          <w:pPr>
            <w:spacing w:line="0" w:lineRule="atLeast"/>
            <w:rPr>
              <w:sz w:val="18"/>
            </w:rPr>
          </w:pPr>
        </w:p>
      </w:tc>
      <w:tc>
        <w:tcPr>
          <w:tcW w:w="6380" w:type="dxa"/>
          <w:tcBorders>
            <w:top w:val="nil"/>
            <w:left w:val="nil"/>
            <w:bottom w:val="nil"/>
            <w:right w:val="nil"/>
          </w:tcBorders>
        </w:tcPr>
        <w:p w14:paraId="41F1B7A8" w14:textId="52B8E4E9"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D4D2E">
            <w:rPr>
              <w:i/>
              <w:noProof/>
              <w:sz w:val="18"/>
            </w:rPr>
            <w:t>Competition and Consumer (Scams Prevention Framework—SPF Codes) Instrument 2026</w:t>
          </w:r>
          <w:r>
            <w:rPr>
              <w:i/>
              <w:sz w:val="18"/>
            </w:rPr>
            <w:fldChar w:fldCharType="end"/>
          </w:r>
        </w:p>
      </w:tc>
      <w:tc>
        <w:tcPr>
          <w:tcW w:w="709" w:type="dxa"/>
          <w:tcBorders>
            <w:top w:val="nil"/>
            <w:left w:val="nil"/>
            <w:bottom w:val="nil"/>
            <w:right w:val="nil"/>
          </w:tcBorders>
        </w:tcPr>
        <w:p w14:paraId="711F77AD"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0"/>
    <w:bookmarkEnd w:id="1"/>
    <w:bookmarkEnd w:id="2"/>
    <w:bookmarkEnd w:id="3"/>
  </w:tbl>
  <w:p w14:paraId="12C8785B"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60579" w14:textId="514400F2" w:rsidR="00B56FE1" w:rsidRPr="00825726" w:rsidRDefault="00B56FE1" w:rsidP="0082572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3BB05" w14:textId="6112222E" w:rsidR="00B56FE1" w:rsidRPr="00E33C1C" w:rsidRDefault="00825726">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58251" behindDoc="0" locked="0" layoutInCell="1" allowOverlap="1" wp14:anchorId="0FB6212C" wp14:editId="19CEDC80">
              <wp:simplePos x="0" y="0"/>
              <wp:positionH relativeFrom="column">
                <wp:align>center</wp:align>
              </wp:positionH>
              <wp:positionV relativeFrom="page">
                <wp:posOffset>10079990</wp:posOffset>
              </wp:positionV>
              <wp:extent cx="4413250" cy="395605"/>
              <wp:effectExtent l="0" t="0" r="6350" b="4445"/>
              <wp:wrapNone/>
              <wp:docPr id="163442239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C837025" w14:textId="24593EFF"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6212C" id="_x0000_t202" coordsize="21600,21600" o:spt="202" path="m,l,21600r21600,l21600,xe">
              <v:stroke joinstyle="miter"/>
              <v:path gradientshapeok="t" o:connecttype="rect"/>
            </v:shapetype>
            <v:shape id="Text Box 12" o:spid="_x0000_s1036" type="#_x0000_t202" style="position:absolute;margin-left:0;margin-top:793.7pt;width:347.5pt;height:31.15pt;z-index:251658251;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1C837025" w14:textId="24593EFF"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AE54A6" w14:paraId="4620E551" w14:textId="77777777" w:rsidTr="00E05CED">
      <w:tc>
        <w:tcPr>
          <w:tcW w:w="709" w:type="dxa"/>
          <w:tcBorders>
            <w:top w:val="nil"/>
            <w:left w:val="nil"/>
            <w:bottom w:val="nil"/>
            <w:right w:val="nil"/>
          </w:tcBorders>
        </w:tcPr>
        <w:p w14:paraId="264A99D1" w14:textId="77777777" w:rsidR="00B56FE1"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16FBA917" w14:textId="2B5C2BDD" w:rsidR="00B56FE1"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D4D2E">
            <w:rPr>
              <w:i/>
              <w:noProof/>
              <w:sz w:val="18"/>
            </w:rPr>
            <w:t>Competition and Consumer (Scams Prevention Framework—SPF Codes) Instrument 2026</w:t>
          </w:r>
          <w:r>
            <w:rPr>
              <w:i/>
              <w:sz w:val="18"/>
            </w:rPr>
            <w:fldChar w:fldCharType="end"/>
          </w:r>
        </w:p>
      </w:tc>
      <w:tc>
        <w:tcPr>
          <w:tcW w:w="1384" w:type="dxa"/>
          <w:tcBorders>
            <w:top w:val="nil"/>
            <w:left w:val="nil"/>
            <w:bottom w:val="nil"/>
            <w:right w:val="nil"/>
          </w:tcBorders>
        </w:tcPr>
        <w:p w14:paraId="75C949D7" w14:textId="77777777" w:rsidR="00825726" w:rsidRDefault="00825726">
          <w:pPr>
            <w:spacing w:line="0" w:lineRule="atLeast"/>
            <w:jc w:val="right"/>
            <w:rPr>
              <w:sz w:val="18"/>
            </w:rPr>
          </w:pPr>
        </w:p>
        <w:p w14:paraId="4F9299BE" w14:textId="77777777" w:rsidR="00B56FE1" w:rsidRDefault="00B56FE1">
          <w:pPr>
            <w:spacing w:line="0" w:lineRule="atLeast"/>
            <w:jc w:val="right"/>
            <w:rPr>
              <w:sz w:val="18"/>
            </w:rPr>
          </w:pPr>
        </w:p>
      </w:tc>
    </w:tr>
  </w:tbl>
  <w:p w14:paraId="70FAC418" w14:textId="77777777" w:rsidR="00B56FE1" w:rsidRPr="00ED79B6" w:rsidRDefault="00B56FE1">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06FD2" w14:textId="1C2ECC8F" w:rsidR="00B56FE1" w:rsidRPr="00E33C1C" w:rsidRDefault="00825726">
    <w:pPr>
      <w:pBdr>
        <w:top w:val="single" w:sz="6" w:space="1" w:color="auto"/>
      </w:pBdr>
      <w:spacing w:before="120" w:line="0" w:lineRule="atLeast"/>
      <w:rPr>
        <w:sz w:val="16"/>
        <w:szCs w:val="16"/>
      </w:rPr>
    </w:pPr>
    <w:bookmarkStart w:id="117" w:name="_Hlk26286453"/>
    <w:bookmarkStart w:id="118" w:name="_Hlk26286454"/>
    <w:bookmarkStart w:id="119" w:name="_Hlk26286457"/>
    <w:bookmarkStart w:id="120" w:name="_Hlk26286458"/>
    <w:r>
      <w:rPr>
        <w:noProof/>
        <w:sz w:val="16"/>
        <w:szCs w:val="16"/>
      </w:rPr>
      <mc:AlternateContent>
        <mc:Choice Requires="wps">
          <w:drawing>
            <wp:anchor distT="0" distB="0" distL="114300" distR="114300" simplePos="0" relativeHeight="251658250" behindDoc="0" locked="0" layoutInCell="1" allowOverlap="1" wp14:anchorId="4A6A4152" wp14:editId="75D94CA2">
              <wp:simplePos x="0" y="0"/>
              <wp:positionH relativeFrom="column">
                <wp:align>center</wp:align>
              </wp:positionH>
              <wp:positionV relativeFrom="page">
                <wp:posOffset>10079990</wp:posOffset>
              </wp:positionV>
              <wp:extent cx="4413250" cy="395605"/>
              <wp:effectExtent l="0" t="0" r="6350" b="4445"/>
              <wp:wrapNone/>
              <wp:docPr id="71031118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0A4CA12" w14:textId="55E8DBE0"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A4152" id="_x0000_t202" coordsize="21600,21600" o:spt="202" path="m,l,21600r21600,l21600,xe">
              <v:stroke joinstyle="miter"/>
              <v:path gradientshapeok="t" o:connecttype="rect"/>
            </v:shapetype>
            <v:shape id="Text Box 11" o:spid="_x0000_s1037" type="#_x0000_t202" style="position:absolute;margin-left:0;margin-top:793.7pt;width:347.5pt;height:31.15pt;z-index:25165825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60A4CA12" w14:textId="55E8DBE0"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7"/>
      <w:gridCol w:w="699"/>
    </w:tblGrid>
    <w:tr w:rsidR="00AE54A6" w14:paraId="28CEBDF8" w14:textId="77777777" w:rsidTr="00E05CED">
      <w:tc>
        <w:tcPr>
          <w:tcW w:w="1357" w:type="dxa"/>
          <w:tcBorders>
            <w:top w:val="nil"/>
            <w:left w:val="nil"/>
            <w:bottom w:val="nil"/>
            <w:right w:val="nil"/>
          </w:tcBorders>
        </w:tcPr>
        <w:p w14:paraId="7DCEC784" w14:textId="77777777" w:rsidR="00B56FE1" w:rsidRDefault="00B56FE1">
          <w:pPr>
            <w:spacing w:line="0" w:lineRule="atLeast"/>
            <w:rPr>
              <w:sz w:val="18"/>
            </w:rPr>
          </w:pPr>
        </w:p>
      </w:tc>
      <w:tc>
        <w:tcPr>
          <w:tcW w:w="6257" w:type="dxa"/>
          <w:tcBorders>
            <w:top w:val="nil"/>
            <w:left w:val="nil"/>
            <w:bottom w:val="nil"/>
            <w:right w:val="nil"/>
          </w:tcBorders>
        </w:tcPr>
        <w:p w14:paraId="00C91974" w14:textId="5454B928" w:rsidR="00B56FE1"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0D4D2E">
            <w:rPr>
              <w:i/>
              <w:noProof/>
              <w:sz w:val="18"/>
            </w:rPr>
            <w:t>Competition and Consumer (Scams Prevention Framework—SPF Codes) Instrument 2026</w:t>
          </w:r>
          <w:r>
            <w:rPr>
              <w:i/>
              <w:sz w:val="18"/>
            </w:rPr>
            <w:fldChar w:fldCharType="end"/>
          </w:r>
        </w:p>
      </w:tc>
      <w:tc>
        <w:tcPr>
          <w:tcW w:w="699" w:type="dxa"/>
          <w:tcBorders>
            <w:top w:val="nil"/>
            <w:left w:val="nil"/>
            <w:bottom w:val="nil"/>
            <w:right w:val="nil"/>
          </w:tcBorders>
        </w:tcPr>
        <w:p w14:paraId="3DE22C6A" w14:textId="77777777" w:rsidR="00B56FE1"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117"/>
    <w:bookmarkEnd w:id="118"/>
    <w:bookmarkEnd w:id="119"/>
    <w:bookmarkEnd w:id="120"/>
  </w:tbl>
  <w:p w14:paraId="1F0825D2" w14:textId="77777777" w:rsidR="00B56FE1" w:rsidRPr="00ED79B6" w:rsidRDefault="00B56FE1">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4491" w14:textId="2B6B1012" w:rsidR="00B56FE1" w:rsidRPr="00E33C1C" w:rsidRDefault="00B56FE1">
    <w:pPr>
      <w:pBdr>
        <w:top w:val="single" w:sz="6" w:space="1" w:color="auto"/>
      </w:pBdr>
      <w:spacing w:line="0" w:lineRule="atLeast"/>
      <w:rPr>
        <w:sz w:val="16"/>
        <w:szCs w:val="16"/>
      </w:rPr>
    </w:pPr>
    <w:bookmarkStart w:id="121" w:name="_Hlk26286455"/>
    <w:bookmarkStart w:id="122" w:name="_Hlk26286456"/>
  </w:p>
  <w:tbl>
    <w:tblPr>
      <w:tblStyle w:val="TableGrid"/>
      <w:tblW w:w="0" w:type="auto"/>
      <w:tblLook w:val="04A0" w:firstRow="1" w:lastRow="0" w:firstColumn="1" w:lastColumn="0" w:noHBand="0" w:noVBand="1"/>
    </w:tblPr>
    <w:tblGrid>
      <w:gridCol w:w="1357"/>
      <w:gridCol w:w="6257"/>
      <w:gridCol w:w="699"/>
    </w:tblGrid>
    <w:tr w:rsidR="00AE54A6" w14:paraId="0646B1D8" w14:textId="77777777">
      <w:tc>
        <w:tcPr>
          <w:tcW w:w="1384" w:type="dxa"/>
          <w:tcBorders>
            <w:top w:val="nil"/>
            <w:left w:val="nil"/>
            <w:bottom w:val="nil"/>
            <w:right w:val="nil"/>
          </w:tcBorders>
        </w:tcPr>
        <w:p w14:paraId="611E7878" w14:textId="77777777" w:rsidR="00B56FE1" w:rsidRDefault="00B56FE1">
          <w:pPr>
            <w:spacing w:line="0" w:lineRule="atLeast"/>
            <w:rPr>
              <w:sz w:val="18"/>
            </w:rPr>
          </w:pPr>
        </w:p>
      </w:tc>
      <w:tc>
        <w:tcPr>
          <w:tcW w:w="6379" w:type="dxa"/>
          <w:tcBorders>
            <w:top w:val="nil"/>
            <w:left w:val="nil"/>
            <w:bottom w:val="nil"/>
            <w:right w:val="nil"/>
          </w:tcBorders>
        </w:tcPr>
        <w:p w14:paraId="69006EEE" w14:textId="1CF9B830" w:rsidR="00B56FE1"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5473B">
            <w:rPr>
              <w:i/>
              <w:sz w:val="18"/>
            </w:rPr>
            <w:t>Competition and Consumer (Scams Prevention Framework—SPF Codes) Instrument 2026</w:t>
          </w:r>
          <w:r w:rsidRPr="007A1328">
            <w:rPr>
              <w:i/>
              <w:sz w:val="18"/>
            </w:rPr>
            <w:fldChar w:fldCharType="end"/>
          </w:r>
        </w:p>
      </w:tc>
      <w:tc>
        <w:tcPr>
          <w:tcW w:w="709" w:type="dxa"/>
          <w:tcBorders>
            <w:top w:val="nil"/>
            <w:left w:val="nil"/>
            <w:bottom w:val="nil"/>
            <w:right w:val="nil"/>
          </w:tcBorders>
        </w:tcPr>
        <w:p w14:paraId="50AC8A69" w14:textId="77777777" w:rsidR="00B56FE1"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E54A6" w14:paraId="57A622B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0367840" w14:textId="77777777" w:rsidR="00825726" w:rsidRDefault="00825726">
          <w:pPr>
            <w:rPr>
              <w:i/>
              <w:sz w:val="18"/>
            </w:rPr>
          </w:pPr>
        </w:p>
        <w:p w14:paraId="61215AD2" w14:textId="76EFFFD5" w:rsidR="00B56FE1" w:rsidRDefault="00B56FE1">
          <w:pPr>
            <w:rPr>
              <w:sz w:val="18"/>
            </w:rPr>
          </w:pPr>
        </w:p>
      </w:tc>
    </w:tr>
    <w:bookmarkEnd w:id="121"/>
    <w:bookmarkEnd w:id="122"/>
  </w:tbl>
  <w:p w14:paraId="1B8E02E6" w14:textId="77777777" w:rsidR="00B56FE1" w:rsidRPr="00ED79B6" w:rsidRDefault="00B56FE1">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E90ED" w14:textId="77777777" w:rsidR="00BA622D" w:rsidRDefault="00BA622D" w:rsidP="00FA06CA">
      <w:pPr>
        <w:spacing w:line="240" w:lineRule="auto"/>
      </w:pPr>
      <w:r>
        <w:separator/>
      </w:r>
    </w:p>
  </w:footnote>
  <w:footnote w:type="continuationSeparator" w:id="0">
    <w:p w14:paraId="7E9A49B0" w14:textId="77777777" w:rsidR="00BA622D" w:rsidRDefault="00BA622D" w:rsidP="00FA06CA">
      <w:pPr>
        <w:spacing w:line="240" w:lineRule="auto"/>
      </w:pPr>
      <w:r>
        <w:continuationSeparator/>
      </w:r>
    </w:p>
  </w:footnote>
  <w:footnote w:type="continuationNotice" w:id="1">
    <w:p w14:paraId="1715A2EA" w14:textId="77777777" w:rsidR="00BA622D" w:rsidRDefault="00BA62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8F44" w14:textId="02A6D7BF" w:rsidR="00FA06CA" w:rsidRPr="005F1388" w:rsidRDefault="00825726">
    <w:pPr>
      <w:pStyle w:val="Header"/>
      <w:tabs>
        <w:tab w:val="clear" w:pos="4150"/>
        <w:tab w:val="clear" w:pos="8307"/>
      </w:tabs>
    </w:pPr>
    <w:r>
      <w:rPr>
        <w:noProof/>
      </w:rPr>
      <mc:AlternateContent>
        <mc:Choice Requires="wps">
          <w:drawing>
            <wp:anchor distT="0" distB="0" distL="114300" distR="114300" simplePos="0" relativeHeight="251658241" behindDoc="1" locked="0" layoutInCell="1" allowOverlap="1" wp14:anchorId="55AF5A01" wp14:editId="6AC3BAC5">
              <wp:simplePos x="1739900" y="443230"/>
              <wp:positionH relativeFrom="column">
                <wp:align>center</wp:align>
              </wp:positionH>
              <wp:positionV relativeFrom="page">
                <wp:posOffset>143510</wp:posOffset>
              </wp:positionV>
              <wp:extent cx="4413250" cy="395605"/>
              <wp:effectExtent l="0" t="0" r="6350" b="4445"/>
              <wp:wrapNone/>
              <wp:docPr id="13998042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AF3D736" w14:textId="5DBB86A0"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F5A01" id="_x0000_t202" coordsize="21600,21600" o:spt="202" path="m,l,21600r21600,l21600,xe">
              <v:stroke joinstyle="miter"/>
              <v:path gradientshapeok="t" o:connecttype="rect"/>
            </v:shapetype>
            <v:shape id="Text Box 2" o:spid="_x0000_s1026" type="#_x0000_t202" style="position:absolute;margin-left:0;margin-top:11.3pt;width:347.5pt;height:31.15pt;z-index:-251658239;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0AF3D736" w14:textId="5DBB86A0"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D49A" w14:textId="5C56D288" w:rsidR="00FA06CA" w:rsidRPr="005F1388" w:rsidRDefault="00825726">
    <w:pPr>
      <w:pStyle w:val="Header"/>
      <w:tabs>
        <w:tab w:val="clear" w:pos="4150"/>
        <w:tab w:val="clear" w:pos="8307"/>
      </w:tabs>
    </w:pPr>
    <w:r>
      <w:rPr>
        <w:noProof/>
      </w:rPr>
      <mc:AlternateContent>
        <mc:Choice Requires="wps">
          <w:drawing>
            <wp:anchor distT="0" distB="0" distL="114300" distR="114300" simplePos="0" relativeHeight="251658240" behindDoc="1" locked="0" layoutInCell="1" allowOverlap="1" wp14:anchorId="09D7A518" wp14:editId="606A1AA1">
              <wp:simplePos x="0" y="0"/>
              <wp:positionH relativeFrom="column">
                <wp:align>center</wp:align>
              </wp:positionH>
              <wp:positionV relativeFrom="page">
                <wp:posOffset>143510</wp:posOffset>
              </wp:positionV>
              <wp:extent cx="4413250" cy="395605"/>
              <wp:effectExtent l="0" t="0" r="6350" b="4445"/>
              <wp:wrapNone/>
              <wp:docPr id="13320948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5FE42C2" w14:textId="51F5C938"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D7A518" id="_x0000_t202" coordsize="21600,21600" o:spt="202" path="m,l,21600r21600,l21600,xe">
              <v:stroke joinstyle="miter"/>
              <v:path gradientshapeok="t" o:connecttype="rect"/>
            </v:shapetype>
            <v:shape id="Text Box 1" o:spid="_x0000_s1027" type="#_x0000_t202" style="position:absolute;margin-left:0;margin-top:11.3pt;width:347.5pt;height:31.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75FE42C2" w14:textId="51F5C938"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EE71" w14:textId="2B843788" w:rsidR="00FA06CA" w:rsidRPr="005F1388" w:rsidRDefault="00FA06CA">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01DE" w14:textId="41009860" w:rsidR="00FA06CA" w:rsidRPr="00ED79B6" w:rsidRDefault="00825726">
    <w:pPr>
      <w:pBdr>
        <w:bottom w:val="single" w:sz="6" w:space="1" w:color="auto"/>
      </w:pBdr>
      <w:spacing w:before="1000" w:line="240" w:lineRule="auto"/>
    </w:pPr>
    <w:r>
      <w:rPr>
        <w:noProof/>
      </w:rPr>
      <mc:AlternateContent>
        <mc:Choice Requires="wps">
          <w:drawing>
            <wp:anchor distT="0" distB="0" distL="114300" distR="114300" simplePos="0" relativeHeight="251658243" behindDoc="1" locked="0" layoutInCell="1" allowOverlap="1" wp14:anchorId="4EE26966" wp14:editId="6187CEED">
              <wp:simplePos x="1739900" y="443230"/>
              <wp:positionH relativeFrom="column">
                <wp:align>center</wp:align>
              </wp:positionH>
              <wp:positionV relativeFrom="page">
                <wp:posOffset>143510</wp:posOffset>
              </wp:positionV>
              <wp:extent cx="4413250" cy="395605"/>
              <wp:effectExtent l="0" t="0" r="6350" b="4445"/>
              <wp:wrapNone/>
              <wp:docPr id="996036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F53410F" w14:textId="33C69EC0"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26966" id="_x0000_t202" coordsize="21600,21600" o:spt="202" path="m,l,21600r21600,l21600,xe">
              <v:stroke joinstyle="miter"/>
              <v:path gradientshapeok="t" o:connecttype="rect"/>
            </v:shapetype>
            <v:shape id="Text Box 4" o:spid="_x0000_s1030" type="#_x0000_t202" style="position:absolute;margin-left:0;margin-top:11.3pt;width:347.5pt;height:31.15pt;z-index:-251658237;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3F53410F" w14:textId="33C69EC0"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B7A2" w14:textId="6EC7DF27" w:rsidR="00FA06CA" w:rsidRPr="00ED79B6" w:rsidRDefault="00825726">
    <w:pPr>
      <w:pBdr>
        <w:bottom w:val="single" w:sz="6" w:space="1" w:color="auto"/>
      </w:pBdr>
      <w:spacing w:before="1000" w:line="240" w:lineRule="auto"/>
    </w:pPr>
    <w:r>
      <w:rPr>
        <w:noProof/>
      </w:rPr>
      <mc:AlternateContent>
        <mc:Choice Requires="wps">
          <w:drawing>
            <wp:anchor distT="0" distB="0" distL="114300" distR="114300" simplePos="0" relativeHeight="251658242" behindDoc="1" locked="0" layoutInCell="1" allowOverlap="1" wp14:anchorId="04C8C904" wp14:editId="31F6ABA3">
              <wp:simplePos x="0" y="0"/>
              <wp:positionH relativeFrom="column">
                <wp:align>center</wp:align>
              </wp:positionH>
              <wp:positionV relativeFrom="page">
                <wp:posOffset>143510</wp:posOffset>
              </wp:positionV>
              <wp:extent cx="4413250" cy="395605"/>
              <wp:effectExtent l="0" t="0" r="6350" b="4445"/>
              <wp:wrapNone/>
              <wp:docPr id="10694010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8D56F53" w14:textId="13CF4925"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C8C904" id="_x0000_t202" coordsize="21600,21600" o:spt="202" path="m,l,21600r21600,l21600,xe">
              <v:stroke joinstyle="miter"/>
              <v:path gradientshapeok="t" o:connecttype="rect"/>
            </v:shapetype>
            <v:shape id="Text Box 3" o:spid="_x0000_s1031" type="#_x0000_t202" style="position:absolute;margin-left:0;margin-top:11.3pt;width:347.5pt;height:31.15pt;z-index:-25165823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08D56F53" w14:textId="13CF4925"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80C2" w14:textId="2C69EF05" w:rsidR="00FA06CA" w:rsidRPr="00ED79B6" w:rsidRDefault="00FA06CA">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BF11" w14:textId="60E622BF" w:rsidR="00B56FE1" w:rsidRDefault="00825726">
    <w:pPr>
      <w:rPr>
        <w:sz w:val="20"/>
      </w:rPr>
    </w:pPr>
    <w:r>
      <w:rPr>
        <w:b/>
        <w:noProof/>
        <w:sz w:val="20"/>
      </w:rPr>
      <mc:AlternateContent>
        <mc:Choice Requires="wps">
          <w:drawing>
            <wp:anchor distT="0" distB="0" distL="114300" distR="114300" simplePos="0" relativeHeight="251658245" behindDoc="1" locked="0" layoutInCell="1" allowOverlap="1" wp14:anchorId="4812779F" wp14:editId="19BE740A">
              <wp:simplePos x="0" y="0"/>
              <wp:positionH relativeFrom="column">
                <wp:align>center</wp:align>
              </wp:positionH>
              <wp:positionV relativeFrom="page">
                <wp:posOffset>143510</wp:posOffset>
              </wp:positionV>
              <wp:extent cx="4413250" cy="395605"/>
              <wp:effectExtent l="0" t="0" r="6350" b="4445"/>
              <wp:wrapNone/>
              <wp:docPr id="20556505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11BB205" w14:textId="2423D959"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2779F" id="_x0000_t202" coordsize="21600,21600" o:spt="202" path="m,l,21600r21600,l21600,xe">
              <v:stroke joinstyle="miter"/>
              <v:path gradientshapeok="t" o:connecttype="rect"/>
            </v:shapetype>
            <v:shape id="Text Box 6" o:spid="_x0000_s1034" type="#_x0000_t202" style="position:absolute;margin-left:0;margin-top:11.3pt;width:347.5pt;height:31.15pt;z-index:-251658235;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211BB205" w14:textId="2423D959"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b/>
        <w:sz w:val="20"/>
      </w:rPr>
      <w:fldChar w:fldCharType="begin"/>
    </w:r>
    <w:r w:rsidR="00636078" w:rsidRPr="007A1328">
      <w:rPr>
        <w:b/>
        <w:sz w:val="20"/>
      </w:rPr>
      <w:instrText xml:space="preserve"> STYLEREF CharChapNo </w:instrText>
    </w:r>
    <w:r w:rsidR="00636078" w:rsidRPr="007A1328">
      <w:rPr>
        <w:b/>
        <w:sz w:val="20"/>
      </w:rPr>
      <w:fldChar w:fldCharType="end"/>
    </w:r>
    <w:r w:rsidR="00636078" w:rsidRPr="007A1328">
      <w:rPr>
        <w:b/>
        <w:sz w:val="20"/>
      </w:rPr>
      <w:t xml:space="preserve"> </w:t>
    </w:r>
    <w:r w:rsidR="00636078">
      <w:rPr>
        <w:sz w:val="20"/>
      </w:rPr>
      <w:t xml:space="preserve"> </w:t>
    </w:r>
    <w:r w:rsidR="00636078">
      <w:rPr>
        <w:sz w:val="20"/>
      </w:rPr>
      <w:fldChar w:fldCharType="begin"/>
    </w:r>
    <w:r w:rsidR="00636078">
      <w:rPr>
        <w:sz w:val="20"/>
      </w:rPr>
      <w:instrText xml:space="preserve"> STYLEREF CharChapText </w:instrText>
    </w:r>
    <w:r w:rsidR="00636078">
      <w:rPr>
        <w:sz w:val="20"/>
      </w:rPr>
      <w:fldChar w:fldCharType="end"/>
    </w:r>
  </w:p>
  <w:p w14:paraId="0FDC99BC" w14:textId="0F83FD78" w:rsidR="00D31B48" w:rsidRDefault="00636078" w:rsidP="00C63D3E">
    <w:pPr>
      <w:rPr>
        <w:sz w:val="20"/>
      </w:rPr>
    </w:pPr>
    <w:r w:rsidRPr="007A1328">
      <w:rPr>
        <w:b/>
        <w:sz w:val="20"/>
      </w:rPr>
      <w:fldChar w:fldCharType="begin"/>
    </w:r>
    <w:r w:rsidRPr="007A1328">
      <w:rPr>
        <w:b/>
        <w:sz w:val="20"/>
      </w:rPr>
      <w:instrText xml:space="preserve"> STYLEREF CharPartNo </w:instrText>
    </w:r>
    <w:r w:rsidR="000D4D2E">
      <w:rPr>
        <w:b/>
        <w:sz w:val="20"/>
      </w:rPr>
      <w:fldChar w:fldCharType="separate"/>
    </w:r>
    <w:r w:rsidR="000D4D2E">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0D4D2E">
      <w:rPr>
        <w:sz w:val="20"/>
      </w:rPr>
      <w:fldChar w:fldCharType="separate"/>
    </w:r>
    <w:r w:rsidR="000D4D2E">
      <w:rPr>
        <w:noProof/>
        <w:sz w:val="20"/>
      </w:rPr>
      <w:t>Digital platforms SPF code provisions</w:t>
    </w:r>
    <w:r>
      <w:rPr>
        <w:sz w:val="20"/>
      </w:rPr>
      <w:fldChar w:fldCharType="end"/>
    </w:r>
  </w:p>
  <w:p w14:paraId="132FEB88" w14:textId="4355A948" w:rsidR="00C63D3E" w:rsidRDefault="00C63D3E" w:rsidP="00C63D3E">
    <w:pPr>
      <w:rPr>
        <w:sz w:val="20"/>
      </w:rPr>
    </w:pPr>
    <w:r>
      <w:rPr>
        <w:b/>
        <w:sz w:val="20"/>
      </w:rPr>
      <w:fldChar w:fldCharType="begin"/>
    </w:r>
    <w:r>
      <w:rPr>
        <w:b/>
        <w:sz w:val="20"/>
      </w:rPr>
      <w:instrText xml:space="preserve"> STYLEREF CharDivNo </w:instrText>
    </w:r>
    <w:r w:rsidR="000D4D2E">
      <w:rPr>
        <w:b/>
        <w:sz w:val="20"/>
      </w:rPr>
      <w:fldChar w:fldCharType="separate"/>
    </w:r>
    <w:r w:rsidR="000D4D2E">
      <w:rPr>
        <w:b/>
        <w:noProof/>
        <w:sz w:val="20"/>
      </w:rPr>
      <w:t>Division 3</w:t>
    </w:r>
    <w:r>
      <w:rPr>
        <w:b/>
        <w:sz w:val="20"/>
      </w:rPr>
      <w:fldChar w:fldCharType="end"/>
    </w:r>
    <w:r>
      <w:rPr>
        <w:b/>
        <w:sz w:val="20"/>
      </w:rPr>
      <w:t xml:space="preserve"> </w:t>
    </w:r>
    <w:r>
      <w:rPr>
        <w:sz w:val="20"/>
      </w:rPr>
      <w:t xml:space="preserve"> </w:t>
    </w:r>
    <w:r w:rsidR="005412AE">
      <w:rPr>
        <w:sz w:val="20"/>
      </w:rPr>
      <w:t xml:space="preserve">  </w:t>
    </w:r>
    <w:r>
      <w:rPr>
        <w:sz w:val="20"/>
      </w:rPr>
      <w:fldChar w:fldCharType="begin"/>
    </w:r>
    <w:r>
      <w:rPr>
        <w:sz w:val="20"/>
      </w:rPr>
      <w:instrText xml:space="preserve"> STYLEREF CharDivText </w:instrText>
    </w:r>
    <w:r w:rsidR="000D4D2E">
      <w:rPr>
        <w:sz w:val="20"/>
      </w:rPr>
      <w:fldChar w:fldCharType="separate"/>
    </w:r>
    <w:r w:rsidR="000D4D2E">
      <w:rPr>
        <w:noProof/>
        <w:sz w:val="20"/>
      </w:rPr>
      <w:t>SPF Principle 3: Detect</w:t>
    </w:r>
    <w:r>
      <w:rPr>
        <w:sz w:val="20"/>
      </w:rPr>
      <w:fldChar w:fldCharType="end"/>
    </w:r>
  </w:p>
  <w:p w14:paraId="306B8544" w14:textId="77777777" w:rsidR="00B56FE1" w:rsidRPr="007A1328" w:rsidRDefault="00B56FE1">
    <w:pPr>
      <w:rPr>
        <w:b/>
        <w:sz w:val="24"/>
      </w:rPr>
    </w:pPr>
  </w:p>
  <w:p w14:paraId="571DBC2E" w14:textId="251691EF" w:rsidR="00B56FE1"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5473B">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0D4D2E">
      <w:rPr>
        <w:noProof/>
        <w:sz w:val="24"/>
      </w:rPr>
      <w:t>5-7</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DD3D7" w14:textId="0F9E475C" w:rsidR="00B56FE1" w:rsidRPr="007A1328" w:rsidRDefault="00825726">
    <w:pPr>
      <w:jc w:val="right"/>
      <w:rPr>
        <w:sz w:val="20"/>
      </w:rPr>
    </w:pPr>
    <w:bookmarkStart w:id="113" w:name="_Hlk26286447"/>
    <w:bookmarkStart w:id="114" w:name="_Hlk26286448"/>
    <w:bookmarkStart w:id="115" w:name="_Hlk26286451"/>
    <w:bookmarkStart w:id="116" w:name="_Hlk26286452"/>
    <w:r>
      <w:rPr>
        <w:noProof/>
        <w:sz w:val="20"/>
      </w:rPr>
      <mc:AlternateContent>
        <mc:Choice Requires="wps">
          <w:drawing>
            <wp:anchor distT="0" distB="0" distL="114300" distR="114300" simplePos="0" relativeHeight="251658244" behindDoc="1" locked="0" layoutInCell="1" allowOverlap="1" wp14:anchorId="282460CF" wp14:editId="104CBB46">
              <wp:simplePos x="0" y="0"/>
              <wp:positionH relativeFrom="column">
                <wp:align>center</wp:align>
              </wp:positionH>
              <wp:positionV relativeFrom="page">
                <wp:posOffset>143510</wp:posOffset>
              </wp:positionV>
              <wp:extent cx="4413250" cy="395605"/>
              <wp:effectExtent l="0" t="0" r="6350" b="4445"/>
              <wp:wrapNone/>
              <wp:docPr id="53471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7E0DB3A" w14:textId="09FD740E"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460CF" id="_x0000_t202" coordsize="21600,21600" o:spt="202" path="m,l,21600r21600,l21600,xe">
              <v:stroke joinstyle="miter"/>
              <v:path gradientshapeok="t" o:connecttype="rect"/>
            </v:shapetype>
            <v:shape id="Text Box 5" o:spid="_x0000_s1035" type="#_x0000_t202" style="position:absolute;left:0;text-align:left;margin-left:0;margin-top:11.3pt;width:347.5pt;height:31.15pt;z-index:-2516582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47E0DB3A" w14:textId="09FD740E" w:rsidR="00825726" w:rsidRPr="00825726" w:rsidRDefault="00825726" w:rsidP="00825726">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5473B">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sz w:val="20"/>
      </w:rPr>
      <w:fldChar w:fldCharType="begin"/>
    </w:r>
    <w:r w:rsidR="00636078" w:rsidRPr="007A1328">
      <w:rPr>
        <w:sz w:val="20"/>
      </w:rPr>
      <w:instrText xml:space="preserve"> STYLEREF CharChapText </w:instrText>
    </w:r>
    <w:r w:rsidR="00636078" w:rsidRPr="007A1328">
      <w:rPr>
        <w:sz w:val="20"/>
      </w:rPr>
      <w:fldChar w:fldCharType="end"/>
    </w:r>
    <w:r w:rsidR="00636078" w:rsidRPr="007A1328">
      <w:rPr>
        <w:sz w:val="20"/>
      </w:rPr>
      <w:t xml:space="preserve"> </w:t>
    </w:r>
    <w:r w:rsidR="00636078" w:rsidRPr="007A1328">
      <w:rPr>
        <w:b/>
        <w:sz w:val="20"/>
      </w:rPr>
      <w:t xml:space="preserve"> </w:t>
    </w:r>
    <w:r w:rsidR="00636078">
      <w:rPr>
        <w:b/>
        <w:sz w:val="20"/>
      </w:rPr>
      <w:fldChar w:fldCharType="begin"/>
    </w:r>
    <w:r w:rsidR="00636078">
      <w:rPr>
        <w:b/>
        <w:sz w:val="20"/>
      </w:rPr>
      <w:instrText xml:space="preserve"> STYLEREF CharChapNo </w:instrText>
    </w:r>
    <w:r w:rsidR="00636078">
      <w:rPr>
        <w:b/>
        <w:sz w:val="20"/>
      </w:rPr>
      <w:fldChar w:fldCharType="end"/>
    </w:r>
  </w:p>
  <w:p w14:paraId="0648D3A8" w14:textId="2752739D" w:rsidR="00B56FE1" w:rsidRPr="007A1328" w:rsidRDefault="00636078">
    <w:pPr>
      <w:jc w:val="right"/>
      <w:rPr>
        <w:sz w:val="20"/>
      </w:rPr>
    </w:pPr>
    <w:r w:rsidRPr="007A1328">
      <w:rPr>
        <w:sz w:val="20"/>
      </w:rPr>
      <w:fldChar w:fldCharType="begin"/>
    </w:r>
    <w:r w:rsidRPr="007A1328">
      <w:rPr>
        <w:sz w:val="20"/>
      </w:rPr>
      <w:instrText xml:space="preserve"> STYLEREF CharPartText </w:instrText>
    </w:r>
    <w:r w:rsidR="000D4D2E">
      <w:rPr>
        <w:sz w:val="20"/>
      </w:rPr>
      <w:fldChar w:fldCharType="separate"/>
    </w:r>
    <w:r w:rsidR="000D4D2E">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0D4D2E">
      <w:rPr>
        <w:b/>
        <w:sz w:val="20"/>
      </w:rPr>
      <w:fldChar w:fldCharType="separate"/>
    </w:r>
    <w:r w:rsidR="000D4D2E">
      <w:rPr>
        <w:b/>
        <w:noProof/>
        <w:sz w:val="20"/>
      </w:rPr>
      <w:t>Part 6</w:t>
    </w:r>
    <w:r>
      <w:rPr>
        <w:b/>
        <w:sz w:val="20"/>
      </w:rPr>
      <w:fldChar w:fldCharType="end"/>
    </w:r>
  </w:p>
  <w:p w14:paraId="32EC8C9A" w14:textId="0686F858" w:rsidR="00474BC6" w:rsidRDefault="00474BC6" w:rsidP="00474BC6">
    <w:pPr>
      <w:jc w:val="right"/>
      <w:rPr>
        <w:sz w:val="20"/>
      </w:rPr>
    </w:pPr>
    <w:r>
      <w:rPr>
        <w:sz w:val="20"/>
      </w:rPr>
      <w:fldChar w:fldCharType="begin"/>
    </w:r>
    <w:r>
      <w:rPr>
        <w:sz w:val="20"/>
      </w:rPr>
      <w:instrText xml:space="preserve"> STYLEREF CharDivText </w:instrText>
    </w:r>
    <w:r w:rsidR="000D4D2E">
      <w:rPr>
        <w:sz w:val="20"/>
      </w:rPr>
      <w:fldChar w:fldCharType="separate"/>
    </w:r>
    <w:r w:rsidR="000D4D2E">
      <w:rPr>
        <w:noProof/>
        <w:sz w:val="20"/>
      </w:rPr>
      <w:t>SPF Principle 5: Disrupt</w:t>
    </w:r>
    <w:r>
      <w:rPr>
        <w:sz w:val="20"/>
      </w:rPr>
      <w:fldChar w:fldCharType="end"/>
    </w:r>
    <w:r>
      <w:rPr>
        <w:sz w:val="20"/>
      </w:rPr>
      <w:t xml:space="preserve"> </w:t>
    </w:r>
    <w:r>
      <w:rPr>
        <w:b/>
        <w:sz w:val="20"/>
      </w:rPr>
      <w:t xml:space="preserve"> </w:t>
    </w:r>
    <w:r>
      <w:rPr>
        <w:b/>
        <w:sz w:val="20"/>
      </w:rPr>
      <w:fldChar w:fldCharType="begin"/>
    </w:r>
    <w:r>
      <w:rPr>
        <w:b/>
        <w:sz w:val="20"/>
      </w:rPr>
      <w:instrText xml:space="preserve"> STYLEREF CharDivNo </w:instrText>
    </w:r>
    <w:r w:rsidR="000D4D2E">
      <w:rPr>
        <w:b/>
        <w:sz w:val="20"/>
      </w:rPr>
      <w:fldChar w:fldCharType="separate"/>
    </w:r>
    <w:r w:rsidR="000D4D2E">
      <w:rPr>
        <w:b/>
        <w:noProof/>
        <w:sz w:val="20"/>
      </w:rPr>
      <w:t>Division 4</w:t>
    </w:r>
    <w:r>
      <w:rPr>
        <w:b/>
        <w:sz w:val="20"/>
      </w:rPr>
      <w:fldChar w:fldCharType="end"/>
    </w:r>
  </w:p>
  <w:p w14:paraId="37DACF1B" w14:textId="77777777" w:rsidR="00B56FE1" w:rsidRPr="007A1328" w:rsidRDefault="00B56FE1">
    <w:pPr>
      <w:jc w:val="right"/>
      <w:rPr>
        <w:b/>
        <w:sz w:val="24"/>
      </w:rPr>
    </w:pPr>
  </w:p>
  <w:p w14:paraId="5C8D1CD7" w14:textId="165C8C34" w:rsidR="00B56FE1"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5473B">
      <w:rPr>
        <w:sz w:val="24"/>
      </w:rPr>
      <w:t>Section</w:t>
    </w:r>
    <w:r>
      <w:rPr>
        <w:sz w:val="24"/>
      </w:rPr>
      <w:fldChar w:fldCharType="end"/>
    </w:r>
    <w:r w:rsidRPr="007A1328">
      <w:rPr>
        <w:sz w:val="24"/>
      </w:rPr>
      <w:t xml:space="preserve"> </w:t>
    </w:r>
    <w:bookmarkEnd w:id="113"/>
    <w:bookmarkEnd w:id="114"/>
    <w:bookmarkEnd w:id="115"/>
    <w:bookmarkEnd w:id="116"/>
    <w:r w:rsidRPr="007A1328">
      <w:rPr>
        <w:sz w:val="24"/>
      </w:rPr>
      <w:fldChar w:fldCharType="begin"/>
    </w:r>
    <w:r w:rsidRPr="007A1328">
      <w:rPr>
        <w:sz w:val="24"/>
      </w:rPr>
      <w:instrText xml:space="preserve"> STYLEREF CharSectno </w:instrText>
    </w:r>
    <w:r w:rsidRPr="007A1328">
      <w:rPr>
        <w:sz w:val="24"/>
      </w:rPr>
      <w:fldChar w:fldCharType="separate"/>
    </w:r>
    <w:r w:rsidR="000D4D2E">
      <w:rPr>
        <w:noProof/>
        <w:sz w:val="24"/>
      </w:rPr>
      <w:t>6-2</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4CD8" w14:textId="5537799A" w:rsidR="00B56FE1" w:rsidRPr="007A1328" w:rsidRDefault="00B56FE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6213A"/>
    <w:multiLevelType w:val="hybridMultilevel"/>
    <w:tmpl w:val="27DC86D6"/>
    <w:lvl w:ilvl="0" w:tplc="4EBE40E0">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090EB7"/>
    <w:multiLevelType w:val="hybridMultilevel"/>
    <w:tmpl w:val="E2D215F8"/>
    <w:lvl w:ilvl="0" w:tplc="FFFFFFFF">
      <w:start w:val="1"/>
      <w:numFmt w:val="decimal"/>
      <w:lvlText w:val="(%1)"/>
      <w:lvlJc w:val="left"/>
      <w:pPr>
        <w:ind w:left="1140" w:hanging="372"/>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2F42C4"/>
    <w:multiLevelType w:val="hybridMultilevel"/>
    <w:tmpl w:val="AA0C440C"/>
    <w:lvl w:ilvl="0" w:tplc="F0661F0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660594"/>
    <w:multiLevelType w:val="hybridMultilevel"/>
    <w:tmpl w:val="14C4F40A"/>
    <w:lvl w:ilvl="0" w:tplc="7028206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737B6F"/>
    <w:multiLevelType w:val="hybridMultilevel"/>
    <w:tmpl w:val="8B62996E"/>
    <w:lvl w:ilvl="0" w:tplc="3E941106">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6" w15:restartNumberingAfterBreak="0">
    <w:nsid w:val="297C2722"/>
    <w:multiLevelType w:val="hybridMultilevel"/>
    <w:tmpl w:val="C59C8CDC"/>
    <w:lvl w:ilvl="0" w:tplc="CBE6C804">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9B3972"/>
    <w:multiLevelType w:val="hybridMultilevel"/>
    <w:tmpl w:val="5FBAFC9E"/>
    <w:lvl w:ilvl="0" w:tplc="E34EA2EA">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18" w15:restartNumberingAfterBreak="0">
    <w:nsid w:val="33504F44"/>
    <w:multiLevelType w:val="hybridMultilevel"/>
    <w:tmpl w:val="89225514"/>
    <w:lvl w:ilvl="0" w:tplc="F7668E60">
      <w:start w:val="1"/>
      <w:numFmt w:val="lowerLetter"/>
      <w:lvlText w:val="(%1)"/>
      <w:lvlJc w:val="left"/>
      <w:pPr>
        <w:ind w:left="1656" w:hanging="360"/>
      </w:pPr>
      <w:rPr>
        <w:rFonts w:hint="default"/>
      </w:rPr>
    </w:lvl>
    <w:lvl w:ilvl="1" w:tplc="0C090019" w:tentative="1">
      <w:start w:val="1"/>
      <w:numFmt w:val="lowerLetter"/>
      <w:lvlText w:val="%2."/>
      <w:lvlJc w:val="left"/>
      <w:pPr>
        <w:ind w:left="2376" w:hanging="360"/>
      </w:pPr>
    </w:lvl>
    <w:lvl w:ilvl="2" w:tplc="0C09001B" w:tentative="1">
      <w:start w:val="1"/>
      <w:numFmt w:val="lowerRoman"/>
      <w:lvlText w:val="%3."/>
      <w:lvlJc w:val="right"/>
      <w:pPr>
        <w:ind w:left="3096" w:hanging="180"/>
      </w:pPr>
    </w:lvl>
    <w:lvl w:ilvl="3" w:tplc="0C09000F" w:tentative="1">
      <w:start w:val="1"/>
      <w:numFmt w:val="decimal"/>
      <w:lvlText w:val="%4."/>
      <w:lvlJc w:val="left"/>
      <w:pPr>
        <w:ind w:left="3816" w:hanging="360"/>
      </w:pPr>
    </w:lvl>
    <w:lvl w:ilvl="4" w:tplc="0C090019" w:tentative="1">
      <w:start w:val="1"/>
      <w:numFmt w:val="lowerLetter"/>
      <w:lvlText w:val="%5."/>
      <w:lvlJc w:val="left"/>
      <w:pPr>
        <w:ind w:left="4536" w:hanging="360"/>
      </w:pPr>
    </w:lvl>
    <w:lvl w:ilvl="5" w:tplc="0C09001B" w:tentative="1">
      <w:start w:val="1"/>
      <w:numFmt w:val="lowerRoman"/>
      <w:lvlText w:val="%6."/>
      <w:lvlJc w:val="right"/>
      <w:pPr>
        <w:ind w:left="5256" w:hanging="180"/>
      </w:pPr>
    </w:lvl>
    <w:lvl w:ilvl="6" w:tplc="0C09000F" w:tentative="1">
      <w:start w:val="1"/>
      <w:numFmt w:val="decimal"/>
      <w:lvlText w:val="%7."/>
      <w:lvlJc w:val="left"/>
      <w:pPr>
        <w:ind w:left="5976" w:hanging="360"/>
      </w:pPr>
    </w:lvl>
    <w:lvl w:ilvl="7" w:tplc="0C090019" w:tentative="1">
      <w:start w:val="1"/>
      <w:numFmt w:val="lowerLetter"/>
      <w:lvlText w:val="%8."/>
      <w:lvlJc w:val="left"/>
      <w:pPr>
        <w:ind w:left="6696" w:hanging="360"/>
      </w:pPr>
    </w:lvl>
    <w:lvl w:ilvl="8" w:tplc="0C09001B" w:tentative="1">
      <w:start w:val="1"/>
      <w:numFmt w:val="lowerRoman"/>
      <w:lvlText w:val="%9."/>
      <w:lvlJc w:val="right"/>
      <w:pPr>
        <w:ind w:left="7416"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4004250C"/>
    <w:multiLevelType w:val="hybridMultilevel"/>
    <w:tmpl w:val="4C909700"/>
    <w:lvl w:ilvl="0" w:tplc="15D63A56">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ED59EC"/>
    <w:multiLevelType w:val="multilevel"/>
    <w:tmpl w:val="38B85906"/>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pStyle w:val="Dash"/>
      <w:lvlText w:val="–"/>
      <w:lvlJc w:val="left"/>
      <w:pPr>
        <w:tabs>
          <w:tab w:val="num" w:pos="850"/>
        </w:tabs>
        <w:ind w:left="850" w:hanging="425"/>
      </w:pPr>
      <w:rPr>
        <w:rFonts w:ascii="Times New Roman" w:hAnsi="Times New Roman" w:cs="Times New Roman"/>
      </w:rPr>
    </w:lvl>
    <w:lvl w:ilvl="2">
      <w:start w:val="1"/>
      <w:numFmt w:val="bullet"/>
      <w:pStyle w:val="DoubleDo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B71E42"/>
    <w:multiLevelType w:val="hybridMultilevel"/>
    <w:tmpl w:val="3B348518"/>
    <w:lvl w:ilvl="0" w:tplc="F98C1800">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BE4C2F"/>
    <w:multiLevelType w:val="hybridMultilevel"/>
    <w:tmpl w:val="2B84C468"/>
    <w:lvl w:ilvl="0" w:tplc="A44A231C">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6A1AF3"/>
    <w:multiLevelType w:val="hybridMultilevel"/>
    <w:tmpl w:val="197C1F2C"/>
    <w:lvl w:ilvl="0" w:tplc="D0468C7C">
      <w:start w:val="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960392"/>
    <w:multiLevelType w:val="hybridMultilevel"/>
    <w:tmpl w:val="1B6E904C"/>
    <w:lvl w:ilvl="0" w:tplc="60003A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EC61DE"/>
    <w:multiLevelType w:val="hybridMultilevel"/>
    <w:tmpl w:val="5CDCFB84"/>
    <w:lvl w:ilvl="0" w:tplc="633EAE62">
      <w:start w:val="1"/>
      <w:numFmt w:val="decimal"/>
      <w:lvlText w:val="(%1)"/>
      <w:lvlJc w:val="left"/>
      <w:pPr>
        <w:ind w:left="1140" w:hanging="372"/>
      </w:pPr>
      <w:rPr>
        <w:rFonts w:hint="default"/>
        <w:i w:val="0"/>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27" w15:restartNumberingAfterBreak="0">
    <w:nsid w:val="69C324CE"/>
    <w:multiLevelType w:val="hybridMultilevel"/>
    <w:tmpl w:val="E2D215F8"/>
    <w:lvl w:ilvl="0" w:tplc="26527BC0">
      <w:start w:val="1"/>
      <w:numFmt w:val="decimal"/>
      <w:lvlText w:val="(%1)"/>
      <w:lvlJc w:val="left"/>
      <w:pPr>
        <w:ind w:left="1140" w:hanging="372"/>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28" w15:restartNumberingAfterBreak="0">
    <w:nsid w:val="7F152FA5"/>
    <w:multiLevelType w:val="hybridMultilevel"/>
    <w:tmpl w:val="E5F6CC14"/>
    <w:lvl w:ilvl="0" w:tplc="26527BC0">
      <w:start w:val="1"/>
      <w:numFmt w:val="decimal"/>
      <w:lvlText w:val="(%1)"/>
      <w:lvlJc w:val="left"/>
      <w:pPr>
        <w:ind w:left="1140" w:hanging="372"/>
      </w:pPr>
      <w:rPr>
        <w:rFonts w:hint="default"/>
      </w:rPr>
    </w:lvl>
    <w:lvl w:ilvl="1" w:tplc="0C090019" w:tentative="1">
      <w:start w:val="1"/>
      <w:numFmt w:val="lowerLetter"/>
      <w:lvlText w:val="%2."/>
      <w:lvlJc w:val="left"/>
      <w:pPr>
        <w:ind w:left="1848" w:hanging="360"/>
      </w:p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num w:numId="1" w16cid:durableId="74714006">
    <w:abstractNumId w:val="9"/>
  </w:num>
  <w:num w:numId="2" w16cid:durableId="1252280028">
    <w:abstractNumId w:val="7"/>
  </w:num>
  <w:num w:numId="3" w16cid:durableId="1813786493">
    <w:abstractNumId w:val="6"/>
  </w:num>
  <w:num w:numId="4" w16cid:durableId="1473982039">
    <w:abstractNumId w:val="5"/>
  </w:num>
  <w:num w:numId="5" w16cid:durableId="2004628635">
    <w:abstractNumId w:val="4"/>
  </w:num>
  <w:num w:numId="6" w16cid:durableId="1488783918">
    <w:abstractNumId w:val="8"/>
  </w:num>
  <w:num w:numId="7" w16cid:durableId="1078987218">
    <w:abstractNumId w:val="3"/>
  </w:num>
  <w:num w:numId="8" w16cid:durableId="1170215305">
    <w:abstractNumId w:val="2"/>
  </w:num>
  <w:num w:numId="9" w16cid:durableId="278494906">
    <w:abstractNumId w:val="1"/>
  </w:num>
  <w:num w:numId="10" w16cid:durableId="1857771363">
    <w:abstractNumId w:val="0"/>
  </w:num>
  <w:num w:numId="11" w16cid:durableId="1526015767">
    <w:abstractNumId w:val="19"/>
  </w:num>
  <w:num w:numId="12" w16cid:durableId="84158480">
    <w:abstractNumId w:val="12"/>
  </w:num>
  <w:num w:numId="13" w16cid:durableId="292295758">
    <w:abstractNumId w:val="25"/>
  </w:num>
  <w:num w:numId="14" w16cid:durableId="1916041373">
    <w:abstractNumId w:val="18"/>
  </w:num>
  <w:num w:numId="15" w16cid:durableId="1319111477">
    <w:abstractNumId w:val="27"/>
  </w:num>
  <w:num w:numId="16" w16cid:durableId="1949388295">
    <w:abstractNumId w:val="26"/>
  </w:num>
  <w:num w:numId="17" w16cid:durableId="923346254">
    <w:abstractNumId w:val="11"/>
  </w:num>
  <w:num w:numId="18" w16cid:durableId="1720125286">
    <w:abstractNumId w:val="28"/>
  </w:num>
  <w:num w:numId="19" w16cid:durableId="1048189196">
    <w:abstractNumId w:val="20"/>
  </w:num>
  <w:num w:numId="20" w16cid:durableId="570577852">
    <w:abstractNumId w:val="15"/>
  </w:num>
  <w:num w:numId="21" w16cid:durableId="349725481">
    <w:abstractNumId w:val="17"/>
  </w:num>
  <w:num w:numId="22" w16cid:durableId="2000840068">
    <w:abstractNumId w:val="14"/>
  </w:num>
  <w:num w:numId="23" w16cid:durableId="90206180">
    <w:abstractNumId w:val="23"/>
  </w:num>
  <w:num w:numId="24" w16cid:durableId="1776753895">
    <w:abstractNumId w:val="21"/>
  </w:num>
  <w:num w:numId="25" w16cid:durableId="1921211452">
    <w:abstractNumId w:val="10"/>
  </w:num>
  <w:num w:numId="26" w16cid:durableId="367146103">
    <w:abstractNumId w:val="22"/>
  </w:num>
  <w:num w:numId="27" w16cid:durableId="553784346">
    <w:abstractNumId w:val="24"/>
  </w:num>
  <w:num w:numId="28" w16cid:durableId="229311373">
    <w:abstractNumId w:val="13"/>
  </w:num>
  <w:num w:numId="29" w16cid:durableId="3272523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trackRevisions/>
  <w:documentProtection w:edit="trackedChange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DA7"/>
    <w:rsid w:val="00000051"/>
    <w:rsid w:val="000000E1"/>
    <w:rsid w:val="000001B7"/>
    <w:rsid w:val="00000654"/>
    <w:rsid w:val="000007E1"/>
    <w:rsid w:val="00000A3E"/>
    <w:rsid w:val="00000C4D"/>
    <w:rsid w:val="00000F9B"/>
    <w:rsid w:val="00001053"/>
    <w:rsid w:val="000018D8"/>
    <w:rsid w:val="00001A8C"/>
    <w:rsid w:val="00001D56"/>
    <w:rsid w:val="00001E76"/>
    <w:rsid w:val="00001FBC"/>
    <w:rsid w:val="00002058"/>
    <w:rsid w:val="000021E5"/>
    <w:rsid w:val="0000252E"/>
    <w:rsid w:val="00002A8E"/>
    <w:rsid w:val="00002AA4"/>
    <w:rsid w:val="00002B94"/>
    <w:rsid w:val="00002C0B"/>
    <w:rsid w:val="00002C10"/>
    <w:rsid w:val="000030BA"/>
    <w:rsid w:val="000033FE"/>
    <w:rsid w:val="00003444"/>
    <w:rsid w:val="000035E9"/>
    <w:rsid w:val="000035F4"/>
    <w:rsid w:val="000035FD"/>
    <w:rsid w:val="0000380D"/>
    <w:rsid w:val="0000426E"/>
    <w:rsid w:val="000043A2"/>
    <w:rsid w:val="000049DC"/>
    <w:rsid w:val="00004A25"/>
    <w:rsid w:val="00004E79"/>
    <w:rsid w:val="00004F54"/>
    <w:rsid w:val="00004FE4"/>
    <w:rsid w:val="000050F6"/>
    <w:rsid w:val="000051BC"/>
    <w:rsid w:val="00005844"/>
    <w:rsid w:val="000058E7"/>
    <w:rsid w:val="00005BF3"/>
    <w:rsid w:val="000061F7"/>
    <w:rsid w:val="000065AA"/>
    <w:rsid w:val="000068FF"/>
    <w:rsid w:val="00006954"/>
    <w:rsid w:val="0000712C"/>
    <w:rsid w:val="000074BB"/>
    <w:rsid w:val="00007626"/>
    <w:rsid w:val="000076C5"/>
    <w:rsid w:val="00007AEB"/>
    <w:rsid w:val="00007CC7"/>
    <w:rsid w:val="00007D7A"/>
    <w:rsid w:val="00007FC1"/>
    <w:rsid w:val="00010083"/>
    <w:rsid w:val="00010203"/>
    <w:rsid w:val="0001035E"/>
    <w:rsid w:val="0001057E"/>
    <w:rsid w:val="00010728"/>
    <w:rsid w:val="00010AE4"/>
    <w:rsid w:val="00010F81"/>
    <w:rsid w:val="0001130A"/>
    <w:rsid w:val="000114CA"/>
    <w:rsid w:val="000116A5"/>
    <w:rsid w:val="00011856"/>
    <w:rsid w:val="00011A6F"/>
    <w:rsid w:val="0001206D"/>
    <w:rsid w:val="00012242"/>
    <w:rsid w:val="000123D6"/>
    <w:rsid w:val="0001276B"/>
    <w:rsid w:val="00012DC1"/>
    <w:rsid w:val="0001306D"/>
    <w:rsid w:val="0001355A"/>
    <w:rsid w:val="000135B9"/>
    <w:rsid w:val="0001364B"/>
    <w:rsid w:val="000138EA"/>
    <w:rsid w:val="00013B8F"/>
    <w:rsid w:val="00013D28"/>
    <w:rsid w:val="00013EF9"/>
    <w:rsid w:val="0001402B"/>
    <w:rsid w:val="0001403C"/>
    <w:rsid w:val="000141D1"/>
    <w:rsid w:val="00014360"/>
    <w:rsid w:val="00014A06"/>
    <w:rsid w:val="00014AAD"/>
    <w:rsid w:val="00014E99"/>
    <w:rsid w:val="00014FF8"/>
    <w:rsid w:val="00015092"/>
    <w:rsid w:val="00015348"/>
    <w:rsid w:val="00015717"/>
    <w:rsid w:val="0001582C"/>
    <w:rsid w:val="000159CB"/>
    <w:rsid w:val="00015E02"/>
    <w:rsid w:val="0001614F"/>
    <w:rsid w:val="000165D0"/>
    <w:rsid w:val="00016C90"/>
    <w:rsid w:val="00016ED2"/>
    <w:rsid w:val="000170C8"/>
    <w:rsid w:val="000173FC"/>
    <w:rsid w:val="0001748D"/>
    <w:rsid w:val="0001755E"/>
    <w:rsid w:val="000178D0"/>
    <w:rsid w:val="00017B8A"/>
    <w:rsid w:val="00017C64"/>
    <w:rsid w:val="00017C6E"/>
    <w:rsid w:val="00017EA4"/>
    <w:rsid w:val="00017EE3"/>
    <w:rsid w:val="0002027F"/>
    <w:rsid w:val="000204DE"/>
    <w:rsid w:val="000205B7"/>
    <w:rsid w:val="00020AF0"/>
    <w:rsid w:val="00020F35"/>
    <w:rsid w:val="00021382"/>
    <w:rsid w:val="0002151F"/>
    <w:rsid w:val="00021708"/>
    <w:rsid w:val="0002199B"/>
    <w:rsid w:val="000219BD"/>
    <w:rsid w:val="00021AB1"/>
    <w:rsid w:val="000227D5"/>
    <w:rsid w:val="000228C1"/>
    <w:rsid w:val="00022F3D"/>
    <w:rsid w:val="00022FA4"/>
    <w:rsid w:val="00022FAC"/>
    <w:rsid w:val="00022FD9"/>
    <w:rsid w:val="00023163"/>
    <w:rsid w:val="0002359F"/>
    <w:rsid w:val="000235A2"/>
    <w:rsid w:val="00023C1A"/>
    <w:rsid w:val="0002401E"/>
    <w:rsid w:val="000246CD"/>
    <w:rsid w:val="000249AA"/>
    <w:rsid w:val="00025754"/>
    <w:rsid w:val="000259CF"/>
    <w:rsid w:val="00025B6A"/>
    <w:rsid w:val="00025D84"/>
    <w:rsid w:val="00025F4F"/>
    <w:rsid w:val="000260E7"/>
    <w:rsid w:val="00026168"/>
    <w:rsid w:val="000261DB"/>
    <w:rsid w:val="000262A7"/>
    <w:rsid w:val="0002679A"/>
    <w:rsid w:val="00026E71"/>
    <w:rsid w:val="00027019"/>
    <w:rsid w:val="0002721E"/>
    <w:rsid w:val="000273C4"/>
    <w:rsid w:val="0002743A"/>
    <w:rsid w:val="000277EB"/>
    <w:rsid w:val="000277F2"/>
    <w:rsid w:val="0002781D"/>
    <w:rsid w:val="00027ECB"/>
    <w:rsid w:val="00027FC0"/>
    <w:rsid w:val="000305B6"/>
    <w:rsid w:val="000306D5"/>
    <w:rsid w:val="0003098D"/>
    <w:rsid w:val="00030B16"/>
    <w:rsid w:val="00030B77"/>
    <w:rsid w:val="00030D15"/>
    <w:rsid w:val="0003107F"/>
    <w:rsid w:val="000313CE"/>
    <w:rsid w:val="000314DA"/>
    <w:rsid w:val="0003150C"/>
    <w:rsid w:val="0003174A"/>
    <w:rsid w:val="000317C8"/>
    <w:rsid w:val="00031911"/>
    <w:rsid w:val="00031CF2"/>
    <w:rsid w:val="00031D25"/>
    <w:rsid w:val="00032155"/>
    <w:rsid w:val="0003223A"/>
    <w:rsid w:val="0003244A"/>
    <w:rsid w:val="0003261D"/>
    <w:rsid w:val="0003263E"/>
    <w:rsid w:val="00032813"/>
    <w:rsid w:val="000329A3"/>
    <w:rsid w:val="00032EC4"/>
    <w:rsid w:val="000331A0"/>
    <w:rsid w:val="0003324A"/>
    <w:rsid w:val="000333B1"/>
    <w:rsid w:val="000333E2"/>
    <w:rsid w:val="000337ED"/>
    <w:rsid w:val="000338B4"/>
    <w:rsid w:val="00033989"/>
    <w:rsid w:val="00033A14"/>
    <w:rsid w:val="00033CD8"/>
    <w:rsid w:val="00033CED"/>
    <w:rsid w:val="00034737"/>
    <w:rsid w:val="00034CE5"/>
    <w:rsid w:val="00034D96"/>
    <w:rsid w:val="00034F4D"/>
    <w:rsid w:val="00035061"/>
    <w:rsid w:val="00035577"/>
    <w:rsid w:val="0003558F"/>
    <w:rsid w:val="00035593"/>
    <w:rsid w:val="0003562D"/>
    <w:rsid w:val="00035769"/>
    <w:rsid w:val="00035E0D"/>
    <w:rsid w:val="00035F06"/>
    <w:rsid w:val="000363FC"/>
    <w:rsid w:val="000365F6"/>
    <w:rsid w:val="00036871"/>
    <w:rsid w:val="000368C7"/>
    <w:rsid w:val="00036BC9"/>
    <w:rsid w:val="00036E85"/>
    <w:rsid w:val="00037397"/>
    <w:rsid w:val="00037763"/>
    <w:rsid w:val="00037814"/>
    <w:rsid w:val="00037A80"/>
    <w:rsid w:val="00037AF0"/>
    <w:rsid w:val="00037D91"/>
    <w:rsid w:val="00037ED6"/>
    <w:rsid w:val="00040086"/>
    <w:rsid w:val="000402CA"/>
    <w:rsid w:val="00040555"/>
    <w:rsid w:val="000405F6"/>
    <w:rsid w:val="000407B8"/>
    <w:rsid w:val="00040BA9"/>
    <w:rsid w:val="00040DF0"/>
    <w:rsid w:val="00040FBF"/>
    <w:rsid w:val="000410C8"/>
    <w:rsid w:val="000411E6"/>
    <w:rsid w:val="00041233"/>
    <w:rsid w:val="000414B9"/>
    <w:rsid w:val="0004256F"/>
    <w:rsid w:val="00042999"/>
    <w:rsid w:val="000429BB"/>
    <w:rsid w:val="00042A9B"/>
    <w:rsid w:val="00042AC0"/>
    <w:rsid w:val="00042E22"/>
    <w:rsid w:val="00043210"/>
    <w:rsid w:val="00043222"/>
    <w:rsid w:val="0004325E"/>
    <w:rsid w:val="000432F2"/>
    <w:rsid w:val="0004337D"/>
    <w:rsid w:val="0004338E"/>
    <w:rsid w:val="0004339A"/>
    <w:rsid w:val="000433E1"/>
    <w:rsid w:val="00043607"/>
    <w:rsid w:val="000437AC"/>
    <w:rsid w:val="00043950"/>
    <w:rsid w:val="00043A6B"/>
    <w:rsid w:val="00043ABE"/>
    <w:rsid w:val="00043B6C"/>
    <w:rsid w:val="00043C22"/>
    <w:rsid w:val="00043ECC"/>
    <w:rsid w:val="00043FBF"/>
    <w:rsid w:val="00044014"/>
    <w:rsid w:val="00044144"/>
    <w:rsid w:val="0004432B"/>
    <w:rsid w:val="000443A5"/>
    <w:rsid w:val="000445F7"/>
    <w:rsid w:val="0004473F"/>
    <w:rsid w:val="00044866"/>
    <w:rsid w:val="00044C56"/>
    <w:rsid w:val="000452ED"/>
    <w:rsid w:val="00045986"/>
    <w:rsid w:val="00045C81"/>
    <w:rsid w:val="00045CB8"/>
    <w:rsid w:val="00045F9D"/>
    <w:rsid w:val="00045FB7"/>
    <w:rsid w:val="000460B4"/>
    <w:rsid w:val="0004631E"/>
    <w:rsid w:val="000468CB"/>
    <w:rsid w:val="00046A7B"/>
    <w:rsid w:val="000470D8"/>
    <w:rsid w:val="0004715D"/>
    <w:rsid w:val="0004728B"/>
    <w:rsid w:val="00047905"/>
    <w:rsid w:val="00047CE9"/>
    <w:rsid w:val="00047D39"/>
    <w:rsid w:val="0005005B"/>
    <w:rsid w:val="0005019B"/>
    <w:rsid w:val="00050531"/>
    <w:rsid w:val="00050594"/>
    <w:rsid w:val="000506EA"/>
    <w:rsid w:val="0005098F"/>
    <w:rsid w:val="00050AA5"/>
    <w:rsid w:val="00050B76"/>
    <w:rsid w:val="00050DA2"/>
    <w:rsid w:val="00050ED6"/>
    <w:rsid w:val="00051062"/>
    <w:rsid w:val="00051364"/>
    <w:rsid w:val="00051454"/>
    <w:rsid w:val="0005158C"/>
    <w:rsid w:val="00051614"/>
    <w:rsid w:val="0005164B"/>
    <w:rsid w:val="000518B4"/>
    <w:rsid w:val="00051E34"/>
    <w:rsid w:val="000521FA"/>
    <w:rsid w:val="0005229B"/>
    <w:rsid w:val="000524BD"/>
    <w:rsid w:val="00052529"/>
    <w:rsid w:val="00052A38"/>
    <w:rsid w:val="00052A8F"/>
    <w:rsid w:val="00053080"/>
    <w:rsid w:val="00053198"/>
    <w:rsid w:val="000531B2"/>
    <w:rsid w:val="00053881"/>
    <w:rsid w:val="00054187"/>
    <w:rsid w:val="00054258"/>
    <w:rsid w:val="00054269"/>
    <w:rsid w:val="000542EF"/>
    <w:rsid w:val="000543CA"/>
    <w:rsid w:val="0005447F"/>
    <w:rsid w:val="00054780"/>
    <w:rsid w:val="00054D32"/>
    <w:rsid w:val="00054E5B"/>
    <w:rsid w:val="0005505B"/>
    <w:rsid w:val="000551FA"/>
    <w:rsid w:val="0005534A"/>
    <w:rsid w:val="000558F0"/>
    <w:rsid w:val="00055951"/>
    <w:rsid w:val="00055A5A"/>
    <w:rsid w:val="00055B92"/>
    <w:rsid w:val="00055BDF"/>
    <w:rsid w:val="00055BF2"/>
    <w:rsid w:val="00055D2C"/>
    <w:rsid w:val="000561E5"/>
    <w:rsid w:val="00056527"/>
    <w:rsid w:val="00056806"/>
    <w:rsid w:val="00056A05"/>
    <w:rsid w:val="00056C08"/>
    <w:rsid w:val="00056DD5"/>
    <w:rsid w:val="0005709E"/>
    <w:rsid w:val="000571C6"/>
    <w:rsid w:val="00057B37"/>
    <w:rsid w:val="00057BAE"/>
    <w:rsid w:val="00057C1A"/>
    <w:rsid w:val="00057CD5"/>
    <w:rsid w:val="00057E95"/>
    <w:rsid w:val="00057F2D"/>
    <w:rsid w:val="0006002E"/>
    <w:rsid w:val="00060AEB"/>
    <w:rsid w:val="00060B22"/>
    <w:rsid w:val="00060B5B"/>
    <w:rsid w:val="00060F01"/>
    <w:rsid w:val="000610ED"/>
    <w:rsid w:val="0006139F"/>
    <w:rsid w:val="00061723"/>
    <w:rsid w:val="0006192F"/>
    <w:rsid w:val="00061969"/>
    <w:rsid w:val="00061AAB"/>
    <w:rsid w:val="00061ADC"/>
    <w:rsid w:val="00061F2A"/>
    <w:rsid w:val="0006200D"/>
    <w:rsid w:val="00062839"/>
    <w:rsid w:val="00062B86"/>
    <w:rsid w:val="00062CF2"/>
    <w:rsid w:val="00062E0F"/>
    <w:rsid w:val="0006300D"/>
    <w:rsid w:val="00063099"/>
    <w:rsid w:val="00063156"/>
    <w:rsid w:val="0006328D"/>
    <w:rsid w:val="000633DA"/>
    <w:rsid w:val="000636E0"/>
    <w:rsid w:val="00063D57"/>
    <w:rsid w:val="00063DB7"/>
    <w:rsid w:val="0006410F"/>
    <w:rsid w:val="00064255"/>
    <w:rsid w:val="00064668"/>
    <w:rsid w:val="000649C4"/>
    <w:rsid w:val="00064B53"/>
    <w:rsid w:val="00064C83"/>
    <w:rsid w:val="00064E46"/>
    <w:rsid w:val="00064FA1"/>
    <w:rsid w:val="000650CB"/>
    <w:rsid w:val="00065433"/>
    <w:rsid w:val="0006589F"/>
    <w:rsid w:val="00065B3E"/>
    <w:rsid w:val="00065E1C"/>
    <w:rsid w:val="00065E52"/>
    <w:rsid w:val="00065F14"/>
    <w:rsid w:val="00065FA0"/>
    <w:rsid w:val="0006601D"/>
    <w:rsid w:val="0006655B"/>
    <w:rsid w:val="00066990"/>
    <w:rsid w:val="00066A3D"/>
    <w:rsid w:val="00066D6A"/>
    <w:rsid w:val="00066D77"/>
    <w:rsid w:val="00067026"/>
    <w:rsid w:val="0006705F"/>
    <w:rsid w:val="00067485"/>
    <w:rsid w:val="000675E9"/>
    <w:rsid w:val="00067637"/>
    <w:rsid w:val="00067803"/>
    <w:rsid w:val="00067D65"/>
    <w:rsid w:val="00067E26"/>
    <w:rsid w:val="00067E2C"/>
    <w:rsid w:val="00067E5E"/>
    <w:rsid w:val="000703CB"/>
    <w:rsid w:val="00070646"/>
    <w:rsid w:val="000707C5"/>
    <w:rsid w:val="00070832"/>
    <w:rsid w:val="00070B5B"/>
    <w:rsid w:val="00070DEF"/>
    <w:rsid w:val="00071052"/>
    <w:rsid w:val="00071063"/>
    <w:rsid w:val="00071390"/>
    <w:rsid w:val="000713CA"/>
    <w:rsid w:val="00071504"/>
    <w:rsid w:val="00071C66"/>
    <w:rsid w:val="00071D82"/>
    <w:rsid w:val="00071E64"/>
    <w:rsid w:val="00071FFB"/>
    <w:rsid w:val="0007207A"/>
    <w:rsid w:val="000727BB"/>
    <w:rsid w:val="0007289A"/>
    <w:rsid w:val="0007290A"/>
    <w:rsid w:val="000729C1"/>
    <w:rsid w:val="00072A8E"/>
    <w:rsid w:val="00072C7B"/>
    <w:rsid w:val="00072C9B"/>
    <w:rsid w:val="000730C3"/>
    <w:rsid w:val="00073113"/>
    <w:rsid w:val="000731DB"/>
    <w:rsid w:val="0007322F"/>
    <w:rsid w:val="000735B2"/>
    <w:rsid w:val="00073923"/>
    <w:rsid w:val="00073B65"/>
    <w:rsid w:val="00073C10"/>
    <w:rsid w:val="00074E35"/>
    <w:rsid w:val="00075132"/>
    <w:rsid w:val="0007521B"/>
    <w:rsid w:val="0007524F"/>
    <w:rsid w:val="00075B2F"/>
    <w:rsid w:val="00075DF8"/>
    <w:rsid w:val="00075E5F"/>
    <w:rsid w:val="00075EE4"/>
    <w:rsid w:val="000762B1"/>
    <w:rsid w:val="000764F6"/>
    <w:rsid w:val="00076618"/>
    <w:rsid w:val="00076962"/>
    <w:rsid w:val="00076F74"/>
    <w:rsid w:val="0007713C"/>
    <w:rsid w:val="00077281"/>
    <w:rsid w:val="000774AF"/>
    <w:rsid w:val="000774EC"/>
    <w:rsid w:val="00077593"/>
    <w:rsid w:val="000776A4"/>
    <w:rsid w:val="000776E4"/>
    <w:rsid w:val="000778D9"/>
    <w:rsid w:val="000779DC"/>
    <w:rsid w:val="00077F24"/>
    <w:rsid w:val="00080004"/>
    <w:rsid w:val="000805EA"/>
    <w:rsid w:val="0008069D"/>
    <w:rsid w:val="00080BD6"/>
    <w:rsid w:val="00080C43"/>
    <w:rsid w:val="00080EB2"/>
    <w:rsid w:val="000811AD"/>
    <w:rsid w:val="000811EA"/>
    <w:rsid w:val="00081237"/>
    <w:rsid w:val="000813E5"/>
    <w:rsid w:val="0008156E"/>
    <w:rsid w:val="0008160E"/>
    <w:rsid w:val="0008199A"/>
    <w:rsid w:val="00081A01"/>
    <w:rsid w:val="00081A85"/>
    <w:rsid w:val="00081E62"/>
    <w:rsid w:val="00081F9B"/>
    <w:rsid w:val="000820B8"/>
    <w:rsid w:val="0008266C"/>
    <w:rsid w:val="00082D4F"/>
    <w:rsid w:val="00082DCE"/>
    <w:rsid w:val="00082FA5"/>
    <w:rsid w:val="000831F8"/>
    <w:rsid w:val="0008326F"/>
    <w:rsid w:val="00083546"/>
    <w:rsid w:val="00083859"/>
    <w:rsid w:val="0008391A"/>
    <w:rsid w:val="0008396A"/>
    <w:rsid w:val="00083CD6"/>
    <w:rsid w:val="00083D9C"/>
    <w:rsid w:val="00083DD1"/>
    <w:rsid w:val="00083E82"/>
    <w:rsid w:val="00083FC9"/>
    <w:rsid w:val="00084250"/>
    <w:rsid w:val="00084457"/>
    <w:rsid w:val="000844ED"/>
    <w:rsid w:val="000846BD"/>
    <w:rsid w:val="000847FB"/>
    <w:rsid w:val="0008482F"/>
    <w:rsid w:val="00084923"/>
    <w:rsid w:val="00084A40"/>
    <w:rsid w:val="00084B20"/>
    <w:rsid w:val="00084C8A"/>
    <w:rsid w:val="00084CE1"/>
    <w:rsid w:val="00085023"/>
    <w:rsid w:val="000854BA"/>
    <w:rsid w:val="0008564F"/>
    <w:rsid w:val="0008575F"/>
    <w:rsid w:val="00085818"/>
    <w:rsid w:val="00085A70"/>
    <w:rsid w:val="00085A80"/>
    <w:rsid w:val="00085D5A"/>
    <w:rsid w:val="00086462"/>
    <w:rsid w:val="0008651F"/>
    <w:rsid w:val="00086583"/>
    <w:rsid w:val="00086814"/>
    <w:rsid w:val="0008697A"/>
    <w:rsid w:val="00086A38"/>
    <w:rsid w:val="00086BEE"/>
    <w:rsid w:val="00086EE5"/>
    <w:rsid w:val="000870FA"/>
    <w:rsid w:val="0008712B"/>
    <w:rsid w:val="0008723E"/>
    <w:rsid w:val="0008757E"/>
    <w:rsid w:val="00087829"/>
    <w:rsid w:val="0008786C"/>
    <w:rsid w:val="000878E0"/>
    <w:rsid w:val="00087AEB"/>
    <w:rsid w:val="00087C7B"/>
    <w:rsid w:val="00087CD4"/>
    <w:rsid w:val="00087D41"/>
    <w:rsid w:val="0009008A"/>
    <w:rsid w:val="00090466"/>
    <w:rsid w:val="00090534"/>
    <w:rsid w:val="0009064A"/>
    <w:rsid w:val="0009078A"/>
    <w:rsid w:val="00090B85"/>
    <w:rsid w:val="00090BC9"/>
    <w:rsid w:val="00091201"/>
    <w:rsid w:val="000912C4"/>
    <w:rsid w:val="000914C0"/>
    <w:rsid w:val="000915D4"/>
    <w:rsid w:val="000917DE"/>
    <w:rsid w:val="00091A24"/>
    <w:rsid w:val="00092118"/>
    <w:rsid w:val="000926F2"/>
    <w:rsid w:val="000928D3"/>
    <w:rsid w:val="00092B11"/>
    <w:rsid w:val="00092B2F"/>
    <w:rsid w:val="00092D19"/>
    <w:rsid w:val="00092E73"/>
    <w:rsid w:val="00093013"/>
    <w:rsid w:val="00093356"/>
    <w:rsid w:val="000933A4"/>
    <w:rsid w:val="0009342E"/>
    <w:rsid w:val="000936B0"/>
    <w:rsid w:val="00093804"/>
    <w:rsid w:val="00093914"/>
    <w:rsid w:val="000939DA"/>
    <w:rsid w:val="00093D60"/>
    <w:rsid w:val="000943C4"/>
    <w:rsid w:val="0009473D"/>
    <w:rsid w:val="000948D2"/>
    <w:rsid w:val="00094B92"/>
    <w:rsid w:val="000950E3"/>
    <w:rsid w:val="000952FF"/>
    <w:rsid w:val="000954BA"/>
    <w:rsid w:val="0009552A"/>
    <w:rsid w:val="00095573"/>
    <w:rsid w:val="000957DC"/>
    <w:rsid w:val="00095877"/>
    <w:rsid w:val="00095890"/>
    <w:rsid w:val="00095A50"/>
    <w:rsid w:val="00095B82"/>
    <w:rsid w:val="00095CD7"/>
    <w:rsid w:val="0009635F"/>
    <w:rsid w:val="00096539"/>
    <w:rsid w:val="00096870"/>
    <w:rsid w:val="000968D0"/>
    <w:rsid w:val="000969A2"/>
    <w:rsid w:val="00096B25"/>
    <w:rsid w:val="00096BCD"/>
    <w:rsid w:val="00096D2F"/>
    <w:rsid w:val="00097A99"/>
    <w:rsid w:val="00097B81"/>
    <w:rsid w:val="00097B87"/>
    <w:rsid w:val="000A02F0"/>
    <w:rsid w:val="000A04CC"/>
    <w:rsid w:val="000A0679"/>
    <w:rsid w:val="000A079D"/>
    <w:rsid w:val="000A0977"/>
    <w:rsid w:val="000A09A0"/>
    <w:rsid w:val="000A0AC4"/>
    <w:rsid w:val="000A0B03"/>
    <w:rsid w:val="000A0BF0"/>
    <w:rsid w:val="000A0EA1"/>
    <w:rsid w:val="000A1061"/>
    <w:rsid w:val="000A113C"/>
    <w:rsid w:val="000A1219"/>
    <w:rsid w:val="000A193A"/>
    <w:rsid w:val="000A1AC8"/>
    <w:rsid w:val="000A1C03"/>
    <w:rsid w:val="000A1C06"/>
    <w:rsid w:val="000A1EB8"/>
    <w:rsid w:val="000A1FFB"/>
    <w:rsid w:val="000A211D"/>
    <w:rsid w:val="000A21C2"/>
    <w:rsid w:val="000A2277"/>
    <w:rsid w:val="000A247B"/>
    <w:rsid w:val="000A24FD"/>
    <w:rsid w:val="000A25CE"/>
    <w:rsid w:val="000A28E9"/>
    <w:rsid w:val="000A2D7D"/>
    <w:rsid w:val="000A36C7"/>
    <w:rsid w:val="000A3835"/>
    <w:rsid w:val="000A388C"/>
    <w:rsid w:val="000A3989"/>
    <w:rsid w:val="000A3A28"/>
    <w:rsid w:val="000A3DF1"/>
    <w:rsid w:val="000A3DF8"/>
    <w:rsid w:val="000A3E77"/>
    <w:rsid w:val="000A3F0E"/>
    <w:rsid w:val="000A4140"/>
    <w:rsid w:val="000A41A8"/>
    <w:rsid w:val="000A44CC"/>
    <w:rsid w:val="000A458C"/>
    <w:rsid w:val="000A45FD"/>
    <w:rsid w:val="000A4C6F"/>
    <w:rsid w:val="000A4DD4"/>
    <w:rsid w:val="000A4E17"/>
    <w:rsid w:val="000A5172"/>
    <w:rsid w:val="000A528E"/>
    <w:rsid w:val="000A540E"/>
    <w:rsid w:val="000A55F8"/>
    <w:rsid w:val="000A62FE"/>
    <w:rsid w:val="000A6587"/>
    <w:rsid w:val="000A65D0"/>
    <w:rsid w:val="000A6999"/>
    <w:rsid w:val="000A6CC2"/>
    <w:rsid w:val="000A6CD3"/>
    <w:rsid w:val="000A7131"/>
    <w:rsid w:val="000A773F"/>
    <w:rsid w:val="000A7918"/>
    <w:rsid w:val="000B00A0"/>
    <w:rsid w:val="000B038B"/>
    <w:rsid w:val="000B0499"/>
    <w:rsid w:val="000B0581"/>
    <w:rsid w:val="000B0652"/>
    <w:rsid w:val="000B0FA8"/>
    <w:rsid w:val="000B12CA"/>
    <w:rsid w:val="000B1348"/>
    <w:rsid w:val="000B159C"/>
    <w:rsid w:val="000B18DF"/>
    <w:rsid w:val="000B1B5C"/>
    <w:rsid w:val="000B1C76"/>
    <w:rsid w:val="000B1F35"/>
    <w:rsid w:val="000B21CA"/>
    <w:rsid w:val="000B2257"/>
    <w:rsid w:val="000B2310"/>
    <w:rsid w:val="000B24E7"/>
    <w:rsid w:val="000B27F8"/>
    <w:rsid w:val="000B2ABB"/>
    <w:rsid w:val="000B3038"/>
    <w:rsid w:val="000B34EC"/>
    <w:rsid w:val="000B3605"/>
    <w:rsid w:val="000B3748"/>
    <w:rsid w:val="000B37D2"/>
    <w:rsid w:val="000B380F"/>
    <w:rsid w:val="000B3A72"/>
    <w:rsid w:val="000B3B57"/>
    <w:rsid w:val="000B3BE8"/>
    <w:rsid w:val="000B3C2E"/>
    <w:rsid w:val="000B4176"/>
    <w:rsid w:val="000B4179"/>
    <w:rsid w:val="000B432C"/>
    <w:rsid w:val="000B451E"/>
    <w:rsid w:val="000B45F4"/>
    <w:rsid w:val="000B4678"/>
    <w:rsid w:val="000B4689"/>
    <w:rsid w:val="000B469C"/>
    <w:rsid w:val="000B46B4"/>
    <w:rsid w:val="000B46BC"/>
    <w:rsid w:val="000B4763"/>
    <w:rsid w:val="000B480E"/>
    <w:rsid w:val="000B49A2"/>
    <w:rsid w:val="000B49A6"/>
    <w:rsid w:val="000B4BED"/>
    <w:rsid w:val="000B4E16"/>
    <w:rsid w:val="000B4E56"/>
    <w:rsid w:val="000B4E70"/>
    <w:rsid w:val="000B4FD4"/>
    <w:rsid w:val="000B5781"/>
    <w:rsid w:val="000B5982"/>
    <w:rsid w:val="000B5991"/>
    <w:rsid w:val="000B5B0B"/>
    <w:rsid w:val="000B5B6A"/>
    <w:rsid w:val="000B5C1A"/>
    <w:rsid w:val="000B5E38"/>
    <w:rsid w:val="000B6242"/>
    <w:rsid w:val="000B6351"/>
    <w:rsid w:val="000B6552"/>
    <w:rsid w:val="000B69E5"/>
    <w:rsid w:val="000B6B14"/>
    <w:rsid w:val="000B6B5B"/>
    <w:rsid w:val="000B6E0E"/>
    <w:rsid w:val="000B6FAE"/>
    <w:rsid w:val="000B71A3"/>
    <w:rsid w:val="000B760A"/>
    <w:rsid w:val="000B7C5B"/>
    <w:rsid w:val="000C0346"/>
    <w:rsid w:val="000C0466"/>
    <w:rsid w:val="000C0751"/>
    <w:rsid w:val="000C0A60"/>
    <w:rsid w:val="000C0A6D"/>
    <w:rsid w:val="000C0E49"/>
    <w:rsid w:val="000C1395"/>
    <w:rsid w:val="000C1433"/>
    <w:rsid w:val="000C1B8C"/>
    <w:rsid w:val="000C1BDA"/>
    <w:rsid w:val="000C1CF6"/>
    <w:rsid w:val="000C1D4C"/>
    <w:rsid w:val="000C203F"/>
    <w:rsid w:val="000C2118"/>
    <w:rsid w:val="000C2193"/>
    <w:rsid w:val="000C27ED"/>
    <w:rsid w:val="000C2886"/>
    <w:rsid w:val="000C29CC"/>
    <w:rsid w:val="000C2A06"/>
    <w:rsid w:val="000C2A98"/>
    <w:rsid w:val="000C2BEF"/>
    <w:rsid w:val="000C2BF6"/>
    <w:rsid w:val="000C2C5A"/>
    <w:rsid w:val="000C2F4D"/>
    <w:rsid w:val="000C3077"/>
    <w:rsid w:val="000C31A5"/>
    <w:rsid w:val="000C3529"/>
    <w:rsid w:val="000C3569"/>
    <w:rsid w:val="000C3ACA"/>
    <w:rsid w:val="000C3BE7"/>
    <w:rsid w:val="000C3D96"/>
    <w:rsid w:val="000C3FA8"/>
    <w:rsid w:val="000C4005"/>
    <w:rsid w:val="000C43BE"/>
    <w:rsid w:val="000C4401"/>
    <w:rsid w:val="000C499B"/>
    <w:rsid w:val="000C502A"/>
    <w:rsid w:val="000C513F"/>
    <w:rsid w:val="000C5640"/>
    <w:rsid w:val="000C5BF5"/>
    <w:rsid w:val="000C5DEF"/>
    <w:rsid w:val="000C61DB"/>
    <w:rsid w:val="000C64E5"/>
    <w:rsid w:val="000C652F"/>
    <w:rsid w:val="000C66C8"/>
    <w:rsid w:val="000C66DA"/>
    <w:rsid w:val="000C6782"/>
    <w:rsid w:val="000C67ED"/>
    <w:rsid w:val="000C6A4F"/>
    <w:rsid w:val="000C6B7C"/>
    <w:rsid w:val="000C6FDD"/>
    <w:rsid w:val="000C7139"/>
    <w:rsid w:val="000C74DD"/>
    <w:rsid w:val="000C762B"/>
    <w:rsid w:val="000C77A4"/>
    <w:rsid w:val="000C79F9"/>
    <w:rsid w:val="000C7AAB"/>
    <w:rsid w:val="000C7BE8"/>
    <w:rsid w:val="000C7C3B"/>
    <w:rsid w:val="000C7D1B"/>
    <w:rsid w:val="000C7D9C"/>
    <w:rsid w:val="000C7E57"/>
    <w:rsid w:val="000C7F0F"/>
    <w:rsid w:val="000C7FBC"/>
    <w:rsid w:val="000D0350"/>
    <w:rsid w:val="000D0398"/>
    <w:rsid w:val="000D0ADA"/>
    <w:rsid w:val="000D0FEE"/>
    <w:rsid w:val="000D102A"/>
    <w:rsid w:val="000D12A6"/>
    <w:rsid w:val="000D13DD"/>
    <w:rsid w:val="000D150C"/>
    <w:rsid w:val="000D1914"/>
    <w:rsid w:val="000D20F7"/>
    <w:rsid w:val="000D21EB"/>
    <w:rsid w:val="000D231B"/>
    <w:rsid w:val="000D235A"/>
    <w:rsid w:val="000D280D"/>
    <w:rsid w:val="000D2A1B"/>
    <w:rsid w:val="000D2F27"/>
    <w:rsid w:val="000D2F8C"/>
    <w:rsid w:val="000D30E2"/>
    <w:rsid w:val="000D32CE"/>
    <w:rsid w:val="000D39AB"/>
    <w:rsid w:val="000D39D7"/>
    <w:rsid w:val="000D3B51"/>
    <w:rsid w:val="000D3D0C"/>
    <w:rsid w:val="000D3DC1"/>
    <w:rsid w:val="000D3EB9"/>
    <w:rsid w:val="000D46D5"/>
    <w:rsid w:val="000D4880"/>
    <w:rsid w:val="000D498C"/>
    <w:rsid w:val="000D49F6"/>
    <w:rsid w:val="000D4A7F"/>
    <w:rsid w:val="000D4B24"/>
    <w:rsid w:val="000D4D2E"/>
    <w:rsid w:val="000D4E35"/>
    <w:rsid w:val="000D5273"/>
    <w:rsid w:val="000D52FB"/>
    <w:rsid w:val="000D5AC0"/>
    <w:rsid w:val="000D5FAE"/>
    <w:rsid w:val="000D615C"/>
    <w:rsid w:val="000D616F"/>
    <w:rsid w:val="000D61DE"/>
    <w:rsid w:val="000D63EE"/>
    <w:rsid w:val="000D644B"/>
    <w:rsid w:val="000D665A"/>
    <w:rsid w:val="000D676A"/>
    <w:rsid w:val="000D67EC"/>
    <w:rsid w:val="000D69AF"/>
    <w:rsid w:val="000D6CF3"/>
    <w:rsid w:val="000D6F72"/>
    <w:rsid w:val="000D6FA9"/>
    <w:rsid w:val="000D710C"/>
    <w:rsid w:val="000D7238"/>
    <w:rsid w:val="000D75CE"/>
    <w:rsid w:val="000D7A41"/>
    <w:rsid w:val="000D7F16"/>
    <w:rsid w:val="000E00F6"/>
    <w:rsid w:val="000E0210"/>
    <w:rsid w:val="000E0277"/>
    <w:rsid w:val="000E0418"/>
    <w:rsid w:val="000E046F"/>
    <w:rsid w:val="000E064A"/>
    <w:rsid w:val="000E0667"/>
    <w:rsid w:val="000E0F2D"/>
    <w:rsid w:val="000E0FB0"/>
    <w:rsid w:val="000E0FCD"/>
    <w:rsid w:val="000E1A86"/>
    <w:rsid w:val="000E1BBA"/>
    <w:rsid w:val="000E1C01"/>
    <w:rsid w:val="000E1CCD"/>
    <w:rsid w:val="000E201E"/>
    <w:rsid w:val="000E21A7"/>
    <w:rsid w:val="000E25C6"/>
    <w:rsid w:val="000E26AA"/>
    <w:rsid w:val="000E2792"/>
    <w:rsid w:val="000E2B65"/>
    <w:rsid w:val="000E2BC6"/>
    <w:rsid w:val="000E2E12"/>
    <w:rsid w:val="000E2ECD"/>
    <w:rsid w:val="000E2FB7"/>
    <w:rsid w:val="000E35CB"/>
    <w:rsid w:val="000E3615"/>
    <w:rsid w:val="000E369B"/>
    <w:rsid w:val="000E36E1"/>
    <w:rsid w:val="000E37BC"/>
    <w:rsid w:val="000E39C4"/>
    <w:rsid w:val="000E3A7D"/>
    <w:rsid w:val="000E3A8B"/>
    <w:rsid w:val="000E3BA6"/>
    <w:rsid w:val="000E3BB9"/>
    <w:rsid w:val="000E3C7B"/>
    <w:rsid w:val="000E3E21"/>
    <w:rsid w:val="000E3E9A"/>
    <w:rsid w:val="000E4178"/>
    <w:rsid w:val="000E4849"/>
    <w:rsid w:val="000E49CA"/>
    <w:rsid w:val="000E4D62"/>
    <w:rsid w:val="000E4DC8"/>
    <w:rsid w:val="000E4F44"/>
    <w:rsid w:val="000E510E"/>
    <w:rsid w:val="000E51A3"/>
    <w:rsid w:val="000E528B"/>
    <w:rsid w:val="000E5444"/>
    <w:rsid w:val="000E5531"/>
    <w:rsid w:val="000E5670"/>
    <w:rsid w:val="000E581E"/>
    <w:rsid w:val="000E5F2A"/>
    <w:rsid w:val="000E60A0"/>
    <w:rsid w:val="000E682D"/>
    <w:rsid w:val="000E6CC1"/>
    <w:rsid w:val="000E7054"/>
    <w:rsid w:val="000E7219"/>
    <w:rsid w:val="000E7641"/>
    <w:rsid w:val="000E7758"/>
    <w:rsid w:val="000E7776"/>
    <w:rsid w:val="000E7816"/>
    <w:rsid w:val="000E7AC7"/>
    <w:rsid w:val="000E7B4A"/>
    <w:rsid w:val="000E7CED"/>
    <w:rsid w:val="000F00CD"/>
    <w:rsid w:val="000F0282"/>
    <w:rsid w:val="000F03BB"/>
    <w:rsid w:val="000F0914"/>
    <w:rsid w:val="000F09BC"/>
    <w:rsid w:val="000F0AB0"/>
    <w:rsid w:val="000F158D"/>
    <w:rsid w:val="000F159A"/>
    <w:rsid w:val="000F170C"/>
    <w:rsid w:val="000F23D4"/>
    <w:rsid w:val="000F24E0"/>
    <w:rsid w:val="000F2DF1"/>
    <w:rsid w:val="000F33A3"/>
    <w:rsid w:val="000F34B9"/>
    <w:rsid w:val="000F353A"/>
    <w:rsid w:val="000F36BF"/>
    <w:rsid w:val="000F37E1"/>
    <w:rsid w:val="000F3D3F"/>
    <w:rsid w:val="000F42AD"/>
    <w:rsid w:val="000F42EC"/>
    <w:rsid w:val="000F4649"/>
    <w:rsid w:val="000F512D"/>
    <w:rsid w:val="000F52BC"/>
    <w:rsid w:val="000F5962"/>
    <w:rsid w:val="000F5AC8"/>
    <w:rsid w:val="000F5EC4"/>
    <w:rsid w:val="000F602F"/>
    <w:rsid w:val="000F6811"/>
    <w:rsid w:val="000F6D6D"/>
    <w:rsid w:val="000F6DA0"/>
    <w:rsid w:val="000F6F66"/>
    <w:rsid w:val="000F7025"/>
    <w:rsid w:val="000F74E9"/>
    <w:rsid w:val="000F74F8"/>
    <w:rsid w:val="000F770A"/>
    <w:rsid w:val="000F7C3A"/>
    <w:rsid w:val="0010046D"/>
    <w:rsid w:val="001004D9"/>
    <w:rsid w:val="0010054C"/>
    <w:rsid w:val="001005A5"/>
    <w:rsid w:val="00100742"/>
    <w:rsid w:val="00100D0C"/>
    <w:rsid w:val="00100D0E"/>
    <w:rsid w:val="00100D92"/>
    <w:rsid w:val="00101017"/>
    <w:rsid w:val="001011C6"/>
    <w:rsid w:val="00101A5E"/>
    <w:rsid w:val="00101B6D"/>
    <w:rsid w:val="00101B72"/>
    <w:rsid w:val="00101B79"/>
    <w:rsid w:val="00101CD3"/>
    <w:rsid w:val="00101FB0"/>
    <w:rsid w:val="001022F9"/>
    <w:rsid w:val="00102328"/>
    <w:rsid w:val="001023E7"/>
    <w:rsid w:val="001024E8"/>
    <w:rsid w:val="00102976"/>
    <w:rsid w:val="001029A6"/>
    <w:rsid w:val="00102B20"/>
    <w:rsid w:val="00102B4E"/>
    <w:rsid w:val="00102B9B"/>
    <w:rsid w:val="00102CD9"/>
    <w:rsid w:val="00102CFB"/>
    <w:rsid w:val="00102D2C"/>
    <w:rsid w:val="00102DE3"/>
    <w:rsid w:val="001030A9"/>
    <w:rsid w:val="001032BE"/>
    <w:rsid w:val="0010341A"/>
    <w:rsid w:val="0010374F"/>
    <w:rsid w:val="0010383C"/>
    <w:rsid w:val="001038A7"/>
    <w:rsid w:val="00103B73"/>
    <w:rsid w:val="00103C77"/>
    <w:rsid w:val="00103FC9"/>
    <w:rsid w:val="00103FE1"/>
    <w:rsid w:val="001043F6"/>
    <w:rsid w:val="00104482"/>
    <w:rsid w:val="001045F8"/>
    <w:rsid w:val="00104618"/>
    <w:rsid w:val="001046B1"/>
    <w:rsid w:val="00104915"/>
    <w:rsid w:val="00104C20"/>
    <w:rsid w:val="00104E59"/>
    <w:rsid w:val="00104F38"/>
    <w:rsid w:val="00105268"/>
    <w:rsid w:val="0010533D"/>
    <w:rsid w:val="0010551E"/>
    <w:rsid w:val="00105680"/>
    <w:rsid w:val="00105BB9"/>
    <w:rsid w:val="00105C76"/>
    <w:rsid w:val="00105F7B"/>
    <w:rsid w:val="001064B8"/>
    <w:rsid w:val="00106918"/>
    <w:rsid w:val="00106976"/>
    <w:rsid w:val="00106CA8"/>
    <w:rsid w:val="00107146"/>
    <w:rsid w:val="0010739B"/>
    <w:rsid w:val="001073CA"/>
    <w:rsid w:val="001075BB"/>
    <w:rsid w:val="00107826"/>
    <w:rsid w:val="00107D2F"/>
    <w:rsid w:val="00107F96"/>
    <w:rsid w:val="00110030"/>
    <w:rsid w:val="0011032E"/>
    <w:rsid w:val="001109A9"/>
    <w:rsid w:val="00110A40"/>
    <w:rsid w:val="00110A7A"/>
    <w:rsid w:val="00110B50"/>
    <w:rsid w:val="00110FF7"/>
    <w:rsid w:val="001110D5"/>
    <w:rsid w:val="0011127C"/>
    <w:rsid w:val="00111470"/>
    <w:rsid w:val="001114D2"/>
    <w:rsid w:val="001116B4"/>
    <w:rsid w:val="0011180F"/>
    <w:rsid w:val="0011188F"/>
    <w:rsid w:val="00111992"/>
    <w:rsid w:val="001120AC"/>
    <w:rsid w:val="0011212C"/>
    <w:rsid w:val="0011224C"/>
    <w:rsid w:val="0011239A"/>
    <w:rsid w:val="001123FA"/>
    <w:rsid w:val="001125E1"/>
    <w:rsid w:val="00113A8A"/>
    <w:rsid w:val="00114579"/>
    <w:rsid w:val="00114A5A"/>
    <w:rsid w:val="00114D8F"/>
    <w:rsid w:val="001151C4"/>
    <w:rsid w:val="0011522E"/>
    <w:rsid w:val="001156D6"/>
    <w:rsid w:val="0011584F"/>
    <w:rsid w:val="00115B99"/>
    <w:rsid w:val="00115E1E"/>
    <w:rsid w:val="00115EEF"/>
    <w:rsid w:val="00115F81"/>
    <w:rsid w:val="001164FF"/>
    <w:rsid w:val="00116647"/>
    <w:rsid w:val="00116705"/>
    <w:rsid w:val="00116A35"/>
    <w:rsid w:val="00116ABF"/>
    <w:rsid w:val="0011705E"/>
    <w:rsid w:val="001171D3"/>
    <w:rsid w:val="001171DE"/>
    <w:rsid w:val="0011729F"/>
    <w:rsid w:val="001173EF"/>
    <w:rsid w:val="001176EC"/>
    <w:rsid w:val="0011792D"/>
    <w:rsid w:val="001179EA"/>
    <w:rsid w:val="00117A78"/>
    <w:rsid w:val="00117B9C"/>
    <w:rsid w:val="00117E97"/>
    <w:rsid w:val="001204E7"/>
    <w:rsid w:val="001205CC"/>
    <w:rsid w:val="001205DA"/>
    <w:rsid w:val="0012085C"/>
    <w:rsid w:val="001209AA"/>
    <w:rsid w:val="00120A3C"/>
    <w:rsid w:val="00120BC1"/>
    <w:rsid w:val="00120C77"/>
    <w:rsid w:val="00120D88"/>
    <w:rsid w:val="00120ED4"/>
    <w:rsid w:val="00120ED5"/>
    <w:rsid w:val="00120FED"/>
    <w:rsid w:val="001211F9"/>
    <w:rsid w:val="001213A4"/>
    <w:rsid w:val="00121ADE"/>
    <w:rsid w:val="00121B46"/>
    <w:rsid w:val="00121C81"/>
    <w:rsid w:val="00122254"/>
    <w:rsid w:val="001224A0"/>
    <w:rsid w:val="00122696"/>
    <w:rsid w:val="0012269F"/>
    <w:rsid w:val="001227CB"/>
    <w:rsid w:val="00122C06"/>
    <w:rsid w:val="00122CF0"/>
    <w:rsid w:val="00122E83"/>
    <w:rsid w:val="001230D0"/>
    <w:rsid w:val="001230DE"/>
    <w:rsid w:val="00123429"/>
    <w:rsid w:val="001236A0"/>
    <w:rsid w:val="00123B37"/>
    <w:rsid w:val="00123B41"/>
    <w:rsid w:val="00123CA8"/>
    <w:rsid w:val="00124070"/>
    <w:rsid w:val="0012436C"/>
    <w:rsid w:val="00124676"/>
    <w:rsid w:val="00124741"/>
    <w:rsid w:val="0012481C"/>
    <w:rsid w:val="00124938"/>
    <w:rsid w:val="00124A0F"/>
    <w:rsid w:val="00124BE9"/>
    <w:rsid w:val="00125638"/>
    <w:rsid w:val="00125686"/>
    <w:rsid w:val="00125696"/>
    <w:rsid w:val="001256A4"/>
    <w:rsid w:val="00125895"/>
    <w:rsid w:val="00125900"/>
    <w:rsid w:val="001259B6"/>
    <w:rsid w:val="00125ACD"/>
    <w:rsid w:val="00125B8D"/>
    <w:rsid w:val="00125D80"/>
    <w:rsid w:val="00125DEF"/>
    <w:rsid w:val="0012623A"/>
    <w:rsid w:val="00126469"/>
    <w:rsid w:val="00126495"/>
    <w:rsid w:val="001264CD"/>
    <w:rsid w:val="0012666C"/>
    <w:rsid w:val="001267E1"/>
    <w:rsid w:val="00126B3B"/>
    <w:rsid w:val="001271A9"/>
    <w:rsid w:val="00127317"/>
    <w:rsid w:val="00127555"/>
    <w:rsid w:val="0012762C"/>
    <w:rsid w:val="00127688"/>
    <w:rsid w:val="00127C04"/>
    <w:rsid w:val="00127C30"/>
    <w:rsid w:val="00127C3D"/>
    <w:rsid w:val="00130037"/>
    <w:rsid w:val="0013082C"/>
    <w:rsid w:val="0013087B"/>
    <w:rsid w:val="0013089F"/>
    <w:rsid w:val="00130B26"/>
    <w:rsid w:val="00131001"/>
    <w:rsid w:val="00131015"/>
    <w:rsid w:val="0013148B"/>
    <w:rsid w:val="00131815"/>
    <w:rsid w:val="00131A8B"/>
    <w:rsid w:val="00131CB6"/>
    <w:rsid w:val="001321CB"/>
    <w:rsid w:val="00132252"/>
    <w:rsid w:val="00132284"/>
    <w:rsid w:val="0013264B"/>
    <w:rsid w:val="00132981"/>
    <w:rsid w:val="00132997"/>
    <w:rsid w:val="00133181"/>
    <w:rsid w:val="00133466"/>
    <w:rsid w:val="001339FB"/>
    <w:rsid w:val="00133D8B"/>
    <w:rsid w:val="00133F7F"/>
    <w:rsid w:val="00133FE4"/>
    <w:rsid w:val="0013414D"/>
    <w:rsid w:val="001342FD"/>
    <w:rsid w:val="001343F6"/>
    <w:rsid w:val="0013447D"/>
    <w:rsid w:val="00134BF5"/>
    <w:rsid w:val="00134F99"/>
    <w:rsid w:val="00135040"/>
    <w:rsid w:val="001355DF"/>
    <w:rsid w:val="0013602A"/>
    <w:rsid w:val="0013620C"/>
    <w:rsid w:val="00136351"/>
    <w:rsid w:val="00136905"/>
    <w:rsid w:val="00136BCD"/>
    <w:rsid w:val="00136C7C"/>
    <w:rsid w:val="00136D2E"/>
    <w:rsid w:val="00136FA5"/>
    <w:rsid w:val="001371F5"/>
    <w:rsid w:val="00137307"/>
    <w:rsid w:val="00137EB6"/>
    <w:rsid w:val="00140083"/>
    <w:rsid w:val="001402A4"/>
    <w:rsid w:val="001402AE"/>
    <w:rsid w:val="0014058F"/>
    <w:rsid w:val="00140591"/>
    <w:rsid w:val="00140684"/>
    <w:rsid w:val="00140831"/>
    <w:rsid w:val="00140C86"/>
    <w:rsid w:val="00140D7E"/>
    <w:rsid w:val="00140F8C"/>
    <w:rsid w:val="00141413"/>
    <w:rsid w:val="0014144E"/>
    <w:rsid w:val="0014153E"/>
    <w:rsid w:val="001415D1"/>
    <w:rsid w:val="00141602"/>
    <w:rsid w:val="00141882"/>
    <w:rsid w:val="0014193C"/>
    <w:rsid w:val="001419B8"/>
    <w:rsid w:val="00141D0C"/>
    <w:rsid w:val="00142091"/>
    <w:rsid w:val="001420B8"/>
    <w:rsid w:val="001420D9"/>
    <w:rsid w:val="00142378"/>
    <w:rsid w:val="001426FD"/>
    <w:rsid w:val="00142927"/>
    <w:rsid w:val="00142AE8"/>
    <w:rsid w:val="00142B20"/>
    <w:rsid w:val="00142C12"/>
    <w:rsid w:val="00142FFC"/>
    <w:rsid w:val="00143437"/>
    <w:rsid w:val="001436AD"/>
    <w:rsid w:val="00143740"/>
    <w:rsid w:val="00143934"/>
    <w:rsid w:val="00143BC9"/>
    <w:rsid w:val="00143E95"/>
    <w:rsid w:val="00144154"/>
    <w:rsid w:val="001441E5"/>
    <w:rsid w:val="001442D1"/>
    <w:rsid w:val="00144359"/>
    <w:rsid w:val="0014480A"/>
    <w:rsid w:val="0014489E"/>
    <w:rsid w:val="00144BDC"/>
    <w:rsid w:val="00144CC9"/>
    <w:rsid w:val="00144FA1"/>
    <w:rsid w:val="00144FBB"/>
    <w:rsid w:val="001455BC"/>
    <w:rsid w:val="00145647"/>
    <w:rsid w:val="001457A3"/>
    <w:rsid w:val="001457C8"/>
    <w:rsid w:val="00145849"/>
    <w:rsid w:val="00145AAB"/>
    <w:rsid w:val="00145EF0"/>
    <w:rsid w:val="00145FBE"/>
    <w:rsid w:val="00146047"/>
    <w:rsid w:val="00146208"/>
    <w:rsid w:val="0014625F"/>
    <w:rsid w:val="00146397"/>
    <w:rsid w:val="001464B5"/>
    <w:rsid w:val="001465E8"/>
    <w:rsid w:val="001466DC"/>
    <w:rsid w:val="00146A05"/>
    <w:rsid w:val="0014705B"/>
    <w:rsid w:val="001473FE"/>
    <w:rsid w:val="001476E4"/>
    <w:rsid w:val="0014771D"/>
    <w:rsid w:val="00147A14"/>
    <w:rsid w:val="00147FBF"/>
    <w:rsid w:val="00150594"/>
    <w:rsid w:val="0015072C"/>
    <w:rsid w:val="001507CC"/>
    <w:rsid w:val="00150C04"/>
    <w:rsid w:val="00150EBD"/>
    <w:rsid w:val="00150F64"/>
    <w:rsid w:val="00151030"/>
    <w:rsid w:val="001511D6"/>
    <w:rsid w:val="001511D9"/>
    <w:rsid w:val="00151293"/>
    <w:rsid w:val="00151341"/>
    <w:rsid w:val="001514B0"/>
    <w:rsid w:val="001514FA"/>
    <w:rsid w:val="001516F1"/>
    <w:rsid w:val="00151BC8"/>
    <w:rsid w:val="00151BF0"/>
    <w:rsid w:val="00152542"/>
    <w:rsid w:val="001527F5"/>
    <w:rsid w:val="00152BFE"/>
    <w:rsid w:val="00152E7B"/>
    <w:rsid w:val="001531ED"/>
    <w:rsid w:val="00153457"/>
    <w:rsid w:val="00153715"/>
    <w:rsid w:val="001538EF"/>
    <w:rsid w:val="00153909"/>
    <w:rsid w:val="00153BBF"/>
    <w:rsid w:val="00153D6F"/>
    <w:rsid w:val="00153DA9"/>
    <w:rsid w:val="00153E27"/>
    <w:rsid w:val="00153EC3"/>
    <w:rsid w:val="00153FF9"/>
    <w:rsid w:val="00154044"/>
    <w:rsid w:val="00154151"/>
    <w:rsid w:val="001541FB"/>
    <w:rsid w:val="001543C0"/>
    <w:rsid w:val="001544E9"/>
    <w:rsid w:val="001545ED"/>
    <w:rsid w:val="0015472B"/>
    <w:rsid w:val="00154B50"/>
    <w:rsid w:val="00154DA0"/>
    <w:rsid w:val="00154E3C"/>
    <w:rsid w:val="00154F69"/>
    <w:rsid w:val="0015568D"/>
    <w:rsid w:val="00155745"/>
    <w:rsid w:val="00155971"/>
    <w:rsid w:val="00155ADD"/>
    <w:rsid w:val="00155B3D"/>
    <w:rsid w:val="00155C61"/>
    <w:rsid w:val="00155FD0"/>
    <w:rsid w:val="00156365"/>
    <w:rsid w:val="00156479"/>
    <w:rsid w:val="001565B3"/>
    <w:rsid w:val="00156912"/>
    <w:rsid w:val="001569B1"/>
    <w:rsid w:val="00156B9A"/>
    <w:rsid w:val="00156DE7"/>
    <w:rsid w:val="00156FBC"/>
    <w:rsid w:val="001573A8"/>
    <w:rsid w:val="00157A28"/>
    <w:rsid w:val="00157D5F"/>
    <w:rsid w:val="00160051"/>
    <w:rsid w:val="00160F2C"/>
    <w:rsid w:val="00160FB7"/>
    <w:rsid w:val="0016140F"/>
    <w:rsid w:val="001616BA"/>
    <w:rsid w:val="00161BB0"/>
    <w:rsid w:val="00161E35"/>
    <w:rsid w:val="00162105"/>
    <w:rsid w:val="0016255B"/>
    <w:rsid w:val="0016286A"/>
    <w:rsid w:val="0016292A"/>
    <w:rsid w:val="00162B0A"/>
    <w:rsid w:val="001634C4"/>
    <w:rsid w:val="00163893"/>
    <w:rsid w:val="00163CB9"/>
    <w:rsid w:val="00163F26"/>
    <w:rsid w:val="00163FB5"/>
    <w:rsid w:val="0016405A"/>
    <w:rsid w:val="00164194"/>
    <w:rsid w:val="00164314"/>
    <w:rsid w:val="00164AFA"/>
    <w:rsid w:val="00164B19"/>
    <w:rsid w:val="00164BA6"/>
    <w:rsid w:val="00164C31"/>
    <w:rsid w:val="00164C90"/>
    <w:rsid w:val="0016550E"/>
    <w:rsid w:val="001657F9"/>
    <w:rsid w:val="00165917"/>
    <w:rsid w:val="00165B86"/>
    <w:rsid w:val="00165D6F"/>
    <w:rsid w:val="00165E36"/>
    <w:rsid w:val="00165F4B"/>
    <w:rsid w:val="00165F9E"/>
    <w:rsid w:val="0016610E"/>
    <w:rsid w:val="00166185"/>
    <w:rsid w:val="001665DC"/>
    <w:rsid w:val="0016692F"/>
    <w:rsid w:val="00166F4D"/>
    <w:rsid w:val="001673C3"/>
    <w:rsid w:val="00167581"/>
    <w:rsid w:val="00167C33"/>
    <w:rsid w:val="00167CF5"/>
    <w:rsid w:val="00167D2D"/>
    <w:rsid w:val="00167DEE"/>
    <w:rsid w:val="00167EB9"/>
    <w:rsid w:val="00167FF4"/>
    <w:rsid w:val="00170671"/>
    <w:rsid w:val="001706A9"/>
    <w:rsid w:val="0017077B"/>
    <w:rsid w:val="0017083F"/>
    <w:rsid w:val="00170904"/>
    <w:rsid w:val="00170908"/>
    <w:rsid w:val="00170ABE"/>
    <w:rsid w:val="00170C1C"/>
    <w:rsid w:val="00170F22"/>
    <w:rsid w:val="00171245"/>
    <w:rsid w:val="001712AA"/>
    <w:rsid w:val="00171720"/>
    <w:rsid w:val="001718C1"/>
    <w:rsid w:val="00171DD3"/>
    <w:rsid w:val="001720BB"/>
    <w:rsid w:val="0017210B"/>
    <w:rsid w:val="001724B6"/>
    <w:rsid w:val="00172958"/>
    <w:rsid w:val="00172994"/>
    <w:rsid w:val="00172EA4"/>
    <w:rsid w:val="00173354"/>
    <w:rsid w:val="001733EF"/>
    <w:rsid w:val="00173461"/>
    <w:rsid w:val="00173660"/>
    <w:rsid w:val="00173821"/>
    <w:rsid w:val="00173894"/>
    <w:rsid w:val="0017399A"/>
    <w:rsid w:val="00173C6D"/>
    <w:rsid w:val="00173CD9"/>
    <w:rsid w:val="00173E27"/>
    <w:rsid w:val="001740C3"/>
    <w:rsid w:val="00174153"/>
    <w:rsid w:val="001741B7"/>
    <w:rsid w:val="00174521"/>
    <w:rsid w:val="001748B5"/>
    <w:rsid w:val="0017492B"/>
    <w:rsid w:val="00174976"/>
    <w:rsid w:val="00174D06"/>
    <w:rsid w:val="00175021"/>
    <w:rsid w:val="001753EA"/>
    <w:rsid w:val="00175563"/>
    <w:rsid w:val="00175677"/>
    <w:rsid w:val="00175990"/>
    <w:rsid w:val="00175A4E"/>
    <w:rsid w:val="00175B4B"/>
    <w:rsid w:val="00175B99"/>
    <w:rsid w:val="00176060"/>
    <w:rsid w:val="00176260"/>
    <w:rsid w:val="001763C1"/>
    <w:rsid w:val="00176702"/>
    <w:rsid w:val="00176725"/>
    <w:rsid w:val="00176917"/>
    <w:rsid w:val="00177064"/>
    <w:rsid w:val="001770D9"/>
    <w:rsid w:val="00177250"/>
    <w:rsid w:val="001774FD"/>
    <w:rsid w:val="001775E7"/>
    <w:rsid w:val="0017760A"/>
    <w:rsid w:val="001776BE"/>
    <w:rsid w:val="001776E6"/>
    <w:rsid w:val="0017773B"/>
    <w:rsid w:val="00177743"/>
    <w:rsid w:val="0017794F"/>
    <w:rsid w:val="00177AC0"/>
    <w:rsid w:val="00177AEA"/>
    <w:rsid w:val="00177BFE"/>
    <w:rsid w:val="00177EB8"/>
    <w:rsid w:val="00177F2B"/>
    <w:rsid w:val="0018012F"/>
    <w:rsid w:val="00180175"/>
    <w:rsid w:val="00180379"/>
    <w:rsid w:val="001803CC"/>
    <w:rsid w:val="00180400"/>
    <w:rsid w:val="0018040C"/>
    <w:rsid w:val="00180468"/>
    <w:rsid w:val="0018048E"/>
    <w:rsid w:val="001809C8"/>
    <w:rsid w:val="00180A94"/>
    <w:rsid w:val="00180FC8"/>
    <w:rsid w:val="0018109A"/>
    <w:rsid w:val="001810AD"/>
    <w:rsid w:val="00181436"/>
    <w:rsid w:val="0018151F"/>
    <w:rsid w:val="0018165F"/>
    <w:rsid w:val="001816B2"/>
    <w:rsid w:val="0018181A"/>
    <w:rsid w:val="001819DA"/>
    <w:rsid w:val="00181A72"/>
    <w:rsid w:val="00181AE5"/>
    <w:rsid w:val="00181BB3"/>
    <w:rsid w:val="00181EA4"/>
    <w:rsid w:val="001823F6"/>
    <w:rsid w:val="00182885"/>
    <w:rsid w:val="00182BA6"/>
    <w:rsid w:val="00182C9E"/>
    <w:rsid w:val="00182E88"/>
    <w:rsid w:val="00182EB6"/>
    <w:rsid w:val="001834B9"/>
    <w:rsid w:val="001835C2"/>
    <w:rsid w:val="0018361B"/>
    <w:rsid w:val="0018374B"/>
    <w:rsid w:val="0018391D"/>
    <w:rsid w:val="00183D48"/>
    <w:rsid w:val="00183F58"/>
    <w:rsid w:val="001845A4"/>
    <w:rsid w:val="00184686"/>
    <w:rsid w:val="0018473A"/>
    <w:rsid w:val="00184956"/>
    <w:rsid w:val="00184C21"/>
    <w:rsid w:val="00184CCA"/>
    <w:rsid w:val="00184CE9"/>
    <w:rsid w:val="0018557C"/>
    <w:rsid w:val="00185791"/>
    <w:rsid w:val="001858D7"/>
    <w:rsid w:val="00185A49"/>
    <w:rsid w:val="00185BAD"/>
    <w:rsid w:val="00185C60"/>
    <w:rsid w:val="00185E14"/>
    <w:rsid w:val="001860A0"/>
    <w:rsid w:val="00186206"/>
    <w:rsid w:val="0018638C"/>
    <w:rsid w:val="0018642A"/>
    <w:rsid w:val="001864AD"/>
    <w:rsid w:val="001864BF"/>
    <w:rsid w:val="0018659F"/>
    <w:rsid w:val="00186687"/>
    <w:rsid w:val="00186712"/>
    <w:rsid w:val="001868D5"/>
    <w:rsid w:val="00186F99"/>
    <w:rsid w:val="001872D6"/>
    <w:rsid w:val="00190133"/>
    <w:rsid w:val="00190894"/>
    <w:rsid w:val="00190945"/>
    <w:rsid w:val="001911DD"/>
    <w:rsid w:val="001912B1"/>
    <w:rsid w:val="00191311"/>
    <w:rsid w:val="00191392"/>
    <w:rsid w:val="0019164C"/>
    <w:rsid w:val="00191698"/>
    <w:rsid w:val="001919B0"/>
    <w:rsid w:val="00191D88"/>
    <w:rsid w:val="00191F3C"/>
    <w:rsid w:val="001920B6"/>
    <w:rsid w:val="00192279"/>
    <w:rsid w:val="001923BA"/>
    <w:rsid w:val="001923DD"/>
    <w:rsid w:val="001927D5"/>
    <w:rsid w:val="00192823"/>
    <w:rsid w:val="001929BD"/>
    <w:rsid w:val="001929F1"/>
    <w:rsid w:val="00192D86"/>
    <w:rsid w:val="00193181"/>
    <w:rsid w:val="001937C1"/>
    <w:rsid w:val="001937FC"/>
    <w:rsid w:val="00193920"/>
    <w:rsid w:val="00193A2F"/>
    <w:rsid w:val="00193B7E"/>
    <w:rsid w:val="0019416F"/>
    <w:rsid w:val="00194363"/>
    <w:rsid w:val="0019449F"/>
    <w:rsid w:val="001945C7"/>
    <w:rsid w:val="00194663"/>
    <w:rsid w:val="00194698"/>
    <w:rsid w:val="0019475A"/>
    <w:rsid w:val="00194B4E"/>
    <w:rsid w:val="001950EF"/>
    <w:rsid w:val="001955B0"/>
    <w:rsid w:val="001955CB"/>
    <w:rsid w:val="001955E6"/>
    <w:rsid w:val="0019565D"/>
    <w:rsid w:val="00195706"/>
    <w:rsid w:val="001960A7"/>
    <w:rsid w:val="00196103"/>
    <w:rsid w:val="001961F3"/>
    <w:rsid w:val="001965AA"/>
    <w:rsid w:val="00196865"/>
    <w:rsid w:val="00196A1E"/>
    <w:rsid w:val="00196F88"/>
    <w:rsid w:val="00197124"/>
    <w:rsid w:val="00197134"/>
    <w:rsid w:val="001977F3"/>
    <w:rsid w:val="001977F7"/>
    <w:rsid w:val="00197865"/>
    <w:rsid w:val="00197A0E"/>
    <w:rsid w:val="00197A32"/>
    <w:rsid w:val="00197DF0"/>
    <w:rsid w:val="001A0061"/>
    <w:rsid w:val="001A0172"/>
    <w:rsid w:val="001A0353"/>
    <w:rsid w:val="001A09D1"/>
    <w:rsid w:val="001A0A06"/>
    <w:rsid w:val="001A1034"/>
    <w:rsid w:val="001A10BD"/>
    <w:rsid w:val="001A14FE"/>
    <w:rsid w:val="001A188D"/>
    <w:rsid w:val="001A18E7"/>
    <w:rsid w:val="001A1AB4"/>
    <w:rsid w:val="001A1BC3"/>
    <w:rsid w:val="001A203B"/>
    <w:rsid w:val="001A2068"/>
    <w:rsid w:val="001A2180"/>
    <w:rsid w:val="001A21ED"/>
    <w:rsid w:val="001A2630"/>
    <w:rsid w:val="001A2858"/>
    <w:rsid w:val="001A293D"/>
    <w:rsid w:val="001A2A08"/>
    <w:rsid w:val="001A2DA4"/>
    <w:rsid w:val="001A2DD1"/>
    <w:rsid w:val="001A2E89"/>
    <w:rsid w:val="001A31D4"/>
    <w:rsid w:val="001A3506"/>
    <w:rsid w:val="001A3A9B"/>
    <w:rsid w:val="001A3DAE"/>
    <w:rsid w:val="001A3E29"/>
    <w:rsid w:val="001A3EE7"/>
    <w:rsid w:val="001A3F6A"/>
    <w:rsid w:val="001A4505"/>
    <w:rsid w:val="001A4ADA"/>
    <w:rsid w:val="001A4D3C"/>
    <w:rsid w:val="001A4F85"/>
    <w:rsid w:val="001A5050"/>
    <w:rsid w:val="001A533E"/>
    <w:rsid w:val="001A53EE"/>
    <w:rsid w:val="001A5591"/>
    <w:rsid w:val="001A6471"/>
    <w:rsid w:val="001A650B"/>
    <w:rsid w:val="001A666A"/>
    <w:rsid w:val="001A6856"/>
    <w:rsid w:val="001A6AF2"/>
    <w:rsid w:val="001A6C98"/>
    <w:rsid w:val="001A6E93"/>
    <w:rsid w:val="001A712F"/>
    <w:rsid w:val="001A7470"/>
    <w:rsid w:val="001A74B5"/>
    <w:rsid w:val="001A74DC"/>
    <w:rsid w:val="001A7865"/>
    <w:rsid w:val="001A78F6"/>
    <w:rsid w:val="001A7976"/>
    <w:rsid w:val="001A7AA0"/>
    <w:rsid w:val="001A7CFB"/>
    <w:rsid w:val="001A7DF8"/>
    <w:rsid w:val="001A7FBC"/>
    <w:rsid w:val="001B02BE"/>
    <w:rsid w:val="001B049E"/>
    <w:rsid w:val="001B060B"/>
    <w:rsid w:val="001B064B"/>
    <w:rsid w:val="001B06DA"/>
    <w:rsid w:val="001B06E9"/>
    <w:rsid w:val="001B095A"/>
    <w:rsid w:val="001B0A7D"/>
    <w:rsid w:val="001B0E65"/>
    <w:rsid w:val="001B0F9A"/>
    <w:rsid w:val="001B12EA"/>
    <w:rsid w:val="001B1467"/>
    <w:rsid w:val="001B14DC"/>
    <w:rsid w:val="001B15A7"/>
    <w:rsid w:val="001B17D6"/>
    <w:rsid w:val="001B1A6F"/>
    <w:rsid w:val="001B1D06"/>
    <w:rsid w:val="001B2043"/>
    <w:rsid w:val="001B2299"/>
    <w:rsid w:val="001B24B8"/>
    <w:rsid w:val="001B2747"/>
    <w:rsid w:val="001B27B1"/>
    <w:rsid w:val="001B2A14"/>
    <w:rsid w:val="001B2A6B"/>
    <w:rsid w:val="001B2EDB"/>
    <w:rsid w:val="001B3052"/>
    <w:rsid w:val="001B3E70"/>
    <w:rsid w:val="001B4037"/>
    <w:rsid w:val="001B4593"/>
    <w:rsid w:val="001B481D"/>
    <w:rsid w:val="001B4866"/>
    <w:rsid w:val="001B49D4"/>
    <w:rsid w:val="001B4D10"/>
    <w:rsid w:val="001B4E25"/>
    <w:rsid w:val="001B4F64"/>
    <w:rsid w:val="001B5159"/>
    <w:rsid w:val="001B53D0"/>
    <w:rsid w:val="001B542C"/>
    <w:rsid w:val="001B5556"/>
    <w:rsid w:val="001B5720"/>
    <w:rsid w:val="001B58BF"/>
    <w:rsid w:val="001B591D"/>
    <w:rsid w:val="001B5A86"/>
    <w:rsid w:val="001B5E36"/>
    <w:rsid w:val="001B5EAA"/>
    <w:rsid w:val="001B5F88"/>
    <w:rsid w:val="001B64C9"/>
    <w:rsid w:val="001B6C20"/>
    <w:rsid w:val="001B6FE4"/>
    <w:rsid w:val="001B71A7"/>
    <w:rsid w:val="001B7853"/>
    <w:rsid w:val="001B7938"/>
    <w:rsid w:val="001B7A5E"/>
    <w:rsid w:val="001B7CA9"/>
    <w:rsid w:val="001B7DAB"/>
    <w:rsid w:val="001C0C86"/>
    <w:rsid w:val="001C0D2B"/>
    <w:rsid w:val="001C0EE6"/>
    <w:rsid w:val="001C1145"/>
    <w:rsid w:val="001C11AB"/>
    <w:rsid w:val="001C1318"/>
    <w:rsid w:val="001C135A"/>
    <w:rsid w:val="001C1474"/>
    <w:rsid w:val="001C14A8"/>
    <w:rsid w:val="001C15B4"/>
    <w:rsid w:val="001C18E7"/>
    <w:rsid w:val="001C1907"/>
    <w:rsid w:val="001C1A89"/>
    <w:rsid w:val="001C1C00"/>
    <w:rsid w:val="001C1CCE"/>
    <w:rsid w:val="001C1D4A"/>
    <w:rsid w:val="001C1F15"/>
    <w:rsid w:val="001C22CB"/>
    <w:rsid w:val="001C2529"/>
    <w:rsid w:val="001C28E9"/>
    <w:rsid w:val="001C2C2E"/>
    <w:rsid w:val="001C2F62"/>
    <w:rsid w:val="001C30C2"/>
    <w:rsid w:val="001C35DC"/>
    <w:rsid w:val="001C39CB"/>
    <w:rsid w:val="001C3A32"/>
    <w:rsid w:val="001C3EA2"/>
    <w:rsid w:val="001C40F2"/>
    <w:rsid w:val="001C4105"/>
    <w:rsid w:val="001C42B7"/>
    <w:rsid w:val="001C44D1"/>
    <w:rsid w:val="001C44E0"/>
    <w:rsid w:val="001C4661"/>
    <w:rsid w:val="001C498F"/>
    <w:rsid w:val="001C4D11"/>
    <w:rsid w:val="001C4D47"/>
    <w:rsid w:val="001C4FB8"/>
    <w:rsid w:val="001C5532"/>
    <w:rsid w:val="001C5788"/>
    <w:rsid w:val="001C59CB"/>
    <w:rsid w:val="001C5AC9"/>
    <w:rsid w:val="001C5BC9"/>
    <w:rsid w:val="001C5EAC"/>
    <w:rsid w:val="001C645C"/>
    <w:rsid w:val="001C668D"/>
    <w:rsid w:val="001C6851"/>
    <w:rsid w:val="001C6A47"/>
    <w:rsid w:val="001C6BDE"/>
    <w:rsid w:val="001C6CFB"/>
    <w:rsid w:val="001C6F8B"/>
    <w:rsid w:val="001C7031"/>
    <w:rsid w:val="001C70DE"/>
    <w:rsid w:val="001C71A5"/>
    <w:rsid w:val="001C722F"/>
    <w:rsid w:val="001C750D"/>
    <w:rsid w:val="001C7950"/>
    <w:rsid w:val="001C7A3A"/>
    <w:rsid w:val="001C7C3A"/>
    <w:rsid w:val="001C7E1A"/>
    <w:rsid w:val="001D03F3"/>
    <w:rsid w:val="001D05F8"/>
    <w:rsid w:val="001D09F9"/>
    <w:rsid w:val="001D0AF4"/>
    <w:rsid w:val="001D0BA8"/>
    <w:rsid w:val="001D0BEB"/>
    <w:rsid w:val="001D0C11"/>
    <w:rsid w:val="001D0D19"/>
    <w:rsid w:val="001D0D1F"/>
    <w:rsid w:val="001D0D6C"/>
    <w:rsid w:val="001D0D9D"/>
    <w:rsid w:val="001D0E51"/>
    <w:rsid w:val="001D1022"/>
    <w:rsid w:val="001D1543"/>
    <w:rsid w:val="001D170E"/>
    <w:rsid w:val="001D17A8"/>
    <w:rsid w:val="001D1B16"/>
    <w:rsid w:val="001D1C18"/>
    <w:rsid w:val="001D1D7B"/>
    <w:rsid w:val="001D1DDB"/>
    <w:rsid w:val="001D1E0B"/>
    <w:rsid w:val="001D223F"/>
    <w:rsid w:val="001D232B"/>
    <w:rsid w:val="001D2516"/>
    <w:rsid w:val="001D26AB"/>
    <w:rsid w:val="001D2720"/>
    <w:rsid w:val="001D2ACD"/>
    <w:rsid w:val="001D2C31"/>
    <w:rsid w:val="001D2CB5"/>
    <w:rsid w:val="001D2E1A"/>
    <w:rsid w:val="001D318F"/>
    <w:rsid w:val="001D32D7"/>
    <w:rsid w:val="001D369A"/>
    <w:rsid w:val="001D38AC"/>
    <w:rsid w:val="001D3BD9"/>
    <w:rsid w:val="001D3C2F"/>
    <w:rsid w:val="001D3D3E"/>
    <w:rsid w:val="001D3DD5"/>
    <w:rsid w:val="001D43AD"/>
    <w:rsid w:val="001D43C5"/>
    <w:rsid w:val="001D505F"/>
    <w:rsid w:val="001D5382"/>
    <w:rsid w:val="001D5461"/>
    <w:rsid w:val="001D5547"/>
    <w:rsid w:val="001D5CC0"/>
    <w:rsid w:val="001D5DCB"/>
    <w:rsid w:val="001D5DEB"/>
    <w:rsid w:val="001D5F1A"/>
    <w:rsid w:val="001D6130"/>
    <w:rsid w:val="001D61DE"/>
    <w:rsid w:val="001D61E2"/>
    <w:rsid w:val="001D6443"/>
    <w:rsid w:val="001D6958"/>
    <w:rsid w:val="001D6A7A"/>
    <w:rsid w:val="001D6B74"/>
    <w:rsid w:val="001D6CFA"/>
    <w:rsid w:val="001D707C"/>
    <w:rsid w:val="001D7CDD"/>
    <w:rsid w:val="001D7D2F"/>
    <w:rsid w:val="001D7D6A"/>
    <w:rsid w:val="001D7DF9"/>
    <w:rsid w:val="001D7EAE"/>
    <w:rsid w:val="001E0013"/>
    <w:rsid w:val="001E074D"/>
    <w:rsid w:val="001E1021"/>
    <w:rsid w:val="001E11A1"/>
    <w:rsid w:val="001E143C"/>
    <w:rsid w:val="001E169C"/>
    <w:rsid w:val="001E19BD"/>
    <w:rsid w:val="001E1A91"/>
    <w:rsid w:val="001E1E23"/>
    <w:rsid w:val="001E1EC1"/>
    <w:rsid w:val="001E1EF4"/>
    <w:rsid w:val="001E20E8"/>
    <w:rsid w:val="001E20F4"/>
    <w:rsid w:val="001E2324"/>
    <w:rsid w:val="001E2CEE"/>
    <w:rsid w:val="001E2F18"/>
    <w:rsid w:val="001E3000"/>
    <w:rsid w:val="001E3017"/>
    <w:rsid w:val="001E30C1"/>
    <w:rsid w:val="001E334B"/>
    <w:rsid w:val="001E387E"/>
    <w:rsid w:val="001E3A96"/>
    <w:rsid w:val="001E3E47"/>
    <w:rsid w:val="001E3E63"/>
    <w:rsid w:val="001E4078"/>
    <w:rsid w:val="001E41B4"/>
    <w:rsid w:val="001E47C0"/>
    <w:rsid w:val="001E4C74"/>
    <w:rsid w:val="001E4F03"/>
    <w:rsid w:val="001E5144"/>
    <w:rsid w:val="001E51F9"/>
    <w:rsid w:val="001E5555"/>
    <w:rsid w:val="001E5718"/>
    <w:rsid w:val="001E5726"/>
    <w:rsid w:val="001E578A"/>
    <w:rsid w:val="001E59D6"/>
    <w:rsid w:val="001E5D18"/>
    <w:rsid w:val="001E5D23"/>
    <w:rsid w:val="001E5F17"/>
    <w:rsid w:val="001E6646"/>
    <w:rsid w:val="001E66AF"/>
    <w:rsid w:val="001E6822"/>
    <w:rsid w:val="001E6C0A"/>
    <w:rsid w:val="001E770C"/>
    <w:rsid w:val="001E7A0A"/>
    <w:rsid w:val="001E7A89"/>
    <w:rsid w:val="001E7B69"/>
    <w:rsid w:val="001E7D5A"/>
    <w:rsid w:val="001F0284"/>
    <w:rsid w:val="001F05AC"/>
    <w:rsid w:val="001F06FF"/>
    <w:rsid w:val="001F0740"/>
    <w:rsid w:val="001F093B"/>
    <w:rsid w:val="001F0998"/>
    <w:rsid w:val="001F09AA"/>
    <w:rsid w:val="001F0A12"/>
    <w:rsid w:val="001F0AA8"/>
    <w:rsid w:val="001F12DB"/>
    <w:rsid w:val="001F1A97"/>
    <w:rsid w:val="001F1E49"/>
    <w:rsid w:val="001F1FD1"/>
    <w:rsid w:val="001F213F"/>
    <w:rsid w:val="001F2281"/>
    <w:rsid w:val="001F22FF"/>
    <w:rsid w:val="001F2372"/>
    <w:rsid w:val="001F2470"/>
    <w:rsid w:val="001F27A0"/>
    <w:rsid w:val="001F2810"/>
    <w:rsid w:val="001F2AF8"/>
    <w:rsid w:val="001F2D7D"/>
    <w:rsid w:val="001F2FB4"/>
    <w:rsid w:val="001F302C"/>
    <w:rsid w:val="001F324E"/>
    <w:rsid w:val="001F36AB"/>
    <w:rsid w:val="001F374A"/>
    <w:rsid w:val="001F3795"/>
    <w:rsid w:val="001F4540"/>
    <w:rsid w:val="001F456D"/>
    <w:rsid w:val="001F4AF4"/>
    <w:rsid w:val="001F4B39"/>
    <w:rsid w:val="001F4E0D"/>
    <w:rsid w:val="001F4FEF"/>
    <w:rsid w:val="001F5141"/>
    <w:rsid w:val="001F5849"/>
    <w:rsid w:val="001F5DC4"/>
    <w:rsid w:val="001F5EB2"/>
    <w:rsid w:val="001F61B8"/>
    <w:rsid w:val="001F62BE"/>
    <w:rsid w:val="001F67D8"/>
    <w:rsid w:val="001F6A3A"/>
    <w:rsid w:val="001F6DCA"/>
    <w:rsid w:val="001F6F63"/>
    <w:rsid w:val="001F757C"/>
    <w:rsid w:val="001F770B"/>
    <w:rsid w:val="001F7D86"/>
    <w:rsid w:val="0020030D"/>
    <w:rsid w:val="002003F2"/>
    <w:rsid w:val="00200406"/>
    <w:rsid w:val="00200498"/>
    <w:rsid w:val="0020053E"/>
    <w:rsid w:val="002005FF"/>
    <w:rsid w:val="00200BD5"/>
    <w:rsid w:val="00200D9F"/>
    <w:rsid w:val="00200DB9"/>
    <w:rsid w:val="00200EEC"/>
    <w:rsid w:val="002010BF"/>
    <w:rsid w:val="002011F8"/>
    <w:rsid w:val="00201738"/>
    <w:rsid w:val="00201BA2"/>
    <w:rsid w:val="002020FB"/>
    <w:rsid w:val="00202757"/>
    <w:rsid w:val="002028BD"/>
    <w:rsid w:val="002028F5"/>
    <w:rsid w:val="002029EA"/>
    <w:rsid w:val="00202A1F"/>
    <w:rsid w:val="002032A7"/>
    <w:rsid w:val="002036BE"/>
    <w:rsid w:val="00203A78"/>
    <w:rsid w:val="00203C6E"/>
    <w:rsid w:val="00203CDC"/>
    <w:rsid w:val="00203D1C"/>
    <w:rsid w:val="0020439A"/>
    <w:rsid w:val="00204533"/>
    <w:rsid w:val="002046F8"/>
    <w:rsid w:val="002048D9"/>
    <w:rsid w:val="00204B80"/>
    <w:rsid w:val="00204B99"/>
    <w:rsid w:val="0020520E"/>
    <w:rsid w:val="002053E5"/>
    <w:rsid w:val="002055DA"/>
    <w:rsid w:val="00205729"/>
    <w:rsid w:val="00205EF6"/>
    <w:rsid w:val="002062BF"/>
    <w:rsid w:val="0020633E"/>
    <w:rsid w:val="00206FE8"/>
    <w:rsid w:val="00207095"/>
    <w:rsid w:val="002072C7"/>
    <w:rsid w:val="002073D9"/>
    <w:rsid w:val="00207629"/>
    <w:rsid w:val="00207713"/>
    <w:rsid w:val="0020777F"/>
    <w:rsid w:val="00207846"/>
    <w:rsid w:val="0020788E"/>
    <w:rsid w:val="00207EBD"/>
    <w:rsid w:val="002101EE"/>
    <w:rsid w:val="002107BB"/>
    <w:rsid w:val="00210841"/>
    <w:rsid w:val="0021097A"/>
    <w:rsid w:val="00210F7E"/>
    <w:rsid w:val="00210FB1"/>
    <w:rsid w:val="00211392"/>
    <w:rsid w:val="0021141D"/>
    <w:rsid w:val="002116F4"/>
    <w:rsid w:val="00212153"/>
    <w:rsid w:val="00212190"/>
    <w:rsid w:val="00212261"/>
    <w:rsid w:val="00212659"/>
    <w:rsid w:val="002126E1"/>
    <w:rsid w:val="00212B72"/>
    <w:rsid w:val="00212F06"/>
    <w:rsid w:val="00212F80"/>
    <w:rsid w:val="00213228"/>
    <w:rsid w:val="002135A9"/>
    <w:rsid w:val="002136DE"/>
    <w:rsid w:val="00213777"/>
    <w:rsid w:val="0021379C"/>
    <w:rsid w:val="00213821"/>
    <w:rsid w:val="00213BA5"/>
    <w:rsid w:val="00213D1F"/>
    <w:rsid w:val="00214116"/>
    <w:rsid w:val="00214365"/>
    <w:rsid w:val="00214456"/>
    <w:rsid w:val="00214629"/>
    <w:rsid w:val="002146CF"/>
    <w:rsid w:val="00214B83"/>
    <w:rsid w:val="00214DFD"/>
    <w:rsid w:val="00214F8B"/>
    <w:rsid w:val="002155B7"/>
    <w:rsid w:val="00215679"/>
    <w:rsid w:val="00215832"/>
    <w:rsid w:val="00215C01"/>
    <w:rsid w:val="00215CE9"/>
    <w:rsid w:val="00216199"/>
    <w:rsid w:val="002167A6"/>
    <w:rsid w:val="00216EAC"/>
    <w:rsid w:val="00217850"/>
    <w:rsid w:val="00217EDC"/>
    <w:rsid w:val="00217EFD"/>
    <w:rsid w:val="00217F58"/>
    <w:rsid w:val="00217FC2"/>
    <w:rsid w:val="0022008C"/>
    <w:rsid w:val="00220383"/>
    <w:rsid w:val="00220500"/>
    <w:rsid w:val="002205EC"/>
    <w:rsid w:val="00220670"/>
    <w:rsid w:val="0022072A"/>
    <w:rsid w:val="00220870"/>
    <w:rsid w:val="00220B32"/>
    <w:rsid w:val="00220B72"/>
    <w:rsid w:val="00220D87"/>
    <w:rsid w:val="00221140"/>
    <w:rsid w:val="002212AA"/>
    <w:rsid w:val="00221395"/>
    <w:rsid w:val="002214C7"/>
    <w:rsid w:val="00221638"/>
    <w:rsid w:val="00221785"/>
    <w:rsid w:val="00221909"/>
    <w:rsid w:val="00221981"/>
    <w:rsid w:val="00221AB2"/>
    <w:rsid w:val="00221C44"/>
    <w:rsid w:val="00221F78"/>
    <w:rsid w:val="002223FE"/>
    <w:rsid w:val="0022241B"/>
    <w:rsid w:val="00222449"/>
    <w:rsid w:val="002224CF"/>
    <w:rsid w:val="00222533"/>
    <w:rsid w:val="002228F4"/>
    <w:rsid w:val="00222BBA"/>
    <w:rsid w:val="00222CFD"/>
    <w:rsid w:val="00223089"/>
    <w:rsid w:val="002243BB"/>
    <w:rsid w:val="0022445A"/>
    <w:rsid w:val="002244B2"/>
    <w:rsid w:val="002249AC"/>
    <w:rsid w:val="00224C85"/>
    <w:rsid w:val="002250AB"/>
    <w:rsid w:val="002253A0"/>
    <w:rsid w:val="00225CBE"/>
    <w:rsid w:val="00225CC9"/>
    <w:rsid w:val="00225EA7"/>
    <w:rsid w:val="00226042"/>
    <w:rsid w:val="00226788"/>
    <w:rsid w:val="002267F8"/>
    <w:rsid w:val="00226B48"/>
    <w:rsid w:val="00226C25"/>
    <w:rsid w:val="00226E81"/>
    <w:rsid w:val="00227035"/>
    <w:rsid w:val="00227158"/>
    <w:rsid w:val="002276EE"/>
    <w:rsid w:val="00227978"/>
    <w:rsid w:val="002279F3"/>
    <w:rsid w:val="00227B99"/>
    <w:rsid w:val="00227C94"/>
    <w:rsid w:val="002300CF"/>
    <w:rsid w:val="002301B9"/>
    <w:rsid w:val="00230282"/>
    <w:rsid w:val="0023029B"/>
    <w:rsid w:val="002302CC"/>
    <w:rsid w:val="0023038B"/>
    <w:rsid w:val="00230C35"/>
    <w:rsid w:val="00230D80"/>
    <w:rsid w:val="002310E7"/>
    <w:rsid w:val="0023127F"/>
    <w:rsid w:val="002314AC"/>
    <w:rsid w:val="0023169A"/>
    <w:rsid w:val="00231B65"/>
    <w:rsid w:val="00231B6C"/>
    <w:rsid w:val="00231E8E"/>
    <w:rsid w:val="00231EF7"/>
    <w:rsid w:val="00231F12"/>
    <w:rsid w:val="002320B1"/>
    <w:rsid w:val="00232349"/>
    <w:rsid w:val="0023290A"/>
    <w:rsid w:val="00232A94"/>
    <w:rsid w:val="00232AB9"/>
    <w:rsid w:val="00232DEF"/>
    <w:rsid w:val="00233273"/>
    <w:rsid w:val="002332B9"/>
    <w:rsid w:val="002336DC"/>
    <w:rsid w:val="00233C22"/>
    <w:rsid w:val="00233DD4"/>
    <w:rsid w:val="00233F00"/>
    <w:rsid w:val="002341BD"/>
    <w:rsid w:val="002341ED"/>
    <w:rsid w:val="00234280"/>
    <w:rsid w:val="00234690"/>
    <w:rsid w:val="002346FE"/>
    <w:rsid w:val="00234C51"/>
    <w:rsid w:val="00234C54"/>
    <w:rsid w:val="00234D94"/>
    <w:rsid w:val="00234DD8"/>
    <w:rsid w:val="00234E82"/>
    <w:rsid w:val="002350FF"/>
    <w:rsid w:val="0023521F"/>
    <w:rsid w:val="00235517"/>
    <w:rsid w:val="00235575"/>
    <w:rsid w:val="002355DE"/>
    <w:rsid w:val="0023573D"/>
    <w:rsid w:val="0023576E"/>
    <w:rsid w:val="002357F0"/>
    <w:rsid w:val="0023587D"/>
    <w:rsid w:val="002358A6"/>
    <w:rsid w:val="002359C1"/>
    <w:rsid w:val="00235A76"/>
    <w:rsid w:val="00235BEA"/>
    <w:rsid w:val="00235D57"/>
    <w:rsid w:val="00235D88"/>
    <w:rsid w:val="00235F72"/>
    <w:rsid w:val="00236205"/>
    <w:rsid w:val="00236607"/>
    <w:rsid w:val="002367D3"/>
    <w:rsid w:val="00236C37"/>
    <w:rsid w:val="0023716F"/>
    <w:rsid w:val="002373CC"/>
    <w:rsid w:val="002374AC"/>
    <w:rsid w:val="00237742"/>
    <w:rsid w:val="0023778C"/>
    <w:rsid w:val="00237DCF"/>
    <w:rsid w:val="00240391"/>
    <w:rsid w:val="002406CA"/>
    <w:rsid w:val="00240B4C"/>
    <w:rsid w:val="00240D44"/>
    <w:rsid w:val="00240E80"/>
    <w:rsid w:val="00241130"/>
    <w:rsid w:val="0024126E"/>
    <w:rsid w:val="00241308"/>
    <w:rsid w:val="0024140C"/>
    <w:rsid w:val="002415C7"/>
    <w:rsid w:val="002417B6"/>
    <w:rsid w:val="00241D0C"/>
    <w:rsid w:val="00241F9F"/>
    <w:rsid w:val="002424F5"/>
    <w:rsid w:val="00242876"/>
    <w:rsid w:val="00242D3D"/>
    <w:rsid w:val="00242F3A"/>
    <w:rsid w:val="00242F9F"/>
    <w:rsid w:val="00243061"/>
    <w:rsid w:val="0024332E"/>
    <w:rsid w:val="00243653"/>
    <w:rsid w:val="002436E8"/>
    <w:rsid w:val="0024372B"/>
    <w:rsid w:val="00243963"/>
    <w:rsid w:val="00244047"/>
    <w:rsid w:val="002440F6"/>
    <w:rsid w:val="00244194"/>
    <w:rsid w:val="0024423B"/>
    <w:rsid w:val="0024435B"/>
    <w:rsid w:val="00244617"/>
    <w:rsid w:val="00244AAE"/>
    <w:rsid w:val="00244CD9"/>
    <w:rsid w:val="00244D90"/>
    <w:rsid w:val="00244F51"/>
    <w:rsid w:val="00245096"/>
    <w:rsid w:val="0024524B"/>
    <w:rsid w:val="002458B0"/>
    <w:rsid w:val="0024599B"/>
    <w:rsid w:val="00245E6A"/>
    <w:rsid w:val="00246572"/>
    <w:rsid w:val="00246684"/>
    <w:rsid w:val="00246A3A"/>
    <w:rsid w:val="00246BD1"/>
    <w:rsid w:val="00246BFA"/>
    <w:rsid w:val="00246C8B"/>
    <w:rsid w:val="00246EDB"/>
    <w:rsid w:val="00246F99"/>
    <w:rsid w:val="00247076"/>
    <w:rsid w:val="002470EF"/>
    <w:rsid w:val="0024745D"/>
    <w:rsid w:val="00247494"/>
    <w:rsid w:val="0024769A"/>
    <w:rsid w:val="0024795F"/>
    <w:rsid w:val="00247BF1"/>
    <w:rsid w:val="0025009F"/>
    <w:rsid w:val="00250CD0"/>
    <w:rsid w:val="00250DED"/>
    <w:rsid w:val="00250EC3"/>
    <w:rsid w:val="00250EE4"/>
    <w:rsid w:val="002511AD"/>
    <w:rsid w:val="00251228"/>
    <w:rsid w:val="002513CA"/>
    <w:rsid w:val="002514F0"/>
    <w:rsid w:val="002518F5"/>
    <w:rsid w:val="00251B59"/>
    <w:rsid w:val="00251BBD"/>
    <w:rsid w:val="00251F0F"/>
    <w:rsid w:val="002524A0"/>
    <w:rsid w:val="002528CF"/>
    <w:rsid w:val="0025308B"/>
    <w:rsid w:val="00253336"/>
    <w:rsid w:val="002537FF"/>
    <w:rsid w:val="00253826"/>
    <w:rsid w:val="00253A9B"/>
    <w:rsid w:val="00253D33"/>
    <w:rsid w:val="002541F0"/>
    <w:rsid w:val="0025425B"/>
    <w:rsid w:val="00254282"/>
    <w:rsid w:val="0025453E"/>
    <w:rsid w:val="002545C4"/>
    <w:rsid w:val="00254733"/>
    <w:rsid w:val="0025483C"/>
    <w:rsid w:val="0025489F"/>
    <w:rsid w:val="002548A5"/>
    <w:rsid w:val="00254C87"/>
    <w:rsid w:val="00255147"/>
    <w:rsid w:val="002551BA"/>
    <w:rsid w:val="00255221"/>
    <w:rsid w:val="002556BA"/>
    <w:rsid w:val="002556CE"/>
    <w:rsid w:val="00255B9F"/>
    <w:rsid w:val="002560A2"/>
    <w:rsid w:val="002561E8"/>
    <w:rsid w:val="0025621E"/>
    <w:rsid w:val="0025626C"/>
    <w:rsid w:val="002564A6"/>
    <w:rsid w:val="0025676D"/>
    <w:rsid w:val="00256877"/>
    <w:rsid w:val="00256942"/>
    <w:rsid w:val="00256EA9"/>
    <w:rsid w:val="00257243"/>
    <w:rsid w:val="00257425"/>
    <w:rsid w:val="0025752A"/>
    <w:rsid w:val="002578AC"/>
    <w:rsid w:val="0025793D"/>
    <w:rsid w:val="0025794E"/>
    <w:rsid w:val="00257B38"/>
    <w:rsid w:val="00257DC6"/>
    <w:rsid w:val="00257E1E"/>
    <w:rsid w:val="0026021E"/>
    <w:rsid w:val="0026059C"/>
    <w:rsid w:val="00260CDC"/>
    <w:rsid w:val="00261577"/>
    <w:rsid w:val="0026173C"/>
    <w:rsid w:val="00261961"/>
    <w:rsid w:val="00261B02"/>
    <w:rsid w:val="00261CA8"/>
    <w:rsid w:val="00261E80"/>
    <w:rsid w:val="00262032"/>
    <w:rsid w:val="0026237F"/>
    <w:rsid w:val="0026238B"/>
    <w:rsid w:val="0026247A"/>
    <w:rsid w:val="002625A0"/>
    <w:rsid w:val="00262CB2"/>
    <w:rsid w:val="0026311C"/>
    <w:rsid w:val="00263134"/>
    <w:rsid w:val="002632AC"/>
    <w:rsid w:val="0026349D"/>
    <w:rsid w:val="002635A7"/>
    <w:rsid w:val="00263832"/>
    <w:rsid w:val="00263B3E"/>
    <w:rsid w:val="00263CE3"/>
    <w:rsid w:val="00263E86"/>
    <w:rsid w:val="00264A6E"/>
    <w:rsid w:val="00265036"/>
    <w:rsid w:val="002652A9"/>
    <w:rsid w:val="00265734"/>
    <w:rsid w:val="00265777"/>
    <w:rsid w:val="00265902"/>
    <w:rsid w:val="00265C59"/>
    <w:rsid w:val="00265CA0"/>
    <w:rsid w:val="00265CBE"/>
    <w:rsid w:val="00265E09"/>
    <w:rsid w:val="00265E54"/>
    <w:rsid w:val="0026614F"/>
    <w:rsid w:val="00266CCD"/>
    <w:rsid w:val="002670E6"/>
    <w:rsid w:val="00267157"/>
    <w:rsid w:val="00267238"/>
    <w:rsid w:val="00267772"/>
    <w:rsid w:val="00267818"/>
    <w:rsid w:val="002678B2"/>
    <w:rsid w:val="00267B1A"/>
    <w:rsid w:val="00267CF5"/>
    <w:rsid w:val="00267EF5"/>
    <w:rsid w:val="0027059C"/>
    <w:rsid w:val="00270A12"/>
    <w:rsid w:val="00270C05"/>
    <w:rsid w:val="00270DA0"/>
    <w:rsid w:val="0027118D"/>
    <w:rsid w:val="00271A45"/>
    <w:rsid w:val="002721B3"/>
    <w:rsid w:val="002723F4"/>
    <w:rsid w:val="0027257D"/>
    <w:rsid w:val="00272611"/>
    <w:rsid w:val="00272A9D"/>
    <w:rsid w:val="00272B4C"/>
    <w:rsid w:val="00272D7B"/>
    <w:rsid w:val="00272F3C"/>
    <w:rsid w:val="002736A0"/>
    <w:rsid w:val="00273871"/>
    <w:rsid w:val="00273A68"/>
    <w:rsid w:val="00273B7D"/>
    <w:rsid w:val="00273C24"/>
    <w:rsid w:val="002740DA"/>
    <w:rsid w:val="00274557"/>
    <w:rsid w:val="00274819"/>
    <w:rsid w:val="00275131"/>
    <w:rsid w:val="00275207"/>
    <w:rsid w:val="00275638"/>
    <w:rsid w:val="002758A4"/>
    <w:rsid w:val="00275C19"/>
    <w:rsid w:val="0027610C"/>
    <w:rsid w:val="002761C7"/>
    <w:rsid w:val="002763F7"/>
    <w:rsid w:val="002765F1"/>
    <w:rsid w:val="00276653"/>
    <w:rsid w:val="00277151"/>
    <w:rsid w:val="0027729F"/>
    <w:rsid w:val="002778F7"/>
    <w:rsid w:val="002779B6"/>
    <w:rsid w:val="00277DF8"/>
    <w:rsid w:val="0028020C"/>
    <w:rsid w:val="00280560"/>
    <w:rsid w:val="0028062A"/>
    <w:rsid w:val="00281779"/>
    <w:rsid w:val="002818AC"/>
    <w:rsid w:val="00281E75"/>
    <w:rsid w:val="00281E89"/>
    <w:rsid w:val="00281FD0"/>
    <w:rsid w:val="002823EB"/>
    <w:rsid w:val="002825BE"/>
    <w:rsid w:val="00282826"/>
    <w:rsid w:val="00282AF3"/>
    <w:rsid w:val="00282B67"/>
    <w:rsid w:val="00282C71"/>
    <w:rsid w:val="00282EDF"/>
    <w:rsid w:val="00282F7F"/>
    <w:rsid w:val="00283021"/>
    <w:rsid w:val="00283371"/>
    <w:rsid w:val="00283428"/>
    <w:rsid w:val="00283717"/>
    <w:rsid w:val="002839F6"/>
    <w:rsid w:val="00283AE4"/>
    <w:rsid w:val="00283BF3"/>
    <w:rsid w:val="00283E00"/>
    <w:rsid w:val="002840AE"/>
    <w:rsid w:val="00284329"/>
    <w:rsid w:val="00284382"/>
    <w:rsid w:val="002843A1"/>
    <w:rsid w:val="00284501"/>
    <w:rsid w:val="00284632"/>
    <w:rsid w:val="002849CD"/>
    <w:rsid w:val="00284B5C"/>
    <w:rsid w:val="00284B8E"/>
    <w:rsid w:val="00284BB0"/>
    <w:rsid w:val="00284D53"/>
    <w:rsid w:val="00284FB3"/>
    <w:rsid w:val="00284FC4"/>
    <w:rsid w:val="0028540B"/>
    <w:rsid w:val="00285747"/>
    <w:rsid w:val="002858F6"/>
    <w:rsid w:val="00285A39"/>
    <w:rsid w:val="00285A5A"/>
    <w:rsid w:val="00285DE6"/>
    <w:rsid w:val="00285FB4"/>
    <w:rsid w:val="00285FE1"/>
    <w:rsid w:val="00286066"/>
    <w:rsid w:val="002863D1"/>
    <w:rsid w:val="002865A2"/>
    <w:rsid w:val="00286B0F"/>
    <w:rsid w:val="00286B7C"/>
    <w:rsid w:val="00286BC0"/>
    <w:rsid w:val="00286C1A"/>
    <w:rsid w:val="002872D5"/>
    <w:rsid w:val="002873C8"/>
    <w:rsid w:val="002873D9"/>
    <w:rsid w:val="00287656"/>
    <w:rsid w:val="0028768D"/>
    <w:rsid w:val="002879EF"/>
    <w:rsid w:val="00287A30"/>
    <w:rsid w:val="00287E53"/>
    <w:rsid w:val="00287E81"/>
    <w:rsid w:val="0029003F"/>
    <w:rsid w:val="0029028C"/>
    <w:rsid w:val="00290413"/>
    <w:rsid w:val="0029071C"/>
    <w:rsid w:val="0029085C"/>
    <w:rsid w:val="00290A13"/>
    <w:rsid w:val="00290C54"/>
    <w:rsid w:val="00290D30"/>
    <w:rsid w:val="00290E32"/>
    <w:rsid w:val="00290FA7"/>
    <w:rsid w:val="002911AB"/>
    <w:rsid w:val="00291A06"/>
    <w:rsid w:val="00291AB3"/>
    <w:rsid w:val="00291F9E"/>
    <w:rsid w:val="002920FA"/>
    <w:rsid w:val="0029221A"/>
    <w:rsid w:val="0029232F"/>
    <w:rsid w:val="002923F4"/>
    <w:rsid w:val="00292445"/>
    <w:rsid w:val="0029256A"/>
    <w:rsid w:val="00292645"/>
    <w:rsid w:val="00292815"/>
    <w:rsid w:val="0029299F"/>
    <w:rsid w:val="00292DDD"/>
    <w:rsid w:val="0029324D"/>
    <w:rsid w:val="00293374"/>
    <w:rsid w:val="0029350B"/>
    <w:rsid w:val="002935D8"/>
    <w:rsid w:val="0029385C"/>
    <w:rsid w:val="00293C2D"/>
    <w:rsid w:val="00293E5F"/>
    <w:rsid w:val="002948EF"/>
    <w:rsid w:val="00295332"/>
    <w:rsid w:val="0029534D"/>
    <w:rsid w:val="00295465"/>
    <w:rsid w:val="002958D3"/>
    <w:rsid w:val="002958F4"/>
    <w:rsid w:val="00295B62"/>
    <w:rsid w:val="00295B76"/>
    <w:rsid w:val="00295C0A"/>
    <w:rsid w:val="00295D9D"/>
    <w:rsid w:val="00296048"/>
    <w:rsid w:val="00296288"/>
    <w:rsid w:val="00296298"/>
    <w:rsid w:val="002964ED"/>
    <w:rsid w:val="00296643"/>
    <w:rsid w:val="00296A38"/>
    <w:rsid w:val="00296AD3"/>
    <w:rsid w:val="00296BF6"/>
    <w:rsid w:val="00296C4D"/>
    <w:rsid w:val="002970C7"/>
    <w:rsid w:val="00297239"/>
    <w:rsid w:val="00297256"/>
    <w:rsid w:val="002973E6"/>
    <w:rsid w:val="00297583"/>
    <w:rsid w:val="0029779B"/>
    <w:rsid w:val="002977C1"/>
    <w:rsid w:val="00297951"/>
    <w:rsid w:val="00297B34"/>
    <w:rsid w:val="002A002D"/>
    <w:rsid w:val="002A0044"/>
    <w:rsid w:val="002A06A7"/>
    <w:rsid w:val="002A0C69"/>
    <w:rsid w:val="002A0C91"/>
    <w:rsid w:val="002A102C"/>
    <w:rsid w:val="002A1585"/>
    <w:rsid w:val="002A1906"/>
    <w:rsid w:val="002A190E"/>
    <w:rsid w:val="002A1DAB"/>
    <w:rsid w:val="002A2042"/>
    <w:rsid w:val="002A22C4"/>
    <w:rsid w:val="002A22FE"/>
    <w:rsid w:val="002A2333"/>
    <w:rsid w:val="002A25BC"/>
    <w:rsid w:val="002A2AF1"/>
    <w:rsid w:val="002A30D6"/>
    <w:rsid w:val="002A31AE"/>
    <w:rsid w:val="002A3372"/>
    <w:rsid w:val="002A340B"/>
    <w:rsid w:val="002A37C3"/>
    <w:rsid w:val="002A3C2A"/>
    <w:rsid w:val="002A3C68"/>
    <w:rsid w:val="002A3EC6"/>
    <w:rsid w:val="002A3F3D"/>
    <w:rsid w:val="002A408D"/>
    <w:rsid w:val="002A4217"/>
    <w:rsid w:val="002A435E"/>
    <w:rsid w:val="002A468B"/>
    <w:rsid w:val="002A4DBD"/>
    <w:rsid w:val="002A5610"/>
    <w:rsid w:val="002A5670"/>
    <w:rsid w:val="002A56CD"/>
    <w:rsid w:val="002A5996"/>
    <w:rsid w:val="002A5B26"/>
    <w:rsid w:val="002A5C77"/>
    <w:rsid w:val="002A5FB7"/>
    <w:rsid w:val="002A6460"/>
    <w:rsid w:val="002A6659"/>
    <w:rsid w:val="002A67E0"/>
    <w:rsid w:val="002A6841"/>
    <w:rsid w:val="002A6978"/>
    <w:rsid w:val="002A6B62"/>
    <w:rsid w:val="002A6D34"/>
    <w:rsid w:val="002A73BB"/>
    <w:rsid w:val="002A746A"/>
    <w:rsid w:val="002A7B9C"/>
    <w:rsid w:val="002A7F20"/>
    <w:rsid w:val="002A7F95"/>
    <w:rsid w:val="002B0543"/>
    <w:rsid w:val="002B0840"/>
    <w:rsid w:val="002B0C97"/>
    <w:rsid w:val="002B0DC4"/>
    <w:rsid w:val="002B0E00"/>
    <w:rsid w:val="002B0FE3"/>
    <w:rsid w:val="002B1043"/>
    <w:rsid w:val="002B110B"/>
    <w:rsid w:val="002B16BC"/>
    <w:rsid w:val="002B17AE"/>
    <w:rsid w:val="002B18B5"/>
    <w:rsid w:val="002B1AB8"/>
    <w:rsid w:val="002B1BA0"/>
    <w:rsid w:val="002B1D13"/>
    <w:rsid w:val="002B2590"/>
    <w:rsid w:val="002B2D3E"/>
    <w:rsid w:val="002B3056"/>
    <w:rsid w:val="002B339F"/>
    <w:rsid w:val="002B3871"/>
    <w:rsid w:val="002B3C2F"/>
    <w:rsid w:val="002B3E65"/>
    <w:rsid w:val="002B412C"/>
    <w:rsid w:val="002B432F"/>
    <w:rsid w:val="002B44A7"/>
    <w:rsid w:val="002B4582"/>
    <w:rsid w:val="002B4A4E"/>
    <w:rsid w:val="002B4C3E"/>
    <w:rsid w:val="002B4F0C"/>
    <w:rsid w:val="002B5239"/>
    <w:rsid w:val="002B5339"/>
    <w:rsid w:val="002B533C"/>
    <w:rsid w:val="002B5340"/>
    <w:rsid w:val="002B55AA"/>
    <w:rsid w:val="002B57A0"/>
    <w:rsid w:val="002B57B7"/>
    <w:rsid w:val="002B5C79"/>
    <w:rsid w:val="002B5E7E"/>
    <w:rsid w:val="002B6351"/>
    <w:rsid w:val="002B6373"/>
    <w:rsid w:val="002B64DB"/>
    <w:rsid w:val="002B65E9"/>
    <w:rsid w:val="002B66B4"/>
    <w:rsid w:val="002B673C"/>
    <w:rsid w:val="002B69A7"/>
    <w:rsid w:val="002B69DC"/>
    <w:rsid w:val="002B701C"/>
    <w:rsid w:val="002B72A9"/>
    <w:rsid w:val="002B735E"/>
    <w:rsid w:val="002B763D"/>
    <w:rsid w:val="002B7657"/>
    <w:rsid w:val="002B7A24"/>
    <w:rsid w:val="002B7A29"/>
    <w:rsid w:val="002B7C82"/>
    <w:rsid w:val="002B7D46"/>
    <w:rsid w:val="002B7D50"/>
    <w:rsid w:val="002B7F77"/>
    <w:rsid w:val="002C0565"/>
    <w:rsid w:val="002C0627"/>
    <w:rsid w:val="002C0BAE"/>
    <w:rsid w:val="002C0C83"/>
    <w:rsid w:val="002C0E70"/>
    <w:rsid w:val="002C1109"/>
    <w:rsid w:val="002C119B"/>
    <w:rsid w:val="002C12C5"/>
    <w:rsid w:val="002C141A"/>
    <w:rsid w:val="002C1575"/>
    <w:rsid w:val="002C1946"/>
    <w:rsid w:val="002C198D"/>
    <w:rsid w:val="002C1D8E"/>
    <w:rsid w:val="002C211B"/>
    <w:rsid w:val="002C25B5"/>
    <w:rsid w:val="002C2749"/>
    <w:rsid w:val="002C2B10"/>
    <w:rsid w:val="002C2C43"/>
    <w:rsid w:val="002C2E67"/>
    <w:rsid w:val="002C316E"/>
    <w:rsid w:val="002C31D4"/>
    <w:rsid w:val="002C31F3"/>
    <w:rsid w:val="002C3490"/>
    <w:rsid w:val="002C35EC"/>
    <w:rsid w:val="002C37CD"/>
    <w:rsid w:val="002C3B52"/>
    <w:rsid w:val="002C3FEB"/>
    <w:rsid w:val="002C4172"/>
    <w:rsid w:val="002C4229"/>
    <w:rsid w:val="002C48A5"/>
    <w:rsid w:val="002C4925"/>
    <w:rsid w:val="002C4E34"/>
    <w:rsid w:val="002C5080"/>
    <w:rsid w:val="002C5317"/>
    <w:rsid w:val="002C53A1"/>
    <w:rsid w:val="002C556F"/>
    <w:rsid w:val="002C58D3"/>
    <w:rsid w:val="002C59C7"/>
    <w:rsid w:val="002C59CB"/>
    <w:rsid w:val="002C5BB8"/>
    <w:rsid w:val="002C5D85"/>
    <w:rsid w:val="002C6096"/>
    <w:rsid w:val="002C60D3"/>
    <w:rsid w:val="002C67AA"/>
    <w:rsid w:val="002C6B37"/>
    <w:rsid w:val="002C6ED2"/>
    <w:rsid w:val="002C6F3F"/>
    <w:rsid w:val="002C7718"/>
    <w:rsid w:val="002C7948"/>
    <w:rsid w:val="002C7DAA"/>
    <w:rsid w:val="002D0068"/>
    <w:rsid w:val="002D035D"/>
    <w:rsid w:val="002D0435"/>
    <w:rsid w:val="002D0708"/>
    <w:rsid w:val="002D09EA"/>
    <w:rsid w:val="002D0AAC"/>
    <w:rsid w:val="002D0AD7"/>
    <w:rsid w:val="002D100C"/>
    <w:rsid w:val="002D19BC"/>
    <w:rsid w:val="002D1B86"/>
    <w:rsid w:val="002D1CE2"/>
    <w:rsid w:val="002D1F2E"/>
    <w:rsid w:val="002D2089"/>
    <w:rsid w:val="002D2353"/>
    <w:rsid w:val="002D297B"/>
    <w:rsid w:val="002D2A5B"/>
    <w:rsid w:val="002D2AE7"/>
    <w:rsid w:val="002D2C16"/>
    <w:rsid w:val="002D2CDB"/>
    <w:rsid w:val="002D2DC9"/>
    <w:rsid w:val="002D2EE4"/>
    <w:rsid w:val="002D31BC"/>
    <w:rsid w:val="002D3574"/>
    <w:rsid w:val="002D35B7"/>
    <w:rsid w:val="002D369E"/>
    <w:rsid w:val="002D3707"/>
    <w:rsid w:val="002D3950"/>
    <w:rsid w:val="002D3CA2"/>
    <w:rsid w:val="002D40CE"/>
    <w:rsid w:val="002D4525"/>
    <w:rsid w:val="002D45E6"/>
    <w:rsid w:val="002D4B32"/>
    <w:rsid w:val="002D4B47"/>
    <w:rsid w:val="002D4B5E"/>
    <w:rsid w:val="002D4E70"/>
    <w:rsid w:val="002D4EBD"/>
    <w:rsid w:val="002D51F6"/>
    <w:rsid w:val="002D54AE"/>
    <w:rsid w:val="002D56CF"/>
    <w:rsid w:val="002D5BE3"/>
    <w:rsid w:val="002D5F07"/>
    <w:rsid w:val="002D6002"/>
    <w:rsid w:val="002D60E2"/>
    <w:rsid w:val="002D632E"/>
    <w:rsid w:val="002D6352"/>
    <w:rsid w:val="002D6540"/>
    <w:rsid w:val="002D6850"/>
    <w:rsid w:val="002D6BDD"/>
    <w:rsid w:val="002D6FAF"/>
    <w:rsid w:val="002D7552"/>
    <w:rsid w:val="002D79C7"/>
    <w:rsid w:val="002D7C7E"/>
    <w:rsid w:val="002D7D17"/>
    <w:rsid w:val="002D7F6D"/>
    <w:rsid w:val="002E0061"/>
    <w:rsid w:val="002E02C9"/>
    <w:rsid w:val="002E02F7"/>
    <w:rsid w:val="002E0525"/>
    <w:rsid w:val="002E058E"/>
    <w:rsid w:val="002E065C"/>
    <w:rsid w:val="002E0677"/>
    <w:rsid w:val="002E08AE"/>
    <w:rsid w:val="002E0AE8"/>
    <w:rsid w:val="002E0DC4"/>
    <w:rsid w:val="002E0EC2"/>
    <w:rsid w:val="002E0FFD"/>
    <w:rsid w:val="002E1037"/>
    <w:rsid w:val="002E117C"/>
    <w:rsid w:val="002E1286"/>
    <w:rsid w:val="002E141E"/>
    <w:rsid w:val="002E15A2"/>
    <w:rsid w:val="002E1BEC"/>
    <w:rsid w:val="002E1EC6"/>
    <w:rsid w:val="002E21F6"/>
    <w:rsid w:val="002E2423"/>
    <w:rsid w:val="002E24C9"/>
    <w:rsid w:val="002E2568"/>
    <w:rsid w:val="002E2F78"/>
    <w:rsid w:val="002E3359"/>
    <w:rsid w:val="002E33AF"/>
    <w:rsid w:val="002E340B"/>
    <w:rsid w:val="002E34A3"/>
    <w:rsid w:val="002E35C3"/>
    <w:rsid w:val="002E376D"/>
    <w:rsid w:val="002E3B77"/>
    <w:rsid w:val="002E3DF1"/>
    <w:rsid w:val="002E3FA4"/>
    <w:rsid w:val="002E40E3"/>
    <w:rsid w:val="002E43D1"/>
    <w:rsid w:val="002E4826"/>
    <w:rsid w:val="002E49A9"/>
    <w:rsid w:val="002E49B2"/>
    <w:rsid w:val="002E4BAC"/>
    <w:rsid w:val="002E510D"/>
    <w:rsid w:val="002E52DC"/>
    <w:rsid w:val="002E558B"/>
    <w:rsid w:val="002E55B8"/>
    <w:rsid w:val="002E564D"/>
    <w:rsid w:val="002E567C"/>
    <w:rsid w:val="002E56B1"/>
    <w:rsid w:val="002E5BE8"/>
    <w:rsid w:val="002E627E"/>
    <w:rsid w:val="002E62E1"/>
    <w:rsid w:val="002E62F3"/>
    <w:rsid w:val="002E6563"/>
    <w:rsid w:val="002E65E3"/>
    <w:rsid w:val="002E68F2"/>
    <w:rsid w:val="002E6A85"/>
    <w:rsid w:val="002E6D2B"/>
    <w:rsid w:val="002E6E30"/>
    <w:rsid w:val="002E7036"/>
    <w:rsid w:val="002E7443"/>
    <w:rsid w:val="002E7769"/>
    <w:rsid w:val="002E7975"/>
    <w:rsid w:val="002E7990"/>
    <w:rsid w:val="002E7B51"/>
    <w:rsid w:val="002E7FBA"/>
    <w:rsid w:val="002F0091"/>
    <w:rsid w:val="002F06F2"/>
    <w:rsid w:val="002F082D"/>
    <w:rsid w:val="002F09E4"/>
    <w:rsid w:val="002F0C53"/>
    <w:rsid w:val="002F0CC8"/>
    <w:rsid w:val="002F0D15"/>
    <w:rsid w:val="002F0FC4"/>
    <w:rsid w:val="002F120B"/>
    <w:rsid w:val="002F1242"/>
    <w:rsid w:val="002F1784"/>
    <w:rsid w:val="002F1EAE"/>
    <w:rsid w:val="002F2485"/>
    <w:rsid w:val="002F291D"/>
    <w:rsid w:val="002F299B"/>
    <w:rsid w:val="002F2A82"/>
    <w:rsid w:val="002F2C81"/>
    <w:rsid w:val="002F2D28"/>
    <w:rsid w:val="002F33CC"/>
    <w:rsid w:val="002F3580"/>
    <w:rsid w:val="002F39CD"/>
    <w:rsid w:val="002F3CB9"/>
    <w:rsid w:val="002F3D23"/>
    <w:rsid w:val="002F40BB"/>
    <w:rsid w:val="002F427C"/>
    <w:rsid w:val="002F45B8"/>
    <w:rsid w:val="002F4855"/>
    <w:rsid w:val="002F4861"/>
    <w:rsid w:val="002F4943"/>
    <w:rsid w:val="002F4B00"/>
    <w:rsid w:val="002F4D18"/>
    <w:rsid w:val="002F4D79"/>
    <w:rsid w:val="002F4E82"/>
    <w:rsid w:val="002F5109"/>
    <w:rsid w:val="002F5259"/>
    <w:rsid w:val="002F52A6"/>
    <w:rsid w:val="002F5697"/>
    <w:rsid w:val="002F5EA6"/>
    <w:rsid w:val="002F60D6"/>
    <w:rsid w:val="002F637B"/>
    <w:rsid w:val="002F677D"/>
    <w:rsid w:val="002F68DC"/>
    <w:rsid w:val="002F691D"/>
    <w:rsid w:val="002F6D1D"/>
    <w:rsid w:val="002F6D61"/>
    <w:rsid w:val="002F71CE"/>
    <w:rsid w:val="002F794D"/>
    <w:rsid w:val="002F7D2C"/>
    <w:rsid w:val="002F7EA7"/>
    <w:rsid w:val="002F7FAF"/>
    <w:rsid w:val="00300543"/>
    <w:rsid w:val="00300636"/>
    <w:rsid w:val="003008D2"/>
    <w:rsid w:val="00300936"/>
    <w:rsid w:val="00300C26"/>
    <w:rsid w:val="00300F08"/>
    <w:rsid w:val="00301200"/>
    <w:rsid w:val="00301326"/>
    <w:rsid w:val="00301650"/>
    <w:rsid w:val="0030167A"/>
    <w:rsid w:val="00301763"/>
    <w:rsid w:val="003018D2"/>
    <w:rsid w:val="00301BC8"/>
    <w:rsid w:val="00301C79"/>
    <w:rsid w:val="00301FB3"/>
    <w:rsid w:val="0030226E"/>
    <w:rsid w:val="00302898"/>
    <w:rsid w:val="003028D3"/>
    <w:rsid w:val="00302912"/>
    <w:rsid w:val="00302957"/>
    <w:rsid w:val="00302977"/>
    <w:rsid w:val="00302AC5"/>
    <w:rsid w:val="00302B7E"/>
    <w:rsid w:val="00302BD6"/>
    <w:rsid w:val="003031CB"/>
    <w:rsid w:val="00303320"/>
    <w:rsid w:val="00303740"/>
    <w:rsid w:val="003037E3"/>
    <w:rsid w:val="003039F6"/>
    <w:rsid w:val="00303E4E"/>
    <w:rsid w:val="003043B5"/>
    <w:rsid w:val="00304C75"/>
    <w:rsid w:val="00305022"/>
    <w:rsid w:val="00305316"/>
    <w:rsid w:val="0030560C"/>
    <w:rsid w:val="00305842"/>
    <w:rsid w:val="00305A26"/>
    <w:rsid w:val="00305A77"/>
    <w:rsid w:val="00305BAD"/>
    <w:rsid w:val="00306231"/>
    <w:rsid w:val="0030670A"/>
    <w:rsid w:val="00306798"/>
    <w:rsid w:val="0030688F"/>
    <w:rsid w:val="003069FC"/>
    <w:rsid w:val="003071C9"/>
    <w:rsid w:val="003071E5"/>
    <w:rsid w:val="003072BE"/>
    <w:rsid w:val="003074B5"/>
    <w:rsid w:val="00307787"/>
    <w:rsid w:val="0030786B"/>
    <w:rsid w:val="0030794A"/>
    <w:rsid w:val="00307DE5"/>
    <w:rsid w:val="00307F9F"/>
    <w:rsid w:val="003100FD"/>
    <w:rsid w:val="00310ABA"/>
    <w:rsid w:val="00310ADD"/>
    <w:rsid w:val="00310BC1"/>
    <w:rsid w:val="00310DC8"/>
    <w:rsid w:val="00311245"/>
    <w:rsid w:val="00311433"/>
    <w:rsid w:val="00311587"/>
    <w:rsid w:val="00311DFD"/>
    <w:rsid w:val="00311ED2"/>
    <w:rsid w:val="00311FD3"/>
    <w:rsid w:val="00311FEF"/>
    <w:rsid w:val="003120AC"/>
    <w:rsid w:val="0031248D"/>
    <w:rsid w:val="00313003"/>
    <w:rsid w:val="003134E5"/>
    <w:rsid w:val="003138BC"/>
    <w:rsid w:val="003139EB"/>
    <w:rsid w:val="00313BFB"/>
    <w:rsid w:val="003140D3"/>
    <w:rsid w:val="00314368"/>
    <w:rsid w:val="003143CA"/>
    <w:rsid w:val="00314409"/>
    <w:rsid w:val="00314641"/>
    <w:rsid w:val="00314A71"/>
    <w:rsid w:val="00314D16"/>
    <w:rsid w:val="00314DD6"/>
    <w:rsid w:val="00314EF1"/>
    <w:rsid w:val="00315283"/>
    <w:rsid w:val="003153CC"/>
    <w:rsid w:val="00315503"/>
    <w:rsid w:val="003159F6"/>
    <w:rsid w:val="00316068"/>
    <w:rsid w:val="00316089"/>
    <w:rsid w:val="0031626D"/>
    <w:rsid w:val="00316772"/>
    <w:rsid w:val="003169FD"/>
    <w:rsid w:val="00316A9B"/>
    <w:rsid w:val="00316FA1"/>
    <w:rsid w:val="00317072"/>
    <w:rsid w:val="00317135"/>
    <w:rsid w:val="003171A7"/>
    <w:rsid w:val="003173E5"/>
    <w:rsid w:val="0031779F"/>
    <w:rsid w:val="003177A8"/>
    <w:rsid w:val="00317817"/>
    <w:rsid w:val="00317C4A"/>
    <w:rsid w:val="00317E07"/>
    <w:rsid w:val="00317E09"/>
    <w:rsid w:val="0032005C"/>
    <w:rsid w:val="003202C8"/>
    <w:rsid w:val="0032033B"/>
    <w:rsid w:val="00320426"/>
    <w:rsid w:val="0032062C"/>
    <w:rsid w:val="00320B93"/>
    <w:rsid w:val="0032101D"/>
    <w:rsid w:val="00321193"/>
    <w:rsid w:val="00321742"/>
    <w:rsid w:val="00321930"/>
    <w:rsid w:val="00321C57"/>
    <w:rsid w:val="00321DC1"/>
    <w:rsid w:val="003222BB"/>
    <w:rsid w:val="003222F0"/>
    <w:rsid w:val="00322B97"/>
    <w:rsid w:val="00322D04"/>
    <w:rsid w:val="003230AD"/>
    <w:rsid w:val="003232ED"/>
    <w:rsid w:val="003234EA"/>
    <w:rsid w:val="00323572"/>
    <w:rsid w:val="00323584"/>
    <w:rsid w:val="00323B86"/>
    <w:rsid w:val="00323BE4"/>
    <w:rsid w:val="00323BF5"/>
    <w:rsid w:val="00323F9C"/>
    <w:rsid w:val="00323FF2"/>
    <w:rsid w:val="00324416"/>
    <w:rsid w:val="0032476B"/>
    <w:rsid w:val="003249DE"/>
    <w:rsid w:val="00324D3A"/>
    <w:rsid w:val="00324EC2"/>
    <w:rsid w:val="0032501E"/>
    <w:rsid w:val="00325026"/>
    <w:rsid w:val="00325037"/>
    <w:rsid w:val="003250E4"/>
    <w:rsid w:val="0032549C"/>
    <w:rsid w:val="00325503"/>
    <w:rsid w:val="0032580D"/>
    <w:rsid w:val="0032582E"/>
    <w:rsid w:val="00325ED9"/>
    <w:rsid w:val="0032616A"/>
    <w:rsid w:val="003263B3"/>
    <w:rsid w:val="00326484"/>
    <w:rsid w:val="00326B82"/>
    <w:rsid w:val="003270B8"/>
    <w:rsid w:val="003274E2"/>
    <w:rsid w:val="003275B6"/>
    <w:rsid w:val="003277BE"/>
    <w:rsid w:val="00327984"/>
    <w:rsid w:val="00327AC8"/>
    <w:rsid w:val="00327D0A"/>
    <w:rsid w:val="00327D4A"/>
    <w:rsid w:val="00327E7D"/>
    <w:rsid w:val="0033001E"/>
    <w:rsid w:val="0033006C"/>
    <w:rsid w:val="003301D0"/>
    <w:rsid w:val="00330315"/>
    <w:rsid w:val="00330325"/>
    <w:rsid w:val="0033050F"/>
    <w:rsid w:val="00330DF0"/>
    <w:rsid w:val="00331086"/>
    <w:rsid w:val="003310D8"/>
    <w:rsid w:val="0033125F"/>
    <w:rsid w:val="003313CA"/>
    <w:rsid w:val="00331676"/>
    <w:rsid w:val="003318F1"/>
    <w:rsid w:val="00331915"/>
    <w:rsid w:val="003319FD"/>
    <w:rsid w:val="00331ADE"/>
    <w:rsid w:val="00331B2C"/>
    <w:rsid w:val="00331E68"/>
    <w:rsid w:val="00331F3A"/>
    <w:rsid w:val="00332131"/>
    <w:rsid w:val="003323D1"/>
    <w:rsid w:val="00332542"/>
    <w:rsid w:val="00332760"/>
    <w:rsid w:val="00332788"/>
    <w:rsid w:val="003328CB"/>
    <w:rsid w:val="003329FF"/>
    <w:rsid w:val="00332ADE"/>
    <w:rsid w:val="00332C5A"/>
    <w:rsid w:val="00332FF0"/>
    <w:rsid w:val="0033381E"/>
    <w:rsid w:val="00333EBD"/>
    <w:rsid w:val="00334206"/>
    <w:rsid w:val="003345B0"/>
    <w:rsid w:val="003345E3"/>
    <w:rsid w:val="00334F77"/>
    <w:rsid w:val="00335057"/>
    <w:rsid w:val="003352F5"/>
    <w:rsid w:val="0033559C"/>
    <w:rsid w:val="00335C40"/>
    <w:rsid w:val="00335C8D"/>
    <w:rsid w:val="00335E76"/>
    <w:rsid w:val="00336143"/>
    <w:rsid w:val="003361A0"/>
    <w:rsid w:val="003366CE"/>
    <w:rsid w:val="00336A86"/>
    <w:rsid w:val="00336B6B"/>
    <w:rsid w:val="00336C14"/>
    <w:rsid w:val="0033731B"/>
    <w:rsid w:val="0033745E"/>
    <w:rsid w:val="00337478"/>
    <w:rsid w:val="0033747D"/>
    <w:rsid w:val="003400BA"/>
    <w:rsid w:val="0034029B"/>
    <w:rsid w:val="00340357"/>
    <w:rsid w:val="00340656"/>
    <w:rsid w:val="003409A9"/>
    <w:rsid w:val="00340BEF"/>
    <w:rsid w:val="00341131"/>
    <w:rsid w:val="00341522"/>
    <w:rsid w:val="00341835"/>
    <w:rsid w:val="00341998"/>
    <w:rsid w:val="00341B4B"/>
    <w:rsid w:val="00341B86"/>
    <w:rsid w:val="003424EA"/>
    <w:rsid w:val="00342599"/>
    <w:rsid w:val="0034261B"/>
    <w:rsid w:val="00342671"/>
    <w:rsid w:val="0034275C"/>
    <w:rsid w:val="0034294E"/>
    <w:rsid w:val="00342A0C"/>
    <w:rsid w:val="00342BF2"/>
    <w:rsid w:val="00342F85"/>
    <w:rsid w:val="003433BA"/>
    <w:rsid w:val="0034357A"/>
    <w:rsid w:val="003435DE"/>
    <w:rsid w:val="003437D5"/>
    <w:rsid w:val="00343921"/>
    <w:rsid w:val="00343A08"/>
    <w:rsid w:val="00343D7F"/>
    <w:rsid w:val="00343EC1"/>
    <w:rsid w:val="003440A2"/>
    <w:rsid w:val="003442E1"/>
    <w:rsid w:val="0034432C"/>
    <w:rsid w:val="00344866"/>
    <w:rsid w:val="0034497F"/>
    <w:rsid w:val="00344A77"/>
    <w:rsid w:val="00344AE2"/>
    <w:rsid w:val="00344AF0"/>
    <w:rsid w:val="003451FE"/>
    <w:rsid w:val="003453A0"/>
    <w:rsid w:val="003453B8"/>
    <w:rsid w:val="00345420"/>
    <w:rsid w:val="0034552E"/>
    <w:rsid w:val="00345534"/>
    <w:rsid w:val="0034573D"/>
    <w:rsid w:val="00345E00"/>
    <w:rsid w:val="00345F31"/>
    <w:rsid w:val="00345F42"/>
    <w:rsid w:val="00346275"/>
    <w:rsid w:val="0034639E"/>
    <w:rsid w:val="00346641"/>
    <w:rsid w:val="003469CA"/>
    <w:rsid w:val="00346ADA"/>
    <w:rsid w:val="00346AFA"/>
    <w:rsid w:val="00346CCB"/>
    <w:rsid w:val="00346CDF"/>
    <w:rsid w:val="00347081"/>
    <w:rsid w:val="003471A9"/>
    <w:rsid w:val="003471C8"/>
    <w:rsid w:val="0034756F"/>
    <w:rsid w:val="00347645"/>
    <w:rsid w:val="00347676"/>
    <w:rsid w:val="00347877"/>
    <w:rsid w:val="00347AFC"/>
    <w:rsid w:val="00347BEA"/>
    <w:rsid w:val="00350323"/>
    <w:rsid w:val="00350383"/>
    <w:rsid w:val="00350496"/>
    <w:rsid w:val="003507FA"/>
    <w:rsid w:val="00350C20"/>
    <w:rsid w:val="0035167A"/>
    <w:rsid w:val="003518BC"/>
    <w:rsid w:val="00351B3D"/>
    <w:rsid w:val="00351F0E"/>
    <w:rsid w:val="00351F2F"/>
    <w:rsid w:val="00351FED"/>
    <w:rsid w:val="0035202B"/>
    <w:rsid w:val="00352240"/>
    <w:rsid w:val="00352359"/>
    <w:rsid w:val="0035255F"/>
    <w:rsid w:val="00352669"/>
    <w:rsid w:val="00352A3E"/>
    <w:rsid w:val="00352A79"/>
    <w:rsid w:val="00352E7E"/>
    <w:rsid w:val="00353055"/>
    <w:rsid w:val="003531C9"/>
    <w:rsid w:val="00353214"/>
    <w:rsid w:val="003532E6"/>
    <w:rsid w:val="003535F2"/>
    <w:rsid w:val="0035363C"/>
    <w:rsid w:val="003538B2"/>
    <w:rsid w:val="00353978"/>
    <w:rsid w:val="003539D4"/>
    <w:rsid w:val="00353AC8"/>
    <w:rsid w:val="00353D0E"/>
    <w:rsid w:val="00353F74"/>
    <w:rsid w:val="003540BD"/>
    <w:rsid w:val="003543B5"/>
    <w:rsid w:val="003543CE"/>
    <w:rsid w:val="00354518"/>
    <w:rsid w:val="00354601"/>
    <w:rsid w:val="0035473B"/>
    <w:rsid w:val="00354B2D"/>
    <w:rsid w:val="00354D38"/>
    <w:rsid w:val="00354F05"/>
    <w:rsid w:val="00355083"/>
    <w:rsid w:val="00355B7B"/>
    <w:rsid w:val="00355FF7"/>
    <w:rsid w:val="00356256"/>
    <w:rsid w:val="003564EA"/>
    <w:rsid w:val="003579DD"/>
    <w:rsid w:val="00357A56"/>
    <w:rsid w:val="00357A6D"/>
    <w:rsid w:val="00357A7A"/>
    <w:rsid w:val="00357B56"/>
    <w:rsid w:val="00357CE8"/>
    <w:rsid w:val="00357DED"/>
    <w:rsid w:val="00357E7E"/>
    <w:rsid w:val="0036018E"/>
    <w:rsid w:val="003601C2"/>
    <w:rsid w:val="00360226"/>
    <w:rsid w:val="0036056A"/>
    <w:rsid w:val="003605DA"/>
    <w:rsid w:val="00360798"/>
    <w:rsid w:val="00360A57"/>
    <w:rsid w:val="00361D21"/>
    <w:rsid w:val="00362246"/>
    <w:rsid w:val="003626FC"/>
    <w:rsid w:val="00362B63"/>
    <w:rsid w:val="00362D63"/>
    <w:rsid w:val="00362E48"/>
    <w:rsid w:val="00362EB1"/>
    <w:rsid w:val="00363163"/>
    <w:rsid w:val="003631FB"/>
    <w:rsid w:val="00363204"/>
    <w:rsid w:val="003635F4"/>
    <w:rsid w:val="00363685"/>
    <w:rsid w:val="00363718"/>
    <w:rsid w:val="0036395B"/>
    <w:rsid w:val="00363C0B"/>
    <w:rsid w:val="00363D01"/>
    <w:rsid w:val="00363EF7"/>
    <w:rsid w:val="00364671"/>
    <w:rsid w:val="00364806"/>
    <w:rsid w:val="00364A6D"/>
    <w:rsid w:val="00364CA1"/>
    <w:rsid w:val="00364DFC"/>
    <w:rsid w:val="00364E73"/>
    <w:rsid w:val="00364EC1"/>
    <w:rsid w:val="003654F9"/>
    <w:rsid w:val="00365883"/>
    <w:rsid w:val="003659BF"/>
    <w:rsid w:val="00365CAB"/>
    <w:rsid w:val="00365D8B"/>
    <w:rsid w:val="00365ECA"/>
    <w:rsid w:val="00366063"/>
    <w:rsid w:val="00366229"/>
    <w:rsid w:val="003666AC"/>
    <w:rsid w:val="00366757"/>
    <w:rsid w:val="003669BA"/>
    <w:rsid w:val="00366B01"/>
    <w:rsid w:val="00366BEB"/>
    <w:rsid w:val="00366D82"/>
    <w:rsid w:val="00367009"/>
    <w:rsid w:val="0036702B"/>
    <w:rsid w:val="003673EC"/>
    <w:rsid w:val="00367D88"/>
    <w:rsid w:val="00367E23"/>
    <w:rsid w:val="00367F1A"/>
    <w:rsid w:val="003701DB"/>
    <w:rsid w:val="0037059F"/>
    <w:rsid w:val="003706A4"/>
    <w:rsid w:val="00370998"/>
    <w:rsid w:val="00370D3A"/>
    <w:rsid w:val="00370D56"/>
    <w:rsid w:val="00371025"/>
    <w:rsid w:val="003712C7"/>
    <w:rsid w:val="003713C6"/>
    <w:rsid w:val="00371416"/>
    <w:rsid w:val="00371471"/>
    <w:rsid w:val="003716B7"/>
    <w:rsid w:val="0037212E"/>
    <w:rsid w:val="0037219F"/>
    <w:rsid w:val="0037268C"/>
    <w:rsid w:val="00372AE8"/>
    <w:rsid w:val="00372B08"/>
    <w:rsid w:val="00372B1B"/>
    <w:rsid w:val="00372C13"/>
    <w:rsid w:val="00372C87"/>
    <w:rsid w:val="003731A2"/>
    <w:rsid w:val="003733E6"/>
    <w:rsid w:val="0037372C"/>
    <w:rsid w:val="00373A0F"/>
    <w:rsid w:val="00374069"/>
    <w:rsid w:val="0037430F"/>
    <w:rsid w:val="0037441F"/>
    <w:rsid w:val="0037462F"/>
    <w:rsid w:val="0037476F"/>
    <w:rsid w:val="00374C2B"/>
    <w:rsid w:val="00374D55"/>
    <w:rsid w:val="0037500E"/>
    <w:rsid w:val="00375180"/>
    <w:rsid w:val="003753C1"/>
    <w:rsid w:val="00375584"/>
    <w:rsid w:val="003755A2"/>
    <w:rsid w:val="003757FF"/>
    <w:rsid w:val="00375C88"/>
    <w:rsid w:val="00375FA7"/>
    <w:rsid w:val="003763BC"/>
    <w:rsid w:val="0037646D"/>
    <w:rsid w:val="0037654E"/>
    <w:rsid w:val="00376997"/>
    <w:rsid w:val="003769C7"/>
    <w:rsid w:val="00376A44"/>
    <w:rsid w:val="003770F8"/>
    <w:rsid w:val="0037735B"/>
    <w:rsid w:val="003773F6"/>
    <w:rsid w:val="0037753E"/>
    <w:rsid w:val="00377648"/>
    <w:rsid w:val="00377D67"/>
    <w:rsid w:val="00377E97"/>
    <w:rsid w:val="00377FB2"/>
    <w:rsid w:val="0038041B"/>
    <w:rsid w:val="003805B7"/>
    <w:rsid w:val="0038072E"/>
    <w:rsid w:val="00380A8C"/>
    <w:rsid w:val="00380BB6"/>
    <w:rsid w:val="00380BDE"/>
    <w:rsid w:val="00380C5E"/>
    <w:rsid w:val="00380CE9"/>
    <w:rsid w:val="00380E00"/>
    <w:rsid w:val="003811B4"/>
    <w:rsid w:val="003812B1"/>
    <w:rsid w:val="003814C1"/>
    <w:rsid w:val="0038150F"/>
    <w:rsid w:val="0038159C"/>
    <w:rsid w:val="003818D3"/>
    <w:rsid w:val="0038195B"/>
    <w:rsid w:val="0038213D"/>
    <w:rsid w:val="0038229F"/>
    <w:rsid w:val="00382A64"/>
    <w:rsid w:val="00382F04"/>
    <w:rsid w:val="003831B1"/>
    <w:rsid w:val="003839B6"/>
    <w:rsid w:val="00383BAD"/>
    <w:rsid w:val="00383BF1"/>
    <w:rsid w:val="00383CBB"/>
    <w:rsid w:val="00383DBA"/>
    <w:rsid w:val="003842A3"/>
    <w:rsid w:val="003846C0"/>
    <w:rsid w:val="003846DA"/>
    <w:rsid w:val="00384C0D"/>
    <w:rsid w:val="00384DDD"/>
    <w:rsid w:val="00384F64"/>
    <w:rsid w:val="00385157"/>
    <w:rsid w:val="0038542D"/>
    <w:rsid w:val="00385588"/>
    <w:rsid w:val="0038560D"/>
    <w:rsid w:val="003856F8"/>
    <w:rsid w:val="00385C29"/>
    <w:rsid w:val="00385D42"/>
    <w:rsid w:val="00385EFF"/>
    <w:rsid w:val="003861BD"/>
    <w:rsid w:val="0038626E"/>
    <w:rsid w:val="003862C7"/>
    <w:rsid w:val="003862DC"/>
    <w:rsid w:val="003863A5"/>
    <w:rsid w:val="003863F7"/>
    <w:rsid w:val="00386528"/>
    <w:rsid w:val="00386942"/>
    <w:rsid w:val="0038696A"/>
    <w:rsid w:val="0038714A"/>
    <w:rsid w:val="003871AD"/>
    <w:rsid w:val="00387A43"/>
    <w:rsid w:val="00387CA1"/>
    <w:rsid w:val="00387EBB"/>
    <w:rsid w:val="00387FC4"/>
    <w:rsid w:val="00390197"/>
    <w:rsid w:val="003902AD"/>
    <w:rsid w:val="00390572"/>
    <w:rsid w:val="00390BB6"/>
    <w:rsid w:val="00390CE3"/>
    <w:rsid w:val="00390DD6"/>
    <w:rsid w:val="00391072"/>
    <w:rsid w:val="0039109E"/>
    <w:rsid w:val="0039121F"/>
    <w:rsid w:val="0039122A"/>
    <w:rsid w:val="00391847"/>
    <w:rsid w:val="00391A60"/>
    <w:rsid w:val="00391AF8"/>
    <w:rsid w:val="00391D89"/>
    <w:rsid w:val="00391E68"/>
    <w:rsid w:val="00391EC6"/>
    <w:rsid w:val="0039261F"/>
    <w:rsid w:val="003929B8"/>
    <w:rsid w:val="00392A6D"/>
    <w:rsid w:val="00392CBA"/>
    <w:rsid w:val="003931AE"/>
    <w:rsid w:val="003931D4"/>
    <w:rsid w:val="00393314"/>
    <w:rsid w:val="00393388"/>
    <w:rsid w:val="003939ED"/>
    <w:rsid w:val="00393E6B"/>
    <w:rsid w:val="00393ED4"/>
    <w:rsid w:val="00393F8F"/>
    <w:rsid w:val="00393FB8"/>
    <w:rsid w:val="003941C3"/>
    <w:rsid w:val="00394408"/>
    <w:rsid w:val="003944C2"/>
    <w:rsid w:val="00394645"/>
    <w:rsid w:val="0039474C"/>
    <w:rsid w:val="00394862"/>
    <w:rsid w:val="00394A9E"/>
    <w:rsid w:val="00394B75"/>
    <w:rsid w:val="00394C1B"/>
    <w:rsid w:val="00394D57"/>
    <w:rsid w:val="00394DA9"/>
    <w:rsid w:val="00395069"/>
    <w:rsid w:val="003950ED"/>
    <w:rsid w:val="00395540"/>
    <w:rsid w:val="0039566E"/>
    <w:rsid w:val="00395A8A"/>
    <w:rsid w:val="00395B4B"/>
    <w:rsid w:val="00396020"/>
    <w:rsid w:val="003961EB"/>
    <w:rsid w:val="003963EA"/>
    <w:rsid w:val="0039645C"/>
    <w:rsid w:val="00396514"/>
    <w:rsid w:val="00396631"/>
    <w:rsid w:val="00396CC4"/>
    <w:rsid w:val="00396E77"/>
    <w:rsid w:val="00396FD3"/>
    <w:rsid w:val="0039718E"/>
    <w:rsid w:val="0039724D"/>
    <w:rsid w:val="00397450"/>
    <w:rsid w:val="00397B23"/>
    <w:rsid w:val="00397C55"/>
    <w:rsid w:val="00397C81"/>
    <w:rsid w:val="00397F25"/>
    <w:rsid w:val="003A008A"/>
    <w:rsid w:val="003A034F"/>
    <w:rsid w:val="003A0386"/>
    <w:rsid w:val="003A05BC"/>
    <w:rsid w:val="003A061E"/>
    <w:rsid w:val="003A07A2"/>
    <w:rsid w:val="003A07C8"/>
    <w:rsid w:val="003A0AC1"/>
    <w:rsid w:val="003A0AC8"/>
    <w:rsid w:val="003A0B62"/>
    <w:rsid w:val="003A0F80"/>
    <w:rsid w:val="003A1356"/>
    <w:rsid w:val="003A1618"/>
    <w:rsid w:val="003A1A22"/>
    <w:rsid w:val="003A1AFC"/>
    <w:rsid w:val="003A1E2A"/>
    <w:rsid w:val="003A2082"/>
    <w:rsid w:val="003A2139"/>
    <w:rsid w:val="003A22E7"/>
    <w:rsid w:val="003A2550"/>
    <w:rsid w:val="003A2562"/>
    <w:rsid w:val="003A278B"/>
    <w:rsid w:val="003A289D"/>
    <w:rsid w:val="003A2E64"/>
    <w:rsid w:val="003A2F2C"/>
    <w:rsid w:val="003A315A"/>
    <w:rsid w:val="003A323A"/>
    <w:rsid w:val="003A32AF"/>
    <w:rsid w:val="003A3420"/>
    <w:rsid w:val="003A3430"/>
    <w:rsid w:val="003A35DD"/>
    <w:rsid w:val="003A3A06"/>
    <w:rsid w:val="003A3DFF"/>
    <w:rsid w:val="003A3ECB"/>
    <w:rsid w:val="003A3F3E"/>
    <w:rsid w:val="003A3F61"/>
    <w:rsid w:val="003A42F0"/>
    <w:rsid w:val="003A4719"/>
    <w:rsid w:val="003A4737"/>
    <w:rsid w:val="003A48FF"/>
    <w:rsid w:val="003A5108"/>
    <w:rsid w:val="003A5243"/>
    <w:rsid w:val="003A566C"/>
    <w:rsid w:val="003A5946"/>
    <w:rsid w:val="003A5A39"/>
    <w:rsid w:val="003A5E59"/>
    <w:rsid w:val="003A614B"/>
    <w:rsid w:val="003A624A"/>
    <w:rsid w:val="003A64D5"/>
    <w:rsid w:val="003A6615"/>
    <w:rsid w:val="003A6DCB"/>
    <w:rsid w:val="003A6DFC"/>
    <w:rsid w:val="003A6FC1"/>
    <w:rsid w:val="003A7026"/>
    <w:rsid w:val="003A70EE"/>
    <w:rsid w:val="003A7278"/>
    <w:rsid w:val="003A77E6"/>
    <w:rsid w:val="003A798D"/>
    <w:rsid w:val="003A7CC3"/>
    <w:rsid w:val="003A7D86"/>
    <w:rsid w:val="003A7D9A"/>
    <w:rsid w:val="003A7E87"/>
    <w:rsid w:val="003A7F63"/>
    <w:rsid w:val="003B077A"/>
    <w:rsid w:val="003B0CB8"/>
    <w:rsid w:val="003B1035"/>
    <w:rsid w:val="003B115C"/>
    <w:rsid w:val="003B1387"/>
    <w:rsid w:val="003B14AF"/>
    <w:rsid w:val="003B14CD"/>
    <w:rsid w:val="003B1693"/>
    <w:rsid w:val="003B1803"/>
    <w:rsid w:val="003B1925"/>
    <w:rsid w:val="003B1AAF"/>
    <w:rsid w:val="003B1D42"/>
    <w:rsid w:val="003B1D4E"/>
    <w:rsid w:val="003B1DFE"/>
    <w:rsid w:val="003B20BD"/>
    <w:rsid w:val="003B21E1"/>
    <w:rsid w:val="003B2813"/>
    <w:rsid w:val="003B282C"/>
    <w:rsid w:val="003B2F8D"/>
    <w:rsid w:val="003B330C"/>
    <w:rsid w:val="003B3626"/>
    <w:rsid w:val="003B3A75"/>
    <w:rsid w:val="003B4343"/>
    <w:rsid w:val="003B4561"/>
    <w:rsid w:val="003B477F"/>
    <w:rsid w:val="003B48FD"/>
    <w:rsid w:val="003B4ABF"/>
    <w:rsid w:val="003B4B29"/>
    <w:rsid w:val="003B5396"/>
    <w:rsid w:val="003B5C35"/>
    <w:rsid w:val="003B5E19"/>
    <w:rsid w:val="003B5F7A"/>
    <w:rsid w:val="003B5FED"/>
    <w:rsid w:val="003B6536"/>
    <w:rsid w:val="003B66A2"/>
    <w:rsid w:val="003B66F7"/>
    <w:rsid w:val="003B6B12"/>
    <w:rsid w:val="003B6CB4"/>
    <w:rsid w:val="003B6F0F"/>
    <w:rsid w:val="003B6FB2"/>
    <w:rsid w:val="003B729E"/>
    <w:rsid w:val="003B7543"/>
    <w:rsid w:val="003B7BDD"/>
    <w:rsid w:val="003B7DA7"/>
    <w:rsid w:val="003B7FD0"/>
    <w:rsid w:val="003C008E"/>
    <w:rsid w:val="003C00F2"/>
    <w:rsid w:val="003C01F0"/>
    <w:rsid w:val="003C021D"/>
    <w:rsid w:val="003C034D"/>
    <w:rsid w:val="003C039A"/>
    <w:rsid w:val="003C0436"/>
    <w:rsid w:val="003C086F"/>
    <w:rsid w:val="003C092F"/>
    <w:rsid w:val="003C09F8"/>
    <w:rsid w:val="003C0F22"/>
    <w:rsid w:val="003C0FCF"/>
    <w:rsid w:val="003C1381"/>
    <w:rsid w:val="003C1AA1"/>
    <w:rsid w:val="003C1ABE"/>
    <w:rsid w:val="003C1ADA"/>
    <w:rsid w:val="003C1B3C"/>
    <w:rsid w:val="003C1EB6"/>
    <w:rsid w:val="003C1F3C"/>
    <w:rsid w:val="003C23F5"/>
    <w:rsid w:val="003C28B7"/>
    <w:rsid w:val="003C2A24"/>
    <w:rsid w:val="003C2B9B"/>
    <w:rsid w:val="003C2CCE"/>
    <w:rsid w:val="003C2F17"/>
    <w:rsid w:val="003C2FBF"/>
    <w:rsid w:val="003C332C"/>
    <w:rsid w:val="003C34EF"/>
    <w:rsid w:val="003C3563"/>
    <w:rsid w:val="003C37C0"/>
    <w:rsid w:val="003C380F"/>
    <w:rsid w:val="003C381B"/>
    <w:rsid w:val="003C39AD"/>
    <w:rsid w:val="003C3A9A"/>
    <w:rsid w:val="003C3B2D"/>
    <w:rsid w:val="003C4101"/>
    <w:rsid w:val="003C446F"/>
    <w:rsid w:val="003C474A"/>
    <w:rsid w:val="003C4B9C"/>
    <w:rsid w:val="003C4E81"/>
    <w:rsid w:val="003C4F0B"/>
    <w:rsid w:val="003C5464"/>
    <w:rsid w:val="003C55F1"/>
    <w:rsid w:val="003C561B"/>
    <w:rsid w:val="003C5658"/>
    <w:rsid w:val="003C5837"/>
    <w:rsid w:val="003C5B83"/>
    <w:rsid w:val="003C5F42"/>
    <w:rsid w:val="003C618E"/>
    <w:rsid w:val="003C64D8"/>
    <w:rsid w:val="003C65E9"/>
    <w:rsid w:val="003C6714"/>
    <w:rsid w:val="003C67A2"/>
    <w:rsid w:val="003C6BCD"/>
    <w:rsid w:val="003C6CAC"/>
    <w:rsid w:val="003C7146"/>
    <w:rsid w:val="003C7522"/>
    <w:rsid w:val="003C7674"/>
    <w:rsid w:val="003C76FE"/>
    <w:rsid w:val="003C79D5"/>
    <w:rsid w:val="003C7D0C"/>
    <w:rsid w:val="003D0273"/>
    <w:rsid w:val="003D0380"/>
    <w:rsid w:val="003D0536"/>
    <w:rsid w:val="003D06D9"/>
    <w:rsid w:val="003D0B04"/>
    <w:rsid w:val="003D0D61"/>
    <w:rsid w:val="003D0D67"/>
    <w:rsid w:val="003D0D6D"/>
    <w:rsid w:val="003D0F7C"/>
    <w:rsid w:val="003D0FFD"/>
    <w:rsid w:val="003D1041"/>
    <w:rsid w:val="003D1300"/>
    <w:rsid w:val="003D1636"/>
    <w:rsid w:val="003D1B02"/>
    <w:rsid w:val="003D1CF7"/>
    <w:rsid w:val="003D2536"/>
    <w:rsid w:val="003D2684"/>
    <w:rsid w:val="003D2926"/>
    <w:rsid w:val="003D2D0E"/>
    <w:rsid w:val="003D2DBE"/>
    <w:rsid w:val="003D2E1B"/>
    <w:rsid w:val="003D325D"/>
    <w:rsid w:val="003D32D1"/>
    <w:rsid w:val="003D3543"/>
    <w:rsid w:val="003D35D1"/>
    <w:rsid w:val="003D39D7"/>
    <w:rsid w:val="003D3AE4"/>
    <w:rsid w:val="003D3B44"/>
    <w:rsid w:val="003D3CD4"/>
    <w:rsid w:val="003D4287"/>
    <w:rsid w:val="003D431B"/>
    <w:rsid w:val="003D44EC"/>
    <w:rsid w:val="003D4607"/>
    <w:rsid w:val="003D4977"/>
    <w:rsid w:val="003D4C27"/>
    <w:rsid w:val="003D4EF2"/>
    <w:rsid w:val="003D5567"/>
    <w:rsid w:val="003D61C4"/>
    <w:rsid w:val="003D6C4B"/>
    <w:rsid w:val="003D6E85"/>
    <w:rsid w:val="003D7491"/>
    <w:rsid w:val="003D75E8"/>
    <w:rsid w:val="003D7647"/>
    <w:rsid w:val="003D778A"/>
    <w:rsid w:val="003D7BAD"/>
    <w:rsid w:val="003D7CA1"/>
    <w:rsid w:val="003D7D30"/>
    <w:rsid w:val="003D7D7B"/>
    <w:rsid w:val="003D7ED1"/>
    <w:rsid w:val="003E00F3"/>
    <w:rsid w:val="003E01ED"/>
    <w:rsid w:val="003E0468"/>
    <w:rsid w:val="003E067F"/>
    <w:rsid w:val="003E06B1"/>
    <w:rsid w:val="003E070E"/>
    <w:rsid w:val="003E0972"/>
    <w:rsid w:val="003E09D4"/>
    <w:rsid w:val="003E0A01"/>
    <w:rsid w:val="003E0AB0"/>
    <w:rsid w:val="003E0D7C"/>
    <w:rsid w:val="003E0D7E"/>
    <w:rsid w:val="003E1005"/>
    <w:rsid w:val="003E10FC"/>
    <w:rsid w:val="003E1166"/>
    <w:rsid w:val="003E1516"/>
    <w:rsid w:val="003E1617"/>
    <w:rsid w:val="003E166C"/>
    <w:rsid w:val="003E177C"/>
    <w:rsid w:val="003E17E1"/>
    <w:rsid w:val="003E1B09"/>
    <w:rsid w:val="003E2215"/>
    <w:rsid w:val="003E2271"/>
    <w:rsid w:val="003E278D"/>
    <w:rsid w:val="003E297F"/>
    <w:rsid w:val="003E2B90"/>
    <w:rsid w:val="003E3106"/>
    <w:rsid w:val="003E310D"/>
    <w:rsid w:val="003E3211"/>
    <w:rsid w:val="003E332E"/>
    <w:rsid w:val="003E3350"/>
    <w:rsid w:val="003E36A8"/>
    <w:rsid w:val="003E370F"/>
    <w:rsid w:val="003E3E83"/>
    <w:rsid w:val="003E4147"/>
    <w:rsid w:val="003E44B3"/>
    <w:rsid w:val="003E454F"/>
    <w:rsid w:val="003E4787"/>
    <w:rsid w:val="003E4846"/>
    <w:rsid w:val="003E486C"/>
    <w:rsid w:val="003E4A7E"/>
    <w:rsid w:val="003E4B22"/>
    <w:rsid w:val="003E4E19"/>
    <w:rsid w:val="003E4E85"/>
    <w:rsid w:val="003E4F2C"/>
    <w:rsid w:val="003E545D"/>
    <w:rsid w:val="003E5653"/>
    <w:rsid w:val="003E5A1D"/>
    <w:rsid w:val="003E6163"/>
    <w:rsid w:val="003E65EA"/>
    <w:rsid w:val="003E6AF6"/>
    <w:rsid w:val="003E6B6A"/>
    <w:rsid w:val="003E6E37"/>
    <w:rsid w:val="003E703C"/>
    <w:rsid w:val="003E7059"/>
    <w:rsid w:val="003E705B"/>
    <w:rsid w:val="003E7367"/>
    <w:rsid w:val="003E7410"/>
    <w:rsid w:val="003E7B58"/>
    <w:rsid w:val="003E7D10"/>
    <w:rsid w:val="003E7EB4"/>
    <w:rsid w:val="003F029E"/>
    <w:rsid w:val="003F03CD"/>
    <w:rsid w:val="003F03F9"/>
    <w:rsid w:val="003F043E"/>
    <w:rsid w:val="003F0740"/>
    <w:rsid w:val="003F080D"/>
    <w:rsid w:val="003F0812"/>
    <w:rsid w:val="003F0B97"/>
    <w:rsid w:val="003F0C84"/>
    <w:rsid w:val="003F0FB0"/>
    <w:rsid w:val="003F0FF2"/>
    <w:rsid w:val="003F11C4"/>
    <w:rsid w:val="003F122C"/>
    <w:rsid w:val="003F12AE"/>
    <w:rsid w:val="003F13CE"/>
    <w:rsid w:val="003F149D"/>
    <w:rsid w:val="003F16C3"/>
    <w:rsid w:val="003F1C8F"/>
    <w:rsid w:val="003F1E32"/>
    <w:rsid w:val="003F1F01"/>
    <w:rsid w:val="003F249F"/>
    <w:rsid w:val="003F2769"/>
    <w:rsid w:val="003F280E"/>
    <w:rsid w:val="003F29D4"/>
    <w:rsid w:val="003F29E8"/>
    <w:rsid w:val="003F2A5D"/>
    <w:rsid w:val="003F2A96"/>
    <w:rsid w:val="003F2B2C"/>
    <w:rsid w:val="003F2DFF"/>
    <w:rsid w:val="003F2E2B"/>
    <w:rsid w:val="003F2E31"/>
    <w:rsid w:val="003F304C"/>
    <w:rsid w:val="003F3188"/>
    <w:rsid w:val="003F34B1"/>
    <w:rsid w:val="003F3579"/>
    <w:rsid w:val="003F3608"/>
    <w:rsid w:val="003F37B9"/>
    <w:rsid w:val="003F390E"/>
    <w:rsid w:val="003F3AAC"/>
    <w:rsid w:val="003F406D"/>
    <w:rsid w:val="003F41D6"/>
    <w:rsid w:val="003F442E"/>
    <w:rsid w:val="003F446C"/>
    <w:rsid w:val="003F446D"/>
    <w:rsid w:val="003F4477"/>
    <w:rsid w:val="003F45EF"/>
    <w:rsid w:val="003F48AF"/>
    <w:rsid w:val="003F4BA7"/>
    <w:rsid w:val="003F4C79"/>
    <w:rsid w:val="003F4D8F"/>
    <w:rsid w:val="003F519B"/>
    <w:rsid w:val="003F5223"/>
    <w:rsid w:val="003F550C"/>
    <w:rsid w:val="003F55F3"/>
    <w:rsid w:val="003F564A"/>
    <w:rsid w:val="003F56E9"/>
    <w:rsid w:val="003F579B"/>
    <w:rsid w:val="003F5AA4"/>
    <w:rsid w:val="003F5C3A"/>
    <w:rsid w:val="003F5C70"/>
    <w:rsid w:val="003F5CEA"/>
    <w:rsid w:val="003F5F47"/>
    <w:rsid w:val="003F5F6A"/>
    <w:rsid w:val="003F6103"/>
    <w:rsid w:val="003F614E"/>
    <w:rsid w:val="003F64D7"/>
    <w:rsid w:val="003F6601"/>
    <w:rsid w:val="003F6895"/>
    <w:rsid w:val="003F6C9D"/>
    <w:rsid w:val="003F718E"/>
    <w:rsid w:val="003F72F7"/>
    <w:rsid w:val="003F7554"/>
    <w:rsid w:val="003F759F"/>
    <w:rsid w:val="003F7641"/>
    <w:rsid w:val="003F7B5E"/>
    <w:rsid w:val="003F7DCE"/>
    <w:rsid w:val="0040071B"/>
    <w:rsid w:val="00400A19"/>
    <w:rsid w:val="00400C63"/>
    <w:rsid w:val="00400C78"/>
    <w:rsid w:val="00400DC0"/>
    <w:rsid w:val="00400DC7"/>
    <w:rsid w:val="00400E5C"/>
    <w:rsid w:val="004014BF"/>
    <w:rsid w:val="004015A1"/>
    <w:rsid w:val="00401A4C"/>
    <w:rsid w:val="00401D21"/>
    <w:rsid w:val="00401DD8"/>
    <w:rsid w:val="004021AA"/>
    <w:rsid w:val="00402434"/>
    <w:rsid w:val="00402481"/>
    <w:rsid w:val="0040257D"/>
    <w:rsid w:val="004025CB"/>
    <w:rsid w:val="00402800"/>
    <w:rsid w:val="00402EB3"/>
    <w:rsid w:val="00402F81"/>
    <w:rsid w:val="00403041"/>
    <w:rsid w:val="00403749"/>
    <w:rsid w:val="00403C89"/>
    <w:rsid w:val="00403CE7"/>
    <w:rsid w:val="00403D12"/>
    <w:rsid w:val="004046E8"/>
    <w:rsid w:val="0040486C"/>
    <w:rsid w:val="00404E59"/>
    <w:rsid w:val="00405328"/>
    <w:rsid w:val="0040547A"/>
    <w:rsid w:val="004054D4"/>
    <w:rsid w:val="004056AA"/>
    <w:rsid w:val="004059DB"/>
    <w:rsid w:val="00405A46"/>
    <w:rsid w:val="00405E43"/>
    <w:rsid w:val="004064EE"/>
    <w:rsid w:val="00406548"/>
    <w:rsid w:val="0040656B"/>
    <w:rsid w:val="00406726"/>
    <w:rsid w:val="004067DB"/>
    <w:rsid w:val="0040693A"/>
    <w:rsid w:val="004069FC"/>
    <w:rsid w:val="004069FE"/>
    <w:rsid w:val="00406B61"/>
    <w:rsid w:val="00407047"/>
    <w:rsid w:val="00407185"/>
    <w:rsid w:val="00407487"/>
    <w:rsid w:val="00407659"/>
    <w:rsid w:val="00407996"/>
    <w:rsid w:val="00407A6C"/>
    <w:rsid w:val="00410143"/>
    <w:rsid w:val="004101E1"/>
    <w:rsid w:val="0041032A"/>
    <w:rsid w:val="00410648"/>
    <w:rsid w:val="00410CDC"/>
    <w:rsid w:val="00410F23"/>
    <w:rsid w:val="00411052"/>
    <w:rsid w:val="00411285"/>
    <w:rsid w:val="0041129C"/>
    <w:rsid w:val="00411540"/>
    <w:rsid w:val="0041176B"/>
    <w:rsid w:val="00411827"/>
    <w:rsid w:val="00411B14"/>
    <w:rsid w:val="00411C15"/>
    <w:rsid w:val="00411C6A"/>
    <w:rsid w:val="00411E7D"/>
    <w:rsid w:val="00411EA2"/>
    <w:rsid w:val="0041223C"/>
    <w:rsid w:val="004123AF"/>
    <w:rsid w:val="004129DA"/>
    <w:rsid w:val="00412E45"/>
    <w:rsid w:val="00412F15"/>
    <w:rsid w:val="004132AF"/>
    <w:rsid w:val="00413447"/>
    <w:rsid w:val="004137C4"/>
    <w:rsid w:val="004138D8"/>
    <w:rsid w:val="00413BA6"/>
    <w:rsid w:val="00413C15"/>
    <w:rsid w:val="00413C2D"/>
    <w:rsid w:val="00413D7F"/>
    <w:rsid w:val="00413DF2"/>
    <w:rsid w:val="00413F70"/>
    <w:rsid w:val="004143DE"/>
    <w:rsid w:val="004144EC"/>
    <w:rsid w:val="00414647"/>
    <w:rsid w:val="00415988"/>
    <w:rsid w:val="004159C3"/>
    <w:rsid w:val="00416005"/>
    <w:rsid w:val="00416031"/>
    <w:rsid w:val="00416099"/>
    <w:rsid w:val="004164DD"/>
    <w:rsid w:val="004167B3"/>
    <w:rsid w:val="004167C1"/>
    <w:rsid w:val="00416AA1"/>
    <w:rsid w:val="00416B5C"/>
    <w:rsid w:val="00416D97"/>
    <w:rsid w:val="004170FE"/>
    <w:rsid w:val="0041756D"/>
    <w:rsid w:val="004179FF"/>
    <w:rsid w:val="00417B80"/>
    <w:rsid w:val="00417E73"/>
    <w:rsid w:val="00417E81"/>
    <w:rsid w:val="004204E2"/>
    <w:rsid w:val="00420884"/>
    <w:rsid w:val="00420AC5"/>
    <w:rsid w:val="00420BE5"/>
    <w:rsid w:val="00420D1D"/>
    <w:rsid w:val="00420DCD"/>
    <w:rsid w:val="00420DE9"/>
    <w:rsid w:val="00420FBC"/>
    <w:rsid w:val="004214D6"/>
    <w:rsid w:val="004216E8"/>
    <w:rsid w:val="004216F1"/>
    <w:rsid w:val="00421702"/>
    <w:rsid w:val="00421708"/>
    <w:rsid w:val="0042189E"/>
    <w:rsid w:val="00421AD5"/>
    <w:rsid w:val="00421C01"/>
    <w:rsid w:val="00422124"/>
    <w:rsid w:val="00422898"/>
    <w:rsid w:val="00422B77"/>
    <w:rsid w:val="00422CEF"/>
    <w:rsid w:val="0042302A"/>
    <w:rsid w:val="00423387"/>
    <w:rsid w:val="004235D9"/>
    <w:rsid w:val="00423768"/>
    <w:rsid w:val="0042383C"/>
    <w:rsid w:val="00423BAD"/>
    <w:rsid w:val="00423FB1"/>
    <w:rsid w:val="00424040"/>
    <w:rsid w:val="004241EE"/>
    <w:rsid w:val="004242E2"/>
    <w:rsid w:val="004243A0"/>
    <w:rsid w:val="0042452B"/>
    <w:rsid w:val="004246EA"/>
    <w:rsid w:val="00424779"/>
    <w:rsid w:val="00424A1B"/>
    <w:rsid w:val="00424C45"/>
    <w:rsid w:val="00424D89"/>
    <w:rsid w:val="00424DDF"/>
    <w:rsid w:val="00424EAF"/>
    <w:rsid w:val="0042501A"/>
    <w:rsid w:val="0042540A"/>
    <w:rsid w:val="0042554C"/>
    <w:rsid w:val="004255C1"/>
    <w:rsid w:val="004255C8"/>
    <w:rsid w:val="004256BB"/>
    <w:rsid w:val="004259E7"/>
    <w:rsid w:val="00425B79"/>
    <w:rsid w:val="00425F2B"/>
    <w:rsid w:val="00425F65"/>
    <w:rsid w:val="0042604D"/>
    <w:rsid w:val="0042606E"/>
    <w:rsid w:val="0042633A"/>
    <w:rsid w:val="004268A6"/>
    <w:rsid w:val="00426C39"/>
    <w:rsid w:val="00426D06"/>
    <w:rsid w:val="00426F73"/>
    <w:rsid w:val="00426F8B"/>
    <w:rsid w:val="00426FA8"/>
    <w:rsid w:val="004271EA"/>
    <w:rsid w:val="0042730F"/>
    <w:rsid w:val="0042738E"/>
    <w:rsid w:val="004273A9"/>
    <w:rsid w:val="004275C1"/>
    <w:rsid w:val="0042769C"/>
    <w:rsid w:val="00427702"/>
    <w:rsid w:val="004277F5"/>
    <w:rsid w:val="00427DAF"/>
    <w:rsid w:val="00427DD8"/>
    <w:rsid w:val="00427F7E"/>
    <w:rsid w:val="004300D0"/>
    <w:rsid w:val="00430656"/>
    <w:rsid w:val="00430683"/>
    <w:rsid w:val="00430705"/>
    <w:rsid w:val="00430C2F"/>
    <w:rsid w:val="00430DFA"/>
    <w:rsid w:val="00430E6D"/>
    <w:rsid w:val="00430EC4"/>
    <w:rsid w:val="00430FB3"/>
    <w:rsid w:val="004312B3"/>
    <w:rsid w:val="0043177B"/>
    <w:rsid w:val="0043191C"/>
    <w:rsid w:val="00431932"/>
    <w:rsid w:val="00431BB0"/>
    <w:rsid w:val="00431EDC"/>
    <w:rsid w:val="004324C3"/>
    <w:rsid w:val="004327B7"/>
    <w:rsid w:val="004329A5"/>
    <w:rsid w:val="00432C06"/>
    <w:rsid w:val="00432F0F"/>
    <w:rsid w:val="00433126"/>
    <w:rsid w:val="0043336B"/>
    <w:rsid w:val="0043338B"/>
    <w:rsid w:val="0043393C"/>
    <w:rsid w:val="00433A46"/>
    <w:rsid w:val="00433ACB"/>
    <w:rsid w:val="00433C99"/>
    <w:rsid w:val="0043405D"/>
    <w:rsid w:val="004340D6"/>
    <w:rsid w:val="004343CD"/>
    <w:rsid w:val="004344F6"/>
    <w:rsid w:val="004346BA"/>
    <w:rsid w:val="004346E4"/>
    <w:rsid w:val="00434C33"/>
    <w:rsid w:val="00434CD7"/>
    <w:rsid w:val="0043508E"/>
    <w:rsid w:val="00435F29"/>
    <w:rsid w:val="004362FF"/>
    <w:rsid w:val="00436613"/>
    <w:rsid w:val="004366F5"/>
    <w:rsid w:val="00436947"/>
    <w:rsid w:val="00436AD8"/>
    <w:rsid w:val="00436FD2"/>
    <w:rsid w:val="00437034"/>
    <w:rsid w:val="00437445"/>
    <w:rsid w:val="004374DD"/>
    <w:rsid w:val="0043751A"/>
    <w:rsid w:val="00437A13"/>
    <w:rsid w:val="00437B59"/>
    <w:rsid w:val="00437E4F"/>
    <w:rsid w:val="004400DC"/>
    <w:rsid w:val="00440145"/>
    <w:rsid w:val="0044022D"/>
    <w:rsid w:val="004404D8"/>
    <w:rsid w:val="004407A2"/>
    <w:rsid w:val="00440950"/>
    <w:rsid w:val="00440AC9"/>
    <w:rsid w:val="00440BC6"/>
    <w:rsid w:val="00441098"/>
    <w:rsid w:val="004414CA"/>
    <w:rsid w:val="00441711"/>
    <w:rsid w:val="00441838"/>
    <w:rsid w:val="00441888"/>
    <w:rsid w:val="00441928"/>
    <w:rsid w:val="00441C5F"/>
    <w:rsid w:val="00441E85"/>
    <w:rsid w:val="00442392"/>
    <w:rsid w:val="004427ED"/>
    <w:rsid w:val="00442950"/>
    <w:rsid w:val="00442E3E"/>
    <w:rsid w:val="004433B8"/>
    <w:rsid w:val="004435E6"/>
    <w:rsid w:val="004438D8"/>
    <w:rsid w:val="00443B14"/>
    <w:rsid w:val="00444086"/>
    <w:rsid w:val="00444216"/>
    <w:rsid w:val="0044425E"/>
    <w:rsid w:val="00444AD6"/>
    <w:rsid w:val="00445601"/>
    <w:rsid w:val="004458EA"/>
    <w:rsid w:val="004458EE"/>
    <w:rsid w:val="004459BF"/>
    <w:rsid w:val="00445B2C"/>
    <w:rsid w:val="00445C01"/>
    <w:rsid w:val="00445E9E"/>
    <w:rsid w:val="00446018"/>
    <w:rsid w:val="00446047"/>
    <w:rsid w:val="004460E7"/>
    <w:rsid w:val="004461BD"/>
    <w:rsid w:val="004463CD"/>
    <w:rsid w:val="004464B3"/>
    <w:rsid w:val="0044670C"/>
    <w:rsid w:val="004468BE"/>
    <w:rsid w:val="00446AF3"/>
    <w:rsid w:val="00446AFD"/>
    <w:rsid w:val="00446B0A"/>
    <w:rsid w:val="00446D1D"/>
    <w:rsid w:val="00446D48"/>
    <w:rsid w:val="00446D8C"/>
    <w:rsid w:val="00446F0D"/>
    <w:rsid w:val="0044714E"/>
    <w:rsid w:val="004471B7"/>
    <w:rsid w:val="00447245"/>
    <w:rsid w:val="0044761B"/>
    <w:rsid w:val="004476BA"/>
    <w:rsid w:val="004477A6"/>
    <w:rsid w:val="00447A7E"/>
    <w:rsid w:val="00447BD2"/>
    <w:rsid w:val="00447E44"/>
    <w:rsid w:val="00450325"/>
    <w:rsid w:val="0045078B"/>
    <w:rsid w:val="00450A34"/>
    <w:rsid w:val="00451105"/>
    <w:rsid w:val="004511C3"/>
    <w:rsid w:val="0045133A"/>
    <w:rsid w:val="004514FE"/>
    <w:rsid w:val="00451531"/>
    <w:rsid w:val="00451709"/>
    <w:rsid w:val="004517D0"/>
    <w:rsid w:val="004526A1"/>
    <w:rsid w:val="0045271D"/>
    <w:rsid w:val="0045273D"/>
    <w:rsid w:val="00452952"/>
    <w:rsid w:val="00452DF7"/>
    <w:rsid w:val="00452DF9"/>
    <w:rsid w:val="00452F65"/>
    <w:rsid w:val="004532A9"/>
    <w:rsid w:val="0045341E"/>
    <w:rsid w:val="004534AB"/>
    <w:rsid w:val="00453525"/>
    <w:rsid w:val="0045373E"/>
    <w:rsid w:val="00453986"/>
    <w:rsid w:val="004539E0"/>
    <w:rsid w:val="00453BDC"/>
    <w:rsid w:val="004540CA"/>
    <w:rsid w:val="004541B4"/>
    <w:rsid w:val="004544E9"/>
    <w:rsid w:val="00454549"/>
    <w:rsid w:val="004545AE"/>
    <w:rsid w:val="00454A76"/>
    <w:rsid w:val="004552CF"/>
    <w:rsid w:val="00455C44"/>
    <w:rsid w:val="00455D04"/>
    <w:rsid w:val="00455FB4"/>
    <w:rsid w:val="004561EE"/>
    <w:rsid w:val="004563A2"/>
    <w:rsid w:val="004563DD"/>
    <w:rsid w:val="00456468"/>
    <w:rsid w:val="00456491"/>
    <w:rsid w:val="0045659B"/>
    <w:rsid w:val="004565A0"/>
    <w:rsid w:val="00456A34"/>
    <w:rsid w:val="00456A40"/>
    <w:rsid w:val="00456B30"/>
    <w:rsid w:val="00456B50"/>
    <w:rsid w:val="00456DA1"/>
    <w:rsid w:val="00456F99"/>
    <w:rsid w:val="00456FC7"/>
    <w:rsid w:val="0045730B"/>
    <w:rsid w:val="00457416"/>
    <w:rsid w:val="00457A3B"/>
    <w:rsid w:val="00457F3B"/>
    <w:rsid w:val="0046020E"/>
    <w:rsid w:val="004602CC"/>
    <w:rsid w:val="0046036E"/>
    <w:rsid w:val="0046050F"/>
    <w:rsid w:val="00460619"/>
    <w:rsid w:val="00460777"/>
    <w:rsid w:val="004607BB"/>
    <w:rsid w:val="00460AB3"/>
    <w:rsid w:val="00460DA2"/>
    <w:rsid w:val="004611FF"/>
    <w:rsid w:val="004614F6"/>
    <w:rsid w:val="0046155F"/>
    <w:rsid w:val="00461849"/>
    <w:rsid w:val="00461E6A"/>
    <w:rsid w:val="00461EA1"/>
    <w:rsid w:val="004625E3"/>
    <w:rsid w:val="00462774"/>
    <w:rsid w:val="00462BDB"/>
    <w:rsid w:val="00462BF8"/>
    <w:rsid w:val="00462CA8"/>
    <w:rsid w:val="004632BA"/>
    <w:rsid w:val="0046363F"/>
    <w:rsid w:val="004636C1"/>
    <w:rsid w:val="0046395D"/>
    <w:rsid w:val="004639E2"/>
    <w:rsid w:val="004639FC"/>
    <w:rsid w:val="00463B12"/>
    <w:rsid w:val="00463BEA"/>
    <w:rsid w:val="00463CB6"/>
    <w:rsid w:val="00463D63"/>
    <w:rsid w:val="004648C8"/>
    <w:rsid w:val="00464FFE"/>
    <w:rsid w:val="0046516D"/>
    <w:rsid w:val="0046549C"/>
    <w:rsid w:val="0046567A"/>
    <w:rsid w:val="004658C7"/>
    <w:rsid w:val="00465BE0"/>
    <w:rsid w:val="00465D88"/>
    <w:rsid w:val="00465E13"/>
    <w:rsid w:val="00465F31"/>
    <w:rsid w:val="00465F9C"/>
    <w:rsid w:val="004661C4"/>
    <w:rsid w:val="00466219"/>
    <w:rsid w:val="00466407"/>
    <w:rsid w:val="0046673E"/>
    <w:rsid w:val="0046680D"/>
    <w:rsid w:val="00466937"/>
    <w:rsid w:val="00466D02"/>
    <w:rsid w:val="00467162"/>
    <w:rsid w:val="00467487"/>
    <w:rsid w:val="004674A8"/>
    <w:rsid w:val="00467657"/>
    <w:rsid w:val="004676BD"/>
    <w:rsid w:val="00467778"/>
    <w:rsid w:val="00467893"/>
    <w:rsid w:val="004678A6"/>
    <w:rsid w:val="00467CF4"/>
    <w:rsid w:val="00470261"/>
    <w:rsid w:val="004703D5"/>
    <w:rsid w:val="0047051A"/>
    <w:rsid w:val="0047056A"/>
    <w:rsid w:val="004706F8"/>
    <w:rsid w:val="00470B38"/>
    <w:rsid w:val="00470B8E"/>
    <w:rsid w:val="00470C3D"/>
    <w:rsid w:val="00470E76"/>
    <w:rsid w:val="00471047"/>
    <w:rsid w:val="004711DD"/>
    <w:rsid w:val="00471699"/>
    <w:rsid w:val="00471831"/>
    <w:rsid w:val="004719B8"/>
    <w:rsid w:val="00471B79"/>
    <w:rsid w:val="00471C8F"/>
    <w:rsid w:val="00471D4B"/>
    <w:rsid w:val="00471F4F"/>
    <w:rsid w:val="00472236"/>
    <w:rsid w:val="004722AC"/>
    <w:rsid w:val="004725E2"/>
    <w:rsid w:val="00472852"/>
    <w:rsid w:val="00472B4E"/>
    <w:rsid w:val="00472C34"/>
    <w:rsid w:val="00472DAE"/>
    <w:rsid w:val="00472E49"/>
    <w:rsid w:val="00473617"/>
    <w:rsid w:val="004738DA"/>
    <w:rsid w:val="00473947"/>
    <w:rsid w:val="00473CA5"/>
    <w:rsid w:val="00473F15"/>
    <w:rsid w:val="00473FF2"/>
    <w:rsid w:val="004740F4"/>
    <w:rsid w:val="004745C9"/>
    <w:rsid w:val="00474720"/>
    <w:rsid w:val="0047497F"/>
    <w:rsid w:val="00474B65"/>
    <w:rsid w:val="00474BC6"/>
    <w:rsid w:val="00474C4F"/>
    <w:rsid w:val="00474D32"/>
    <w:rsid w:val="004753A2"/>
    <w:rsid w:val="004753C9"/>
    <w:rsid w:val="00475782"/>
    <w:rsid w:val="0047578B"/>
    <w:rsid w:val="004758F9"/>
    <w:rsid w:val="00475D33"/>
    <w:rsid w:val="00475F91"/>
    <w:rsid w:val="0047601F"/>
    <w:rsid w:val="00476145"/>
    <w:rsid w:val="00476688"/>
    <w:rsid w:val="00476A1F"/>
    <w:rsid w:val="00476A26"/>
    <w:rsid w:val="00476AD6"/>
    <w:rsid w:val="00476BDB"/>
    <w:rsid w:val="00476C1D"/>
    <w:rsid w:val="00476D5C"/>
    <w:rsid w:val="00477231"/>
    <w:rsid w:val="00477802"/>
    <w:rsid w:val="004779DA"/>
    <w:rsid w:val="00477E2E"/>
    <w:rsid w:val="00477FFB"/>
    <w:rsid w:val="004800CA"/>
    <w:rsid w:val="004803BA"/>
    <w:rsid w:val="004803E4"/>
    <w:rsid w:val="004809B3"/>
    <w:rsid w:val="0048104C"/>
    <w:rsid w:val="0048104D"/>
    <w:rsid w:val="00481429"/>
    <w:rsid w:val="004817EF"/>
    <w:rsid w:val="00481DCE"/>
    <w:rsid w:val="00481FE8"/>
    <w:rsid w:val="004820AF"/>
    <w:rsid w:val="00482179"/>
    <w:rsid w:val="004821BE"/>
    <w:rsid w:val="004823BD"/>
    <w:rsid w:val="004823FE"/>
    <w:rsid w:val="0048241A"/>
    <w:rsid w:val="00482938"/>
    <w:rsid w:val="00482A05"/>
    <w:rsid w:val="00482D14"/>
    <w:rsid w:val="00482D87"/>
    <w:rsid w:val="00482DEB"/>
    <w:rsid w:val="00482F2F"/>
    <w:rsid w:val="00482FDC"/>
    <w:rsid w:val="0048307D"/>
    <w:rsid w:val="0048317E"/>
    <w:rsid w:val="0048347F"/>
    <w:rsid w:val="004834F8"/>
    <w:rsid w:val="004838DD"/>
    <w:rsid w:val="00483A23"/>
    <w:rsid w:val="00483C04"/>
    <w:rsid w:val="00483CE2"/>
    <w:rsid w:val="0048401B"/>
    <w:rsid w:val="004847F3"/>
    <w:rsid w:val="00484891"/>
    <w:rsid w:val="00484998"/>
    <w:rsid w:val="004849D2"/>
    <w:rsid w:val="00484C0A"/>
    <w:rsid w:val="00484D38"/>
    <w:rsid w:val="0048505F"/>
    <w:rsid w:val="004850D0"/>
    <w:rsid w:val="00485129"/>
    <w:rsid w:val="004853E0"/>
    <w:rsid w:val="00485499"/>
    <w:rsid w:val="004859DD"/>
    <w:rsid w:val="00485D05"/>
    <w:rsid w:val="004863E9"/>
    <w:rsid w:val="0048653C"/>
    <w:rsid w:val="0048663C"/>
    <w:rsid w:val="00486765"/>
    <w:rsid w:val="00486A7F"/>
    <w:rsid w:val="00486AAC"/>
    <w:rsid w:val="00486B99"/>
    <w:rsid w:val="00486FFD"/>
    <w:rsid w:val="00487166"/>
    <w:rsid w:val="004872FC"/>
    <w:rsid w:val="0048733B"/>
    <w:rsid w:val="004873F7"/>
    <w:rsid w:val="004876A6"/>
    <w:rsid w:val="004879F1"/>
    <w:rsid w:val="00487BAA"/>
    <w:rsid w:val="00487DEB"/>
    <w:rsid w:val="00487EE6"/>
    <w:rsid w:val="00487F56"/>
    <w:rsid w:val="00487FF3"/>
    <w:rsid w:val="00490105"/>
    <w:rsid w:val="00490253"/>
    <w:rsid w:val="0049047E"/>
    <w:rsid w:val="004913A7"/>
    <w:rsid w:val="00492597"/>
    <w:rsid w:val="00492717"/>
    <w:rsid w:val="004927D3"/>
    <w:rsid w:val="00492A2F"/>
    <w:rsid w:val="00492DD2"/>
    <w:rsid w:val="00492DE9"/>
    <w:rsid w:val="00492E29"/>
    <w:rsid w:val="00493270"/>
    <w:rsid w:val="00493D69"/>
    <w:rsid w:val="00493E85"/>
    <w:rsid w:val="00494131"/>
    <w:rsid w:val="0049453B"/>
    <w:rsid w:val="0049482B"/>
    <w:rsid w:val="00494887"/>
    <w:rsid w:val="00494A02"/>
    <w:rsid w:val="00494D40"/>
    <w:rsid w:val="0049526B"/>
    <w:rsid w:val="0049540D"/>
    <w:rsid w:val="00495600"/>
    <w:rsid w:val="0049584D"/>
    <w:rsid w:val="004959D2"/>
    <w:rsid w:val="00495CC5"/>
    <w:rsid w:val="00495DCB"/>
    <w:rsid w:val="00495DD5"/>
    <w:rsid w:val="004963FB"/>
    <w:rsid w:val="00496A92"/>
    <w:rsid w:val="00496B55"/>
    <w:rsid w:val="00496ED1"/>
    <w:rsid w:val="0049707D"/>
    <w:rsid w:val="004971BD"/>
    <w:rsid w:val="004971C2"/>
    <w:rsid w:val="00497309"/>
    <w:rsid w:val="0049732B"/>
    <w:rsid w:val="004973EE"/>
    <w:rsid w:val="00497467"/>
    <w:rsid w:val="00497AA0"/>
    <w:rsid w:val="00497C28"/>
    <w:rsid w:val="004A003C"/>
    <w:rsid w:val="004A03CF"/>
    <w:rsid w:val="004A0577"/>
    <w:rsid w:val="004A0684"/>
    <w:rsid w:val="004A075B"/>
    <w:rsid w:val="004A08B9"/>
    <w:rsid w:val="004A153D"/>
    <w:rsid w:val="004A1B50"/>
    <w:rsid w:val="004A1BCB"/>
    <w:rsid w:val="004A1C7F"/>
    <w:rsid w:val="004A1E8E"/>
    <w:rsid w:val="004A1FCC"/>
    <w:rsid w:val="004A2208"/>
    <w:rsid w:val="004A2345"/>
    <w:rsid w:val="004A2638"/>
    <w:rsid w:val="004A27FA"/>
    <w:rsid w:val="004A2962"/>
    <w:rsid w:val="004A2D1E"/>
    <w:rsid w:val="004A2D49"/>
    <w:rsid w:val="004A2F38"/>
    <w:rsid w:val="004A3344"/>
    <w:rsid w:val="004A338F"/>
    <w:rsid w:val="004A34A1"/>
    <w:rsid w:val="004A37CA"/>
    <w:rsid w:val="004A39F3"/>
    <w:rsid w:val="004A3B61"/>
    <w:rsid w:val="004A3D99"/>
    <w:rsid w:val="004A417F"/>
    <w:rsid w:val="004A44CF"/>
    <w:rsid w:val="004A4711"/>
    <w:rsid w:val="004A4A63"/>
    <w:rsid w:val="004A4AEA"/>
    <w:rsid w:val="004A4D26"/>
    <w:rsid w:val="004A59AF"/>
    <w:rsid w:val="004A5C62"/>
    <w:rsid w:val="004A6F07"/>
    <w:rsid w:val="004A6F5F"/>
    <w:rsid w:val="004A7046"/>
    <w:rsid w:val="004A70A0"/>
    <w:rsid w:val="004A757A"/>
    <w:rsid w:val="004A7A0E"/>
    <w:rsid w:val="004A7AC8"/>
    <w:rsid w:val="004A7B23"/>
    <w:rsid w:val="004B01B7"/>
    <w:rsid w:val="004B0292"/>
    <w:rsid w:val="004B04CC"/>
    <w:rsid w:val="004B0632"/>
    <w:rsid w:val="004B0873"/>
    <w:rsid w:val="004B08FA"/>
    <w:rsid w:val="004B108D"/>
    <w:rsid w:val="004B1220"/>
    <w:rsid w:val="004B1258"/>
    <w:rsid w:val="004B14DD"/>
    <w:rsid w:val="004B154A"/>
    <w:rsid w:val="004B156E"/>
    <w:rsid w:val="004B178C"/>
    <w:rsid w:val="004B1957"/>
    <w:rsid w:val="004B197C"/>
    <w:rsid w:val="004B19B1"/>
    <w:rsid w:val="004B1BA7"/>
    <w:rsid w:val="004B1DE1"/>
    <w:rsid w:val="004B2195"/>
    <w:rsid w:val="004B21F7"/>
    <w:rsid w:val="004B22B3"/>
    <w:rsid w:val="004B2574"/>
    <w:rsid w:val="004B2A5C"/>
    <w:rsid w:val="004B2B8F"/>
    <w:rsid w:val="004B326D"/>
    <w:rsid w:val="004B37A2"/>
    <w:rsid w:val="004B3C05"/>
    <w:rsid w:val="004B3C57"/>
    <w:rsid w:val="004B400E"/>
    <w:rsid w:val="004B403A"/>
    <w:rsid w:val="004B4593"/>
    <w:rsid w:val="004B45AE"/>
    <w:rsid w:val="004B4620"/>
    <w:rsid w:val="004B4715"/>
    <w:rsid w:val="004B473A"/>
    <w:rsid w:val="004B483C"/>
    <w:rsid w:val="004B4DB5"/>
    <w:rsid w:val="004B4E40"/>
    <w:rsid w:val="004B542E"/>
    <w:rsid w:val="004B58D0"/>
    <w:rsid w:val="004B5BA8"/>
    <w:rsid w:val="004B5E27"/>
    <w:rsid w:val="004B611E"/>
    <w:rsid w:val="004B624E"/>
    <w:rsid w:val="004B62DF"/>
    <w:rsid w:val="004B62ED"/>
    <w:rsid w:val="004B64C1"/>
    <w:rsid w:val="004B67E7"/>
    <w:rsid w:val="004B6847"/>
    <w:rsid w:val="004B68A3"/>
    <w:rsid w:val="004B6A9C"/>
    <w:rsid w:val="004B6D04"/>
    <w:rsid w:val="004B7087"/>
    <w:rsid w:val="004B7323"/>
    <w:rsid w:val="004B75E2"/>
    <w:rsid w:val="004B76C0"/>
    <w:rsid w:val="004B7A89"/>
    <w:rsid w:val="004B7B58"/>
    <w:rsid w:val="004B7CC8"/>
    <w:rsid w:val="004B7F9E"/>
    <w:rsid w:val="004C02F1"/>
    <w:rsid w:val="004C0845"/>
    <w:rsid w:val="004C0B10"/>
    <w:rsid w:val="004C0D9C"/>
    <w:rsid w:val="004C0E89"/>
    <w:rsid w:val="004C1578"/>
    <w:rsid w:val="004C170A"/>
    <w:rsid w:val="004C1849"/>
    <w:rsid w:val="004C1CF0"/>
    <w:rsid w:val="004C1E2F"/>
    <w:rsid w:val="004C1F6D"/>
    <w:rsid w:val="004C2072"/>
    <w:rsid w:val="004C20B0"/>
    <w:rsid w:val="004C20FD"/>
    <w:rsid w:val="004C235C"/>
    <w:rsid w:val="004C256C"/>
    <w:rsid w:val="004C27B1"/>
    <w:rsid w:val="004C29A4"/>
    <w:rsid w:val="004C2A02"/>
    <w:rsid w:val="004C2F2E"/>
    <w:rsid w:val="004C339A"/>
    <w:rsid w:val="004C36A3"/>
    <w:rsid w:val="004C382D"/>
    <w:rsid w:val="004C395D"/>
    <w:rsid w:val="004C3ADC"/>
    <w:rsid w:val="004C3D7F"/>
    <w:rsid w:val="004C3E1E"/>
    <w:rsid w:val="004C3E50"/>
    <w:rsid w:val="004C42EF"/>
    <w:rsid w:val="004C4363"/>
    <w:rsid w:val="004C438E"/>
    <w:rsid w:val="004C4931"/>
    <w:rsid w:val="004C4A69"/>
    <w:rsid w:val="004C4DC2"/>
    <w:rsid w:val="004C4EBC"/>
    <w:rsid w:val="004C50E0"/>
    <w:rsid w:val="004C549F"/>
    <w:rsid w:val="004C5503"/>
    <w:rsid w:val="004C557D"/>
    <w:rsid w:val="004C5646"/>
    <w:rsid w:val="004C5672"/>
    <w:rsid w:val="004C567B"/>
    <w:rsid w:val="004C56C6"/>
    <w:rsid w:val="004C581B"/>
    <w:rsid w:val="004C5996"/>
    <w:rsid w:val="004C5B94"/>
    <w:rsid w:val="004C5D0A"/>
    <w:rsid w:val="004C5DCF"/>
    <w:rsid w:val="004C5E0F"/>
    <w:rsid w:val="004C61EF"/>
    <w:rsid w:val="004C6254"/>
    <w:rsid w:val="004C6464"/>
    <w:rsid w:val="004C6480"/>
    <w:rsid w:val="004C6A0F"/>
    <w:rsid w:val="004C6A7D"/>
    <w:rsid w:val="004C6AD5"/>
    <w:rsid w:val="004C6C4F"/>
    <w:rsid w:val="004C6D63"/>
    <w:rsid w:val="004C6ED9"/>
    <w:rsid w:val="004C6FFF"/>
    <w:rsid w:val="004C7199"/>
    <w:rsid w:val="004C7411"/>
    <w:rsid w:val="004C744F"/>
    <w:rsid w:val="004C7996"/>
    <w:rsid w:val="004C7B88"/>
    <w:rsid w:val="004D00D0"/>
    <w:rsid w:val="004D047A"/>
    <w:rsid w:val="004D0583"/>
    <w:rsid w:val="004D071D"/>
    <w:rsid w:val="004D0723"/>
    <w:rsid w:val="004D097A"/>
    <w:rsid w:val="004D0B17"/>
    <w:rsid w:val="004D0F94"/>
    <w:rsid w:val="004D0FBC"/>
    <w:rsid w:val="004D112F"/>
    <w:rsid w:val="004D1213"/>
    <w:rsid w:val="004D1373"/>
    <w:rsid w:val="004D161C"/>
    <w:rsid w:val="004D1A28"/>
    <w:rsid w:val="004D1BAC"/>
    <w:rsid w:val="004D1FC2"/>
    <w:rsid w:val="004D2048"/>
    <w:rsid w:val="004D2049"/>
    <w:rsid w:val="004D22B3"/>
    <w:rsid w:val="004D22E2"/>
    <w:rsid w:val="004D2740"/>
    <w:rsid w:val="004D27C4"/>
    <w:rsid w:val="004D29D4"/>
    <w:rsid w:val="004D2D39"/>
    <w:rsid w:val="004D31CA"/>
    <w:rsid w:val="004D3202"/>
    <w:rsid w:val="004D35A1"/>
    <w:rsid w:val="004D3899"/>
    <w:rsid w:val="004D3CC9"/>
    <w:rsid w:val="004D3E9E"/>
    <w:rsid w:val="004D3F57"/>
    <w:rsid w:val="004D4681"/>
    <w:rsid w:val="004D4A4C"/>
    <w:rsid w:val="004D4D82"/>
    <w:rsid w:val="004D4E2E"/>
    <w:rsid w:val="004D5329"/>
    <w:rsid w:val="004D54C8"/>
    <w:rsid w:val="004D5667"/>
    <w:rsid w:val="004D56E6"/>
    <w:rsid w:val="004D5AB6"/>
    <w:rsid w:val="004D5C86"/>
    <w:rsid w:val="004D5D17"/>
    <w:rsid w:val="004D604E"/>
    <w:rsid w:val="004D60C3"/>
    <w:rsid w:val="004D61FE"/>
    <w:rsid w:val="004D666F"/>
    <w:rsid w:val="004D6763"/>
    <w:rsid w:val="004D67FA"/>
    <w:rsid w:val="004D6C1A"/>
    <w:rsid w:val="004D6D3D"/>
    <w:rsid w:val="004D7445"/>
    <w:rsid w:val="004D763B"/>
    <w:rsid w:val="004D780C"/>
    <w:rsid w:val="004D7818"/>
    <w:rsid w:val="004D7864"/>
    <w:rsid w:val="004D7A10"/>
    <w:rsid w:val="004D7BFF"/>
    <w:rsid w:val="004D7F0D"/>
    <w:rsid w:val="004E008E"/>
    <w:rsid w:val="004E0B38"/>
    <w:rsid w:val="004E100F"/>
    <w:rsid w:val="004E105D"/>
    <w:rsid w:val="004E15DA"/>
    <w:rsid w:val="004E1AD7"/>
    <w:rsid w:val="004E1C7B"/>
    <w:rsid w:val="004E1D65"/>
    <w:rsid w:val="004E1E68"/>
    <w:rsid w:val="004E1F09"/>
    <w:rsid w:val="004E2991"/>
    <w:rsid w:val="004E2CF8"/>
    <w:rsid w:val="004E2D9E"/>
    <w:rsid w:val="004E2EAA"/>
    <w:rsid w:val="004E2F48"/>
    <w:rsid w:val="004E301C"/>
    <w:rsid w:val="004E325E"/>
    <w:rsid w:val="004E3523"/>
    <w:rsid w:val="004E3630"/>
    <w:rsid w:val="004E3761"/>
    <w:rsid w:val="004E37A8"/>
    <w:rsid w:val="004E3EC5"/>
    <w:rsid w:val="004E40F9"/>
    <w:rsid w:val="004E41A0"/>
    <w:rsid w:val="004E42EA"/>
    <w:rsid w:val="004E42F3"/>
    <w:rsid w:val="004E4389"/>
    <w:rsid w:val="004E44CE"/>
    <w:rsid w:val="004E45E0"/>
    <w:rsid w:val="004E477D"/>
    <w:rsid w:val="004E4C12"/>
    <w:rsid w:val="004E4D77"/>
    <w:rsid w:val="004E4E55"/>
    <w:rsid w:val="004E5340"/>
    <w:rsid w:val="004E545F"/>
    <w:rsid w:val="004E54D8"/>
    <w:rsid w:val="004E555B"/>
    <w:rsid w:val="004E558A"/>
    <w:rsid w:val="004E56BF"/>
    <w:rsid w:val="004E58E0"/>
    <w:rsid w:val="004E5ACC"/>
    <w:rsid w:val="004E5C09"/>
    <w:rsid w:val="004E5F86"/>
    <w:rsid w:val="004E6027"/>
    <w:rsid w:val="004E653A"/>
    <w:rsid w:val="004E6600"/>
    <w:rsid w:val="004E678C"/>
    <w:rsid w:val="004E6826"/>
    <w:rsid w:val="004E692D"/>
    <w:rsid w:val="004E710C"/>
    <w:rsid w:val="004E7395"/>
    <w:rsid w:val="004E74E9"/>
    <w:rsid w:val="004E7562"/>
    <w:rsid w:val="004E770F"/>
    <w:rsid w:val="004E7A6A"/>
    <w:rsid w:val="004E7A86"/>
    <w:rsid w:val="004E7C3A"/>
    <w:rsid w:val="004F00D2"/>
    <w:rsid w:val="004F0123"/>
    <w:rsid w:val="004F079F"/>
    <w:rsid w:val="004F0E8A"/>
    <w:rsid w:val="004F0F20"/>
    <w:rsid w:val="004F11F0"/>
    <w:rsid w:val="004F136C"/>
    <w:rsid w:val="004F1403"/>
    <w:rsid w:val="004F1435"/>
    <w:rsid w:val="004F1701"/>
    <w:rsid w:val="004F18BC"/>
    <w:rsid w:val="004F1AA5"/>
    <w:rsid w:val="004F1AB5"/>
    <w:rsid w:val="004F1AD9"/>
    <w:rsid w:val="004F1B2B"/>
    <w:rsid w:val="004F1BC9"/>
    <w:rsid w:val="004F1C5B"/>
    <w:rsid w:val="004F1FF4"/>
    <w:rsid w:val="004F21BE"/>
    <w:rsid w:val="004F2829"/>
    <w:rsid w:val="004F2F81"/>
    <w:rsid w:val="004F32B5"/>
    <w:rsid w:val="004F32CD"/>
    <w:rsid w:val="004F35D7"/>
    <w:rsid w:val="004F3C76"/>
    <w:rsid w:val="004F3EC9"/>
    <w:rsid w:val="004F3F8A"/>
    <w:rsid w:val="004F3FB9"/>
    <w:rsid w:val="004F4052"/>
    <w:rsid w:val="004F4221"/>
    <w:rsid w:val="004F4356"/>
    <w:rsid w:val="004F4682"/>
    <w:rsid w:val="004F484A"/>
    <w:rsid w:val="004F4EE6"/>
    <w:rsid w:val="004F52FE"/>
    <w:rsid w:val="004F532A"/>
    <w:rsid w:val="004F5450"/>
    <w:rsid w:val="004F54DD"/>
    <w:rsid w:val="004F566E"/>
    <w:rsid w:val="004F5C8B"/>
    <w:rsid w:val="004F6432"/>
    <w:rsid w:val="004F6CC9"/>
    <w:rsid w:val="004F6E0C"/>
    <w:rsid w:val="004F6E6B"/>
    <w:rsid w:val="004F6FCE"/>
    <w:rsid w:val="004F7165"/>
    <w:rsid w:val="004F7724"/>
    <w:rsid w:val="004F7AE0"/>
    <w:rsid w:val="004F7EA9"/>
    <w:rsid w:val="004F7F47"/>
    <w:rsid w:val="00500453"/>
    <w:rsid w:val="005005B0"/>
    <w:rsid w:val="005005C8"/>
    <w:rsid w:val="005009A7"/>
    <w:rsid w:val="00501725"/>
    <w:rsid w:val="00501A98"/>
    <w:rsid w:val="005023A4"/>
    <w:rsid w:val="00502559"/>
    <w:rsid w:val="0050260B"/>
    <w:rsid w:val="00502761"/>
    <w:rsid w:val="005027FF"/>
    <w:rsid w:val="00502C33"/>
    <w:rsid w:val="00502F31"/>
    <w:rsid w:val="00503099"/>
    <w:rsid w:val="005037CB"/>
    <w:rsid w:val="005038E5"/>
    <w:rsid w:val="00503A48"/>
    <w:rsid w:val="00503CF1"/>
    <w:rsid w:val="00503E0C"/>
    <w:rsid w:val="00504024"/>
    <w:rsid w:val="00504323"/>
    <w:rsid w:val="005048BA"/>
    <w:rsid w:val="005049FE"/>
    <w:rsid w:val="00504ABD"/>
    <w:rsid w:val="00504DFA"/>
    <w:rsid w:val="00505077"/>
    <w:rsid w:val="005050E1"/>
    <w:rsid w:val="005054AC"/>
    <w:rsid w:val="005059ED"/>
    <w:rsid w:val="00505B2F"/>
    <w:rsid w:val="00505C69"/>
    <w:rsid w:val="00505CF4"/>
    <w:rsid w:val="00505F1F"/>
    <w:rsid w:val="0050669B"/>
    <w:rsid w:val="0050689F"/>
    <w:rsid w:val="00506B25"/>
    <w:rsid w:val="00506CAC"/>
    <w:rsid w:val="00506CD2"/>
    <w:rsid w:val="005073B3"/>
    <w:rsid w:val="005075C5"/>
    <w:rsid w:val="0050763A"/>
    <w:rsid w:val="0050771D"/>
    <w:rsid w:val="00507960"/>
    <w:rsid w:val="00507B38"/>
    <w:rsid w:val="00507F35"/>
    <w:rsid w:val="00510005"/>
    <w:rsid w:val="0051009E"/>
    <w:rsid w:val="005101D1"/>
    <w:rsid w:val="00510979"/>
    <w:rsid w:val="00510BD2"/>
    <w:rsid w:val="00510C7E"/>
    <w:rsid w:val="00510CFE"/>
    <w:rsid w:val="00510E06"/>
    <w:rsid w:val="00510F2E"/>
    <w:rsid w:val="00511089"/>
    <w:rsid w:val="00511314"/>
    <w:rsid w:val="00511874"/>
    <w:rsid w:val="0051203F"/>
    <w:rsid w:val="0051207A"/>
    <w:rsid w:val="0051209D"/>
    <w:rsid w:val="005122FC"/>
    <w:rsid w:val="005123E3"/>
    <w:rsid w:val="005129AE"/>
    <w:rsid w:val="00512CEF"/>
    <w:rsid w:val="00513062"/>
    <w:rsid w:val="005135A9"/>
    <w:rsid w:val="00513A38"/>
    <w:rsid w:val="0051407C"/>
    <w:rsid w:val="00514155"/>
    <w:rsid w:val="0051418E"/>
    <w:rsid w:val="0051438B"/>
    <w:rsid w:val="00514C3F"/>
    <w:rsid w:val="00514C8E"/>
    <w:rsid w:val="00514EF5"/>
    <w:rsid w:val="0051504B"/>
    <w:rsid w:val="00515106"/>
    <w:rsid w:val="0051524C"/>
    <w:rsid w:val="005155AE"/>
    <w:rsid w:val="00515715"/>
    <w:rsid w:val="00515883"/>
    <w:rsid w:val="00515B9E"/>
    <w:rsid w:val="00515C8D"/>
    <w:rsid w:val="005160AA"/>
    <w:rsid w:val="005161A0"/>
    <w:rsid w:val="005167BE"/>
    <w:rsid w:val="00516944"/>
    <w:rsid w:val="005169F0"/>
    <w:rsid w:val="00516DBF"/>
    <w:rsid w:val="00516FC0"/>
    <w:rsid w:val="00517037"/>
    <w:rsid w:val="00517277"/>
    <w:rsid w:val="005175DE"/>
    <w:rsid w:val="0051772D"/>
    <w:rsid w:val="005179C8"/>
    <w:rsid w:val="00517B45"/>
    <w:rsid w:val="00520114"/>
    <w:rsid w:val="005204F7"/>
    <w:rsid w:val="005207AA"/>
    <w:rsid w:val="00520AE0"/>
    <w:rsid w:val="00520C04"/>
    <w:rsid w:val="00520D4E"/>
    <w:rsid w:val="00520EC3"/>
    <w:rsid w:val="00520EE6"/>
    <w:rsid w:val="00520F7B"/>
    <w:rsid w:val="00521633"/>
    <w:rsid w:val="00521709"/>
    <w:rsid w:val="00521967"/>
    <w:rsid w:val="00521ADE"/>
    <w:rsid w:val="00521AE9"/>
    <w:rsid w:val="00521C1F"/>
    <w:rsid w:val="00521CEB"/>
    <w:rsid w:val="005220C8"/>
    <w:rsid w:val="00522100"/>
    <w:rsid w:val="0052232F"/>
    <w:rsid w:val="00522A88"/>
    <w:rsid w:val="00522D8E"/>
    <w:rsid w:val="00522F64"/>
    <w:rsid w:val="00523258"/>
    <w:rsid w:val="005238A6"/>
    <w:rsid w:val="00523AFB"/>
    <w:rsid w:val="00523B76"/>
    <w:rsid w:val="00523C93"/>
    <w:rsid w:val="00523CD4"/>
    <w:rsid w:val="00523DE1"/>
    <w:rsid w:val="00523EB2"/>
    <w:rsid w:val="00523F2A"/>
    <w:rsid w:val="00524460"/>
    <w:rsid w:val="00524490"/>
    <w:rsid w:val="00524706"/>
    <w:rsid w:val="00524806"/>
    <w:rsid w:val="00524F3D"/>
    <w:rsid w:val="005254B9"/>
    <w:rsid w:val="0052566F"/>
    <w:rsid w:val="00525893"/>
    <w:rsid w:val="00525903"/>
    <w:rsid w:val="005262EE"/>
    <w:rsid w:val="005265E6"/>
    <w:rsid w:val="005267AD"/>
    <w:rsid w:val="0052692A"/>
    <w:rsid w:val="00526B11"/>
    <w:rsid w:val="00526CDD"/>
    <w:rsid w:val="00526E25"/>
    <w:rsid w:val="00526ED4"/>
    <w:rsid w:val="00526F1E"/>
    <w:rsid w:val="00527156"/>
    <w:rsid w:val="00527461"/>
    <w:rsid w:val="00527486"/>
    <w:rsid w:val="005276BC"/>
    <w:rsid w:val="005277A9"/>
    <w:rsid w:val="00527909"/>
    <w:rsid w:val="00527EAF"/>
    <w:rsid w:val="005302F7"/>
    <w:rsid w:val="0053051C"/>
    <w:rsid w:val="0053065F"/>
    <w:rsid w:val="00530F5E"/>
    <w:rsid w:val="00530FBC"/>
    <w:rsid w:val="00531505"/>
    <w:rsid w:val="0053173D"/>
    <w:rsid w:val="005317F4"/>
    <w:rsid w:val="0053201A"/>
    <w:rsid w:val="0053213F"/>
    <w:rsid w:val="005325E8"/>
    <w:rsid w:val="00532B61"/>
    <w:rsid w:val="00532E36"/>
    <w:rsid w:val="00532E4B"/>
    <w:rsid w:val="005334AD"/>
    <w:rsid w:val="00533898"/>
    <w:rsid w:val="005338FD"/>
    <w:rsid w:val="005339E2"/>
    <w:rsid w:val="00533AAB"/>
    <w:rsid w:val="00534242"/>
    <w:rsid w:val="00534666"/>
    <w:rsid w:val="00534926"/>
    <w:rsid w:val="00534CC7"/>
    <w:rsid w:val="005351AE"/>
    <w:rsid w:val="005354A5"/>
    <w:rsid w:val="00535826"/>
    <w:rsid w:val="00535C04"/>
    <w:rsid w:val="00535E79"/>
    <w:rsid w:val="00535FC2"/>
    <w:rsid w:val="0053621A"/>
    <w:rsid w:val="0053657A"/>
    <w:rsid w:val="0053683C"/>
    <w:rsid w:val="00536DAD"/>
    <w:rsid w:val="0053704E"/>
    <w:rsid w:val="005370B4"/>
    <w:rsid w:val="005372EA"/>
    <w:rsid w:val="00537349"/>
    <w:rsid w:val="005378BA"/>
    <w:rsid w:val="005378C4"/>
    <w:rsid w:val="005378C6"/>
    <w:rsid w:val="00537CD7"/>
    <w:rsid w:val="00537DD8"/>
    <w:rsid w:val="00537FD6"/>
    <w:rsid w:val="00540207"/>
    <w:rsid w:val="005404A3"/>
    <w:rsid w:val="00540842"/>
    <w:rsid w:val="005408CC"/>
    <w:rsid w:val="00540ABF"/>
    <w:rsid w:val="0054120A"/>
    <w:rsid w:val="0054123E"/>
    <w:rsid w:val="005412AE"/>
    <w:rsid w:val="0054143D"/>
    <w:rsid w:val="00541535"/>
    <w:rsid w:val="00541A55"/>
    <w:rsid w:val="00541AB9"/>
    <w:rsid w:val="00541E47"/>
    <w:rsid w:val="00541F75"/>
    <w:rsid w:val="0054220F"/>
    <w:rsid w:val="00542234"/>
    <w:rsid w:val="00542534"/>
    <w:rsid w:val="00542661"/>
    <w:rsid w:val="00542D74"/>
    <w:rsid w:val="00542F8D"/>
    <w:rsid w:val="00542FFB"/>
    <w:rsid w:val="0054301F"/>
    <w:rsid w:val="00543077"/>
    <w:rsid w:val="00543261"/>
    <w:rsid w:val="00543791"/>
    <w:rsid w:val="00543C9F"/>
    <w:rsid w:val="00543D31"/>
    <w:rsid w:val="005442B7"/>
    <w:rsid w:val="0054491C"/>
    <w:rsid w:val="0054497A"/>
    <w:rsid w:val="005449C9"/>
    <w:rsid w:val="00544D35"/>
    <w:rsid w:val="00544E3B"/>
    <w:rsid w:val="00544E69"/>
    <w:rsid w:val="0054540F"/>
    <w:rsid w:val="005454D8"/>
    <w:rsid w:val="00545A92"/>
    <w:rsid w:val="00545BE4"/>
    <w:rsid w:val="00545F18"/>
    <w:rsid w:val="00545F8B"/>
    <w:rsid w:val="0054626C"/>
    <w:rsid w:val="00546445"/>
    <w:rsid w:val="00546AA2"/>
    <w:rsid w:val="00546B2E"/>
    <w:rsid w:val="00546C6D"/>
    <w:rsid w:val="00546D99"/>
    <w:rsid w:val="00546DFC"/>
    <w:rsid w:val="00546EA7"/>
    <w:rsid w:val="00546EC0"/>
    <w:rsid w:val="005470B3"/>
    <w:rsid w:val="0054718E"/>
    <w:rsid w:val="005472C9"/>
    <w:rsid w:val="005472CC"/>
    <w:rsid w:val="005472D4"/>
    <w:rsid w:val="0054759A"/>
    <w:rsid w:val="005479D1"/>
    <w:rsid w:val="005479DD"/>
    <w:rsid w:val="00547A1D"/>
    <w:rsid w:val="00547A88"/>
    <w:rsid w:val="00547DFB"/>
    <w:rsid w:val="00547F00"/>
    <w:rsid w:val="005505F3"/>
    <w:rsid w:val="00550946"/>
    <w:rsid w:val="00550C29"/>
    <w:rsid w:val="00550F46"/>
    <w:rsid w:val="00551120"/>
    <w:rsid w:val="00551255"/>
    <w:rsid w:val="005512BC"/>
    <w:rsid w:val="005514E4"/>
    <w:rsid w:val="0055150F"/>
    <w:rsid w:val="00551A8E"/>
    <w:rsid w:val="005523B4"/>
    <w:rsid w:val="005526C9"/>
    <w:rsid w:val="00552725"/>
    <w:rsid w:val="0055273E"/>
    <w:rsid w:val="00552F85"/>
    <w:rsid w:val="00553698"/>
    <w:rsid w:val="005536F7"/>
    <w:rsid w:val="005538AC"/>
    <w:rsid w:val="00553BCD"/>
    <w:rsid w:val="00553C6D"/>
    <w:rsid w:val="005542C3"/>
    <w:rsid w:val="00554424"/>
    <w:rsid w:val="00554AC0"/>
    <w:rsid w:val="00554D3E"/>
    <w:rsid w:val="0055573E"/>
    <w:rsid w:val="00555870"/>
    <w:rsid w:val="00555FDE"/>
    <w:rsid w:val="005560B2"/>
    <w:rsid w:val="00556148"/>
    <w:rsid w:val="005564EA"/>
    <w:rsid w:val="00556F25"/>
    <w:rsid w:val="00557083"/>
    <w:rsid w:val="0055757B"/>
    <w:rsid w:val="00557791"/>
    <w:rsid w:val="005577D1"/>
    <w:rsid w:val="00557805"/>
    <w:rsid w:val="00557AF0"/>
    <w:rsid w:val="00560063"/>
    <w:rsid w:val="005603FA"/>
    <w:rsid w:val="00560825"/>
    <w:rsid w:val="00560B63"/>
    <w:rsid w:val="00560E65"/>
    <w:rsid w:val="005611A7"/>
    <w:rsid w:val="0056122C"/>
    <w:rsid w:val="005613F2"/>
    <w:rsid w:val="005617B4"/>
    <w:rsid w:val="00561989"/>
    <w:rsid w:val="00561C68"/>
    <w:rsid w:val="00561CB0"/>
    <w:rsid w:val="00561D6A"/>
    <w:rsid w:val="005622DB"/>
    <w:rsid w:val="00562401"/>
    <w:rsid w:val="005624B9"/>
    <w:rsid w:val="00562684"/>
    <w:rsid w:val="0056279D"/>
    <w:rsid w:val="0056281D"/>
    <w:rsid w:val="005629EA"/>
    <w:rsid w:val="00562A6E"/>
    <w:rsid w:val="00562BC1"/>
    <w:rsid w:val="00562C06"/>
    <w:rsid w:val="00562EDF"/>
    <w:rsid w:val="005630AE"/>
    <w:rsid w:val="0056325E"/>
    <w:rsid w:val="005632A3"/>
    <w:rsid w:val="00563532"/>
    <w:rsid w:val="00563573"/>
    <w:rsid w:val="0056366B"/>
    <w:rsid w:val="00563982"/>
    <w:rsid w:val="005639F2"/>
    <w:rsid w:val="00563A22"/>
    <w:rsid w:val="00563A9F"/>
    <w:rsid w:val="00563B94"/>
    <w:rsid w:val="00563CAE"/>
    <w:rsid w:val="00564732"/>
    <w:rsid w:val="00564A60"/>
    <w:rsid w:val="00564A9C"/>
    <w:rsid w:val="005651D4"/>
    <w:rsid w:val="0056532E"/>
    <w:rsid w:val="00565468"/>
    <w:rsid w:val="005655E9"/>
    <w:rsid w:val="00565BC8"/>
    <w:rsid w:val="00565BF6"/>
    <w:rsid w:val="0056616F"/>
    <w:rsid w:val="005661B6"/>
    <w:rsid w:val="005662D9"/>
    <w:rsid w:val="005666DE"/>
    <w:rsid w:val="00566827"/>
    <w:rsid w:val="00566B1D"/>
    <w:rsid w:val="00566BFF"/>
    <w:rsid w:val="00566C65"/>
    <w:rsid w:val="0056732B"/>
    <w:rsid w:val="00567570"/>
    <w:rsid w:val="00567FB2"/>
    <w:rsid w:val="00570076"/>
    <w:rsid w:val="0057016E"/>
    <w:rsid w:val="005704B8"/>
    <w:rsid w:val="00570ACD"/>
    <w:rsid w:val="00570C5C"/>
    <w:rsid w:val="0057115E"/>
    <w:rsid w:val="005719BE"/>
    <w:rsid w:val="00571B3F"/>
    <w:rsid w:val="00572077"/>
    <w:rsid w:val="005720EB"/>
    <w:rsid w:val="005722E4"/>
    <w:rsid w:val="005723C0"/>
    <w:rsid w:val="0057270C"/>
    <w:rsid w:val="005728BE"/>
    <w:rsid w:val="0057293F"/>
    <w:rsid w:val="00572E34"/>
    <w:rsid w:val="0057318F"/>
    <w:rsid w:val="00573257"/>
    <w:rsid w:val="0057348F"/>
    <w:rsid w:val="005737A1"/>
    <w:rsid w:val="00573D15"/>
    <w:rsid w:val="005741BD"/>
    <w:rsid w:val="0057421F"/>
    <w:rsid w:val="005743EB"/>
    <w:rsid w:val="00574574"/>
    <w:rsid w:val="00574600"/>
    <w:rsid w:val="00574902"/>
    <w:rsid w:val="00574C63"/>
    <w:rsid w:val="00574CCD"/>
    <w:rsid w:val="00574D31"/>
    <w:rsid w:val="00574F6E"/>
    <w:rsid w:val="005750E4"/>
    <w:rsid w:val="0057525E"/>
    <w:rsid w:val="0057540F"/>
    <w:rsid w:val="00575B01"/>
    <w:rsid w:val="00575D17"/>
    <w:rsid w:val="00576055"/>
    <w:rsid w:val="0057666E"/>
    <w:rsid w:val="00576718"/>
    <w:rsid w:val="005767D1"/>
    <w:rsid w:val="00576906"/>
    <w:rsid w:val="00576916"/>
    <w:rsid w:val="005769F5"/>
    <w:rsid w:val="00576A75"/>
    <w:rsid w:val="00576ABD"/>
    <w:rsid w:val="00576AEC"/>
    <w:rsid w:val="00576E2F"/>
    <w:rsid w:val="00577251"/>
    <w:rsid w:val="00577488"/>
    <w:rsid w:val="005777D1"/>
    <w:rsid w:val="00577A04"/>
    <w:rsid w:val="00577EDF"/>
    <w:rsid w:val="00581329"/>
    <w:rsid w:val="005813E7"/>
    <w:rsid w:val="005817BF"/>
    <w:rsid w:val="00581CB9"/>
    <w:rsid w:val="00582329"/>
    <w:rsid w:val="00582BDE"/>
    <w:rsid w:val="00582CC7"/>
    <w:rsid w:val="00582CCC"/>
    <w:rsid w:val="00582CD0"/>
    <w:rsid w:val="0058300A"/>
    <w:rsid w:val="005831D8"/>
    <w:rsid w:val="00583308"/>
    <w:rsid w:val="0058332B"/>
    <w:rsid w:val="00583483"/>
    <w:rsid w:val="00583678"/>
    <w:rsid w:val="00583D2A"/>
    <w:rsid w:val="00583DEF"/>
    <w:rsid w:val="005840BA"/>
    <w:rsid w:val="0058415A"/>
    <w:rsid w:val="00584493"/>
    <w:rsid w:val="00584508"/>
    <w:rsid w:val="0058456B"/>
    <w:rsid w:val="00584721"/>
    <w:rsid w:val="0058481E"/>
    <w:rsid w:val="00584938"/>
    <w:rsid w:val="00585479"/>
    <w:rsid w:val="005854D7"/>
    <w:rsid w:val="0058550F"/>
    <w:rsid w:val="005855FD"/>
    <w:rsid w:val="00585ABE"/>
    <w:rsid w:val="00585B5D"/>
    <w:rsid w:val="00585BFB"/>
    <w:rsid w:val="00585C66"/>
    <w:rsid w:val="00585E64"/>
    <w:rsid w:val="00586014"/>
    <w:rsid w:val="0058621E"/>
    <w:rsid w:val="005864AB"/>
    <w:rsid w:val="005865EC"/>
    <w:rsid w:val="0058666E"/>
    <w:rsid w:val="00586740"/>
    <w:rsid w:val="00586767"/>
    <w:rsid w:val="00586A87"/>
    <w:rsid w:val="005873F0"/>
    <w:rsid w:val="005874F6"/>
    <w:rsid w:val="0058764D"/>
    <w:rsid w:val="0058782C"/>
    <w:rsid w:val="005878AE"/>
    <w:rsid w:val="00587F41"/>
    <w:rsid w:val="0059000A"/>
    <w:rsid w:val="005903E4"/>
    <w:rsid w:val="00590430"/>
    <w:rsid w:val="0059048C"/>
    <w:rsid w:val="0059076F"/>
    <w:rsid w:val="00590C54"/>
    <w:rsid w:val="00590D54"/>
    <w:rsid w:val="00590EE3"/>
    <w:rsid w:val="0059110D"/>
    <w:rsid w:val="00591389"/>
    <w:rsid w:val="0059179B"/>
    <w:rsid w:val="00591834"/>
    <w:rsid w:val="00591936"/>
    <w:rsid w:val="00591AB5"/>
    <w:rsid w:val="00591FF0"/>
    <w:rsid w:val="00592691"/>
    <w:rsid w:val="005929FD"/>
    <w:rsid w:val="00592B31"/>
    <w:rsid w:val="00592D02"/>
    <w:rsid w:val="00592EC7"/>
    <w:rsid w:val="00592F6B"/>
    <w:rsid w:val="00592F7C"/>
    <w:rsid w:val="005930F6"/>
    <w:rsid w:val="005934CC"/>
    <w:rsid w:val="00593C42"/>
    <w:rsid w:val="00593CD7"/>
    <w:rsid w:val="00593DDC"/>
    <w:rsid w:val="00593EB2"/>
    <w:rsid w:val="00593F32"/>
    <w:rsid w:val="00594038"/>
    <w:rsid w:val="00594298"/>
    <w:rsid w:val="00594391"/>
    <w:rsid w:val="00594394"/>
    <w:rsid w:val="005943B5"/>
    <w:rsid w:val="00594AE6"/>
    <w:rsid w:val="00594F71"/>
    <w:rsid w:val="0059502B"/>
    <w:rsid w:val="00595193"/>
    <w:rsid w:val="005951BD"/>
    <w:rsid w:val="005952FB"/>
    <w:rsid w:val="00595348"/>
    <w:rsid w:val="00595DCE"/>
    <w:rsid w:val="00596021"/>
    <w:rsid w:val="0059623B"/>
    <w:rsid w:val="005962AA"/>
    <w:rsid w:val="00596687"/>
    <w:rsid w:val="005966D8"/>
    <w:rsid w:val="0059693C"/>
    <w:rsid w:val="0059699E"/>
    <w:rsid w:val="005969E8"/>
    <w:rsid w:val="00596B9B"/>
    <w:rsid w:val="00596BAF"/>
    <w:rsid w:val="00596F06"/>
    <w:rsid w:val="0059739C"/>
    <w:rsid w:val="005977C4"/>
    <w:rsid w:val="00597B69"/>
    <w:rsid w:val="00597B6A"/>
    <w:rsid w:val="00597D14"/>
    <w:rsid w:val="00597D2E"/>
    <w:rsid w:val="005A0948"/>
    <w:rsid w:val="005A0983"/>
    <w:rsid w:val="005A0D60"/>
    <w:rsid w:val="005A0EB9"/>
    <w:rsid w:val="005A0ED9"/>
    <w:rsid w:val="005A0F89"/>
    <w:rsid w:val="005A13C3"/>
    <w:rsid w:val="005A145E"/>
    <w:rsid w:val="005A15D7"/>
    <w:rsid w:val="005A16DA"/>
    <w:rsid w:val="005A194F"/>
    <w:rsid w:val="005A1C23"/>
    <w:rsid w:val="005A20BB"/>
    <w:rsid w:val="005A23E9"/>
    <w:rsid w:val="005A257E"/>
    <w:rsid w:val="005A2616"/>
    <w:rsid w:val="005A2970"/>
    <w:rsid w:val="005A2A8C"/>
    <w:rsid w:val="005A2CB4"/>
    <w:rsid w:val="005A2D1D"/>
    <w:rsid w:val="005A2E0D"/>
    <w:rsid w:val="005A2F2C"/>
    <w:rsid w:val="005A32EC"/>
    <w:rsid w:val="005A334B"/>
    <w:rsid w:val="005A3554"/>
    <w:rsid w:val="005A3BDE"/>
    <w:rsid w:val="005A3CE7"/>
    <w:rsid w:val="005A3E0A"/>
    <w:rsid w:val="005A4268"/>
    <w:rsid w:val="005A43A7"/>
    <w:rsid w:val="005A4540"/>
    <w:rsid w:val="005A4905"/>
    <w:rsid w:val="005A4A51"/>
    <w:rsid w:val="005A4C7F"/>
    <w:rsid w:val="005A5183"/>
    <w:rsid w:val="005A5447"/>
    <w:rsid w:val="005A5666"/>
    <w:rsid w:val="005A56DB"/>
    <w:rsid w:val="005A6064"/>
    <w:rsid w:val="005A637D"/>
    <w:rsid w:val="005A656D"/>
    <w:rsid w:val="005A6830"/>
    <w:rsid w:val="005A6911"/>
    <w:rsid w:val="005A69DD"/>
    <w:rsid w:val="005A6B3D"/>
    <w:rsid w:val="005A724A"/>
    <w:rsid w:val="005A7C47"/>
    <w:rsid w:val="005A7D29"/>
    <w:rsid w:val="005B005C"/>
    <w:rsid w:val="005B0545"/>
    <w:rsid w:val="005B08C3"/>
    <w:rsid w:val="005B0A17"/>
    <w:rsid w:val="005B0AB6"/>
    <w:rsid w:val="005B0BDC"/>
    <w:rsid w:val="005B0CFE"/>
    <w:rsid w:val="005B0E2A"/>
    <w:rsid w:val="005B0E37"/>
    <w:rsid w:val="005B0FDE"/>
    <w:rsid w:val="005B10C7"/>
    <w:rsid w:val="005B1281"/>
    <w:rsid w:val="005B1393"/>
    <w:rsid w:val="005B16B4"/>
    <w:rsid w:val="005B1AAC"/>
    <w:rsid w:val="005B22CD"/>
    <w:rsid w:val="005B236A"/>
    <w:rsid w:val="005B26B7"/>
    <w:rsid w:val="005B2766"/>
    <w:rsid w:val="005B279F"/>
    <w:rsid w:val="005B2856"/>
    <w:rsid w:val="005B290F"/>
    <w:rsid w:val="005B2D8C"/>
    <w:rsid w:val="005B2F5B"/>
    <w:rsid w:val="005B319E"/>
    <w:rsid w:val="005B3311"/>
    <w:rsid w:val="005B35DD"/>
    <w:rsid w:val="005B372F"/>
    <w:rsid w:val="005B39BA"/>
    <w:rsid w:val="005B3C4B"/>
    <w:rsid w:val="005B3E05"/>
    <w:rsid w:val="005B3E1D"/>
    <w:rsid w:val="005B4159"/>
    <w:rsid w:val="005B496B"/>
    <w:rsid w:val="005B49C8"/>
    <w:rsid w:val="005B4E62"/>
    <w:rsid w:val="005B4E6C"/>
    <w:rsid w:val="005B528B"/>
    <w:rsid w:val="005B5291"/>
    <w:rsid w:val="005B52BA"/>
    <w:rsid w:val="005B56D8"/>
    <w:rsid w:val="005B5BC2"/>
    <w:rsid w:val="005B5E29"/>
    <w:rsid w:val="005B5E46"/>
    <w:rsid w:val="005B5EB5"/>
    <w:rsid w:val="005B6085"/>
    <w:rsid w:val="005B61DD"/>
    <w:rsid w:val="005B6496"/>
    <w:rsid w:val="005B64A5"/>
    <w:rsid w:val="005B6540"/>
    <w:rsid w:val="005B6A98"/>
    <w:rsid w:val="005B6BC0"/>
    <w:rsid w:val="005B6CD5"/>
    <w:rsid w:val="005B746B"/>
    <w:rsid w:val="005B754F"/>
    <w:rsid w:val="005B768E"/>
    <w:rsid w:val="005B7968"/>
    <w:rsid w:val="005B79D5"/>
    <w:rsid w:val="005B7A62"/>
    <w:rsid w:val="005B7AFF"/>
    <w:rsid w:val="005B7F08"/>
    <w:rsid w:val="005C00AA"/>
    <w:rsid w:val="005C0210"/>
    <w:rsid w:val="005C0290"/>
    <w:rsid w:val="005C059F"/>
    <w:rsid w:val="005C077F"/>
    <w:rsid w:val="005C07D5"/>
    <w:rsid w:val="005C0A19"/>
    <w:rsid w:val="005C0A9B"/>
    <w:rsid w:val="005C0AC2"/>
    <w:rsid w:val="005C0C10"/>
    <w:rsid w:val="005C0E57"/>
    <w:rsid w:val="005C0F6D"/>
    <w:rsid w:val="005C13EB"/>
    <w:rsid w:val="005C1426"/>
    <w:rsid w:val="005C14B1"/>
    <w:rsid w:val="005C1921"/>
    <w:rsid w:val="005C1BD2"/>
    <w:rsid w:val="005C1CA3"/>
    <w:rsid w:val="005C1FB5"/>
    <w:rsid w:val="005C206C"/>
    <w:rsid w:val="005C2248"/>
    <w:rsid w:val="005C23A1"/>
    <w:rsid w:val="005C28B5"/>
    <w:rsid w:val="005C2938"/>
    <w:rsid w:val="005C2AC6"/>
    <w:rsid w:val="005C2B28"/>
    <w:rsid w:val="005C2B4A"/>
    <w:rsid w:val="005C2B61"/>
    <w:rsid w:val="005C2C69"/>
    <w:rsid w:val="005C2F6B"/>
    <w:rsid w:val="005C2F9F"/>
    <w:rsid w:val="005C2FAF"/>
    <w:rsid w:val="005C32CC"/>
    <w:rsid w:val="005C3348"/>
    <w:rsid w:val="005C3854"/>
    <w:rsid w:val="005C3A89"/>
    <w:rsid w:val="005C3B98"/>
    <w:rsid w:val="005C3CDC"/>
    <w:rsid w:val="005C3EE7"/>
    <w:rsid w:val="005C40A1"/>
    <w:rsid w:val="005C420C"/>
    <w:rsid w:val="005C4210"/>
    <w:rsid w:val="005C4342"/>
    <w:rsid w:val="005C4978"/>
    <w:rsid w:val="005C51C2"/>
    <w:rsid w:val="005C5447"/>
    <w:rsid w:val="005C5778"/>
    <w:rsid w:val="005C58EB"/>
    <w:rsid w:val="005C5940"/>
    <w:rsid w:val="005C5943"/>
    <w:rsid w:val="005C5FC6"/>
    <w:rsid w:val="005C608F"/>
    <w:rsid w:val="005C649A"/>
    <w:rsid w:val="005C6CD1"/>
    <w:rsid w:val="005C6E2F"/>
    <w:rsid w:val="005C6E86"/>
    <w:rsid w:val="005C6EE6"/>
    <w:rsid w:val="005C72F7"/>
    <w:rsid w:val="005C7658"/>
    <w:rsid w:val="005C7750"/>
    <w:rsid w:val="005C792C"/>
    <w:rsid w:val="005C7F10"/>
    <w:rsid w:val="005C7F1E"/>
    <w:rsid w:val="005C7F59"/>
    <w:rsid w:val="005C7FD3"/>
    <w:rsid w:val="005D0034"/>
    <w:rsid w:val="005D034B"/>
    <w:rsid w:val="005D0BA1"/>
    <w:rsid w:val="005D1138"/>
    <w:rsid w:val="005D1145"/>
    <w:rsid w:val="005D115E"/>
    <w:rsid w:val="005D156A"/>
    <w:rsid w:val="005D1754"/>
    <w:rsid w:val="005D18EF"/>
    <w:rsid w:val="005D1C1B"/>
    <w:rsid w:val="005D22D0"/>
    <w:rsid w:val="005D23E2"/>
    <w:rsid w:val="005D275C"/>
    <w:rsid w:val="005D27AF"/>
    <w:rsid w:val="005D2A63"/>
    <w:rsid w:val="005D2ABD"/>
    <w:rsid w:val="005D2ADA"/>
    <w:rsid w:val="005D2AE6"/>
    <w:rsid w:val="005D2B39"/>
    <w:rsid w:val="005D2CAB"/>
    <w:rsid w:val="005D2E37"/>
    <w:rsid w:val="005D30BA"/>
    <w:rsid w:val="005D3108"/>
    <w:rsid w:val="005D31A7"/>
    <w:rsid w:val="005D346D"/>
    <w:rsid w:val="005D3885"/>
    <w:rsid w:val="005D3AAD"/>
    <w:rsid w:val="005D3C46"/>
    <w:rsid w:val="005D42D7"/>
    <w:rsid w:val="005D43A6"/>
    <w:rsid w:val="005D43CC"/>
    <w:rsid w:val="005D4BD6"/>
    <w:rsid w:val="005D4E07"/>
    <w:rsid w:val="005D4EB8"/>
    <w:rsid w:val="005D5018"/>
    <w:rsid w:val="005D50D6"/>
    <w:rsid w:val="005D511C"/>
    <w:rsid w:val="005D5B76"/>
    <w:rsid w:val="005D5CE7"/>
    <w:rsid w:val="005D600E"/>
    <w:rsid w:val="005D6199"/>
    <w:rsid w:val="005D656D"/>
    <w:rsid w:val="005D668F"/>
    <w:rsid w:val="005D682C"/>
    <w:rsid w:val="005D6ADE"/>
    <w:rsid w:val="005D6B8B"/>
    <w:rsid w:val="005D6DB9"/>
    <w:rsid w:val="005D719E"/>
    <w:rsid w:val="005D7360"/>
    <w:rsid w:val="005D76FE"/>
    <w:rsid w:val="005D786C"/>
    <w:rsid w:val="005D7A99"/>
    <w:rsid w:val="005D7D45"/>
    <w:rsid w:val="005D7E49"/>
    <w:rsid w:val="005E063D"/>
    <w:rsid w:val="005E07D9"/>
    <w:rsid w:val="005E0DBA"/>
    <w:rsid w:val="005E10A9"/>
    <w:rsid w:val="005E10DD"/>
    <w:rsid w:val="005E11DE"/>
    <w:rsid w:val="005E1BC4"/>
    <w:rsid w:val="005E1CA2"/>
    <w:rsid w:val="005E1EA3"/>
    <w:rsid w:val="005E22A5"/>
    <w:rsid w:val="005E23DC"/>
    <w:rsid w:val="005E25ED"/>
    <w:rsid w:val="005E2600"/>
    <w:rsid w:val="005E2A85"/>
    <w:rsid w:val="005E2BBD"/>
    <w:rsid w:val="005E2BC0"/>
    <w:rsid w:val="005E2C90"/>
    <w:rsid w:val="005E2DB2"/>
    <w:rsid w:val="005E2EA4"/>
    <w:rsid w:val="005E3145"/>
    <w:rsid w:val="005E3332"/>
    <w:rsid w:val="005E3660"/>
    <w:rsid w:val="005E3978"/>
    <w:rsid w:val="005E3CE7"/>
    <w:rsid w:val="005E3F61"/>
    <w:rsid w:val="005E4506"/>
    <w:rsid w:val="005E452E"/>
    <w:rsid w:val="005E4A44"/>
    <w:rsid w:val="005E4C41"/>
    <w:rsid w:val="005E4E88"/>
    <w:rsid w:val="005E564A"/>
    <w:rsid w:val="005E57D9"/>
    <w:rsid w:val="005E5D84"/>
    <w:rsid w:val="005E5F43"/>
    <w:rsid w:val="005E5F4F"/>
    <w:rsid w:val="005E6053"/>
    <w:rsid w:val="005E6673"/>
    <w:rsid w:val="005E67BF"/>
    <w:rsid w:val="005E69EF"/>
    <w:rsid w:val="005E6AD2"/>
    <w:rsid w:val="005E6C56"/>
    <w:rsid w:val="005E7000"/>
    <w:rsid w:val="005E73F3"/>
    <w:rsid w:val="005E75BF"/>
    <w:rsid w:val="005E75FB"/>
    <w:rsid w:val="005E7671"/>
    <w:rsid w:val="005E7771"/>
    <w:rsid w:val="005E788C"/>
    <w:rsid w:val="005E7B0B"/>
    <w:rsid w:val="005E7C0B"/>
    <w:rsid w:val="005F0313"/>
    <w:rsid w:val="005F05C4"/>
    <w:rsid w:val="005F0686"/>
    <w:rsid w:val="005F09D8"/>
    <w:rsid w:val="005F0A00"/>
    <w:rsid w:val="005F0CC4"/>
    <w:rsid w:val="005F0ED2"/>
    <w:rsid w:val="005F1217"/>
    <w:rsid w:val="005F176E"/>
    <w:rsid w:val="005F1886"/>
    <w:rsid w:val="005F1E57"/>
    <w:rsid w:val="005F1F96"/>
    <w:rsid w:val="005F22A8"/>
    <w:rsid w:val="005F2549"/>
    <w:rsid w:val="005F26EF"/>
    <w:rsid w:val="005F2739"/>
    <w:rsid w:val="005F28F9"/>
    <w:rsid w:val="005F294E"/>
    <w:rsid w:val="005F2EAF"/>
    <w:rsid w:val="005F2FA2"/>
    <w:rsid w:val="005F2FB9"/>
    <w:rsid w:val="005F307C"/>
    <w:rsid w:val="005F3178"/>
    <w:rsid w:val="005F3246"/>
    <w:rsid w:val="005F33FB"/>
    <w:rsid w:val="005F3678"/>
    <w:rsid w:val="005F3CD8"/>
    <w:rsid w:val="005F4111"/>
    <w:rsid w:val="005F421F"/>
    <w:rsid w:val="005F46C3"/>
    <w:rsid w:val="005F4CDF"/>
    <w:rsid w:val="005F4CFB"/>
    <w:rsid w:val="005F4D84"/>
    <w:rsid w:val="005F4EA2"/>
    <w:rsid w:val="005F4F42"/>
    <w:rsid w:val="005F596B"/>
    <w:rsid w:val="005F5ED9"/>
    <w:rsid w:val="005F6339"/>
    <w:rsid w:val="005F6805"/>
    <w:rsid w:val="005F6C51"/>
    <w:rsid w:val="005F6D67"/>
    <w:rsid w:val="005F70E0"/>
    <w:rsid w:val="005F72C8"/>
    <w:rsid w:val="005F7313"/>
    <w:rsid w:val="005F7332"/>
    <w:rsid w:val="005F771A"/>
    <w:rsid w:val="005F7898"/>
    <w:rsid w:val="0060003A"/>
    <w:rsid w:val="00600504"/>
    <w:rsid w:val="006005A7"/>
    <w:rsid w:val="00600839"/>
    <w:rsid w:val="006008A1"/>
    <w:rsid w:val="00600D2A"/>
    <w:rsid w:val="00600F1F"/>
    <w:rsid w:val="006011AD"/>
    <w:rsid w:val="00601287"/>
    <w:rsid w:val="0060148B"/>
    <w:rsid w:val="00601505"/>
    <w:rsid w:val="00601830"/>
    <w:rsid w:val="00601CFD"/>
    <w:rsid w:val="00601E2C"/>
    <w:rsid w:val="0060217A"/>
    <w:rsid w:val="006024CF"/>
    <w:rsid w:val="00602713"/>
    <w:rsid w:val="0060272F"/>
    <w:rsid w:val="0060284A"/>
    <w:rsid w:val="00602931"/>
    <w:rsid w:val="00602952"/>
    <w:rsid w:val="00602F4F"/>
    <w:rsid w:val="006034F7"/>
    <w:rsid w:val="00603A74"/>
    <w:rsid w:val="00603B49"/>
    <w:rsid w:val="00603C65"/>
    <w:rsid w:val="0060478A"/>
    <w:rsid w:val="006049A7"/>
    <w:rsid w:val="00604E23"/>
    <w:rsid w:val="0060501A"/>
    <w:rsid w:val="006050BD"/>
    <w:rsid w:val="006050C9"/>
    <w:rsid w:val="006057D1"/>
    <w:rsid w:val="00605D18"/>
    <w:rsid w:val="00605F8F"/>
    <w:rsid w:val="00606431"/>
    <w:rsid w:val="006064F5"/>
    <w:rsid w:val="00606693"/>
    <w:rsid w:val="0060675E"/>
    <w:rsid w:val="00606B9C"/>
    <w:rsid w:val="00606FC1"/>
    <w:rsid w:val="00607024"/>
    <w:rsid w:val="00607268"/>
    <w:rsid w:val="006072D5"/>
    <w:rsid w:val="00607334"/>
    <w:rsid w:val="006073A1"/>
    <w:rsid w:val="0060756D"/>
    <w:rsid w:val="006079F0"/>
    <w:rsid w:val="00607A60"/>
    <w:rsid w:val="00607A6B"/>
    <w:rsid w:val="00607FF7"/>
    <w:rsid w:val="0061024C"/>
    <w:rsid w:val="006103D5"/>
    <w:rsid w:val="00610B98"/>
    <w:rsid w:val="00610BC4"/>
    <w:rsid w:val="00610D69"/>
    <w:rsid w:val="006112F9"/>
    <w:rsid w:val="00611518"/>
    <w:rsid w:val="00611628"/>
    <w:rsid w:val="00611A2E"/>
    <w:rsid w:val="00611C51"/>
    <w:rsid w:val="00611F0E"/>
    <w:rsid w:val="00612109"/>
    <w:rsid w:val="00612122"/>
    <w:rsid w:val="0061224A"/>
    <w:rsid w:val="006123C3"/>
    <w:rsid w:val="006125E7"/>
    <w:rsid w:val="006126D7"/>
    <w:rsid w:val="00612780"/>
    <w:rsid w:val="00612802"/>
    <w:rsid w:val="00612B41"/>
    <w:rsid w:val="00612C9E"/>
    <w:rsid w:val="00612CE6"/>
    <w:rsid w:val="00612E1F"/>
    <w:rsid w:val="00612F76"/>
    <w:rsid w:val="00613279"/>
    <w:rsid w:val="006132D5"/>
    <w:rsid w:val="006132F4"/>
    <w:rsid w:val="0061376D"/>
    <w:rsid w:val="006137ED"/>
    <w:rsid w:val="006138F5"/>
    <w:rsid w:val="006144BE"/>
    <w:rsid w:val="0061471E"/>
    <w:rsid w:val="00614BAE"/>
    <w:rsid w:val="00614CB1"/>
    <w:rsid w:val="00614D79"/>
    <w:rsid w:val="00614DB1"/>
    <w:rsid w:val="0061522D"/>
    <w:rsid w:val="0061549B"/>
    <w:rsid w:val="00615917"/>
    <w:rsid w:val="00615B02"/>
    <w:rsid w:val="00615C97"/>
    <w:rsid w:val="00616108"/>
    <w:rsid w:val="006165CE"/>
    <w:rsid w:val="00616786"/>
    <w:rsid w:val="00616A37"/>
    <w:rsid w:val="00617057"/>
    <w:rsid w:val="0061719E"/>
    <w:rsid w:val="006171F4"/>
    <w:rsid w:val="00617CF2"/>
    <w:rsid w:val="00617F12"/>
    <w:rsid w:val="006200C8"/>
    <w:rsid w:val="006201B4"/>
    <w:rsid w:val="0062092D"/>
    <w:rsid w:val="0062098A"/>
    <w:rsid w:val="00620A30"/>
    <w:rsid w:val="00620B1A"/>
    <w:rsid w:val="00620FEB"/>
    <w:rsid w:val="00621105"/>
    <w:rsid w:val="0062142B"/>
    <w:rsid w:val="0062153D"/>
    <w:rsid w:val="00621AC1"/>
    <w:rsid w:val="00621C4C"/>
    <w:rsid w:val="00621D2F"/>
    <w:rsid w:val="00621D65"/>
    <w:rsid w:val="00621DF4"/>
    <w:rsid w:val="00622161"/>
    <w:rsid w:val="006226E2"/>
    <w:rsid w:val="00622952"/>
    <w:rsid w:val="006229A5"/>
    <w:rsid w:val="006229B8"/>
    <w:rsid w:val="00622BE2"/>
    <w:rsid w:val="00622D7A"/>
    <w:rsid w:val="00622F4E"/>
    <w:rsid w:val="0062329F"/>
    <w:rsid w:val="0062353D"/>
    <w:rsid w:val="00623698"/>
    <w:rsid w:val="0062373D"/>
    <w:rsid w:val="00623872"/>
    <w:rsid w:val="00623896"/>
    <w:rsid w:val="00623B15"/>
    <w:rsid w:val="00623B43"/>
    <w:rsid w:val="006248ED"/>
    <w:rsid w:val="006251F6"/>
    <w:rsid w:val="00625504"/>
    <w:rsid w:val="00625536"/>
    <w:rsid w:val="0062557C"/>
    <w:rsid w:val="0062581B"/>
    <w:rsid w:val="00625A17"/>
    <w:rsid w:val="00625A8C"/>
    <w:rsid w:val="00625DE2"/>
    <w:rsid w:val="0062630B"/>
    <w:rsid w:val="00626386"/>
    <w:rsid w:val="0062640C"/>
    <w:rsid w:val="0062663B"/>
    <w:rsid w:val="0062671F"/>
    <w:rsid w:val="006269C7"/>
    <w:rsid w:val="00626BE4"/>
    <w:rsid w:val="00626C8D"/>
    <w:rsid w:val="00626D34"/>
    <w:rsid w:val="00626F55"/>
    <w:rsid w:val="00626F56"/>
    <w:rsid w:val="00627554"/>
    <w:rsid w:val="00627B21"/>
    <w:rsid w:val="00627C36"/>
    <w:rsid w:val="00627C3F"/>
    <w:rsid w:val="00627CF8"/>
    <w:rsid w:val="00627DF2"/>
    <w:rsid w:val="006300C9"/>
    <w:rsid w:val="00630101"/>
    <w:rsid w:val="0063019D"/>
    <w:rsid w:val="0063047A"/>
    <w:rsid w:val="006305F0"/>
    <w:rsid w:val="00630792"/>
    <w:rsid w:val="00630929"/>
    <w:rsid w:val="00630957"/>
    <w:rsid w:val="00630998"/>
    <w:rsid w:val="00630C06"/>
    <w:rsid w:val="00630C14"/>
    <w:rsid w:val="00630C6C"/>
    <w:rsid w:val="00631037"/>
    <w:rsid w:val="006312AC"/>
    <w:rsid w:val="0063151B"/>
    <w:rsid w:val="0063176E"/>
    <w:rsid w:val="00631A32"/>
    <w:rsid w:val="00631B5E"/>
    <w:rsid w:val="00632031"/>
    <w:rsid w:val="006321EE"/>
    <w:rsid w:val="006321FB"/>
    <w:rsid w:val="00632477"/>
    <w:rsid w:val="00632AAB"/>
    <w:rsid w:val="00633281"/>
    <w:rsid w:val="00633477"/>
    <w:rsid w:val="00633707"/>
    <w:rsid w:val="0063379B"/>
    <w:rsid w:val="006337D9"/>
    <w:rsid w:val="00633900"/>
    <w:rsid w:val="00633ADB"/>
    <w:rsid w:val="00633B1A"/>
    <w:rsid w:val="00633C84"/>
    <w:rsid w:val="00633F51"/>
    <w:rsid w:val="00634569"/>
    <w:rsid w:val="0063472F"/>
    <w:rsid w:val="00634E79"/>
    <w:rsid w:val="00634F6A"/>
    <w:rsid w:val="006357B1"/>
    <w:rsid w:val="006357EF"/>
    <w:rsid w:val="00635B37"/>
    <w:rsid w:val="00635F21"/>
    <w:rsid w:val="00636078"/>
    <w:rsid w:val="006360ED"/>
    <w:rsid w:val="00636305"/>
    <w:rsid w:val="00636850"/>
    <w:rsid w:val="0063693C"/>
    <w:rsid w:val="00636950"/>
    <w:rsid w:val="006369AE"/>
    <w:rsid w:val="00636A91"/>
    <w:rsid w:val="00636B89"/>
    <w:rsid w:val="00636BC6"/>
    <w:rsid w:val="00636C85"/>
    <w:rsid w:val="00636FDD"/>
    <w:rsid w:val="006371EA"/>
    <w:rsid w:val="00637270"/>
    <w:rsid w:val="006375E1"/>
    <w:rsid w:val="00637644"/>
    <w:rsid w:val="00637AF8"/>
    <w:rsid w:val="00637D5C"/>
    <w:rsid w:val="00637D7F"/>
    <w:rsid w:val="0064010B"/>
    <w:rsid w:val="0064011F"/>
    <w:rsid w:val="006402D4"/>
    <w:rsid w:val="0064053A"/>
    <w:rsid w:val="00640C5E"/>
    <w:rsid w:val="0064144C"/>
    <w:rsid w:val="00641564"/>
    <w:rsid w:val="0064158B"/>
    <w:rsid w:val="0064168D"/>
    <w:rsid w:val="00641B14"/>
    <w:rsid w:val="006423DF"/>
    <w:rsid w:val="00642715"/>
    <w:rsid w:val="00642AA1"/>
    <w:rsid w:val="00642CD9"/>
    <w:rsid w:val="00642F5F"/>
    <w:rsid w:val="00643484"/>
    <w:rsid w:val="006434D4"/>
    <w:rsid w:val="006435A4"/>
    <w:rsid w:val="00643857"/>
    <w:rsid w:val="006438CC"/>
    <w:rsid w:val="00643BBE"/>
    <w:rsid w:val="00643DA2"/>
    <w:rsid w:val="006440C6"/>
    <w:rsid w:val="00644409"/>
    <w:rsid w:val="00644652"/>
    <w:rsid w:val="006446FB"/>
    <w:rsid w:val="006448BB"/>
    <w:rsid w:val="00644AC8"/>
    <w:rsid w:val="00644DBA"/>
    <w:rsid w:val="00645065"/>
    <w:rsid w:val="006450A9"/>
    <w:rsid w:val="00645118"/>
    <w:rsid w:val="00645195"/>
    <w:rsid w:val="00645221"/>
    <w:rsid w:val="006452F7"/>
    <w:rsid w:val="00645514"/>
    <w:rsid w:val="006458BD"/>
    <w:rsid w:val="006459E5"/>
    <w:rsid w:val="00645C23"/>
    <w:rsid w:val="00645C62"/>
    <w:rsid w:val="00645DCE"/>
    <w:rsid w:val="00645E64"/>
    <w:rsid w:val="006464CB"/>
    <w:rsid w:val="0064689A"/>
    <w:rsid w:val="006468A9"/>
    <w:rsid w:val="0064699B"/>
    <w:rsid w:val="00646D00"/>
    <w:rsid w:val="00646FA1"/>
    <w:rsid w:val="006473D0"/>
    <w:rsid w:val="00647404"/>
    <w:rsid w:val="00647423"/>
    <w:rsid w:val="0064756F"/>
    <w:rsid w:val="006478EF"/>
    <w:rsid w:val="00647DC8"/>
    <w:rsid w:val="0065009F"/>
    <w:rsid w:val="00650405"/>
    <w:rsid w:val="006505AA"/>
    <w:rsid w:val="00650647"/>
    <w:rsid w:val="00650797"/>
    <w:rsid w:val="00650B25"/>
    <w:rsid w:val="00650B71"/>
    <w:rsid w:val="00650C71"/>
    <w:rsid w:val="00650EDD"/>
    <w:rsid w:val="00651164"/>
    <w:rsid w:val="006513B3"/>
    <w:rsid w:val="006519C3"/>
    <w:rsid w:val="00651CDB"/>
    <w:rsid w:val="00651DA7"/>
    <w:rsid w:val="00651DA9"/>
    <w:rsid w:val="0065239D"/>
    <w:rsid w:val="00652447"/>
    <w:rsid w:val="006526D4"/>
    <w:rsid w:val="0065289F"/>
    <w:rsid w:val="00652B9A"/>
    <w:rsid w:val="00652F8F"/>
    <w:rsid w:val="00653217"/>
    <w:rsid w:val="006536CB"/>
    <w:rsid w:val="00653BD8"/>
    <w:rsid w:val="00653BF1"/>
    <w:rsid w:val="00653CE3"/>
    <w:rsid w:val="00653E9B"/>
    <w:rsid w:val="00653F22"/>
    <w:rsid w:val="00654182"/>
    <w:rsid w:val="006541F1"/>
    <w:rsid w:val="0065427D"/>
    <w:rsid w:val="0065427E"/>
    <w:rsid w:val="0065462D"/>
    <w:rsid w:val="006546CB"/>
    <w:rsid w:val="00654CD2"/>
    <w:rsid w:val="00654D85"/>
    <w:rsid w:val="00654E6C"/>
    <w:rsid w:val="00655149"/>
    <w:rsid w:val="006551D2"/>
    <w:rsid w:val="0065548F"/>
    <w:rsid w:val="006554ED"/>
    <w:rsid w:val="00655720"/>
    <w:rsid w:val="0065597A"/>
    <w:rsid w:val="00655A8E"/>
    <w:rsid w:val="00655A99"/>
    <w:rsid w:val="00655D3A"/>
    <w:rsid w:val="0065630B"/>
    <w:rsid w:val="006564E6"/>
    <w:rsid w:val="006569E2"/>
    <w:rsid w:val="006569E5"/>
    <w:rsid w:val="00656DD0"/>
    <w:rsid w:val="006575F2"/>
    <w:rsid w:val="006576F1"/>
    <w:rsid w:val="0065775C"/>
    <w:rsid w:val="00657BC6"/>
    <w:rsid w:val="00657C08"/>
    <w:rsid w:val="00657F0F"/>
    <w:rsid w:val="00660280"/>
    <w:rsid w:val="00660324"/>
    <w:rsid w:val="0066096D"/>
    <w:rsid w:val="006609DE"/>
    <w:rsid w:val="00660B57"/>
    <w:rsid w:val="00660B59"/>
    <w:rsid w:val="00661031"/>
    <w:rsid w:val="006613D2"/>
    <w:rsid w:val="00661407"/>
    <w:rsid w:val="0066173C"/>
    <w:rsid w:val="00661846"/>
    <w:rsid w:val="00661C89"/>
    <w:rsid w:val="00661EB8"/>
    <w:rsid w:val="0066207E"/>
    <w:rsid w:val="006620E6"/>
    <w:rsid w:val="006622FD"/>
    <w:rsid w:val="006624BB"/>
    <w:rsid w:val="006625CC"/>
    <w:rsid w:val="006626CC"/>
    <w:rsid w:val="0066289D"/>
    <w:rsid w:val="00662C35"/>
    <w:rsid w:val="00662E40"/>
    <w:rsid w:val="00663080"/>
    <w:rsid w:val="00663100"/>
    <w:rsid w:val="00663203"/>
    <w:rsid w:val="00663282"/>
    <w:rsid w:val="006636A0"/>
    <w:rsid w:val="006638A6"/>
    <w:rsid w:val="006638FF"/>
    <w:rsid w:val="00664654"/>
    <w:rsid w:val="006648AE"/>
    <w:rsid w:val="006649AD"/>
    <w:rsid w:val="00664CEC"/>
    <w:rsid w:val="00664D14"/>
    <w:rsid w:val="00664D7D"/>
    <w:rsid w:val="00664DD7"/>
    <w:rsid w:val="00664F5A"/>
    <w:rsid w:val="00665679"/>
    <w:rsid w:val="00665B26"/>
    <w:rsid w:val="00665CE3"/>
    <w:rsid w:val="0066600A"/>
    <w:rsid w:val="00666216"/>
    <w:rsid w:val="00666245"/>
    <w:rsid w:val="00666246"/>
    <w:rsid w:val="00666399"/>
    <w:rsid w:val="006666DB"/>
    <w:rsid w:val="00666BBB"/>
    <w:rsid w:val="00666BC2"/>
    <w:rsid w:val="00666E2F"/>
    <w:rsid w:val="00666E33"/>
    <w:rsid w:val="006673A6"/>
    <w:rsid w:val="00667657"/>
    <w:rsid w:val="006678A6"/>
    <w:rsid w:val="00667B71"/>
    <w:rsid w:val="00667B72"/>
    <w:rsid w:val="006702FA"/>
    <w:rsid w:val="00671277"/>
    <w:rsid w:val="00671738"/>
    <w:rsid w:val="00671820"/>
    <w:rsid w:val="00671840"/>
    <w:rsid w:val="00671A54"/>
    <w:rsid w:val="00671C9B"/>
    <w:rsid w:val="00671D9E"/>
    <w:rsid w:val="00671DE7"/>
    <w:rsid w:val="00671E23"/>
    <w:rsid w:val="00671EC4"/>
    <w:rsid w:val="00671EC5"/>
    <w:rsid w:val="00672173"/>
    <w:rsid w:val="006723BF"/>
    <w:rsid w:val="006723E8"/>
    <w:rsid w:val="006726AA"/>
    <w:rsid w:val="00672772"/>
    <w:rsid w:val="00672D18"/>
    <w:rsid w:val="00673163"/>
    <w:rsid w:val="00673DAE"/>
    <w:rsid w:val="00673E13"/>
    <w:rsid w:val="00673EA7"/>
    <w:rsid w:val="006741BD"/>
    <w:rsid w:val="0067429B"/>
    <w:rsid w:val="006745BF"/>
    <w:rsid w:val="006747D3"/>
    <w:rsid w:val="00674BFB"/>
    <w:rsid w:val="00674D4B"/>
    <w:rsid w:val="00674D4F"/>
    <w:rsid w:val="00675087"/>
    <w:rsid w:val="006750D2"/>
    <w:rsid w:val="00675177"/>
    <w:rsid w:val="006752CB"/>
    <w:rsid w:val="006752DC"/>
    <w:rsid w:val="00675498"/>
    <w:rsid w:val="006754AF"/>
    <w:rsid w:val="006756FE"/>
    <w:rsid w:val="00675C20"/>
    <w:rsid w:val="00675FA8"/>
    <w:rsid w:val="00676465"/>
    <w:rsid w:val="0067646B"/>
    <w:rsid w:val="00676916"/>
    <w:rsid w:val="006769F2"/>
    <w:rsid w:val="00676A99"/>
    <w:rsid w:val="00676C7A"/>
    <w:rsid w:val="00676E98"/>
    <w:rsid w:val="00677081"/>
    <w:rsid w:val="006770E3"/>
    <w:rsid w:val="00677921"/>
    <w:rsid w:val="0067795F"/>
    <w:rsid w:val="00677BCC"/>
    <w:rsid w:val="00677CA6"/>
    <w:rsid w:val="00677CE2"/>
    <w:rsid w:val="00677E13"/>
    <w:rsid w:val="00677FF3"/>
    <w:rsid w:val="00680033"/>
    <w:rsid w:val="0068013F"/>
    <w:rsid w:val="00680301"/>
    <w:rsid w:val="00680509"/>
    <w:rsid w:val="006807DC"/>
    <w:rsid w:val="00680875"/>
    <w:rsid w:val="00680C83"/>
    <w:rsid w:val="00680D9F"/>
    <w:rsid w:val="00680EC9"/>
    <w:rsid w:val="00681290"/>
    <w:rsid w:val="00681A02"/>
    <w:rsid w:val="00681AD7"/>
    <w:rsid w:val="00681ED6"/>
    <w:rsid w:val="00681F08"/>
    <w:rsid w:val="006821F5"/>
    <w:rsid w:val="006822C4"/>
    <w:rsid w:val="006824B9"/>
    <w:rsid w:val="006827F2"/>
    <w:rsid w:val="00683009"/>
    <w:rsid w:val="00683015"/>
    <w:rsid w:val="00683064"/>
    <w:rsid w:val="0068318F"/>
    <w:rsid w:val="006832F1"/>
    <w:rsid w:val="00683775"/>
    <w:rsid w:val="006837CF"/>
    <w:rsid w:val="00683EB9"/>
    <w:rsid w:val="00684006"/>
    <w:rsid w:val="00684035"/>
    <w:rsid w:val="00684426"/>
    <w:rsid w:val="00684465"/>
    <w:rsid w:val="0068466F"/>
    <w:rsid w:val="00684672"/>
    <w:rsid w:val="0068494D"/>
    <w:rsid w:val="006849C9"/>
    <w:rsid w:val="00684CB4"/>
    <w:rsid w:val="00684E1D"/>
    <w:rsid w:val="00684E7F"/>
    <w:rsid w:val="00685252"/>
    <w:rsid w:val="00685399"/>
    <w:rsid w:val="006856C1"/>
    <w:rsid w:val="00685A48"/>
    <w:rsid w:val="00685ACF"/>
    <w:rsid w:val="00685EDC"/>
    <w:rsid w:val="00686473"/>
    <w:rsid w:val="006867AA"/>
    <w:rsid w:val="0068685F"/>
    <w:rsid w:val="00686ACA"/>
    <w:rsid w:val="00686BBB"/>
    <w:rsid w:val="00686D74"/>
    <w:rsid w:val="00686E52"/>
    <w:rsid w:val="00687251"/>
    <w:rsid w:val="0068732D"/>
    <w:rsid w:val="00687825"/>
    <w:rsid w:val="00687A17"/>
    <w:rsid w:val="00687E88"/>
    <w:rsid w:val="00687F47"/>
    <w:rsid w:val="00690324"/>
    <w:rsid w:val="0069090C"/>
    <w:rsid w:val="00690C81"/>
    <w:rsid w:val="00690D5D"/>
    <w:rsid w:val="00690DEF"/>
    <w:rsid w:val="00690E93"/>
    <w:rsid w:val="0069100D"/>
    <w:rsid w:val="006912AF"/>
    <w:rsid w:val="00691587"/>
    <w:rsid w:val="00691A24"/>
    <w:rsid w:val="00691CF4"/>
    <w:rsid w:val="00691D4F"/>
    <w:rsid w:val="0069214B"/>
    <w:rsid w:val="00692167"/>
    <w:rsid w:val="0069227A"/>
    <w:rsid w:val="00692A5A"/>
    <w:rsid w:val="00692CC2"/>
    <w:rsid w:val="00693239"/>
    <w:rsid w:val="0069335F"/>
    <w:rsid w:val="00693777"/>
    <w:rsid w:val="00693945"/>
    <w:rsid w:val="00693B84"/>
    <w:rsid w:val="006943AA"/>
    <w:rsid w:val="0069446F"/>
    <w:rsid w:val="0069475A"/>
    <w:rsid w:val="0069479D"/>
    <w:rsid w:val="0069496C"/>
    <w:rsid w:val="006949F1"/>
    <w:rsid w:val="00694F3B"/>
    <w:rsid w:val="0069507D"/>
    <w:rsid w:val="006950B5"/>
    <w:rsid w:val="006951F1"/>
    <w:rsid w:val="00695385"/>
    <w:rsid w:val="00695506"/>
    <w:rsid w:val="006956F3"/>
    <w:rsid w:val="006963E4"/>
    <w:rsid w:val="00696490"/>
    <w:rsid w:val="00696590"/>
    <w:rsid w:val="00696A6E"/>
    <w:rsid w:val="006971A7"/>
    <w:rsid w:val="00697205"/>
    <w:rsid w:val="00697688"/>
    <w:rsid w:val="00697916"/>
    <w:rsid w:val="0069794B"/>
    <w:rsid w:val="00697CCE"/>
    <w:rsid w:val="006A0327"/>
    <w:rsid w:val="006A037A"/>
    <w:rsid w:val="006A05FC"/>
    <w:rsid w:val="006A0621"/>
    <w:rsid w:val="006A077B"/>
    <w:rsid w:val="006A1089"/>
    <w:rsid w:val="006A12C1"/>
    <w:rsid w:val="006A1508"/>
    <w:rsid w:val="006A17A2"/>
    <w:rsid w:val="006A1A62"/>
    <w:rsid w:val="006A1C44"/>
    <w:rsid w:val="006A1CCC"/>
    <w:rsid w:val="006A1D90"/>
    <w:rsid w:val="006A20C7"/>
    <w:rsid w:val="006A2629"/>
    <w:rsid w:val="006A2692"/>
    <w:rsid w:val="006A2C10"/>
    <w:rsid w:val="006A2DB6"/>
    <w:rsid w:val="006A2E79"/>
    <w:rsid w:val="006A2FF7"/>
    <w:rsid w:val="006A32C6"/>
    <w:rsid w:val="006A3368"/>
    <w:rsid w:val="006A33AD"/>
    <w:rsid w:val="006A37E6"/>
    <w:rsid w:val="006A3B2E"/>
    <w:rsid w:val="006A3DD1"/>
    <w:rsid w:val="006A4124"/>
    <w:rsid w:val="006A41E2"/>
    <w:rsid w:val="006A454D"/>
    <w:rsid w:val="006A4A7A"/>
    <w:rsid w:val="006A4B80"/>
    <w:rsid w:val="006A51D3"/>
    <w:rsid w:val="006A52ED"/>
    <w:rsid w:val="006A5382"/>
    <w:rsid w:val="006A5385"/>
    <w:rsid w:val="006A539D"/>
    <w:rsid w:val="006A557E"/>
    <w:rsid w:val="006A58E0"/>
    <w:rsid w:val="006A5946"/>
    <w:rsid w:val="006A5EC9"/>
    <w:rsid w:val="006A615F"/>
    <w:rsid w:val="006A616A"/>
    <w:rsid w:val="006A62D1"/>
    <w:rsid w:val="006A636A"/>
    <w:rsid w:val="006A63E6"/>
    <w:rsid w:val="006A651F"/>
    <w:rsid w:val="006A6873"/>
    <w:rsid w:val="006A6B9F"/>
    <w:rsid w:val="006A6BA8"/>
    <w:rsid w:val="006A6F05"/>
    <w:rsid w:val="006A70C9"/>
    <w:rsid w:val="006A7279"/>
    <w:rsid w:val="006A741C"/>
    <w:rsid w:val="006A74FB"/>
    <w:rsid w:val="006A7620"/>
    <w:rsid w:val="006A76BE"/>
    <w:rsid w:val="006A77E8"/>
    <w:rsid w:val="006A7916"/>
    <w:rsid w:val="006A7AC0"/>
    <w:rsid w:val="006A7BE3"/>
    <w:rsid w:val="006A7D23"/>
    <w:rsid w:val="006B028A"/>
    <w:rsid w:val="006B0308"/>
    <w:rsid w:val="006B0488"/>
    <w:rsid w:val="006B096F"/>
    <w:rsid w:val="006B0A25"/>
    <w:rsid w:val="006B0A88"/>
    <w:rsid w:val="006B0B1F"/>
    <w:rsid w:val="006B0EF1"/>
    <w:rsid w:val="006B10A0"/>
    <w:rsid w:val="006B130A"/>
    <w:rsid w:val="006B14B5"/>
    <w:rsid w:val="006B163F"/>
    <w:rsid w:val="006B166C"/>
    <w:rsid w:val="006B17A0"/>
    <w:rsid w:val="006B17E4"/>
    <w:rsid w:val="006B1882"/>
    <w:rsid w:val="006B1EDC"/>
    <w:rsid w:val="006B206E"/>
    <w:rsid w:val="006B20B4"/>
    <w:rsid w:val="006B24D4"/>
    <w:rsid w:val="006B25AF"/>
    <w:rsid w:val="006B2C54"/>
    <w:rsid w:val="006B3160"/>
    <w:rsid w:val="006B3167"/>
    <w:rsid w:val="006B31D8"/>
    <w:rsid w:val="006B31E9"/>
    <w:rsid w:val="006B3366"/>
    <w:rsid w:val="006B33FD"/>
    <w:rsid w:val="006B390C"/>
    <w:rsid w:val="006B405C"/>
    <w:rsid w:val="006B42B5"/>
    <w:rsid w:val="006B4376"/>
    <w:rsid w:val="006B460C"/>
    <w:rsid w:val="006B48B7"/>
    <w:rsid w:val="006B4D3B"/>
    <w:rsid w:val="006B4F2A"/>
    <w:rsid w:val="006B4F4E"/>
    <w:rsid w:val="006B5099"/>
    <w:rsid w:val="006B5271"/>
    <w:rsid w:val="006B55F1"/>
    <w:rsid w:val="006B597D"/>
    <w:rsid w:val="006B5CDA"/>
    <w:rsid w:val="006B5FB6"/>
    <w:rsid w:val="006B6068"/>
    <w:rsid w:val="006B621F"/>
    <w:rsid w:val="006B649B"/>
    <w:rsid w:val="006B6B34"/>
    <w:rsid w:val="006B6D3F"/>
    <w:rsid w:val="006B6D8C"/>
    <w:rsid w:val="006B6E1A"/>
    <w:rsid w:val="006B6FCE"/>
    <w:rsid w:val="006B74AB"/>
    <w:rsid w:val="006B771F"/>
    <w:rsid w:val="006B7822"/>
    <w:rsid w:val="006B7897"/>
    <w:rsid w:val="006B7B19"/>
    <w:rsid w:val="006B7CDC"/>
    <w:rsid w:val="006B7DB0"/>
    <w:rsid w:val="006C04C7"/>
    <w:rsid w:val="006C11D4"/>
    <w:rsid w:val="006C121B"/>
    <w:rsid w:val="006C12E1"/>
    <w:rsid w:val="006C1540"/>
    <w:rsid w:val="006C1832"/>
    <w:rsid w:val="006C1932"/>
    <w:rsid w:val="006C1A2C"/>
    <w:rsid w:val="006C1A2E"/>
    <w:rsid w:val="006C2654"/>
    <w:rsid w:val="006C2830"/>
    <w:rsid w:val="006C2AEF"/>
    <w:rsid w:val="006C2E16"/>
    <w:rsid w:val="006C33EC"/>
    <w:rsid w:val="006C38E2"/>
    <w:rsid w:val="006C3CCE"/>
    <w:rsid w:val="006C3F66"/>
    <w:rsid w:val="006C4156"/>
    <w:rsid w:val="006C425E"/>
    <w:rsid w:val="006C4416"/>
    <w:rsid w:val="006C476F"/>
    <w:rsid w:val="006C4957"/>
    <w:rsid w:val="006C4D83"/>
    <w:rsid w:val="006C501D"/>
    <w:rsid w:val="006C5048"/>
    <w:rsid w:val="006C52F4"/>
    <w:rsid w:val="006C5570"/>
    <w:rsid w:val="006C5776"/>
    <w:rsid w:val="006C5DDD"/>
    <w:rsid w:val="006C6295"/>
    <w:rsid w:val="006C6741"/>
    <w:rsid w:val="006C6762"/>
    <w:rsid w:val="006C68CE"/>
    <w:rsid w:val="006C6939"/>
    <w:rsid w:val="006C6C6A"/>
    <w:rsid w:val="006C6D16"/>
    <w:rsid w:val="006C721F"/>
    <w:rsid w:val="006C72E0"/>
    <w:rsid w:val="006C7377"/>
    <w:rsid w:val="006C7484"/>
    <w:rsid w:val="006C77B8"/>
    <w:rsid w:val="006C77D7"/>
    <w:rsid w:val="006C7DB8"/>
    <w:rsid w:val="006D008E"/>
    <w:rsid w:val="006D055B"/>
    <w:rsid w:val="006D0B39"/>
    <w:rsid w:val="006D1103"/>
    <w:rsid w:val="006D1279"/>
    <w:rsid w:val="006D1346"/>
    <w:rsid w:val="006D17AF"/>
    <w:rsid w:val="006D186B"/>
    <w:rsid w:val="006D1A21"/>
    <w:rsid w:val="006D1B9F"/>
    <w:rsid w:val="006D283B"/>
    <w:rsid w:val="006D2A00"/>
    <w:rsid w:val="006D31C5"/>
    <w:rsid w:val="006D393E"/>
    <w:rsid w:val="006D3957"/>
    <w:rsid w:val="006D3A85"/>
    <w:rsid w:val="006D3AC8"/>
    <w:rsid w:val="006D3EAF"/>
    <w:rsid w:val="006D3EDE"/>
    <w:rsid w:val="006D42E3"/>
    <w:rsid w:val="006D4399"/>
    <w:rsid w:val="006D465C"/>
    <w:rsid w:val="006D481F"/>
    <w:rsid w:val="006D4871"/>
    <w:rsid w:val="006D4DE2"/>
    <w:rsid w:val="006D50EC"/>
    <w:rsid w:val="006D51A3"/>
    <w:rsid w:val="006D5549"/>
    <w:rsid w:val="006D557C"/>
    <w:rsid w:val="006D569F"/>
    <w:rsid w:val="006D5B75"/>
    <w:rsid w:val="006D5C0D"/>
    <w:rsid w:val="006D5EAA"/>
    <w:rsid w:val="006D607B"/>
    <w:rsid w:val="006D612A"/>
    <w:rsid w:val="006D6621"/>
    <w:rsid w:val="006D6989"/>
    <w:rsid w:val="006D6A92"/>
    <w:rsid w:val="006D6B33"/>
    <w:rsid w:val="006D6C27"/>
    <w:rsid w:val="006D6FD5"/>
    <w:rsid w:val="006D73A9"/>
    <w:rsid w:val="006D763A"/>
    <w:rsid w:val="006D7700"/>
    <w:rsid w:val="006D7971"/>
    <w:rsid w:val="006D7D52"/>
    <w:rsid w:val="006E000E"/>
    <w:rsid w:val="006E01DC"/>
    <w:rsid w:val="006E026D"/>
    <w:rsid w:val="006E03DF"/>
    <w:rsid w:val="006E03FE"/>
    <w:rsid w:val="006E0D30"/>
    <w:rsid w:val="006E0F07"/>
    <w:rsid w:val="006E0FC3"/>
    <w:rsid w:val="006E1231"/>
    <w:rsid w:val="006E128C"/>
    <w:rsid w:val="006E1294"/>
    <w:rsid w:val="006E1467"/>
    <w:rsid w:val="006E15DC"/>
    <w:rsid w:val="006E178B"/>
    <w:rsid w:val="006E17A1"/>
    <w:rsid w:val="006E18FE"/>
    <w:rsid w:val="006E1A9E"/>
    <w:rsid w:val="006E20B7"/>
    <w:rsid w:val="006E2138"/>
    <w:rsid w:val="006E266F"/>
    <w:rsid w:val="006E27E7"/>
    <w:rsid w:val="006E2E0D"/>
    <w:rsid w:val="006E2F68"/>
    <w:rsid w:val="006E3385"/>
    <w:rsid w:val="006E39DD"/>
    <w:rsid w:val="006E418C"/>
    <w:rsid w:val="006E41B8"/>
    <w:rsid w:val="006E4303"/>
    <w:rsid w:val="006E45E1"/>
    <w:rsid w:val="006E48A1"/>
    <w:rsid w:val="006E48F0"/>
    <w:rsid w:val="006E4A78"/>
    <w:rsid w:val="006E5BAB"/>
    <w:rsid w:val="006E5D16"/>
    <w:rsid w:val="006E61B4"/>
    <w:rsid w:val="006E61FD"/>
    <w:rsid w:val="006E6252"/>
    <w:rsid w:val="006E62B2"/>
    <w:rsid w:val="006E65A0"/>
    <w:rsid w:val="006E65A8"/>
    <w:rsid w:val="006E6672"/>
    <w:rsid w:val="006E677F"/>
    <w:rsid w:val="006E67AF"/>
    <w:rsid w:val="006E6AA4"/>
    <w:rsid w:val="006E6D40"/>
    <w:rsid w:val="006E6D8C"/>
    <w:rsid w:val="006E6DCD"/>
    <w:rsid w:val="006E6F07"/>
    <w:rsid w:val="006E7165"/>
    <w:rsid w:val="006E74BB"/>
    <w:rsid w:val="006E7636"/>
    <w:rsid w:val="006E7644"/>
    <w:rsid w:val="006E7900"/>
    <w:rsid w:val="006E797D"/>
    <w:rsid w:val="006F024E"/>
    <w:rsid w:val="006F0326"/>
    <w:rsid w:val="006F0428"/>
    <w:rsid w:val="006F06C7"/>
    <w:rsid w:val="006F0C18"/>
    <w:rsid w:val="006F1442"/>
    <w:rsid w:val="006F1528"/>
    <w:rsid w:val="006F1682"/>
    <w:rsid w:val="006F1AEA"/>
    <w:rsid w:val="006F1C71"/>
    <w:rsid w:val="006F1EAD"/>
    <w:rsid w:val="006F1F63"/>
    <w:rsid w:val="006F2099"/>
    <w:rsid w:val="006F2366"/>
    <w:rsid w:val="006F256E"/>
    <w:rsid w:val="006F2713"/>
    <w:rsid w:val="006F2E43"/>
    <w:rsid w:val="006F310A"/>
    <w:rsid w:val="006F31D5"/>
    <w:rsid w:val="006F3343"/>
    <w:rsid w:val="006F3E12"/>
    <w:rsid w:val="006F4074"/>
    <w:rsid w:val="006F4189"/>
    <w:rsid w:val="006F42B7"/>
    <w:rsid w:val="006F464F"/>
    <w:rsid w:val="006F4C2D"/>
    <w:rsid w:val="006F4C9C"/>
    <w:rsid w:val="006F4F49"/>
    <w:rsid w:val="006F4F6D"/>
    <w:rsid w:val="006F4FD5"/>
    <w:rsid w:val="006F50B8"/>
    <w:rsid w:val="006F528A"/>
    <w:rsid w:val="006F57A0"/>
    <w:rsid w:val="006F57EA"/>
    <w:rsid w:val="006F5A19"/>
    <w:rsid w:val="006F5AF4"/>
    <w:rsid w:val="006F5B19"/>
    <w:rsid w:val="006F6061"/>
    <w:rsid w:val="006F610B"/>
    <w:rsid w:val="006F646A"/>
    <w:rsid w:val="006F67E0"/>
    <w:rsid w:val="006F6A74"/>
    <w:rsid w:val="006F6C98"/>
    <w:rsid w:val="006F70CF"/>
    <w:rsid w:val="006F72CD"/>
    <w:rsid w:val="006F75C3"/>
    <w:rsid w:val="006F773B"/>
    <w:rsid w:val="006F7747"/>
    <w:rsid w:val="006F7C49"/>
    <w:rsid w:val="006F7E07"/>
    <w:rsid w:val="0070004B"/>
    <w:rsid w:val="0070032B"/>
    <w:rsid w:val="00700671"/>
    <w:rsid w:val="0070093E"/>
    <w:rsid w:val="00700CBE"/>
    <w:rsid w:val="0070149E"/>
    <w:rsid w:val="00701512"/>
    <w:rsid w:val="00701934"/>
    <w:rsid w:val="00701B53"/>
    <w:rsid w:val="00701C97"/>
    <w:rsid w:val="0070203A"/>
    <w:rsid w:val="0070204A"/>
    <w:rsid w:val="007020FF"/>
    <w:rsid w:val="0070212E"/>
    <w:rsid w:val="00702195"/>
    <w:rsid w:val="00702328"/>
    <w:rsid w:val="00702537"/>
    <w:rsid w:val="00702648"/>
    <w:rsid w:val="007026F2"/>
    <w:rsid w:val="00702775"/>
    <w:rsid w:val="00702964"/>
    <w:rsid w:val="00702B0D"/>
    <w:rsid w:val="00702CAE"/>
    <w:rsid w:val="00702F77"/>
    <w:rsid w:val="0070337D"/>
    <w:rsid w:val="007033DB"/>
    <w:rsid w:val="00703709"/>
    <w:rsid w:val="00703B8D"/>
    <w:rsid w:val="00703DB1"/>
    <w:rsid w:val="00703EF9"/>
    <w:rsid w:val="0070403D"/>
    <w:rsid w:val="007040F1"/>
    <w:rsid w:val="00704378"/>
    <w:rsid w:val="00704661"/>
    <w:rsid w:val="00704816"/>
    <w:rsid w:val="0070498B"/>
    <w:rsid w:val="00704C8D"/>
    <w:rsid w:val="00705325"/>
    <w:rsid w:val="007056E1"/>
    <w:rsid w:val="00705867"/>
    <w:rsid w:val="00705887"/>
    <w:rsid w:val="00705B05"/>
    <w:rsid w:val="00705B45"/>
    <w:rsid w:val="00705B53"/>
    <w:rsid w:val="00705BEC"/>
    <w:rsid w:val="00705C0A"/>
    <w:rsid w:val="00705CFD"/>
    <w:rsid w:val="00705E32"/>
    <w:rsid w:val="00705EC5"/>
    <w:rsid w:val="0070601B"/>
    <w:rsid w:val="007060CE"/>
    <w:rsid w:val="00706251"/>
    <w:rsid w:val="007063E6"/>
    <w:rsid w:val="0070660D"/>
    <w:rsid w:val="00706664"/>
    <w:rsid w:val="007068CB"/>
    <w:rsid w:val="00706A11"/>
    <w:rsid w:val="00706DA1"/>
    <w:rsid w:val="00706DF7"/>
    <w:rsid w:val="007070A2"/>
    <w:rsid w:val="007074D9"/>
    <w:rsid w:val="007076BC"/>
    <w:rsid w:val="007076D4"/>
    <w:rsid w:val="007078B0"/>
    <w:rsid w:val="00707BCD"/>
    <w:rsid w:val="00707BFA"/>
    <w:rsid w:val="00707F0D"/>
    <w:rsid w:val="00707F18"/>
    <w:rsid w:val="00707FC0"/>
    <w:rsid w:val="007100CC"/>
    <w:rsid w:val="00710220"/>
    <w:rsid w:val="0071025D"/>
    <w:rsid w:val="00710276"/>
    <w:rsid w:val="007102D5"/>
    <w:rsid w:val="007102D6"/>
    <w:rsid w:val="0071044A"/>
    <w:rsid w:val="0071048F"/>
    <w:rsid w:val="0071060D"/>
    <w:rsid w:val="00710896"/>
    <w:rsid w:val="00710A11"/>
    <w:rsid w:val="00710B06"/>
    <w:rsid w:val="00710C6D"/>
    <w:rsid w:val="00710EBC"/>
    <w:rsid w:val="0071146E"/>
    <w:rsid w:val="00711B90"/>
    <w:rsid w:val="0071218D"/>
    <w:rsid w:val="007121FD"/>
    <w:rsid w:val="00712442"/>
    <w:rsid w:val="00712989"/>
    <w:rsid w:val="00712A74"/>
    <w:rsid w:val="00712E30"/>
    <w:rsid w:val="00712F8C"/>
    <w:rsid w:val="0071367C"/>
    <w:rsid w:val="007136A6"/>
    <w:rsid w:val="007136C9"/>
    <w:rsid w:val="00713920"/>
    <w:rsid w:val="0071397B"/>
    <w:rsid w:val="00713A2C"/>
    <w:rsid w:val="00713B24"/>
    <w:rsid w:val="00713BE1"/>
    <w:rsid w:val="007142B5"/>
    <w:rsid w:val="007143E7"/>
    <w:rsid w:val="007148A4"/>
    <w:rsid w:val="0071492F"/>
    <w:rsid w:val="00714BAD"/>
    <w:rsid w:val="00715135"/>
    <w:rsid w:val="0071526F"/>
    <w:rsid w:val="00715425"/>
    <w:rsid w:val="00715597"/>
    <w:rsid w:val="007157B2"/>
    <w:rsid w:val="0071587F"/>
    <w:rsid w:val="00715CB9"/>
    <w:rsid w:val="00715DE1"/>
    <w:rsid w:val="00716125"/>
    <w:rsid w:val="007163BD"/>
    <w:rsid w:val="0071643E"/>
    <w:rsid w:val="007167ED"/>
    <w:rsid w:val="0071689A"/>
    <w:rsid w:val="0071689E"/>
    <w:rsid w:val="007168EC"/>
    <w:rsid w:val="00716D5E"/>
    <w:rsid w:val="00716E7D"/>
    <w:rsid w:val="00716E8F"/>
    <w:rsid w:val="007173C0"/>
    <w:rsid w:val="00717545"/>
    <w:rsid w:val="007175AA"/>
    <w:rsid w:val="007178F3"/>
    <w:rsid w:val="0071796A"/>
    <w:rsid w:val="00717CC6"/>
    <w:rsid w:val="00717D01"/>
    <w:rsid w:val="00717E77"/>
    <w:rsid w:val="00717F48"/>
    <w:rsid w:val="0072006D"/>
    <w:rsid w:val="007200C1"/>
    <w:rsid w:val="0072029D"/>
    <w:rsid w:val="007204F5"/>
    <w:rsid w:val="0072055E"/>
    <w:rsid w:val="0072058E"/>
    <w:rsid w:val="007206D0"/>
    <w:rsid w:val="00720753"/>
    <w:rsid w:val="00720CDE"/>
    <w:rsid w:val="0072145C"/>
    <w:rsid w:val="007218C5"/>
    <w:rsid w:val="007219B6"/>
    <w:rsid w:val="0072212A"/>
    <w:rsid w:val="00722171"/>
    <w:rsid w:val="007223FE"/>
    <w:rsid w:val="00722739"/>
    <w:rsid w:val="00722A69"/>
    <w:rsid w:val="00722AAD"/>
    <w:rsid w:val="00722AE4"/>
    <w:rsid w:val="00722AEE"/>
    <w:rsid w:val="00722B61"/>
    <w:rsid w:val="00722C63"/>
    <w:rsid w:val="00722D0B"/>
    <w:rsid w:val="00722FCD"/>
    <w:rsid w:val="00723044"/>
    <w:rsid w:val="007233BA"/>
    <w:rsid w:val="007236CC"/>
    <w:rsid w:val="00723804"/>
    <w:rsid w:val="00723BCB"/>
    <w:rsid w:val="00723F28"/>
    <w:rsid w:val="00724084"/>
    <w:rsid w:val="0072452D"/>
    <w:rsid w:val="00724758"/>
    <w:rsid w:val="00724848"/>
    <w:rsid w:val="00724BF3"/>
    <w:rsid w:val="00724E90"/>
    <w:rsid w:val="00724F33"/>
    <w:rsid w:val="00725216"/>
    <w:rsid w:val="007252DB"/>
    <w:rsid w:val="0072581B"/>
    <w:rsid w:val="00725A6C"/>
    <w:rsid w:val="00726593"/>
    <w:rsid w:val="007266A2"/>
    <w:rsid w:val="00726701"/>
    <w:rsid w:val="007269F5"/>
    <w:rsid w:val="00726A18"/>
    <w:rsid w:val="007270E3"/>
    <w:rsid w:val="00727888"/>
    <w:rsid w:val="00727CA2"/>
    <w:rsid w:val="007302BB"/>
    <w:rsid w:val="007305BE"/>
    <w:rsid w:val="00730713"/>
    <w:rsid w:val="00730A8B"/>
    <w:rsid w:val="00730C51"/>
    <w:rsid w:val="00730C5F"/>
    <w:rsid w:val="007314DA"/>
    <w:rsid w:val="00731A04"/>
    <w:rsid w:val="00731D59"/>
    <w:rsid w:val="00731EDC"/>
    <w:rsid w:val="00732287"/>
    <w:rsid w:val="007322BE"/>
    <w:rsid w:val="007322C5"/>
    <w:rsid w:val="0073241E"/>
    <w:rsid w:val="00732544"/>
    <w:rsid w:val="00732884"/>
    <w:rsid w:val="00732F5A"/>
    <w:rsid w:val="0073336B"/>
    <w:rsid w:val="00733587"/>
    <w:rsid w:val="0073365D"/>
    <w:rsid w:val="007337AB"/>
    <w:rsid w:val="00733A0C"/>
    <w:rsid w:val="00733B34"/>
    <w:rsid w:val="00733BF0"/>
    <w:rsid w:val="00733C83"/>
    <w:rsid w:val="00733D08"/>
    <w:rsid w:val="00733F70"/>
    <w:rsid w:val="007341C6"/>
    <w:rsid w:val="0073420C"/>
    <w:rsid w:val="0073436F"/>
    <w:rsid w:val="0073440B"/>
    <w:rsid w:val="007347FA"/>
    <w:rsid w:val="00734989"/>
    <w:rsid w:val="00734F4A"/>
    <w:rsid w:val="00734F70"/>
    <w:rsid w:val="00734F98"/>
    <w:rsid w:val="0073500D"/>
    <w:rsid w:val="0073524E"/>
    <w:rsid w:val="00735297"/>
    <w:rsid w:val="00735343"/>
    <w:rsid w:val="00735409"/>
    <w:rsid w:val="0073570F"/>
    <w:rsid w:val="00735F63"/>
    <w:rsid w:val="0073627A"/>
    <w:rsid w:val="00736337"/>
    <w:rsid w:val="007363A2"/>
    <w:rsid w:val="00736548"/>
    <w:rsid w:val="00736962"/>
    <w:rsid w:val="00736B7B"/>
    <w:rsid w:val="00737437"/>
    <w:rsid w:val="0073754E"/>
    <w:rsid w:val="00737719"/>
    <w:rsid w:val="0073781B"/>
    <w:rsid w:val="0073797C"/>
    <w:rsid w:val="007379F1"/>
    <w:rsid w:val="00737A2B"/>
    <w:rsid w:val="00737AB2"/>
    <w:rsid w:val="00737D46"/>
    <w:rsid w:val="007400B5"/>
    <w:rsid w:val="007402C9"/>
    <w:rsid w:val="00740367"/>
    <w:rsid w:val="0074049C"/>
    <w:rsid w:val="00740687"/>
    <w:rsid w:val="0074074B"/>
    <w:rsid w:val="00740B43"/>
    <w:rsid w:val="00740C4A"/>
    <w:rsid w:val="00740CF8"/>
    <w:rsid w:val="00741390"/>
    <w:rsid w:val="00741554"/>
    <w:rsid w:val="007416DA"/>
    <w:rsid w:val="00741AFD"/>
    <w:rsid w:val="00741B5E"/>
    <w:rsid w:val="00741C58"/>
    <w:rsid w:val="00741D4F"/>
    <w:rsid w:val="00741E16"/>
    <w:rsid w:val="00741FA1"/>
    <w:rsid w:val="0074279F"/>
    <w:rsid w:val="00742BFC"/>
    <w:rsid w:val="00742FF8"/>
    <w:rsid w:val="007436FE"/>
    <w:rsid w:val="00743D92"/>
    <w:rsid w:val="007441AB"/>
    <w:rsid w:val="00744252"/>
    <w:rsid w:val="00744341"/>
    <w:rsid w:val="0074438C"/>
    <w:rsid w:val="0074443C"/>
    <w:rsid w:val="007445DE"/>
    <w:rsid w:val="00744820"/>
    <w:rsid w:val="00744B58"/>
    <w:rsid w:val="00744EE4"/>
    <w:rsid w:val="00745055"/>
    <w:rsid w:val="00745164"/>
    <w:rsid w:val="007455CB"/>
    <w:rsid w:val="00745A9C"/>
    <w:rsid w:val="00745AB7"/>
    <w:rsid w:val="00745F0D"/>
    <w:rsid w:val="00745F1E"/>
    <w:rsid w:val="0074606D"/>
    <w:rsid w:val="00746278"/>
    <w:rsid w:val="00746458"/>
    <w:rsid w:val="00746511"/>
    <w:rsid w:val="00746578"/>
    <w:rsid w:val="00746663"/>
    <w:rsid w:val="0074685E"/>
    <w:rsid w:val="00746A03"/>
    <w:rsid w:val="00746C49"/>
    <w:rsid w:val="00747678"/>
    <w:rsid w:val="007476FF"/>
    <w:rsid w:val="0074774A"/>
    <w:rsid w:val="007477A3"/>
    <w:rsid w:val="00747C74"/>
    <w:rsid w:val="00750067"/>
    <w:rsid w:val="0075027F"/>
    <w:rsid w:val="007503BC"/>
    <w:rsid w:val="00750821"/>
    <w:rsid w:val="00750956"/>
    <w:rsid w:val="00750A13"/>
    <w:rsid w:val="00750B57"/>
    <w:rsid w:val="007510F2"/>
    <w:rsid w:val="007510F6"/>
    <w:rsid w:val="0075110B"/>
    <w:rsid w:val="007511C0"/>
    <w:rsid w:val="00751282"/>
    <w:rsid w:val="007514F4"/>
    <w:rsid w:val="0075168C"/>
    <w:rsid w:val="0075194F"/>
    <w:rsid w:val="0075208E"/>
    <w:rsid w:val="007525AE"/>
    <w:rsid w:val="007525F4"/>
    <w:rsid w:val="00752BF8"/>
    <w:rsid w:val="00752D5A"/>
    <w:rsid w:val="007530A2"/>
    <w:rsid w:val="007530FC"/>
    <w:rsid w:val="00753220"/>
    <w:rsid w:val="007533E7"/>
    <w:rsid w:val="00753702"/>
    <w:rsid w:val="00753863"/>
    <w:rsid w:val="00753965"/>
    <w:rsid w:val="00753A55"/>
    <w:rsid w:val="00753D25"/>
    <w:rsid w:val="0075443F"/>
    <w:rsid w:val="007545CC"/>
    <w:rsid w:val="00754605"/>
    <w:rsid w:val="00754748"/>
    <w:rsid w:val="0075492C"/>
    <w:rsid w:val="00754B57"/>
    <w:rsid w:val="00754E69"/>
    <w:rsid w:val="007550D2"/>
    <w:rsid w:val="00755168"/>
    <w:rsid w:val="007556CC"/>
    <w:rsid w:val="00755A39"/>
    <w:rsid w:val="00755B48"/>
    <w:rsid w:val="00755E9D"/>
    <w:rsid w:val="00755FEF"/>
    <w:rsid w:val="0075611B"/>
    <w:rsid w:val="00756677"/>
    <w:rsid w:val="007567EC"/>
    <w:rsid w:val="00756AAB"/>
    <w:rsid w:val="00756B9F"/>
    <w:rsid w:val="00756F36"/>
    <w:rsid w:val="00756F7F"/>
    <w:rsid w:val="007570AE"/>
    <w:rsid w:val="00757241"/>
    <w:rsid w:val="00757348"/>
    <w:rsid w:val="00757465"/>
    <w:rsid w:val="00757B2D"/>
    <w:rsid w:val="00760021"/>
    <w:rsid w:val="0076007C"/>
    <w:rsid w:val="007602B4"/>
    <w:rsid w:val="007604A7"/>
    <w:rsid w:val="007604DE"/>
    <w:rsid w:val="007606DA"/>
    <w:rsid w:val="00760732"/>
    <w:rsid w:val="00760758"/>
    <w:rsid w:val="0076078F"/>
    <w:rsid w:val="007608BC"/>
    <w:rsid w:val="00760A4F"/>
    <w:rsid w:val="00760B3C"/>
    <w:rsid w:val="00760B3D"/>
    <w:rsid w:val="00761503"/>
    <w:rsid w:val="00761DBB"/>
    <w:rsid w:val="00762099"/>
    <w:rsid w:val="00762137"/>
    <w:rsid w:val="00762412"/>
    <w:rsid w:val="007624C0"/>
    <w:rsid w:val="007624CF"/>
    <w:rsid w:val="0076268E"/>
    <w:rsid w:val="00762B16"/>
    <w:rsid w:val="00762E1A"/>
    <w:rsid w:val="00762F40"/>
    <w:rsid w:val="00763522"/>
    <w:rsid w:val="00763958"/>
    <w:rsid w:val="00763A3C"/>
    <w:rsid w:val="00763B70"/>
    <w:rsid w:val="00764032"/>
    <w:rsid w:val="007641D5"/>
    <w:rsid w:val="00764964"/>
    <w:rsid w:val="007649A6"/>
    <w:rsid w:val="00764ABA"/>
    <w:rsid w:val="00764C5C"/>
    <w:rsid w:val="00764CFB"/>
    <w:rsid w:val="00764F8B"/>
    <w:rsid w:val="00765AC2"/>
    <w:rsid w:val="00765D83"/>
    <w:rsid w:val="00766285"/>
    <w:rsid w:val="00766310"/>
    <w:rsid w:val="0076645A"/>
    <w:rsid w:val="007664DB"/>
    <w:rsid w:val="00766534"/>
    <w:rsid w:val="007665B5"/>
    <w:rsid w:val="00766815"/>
    <w:rsid w:val="0076685E"/>
    <w:rsid w:val="00766914"/>
    <w:rsid w:val="0076694A"/>
    <w:rsid w:val="00766BBE"/>
    <w:rsid w:val="00766CBF"/>
    <w:rsid w:val="00766E10"/>
    <w:rsid w:val="00767840"/>
    <w:rsid w:val="00767948"/>
    <w:rsid w:val="007679CF"/>
    <w:rsid w:val="00767A4C"/>
    <w:rsid w:val="00767DC3"/>
    <w:rsid w:val="0077055A"/>
    <w:rsid w:val="007705AE"/>
    <w:rsid w:val="007705E5"/>
    <w:rsid w:val="007706A5"/>
    <w:rsid w:val="00770BF7"/>
    <w:rsid w:val="00770CF2"/>
    <w:rsid w:val="00770CF8"/>
    <w:rsid w:val="00770D0E"/>
    <w:rsid w:val="00770E70"/>
    <w:rsid w:val="007711BD"/>
    <w:rsid w:val="00771525"/>
    <w:rsid w:val="00771655"/>
    <w:rsid w:val="00771745"/>
    <w:rsid w:val="007718E2"/>
    <w:rsid w:val="00771B4D"/>
    <w:rsid w:val="00771E68"/>
    <w:rsid w:val="0077272D"/>
    <w:rsid w:val="00772AE2"/>
    <w:rsid w:val="00772D27"/>
    <w:rsid w:val="00772E48"/>
    <w:rsid w:val="00772E6F"/>
    <w:rsid w:val="007730DD"/>
    <w:rsid w:val="00773177"/>
    <w:rsid w:val="0077398E"/>
    <w:rsid w:val="00773A78"/>
    <w:rsid w:val="00773C72"/>
    <w:rsid w:val="00773D7C"/>
    <w:rsid w:val="00773F19"/>
    <w:rsid w:val="00773F31"/>
    <w:rsid w:val="007742E7"/>
    <w:rsid w:val="00774664"/>
    <w:rsid w:val="007746B2"/>
    <w:rsid w:val="00774A17"/>
    <w:rsid w:val="00775121"/>
    <w:rsid w:val="007752C1"/>
    <w:rsid w:val="00775672"/>
    <w:rsid w:val="00775BAB"/>
    <w:rsid w:val="00775C5E"/>
    <w:rsid w:val="00775D64"/>
    <w:rsid w:val="00775D74"/>
    <w:rsid w:val="00775F92"/>
    <w:rsid w:val="00775F93"/>
    <w:rsid w:val="00776484"/>
    <w:rsid w:val="007765E7"/>
    <w:rsid w:val="00776786"/>
    <w:rsid w:val="0077688B"/>
    <w:rsid w:val="00776BDA"/>
    <w:rsid w:val="00776E3F"/>
    <w:rsid w:val="00776F12"/>
    <w:rsid w:val="007770D3"/>
    <w:rsid w:val="007772A2"/>
    <w:rsid w:val="00777487"/>
    <w:rsid w:val="007774E3"/>
    <w:rsid w:val="00777971"/>
    <w:rsid w:val="00777BAF"/>
    <w:rsid w:val="00777C49"/>
    <w:rsid w:val="00777D30"/>
    <w:rsid w:val="00777EC0"/>
    <w:rsid w:val="007807E3"/>
    <w:rsid w:val="00780B62"/>
    <w:rsid w:val="00780C6E"/>
    <w:rsid w:val="00780D10"/>
    <w:rsid w:val="00780D11"/>
    <w:rsid w:val="00780EBB"/>
    <w:rsid w:val="00780FC1"/>
    <w:rsid w:val="00781009"/>
    <w:rsid w:val="007812C7"/>
    <w:rsid w:val="00781570"/>
    <w:rsid w:val="00781791"/>
    <w:rsid w:val="00781C0E"/>
    <w:rsid w:val="00781E1F"/>
    <w:rsid w:val="00781E63"/>
    <w:rsid w:val="007822C6"/>
    <w:rsid w:val="007827B3"/>
    <w:rsid w:val="00782882"/>
    <w:rsid w:val="0078289C"/>
    <w:rsid w:val="00783241"/>
    <w:rsid w:val="007835D1"/>
    <w:rsid w:val="0078368C"/>
    <w:rsid w:val="00783D71"/>
    <w:rsid w:val="00783F42"/>
    <w:rsid w:val="00784246"/>
    <w:rsid w:val="007842E4"/>
    <w:rsid w:val="00784470"/>
    <w:rsid w:val="00784524"/>
    <w:rsid w:val="007845DE"/>
    <w:rsid w:val="007846EC"/>
    <w:rsid w:val="00784842"/>
    <w:rsid w:val="00784D32"/>
    <w:rsid w:val="00784E93"/>
    <w:rsid w:val="007851C5"/>
    <w:rsid w:val="00785459"/>
    <w:rsid w:val="0078555E"/>
    <w:rsid w:val="00785633"/>
    <w:rsid w:val="007856FA"/>
    <w:rsid w:val="007856FC"/>
    <w:rsid w:val="00785815"/>
    <w:rsid w:val="00785928"/>
    <w:rsid w:val="00785F25"/>
    <w:rsid w:val="00786114"/>
    <w:rsid w:val="0078636D"/>
    <w:rsid w:val="00786434"/>
    <w:rsid w:val="00786473"/>
    <w:rsid w:val="00786549"/>
    <w:rsid w:val="0078662B"/>
    <w:rsid w:val="0078672C"/>
    <w:rsid w:val="00786E13"/>
    <w:rsid w:val="007871C0"/>
    <w:rsid w:val="00787434"/>
    <w:rsid w:val="007876A4"/>
    <w:rsid w:val="007877CC"/>
    <w:rsid w:val="00787955"/>
    <w:rsid w:val="00787B98"/>
    <w:rsid w:val="00787BC3"/>
    <w:rsid w:val="00787CD5"/>
    <w:rsid w:val="00787D64"/>
    <w:rsid w:val="00787D89"/>
    <w:rsid w:val="00787DBC"/>
    <w:rsid w:val="00787E00"/>
    <w:rsid w:val="00787EDF"/>
    <w:rsid w:val="00790014"/>
    <w:rsid w:val="007902D2"/>
    <w:rsid w:val="00790574"/>
    <w:rsid w:val="007906DD"/>
    <w:rsid w:val="00790B10"/>
    <w:rsid w:val="00790B25"/>
    <w:rsid w:val="00790E20"/>
    <w:rsid w:val="0079115D"/>
    <w:rsid w:val="00791CA2"/>
    <w:rsid w:val="00791E65"/>
    <w:rsid w:val="0079207F"/>
    <w:rsid w:val="007922BB"/>
    <w:rsid w:val="00792469"/>
    <w:rsid w:val="007926D0"/>
    <w:rsid w:val="00792705"/>
    <w:rsid w:val="007927AE"/>
    <w:rsid w:val="00792BD7"/>
    <w:rsid w:val="00792DBE"/>
    <w:rsid w:val="00792E8B"/>
    <w:rsid w:val="00793208"/>
    <w:rsid w:val="0079342B"/>
    <w:rsid w:val="00793676"/>
    <w:rsid w:val="00793731"/>
    <w:rsid w:val="00793913"/>
    <w:rsid w:val="00793B07"/>
    <w:rsid w:val="00793CB1"/>
    <w:rsid w:val="00793EE6"/>
    <w:rsid w:val="00794854"/>
    <w:rsid w:val="00794BE1"/>
    <w:rsid w:val="00794D63"/>
    <w:rsid w:val="00794F22"/>
    <w:rsid w:val="00795139"/>
    <w:rsid w:val="007954B5"/>
    <w:rsid w:val="007954FA"/>
    <w:rsid w:val="00795801"/>
    <w:rsid w:val="00795CDC"/>
    <w:rsid w:val="00795E95"/>
    <w:rsid w:val="0079600E"/>
    <w:rsid w:val="00796217"/>
    <w:rsid w:val="007965E7"/>
    <w:rsid w:val="0079686C"/>
    <w:rsid w:val="00796C4E"/>
    <w:rsid w:val="00797029"/>
    <w:rsid w:val="00797090"/>
    <w:rsid w:val="0079779C"/>
    <w:rsid w:val="007978DE"/>
    <w:rsid w:val="00797EE4"/>
    <w:rsid w:val="007A003F"/>
    <w:rsid w:val="007A00B1"/>
    <w:rsid w:val="007A0238"/>
    <w:rsid w:val="007A0386"/>
    <w:rsid w:val="007A03D1"/>
    <w:rsid w:val="007A03F0"/>
    <w:rsid w:val="007A0402"/>
    <w:rsid w:val="007A0457"/>
    <w:rsid w:val="007A081C"/>
    <w:rsid w:val="007A0ABC"/>
    <w:rsid w:val="007A13D5"/>
    <w:rsid w:val="007A18D5"/>
    <w:rsid w:val="007A18E2"/>
    <w:rsid w:val="007A1EC6"/>
    <w:rsid w:val="007A2326"/>
    <w:rsid w:val="007A23D0"/>
    <w:rsid w:val="007A240D"/>
    <w:rsid w:val="007A2772"/>
    <w:rsid w:val="007A2B02"/>
    <w:rsid w:val="007A2B48"/>
    <w:rsid w:val="007A31C1"/>
    <w:rsid w:val="007A3276"/>
    <w:rsid w:val="007A34E7"/>
    <w:rsid w:val="007A361B"/>
    <w:rsid w:val="007A3645"/>
    <w:rsid w:val="007A36DB"/>
    <w:rsid w:val="007A3F12"/>
    <w:rsid w:val="007A41B9"/>
    <w:rsid w:val="007A429F"/>
    <w:rsid w:val="007A466E"/>
    <w:rsid w:val="007A49BF"/>
    <w:rsid w:val="007A4D75"/>
    <w:rsid w:val="007A4DB7"/>
    <w:rsid w:val="007A5168"/>
    <w:rsid w:val="007A518C"/>
    <w:rsid w:val="007A5AFA"/>
    <w:rsid w:val="007A5B3E"/>
    <w:rsid w:val="007A5DCE"/>
    <w:rsid w:val="007A5F0B"/>
    <w:rsid w:val="007A6088"/>
    <w:rsid w:val="007A60D5"/>
    <w:rsid w:val="007A630A"/>
    <w:rsid w:val="007A67E1"/>
    <w:rsid w:val="007A69FA"/>
    <w:rsid w:val="007A6AE4"/>
    <w:rsid w:val="007A6C6D"/>
    <w:rsid w:val="007A6D33"/>
    <w:rsid w:val="007A6E52"/>
    <w:rsid w:val="007A6EF9"/>
    <w:rsid w:val="007A6F6C"/>
    <w:rsid w:val="007A721A"/>
    <w:rsid w:val="007A77EA"/>
    <w:rsid w:val="007A7810"/>
    <w:rsid w:val="007A795B"/>
    <w:rsid w:val="007A7EBA"/>
    <w:rsid w:val="007A7EEC"/>
    <w:rsid w:val="007B0189"/>
    <w:rsid w:val="007B01A9"/>
    <w:rsid w:val="007B0A8C"/>
    <w:rsid w:val="007B0C33"/>
    <w:rsid w:val="007B1A12"/>
    <w:rsid w:val="007B1BD9"/>
    <w:rsid w:val="007B2190"/>
    <w:rsid w:val="007B2305"/>
    <w:rsid w:val="007B2314"/>
    <w:rsid w:val="007B2D8A"/>
    <w:rsid w:val="007B2F11"/>
    <w:rsid w:val="007B2FA1"/>
    <w:rsid w:val="007B30CC"/>
    <w:rsid w:val="007B31E5"/>
    <w:rsid w:val="007B31F5"/>
    <w:rsid w:val="007B3269"/>
    <w:rsid w:val="007B36B1"/>
    <w:rsid w:val="007B3A70"/>
    <w:rsid w:val="007B3B72"/>
    <w:rsid w:val="007B3BAB"/>
    <w:rsid w:val="007B3FAF"/>
    <w:rsid w:val="007B4214"/>
    <w:rsid w:val="007B421C"/>
    <w:rsid w:val="007B4C67"/>
    <w:rsid w:val="007B4F32"/>
    <w:rsid w:val="007B4FE3"/>
    <w:rsid w:val="007B4FE8"/>
    <w:rsid w:val="007B5120"/>
    <w:rsid w:val="007B5141"/>
    <w:rsid w:val="007B56C9"/>
    <w:rsid w:val="007B57B0"/>
    <w:rsid w:val="007B5990"/>
    <w:rsid w:val="007B5A7D"/>
    <w:rsid w:val="007B5E28"/>
    <w:rsid w:val="007B5FB1"/>
    <w:rsid w:val="007B604F"/>
    <w:rsid w:val="007B6467"/>
    <w:rsid w:val="007B6641"/>
    <w:rsid w:val="007B6722"/>
    <w:rsid w:val="007B6845"/>
    <w:rsid w:val="007B6A88"/>
    <w:rsid w:val="007B6E35"/>
    <w:rsid w:val="007B6F8F"/>
    <w:rsid w:val="007B7002"/>
    <w:rsid w:val="007B7453"/>
    <w:rsid w:val="007B77B3"/>
    <w:rsid w:val="007B77DC"/>
    <w:rsid w:val="007B7901"/>
    <w:rsid w:val="007B7A03"/>
    <w:rsid w:val="007B7D64"/>
    <w:rsid w:val="007B7F9F"/>
    <w:rsid w:val="007C006C"/>
    <w:rsid w:val="007C0191"/>
    <w:rsid w:val="007C0690"/>
    <w:rsid w:val="007C0942"/>
    <w:rsid w:val="007C0A4E"/>
    <w:rsid w:val="007C0A5F"/>
    <w:rsid w:val="007C0E14"/>
    <w:rsid w:val="007C0FB5"/>
    <w:rsid w:val="007C1162"/>
    <w:rsid w:val="007C13F4"/>
    <w:rsid w:val="007C16B5"/>
    <w:rsid w:val="007C1CFD"/>
    <w:rsid w:val="007C1EFE"/>
    <w:rsid w:val="007C1F32"/>
    <w:rsid w:val="007C2659"/>
    <w:rsid w:val="007C2800"/>
    <w:rsid w:val="007C287C"/>
    <w:rsid w:val="007C2F98"/>
    <w:rsid w:val="007C3192"/>
    <w:rsid w:val="007C3ED6"/>
    <w:rsid w:val="007C4067"/>
    <w:rsid w:val="007C40B3"/>
    <w:rsid w:val="007C4A11"/>
    <w:rsid w:val="007C4A67"/>
    <w:rsid w:val="007C4A8A"/>
    <w:rsid w:val="007C5692"/>
    <w:rsid w:val="007C5DAC"/>
    <w:rsid w:val="007C6154"/>
    <w:rsid w:val="007C61D8"/>
    <w:rsid w:val="007C6261"/>
    <w:rsid w:val="007C640C"/>
    <w:rsid w:val="007C6561"/>
    <w:rsid w:val="007C659A"/>
    <w:rsid w:val="007C65EA"/>
    <w:rsid w:val="007C6B00"/>
    <w:rsid w:val="007C6D94"/>
    <w:rsid w:val="007C6FFB"/>
    <w:rsid w:val="007C7105"/>
    <w:rsid w:val="007C7413"/>
    <w:rsid w:val="007C76BB"/>
    <w:rsid w:val="007C7BA7"/>
    <w:rsid w:val="007C7EAA"/>
    <w:rsid w:val="007D0103"/>
    <w:rsid w:val="007D01BD"/>
    <w:rsid w:val="007D022C"/>
    <w:rsid w:val="007D032A"/>
    <w:rsid w:val="007D03F4"/>
    <w:rsid w:val="007D06A8"/>
    <w:rsid w:val="007D0868"/>
    <w:rsid w:val="007D0969"/>
    <w:rsid w:val="007D09D1"/>
    <w:rsid w:val="007D0A58"/>
    <w:rsid w:val="007D0A6F"/>
    <w:rsid w:val="007D0B50"/>
    <w:rsid w:val="007D0BAF"/>
    <w:rsid w:val="007D0E2A"/>
    <w:rsid w:val="007D0F47"/>
    <w:rsid w:val="007D0F5F"/>
    <w:rsid w:val="007D121D"/>
    <w:rsid w:val="007D1509"/>
    <w:rsid w:val="007D1611"/>
    <w:rsid w:val="007D200A"/>
    <w:rsid w:val="007D213E"/>
    <w:rsid w:val="007D2207"/>
    <w:rsid w:val="007D22A2"/>
    <w:rsid w:val="007D2700"/>
    <w:rsid w:val="007D28DF"/>
    <w:rsid w:val="007D2EA4"/>
    <w:rsid w:val="007D311F"/>
    <w:rsid w:val="007D349A"/>
    <w:rsid w:val="007D3645"/>
    <w:rsid w:val="007D3880"/>
    <w:rsid w:val="007D3942"/>
    <w:rsid w:val="007D39DE"/>
    <w:rsid w:val="007D3B0A"/>
    <w:rsid w:val="007D3DD3"/>
    <w:rsid w:val="007D3F6C"/>
    <w:rsid w:val="007D3FE9"/>
    <w:rsid w:val="007D410F"/>
    <w:rsid w:val="007D46B6"/>
    <w:rsid w:val="007D4F69"/>
    <w:rsid w:val="007D52C8"/>
    <w:rsid w:val="007D54DF"/>
    <w:rsid w:val="007D5AF3"/>
    <w:rsid w:val="007D5C05"/>
    <w:rsid w:val="007D6248"/>
    <w:rsid w:val="007D64EA"/>
    <w:rsid w:val="007D66B9"/>
    <w:rsid w:val="007D66BE"/>
    <w:rsid w:val="007D66EF"/>
    <w:rsid w:val="007D6C6D"/>
    <w:rsid w:val="007D6FCC"/>
    <w:rsid w:val="007D734D"/>
    <w:rsid w:val="007D738C"/>
    <w:rsid w:val="007D743C"/>
    <w:rsid w:val="007D782E"/>
    <w:rsid w:val="007D7922"/>
    <w:rsid w:val="007D79C2"/>
    <w:rsid w:val="007D7C4B"/>
    <w:rsid w:val="007E0266"/>
    <w:rsid w:val="007E0282"/>
    <w:rsid w:val="007E0389"/>
    <w:rsid w:val="007E03B8"/>
    <w:rsid w:val="007E043D"/>
    <w:rsid w:val="007E0932"/>
    <w:rsid w:val="007E098D"/>
    <w:rsid w:val="007E0D42"/>
    <w:rsid w:val="007E0D78"/>
    <w:rsid w:val="007E0F98"/>
    <w:rsid w:val="007E1210"/>
    <w:rsid w:val="007E13A8"/>
    <w:rsid w:val="007E13EF"/>
    <w:rsid w:val="007E161A"/>
    <w:rsid w:val="007E164B"/>
    <w:rsid w:val="007E16DB"/>
    <w:rsid w:val="007E1AB9"/>
    <w:rsid w:val="007E1D84"/>
    <w:rsid w:val="007E2381"/>
    <w:rsid w:val="007E2697"/>
    <w:rsid w:val="007E2887"/>
    <w:rsid w:val="007E30FB"/>
    <w:rsid w:val="007E365E"/>
    <w:rsid w:val="007E38C9"/>
    <w:rsid w:val="007E3A08"/>
    <w:rsid w:val="007E3A97"/>
    <w:rsid w:val="007E3CB1"/>
    <w:rsid w:val="007E46A0"/>
    <w:rsid w:val="007E46B2"/>
    <w:rsid w:val="007E46DD"/>
    <w:rsid w:val="007E472A"/>
    <w:rsid w:val="007E48B5"/>
    <w:rsid w:val="007E4BFD"/>
    <w:rsid w:val="007E5271"/>
    <w:rsid w:val="007E52FF"/>
    <w:rsid w:val="007E531D"/>
    <w:rsid w:val="007E56C4"/>
    <w:rsid w:val="007E5915"/>
    <w:rsid w:val="007E5940"/>
    <w:rsid w:val="007E5AA3"/>
    <w:rsid w:val="007E5C0E"/>
    <w:rsid w:val="007E5D0A"/>
    <w:rsid w:val="007E5E40"/>
    <w:rsid w:val="007E5E67"/>
    <w:rsid w:val="007E5F68"/>
    <w:rsid w:val="007E64BD"/>
    <w:rsid w:val="007E669C"/>
    <w:rsid w:val="007E69B2"/>
    <w:rsid w:val="007E6B09"/>
    <w:rsid w:val="007E6BDE"/>
    <w:rsid w:val="007E72C7"/>
    <w:rsid w:val="007E72E5"/>
    <w:rsid w:val="007E72FB"/>
    <w:rsid w:val="007E76BE"/>
    <w:rsid w:val="007E789A"/>
    <w:rsid w:val="007E78D6"/>
    <w:rsid w:val="007E7916"/>
    <w:rsid w:val="007E7922"/>
    <w:rsid w:val="007E7A1D"/>
    <w:rsid w:val="007E7A6A"/>
    <w:rsid w:val="007E7FBD"/>
    <w:rsid w:val="007F02E3"/>
    <w:rsid w:val="007F07C6"/>
    <w:rsid w:val="007F084A"/>
    <w:rsid w:val="007F0A56"/>
    <w:rsid w:val="007F0AD2"/>
    <w:rsid w:val="007F0DCC"/>
    <w:rsid w:val="007F0F17"/>
    <w:rsid w:val="007F1204"/>
    <w:rsid w:val="007F1440"/>
    <w:rsid w:val="007F182C"/>
    <w:rsid w:val="007F1A3C"/>
    <w:rsid w:val="007F218A"/>
    <w:rsid w:val="007F225C"/>
    <w:rsid w:val="007F22AB"/>
    <w:rsid w:val="007F22B2"/>
    <w:rsid w:val="007F24C4"/>
    <w:rsid w:val="007F2868"/>
    <w:rsid w:val="007F2871"/>
    <w:rsid w:val="007F28BA"/>
    <w:rsid w:val="007F2F51"/>
    <w:rsid w:val="007F2FE5"/>
    <w:rsid w:val="007F3351"/>
    <w:rsid w:val="007F339D"/>
    <w:rsid w:val="007F36CE"/>
    <w:rsid w:val="007F37F7"/>
    <w:rsid w:val="007F3F20"/>
    <w:rsid w:val="007F3F74"/>
    <w:rsid w:val="007F4203"/>
    <w:rsid w:val="007F426F"/>
    <w:rsid w:val="007F4C0D"/>
    <w:rsid w:val="007F519E"/>
    <w:rsid w:val="007F524F"/>
    <w:rsid w:val="007F54CD"/>
    <w:rsid w:val="007F557F"/>
    <w:rsid w:val="007F56B3"/>
    <w:rsid w:val="007F5722"/>
    <w:rsid w:val="007F5A0D"/>
    <w:rsid w:val="007F5AAD"/>
    <w:rsid w:val="007F5C76"/>
    <w:rsid w:val="007F5E3C"/>
    <w:rsid w:val="007F5F08"/>
    <w:rsid w:val="007F604B"/>
    <w:rsid w:val="007F6B84"/>
    <w:rsid w:val="007F6D50"/>
    <w:rsid w:val="007F7049"/>
    <w:rsid w:val="007F7097"/>
    <w:rsid w:val="007F722A"/>
    <w:rsid w:val="007F751C"/>
    <w:rsid w:val="007F75A7"/>
    <w:rsid w:val="007F768C"/>
    <w:rsid w:val="007F7B28"/>
    <w:rsid w:val="007F7FD5"/>
    <w:rsid w:val="00800040"/>
    <w:rsid w:val="00800061"/>
    <w:rsid w:val="008000EA"/>
    <w:rsid w:val="00800450"/>
    <w:rsid w:val="008004D4"/>
    <w:rsid w:val="00800614"/>
    <w:rsid w:val="00800C68"/>
    <w:rsid w:val="00800D55"/>
    <w:rsid w:val="00800F58"/>
    <w:rsid w:val="008010AB"/>
    <w:rsid w:val="00801116"/>
    <w:rsid w:val="008012CF"/>
    <w:rsid w:val="00801358"/>
    <w:rsid w:val="008016C7"/>
    <w:rsid w:val="00801A41"/>
    <w:rsid w:val="00801B03"/>
    <w:rsid w:val="008020E1"/>
    <w:rsid w:val="0080282D"/>
    <w:rsid w:val="00802881"/>
    <w:rsid w:val="00802F65"/>
    <w:rsid w:val="00802FEE"/>
    <w:rsid w:val="008030D9"/>
    <w:rsid w:val="008031A7"/>
    <w:rsid w:val="0080345A"/>
    <w:rsid w:val="0080365F"/>
    <w:rsid w:val="008038E2"/>
    <w:rsid w:val="008039EB"/>
    <w:rsid w:val="00803AEC"/>
    <w:rsid w:val="00803C59"/>
    <w:rsid w:val="00803C97"/>
    <w:rsid w:val="0080404F"/>
    <w:rsid w:val="0080430F"/>
    <w:rsid w:val="00804364"/>
    <w:rsid w:val="008043B4"/>
    <w:rsid w:val="0080456C"/>
    <w:rsid w:val="0080458E"/>
    <w:rsid w:val="0080460F"/>
    <w:rsid w:val="008046A8"/>
    <w:rsid w:val="008047EB"/>
    <w:rsid w:val="00804BC0"/>
    <w:rsid w:val="00804F8B"/>
    <w:rsid w:val="008050D7"/>
    <w:rsid w:val="00805412"/>
    <w:rsid w:val="00805428"/>
    <w:rsid w:val="00805543"/>
    <w:rsid w:val="0080569F"/>
    <w:rsid w:val="00805947"/>
    <w:rsid w:val="008060AA"/>
    <w:rsid w:val="00806616"/>
    <w:rsid w:val="0080665F"/>
    <w:rsid w:val="00806713"/>
    <w:rsid w:val="00807038"/>
    <w:rsid w:val="00807494"/>
    <w:rsid w:val="00807618"/>
    <w:rsid w:val="008077E2"/>
    <w:rsid w:val="00810121"/>
    <w:rsid w:val="0081013E"/>
    <w:rsid w:val="008101D4"/>
    <w:rsid w:val="00810278"/>
    <w:rsid w:val="008104DD"/>
    <w:rsid w:val="00810579"/>
    <w:rsid w:val="00810911"/>
    <w:rsid w:val="0081096E"/>
    <w:rsid w:val="00810A0D"/>
    <w:rsid w:val="00810BF5"/>
    <w:rsid w:val="00810CA0"/>
    <w:rsid w:val="00810D89"/>
    <w:rsid w:val="0081120F"/>
    <w:rsid w:val="00811315"/>
    <w:rsid w:val="00811539"/>
    <w:rsid w:val="008115FE"/>
    <w:rsid w:val="00811CE8"/>
    <w:rsid w:val="00811F10"/>
    <w:rsid w:val="00811F8C"/>
    <w:rsid w:val="00812306"/>
    <w:rsid w:val="008126DE"/>
    <w:rsid w:val="0081274C"/>
    <w:rsid w:val="00812ACE"/>
    <w:rsid w:val="00812C50"/>
    <w:rsid w:val="00812C9D"/>
    <w:rsid w:val="00812DDA"/>
    <w:rsid w:val="0081303C"/>
    <w:rsid w:val="0081353D"/>
    <w:rsid w:val="0081354C"/>
    <w:rsid w:val="008138F8"/>
    <w:rsid w:val="00813B89"/>
    <w:rsid w:val="00813D22"/>
    <w:rsid w:val="00813F0C"/>
    <w:rsid w:val="00814167"/>
    <w:rsid w:val="00814373"/>
    <w:rsid w:val="0081478A"/>
    <w:rsid w:val="00814C13"/>
    <w:rsid w:val="00814CA1"/>
    <w:rsid w:val="008154E3"/>
    <w:rsid w:val="0081551D"/>
    <w:rsid w:val="00815561"/>
    <w:rsid w:val="008155AE"/>
    <w:rsid w:val="00815652"/>
    <w:rsid w:val="0081574F"/>
    <w:rsid w:val="008159CB"/>
    <w:rsid w:val="00815A0A"/>
    <w:rsid w:val="00815B65"/>
    <w:rsid w:val="00815F77"/>
    <w:rsid w:val="008162AC"/>
    <w:rsid w:val="008162E0"/>
    <w:rsid w:val="0081632E"/>
    <w:rsid w:val="00816577"/>
    <w:rsid w:val="0081666E"/>
    <w:rsid w:val="00816C1B"/>
    <w:rsid w:val="00816C21"/>
    <w:rsid w:val="0081704D"/>
    <w:rsid w:val="008170FE"/>
    <w:rsid w:val="0081731E"/>
    <w:rsid w:val="00817496"/>
    <w:rsid w:val="008174C1"/>
    <w:rsid w:val="00817F7D"/>
    <w:rsid w:val="00820898"/>
    <w:rsid w:val="00820A84"/>
    <w:rsid w:val="00820F58"/>
    <w:rsid w:val="008213DD"/>
    <w:rsid w:val="0082142F"/>
    <w:rsid w:val="008218D1"/>
    <w:rsid w:val="008218D6"/>
    <w:rsid w:val="0082196A"/>
    <w:rsid w:val="00821B9B"/>
    <w:rsid w:val="00821E7A"/>
    <w:rsid w:val="008220CD"/>
    <w:rsid w:val="0082215B"/>
    <w:rsid w:val="0082274B"/>
    <w:rsid w:val="008227E0"/>
    <w:rsid w:val="0082296D"/>
    <w:rsid w:val="00822CDA"/>
    <w:rsid w:val="00822E9E"/>
    <w:rsid w:val="00823065"/>
    <w:rsid w:val="0082317F"/>
    <w:rsid w:val="008234DD"/>
    <w:rsid w:val="008234F6"/>
    <w:rsid w:val="00823910"/>
    <w:rsid w:val="0082393E"/>
    <w:rsid w:val="00823B29"/>
    <w:rsid w:val="00824003"/>
    <w:rsid w:val="00824215"/>
    <w:rsid w:val="008242DC"/>
    <w:rsid w:val="00824417"/>
    <w:rsid w:val="00824514"/>
    <w:rsid w:val="00824706"/>
    <w:rsid w:val="0082490C"/>
    <w:rsid w:val="00824CF8"/>
    <w:rsid w:val="00824EA2"/>
    <w:rsid w:val="00825378"/>
    <w:rsid w:val="00825551"/>
    <w:rsid w:val="008256BC"/>
    <w:rsid w:val="00825726"/>
    <w:rsid w:val="00825B07"/>
    <w:rsid w:val="00825C4F"/>
    <w:rsid w:val="00825CC0"/>
    <w:rsid w:val="00825D3F"/>
    <w:rsid w:val="00825F68"/>
    <w:rsid w:val="008262ED"/>
    <w:rsid w:val="0082651B"/>
    <w:rsid w:val="00826978"/>
    <w:rsid w:val="00826AFD"/>
    <w:rsid w:val="00826B02"/>
    <w:rsid w:val="00826CBE"/>
    <w:rsid w:val="00827068"/>
    <w:rsid w:val="00827408"/>
    <w:rsid w:val="0082752F"/>
    <w:rsid w:val="00827534"/>
    <w:rsid w:val="008275D3"/>
    <w:rsid w:val="008278C7"/>
    <w:rsid w:val="00827C35"/>
    <w:rsid w:val="00827D15"/>
    <w:rsid w:val="00827E08"/>
    <w:rsid w:val="00830308"/>
    <w:rsid w:val="00830A52"/>
    <w:rsid w:val="00830A9A"/>
    <w:rsid w:val="00830C5C"/>
    <w:rsid w:val="00830E3E"/>
    <w:rsid w:val="00831066"/>
    <w:rsid w:val="00831106"/>
    <w:rsid w:val="0083143C"/>
    <w:rsid w:val="008315C7"/>
    <w:rsid w:val="008316AB"/>
    <w:rsid w:val="00831B9A"/>
    <w:rsid w:val="00831F1B"/>
    <w:rsid w:val="00831FF9"/>
    <w:rsid w:val="0083204D"/>
    <w:rsid w:val="0083209C"/>
    <w:rsid w:val="00832214"/>
    <w:rsid w:val="00832392"/>
    <w:rsid w:val="00832441"/>
    <w:rsid w:val="00832B76"/>
    <w:rsid w:val="00832D29"/>
    <w:rsid w:val="00832DFB"/>
    <w:rsid w:val="00832F9D"/>
    <w:rsid w:val="00833355"/>
    <w:rsid w:val="00833404"/>
    <w:rsid w:val="00833431"/>
    <w:rsid w:val="00833510"/>
    <w:rsid w:val="00833626"/>
    <w:rsid w:val="00833C7B"/>
    <w:rsid w:val="00833D82"/>
    <w:rsid w:val="00833F30"/>
    <w:rsid w:val="00834072"/>
    <w:rsid w:val="008340A2"/>
    <w:rsid w:val="0083425B"/>
    <w:rsid w:val="008343E9"/>
    <w:rsid w:val="0083502F"/>
    <w:rsid w:val="0083561D"/>
    <w:rsid w:val="008358CA"/>
    <w:rsid w:val="00835D50"/>
    <w:rsid w:val="00835DB5"/>
    <w:rsid w:val="00835DFB"/>
    <w:rsid w:val="0083624B"/>
    <w:rsid w:val="00836429"/>
    <w:rsid w:val="00836732"/>
    <w:rsid w:val="0083681B"/>
    <w:rsid w:val="008369F2"/>
    <w:rsid w:val="00836C22"/>
    <w:rsid w:val="00837202"/>
    <w:rsid w:val="00837405"/>
    <w:rsid w:val="008375AC"/>
    <w:rsid w:val="00837D7B"/>
    <w:rsid w:val="008400A9"/>
    <w:rsid w:val="0084059A"/>
    <w:rsid w:val="008405CB"/>
    <w:rsid w:val="008407A2"/>
    <w:rsid w:val="008408A6"/>
    <w:rsid w:val="00840DFA"/>
    <w:rsid w:val="008413CF"/>
    <w:rsid w:val="00841500"/>
    <w:rsid w:val="008415D1"/>
    <w:rsid w:val="0084179D"/>
    <w:rsid w:val="00841AC8"/>
    <w:rsid w:val="00842004"/>
    <w:rsid w:val="008421A6"/>
    <w:rsid w:val="00842304"/>
    <w:rsid w:val="00842497"/>
    <w:rsid w:val="008425B8"/>
    <w:rsid w:val="008426A6"/>
    <w:rsid w:val="008427BA"/>
    <w:rsid w:val="0084284D"/>
    <w:rsid w:val="00842C80"/>
    <w:rsid w:val="00842D18"/>
    <w:rsid w:val="008431ED"/>
    <w:rsid w:val="008435BE"/>
    <w:rsid w:val="008438E9"/>
    <w:rsid w:val="008439E1"/>
    <w:rsid w:val="00843B67"/>
    <w:rsid w:val="00844267"/>
    <w:rsid w:val="008443A0"/>
    <w:rsid w:val="00844835"/>
    <w:rsid w:val="0084494F"/>
    <w:rsid w:val="00844A14"/>
    <w:rsid w:val="00844A30"/>
    <w:rsid w:val="00844BEA"/>
    <w:rsid w:val="00844C5C"/>
    <w:rsid w:val="00844D1A"/>
    <w:rsid w:val="00844FEE"/>
    <w:rsid w:val="0084514B"/>
    <w:rsid w:val="008459B7"/>
    <w:rsid w:val="00845B74"/>
    <w:rsid w:val="00845C09"/>
    <w:rsid w:val="00845D4F"/>
    <w:rsid w:val="00845F90"/>
    <w:rsid w:val="00845FBC"/>
    <w:rsid w:val="00846090"/>
    <w:rsid w:val="00846121"/>
    <w:rsid w:val="00846393"/>
    <w:rsid w:val="0084678A"/>
    <w:rsid w:val="0084695F"/>
    <w:rsid w:val="00846A01"/>
    <w:rsid w:val="00846CE5"/>
    <w:rsid w:val="00846FA4"/>
    <w:rsid w:val="00847081"/>
    <w:rsid w:val="00847183"/>
    <w:rsid w:val="008478B5"/>
    <w:rsid w:val="00847944"/>
    <w:rsid w:val="008479D9"/>
    <w:rsid w:val="00847BF0"/>
    <w:rsid w:val="00850213"/>
    <w:rsid w:val="008502C0"/>
    <w:rsid w:val="008504DD"/>
    <w:rsid w:val="008508E3"/>
    <w:rsid w:val="00850DA1"/>
    <w:rsid w:val="00850E86"/>
    <w:rsid w:val="008510DE"/>
    <w:rsid w:val="00851486"/>
    <w:rsid w:val="00851534"/>
    <w:rsid w:val="00851681"/>
    <w:rsid w:val="00851824"/>
    <w:rsid w:val="008518B8"/>
    <w:rsid w:val="00851DBD"/>
    <w:rsid w:val="00852355"/>
    <w:rsid w:val="0085239E"/>
    <w:rsid w:val="00852687"/>
    <w:rsid w:val="008528B6"/>
    <w:rsid w:val="008529E5"/>
    <w:rsid w:val="00852DED"/>
    <w:rsid w:val="00852FED"/>
    <w:rsid w:val="00853114"/>
    <w:rsid w:val="0085326E"/>
    <w:rsid w:val="00853328"/>
    <w:rsid w:val="008533AE"/>
    <w:rsid w:val="00853E6D"/>
    <w:rsid w:val="008543FC"/>
    <w:rsid w:val="00854915"/>
    <w:rsid w:val="00854CF8"/>
    <w:rsid w:val="00854D56"/>
    <w:rsid w:val="00854F9C"/>
    <w:rsid w:val="00855091"/>
    <w:rsid w:val="008550DA"/>
    <w:rsid w:val="00855328"/>
    <w:rsid w:val="008553D9"/>
    <w:rsid w:val="00855417"/>
    <w:rsid w:val="0085541D"/>
    <w:rsid w:val="0085546B"/>
    <w:rsid w:val="0085549D"/>
    <w:rsid w:val="00855767"/>
    <w:rsid w:val="00855A35"/>
    <w:rsid w:val="00855B95"/>
    <w:rsid w:val="00855FB3"/>
    <w:rsid w:val="0085604E"/>
    <w:rsid w:val="0085612E"/>
    <w:rsid w:val="00856257"/>
    <w:rsid w:val="008569E8"/>
    <w:rsid w:val="008569EB"/>
    <w:rsid w:val="00856D32"/>
    <w:rsid w:val="00856DE0"/>
    <w:rsid w:val="0085711B"/>
    <w:rsid w:val="0085731D"/>
    <w:rsid w:val="00857455"/>
    <w:rsid w:val="00857696"/>
    <w:rsid w:val="00857956"/>
    <w:rsid w:val="00857989"/>
    <w:rsid w:val="00857B87"/>
    <w:rsid w:val="00857BF4"/>
    <w:rsid w:val="00857E2D"/>
    <w:rsid w:val="0086023F"/>
    <w:rsid w:val="00860561"/>
    <w:rsid w:val="008605F3"/>
    <w:rsid w:val="008607CC"/>
    <w:rsid w:val="008607FE"/>
    <w:rsid w:val="00860AF4"/>
    <w:rsid w:val="00860CB3"/>
    <w:rsid w:val="00860DE1"/>
    <w:rsid w:val="00860DE8"/>
    <w:rsid w:val="008611A3"/>
    <w:rsid w:val="008611E9"/>
    <w:rsid w:val="00861739"/>
    <w:rsid w:val="00861850"/>
    <w:rsid w:val="00861A5F"/>
    <w:rsid w:val="00861D50"/>
    <w:rsid w:val="00861E92"/>
    <w:rsid w:val="00861EFD"/>
    <w:rsid w:val="008621AA"/>
    <w:rsid w:val="008621FB"/>
    <w:rsid w:val="00862367"/>
    <w:rsid w:val="0086237F"/>
    <w:rsid w:val="008625E6"/>
    <w:rsid w:val="008627C7"/>
    <w:rsid w:val="00862964"/>
    <w:rsid w:val="00862B47"/>
    <w:rsid w:val="00862D24"/>
    <w:rsid w:val="00862E85"/>
    <w:rsid w:val="00862FE4"/>
    <w:rsid w:val="0086345B"/>
    <w:rsid w:val="008634C9"/>
    <w:rsid w:val="008637EA"/>
    <w:rsid w:val="00863915"/>
    <w:rsid w:val="00863A26"/>
    <w:rsid w:val="00863B42"/>
    <w:rsid w:val="00863F9F"/>
    <w:rsid w:val="00863FEB"/>
    <w:rsid w:val="00863FFE"/>
    <w:rsid w:val="00864851"/>
    <w:rsid w:val="008649E8"/>
    <w:rsid w:val="00864D05"/>
    <w:rsid w:val="008659BF"/>
    <w:rsid w:val="00865A0A"/>
    <w:rsid w:val="00865DB3"/>
    <w:rsid w:val="00865FB8"/>
    <w:rsid w:val="00866549"/>
    <w:rsid w:val="0086674D"/>
    <w:rsid w:val="00866755"/>
    <w:rsid w:val="008668B0"/>
    <w:rsid w:val="0086690E"/>
    <w:rsid w:val="00866935"/>
    <w:rsid w:val="00866A15"/>
    <w:rsid w:val="00866AEC"/>
    <w:rsid w:val="00866FDA"/>
    <w:rsid w:val="0086736D"/>
    <w:rsid w:val="008674E8"/>
    <w:rsid w:val="0086764B"/>
    <w:rsid w:val="00867B61"/>
    <w:rsid w:val="00867C66"/>
    <w:rsid w:val="00867D31"/>
    <w:rsid w:val="00867DB3"/>
    <w:rsid w:val="00867ECE"/>
    <w:rsid w:val="008701B9"/>
    <w:rsid w:val="0087024E"/>
    <w:rsid w:val="00870517"/>
    <w:rsid w:val="00870A07"/>
    <w:rsid w:val="00870A32"/>
    <w:rsid w:val="00870E15"/>
    <w:rsid w:val="008711D6"/>
    <w:rsid w:val="00871380"/>
    <w:rsid w:val="008713C9"/>
    <w:rsid w:val="00871520"/>
    <w:rsid w:val="00871733"/>
    <w:rsid w:val="00871AC7"/>
    <w:rsid w:val="00871C6B"/>
    <w:rsid w:val="00872278"/>
    <w:rsid w:val="00872624"/>
    <w:rsid w:val="00872698"/>
    <w:rsid w:val="00872728"/>
    <w:rsid w:val="00872744"/>
    <w:rsid w:val="0087288A"/>
    <w:rsid w:val="00872BAB"/>
    <w:rsid w:val="00872C5F"/>
    <w:rsid w:val="00872FFD"/>
    <w:rsid w:val="00873061"/>
    <w:rsid w:val="008731D8"/>
    <w:rsid w:val="00873459"/>
    <w:rsid w:val="00873A09"/>
    <w:rsid w:val="00873A44"/>
    <w:rsid w:val="00873B8C"/>
    <w:rsid w:val="00873CE5"/>
    <w:rsid w:val="00873DAB"/>
    <w:rsid w:val="00873DC6"/>
    <w:rsid w:val="00873E07"/>
    <w:rsid w:val="00873EC9"/>
    <w:rsid w:val="008741F3"/>
    <w:rsid w:val="0087471B"/>
    <w:rsid w:val="008749BD"/>
    <w:rsid w:val="00874CB1"/>
    <w:rsid w:val="00874F9A"/>
    <w:rsid w:val="00875428"/>
    <w:rsid w:val="00875767"/>
    <w:rsid w:val="0087589B"/>
    <w:rsid w:val="008758D2"/>
    <w:rsid w:val="00875999"/>
    <w:rsid w:val="008759B6"/>
    <w:rsid w:val="00875CD5"/>
    <w:rsid w:val="00875E97"/>
    <w:rsid w:val="0087615E"/>
    <w:rsid w:val="0087623D"/>
    <w:rsid w:val="00876448"/>
    <w:rsid w:val="0087656E"/>
    <w:rsid w:val="008765EF"/>
    <w:rsid w:val="00876A7C"/>
    <w:rsid w:val="00876C94"/>
    <w:rsid w:val="00876C9A"/>
    <w:rsid w:val="00876CDD"/>
    <w:rsid w:val="00876E9E"/>
    <w:rsid w:val="00876F7C"/>
    <w:rsid w:val="00877A58"/>
    <w:rsid w:val="00877A5A"/>
    <w:rsid w:val="00877EB7"/>
    <w:rsid w:val="00880029"/>
    <w:rsid w:val="00880081"/>
    <w:rsid w:val="0088009E"/>
    <w:rsid w:val="008802D1"/>
    <w:rsid w:val="00880728"/>
    <w:rsid w:val="00880BE6"/>
    <w:rsid w:val="00880F4B"/>
    <w:rsid w:val="00880FEB"/>
    <w:rsid w:val="00881073"/>
    <w:rsid w:val="0088130D"/>
    <w:rsid w:val="0088134D"/>
    <w:rsid w:val="0088142B"/>
    <w:rsid w:val="0088169F"/>
    <w:rsid w:val="0088171A"/>
    <w:rsid w:val="00881A67"/>
    <w:rsid w:val="00881B07"/>
    <w:rsid w:val="00881B29"/>
    <w:rsid w:val="00881B83"/>
    <w:rsid w:val="00881E7D"/>
    <w:rsid w:val="00882572"/>
    <w:rsid w:val="0088259E"/>
    <w:rsid w:val="0088295D"/>
    <w:rsid w:val="008829F8"/>
    <w:rsid w:val="00882B6F"/>
    <w:rsid w:val="00882D45"/>
    <w:rsid w:val="008830C6"/>
    <w:rsid w:val="00883111"/>
    <w:rsid w:val="00883181"/>
    <w:rsid w:val="0088354F"/>
    <w:rsid w:val="00883579"/>
    <w:rsid w:val="00883662"/>
    <w:rsid w:val="00883706"/>
    <w:rsid w:val="0088393C"/>
    <w:rsid w:val="00883A6E"/>
    <w:rsid w:val="00883B28"/>
    <w:rsid w:val="00883E7F"/>
    <w:rsid w:val="00884142"/>
    <w:rsid w:val="00884303"/>
    <w:rsid w:val="00884448"/>
    <w:rsid w:val="00884580"/>
    <w:rsid w:val="008845EF"/>
    <w:rsid w:val="00884F92"/>
    <w:rsid w:val="008852C1"/>
    <w:rsid w:val="008859B5"/>
    <w:rsid w:val="00885A93"/>
    <w:rsid w:val="00885C66"/>
    <w:rsid w:val="00885CA8"/>
    <w:rsid w:val="00885CFC"/>
    <w:rsid w:val="00885F1F"/>
    <w:rsid w:val="008860F5"/>
    <w:rsid w:val="00886311"/>
    <w:rsid w:val="0088635E"/>
    <w:rsid w:val="008863C9"/>
    <w:rsid w:val="0088643E"/>
    <w:rsid w:val="00886F09"/>
    <w:rsid w:val="00886F7C"/>
    <w:rsid w:val="00887225"/>
    <w:rsid w:val="00887311"/>
    <w:rsid w:val="0088739B"/>
    <w:rsid w:val="008873AB"/>
    <w:rsid w:val="0088740D"/>
    <w:rsid w:val="00887775"/>
    <w:rsid w:val="008879BD"/>
    <w:rsid w:val="00887D94"/>
    <w:rsid w:val="0089009B"/>
    <w:rsid w:val="0089018F"/>
    <w:rsid w:val="00890B5A"/>
    <w:rsid w:val="00890D94"/>
    <w:rsid w:val="00891082"/>
    <w:rsid w:val="008910DD"/>
    <w:rsid w:val="0089138C"/>
    <w:rsid w:val="00891649"/>
    <w:rsid w:val="0089179A"/>
    <w:rsid w:val="00891A1D"/>
    <w:rsid w:val="00891B90"/>
    <w:rsid w:val="008921C3"/>
    <w:rsid w:val="008923EE"/>
    <w:rsid w:val="0089247D"/>
    <w:rsid w:val="0089268B"/>
    <w:rsid w:val="00892690"/>
    <w:rsid w:val="0089279E"/>
    <w:rsid w:val="00892B0E"/>
    <w:rsid w:val="00892E81"/>
    <w:rsid w:val="00892FA5"/>
    <w:rsid w:val="00893013"/>
    <w:rsid w:val="00893023"/>
    <w:rsid w:val="0089353A"/>
    <w:rsid w:val="00893687"/>
    <w:rsid w:val="00893778"/>
    <w:rsid w:val="00893A25"/>
    <w:rsid w:val="00893A29"/>
    <w:rsid w:val="00893E41"/>
    <w:rsid w:val="00893F32"/>
    <w:rsid w:val="0089407D"/>
    <w:rsid w:val="008944BA"/>
    <w:rsid w:val="008945DD"/>
    <w:rsid w:val="0089479F"/>
    <w:rsid w:val="0089486F"/>
    <w:rsid w:val="00895251"/>
    <w:rsid w:val="0089525B"/>
    <w:rsid w:val="0089556D"/>
    <w:rsid w:val="00895601"/>
    <w:rsid w:val="0089578A"/>
    <w:rsid w:val="00895BC3"/>
    <w:rsid w:val="00895CCB"/>
    <w:rsid w:val="0089662A"/>
    <w:rsid w:val="008968BB"/>
    <w:rsid w:val="00896E2E"/>
    <w:rsid w:val="00896FF6"/>
    <w:rsid w:val="008971E2"/>
    <w:rsid w:val="00897215"/>
    <w:rsid w:val="008974C6"/>
    <w:rsid w:val="00897660"/>
    <w:rsid w:val="008976B4"/>
    <w:rsid w:val="00897833"/>
    <w:rsid w:val="008978E9"/>
    <w:rsid w:val="008A0005"/>
    <w:rsid w:val="008A010F"/>
    <w:rsid w:val="008A013D"/>
    <w:rsid w:val="008A01A1"/>
    <w:rsid w:val="008A0607"/>
    <w:rsid w:val="008A094F"/>
    <w:rsid w:val="008A09A4"/>
    <w:rsid w:val="008A0AE8"/>
    <w:rsid w:val="008A0DD3"/>
    <w:rsid w:val="008A0EEC"/>
    <w:rsid w:val="008A0F9D"/>
    <w:rsid w:val="008A0FCD"/>
    <w:rsid w:val="008A1193"/>
    <w:rsid w:val="008A1423"/>
    <w:rsid w:val="008A162D"/>
    <w:rsid w:val="008A1897"/>
    <w:rsid w:val="008A1B28"/>
    <w:rsid w:val="008A1B99"/>
    <w:rsid w:val="008A1BCA"/>
    <w:rsid w:val="008A23E3"/>
    <w:rsid w:val="008A26B8"/>
    <w:rsid w:val="008A2847"/>
    <w:rsid w:val="008A29FD"/>
    <w:rsid w:val="008A2C81"/>
    <w:rsid w:val="008A2FF1"/>
    <w:rsid w:val="008A338A"/>
    <w:rsid w:val="008A351B"/>
    <w:rsid w:val="008A3823"/>
    <w:rsid w:val="008A3A3C"/>
    <w:rsid w:val="008A3C98"/>
    <w:rsid w:val="008A3CC1"/>
    <w:rsid w:val="008A3DAD"/>
    <w:rsid w:val="008A3EF5"/>
    <w:rsid w:val="008A3F0B"/>
    <w:rsid w:val="008A4025"/>
    <w:rsid w:val="008A40CC"/>
    <w:rsid w:val="008A41B6"/>
    <w:rsid w:val="008A462B"/>
    <w:rsid w:val="008A49AB"/>
    <w:rsid w:val="008A4A7E"/>
    <w:rsid w:val="008A4E93"/>
    <w:rsid w:val="008A57C1"/>
    <w:rsid w:val="008A584A"/>
    <w:rsid w:val="008A5A10"/>
    <w:rsid w:val="008A5BCA"/>
    <w:rsid w:val="008A5DEF"/>
    <w:rsid w:val="008A6201"/>
    <w:rsid w:val="008A627C"/>
    <w:rsid w:val="008A6498"/>
    <w:rsid w:val="008A64F0"/>
    <w:rsid w:val="008A682C"/>
    <w:rsid w:val="008A6A8D"/>
    <w:rsid w:val="008A6E79"/>
    <w:rsid w:val="008A7560"/>
    <w:rsid w:val="008A758A"/>
    <w:rsid w:val="008A7799"/>
    <w:rsid w:val="008A77D3"/>
    <w:rsid w:val="008A79F7"/>
    <w:rsid w:val="008B00E3"/>
    <w:rsid w:val="008B01D7"/>
    <w:rsid w:val="008B01E0"/>
    <w:rsid w:val="008B01FF"/>
    <w:rsid w:val="008B027F"/>
    <w:rsid w:val="008B07C8"/>
    <w:rsid w:val="008B0C34"/>
    <w:rsid w:val="008B13C9"/>
    <w:rsid w:val="008B154C"/>
    <w:rsid w:val="008B159F"/>
    <w:rsid w:val="008B165B"/>
    <w:rsid w:val="008B1793"/>
    <w:rsid w:val="008B1862"/>
    <w:rsid w:val="008B19E7"/>
    <w:rsid w:val="008B1A0C"/>
    <w:rsid w:val="008B20F1"/>
    <w:rsid w:val="008B21D2"/>
    <w:rsid w:val="008B29D7"/>
    <w:rsid w:val="008B2B2B"/>
    <w:rsid w:val="008B2CDB"/>
    <w:rsid w:val="008B3643"/>
    <w:rsid w:val="008B3709"/>
    <w:rsid w:val="008B3B1B"/>
    <w:rsid w:val="008B3CAE"/>
    <w:rsid w:val="008B4026"/>
    <w:rsid w:val="008B421D"/>
    <w:rsid w:val="008B44EF"/>
    <w:rsid w:val="008B481C"/>
    <w:rsid w:val="008B4A24"/>
    <w:rsid w:val="008B4AE6"/>
    <w:rsid w:val="008B5231"/>
    <w:rsid w:val="008B5595"/>
    <w:rsid w:val="008B57BE"/>
    <w:rsid w:val="008B57D4"/>
    <w:rsid w:val="008B5CEC"/>
    <w:rsid w:val="008B5F22"/>
    <w:rsid w:val="008B61F2"/>
    <w:rsid w:val="008B622C"/>
    <w:rsid w:val="008B62F0"/>
    <w:rsid w:val="008B6A7E"/>
    <w:rsid w:val="008B6D1C"/>
    <w:rsid w:val="008B6DD9"/>
    <w:rsid w:val="008B737E"/>
    <w:rsid w:val="008B73F8"/>
    <w:rsid w:val="008B7558"/>
    <w:rsid w:val="008B766E"/>
    <w:rsid w:val="008B7917"/>
    <w:rsid w:val="008B7984"/>
    <w:rsid w:val="008B7AA5"/>
    <w:rsid w:val="008B7D45"/>
    <w:rsid w:val="008B7E4B"/>
    <w:rsid w:val="008B7EB7"/>
    <w:rsid w:val="008C019D"/>
    <w:rsid w:val="008C0752"/>
    <w:rsid w:val="008C0AA7"/>
    <w:rsid w:val="008C0AE5"/>
    <w:rsid w:val="008C0EEA"/>
    <w:rsid w:val="008C0F6E"/>
    <w:rsid w:val="008C1123"/>
    <w:rsid w:val="008C12A9"/>
    <w:rsid w:val="008C13DB"/>
    <w:rsid w:val="008C155F"/>
    <w:rsid w:val="008C1606"/>
    <w:rsid w:val="008C191C"/>
    <w:rsid w:val="008C199B"/>
    <w:rsid w:val="008C1B45"/>
    <w:rsid w:val="008C1C33"/>
    <w:rsid w:val="008C2330"/>
    <w:rsid w:val="008C23D6"/>
    <w:rsid w:val="008C2544"/>
    <w:rsid w:val="008C25AF"/>
    <w:rsid w:val="008C25C6"/>
    <w:rsid w:val="008C25E4"/>
    <w:rsid w:val="008C26FB"/>
    <w:rsid w:val="008C2714"/>
    <w:rsid w:val="008C2A8D"/>
    <w:rsid w:val="008C2C1F"/>
    <w:rsid w:val="008C2C33"/>
    <w:rsid w:val="008C2D19"/>
    <w:rsid w:val="008C2D51"/>
    <w:rsid w:val="008C3058"/>
    <w:rsid w:val="008C319A"/>
    <w:rsid w:val="008C33EF"/>
    <w:rsid w:val="008C3A8D"/>
    <w:rsid w:val="008C4196"/>
    <w:rsid w:val="008C4C0D"/>
    <w:rsid w:val="008C4DF2"/>
    <w:rsid w:val="008C4F94"/>
    <w:rsid w:val="008C572D"/>
    <w:rsid w:val="008C6565"/>
    <w:rsid w:val="008C6674"/>
    <w:rsid w:val="008C68CB"/>
    <w:rsid w:val="008C68F5"/>
    <w:rsid w:val="008C69B0"/>
    <w:rsid w:val="008C6AC4"/>
    <w:rsid w:val="008C73CB"/>
    <w:rsid w:val="008C7511"/>
    <w:rsid w:val="008C760F"/>
    <w:rsid w:val="008C76C0"/>
    <w:rsid w:val="008C78D0"/>
    <w:rsid w:val="008C7CBA"/>
    <w:rsid w:val="008C7DE6"/>
    <w:rsid w:val="008C7ED1"/>
    <w:rsid w:val="008C7FF5"/>
    <w:rsid w:val="008D04E8"/>
    <w:rsid w:val="008D04F4"/>
    <w:rsid w:val="008D062D"/>
    <w:rsid w:val="008D0636"/>
    <w:rsid w:val="008D11B9"/>
    <w:rsid w:val="008D151A"/>
    <w:rsid w:val="008D15C2"/>
    <w:rsid w:val="008D1988"/>
    <w:rsid w:val="008D1DB7"/>
    <w:rsid w:val="008D1F20"/>
    <w:rsid w:val="008D1FDB"/>
    <w:rsid w:val="008D23EF"/>
    <w:rsid w:val="008D2461"/>
    <w:rsid w:val="008D261C"/>
    <w:rsid w:val="008D2A0F"/>
    <w:rsid w:val="008D2A1A"/>
    <w:rsid w:val="008D2F94"/>
    <w:rsid w:val="008D3779"/>
    <w:rsid w:val="008D3875"/>
    <w:rsid w:val="008D3888"/>
    <w:rsid w:val="008D3981"/>
    <w:rsid w:val="008D3E8C"/>
    <w:rsid w:val="008D43AF"/>
    <w:rsid w:val="008D4626"/>
    <w:rsid w:val="008D4862"/>
    <w:rsid w:val="008D4892"/>
    <w:rsid w:val="008D4907"/>
    <w:rsid w:val="008D4C0F"/>
    <w:rsid w:val="008D5361"/>
    <w:rsid w:val="008D5405"/>
    <w:rsid w:val="008D5509"/>
    <w:rsid w:val="008D556E"/>
    <w:rsid w:val="008D5D35"/>
    <w:rsid w:val="008D5EFF"/>
    <w:rsid w:val="008D63A2"/>
    <w:rsid w:val="008D6429"/>
    <w:rsid w:val="008D6452"/>
    <w:rsid w:val="008D656D"/>
    <w:rsid w:val="008D6601"/>
    <w:rsid w:val="008D6787"/>
    <w:rsid w:val="008D6799"/>
    <w:rsid w:val="008D67CA"/>
    <w:rsid w:val="008D6C16"/>
    <w:rsid w:val="008D7269"/>
    <w:rsid w:val="008D7373"/>
    <w:rsid w:val="008D7651"/>
    <w:rsid w:val="008D7C7D"/>
    <w:rsid w:val="008D7F14"/>
    <w:rsid w:val="008E0000"/>
    <w:rsid w:val="008E005F"/>
    <w:rsid w:val="008E0087"/>
    <w:rsid w:val="008E0272"/>
    <w:rsid w:val="008E03FD"/>
    <w:rsid w:val="008E0451"/>
    <w:rsid w:val="008E0737"/>
    <w:rsid w:val="008E075A"/>
    <w:rsid w:val="008E0B49"/>
    <w:rsid w:val="008E0EC8"/>
    <w:rsid w:val="008E147B"/>
    <w:rsid w:val="008E1504"/>
    <w:rsid w:val="008E1509"/>
    <w:rsid w:val="008E1F40"/>
    <w:rsid w:val="008E21AA"/>
    <w:rsid w:val="008E25E5"/>
    <w:rsid w:val="008E2999"/>
    <w:rsid w:val="008E2AB5"/>
    <w:rsid w:val="008E2B0E"/>
    <w:rsid w:val="008E2B72"/>
    <w:rsid w:val="008E2BFC"/>
    <w:rsid w:val="008E2FFF"/>
    <w:rsid w:val="008E3618"/>
    <w:rsid w:val="008E374F"/>
    <w:rsid w:val="008E3FAD"/>
    <w:rsid w:val="008E3FC9"/>
    <w:rsid w:val="008E3FD1"/>
    <w:rsid w:val="008E4252"/>
    <w:rsid w:val="008E43EE"/>
    <w:rsid w:val="008E453D"/>
    <w:rsid w:val="008E4E4A"/>
    <w:rsid w:val="008E4E79"/>
    <w:rsid w:val="008E4FA3"/>
    <w:rsid w:val="008E51FD"/>
    <w:rsid w:val="008E5A91"/>
    <w:rsid w:val="008E5B29"/>
    <w:rsid w:val="008E5C6F"/>
    <w:rsid w:val="008E5F94"/>
    <w:rsid w:val="008E61FE"/>
    <w:rsid w:val="008E6315"/>
    <w:rsid w:val="008E63E6"/>
    <w:rsid w:val="008E65B1"/>
    <w:rsid w:val="008E65B7"/>
    <w:rsid w:val="008E6713"/>
    <w:rsid w:val="008E674D"/>
    <w:rsid w:val="008E67CE"/>
    <w:rsid w:val="008E6937"/>
    <w:rsid w:val="008E6B7A"/>
    <w:rsid w:val="008E6C8A"/>
    <w:rsid w:val="008E6E58"/>
    <w:rsid w:val="008E7045"/>
    <w:rsid w:val="008E7052"/>
    <w:rsid w:val="008E70B3"/>
    <w:rsid w:val="008E7522"/>
    <w:rsid w:val="008E75FC"/>
    <w:rsid w:val="008E7A1A"/>
    <w:rsid w:val="008E7BCF"/>
    <w:rsid w:val="008E7C98"/>
    <w:rsid w:val="008F0109"/>
    <w:rsid w:val="008F01D9"/>
    <w:rsid w:val="008F02C9"/>
    <w:rsid w:val="008F0EBE"/>
    <w:rsid w:val="008F10EC"/>
    <w:rsid w:val="008F129E"/>
    <w:rsid w:val="008F12D6"/>
    <w:rsid w:val="008F147A"/>
    <w:rsid w:val="008F166A"/>
    <w:rsid w:val="008F1720"/>
    <w:rsid w:val="008F186F"/>
    <w:rsid w:val="008F19E4"/>
    <w:rsid w:val="008F1C2B"/>
    <w:rsid w:val="008F1C5F"/>
    <w:rsid w:val="008F2119"/>
    <w:rsid w:val="008F2407"/>
    <w:rsid w:val="008F2604"/>
    <w:rsid w:val="008F2658"/>
    <w:rsid w:val="008F27C8"/>
    <w:rsid w:val="008F27DA"/>
    <w:rsid w:val="008F28ED"/>
    <w:rsid w:val="008F2B6B"/>
    <w:rsid w:val="008F2C19"/>
    <w:rsid w:val="008F3408"/>
    <w:rsid w:val="008F3544"/>
    <w:rsid w:val="008F36A6"/>
    <w:rsid w:val="008F3884"/>
    <w:rsid w:val="008F3911"/>
    <w:rsid w:val="008F3AAE"/>
    <w:rsid w:val="008F3C36"/>
    <w:rsid w:val="008F4107"/>
    <w:rsid w:val="008F430D"/>
    <w:rsid w:val="008F434D"/>
    <w:rsid w:val="008F43AE"/>
    <w:rsid w:val="008F43C7"/>
    <w:rsid w:val="008F453A"/>
    <w:rsid w:val="008F4D54"/>
    <w:rsid w:val="008F4DB2"/>
    <w:rsid w:val="008F4DCD"/>
    <w:rsid w:val="008F4ED1"/>
    <w:rsid w:val="008F4F3F"/>
    <w:rsid w:val="008F576D"/>
    <w:rsid w:val="008F5BE7"/>
    <w:rsid w:val="008F60F5"/>
    <w:rsid w:val="008F6664"/>
    <w:rsid w:val="008F6893"/>
    <w:rsid w:val="008F6C0F"/>
    <w:rsid w:val="008F7214"/>
    <w:rsid w:val="008F749C"/>
    <w:rsid w:val="008F74AF"/>
    <w:rsid w:val="008F74FB"/>
    <w:rsid w:val="008F7535"/>
    <w:rsid w:val="008F76D3"/>
    <w:rsid w:val="008F7B39"/>
    <w:rsid w:val="008F7C0B"/>
    <w:rsid w:val="009000E4"/>
    <w:rsid w:val="009000EA"/>
    <w:rsid w:val="009003E7"/>
    <w:rsid w:val="009003EB"/>
    <w:rsid w:val="00900521"/>
    <w:rsid w:val="009005AF"/>
    <w:rsid w:val="00900952"/>
    <w:rsid w:val="00900C1A"/>
    <w:rsid w:val="00900D4B"/>
    <w:rsid w:val="00900E3A"/>
    <w:rsid w:val="00900EBA"/>
    <w:rsid w:val="00901698"/>
    <w:rsid w:val="009018B1"/>
    <w:rsid w:val="009018FC"/>
    <w:rsid w:val="00901D25"/>
    <w:rsid w:val="00901E85"/>
    <w:rsid w:val="009021C7"/>
    <w:rsid w:val="009022B4"/>
    <w:rsid w:val="00902331"/>
    <w:rsid w:val="00902365"/>
    <w:rsid w:val="00902371"/>
    <w:rsid w:val="00902477"/>
    <w:rsid w:val="00902810"/>
    <w:rsid w:val="00902BAF"/>
    <w:rsid w:val="00902BFD"/>
    <w:rsid w:val="00902F89"/>
    <w:rsid w:val="009030E3"/>
    <w:rsid w:val="0090319E"/>
    <w:rsid w:val="009034DE"/>
    <w:rsid w:val="0090362E"/>
    <w:rsid w:val="0090363A"/>
    <w:rsid w:val="00903873"/>
    <w:rsid w:val="00903983"/>
    <w:rsid w:val="00903A3F"/>
    <w:rsid w:val="00903D05"/>
    <w:rsid w:val="00904044"/>
    <w:rsid w:val="00904361"/>
    <w:rsid w:val="00904855"/>
    <w:rsid w:val="00904901"/>
    <w:rsid w:val="00904D94"/>
    <w:rsid w:val="009051E3"/>
    <w:rsid w:val="00905354"/>
    <w:rsid w:val="009057A1"/>
    <w:rsid w:val="00905998"/>
    <w:rsid w:val="00905B8C"/>
    <w:rsid w:val="00905BDA"/>
    <w:rsid w:val="009060AD"/>
    <w:rsid w:val="00906139"/>
    <w:rsid w:val="00906212"/>
    <w:rsid w:val="00906476"/>
    <w:rsid w:val="00906859"/>
    <w:rsid w:val="00906C60"/>
    <w:rsid w:val="00906D4E"/>
    <w:rsid w:val="0090741C"/>
    <w:rsid w:val="00907654"/>
    <w:rsid w:val="0090771C"/>
    <w:rsid w:val="009077BF"/>
    <w:rsid w:val="00907AD4"/>
    <w:rsid w:val="00907BA0"/>
    <w:rsid w:val="009100E6"/>
    <w:rsid w:val="00910464"/>
    <w:rsid w:val="0091088D"/>
    <w:rsid w:val="00910A63"/>
    <w:rsid w:val="00910BC2"/>
    <w:rsid w:val="00910C85"/>
    <w:rsid w:val="00910EF4"/>
    <w:rsid w:val="00910F06"/>
    <w:rsid w:val="00910F58"/>
    <w:rsid w:val="00910FF1"/>
    <w:rsid w:val="00911049"/>
    <w:rsid w:val="009110B5"/>
    <w:rsid w:val="0091117F"/>
    <w:rsid w:val="0091174B"/>
    <w:rsid w:val="00911B42"/>
    <w:rsid w:val="00911E49"/>
    <w:rsid w:val="00912680"/>
    <w:rsid w:val="00912733"/>
    <w:rsid w:val="00912C55"/>
    <w:rsid w:val="00912DD9"/>
    <w:rsid w:val="00912DFD"/>
    <w:rsid w:val="00912EBC"/>
    <w:rsid w:val="0091349D"/>
    <w:rsid w:val="0091361D"/>
    <w:rsid w:val="00913A78"/>
    <w:rsid w:val="00913B07"/>
    <w:rsid w:val="0091419A"/>
    <w:rsid w:val="009146EE"/>
    <w:rsid w:val="00914981"/>
    <w:rsid w:val="009150B1"/>
    <w:rsid w:val="009155AB"/>
    <w:rsid w:val="009155CE"/>
    <w:rsid w:val="009156FE"/>
    <w:rsid w:val="0091570B"/>
    <w:rsid w:val="00915839"/>
    <w:rsid w:val="00915B1A"/>
    <w:rsid w:val="00915BB4"/>
    <w:rsid w:val="00915E16"/>
    <w:rsid w:val="00915F39"/>
    <w:rsid w:val="00915F7F"/>
    <w:rsid w:val="00916062"/>
    <w:rsid w:val="00916240"/>
    <w:rsid w:val="00916333"/>
    <w:rsid w:val="009166EC"/>
    <w:rsid w:val="0091682F"/>
    <w:rsid w:val="00916889"/>
    <w:rsid w:val="00916904"/>
    <w:rsid w:val="00916D52"/>
    <w:rsid w:val="00916D96"/>
    <w:rsid w:val="00917083"/>
    <w:rsid w:val="0091746E"/>
    <w:rsid w:val="00917E3D"/>
    <w:rsid w:val="009200ED"/>
    <w:rsid w:val="0092014D"/>
    <w:rsid w:val="00920167"/>
    <w:rsid w:val="00920316"/>
    <w:rsid w:val="00920626"/>
    <w:rsid w:val="0092064F"/>
    <w:rsid w:val="009206C8"/>
    <w:rsid w:val="009207F0"/>
    <w:rsid w:val="00920837"/>
    <w:rsid w:val="009208EC"/>
    <w:rsid w:val="00920B40"/>
    <w:rsid w:val="00920F0F"/>
    <w:rsid w:val="00921350"/>
    <w:rsid w:val="009213FF"/>
    <w:rsid w:val="009214DD"/>
    <w:rsid w:val="009215B2"/>
    <w:rsid w:val="00921A13"/>
    <w:rsid w:val="00921A19"/>
    <w:rsid w:val="00921DA9"/>
    <w:rsid w:val="00922011"/>
    <w:rsid w:val="00922021"/>
    <w:rsid w:val="00922037"/>
    <w:rsid w:val="0092203E"/>
    <w:rsid w:val="00922108"/>
    <w:rsid w:val="009222DE"/>
    <w:rsid w:val="0092234E"/>
    <w:rsid w:val="00922402"/>
    <w:rsid w:val="009224A1"/>
    <w:rsid w:val="00922A0E"/>
    <w:rsid w:val="00922B04"/>
    <w:rsid w:val="0092334D"/>
    <w:rsid w:val="009233D4"/>
    <w:rsid w:val="009235CA"/>
    <w:rsid w:val="0092367F"/>
    <w:rsid w:val="0092371E"/>
    <w:rsid w:val="00923B15"/>
    <w:rsid w:val="00923F55"/>
    <w:rsid w:val="00924304"/>
    <w:rsid w:val="009244AA"/>
    <w:rsid w:val="0092477D"/>
    <w:rsid w:val="0092480E"/>
    <w:rsid w:val="0092487B"/>
    <w:rsid w:val="009249FA"/>
    <w:rsid w:val="00924D3A"/>
    <w:rsid w:val="00924E20"/>
    <w:rsid w:val="00924F7B"/>
    <w:rsid w:val="009257FD"/>
    <w:rsid w:val="00925C78"/>
    <w:rsid w:val="00925E02"/>
    <w:rsid w:val="00925FE1"/>
    <w:rsid w:val="009261DA"/>
    <w:rsid w:val="00926277"/>
    <w:rsid w:val="00926719"/>
    <w:rsid w:val="00926730"/>
    <w:rsid w:val="00926831"/>
    <w:rsid w:val="00926887"/>
    <w:rsid w:val="00926F59"/>
    <w:rsid w:val="00927021"/>
    <w:rsid w:val="00927165"/>
    <w:rsid w:val="009271B1"/>
    <w:rsid w:val="0092729C"/>
    <w:rsid w:val="0092770B"/>
    <w:rsid w:val="009277FF"/>
    <w:rsid w:val="0092789F"/>
    <w:rsid w:val="00927AAB"/>
    <w:rsid w:val="00927AC0"/>
    <w:rsid w:val="00927ACE"/>
    <w:rsid w:val="00927E66"/>
    <w:rsid w:val="009300A4"/>
    <w:rsid w:val="009300DE"/>
    <w:rsid w:val="00930465"/>
    <w:rsid w:val="00930C76"/>
    <w:rsid w:val="00930D55"/>
    <w:rsid w:val="00930E19"/>
    <w:rsid w:val="00931030"/>
    <w:rsid w:val="009310D7"/>
    <w:rsid w:val="009310E4"/>
    <w:rsid w:val="00931497"/>
    <w:rsid w:val="00931688"/>
    <w:rsid w:val="00931929"/>
    <w:rsid w:val="00931BD3"/>
    <w:rsid w:val="00931D8C"/>
    <w:rsid w:val="00931F34"/>
    <w:rsid w:val="00932034"/>
    <w:rsid w:val="0093233E"/>
    <w:rsid w:val="009325FB"/>
    <w:rsid w:val="009327E7"/>
    <w:rsid w:val="00933139"/>
    <w:rsid w:val="00933197"/>
    <w:rsid w:val="009332E2"/>
    <w:rsid w:val="009333DE"/>
    <w:rsid w:val="00933460"/>
    <w:rsid w:val="0093365F"/>
    <w:rsid w:val="00933CC3"/>
    <w:rsid w:val="00933D12"/>
    <w:rsid w:val="00933EC3"/>
    <w:rsid w:val="00934169"/>
    <w:rsid w:val="00934274"/>
    <w:rsid w:val="00934337"/>
    <w:rsid w:val="00934353"/>
    <w:rsid w:val="0093451C"/>
    <w:rsid w:val="00934538"/>
    <w:rsid w:val="00934548"/>
    <w:rsid w:val="00934732"/>
    <w:rsid w:val="00934744"/>
    <w:rsid w:val="009349DF"/>
    <w:rsid w:val="00934E1E"/>
    <w:rsid w:val="00934FB6"/>
    <w:rsid w:val="00935276"/>
    <w:rsid w:val="00935469"/>
    <w:rsid w:val="009356CC"/>
    <w:rsid w:val="0093571D"/>
    <w:rsid w:val="009359B3"/>
    <w:rsid w:val="00935C29"/>
    <w:rsid w:val="00935EC8"/>
    <w:rsid w:val="009360AF"/>
    <w:rsid w:val="00936738"/>
    <w:rsid w:val="00936D1D"/>
    <w:rsid w:val="00936F4D"/>
    <w:rsid w:val="00937106"/>
    <w:rsid w:val="009374F9"/>
    <w:rsid w:val="0093750F"/>
    <w:rsid w:val="00937641"/>
    <w:rsid w:val="009378D0"/>
    <w:rsid w:val="00937CB0"/>
    <w:rsid w:val="00940358"/>
    <w:rsid w:val="009406C5"/>
    <w:rsid w:val="0094070E"/>
    <w:rsid w:val="009407CA"/>
    <w:rsid w:val="00940A6C"/>
    <w:rsid w:val="00940E68"/>
    <w:rsid w:val="00940E73"/>
    <w:rsid w:val="009413E3"/>
    <w:rsid w:val="00941423"/>
    <w:rsid w:val="0094165A"/>
    <w:rsid w:val="009416A1"/>
    <w:rsid w:val="00941747"/>
    <w:rsid w:val="00941BF7"/>
    <w:rsid w:val="00941C48"/>
    <w:rsid w:val="00941EF1"/>
    <w:rsid w:val="00941F21"/>
    <w:rsid w:val="00941F69"/>
    <w:rsid w:val="00942055"/>
    <w:rsid w:val="009423CD"/>
    <w:rsid w:val="00942602"/>
    <w:rsid w:val="00942725"/>
    <w:rsid w:val="009427B0"/>
    <w:rsid w:val="00942A36"/>
    <w:rsid w:val="00942D0D"/>
    <w:rsid w:val="00943607"/>
    <w:rsid w:val="0094375D"/>
    <w:rsid w:val="009437FA"/>
    <w:rsid w:val="0094386B"/>
    <w:rsid w:val="00943DA9"/>
    <w:rsid w:val="00943E18"/>
    <w:rsid w:val="00943E27"/>
    <w:rsid w:val="00943F27"/>
    <w:rsid w:val="00944458"/>
    <w:rsid w:val="009446F3"/>
    <w:rsid w:val="00944F08"/>
    <w:rsid w:val="00945046"/>
    <w:rsid w:val="00945108"/>
    <w:rsid w:val="0094510F"/>
    <w:rsid w:val="0094518D"/>
    <w:rsid w:val="009451C9"/>
    <w:rsid w:val="0094521E"/>
    <w:rsid w:val="00945330"/>
    <w:rsid w:val="00945781"/>
    <w:rsid w:val="00945A9F"/>
    <w:rsid w:val="00945AE8"/>
    <w:rsid w:val="00945E58"/>
    <w:rsid w:val="00946103"/>
    <w:rsid w:val="00946710"/>
    <w:rsid w:val="0094676D"/>
    <w:rsid w:val="009468DA"/>
    <w:rsid w:val="009468DC"/>
    <w:rsid w:val="00946B08"/>
    <w:rsid w:val="00946B10"/>
    <w:rsid w:val="00946DB4"/>
    <w:rsid w:val="00946E50"/>
    <w:rsid w:val="0095011C"/>
    <w:rsid w:val="0095069A"/>
    <w:rsid w:val="00950A3B"/>
    <w:rsid w:val="00950D8B"/>
    <w:rsid w:val="00950F0F"/>
    <w:rsid w:val="00951248"/>
    <w:rsid w:val="0095165D"/>
    <w:rsid w:val="00951C79"/>
    <w:rsid w:val="00951E76"/>
    <w:rsid w:val="00951EFA"/>
    <w:rsid w:val="00952318"/>
    <w:rsid w:val="00952362"/>
    <w:rsid w:val="00952421"/>
    <w:rsid w:val="00952C2F"/>
    <w:rsid w:val="00952D04"/>
    <w:rsid w:val="00952D55"/>
    <w:rsid w:val="00952F4E"/>
    <w:rsid w:val="00953169"/>
    <w:rsid w:val="00953173"/>
    <w:rsid w:val="00953381"/>
    <w:rsid w:val="009533DE"/>
    <w:rsid w:val="00953573"/>
    <w:rsid w:val="00953C9F"/>
    <w:rsid w:val="00953EA8"/>
    <w:rsid w:val="00954535"/>
    <w:rsid w:val="009545F6"/>
    <w:rsid w:val="009549C7"/>
    <w:rsid w:val="00954F22"/>
    <w:rsid w:val="00954F55"/>
    <w:rsid w:val="0095500F"/>
    <w:rsid w:val="00955137"/>
    <w:rsid w:val="0095574E"/>
    <w:rsid w:val="00955AE5"/>
    <w:rsid w:val="00955B2E"/>
    <w:rsid w:val="00955BC9"/>
    <w:rsid w:val="00956218"/>
    <w:rsid w:val="00956305"/>
    <w:rsid w:val="00956340"/>
    <w:rsid w:val="0095659D"/>
    <w:rsid w:val="00956B32"/>
    <w:rsid w:val="00956BFA"/>
    <w:rsid w:val="00956C2D"/>
    <w:rsid w:val="00956C34"/>
    <w:rsid w:val="009570F0"/>
    <w:rsid w:val="00957913"/>
    <w:rsid w:val="00957EEA"/>
    <w:rsid w:val="0096002C"/>
    <w:rsid w:val="00960449"/>
    <w:rsid w:val="00960635"/>
    <w:rsid w:val="00960947"/>
    <w:rsid w:val="00960DA2"/>
    <w:rsid w:val="00960F05"/>
    <w:rsid w:val="009610DA"/>
    <w:rsid w:val="009614A3"/>
    <w:rsid w:val="00961506"/>
    <w:rsid w:val="00961530"/>
    <w:rsid w:val="00961C4D"/>
    <w:rsid w:val="00962088"/>
    <w:rsid w:val="009620A3"/>
    <w:rsid w:val="00962242"/>
    <w:rsid w:val="009622DC"/>
    <w:rsid w:val="009623A4"/>
    <w:rsid w:val="00962658"/>
    <w:rsid w:val="00962967"/>
    <w:rsid w:val="00962971"/>
    <w:rsid w:val="009629B6"/>
    <w:rsid w:val="00962B79"/>
    <w:rsid w:val="00962D46"/>
    <w:rsid w:val="00962E99"/>
    <w:rsid w:val="00962F0C"/>
    <w:rsid w:val="009633F7"/>
    <w:rsid w:val="00963553"/>
    <w:rsid w:val="009636E0"/>
    <w:rsid w:val="00963704"/>
    <w:rsid w:val="0096373E"/>
    <w:rsid w:val="00963A6D"/>
    <w:rsid w:val="00963BEA"/>
    <w:rsid w:val="00963C29"/>
    <w:rsid w:val="00963D3A"/>
    <w:rsid w:val="00963F6D"/>
    <w:rsid w:val="00963F93"/>
    <w:rsid w:val="009640C4"/>
    <w:rsid w:val="009640F3"/>
    <w:rsid w:val="00964693"/>
    <w:rsid w:val="00964764"/>
    <w:rsid w:val="00964981"/>
    <w:rsid w:val="00964A75"/>
    <w:rsid w:val="00964AF0"/>
    <w:rsid w:val="00964C5E"/>
    <w:rsid w:val="00964D6A"/>
    <w:rsid w:val="00964EEE"/>
    <w:rsid w:val="009657C5"/>
    <w:rsid w:val="00965AA7"/>
    <w:rsid w:val="00965D15"/>
    <w:rsid w:val="00966126"/>
    <w:rsid w:val="00966225"/>
    <w:rsid w:val="009662B8"/>
    <w:rsid w:val="009665A6"/>
    <w:rsid w:val="00966627"/>
    <w:rsid w:val="00966879"/>
    <w:rsid w:val="00966A71"/>
    <w:rsid w:val="00966B5E"/>
    <w:rsid w:val="00966BBA"/>
    <w:rsid w:val="00966CEC"/>
    <w:rsid w:val="00966E0A"/>
    <w:rsid w:val="00967003"/>
    <w:rsid w:val="009674E6"/>
    <w:rsid w:val="0096765F"/>
    <w:rsid w:val="009678F0"/>
    <w:rsid w:val="00967A02"/>
    <w:rsid w:val="00967B64"/>
    <w:rsid w:val="00970061"/>
    <w:rsid w:val="009707B8"/>
    <w:rsid w:val="009709E4"/>
    <w:rsid w:val="00970B30"/>
    <w:rsid w:val="009712A4"/>
    <w:rsid w:val="009712FE"/>
    <w:rsid w:val="00971331"/>
    <w:rsid w:val="009715E7"/>
    <w:rsid w:val="00971974"/>
    <w:rsid w:val="00971A16"/>
    <w:rsid w:val="00971AEF"/>
    <w:rsid w:val="00971EE5"/>
    <w:rsid w:val="009721B3"/>
    <w:rsid w:val="00972320"/>
    <w:rsid w:val="0097233E"/>
    <w:rsid w:val="0097302C"/>
    <w:rsid w:val="009732B8"/>
    <w:rsid w:val="00973304"/>
    <w:rsid w:val="00973400"/>
    <w:rsid w:val="00973506"/>
    <w:rsid w:val="009736B2"/>
    <w:rsid w:val="0097372E"/>
    <w:rsid w:val="00973FDC"/>
    <w:rsid w:val="009741DA"/>
    <w:rsid w:val="00974295"/>
    <w:rsid w:val="009746AF"/>
    <w:rsid w:val="0097470F"/>
    <w:rsid w:val="009748BA"/>
    <w:rsid w:val="00974FF0"/>
    <w:rsid w:val="0097503A"/>
    <w:rsid w:val="00975076"/>
    <w:rsid w:val="009752DE"/>
    <w:rsid w:val="009754C7"/>
    <w:rsid w:val="0097578E"/>
    <w:rsid w:val="009757FE"/>
    <w:rsid w:val="00975858"/>
    <w:rsid w:val="009758A5"/>
    <w:rsid w:val="00975CF4"/>
    <w:rsid w:val="00975FC1"/>
    <w:rsid w:val="009761CB"/>
    <w:rsid w:val="00976207"/>
    <w:rsid w:val="00976297"/>
    <w:rsid w:val="0097651A"/>
    <w:rsid w:val="00976520"/>
    <w:rsid w:val="00976784"/>
    <w:rsid w:val="00976801"/>
    <w:rsid w:val="00976A3C"/>
    <w:rsid w:val="00976B46"/>
    <w:rsid w:val="0097724F"/>
    <w:rsid w:val="009773AA"/>
    <w:rsid w:val="009773F2"/>
    <w:rsid w:val="009774C5"/>
    <w:rsid w:val="009775F5"/>
    <w:rsid w:val="009777BF"/>
    <w:rsid w:val="009778FE"/>
    <w:rsid w:val="00977CC3"/>
    <w:rsid w:val="00977EA0"/>
    <w:rsid w:val="00977EF6"/>
    <w:rsid w:val="009800BE"/>
    <w:rsid w:val="00980222"/>
    <w:rsid w:val="00980687"/>
    <w:rsid w:val="0098074B"/>
    <w:rsid w:val="009808A6"/>
    <w:rsid w:val="00980ACF"/>
    <w:rsid w:val="00980B1F"/>
    <w:rsid w:val="00980D52"/>
    <w:rsid w:val="00980F12"/>
    <w:rsid w:val="00980F4B"/>
    <w:rsid w:val="00981049"/>
    <w:rsid w:val="009811D5"/>
    <w:rsid w:val="00981341"/>
    <w:rsid w:val="009814D6"/>
    <w:rsid w:val="00981934"/>
    <w:rsid w:val="00981DF0"/>
    <w:rsid w:val="00981FC1"/>
    <w:rsid w:val="00982167"/>
    <w:rsid w:val="0098261C"/>
    <w:rsid w:val="00982B7C"/>
    <w:rsid w:val="00982C5D"/>
    <w:rsid w:val="00982D50"/>
    <w:rsid w:val="00983201"/>
    <w:rsid w:val="0098328E"/>
    <w:rsid w:val="009832AA"/>
    <w:rsid w:val="00983592"/>
    <w:rsid w:val="00983602"/>
    <w:rsid w:val="00983779"/>
    <w:rsid w:val="009838ED"/>
    <w:rsid w:val="00983993"/>
    <w:rsid w:val="00983AA3"/>
    <w:rsid w:val="00983C10"/>
    <w:rsid w:val="00983E29"/>
    <w:rsid w:val="00983F14"/>
    <w:rsid w:val="00984399"/>
    <w:rsid w:val="009843F2"/>
    <w:rsid w:val="0098443E"/>
    <w:rsid w:val="00984458"/>
    <w:rsid w:val="0098450E"/>
    <w:rsid w:val="009845E9"/>
    <w:rsid w:val="009848C9"/>
    <w:rsid w:val="00984BD6"/>
    <w:rsid w:val="00984C2D"/>
    <w:rsid w:val="00984D31"/>
    <w:rsid w:val="00984DD1"/>
    <w:rsid w:val="00984E75"/>
    <w:rsid w:val="00984F83"/>
    <w:rsid w:val="009852D4"/>
    <w:rsid w:val="00985350"/>
    <w:rsid w:val="0098548C"/>
    <w:rsid w:val="009855BA"/>
    <w:rsid w:val="00985759"/>
    <w:rsid w:val="00985868"/>
    <w:rsid w:val="00985D95"/>
    <w:rsid w:val="009861DA"/>
    <w:rsid w:val="009862F1"/>
    <w:rsid w:val="00986521"/>
    <w:rsid w:val="00986833"/>
    <w:rsid w:val="0098690A"/>
    <w:rsid w:val="009869B4"/>
    <w:rsid w:val="0098709E"/>
    <w:rsid w:val="00987104"/>
    <w:rsid w:val="009872D7"/>
    <w:rsid w:val="00987ADE"/>
    <w:rsid w:val="00987B3A"/>
    <w:rsid w:val="00987D79"/>
    <w:rsid w:val="00987E93"/>
    <w:rsid w:val="0099052A"/>
    <w:rsid w:val="009907DF"/>
    <w:rsid w:val="00990A27"/>
    <w:rsid w:val="00990A3D"/>
    <w:rsid w:val="00990BE7"/>
    <w:rsid w:val="00991066"/>
    <w:rsid w:val="009911F0"/>
    <w:rsid w:val="00991501"/>
    <w:rsid w:val="009919C3"/>
    <w:rsid w:val="00991D16"/>
    <w:rsid w:val="00991D28"/>
    <w:rsid w:val="00991D66"/>
    <w:rsid w:val="009920E4"/>
    <w:rsid w:val="009923AE"/>
    <w:rsid w:val="009925B3"/>
    <w:rsid w:val="00992D0B"/>
    <w:rsid w:val="009933A6"/>
    <w:rsid w:val="00993C67"/>
    <w:rsid w:val="00993C8B"/>
    <w:rsid w:val="009942C5"/>
    <w:rsid w:val="009942EE"/>
    <w:rsid w:val="00994309"/>
    <w:rsid w:val="0099456C"/>
    <w:rsid w:val="00994BD1"/>
    <w:rsid w:val="00995055"/>
    <w:rsid w:val="0099534B"/>
    <w:rsid w:val="009953FC"/>
    <w:rsid w:val="00995D02"/>
    <w:rsid w:val="00995D6E"/>
    <w:rsid w:val="00996385"/>
    <w:rsid w:val="009967B4"/>
    <w:rsid w:val="0099686B"/>
    <w:rsid w:val="009968DA"/>
    <w:rsid w:val="00996A30"/>
    <w:rsid w:val="00996A45"/>
    <w:rsid w:val="00996A72"/>
    <w:rsid w:val="00997162"/>
    <w:rsid w:val="009972B1"/>
    <w:rsid w:val="00997547"/>
    <w:rsid w:val="0099785E"/>
    <w:rsid w:val="00997C8D"/>
    <w:rsid w:val="00997E7E"/>
    <w:rsid w:val="00997E80"/>
    <w:rsid w:val="00997EBA"/>
    <w:rsid w:val="009A0095"/>
    <w:rsid w:val="009A0672"/>
    <w:rsid w:val="009A06B1"/>
    <w:rsid w:val="009A09CD"/>
    <w:rsid w:val="009A0D85"/>
    <w:rsid w:val="009A0DB8"/>
    <w:rsid w:val="009A0E7F"/>
    <w:rsid w:val="009A0EA9"/>
    <w:rsid w:val="009A1030"/>
    <w:rsid w:val="009A105C"/>
    <w:rsid w:val="009A10F1"/>
    <w:rsid w:val="009A11CD"/>
    <w:rsid w:val="009A11D9"/>
    <w:rsid w:val="009A11DC"/>
    <w:rsid w:val="009A142B"/>
    <w:rsid w:val="009A15A5"/>
    <w:rsid w:val="009A199B"/>
    <w:rsid w:val="009A1F55"/>
    <w:rsid w:val="009A200E"/>
    <w:rsid w:val="009A2035"/>
    <w:rsid w:val="009A24CB"/>
    <w:rsid w:val="009A25C5"/>
    <w:rsid w:val="009A25D7"/>
    <w:rsid w:val="009A26B8"/>
    <w:rsid w:val="009A26C3"/>
    <w:rsid w:val="009A2A76"/>
    <w:rsid w:val="009A2AFD"/>
    <w:rsid w:val="009A2B3D"/>
    <w:rsid w:val="009A2C60"/>
    <w:rsid w:val="009A3016"/>
    <w:rsid w:val="009A302D"/>
    <w:rsid w:val="009A30DB"/>
    <w:rsid w:val="009A310B"/>
    <w:rsid w:val="009A3437"/>
    <w:rsid w:val="009A382B"/>
    <w:rsid w:val="009A3A0B"/>
    <w:rsid w:val="009A3B3A"/>
    <w:rsid w:val="009A3D82"/>
    <w:rsid w:val="009A3DE3"/>
    <w:rsid w:val="009A3EFF"/>
    <w:rsid w:val="009A4100"/>
    <w:rsid w:val="009A49A0"/>
    <w:rsid w:val="009A4B26"/>
    <w:rsid w:val="009A4FFE"/>
    <w:rsid w:val="009A52C7"/>
    <w:rsid w:val="009A5338"/>
    <w:rsid w:val="009A59B0"/>
    <w:rsid w:val="009A59F0"/>
    <w:rsid w:val="009A5A38"/>
    <w:rsid w:val="009A5B39"/>
    <w:rsid w:val="009A5BBD"/>
    <w:rsid w:val="009A5FD9"/>
    <w:rsid w:val="009A6289"/>
    <w:rsid w:val="009A636D"/>
    <w:rsid w:val="009A67B2"/>
    <w:rsid w:val="009A68B4"/>
    <w:rsid w:val="009A69C1"/>
    <w:rsid w:val="009A6B4C"/>
    <w:rsid w:val="009A6BD6"/>
    <w:rsid w:val="009A6C7C"/>
    <w:rsid w:val="009A6EC6"/>
    <w:rsid w:val="009A70FB"/>
    <w:rsid w:val="009A7637"/>
    <w:rsid w:val="009A7889"/>
    <w:rsid w:val="009A7993"/>
    <w:rsid w:val="009A7AB0"/>
    <w:rsid w:val="009A7C28"/>
    <w:rsid w:val="009B045F"/>
    <w:rsid w:val="009B0627"/>
    <w:rsid w:val="009B0CC4"/>
    <w:rsid w:val="009B0DC1"/>
    <w:rsid w:val="009B0E65"/>
    <w:rsid w:val="009B110E"/>
    <w:rsid w:val="009B118E"/>
    <w:rsid w:val="009B1212"/>
    <w:rsid w:val="009B1318"/>
    <w:rsid w:val="009B132F"/>
    <w:rsid w:val="009B13C2"/>
    <w:rsid w:val="009B15C9"/>
    <w:rsid w:val="009B18C2"/>
    <w:rsid w:val="009B19D3"/>
    <w:rsid w:val="009B1B24"/>
    <w:rsid w:val="009B1B9A"/>
    <w:rsid w:val="009B1D1C"/>
    <w:rsid w:val="009B1D59"/>
    <w:rsid w:val="009B1E9D"/>
    <w:rsid w:val="009B1EF3"/>
    <w:rsid w:val="009B221C"/>
    <w:rsid w:val="009B24B5"/>
    <w:rsid w:val="009B276C"/>
    <w:rsid w:val="009B30D2"/>
    <w:rsid w:val="009B36BE"/>
    <w:rsid w:val="009B36D9"/>
    <w:rsid w:val="009B38E5"/>
    <w:rsid w:val="009B3BF7"/>
    <w:rsid w:val="009B3CC5"/>
    <w:rsid w:val="009B3E1A"/>
    <w:rsid w:val="009B408D"/>
    <w:rsid w:val="009B42AC"/>
    <w:rsid w:val="009B4336"/>
    <w:rsid w:val="009B435A"/>
    <w:rsid w:val="009B43AC"/>
    <w:rsid w:val="009B43B4"/>
    <w:rsid w:val="009B4475"/>
    <w:rsid w:val="009B452B"/>
    <w:rsid w:val="009B4542"/>
    <w:rsid w:val="009B45BC"/>
    <w:rsid w:val="009B47E8"/>
    <w:rsid w:val="009B48E1"/>
    <w:rsid w:val="009B4ADC"/>
    <w:rsid w:val="009B4E27"/>
    <w:rsid w:val="009B4FAE"/>
    <w:rsid w:val="009B50EF"/>
    <w:rsid w:val="009B5193"/>
    <w:rsid w:val="009B52A3"/>
    <w:rsid w:val="009B5488"/>
    <w:rsid w:val="009B55D6"/>
    <w:rsid w:val="009B5A98"/>
    <w:rsid w:val="009B5AB1"/>
    <w:rsid w:val="009B5DD7"/>
    <w:rsid w:val="009B63FC"/>
    <w:rsid w:val="009B64B7"/>
    <w:rsid w:val="009B64EA"/>
    <w:rsid w:val="009B65CC"/>
    <w:rsid w:val="009B6841"/>
    <w:rsid w:val="009B6976"/>
    <w:rsid w:val="009B6B73"/>
    <w:rsid w:val="009B7271"/>
    <w:rsid w:val="009B734E"/>
    <w:rsid w:val="009B735C"/>
    <w:rsid w:val="009C04E0"/>
    <w:rsid w:val="009C0613"/>
    <w:rsid w:val="009C08E4"/>
    <w:rsid w:val="009C0965"/>
    <w:rsid w:val="009C09C9"/>
    <w:rsid w:val="009C0A6A"/>
    <w:rsid w:val="009C0F0C"/>
    <w:rsid w:val="009C1247"/>
    <w:rsid w:val="009C12C6"/>
    <w:rsid w:val="009C1958"/>
    <w:rsid w:val="009C1BEB"/>
    <w:rsid w:val="009C1C56"/>
    <w:rsid w:val="009C1D5E"/>
    <w:rsid w:val="009C1DA8"/>
    <w:rsid w:val="009C206C"/>
    <w:rsid w:val="009C2253"/>
    <w:rsid w:val="009C2826"/>
    <w:rsid w:val="009C288F"/>
    <w:rsid w:val="009C289E"/>
    <w:rsid w:val="009C293D"/>
    <w:rsid w:val="009C3000"/>
    <w:rsid w:val="009C3093"/>
    <w:rsid w:val="009C3477"/>
    <w:rsid w:val="009C3B80"/>
    <w:rsid w:val="009C3DEB"/>
    <w:rsid w:val="009C4121"/>
    <w:rsid w:val="009C4358"/>
    <w:rsid w:val="009C4466"/>
    <w:rsid w:val="009C46EA"/>
    <w:rsid w:val="009C46F6"/>
    <w:rsid w:val="009C4EE5"/>
    <w:rsid w:val="009C4FAD"/>
    <w:rsid w:val="009C5025"/>
    <w:rsid w:val="009C51A5"/>
    <w:rsid w:val="009C5479"/>
    <w:rsid w:val="009C56C7"/>
    <w:rsid w:val="009C584A"/>
    <w:rsid w:val="009C5A68"/>
    <w:rsid w:val="009C5D9F"/>
    <w:rsid w:val="009C5F97"/>
    <w:rsid w:val="009C61D4"/>
    <w:rsid w:val="009C6B43"/>
    <w:rsid w:val="009C6BDE"/>
    <w:rsid w:val="009C6C0D"/>
    <w:rsid w:val="009C7047"/>
    <w:rsid w:val="009C7213"/>
    <w:rsid w:val="009C7277"/>
    <w:rsid w:val="009C73F1"/>
    <w:rsid w:val="009C760B"/>
    <w:rsid w:val="009C76C1"/>
    <w:rsid w:val="009C7DFB"/>
    <w:rsid w:val="009C7F85"/>
    <w:rsid w:val="009D0180"/>
    <w:rsid w:val="009D0A4E"/>
    <w:rsid w:val="009D0C4D"/>
    <w:rsid w:val="009D0F79"/>
    <w:rsid w:val="009D1269"/>
    <w:rsid w:val="009D1633"/>
    <w:rsid w:val="009D1BA3"/>
    <w:rsid w:val="009D2028"/>
    <w:rsid w:val="009D20A4"/>
    <w:rsid w:val="009D23F2"/>
    <w:rsid w:val="009D2B6D"/>
    <w:rsid w:val="009D2C24"/>
    <w:rsid w:val="009D2EEA"/>
    <w:rsid w:val="009D3229"/>
    <w:rsid w:val="009D334B"/>
    <w:rsid w:val="009D3626"/>
    <w:rsid w:val="009D36C3"/>
    <w:rsid w:val="009D3964"/>
    <w:rsid w:val="009D403D"/>
    <w:rsid w:val="009D45FB"/>
    <w:rsid w:val="009D4891"/>
    <w:rsid w:val="009D4950"/>
    <w:rsid w:val="009D4A1C"/>
    <w:rsid w:val="009D4A36"/>
    <w:rsid w:val="009D4AEA"/>
    <w:rsid w:val="009D4B80"/>
    <w:rsid w:val="009D4BFB"/>
    <w:rsid w:val="009D52A2"/>
    <w:rsid w:val="009D535E"/>
    <w:rsid w:val="009D5853"/>
    <w:rsid w:val="009D5D2D"/>
    <w:rsid w:val="009D5E40"/>
    <w:rsid w:val="009D5E99"/>
    <w:rsid w:val="009D5FD7"/>
    <w:rsid w:val="009D623A"/>
    <w:rsid w:val="009D62AC"/>
    <w:rsid w:val="009D63AE"/>
    <w:rsid w:val="009D6499"/>
    <w:rsid w:val="009D6A6A"/>
    <w:rsid w:val="009D6D75"/>
    <w:rsid w:val="009D6F6C"/>
    <w:rsid w:val="009D70F0"/>
    <w:rsid w:val="009D7336"/>
    <w:rsid w:val="009D75DC"/>
    <w:rsid w:val="009D7794"/>
    <w:rsid w:val="009D78CB"/>
    <w:rsid w:val="009D7DDA"/>
    <w:rsid w:val="009E00CA"/>
    <w:rsid w:val="009E00FC"/>
    <w:rsid w:val="009E01EB"/>
    <w:rsid w:val="009E06B7"/>
    <w:rsid w:val="009E0763"/>
    <w:rsid w:val="009E09DC"/>
    <w:rsid w:val="009E0D3E"/>
    <w:rsid w:val="009E11A5"/>
    <w:rsid w:val="009E124E"/>
    <w:rsid w:val="009E1F84"/>
    <w:rsid w:val="009E1F9C"/>
    <w:rsid w:val="009E260E"/>
    <w:rsid w:val="009E278B"/>
    <w:rsid w:val="009E2AB9"/>
    <w:rsid w:val="009E2D15"/>
    <w:rsid w:val="009E30E0"/>
    <w:rsid w:val="009E3325"/>
    <w:rsid w:val="009E34E9"/>
    <w:rsid w:val="009E3783"/>
    <w:rsid w:val="009E37C8"/>
    <w:rsid w:val="009E3B07"/>
    <w:rsid w:val="009E3BCE"/>
    <w:rsid w:val="009E3C96"/>
    <w:rsid w:val="009E3D5B"/>
    <w:rsid w:val="009E3D76"/>
    <w:rsid w:val="009E3DC0"/>
    <w:rsid w:val="009E3ECA"/>
    <w:rsid w:val="009E413D"/>
    <w:rsid w:val="009E47DB"/>
    <w:rsid w:val="009E488B"/>
    <w:rsid w:val="009E497B"/>
    <w:rsid w:val="009E4AC2"/>
    <w:rsid w:val="009E4B59"/>
    <w:rsid w:val="009E4CAF"/>
    <w:rsid w:val="009E4D6A"/>
    <w:rsid w:val="009E4FA7"/>
    <w:rsid w:val="009E54E1"/>
    <w:rsid w:val="009E56A5"/>
    <w:rsid w:val="009E5703"/>
    <w:rsid w:val="009E5A05"/>
    <w:rsid w:val="009E5BEB"/>
    <w:rsid w:val="009E6279"/>
    <w:rsid w:val="009E6803"/>
    <w:rsid w:val="009E6866"/>
    <w:rsid w:val="009E6B98"/>
    <w:rsid w:val="009E6CD6"/>
    <w:rsid w:val="009E7348"/>
    <w:rsid w:val="009E773C"/>
    <w:rsid w:val="009E7A60"/>
    <w:rsid w:val="009E7AAC"/>
    <w:rsid w:val="009E7B25"/>
    <w:rsid w:val="009E7B67"/>
    <w:rsid w:val="009E7F50"/>
    <w:rsid w:val="009E7F7C"/>
    <w:rsid w:val="009F0095"/>
    <w:rsid w:val="009F00F6"/>
    <w:rsid w:val="009F0709"/>
    <w:rsid w:val="009F0E6D"/>
    <w:rsid w:val="009F1128"/>
    <w:rsid w:val="009F11CC"/>
    <w:rsid w:val="009F1369"/>
    <w:rsid w:val="009F1557"/>
    <w:rsid w:val="009F15C3"/>
    <w:rsid w:val="009F1738"/>
    <w:rsid w:val="009F1774"/>
    <w:rsid w:val="009F17C9"/>
    <w:rsid w:val="009F1898"/>
    <w:rsid w:val="009F1D1C"/>
    <w:rsid w:val="009F1E76"/>
    <w:rsid w:val="009F1EFE"/>
    <w:rsid w:val="009F205D"/>
    <w:rsid w:val="009F2239"/>
    <w:rsid w:val="009F22E9"/>
    <w:rsid w:val="009F2AAF"/>
    <w:rsid w:val="009F2D14"/>
    <w:rsid w:val="009F2F38"/>
    <w:rsid w:val="009F2FEC"/>
    <w:rsid w:val="009F31AA"/>
    <w:rsid w:val="009F3329"/>
    <w:rsid w:val="009F33CA"/>
    <w:rsid w:val="009F360F"/>
    <w:rsid w:val="009F36B6"/>
    <w:rsid w:val="009F382F"/>
    <w:rsid w:val="009F38B7"/>
    <w:rsid w:val="009F3922"/>
    <w:rsid w:val="009F39EB"/>
    <w:rsid w:val="009F3A8C"/>
    <w:rsid w:val="009F3DA8"/>
    <w:rsid w:val="009F3F3B"/>
    <w:rsid w:val="009F3FC1"/>
    <w:rsid w:val="009F41A1"/>
    <w:rsid w:val="009F4273"/>
    <w:rsid w:val="009F43F9"/>
    <w:rsid w:val="009F453B"/>
    <w:rsid w:val="009F45DF"/>
    <w:rsid w:val="009F4A6B"/>
    <w:rsid w:val="009F4CFB"/>
    <w:rsid w:val="009F4F1F"/>
    <w:rsid w:val="009F5289"/>
    <w:rsid w:val="009F5394"/>
    <w:rsid w:val="009F55BE"/>
    <w:rsid w:val="009F57C8"/>
    <w:rsid w:val="009F5DCF"/>
    <w:rsid w:val="009F5EED"/>
    <w:rsid w:val="009F5F4F"/>
    <w:rsid w:val="009F6149"/>
    <w:rsid w:val="009F652B"/>
    <w:rsid w:val="009F65CA"/>
    <w:rsid w:val="009F65CD"/>
    <w:rsid w:val="009F667D"/>
    <w:rsid w:val="009F66ED"/>
    <w:rsid w:val="009F6711"/>
    <w:rsid w:val="009F6B68"/>
    <w:rsid w:val="009F6F09"/>
    <w:rsid w:val="009F6F16"/>
    <w:rsid w:val="009F6F23"/>
    <w:rsid w:val="009F7199"/>
    <w:rsid w:val="009F7395"/>
    <w:rsid w:val="009F7500"/>
    <w:rsid w:val="009F7672"/>
    <w:rsid w:val="009F7684"/>
    <w:rsid w:val="009F79B2"/>
    <w:rsid w:val="009F79DF"/>
    <w:rsid w:val="009F7C10"/>
    <w:rsid w:val="009F7D0A"/>
    <w:rsid w:val="00A0000C"/>
    <w:rsid w:val="00A00122"/>
    <w:rsid w:val="00A0025D"/>
    <w:rsid w:val="00A00568"/>
    <w:rsid w:val="00A00764"/>
    <w:rsid w:val="00A008C9"/>
    <w:rsid w:val="00A00C9D"/>
    <w:rsid w:val="00A01403"/>
    <w:rsid w:val="00A019DA"/>
    <w:rsid w:val="00A01A2F"/>
    <w:rsid w:val="00A01DBB"/>
    <w:rsid w:val="00A02074"/>
    <w:rsid w:val="00A020D0"/>
    <w:rsid w:val="00A020D7"/>
    <w:rsid w:val="00A02A88"/>
    <w:rsid w:val="00A02BB3"/>
    <w:rsid w:val="00A02E8E"/>
    <w:rsid w:val="00A02FF7"/>
    <w:rsid w:val="00A0387A"/>
    <w:rsid w:val="00A03B99"/>
    <w:rsid w:val="00A03CD7"/>
    <w:rsid w:val="00A03DD1"/>
    <w:rsid w:val="00A03F90"/>
    <w:rsid w:val="00A04336"/>
    <w:rsid w:val="00A04A23"/>
    <w:rsid w:val="00A04B46"/>
    <w:rsid w:val="00A04B9D"/>
    <w:rsid w:val="00A053BB"/>
    <w:rsid w:val="00A056E5"/>
    <w:rsid w:val="00A0588A"/>
    <w:rsid w:val="00A05934"/>
    <w:rsid w:val="00A0598E"/>
    <w:rsid w:val="00A059F2"/>
    <w:rsid w:val="00A05B1A"/>
    <w:rsid w:val="00A05B69"/>
    <w:rsid w:val="00A05EEF"/>
    <w:rsid w:val="00A05F5A"/>
    <w:rsid w:val="00A060DB"/>
    <w:rsid w:val="00A063D2"/>
    <w:rsid w:val="00A0647D"/>
    <w:rsid w:val="00A067D1"/>
    <w:rsid w:val="00A06C85"/>
    <w:rsid w:val="00A06ED0"/>
    <w:rsid w:val="00A07184"/>
    <w:rsid w:val="00A072CE"/>
    <w:rsid w:val="00A07474"/>
    <w:rsid w:val="00A07594"/>
    <w:rsid w:val="00A07979"/>
    <w:rsid w:val="00A07DB5"/>
    <w:rsid w:val="00A101AD"/>
    <w:rsid w:val="00A1029E"/>
    <w:rsid w:val="00A102EB"/>
    <w:rsid w:val="00A102FC"/>
    <w:rsid w:val="00A10E0B"/>
    <w:rsid w:val="00A10F60"/>
    <w:rsid w:val="00A1149E"/>
    <w:rsid w:val="00A11562"/>
    <w:rsid w:val="00A1156E"/>
    <w:rsid w:val="00A11782"/>
    <w:rsid w:val="00A11887"/>
    <w:rsid w:val="00A11B35"/>
    <w:rsid w:val="00A11EA4"/>
    <w:rsid w:val="00A11F24"/>
    <w:rsid w:val="00A1218A"/>
    <w:rsid w:val="00A1298C"/>
    <w:rsid w:val="00A131E2"/>
    <w:rsid w:val="00A13346"/>
    <w:rsid w:val="00A134A4"/>
    <w:rsid w:val="00A1367E"/>
    <w:rsid w:val="00A13ADB"/>
    <w:rsid w:val="00A13D07"/>
    <w:rsid w:val="00A14027"/>
    <w:rsid w:val="00A14142"/>
    <w:rsid w:val="00A14183"/>
    <w:rsid w:val="00A143A3"/>
    <w:rsid w:val="00A149D6"/>
    <w:rsid w:val="00A14B68"/>
    <w:rsid w:val="00A156A3"/>
    <w:rsid w:val="00A156AE"/>
    <w:rsid w:val="00A1591E"/>
    <w:rsid w:val="00A15A30"/>
    <w:rsid w:val="00A15A35"/>
    <w:rsid w:val="00A15C21"/>
    <w:rsid w:val="00A15ED8"/>
    <w:rsid w:val="00A16014"/>
    <w:rsid w:val="00A166BA"/>
    <w:rsid w:val="00A16760"/>
    <w:rsid w:val="00A16952"/>
    <w:rsid w:val="00A16BFA"/>
    <w:rsid w:val="00A16EA4"/>
    <w:rsid w:val="00A171FB"/>
    <w:rsid w:val="00A17397"/>
    <w:rsid w:val="00A1747F"/>
    <w:rsid w:val="00A1766B"/>
    <w:rsid w:val="00A17B1E"/>
    <w:rsid w:val="00A17B64"/>
    <w:rsid w:val="00A17D85"/>
    <w:rsid w:val="00A17F94"/>
    <w:rsid w:val="00A17FD8"/>
    <w:rsid w:val="00A20095"/>
    <w:rsid w:val="00A20144"/>
    <w:rsid w:val="00A20467"/>
    <w:rsid w:val="00A207B1"/>
    <w:rsid w:val="00A20AD0"/>
    <w:rsid w:val="00A213FE"/>
    <w:rsid w:val="00A21401"/>
    <w:rsid w:val="00A21AA6"/>
    <w:rsid w:val="00A21D88"/>
    <w:rsid w:val="00A21EC2"/>
    <w:rsid w:val="00A220AF"/>
    <w:rsid w:val="00A22274"/>
    <w:rsid w:val="00A22477"/>
    <w:rsid w:val="00A224E6"/>
    <w:rsid w:val="00A2263E"/>
    <w:rsid w:val="00A22803"/>
    <w:rsid w:val="00A22D30"/>
    <w:rsid w:val="00A236E2"/>
    <w:rsid w:val="00A23819"/>
    <w:rsid w:val="00A23B42"/>
    <w:rsid w:val="00A23E59"/>
    <w:rsid w:val="00A23F6C"/>
    <w:rsid w:val="00A23F9D"/>
    <w:rsid w:val="00A24073"/>
    <w:rsid w:val="00A2424F"/>
    <w:rsid w:val="00A24522"/>
    <w:rsid w:val="00A248B0"/>
    <w:rsid w:val="00A24CBF"/>
    <w:rsid w:val="00A24DFC"/>
    <w:rsid w:val="00A24E71"/>
    <w:rsid w:val="00A24ED8"/>
    <w:rsid w:val="00A24F0C"/>
    <w:rsid w:val="00A25105"/>
    <w:rsid w:val="00A252A0"/>
    <w:rsid w:val="00A253AE"/>
    <w:rsid w:val="00A2557D"/>
    <w:rsid w:val="00A256FE"/>
    <w:rsid w:val="00A25A21"/>
    <w:rsid w:val="00A25C4F"/>
    <w:rsid w:val="00A25C9D"/>
    <w:rsid w:val="00A2647C"/>
    <w:rsid w:val="00A264DA"/>
    <w:rsid w:val="00A26CDA"/>
    <w:rsid w:val="00A26E0A"/>
    <w:rsid w:val="00A26E1F"/>
    <w:rsid w:val="00A27528"/>
    <w:rsid w:val="00A27749"/>
    <w:rsid w:val="00A277C8"/>
    <w:rsid w:val="00A2789E"/>
    <w:rsid w:val="00A279A4"/>
    <w:rsid w:val="00A27B42"/>
    <w:rsid w:val="00A27C4F"/>
    <w:rsid w:val="00A27C55"/>
    <w:rsid w:val="00A27E1E"/>
    <w:rsid w:val="00A27E9F"/>
    <w:rsid w:val="00A27FB6"/>
    <w:rsid w:val="00A3011C"/>
    <w:rsid w:val="00A30961"/>
    <w:rsid w:val="00A30BC5"/>
    <w:rsid w:val="00A30FAB"/>
    <w:rsid w:val="00A31294"/>
    <w:rsid w:val="00A31526"/>
    <w:rsid w:val="00A31562"/>
    <w:rsid w:val="00A31765"/>
    <w:rsid w:val="00A3181E"/>
    <w:rsid w:val="00A31AAA"/>
    <w:rsid w:val="00A31BC4"/>
    <w:rsid w:val="00A31D3F"/>
    <w:rsid w:val="00A31F8F"/>
    <w:rsid w:val="00A3219D"/>
    <w:rsid w:val="00A321EE"/>
    <w:rsid w:val="00A322BE"/>
    <w:rsid w:val="00A3233F"/>
    <w:rsid w:val="00A32347"/>
    <w:rsid w:val="00A32A67"/>
    <w:rsid w:val="00A32BB6"/>
    <w:rsid w:val="00A32D95"/>
    <w:rsid w:val="00A332CA"/>
    <w:rsid w:val="00A33742"/>
    <w:rsid w:val="00A33CED"/>
    <w:rsid w:val="00A33F23"/>
    <w:rsid w:val="00A33FF0"/>
    <w:rsid w:val="00A3401A"/>
    <w:rsid w:val="00A3424F"/>
    <w:rsid w:val="00A3425A"/>
    <w:rsid w:val="00A34491"/>
    <w:rsid w:val="00A3496B"/>
    <w:rsid w:val="00A34E47"/>
    <w:rsid w:val="00A34EB8"/>
    <w:rsid w:val="00A350A2"/>
    <w:rsid w:val="00A35141"/>
    <w:rsid w:val="00A35257"/>
    <w:rsid w:val="00A357BD"/>
    <w:rsid w:val="00A35A30"/>
    <w:rsid w:val="00A35BFB"/>
    <w:rsid w:val="00A35F32"/>
    <w:rsid w:val="00A36238"/>
    <w:rsid w:val="00A362D9"/>
    <w:rsid w:val="00A36AA4"/>
    <w:rsid w:val="00A37481"/>
    <w:rsid w:val="00A37AF8"/>
    <w:rsid w:val="00A37C9A"/>
    <w:rsid w:val="00A37D44"/>
    <w:rsid w:val="00A37E6B"/>
    <w:rsid w:val="00A37E9A"/>
    <w:rsid w:val="00A40187"/>
    <w:rsid w:val="00A408D7"/>
    <w:rsid w:val="00A40D14"/>
    <w:rsid w:val="00A41275"/>
    <w:rsid w:val="00A41916"/>
    <w:rsid w:val="00A41C9F"/>
    <w:rsid w:val="00A41DD5"/>
    <w:rsid w:val="00A41EA9"/>
    <w:rsid w:val="00A420C0"/>
    <w:rsid w:val="00A42570"/>
    <w:rsid w:val="00A4283A"/>
    <w:rsid w:val="00A428CF"/>
    <w:rsid w:val="00A42B42"/>
    <w:rsid w:val="00A42B95"/>
    <w:rsid w:val="00A43034"/>
    <w:rsid w:val="00A43067"/>
    <w:rsid w:val="00A430E5"/>
    <w:rsid w:val="00A433C5"/>
    <w:rsid w:val="00A43411"/>
    <w:rsid w:val="00A43780"/>
    <w:rsid w:val="00A439A2"/>
    <w:rsid w:val="00A43FE1"/>
    <w:rsid w:val="00A44315"/>
    <w:rsid w:val="00A4437A"/>
    <w:rsid w:val="00A44451"/>
    <w:rsid w:val="00A4454D"/>
    <w:rsid w:val="00A44643"/>
    <w:rsid w:val="00A44DD7"/>
    <w:rsid w:val="00A4554E"/>
    <w:rsid w:val="00A457F6"/>
    <w:rsid w:val="00A45851"/>
    <w:rsid w:val="00A45B9C"/>
    <w:rsid w:val="00A45F72"/>
    <w:rsid w:val="00A464ED"/>
    <w:rsid w:val="00A4675A"/>
    <w:rsid w:val="00A46869"/>
    <w:rsid w:val="00A46E54"/>
    <w:rsid w:val="00A4752A"/>
    <w:rsid w:val="00A47607"/>
    <w:rsid w:val="00A477DF"/>
    <w:rsid w:val="00A479F8"/>
    <w:rsid w:val="00A47A8C"/>
    <w:rsid w:val="00A47E04"/>
    <w:rsid w:val="00A50401"/>
    <w:rsid w:val="00A50460"/>
    <w:rsid w:val="00A50467"/>
    <w:rsid w:val="00A504F4"/>
    <w:rsid w:val="00A508C0"/>
    <w:rsid w:val="00A508D9"/>
    <w:rsid w:val="00A50BBD"/>
    <w:rsid w:val="00A510FB"/>
    <w:rsid w:val="00A51A88"/>
    <w:rsid w:val="00A51B38"/>
    <w:rsid w:val="00A52961"/>
    <w:rsid w:val="00A52D22"/>
    <w:rsid w:val="00A52D61"/>
    <w:rsid w:val="00A53030"/>
    <w:rsid w:val="00A53182"/>
    <w:rsid w:val="00A5355B"/>
    <w:rsid w:val="00A537EF"/>
    <w:rsid w:val="00A5392A"/>
    <w:rsid w:val="00A53C99"/>
    <w:rsid w:val="00A541A7"/>
    <w:rsid w:val="00A541BF"/>
    <w:rsid w:val="00A5460A"/>
    <w:rsid w:val="00A54747"/>
    <w:rsid w:val="00A5487B"/>
    <w:rsid w:val="00A54B50"/>
    <w:rsid w:val="00A54DFF"/>
    <w:rsid w:val="00A54EC8"/>
    <w:rsid w:val="00A54FDB"/>
    <w:rsid w:val="00A55149"/>
    <w:rsid w:val="00A553D2"/>
    <w:rsid w:val="00A5560E"/>
    <w:rsid w:val="00A5582E"/>
    <w:rsid w:val="00A55A02"/>
    <w:rsid w:val="00A55C0E"/>
    <w:rsid w:val="00A566F9"/>
    <w:rsid w:val="00A56773"/>
    <w:rsid w:val="00A5694C"/>
    <w:rsid w:val="00A56AB7"/>
    <w:rsid w:val="00A56F89"/>
    <w:rsid w:val="00A5706D"/>
    <w:rsid w:val="00A57070"/>
    <w:rsid w:val="00A573DB"/>
    <w:rsid w:val="00A5791E"/>
    <w:rsid w:val="00A57AAA"/>
    <w:rsid w:val="00A602AE"/>
    <w:rsid w:val="00A60321"/>
    <w:rsid w:val="00A6048E"/>
    <w:rsid w:val="00A60499"/>
    <w:rsid w:val="00A608B8"/>
    <w:rsid w:val="00A60A18"/>
    <w:rsid w:val="00A60A8B"/>
    <w:rsid w:val="00A61567"/>
    <w:rsid w:val="00A618A0"/>
    <w:rsid w:val="00A61D31"/>
    <w:rsid w:val="00A61F1F"/>
    <w:rsid w:val="00A62024"/>
    <w:rsid w:val="00A6206F"/>
    <w:rsid w:val="00A6218F"/>
    <w:rsid w:val="00A623E7"/>
    <w:rsid w:val="00A62824"/>
    <w:rsid w:val="00A62A6C"/>
    <w:rsid w:val="00A62B84"/>
    <w:rsid w:val="00A62FE5"/>
    <w:rsid w:val="00A631E7"/>
    <w:rsid w:val="00A63239"/>
    <w:rsid w:val="00A63329"/>
    <w:rsid w:val="00A6343D"/>
    <w:rsid w:val="00A63861"/>
    <w:rsid w:val="00A63923"/>
    <w:rsid w:val="00A63D1B"/>
    <w:rsid w:val="00A63DAD"/>
    <w:rsid w:val="00A642E5"/>
    <w:rsid w:val="00A64554"/>
    <w:rsid w:val="00A647AA"/>
    <w:rsid w:val="00A6486A"/>
    <w:rsid w:val="00A648C9"/>
    <w:rsid w:val="00A64F14"/>
    <w:rsid w:val="00A64F9C"/>
    <w:rsid w:val="00A650C6"/>
    <w:rsid w:val="00A65B66"/>
    <w:rsid w:val="00A65CD1"/>
    <w:rsid w:val="00A65F3E"/>
    <w:rsid w:val="00A6600C"/>
    <w:rsid w:val="00A662EC"/>
    <w:rsid w:val="00A666AC"/>
    <w:rsid w:val="00A6674E"/>
    <w:rsid w:val="00A667DA"/>
    <w:rsid w:val="00A66CC8"/>
    <w:rsid w:val="00A6723D"/>
    <w:rsid w:val="00A673BF"/>
    <w:rsid w:val="00A674E6"/>
    <w:rsid w:val="00A67543"/>
    <w:rsid w:val="00A6756C"/>
    <w:rsid w:val="00A677B5"/>
    <w:rsid w:val="00A67812"/>
    <w:rsid w:val="00A67A03"/>
    <w:rsid w:val="00A67B52"/>
    <w:rsid w:val="00A67E23"/>
    <w:rsid w:val="00A67F37"/>
    <w:rsid w:val="00A67FFB"/>
    <w:rsid w:val="00A700B2"/>
    <w:rsid w:val="00A70159"/>
    <w:rsid w:val="00A70163"/>
    <w:rsid w:val="00A704A2"/>
    <w:rsid w:val="00A70635"/>
    <w:rsid w:val="00A70727"/>
    <w:rsid w:val="00A70827"/>
    <w:rsid w:val="00A70B11"/>
    <w:rsid w:val="00A71169"/>
    <w:rsid w:val="00A711BC"/>
    <w:rsid w:val="00A713C5"/>
    <w:rsid w:val="00A71438"/>
    <w:rsid w:val="00A7148E"/>
    <w:rsid w:val="00A71686"/>
    <w:rsid w:val="00A7180A"/>
    <w:rsid w:val="00A71C82"/>
    <w:rsid w:val="00A71F9C"/>
    <w:rsid w:val="00A720A4"/>
    <w:rsid w:val="00A721C0"/>
    <w:rsid w:val="00A72428"/>
    <w:rsid w:val="00A724EB"/>
    <w:rsid w:val="00A7257C"/>
    <w:rsid w:val="00A72DA8"/>
    <w:rsid w:val="00A7314B"/>
    <w:rsid w:val="00A731D8"/>
    <w:rsid w:val="00A7331B"/>
    <w:rsid w:val="00A734FB"/>
    <w:rsid w:val="00A735BC"/>
    <w:rsid w:val="00A7365D"/>
    <w:rsid w:val="00A73694"/>
    <w:rsid w:val="00A7390B"/>
    <w:rsid w:val="00A73968"/>
    <w:rsid w:val="00A73B5F"/>
    <w:rsid w:val="00A73BD5"/>
    <w:rsid w:val="00A73D48"/>
    <w:rsid w:val="00A73EF1"/>
    <w:rsid w:val="00A74419"/>
    <w:rsid w:val="00A748A1"/>
    <w:rsid w:val="00A748CA"/>
    <w:rsid w:val="00A74BBD"/>
    <w:rsid w:val="00A74C58"/>
    <w:rsid w:val="00A74E96"/>
    <w:rsid w:val="00A74F38"/>
    <w:rsid w:val="00A752EB"/>
    <w:rsid w:val="00A754DE"/>
    <w:rsid w:val="00A75B83"/>
    <w:rsid w:val="00A75C68"/>
    <w:rsid w:val="00A75CA8"/>
    <w:rsid w:val="00A7619E"/>
    <w:rsid w:val="00A7636F"/>
    <w:rsid w:val="00A766FC"/>
    <w:rsid w:val="00A76731"/>
    <w:rsid w:val="00A76763"/>
    <w:rsid w:val="00A7677F"/>
    <w:rsid w:val="00A768F5"/>
    <w:rsid w:val="00A76998"/>
    <w:rsid w:val="00A76BBF"/>
    <w:rsid w:val="00A76DEF"/>
    <w:rsid w:val="00A77134"/>
    <w:rsid w:val="00A77315"/>
    <w:rsid w:val="00A77368"/>
    <w:rsid w:val="00A775F3"/>
    <w:rsid w:val="00A7781D"/>
    <w:rsid w:val="00A779BD"/>
    <w:rsid w:val="00A77C0A"/>
    <w:rsid w:val="00A77EAB"/>
    <w:rsid w:val="00A80060"/>
    <w:rsid w:val="00A8089F"/>
    <w:rsid w:val="00A80E57"/>
    <w:rsid w:val="00A81133"/>
    <w:rsid w:val="00A81787"/>
    <w:rsid w:val="00A817B8"/>
    <w:rsid w:val="00A81A59"/>
    <w:rsid w:val="00A81D2D"/>
    <w:rsid w:val="00A81E06"/>
    <w:rsid w:val="00A8272F"/>
    <w:rsid w:val="00A8285E"/>
    <w:rsid w:val="00A82CC5"/>
    <w:rsid w:val="00A82F38"/>
    <w:rsid w:val="00A83306"/>
    <w:rsid w:val="00A8369E"/>
    <w:rsid w:val="00A836D6"/>
    <w:rsid w:val="00A83730"/>
    <w:rsid w:val="00A83874"/>
    <w:rsid w:val="00A838AD"/>
    <w:rsid w:val="00A83A94"/>
    <w:rsid w:val="00A840D5"/>
    <w:rsid w:val="00A84133"/>
    <w:rsid w:val="00A84228"/>
    <w:rsid w:val="00A842F9"/>
    <w:rsid w:val="00A84876"/>
    <w:rsid w:val="00A84F49"/>
    <w:rsid w:val="00A8516A"/>
    <w:rsid w:val="00A8518C"/>
    <w:rsid w:val="00A85456"/>
    <w:rsid w:val="00A8548B"/>
    <w:rsid w:val="00A85A69"/>
    <w:rsid w:val="00A85B34"/>
    <w:rsid w:val="00A85CE5"/>
    <w:rsid w:val="00A860F7"/>
    <w:rsid w:val="00A86511"/>
    <w:rsid w:val="00A86B1D"/>
    <w:rsid w:val="00A86ED5"/>
    <w:rsid w:val="00A86F18"/>
    <w:rsid w:val="00A86F49"/>
    <w:rsid w:val="00A870BC"/>
    <w:rsid w:val="00A87251"/>
    <w:rsid w:val="00A8733E"/>
    <w:rsid w:val="00A8734E"/>
    <w:rsid w:val="00A87950"/>
    <w:rsid w:val="00A87E9D"/>
    <w:rsid w:val="00A87EE7"/>
    <w:rsid w:val="00A87F5F"/>
    <w:rsid w:val="00A90018"/>
    <w:rsid w:val="00A900DA"/>
    <w:rsid w:val="00A90353"/>
    <w:rsid w:val="00A90A76"/>
    <w:rsid w:val="00A90CA8"/>
    <w:rsid w:val="00A90CAF"/>
    <w:rsid w:val="00A90CCA"/>
    <w:rsid w:val="00A913C6"/>
    <w:rsid w:val="00A914F7"/>
    <w:rsid w:val="00A91592"/>
    <w:rsid w:val="00A91944"/>
    <w:rsid w:val="00A91A4B"/>
    <w:rsid w:val="00A91D54"/>
    <w:rsid w:val="00A91DD1"/>
    <w:rsid w:val="00A92023"/>
    <w:rsid w:val="00A92030"/>
    <w:rsid w:val="00A922BA"/>
    <w:rsid w:val="00A924E1"/>
    <w:rsid w:val="00A9263F"/>
    <w:rsid w:val="00A927DF"/>
    <w:rsid w:val="00A929B0"/>
    <w:rsid w:val="00A92F83"/>
    <w:rsid w:val="00A93036"/>
    <w:rsid w:val="00A933FE"/>
    <w:rsid w:val="00A93524"/>
    <w:rsid w:val="00A93769"/>
    <w:rsid w:val="00A9383F"/>
    <w:rsid w:val="00A93B4F"/>
    <w:rsid w:val="00A940A8"/>
    <w:rsid w:val="00A94244"/>
    <w:rsid w:val="00A9461E"/>
    <w:rsid w:val="00A94661"/>
    <w:rsid w:val="00A95045"/>
    <w:rsid w:val="00A9513E"/>
    <w:rsid w:val="00A951A2"/>
    <w:rsid w:val="00A95273"/>
    <w:rsid w:val="00A9532C"/>
    <w:rsid w:val="00A953CC"/>
    <w:rsid w:val="00A956B2"/>
    <w:rsid w:val="00A9587A"/>
    <w:rsid w:val="00A95A38"/>
    <w:rsid w:val="00A95BEA"/>
    <w:rsid w:val="00A95E8E"/>
    <w:rsid w:val="00A95EAA"/>
    <w:rsid w:val="00A95EC1"/>
    <w:rsid w:val="00A95EE6"/>
    <w:rsid w:val="00A962DF"/>
    <w:rsid w:val="00A965DB"/>
    <w:rsid w:val="00A96615"/>
    <w:rsid w:val="00A9684A"/>
    <w:rsid w:val="00A96E19"/>
    <w:rsid w:val="00A96EEC"/>
    <w:rsid w:val="00A9710B"/>
    <w:rsid w:val="00A9723D"/>
    <w:rsid w:val="00A9747D"/>
    <w:rsid w:val="00A97AFA"/>
    <w:rsid w:val="00A97E7C"/>
    <w:rsid w:val="00A97F28"/>
    <w:rsid w:val="00A97FC1"/>
    <w:rsid w:val="00A97FCF"/>
    <w:rsid w:val="00AA0013"/>
    <w:rsid w:val="00AA0047"/>
    <w:rsid w:val="00AA01B7"/>
    <w:rsid w:val="00AA01D1"/>
    <w:rsid w:val="00AA08B5"/>
    <w:rsid w:val="00AA08B7"/>
    <w:rsid w:val="00AA0A94"/>
    <w:rsid w:val="00AA0B2F"/>
    <w:rsid w:val="00AA0DFC"/>
    <w:rsid w:val="00AA1061"/>
    <w:rsid w:val="00AA1388"/>
    <w:rsid w:val="00AA196C"/>
    <w:rsid w:val="00AA1BAE"/>
    <w:rsid w:val="00AA1CA4"/>
    <w:rsid w:val="00AA1EA5"/>
    <w:rsid w:val="00AA1F7A"/>
    <w:rsid w:val="00AA222B"/>
    <w:rsid w:val="00AA27F3"/>
    <w:rsid w:val="00AA29F9"/>
    <w:rsid w:val="00AA2C86"/>
    <w:rsid w:val="00AA2D31"/>
    <w:rsid w:val="00AA2D35"/>
    <w:rsid w:val="00AA2ECD"/>
    <w:rsid w:val="00AA2F6C"/>
    <w:rsid w:val="00AA2FAE"/>
    <w:rsid w:val="00AA3217"/>
    <w:rsid w:val="00AA3468"/>
    <w:rsid w:val="00AA370D"/>
    <w:rsid w:val="00AA3994"/>
    <w:rsid w:val="00AA3C5F"/>
    <w:rsid w:val="00AA3D5E"/>
    <w:rsid w:val="00AA3FAD"/>
    <w:rsid w:val="00AA45D2"/>
    <w:rsid w:val="00AA4657"/>
    <w:rsid w:val="00AA46BF"/>
    <w:rsid w:val="00AA49A2"/>
    <w:rsid w:val="00AA4ADC"/>
    <w:rsid w:val="00AA5139"/>
    <w:rsid w:val="00AA52FD"/>
    <w:rsid w:val="00AA5314"/>
    <w:rsid w:val="00AA5489"/>
    <w:rsid w:val="00AA5941"/>
    <w:rsid w:val="00AA5945"/>
    <w:rsid w:val="00AA5A76"/>
    <w:rsid w:val="00AA5B86"/>
    <w:rsid w:val="00AA5D99"/>
    <w:rsid w:val="00AA5E63"/>
    <w:rsid w:val="00AA5ED3"/>
    <w:rsid w:val="00AA6013"/>
    <w:rsid w:val="00AA60BC"/>
    <w:rsid w:val="00AA6131"/>
    <w:rsid w:val="00AA6281"/>
    <w:rsid w:val="00AA64AC"/>
    <w:rsid w:val="00AA6A22"/>
    <w:rsid w:val="00AA6E1C"/>
    <w:rsid w:val="00AA70FB"/>
    <w:rsid w:val="00AA7232"/>
    <w:rsid w:val="00AA7339"/>
    <w:rsid w:val="00AA7636"/>
    <w:rsid w:val="00AA7938"/>
    <w:rsid w:val="00AA7A0B"/>
    <w:rsid w:val="00AA7CBC"/>
    <w:rsid w:val="00AA7D5A"/>
    <w:rsid w:val="00AA7E78"/>
    <w:rsid w:val="00AA7FB2"/>
    <w:rsid w:val="00AB023D"/>
    <w:rsid w:val="00AB075C"/>
    <w:rsid w:val="00AB087B"/>
    <w:rsid w:val="00AB0ADB"/>
    <w:rsid w:val="00AB0B61"/>
    <w:rsid w:val="00AB0CF3"/>
    <w:rsid w:val="00AB0E08"/>
    <w:rsid w:val="00AB1545"/>
    <w:rsid w:val="00AB1947"/>
    <w:rsid w:val="00AB1CAE"/>
    <w:rsid w:val="00AB1FA9"/>
    <w:rsid w:val="00AB2151"/>
    <w:rsid w:val="00AB244C"/>
    <w:rsid w:val="00AB289E"/>
    <w:rsid w:val="00AB2B17"/>
    <w:rsid w:val="00AB2B20"/>
    <w:rsid w:val="00AB2D7E"/>
    <w:rsid w:val="00AB2EC3"/>
    <w:rsid w:val="00AB2FD5"/>
    <w:rsid w:val="00AB30A6"/>
    <w:rsid w:val="00AB31EF"/>
    <w:rsid w:val="00AB3785"/>
    <w:rsid w:val="00AB385B"/>
    <w:rsid w:val="00AB39FD"/>
    <w:rsid w:val="00AB3A76"/>
    <w:rsid w:val="00AB3B78"/>
    <w:rsid w:val="00AB3C7B"/>
    <w:rsid w:val="00AB3DF9"/>
    <w:rsid w:val="00AB3FE8"/>
    <w:rsid w:val="00AB4032"/>
    <w:rsid w:val="00AB40E9"/>
    <w:rsid w:val="00AB4147"/>
    <w:rsid w:val="00AB41B3"/>
    <w:rsid w:val="00AB4643"/>
    <w:rsid w:val="00AB46FC"/>
    <w:rsid w:val="00AB478C"/>
    <w:rsid w:val="00AB4804"/>
    <w:rsid w:val="00AB4841"/>
    <w:rsid w:val="00AB490A"/>
    <w:rsid w:val="00AB4C00"/>
    <w:rsid w:val="00AB4D90"/>
    <w:rsid w:val="00AB5014"/>
    <w:rsid w:val="00AB522E"/>
    <w:rsid w:val="00AB52CF"/>
    <w:rsid w:val="00AB52E4"/>
    <w:rsid w:val="00AB536E"/>
    <w:rsid w:val="00AB5856"/>
    <w:rsid w:val="00AB5898"/>
    <w:rsid w:val="00AB5BC9"/>
    <w:rsid w:val="00AB5C4C"/>
    <w:rsid w:val="00AB5CEB"/>
    <w:rsid w:val="00AB64B7"/>
    <w:rsid w:val="00AB65CE"/>
    <w:rsid w:val="00AB67E0"/>
    <w:rsid w:val="00AB68C3"/>
    <w:rsid w:val="00AB68E5"/>
    <w:rsid w:val="00AB6951"/>
    <w:rsid w:val="00AB69AC"/>
    <w:rsid w:val="00AB6C47"/>
    <w:rsid w:val="00AB6C7B"/>
    <w:rsid w:val="00AB6D45"/>
    <w:rsid w:val="00AB6F84"/>
    <w:rsid w:val="00AB7054"/>
    <w:rsid w:val="00AB70D9"/>
    <w:rsid w:val="00AB71C0"/>
    <w:rsid w:val="00AB755A"/>
    <w:rsid w:val="00AB75CE"/>
    <w:rsid w:val="00AB76C5"/>
    <w:rsid w:val="00AB7983"/>
    <w:rsid w:val="00AC0092"/>
    <w:rsid w:val="00AC01B5"/>
    <w:rsid w:val="00AC01DE"/>
    <w:rsid w:val="00AC03C2"/>
    <w:rsid w:val="00AC055E"/>
    <w:rsid w:val="00AC059A"/>
    <w:rsid w:val="00AC0645"/>
    <w:rsid w:val="00AC0859"/>
    <w:rsid w:val="00AC0E42"/>
    <w:rsid w:val="00AC11E9"/>
    <w:rsid w:val="00AC1309"/>
    <w:rsid w:val="00AC196D"/>
    <w:rsid w:val="00AC1BCB"/>
    <w:rsid w:val="00AC1CE9"/>
    <w:rsid w:val="00AC1DBA"/>
    <w:rsid w:val="00AC1F75"/>
    <w:rsid w:val="00AC2122"/>
    <w:rsid w:val="00AC2348"/>
    <w:rsid w:val="00AC2861"/>
    <w:rsid w:val="00AC2A34"/>
    <w:rsid w:val="00AC2A77"/>
    <w:rsid w:val="00AC2C3C"/>
    <w:rsid w:val="00AC2CB4"/>
    <w:rsid w:val="00AC2F95"/>
    <w:rsid w:val="00AC2FE5"/>
    <w:rsid w:val="00AC311A"/>
    <w:rsid w:val="00AC345C"/>
    <w:rsid w:val="00AC34FA"/>
    <w:rsid w:val="00AC3759"/>
    <w:rsid w:val="00AC3B44"/>
    <w:rsid w:val="00AC3BCD"/>
    <w:rsid w:val="00AC3C60"/>
    <w:rsid w:val="00AC3D89"/>
    <w:rsid w:val="00AC3F44"/>
    <w:rsid w:val="00AC403E"/>
    <w:rsid w:val="00AC43E3"/>
    <w:rsid w:val="00AC443A"/>
    <w:rsid w:val="00AC46BD"/>
    <w:rsid w:val="00AC49B8"/>
    <w:rsid w:val="00AC4ACC"/>
    <w:rsid w:val="00AC4B45"/>
    <w:rsid w:val="00AC4F61"/>
    <w:rsid w:val="00AC4FC0"/>
    <w:rsid w:val="00AC507B"/>
    <w:rsid w:val="00AC5A67"/>
    <w:rsid w:val="00AC5D2D"/>
    <w:rsid w:val="00AC6323"/>
    <w:rsid w:val="00AC64EA"/>
    <w:rsid w:val="00AC65D3"/>
    <w:rsid w:val="00AC671D"/>
    <w:rsid w:val="00AC6C25"/>
    <w:rsid w:val="00AC6E74"/>
    <w:rsid w:val="00AC6F05"/>
    <w:rsid w:val="00AC709B"/>
    <w:rsid w:val="00AC70CD"/>
    <w:rsid w:val="00AC71D7"/>
    <w:rsid w:val="00AC7252"/>
    <w:rsid w:val="00AC7482"/>
    <w:rsid w:val="00AC7894"/>
    <w:rsid w:val="00AC78EE"/>
    <w:rsid w:val="00AC79D6"/>
    <w:rsid w:val="00AC7CD6"/>
    <w:rsid w:val="00AC7EF1"/>
    <w:rsid w:val="00AC7F0B"/>
    <w:rsid w:val="00AD0551"/>
    <w:rsid w:val="00AD0625"/>
    <w:rsid w:val="00AD068C"/>
    <w:rsid w:val="00AD068F"/>
    <w:rsid w:val="00AD0880"/>
    <w:rsid w:val="00AD094F"/>
    <w:rsid w:val="00AD0B58"/>
    <w:rsid w:val="00AD0C5A"/>
    <w:rsid w:val="00AD11BE"/>
    <w:rsid w:val="00AD123B"/>
    <w:rsid w:val="00AD146E"/>
    <w:rsid w:val="00AD1918"/>
    <w:rsid w:val="00AD1A30"/>
    <w:rsid w:val="00AD1B4F"/>
    <w:rsid w:val="00AD1C5C"/>
    <w:rsid w:val="00AD1C71"/>
    <w:rsid w:val="00AD1DFA"/>
    <w:rsid w:val="00AD1FAA"/>
    <w:rsid w:val="00AD2189"/>
    <w:rsid w:val="00AD24D1"/>
    <w:rsid w:val="00AD270D"/>
    <w:rsid w:val="00AD2710"/>
    <w:rsid w:val="00AD27D2"/>
    <w:rsid w:val="00AD2818"/>
    <w:rsid w:val="00AD2A51"/>
    <w:rsid w:val="00AD2B96"/>
    <w:rsid w:val="00AD2CB9"/>
    <w:rsid w:val="00AD2E87"/>
    <w:rsid w:val="00AD2EBD"/>
    <w:rsid w:val="00AD2F11"/>
    <w:rsid w:val="00AD2FAA"/>
    <w:rsid w:val="00AD33CB"/>
    <w:rsid w:val="00AD34FC"/>
    <w:rsid w:val="00AD3510"/>
    <w:rsid w:val="00AD3541"/>
    <w:rsid w:val="00AD3676"/>
    <w:rsid w:val="00AD396D"/>
    <w:rsid w:val="00AD39AA"/>
    <w:rsid w:val="00AD39C4"/>
    <w:rsid w:val="00AD3C56"/>
    <w:rsid w:val="00AD3CD3"/>
    <w:rsid w:val="00AD4643"/>
    <w:rsid w:val="00AD47A1"/>
    <w:rsid w:val="00AD4954"/>
    <w:rsid w:val="00AD4DED"/>
    <w:rsid w:val="00AD4EA9"/>
    <w:rsid w:val="00AD4F43"/>
    <w:rsid w:val="00AD5005"/>
    <w:rsid w:val="00AD525B"/>
    <w:rsid w:val="00AD53A6"/>
    <w:rsid w:val="00AD55ED"/>
    <w:rsid w:val="00AD57CF"/>
    <w:rsid w:val="00AD5B25"/>
    <w:rsid w:val="00AD6432"/>
    <w:rsid w:val="00AD6692"/>
    <w:rsid w:val="00AD66AB"/>
    <w:rsid w:val="00AD6893"/>
    <w:rsid w:val="00AD6968"/>
    <w:rsid w:val="00AD69B7"/>
    <w:rsid w:val="00AD6B19"/>
    <w:rsid w:val="00AD6B9F"/>
    <w:rsid w:val="00AD6C40"/>
    <w:rsid w:val="00AD6C75"/>
    <w:rsid w:val="00AD6FF1"/>
    <w:rsid w:val="00AD7107"/>
    <w:rsid w:val="00AD71D0"/>
    <w:rsid w:val="00AD765F"/>
    <w:rsid w:val="00AD79D3"/>
    <w:rsid w:val="00AD7AC4"/>
    <w:rsid w:val="00AD7D6A"/>
    <w:rsid w:val="00AE03C8"/>
    <w:rsid w:val="00AE0805"/>
    <w:rsid w:val="00AE0814"/>
    <w:rsid w:val="00AE086B"/>
    <w:rsid w:val="00AE0BDE"/>
    <w:rsid w:val="00AE0C34"/>
    <w:rsid w:val="00AE1019"/>
    <w:rsid w:val="00AE12BD"/>
    <w:rsid w:val="00AE16E6"/>
    <w:rsid w:val="00AE17E7"/>
    <w:rsid w:val="00AE1814"/>
    <w:rsid w:val="00AE18B7"/>
    <w:rsid w:val="00AE1941"/>
    <w:rsid w:val="00AE1CA2"/>
    <w:rsid w:val="00AE1CA5"/>
    <w:rsid w:val="00AE1D22"/>
    <w:rsid w:val="00AE1F1B"/>
    <w:rsid w:val="00AE2019"/>
    <w:rsid w:val="00AE205A"/>
    <w:rsid w:val="00AE252F"/>
    <w:rsid w:val="00AE2697"/>
    <w:rsid w:val="00AE277B"/>
    <w:rsid w:val="00AE27BA"/>
    <w:rsid w:val="00AE2879"/>
    <w:rsid w:val="00AE2995"/>
    <w:rsid w:val="00AE29C1"/>
    <w:rsid w:val="00AE2B78"/>
    <w:rsid w:val="00AE2BD4"/>
    <w:rsid w:val="00AE2D3A"/>
    <w:rsid w:val="00AE2F0D"/>
    <w:rsid w:val="00AE2F7C"/>
    <w:rsid w:val="00AE3096"/>
    <w:rsid w:val="00AE325D"/>
    <w:rsid w:val="00AE327E"/>
    <w:rsid w:val="00AE3538"/>
    <w:rsid w:val="00AE3870"/>
    <w:rsid w:val="00AE38BD"/>
    <w:rsid w:val="00AE39DF"/>
    <w:rsid w:val="00AE3A55"/>
    <w:rsid w:val="00AE3C9A"/>
    <w:rsid w:val="00AE3ECF"/>
    <w:rsid w:val="00AE3FD8"/>
    <w:rsid w:val="00AE4230"/>
    <w:rsid w:val="00AE43C6"/>
    <w:rsid w:val="00AE456A"/>
    <w:rsid w:val="00AE468A"/>
    <w:rsid w:val="00AE4BC9"/>
    <w:rsid w:val="00AE4F64"/>
    <w:rsid w:val="00AE51B6"/>
    <w:rsid w:val="00AE54A6"/>
    <w:rsid w:val="00AE564C"/>
    <w:rsid w:val="00AE582F"/>
    <w:rsid w:val="00AE58DF"/>
    <w:rsid w:val="00AE5CFE"/>
    <w:rsid w:val="00AE5D14"/>
    <w:rsid w:val="00AE5E20"/>
    <w:rsid w:val="00AE5F30"/>
    <w:rsid w:val="00AE5FD5"/>
    <w:rsid w:val="00AE622B"/>
    <w:rsid w:val="00AE62D6"/>
    <w:rsid w:val="00AE64AA"/>
    <w:rsid w:val="00AE6553"/>
    <w:rsid w:val="00AE6649"/>
    <w:rsid w:val="00AE66DC"/>
    <w:rsid w:val="00AE67D2"/>
    <w:rsid w:val="00AE6CF3"/>
    <w:rsid w:val="00AE72E6"/>
    <w:rsid w:val="00AE7437"/>
    <w:rsid w:val="00AE7501"/>
    <w:rsid w:val="00AE7604"/>
    <w:rsid w:val="00AE7C7B"/>
    <w:rsid w:val="00AE7D46"/>
    <w:rsid w:val="00AE7DF1"/>
    <w:rsid w:val="00AE7EB2"/>
    <w:rsid w:val="00AF00B3"/>
    <w:rsid w:val="00AF03BD"/>
    <w:rsid w:val="00AF05AA"/>
    <w:rsid w:val="00AF0754"/>
    <w:rsid w:val="00AF0D71"/>
    <w:rsid w:val="00AF0FE2"/>
    <w:rsid w:val="00AF113B"/>
    <w:rsid w:val="00AF1486"/>
    <w:rsid w:val="00AF14CE"/>
    <w:rsid w:val="00AF1E7C"/>
    <w:rsid w:val="00AF22B1"/>
    <w:rsid w:val="00AF2669"/>
    <w:rsid w:val="00AF2B44"/>
    <w:rsid w:val="00AF2F7E"/>
    <w:rsid w:val="00AF342B"/>
    <w:rsid w:val="00AF34C7"/>
    <w:rsid w:val="00AF3C7D"/>
    <w:rsid w:val="00AF3D69"/>
    <w:rsid w:val="00AF3E16"/>
    <w:rsid w:val="00AF3E95"/>
    <w:rsid w:val="00AF4028"/>
    <w:rsid w:val="00AF42E0"/>
    <w:rsid w:val="00AF45E7"/>
    <w:rsid w:val="00AF460C"/>
    <w:rsid w:val="00AF47EA"/>
    <w:rsid w:val="00AF4B79"/>
    <w:rsid w:val="00AF4D21"/>
    <w:rsid w:val="00AF4D83"/>
    <w:rsid w:val="00AF5110"/>
    <w:rsid w:val="00AF53EE"/>
    <w:rsid w:val="00AF5415"/>
    <w:rsid w:val="00AF54C1"/>
    <w:rsid w:val="00AF54EB"/>
    <w:rsid w:val="00AF561A"/>
    <w:rsid w:val="00AF5822"/>
    <w:rsid w:val="00AF5832"/>
    <w:rsid w:val="00AF590D"/>
    <w:rsid w:val="00AF59DD"/>
    <w:rsid w:val="00AF59FC"/>
    <w:rsid w:val="00AF61E1"/>
    <w:rsid w:val="00AF61F5"/>
    <w:rsid w:val="00AF6273"/>
    <w:rsid w:val="00AF6386"/>
    <w:rsid w:val="00AF6571"/>
    <w:rsid w:val="00AF6600"/>
    <w:rsid w:val="00AF6639"/>
    <w:rsid w:val="00AF6810"/>
    <w:rsid w:val="00AF689F"/>
    <w:rsid w:val="00AF68BC"/>
    <w:rsid w:val="00AF69A1"/>
    <w:rsid w:val="00AF6BDB"/>
    <w:rsid w:val="00AF6EC4"/>
    <w:rsid w:val="00AF7609"/>
    <w:rsid w:val="00AF7636"/>
    <w:rsid w:val="00AF7886"/>
    <w:rsid w:val="00AF79D2"/>
    <w:rsid w:val="00AF7A05"/>
    <w:rsid w:val="00B000A9"/>
    <w:rsid w:val="00B003E4"/>
    <w:rsid w:val="00B00463"/>
    <w:rsid w:val="00B006C1"/>
    <w:rsid w:val="00B01116"/>
    <w:rsid w:val="00B01255"/>
    <w:rsid w:val="00B01520"/>
    <w:rsid w:val="00B016C0"/>
    <w:rsid w:val="00B0194F"/>
    <w:rsid w:val="00B01B8A"/>
    <w:rsid w:val="00B020AF"/>
    <w:rsid w:val="00B02111"/>
    <w:rsid w:val="00B022FB"/>
    <w:rsid w:val="00B02684"/>
    <w:rsid w:val="00B027D1"/>
    <w:rsid w:val="00B028FC"/>
    <w:rsid w:val="00B02912"/>
    <w:rsid w:val="00B03043"/>
    <w:rsid w:val="00B031BA"/>
    <w:rsid w:val="00B032AC"/>
    <w:rsid w:val="00B03312"/>
    <w:rsid w:val="00B0333B"/>
    <w:rsid w:val="00B0381F"/>
    <w:rsid w:val="00B03993"/>
    <w:rsid w:val="00B03B86"/>
    <w:rsid w:val="00B0414F"/>
    <w:rsid w:val="00B041D1"/>
    <w:rsid w:val="00B045E3"/>
    <w:rsid w:val="00B04BD0"/>
    <w:rsid w:val="00B04E06"/>
    <w:rsid w:val="00B0584E"/>
    <w:rsid w:val="00B05AFF"/>
    <w:rsid w:val="00B05C0A"/>
    <w:rsid w:val="00B05D82"/>
    <w:rsid w:val="00B0637C"/>
    <w:rsid w:val="00B0644A"/>
    <w:rsid w:val="00B0692D"/>
    <w:rsid w:val="00B06B45"/>
    <w:rsid w:val="00B06DE7"/>
    <w:rsid w:val="00B070A6"/>
    <w:rsid w:val="00B073D6"/>
    <w:rsid w:val="00B076EF"/>
    <w:rsid w:val="00B07855"/>
    <w:rsid w:val="00B079F2"/>
    <w:rsid w:val="00B07C6C"/>
    <w:rsid w:val="00B100E5"/>
    <w:rsid w:val="00B10104"/>
    <w:rsid w:val="00B10176"/>
    <w:rsid w:val="00B1032C"/>
    <w:rsid w:val="00B10749"/>
    <w:rsid w:val="00B10978"/>
    <w:rsid w:val="00B10B09"/>
    <w:rsid w:val="00B10D89"/>
    <w:rsid w:val="00B110A7"/>
    <w:rsid w:val="00B115AB"/>
    <w:rsid w:val="00B1164E"/>
    <w:rsid w:val="00B119AD"/>
    <w:rsid w:val="00B11C28"/>
    <w:rsid w:val="00B11E86"/>
    <w:rsid w:val="00B11ECD"/>
    <w:rsid w:val="00B1202E"/>
    <w:rsid w:val="00B1224E"/>
    <w:rsid w:val="00B128EA"/>
    <w:rsid w:val="00B12D74"/>
    <w:rsid w:val="00B12F5B"/>
    <w:rsid w:val="00B1313D"/>
    <w:rsid w:val="00B13343"/>
    <w:rsid w:val="00B13A21"/>
    <w:rsid w:val="00B13A2C"/>
    <w:rsid w:val="00B13C0D"/>
    <w:rsid w:val="00B13DDD"/>
    <w:rsid w:val="00B1440C"/>
    <w:rsid w:val="00B148D7"/>
    <w:rsid w:val="00B149E0"/>
    <w:rsid w:val="00B14A3D"/>
    <w:rsid w:val="00B14ADF"/>
    <w:rsid w:val="00B14B53"/>
    <w:rsid w:val="00B14D6F"/>
    <w:rsid w:val="00B14DE0"/>
    <w:rsid w:val="00B14DE6"/>
    <w:rsid w:val="00B15247"/>
    <w:rsid w:val="00B1528D"/>
    <w:rsid w:val="00B15859"/>
    <w:rsid w:val="00B1599A"/>
    <w:rsid w:val="00B15A80"/>
    <w:rsid w:val="00B15B69"/>
    <w:rsid w:val="00B15BBC"/>
    <w:rsid w:val="00B15CA4"/>
    <w:rsid w:val="00B15F53"/>
    <w:rsid w:val="00B16071"/>
    <w:rsid w:val="00B160FB"/>
    <w:rsid w:val="00B16586"/>
    <w:rsid w:val="00B1660E"/>
    <w:rsid w:val="00B16614"/>
    <w:rsid w:val="00B168D9"/>
    <w:rsid w:val="00B16C18"/>
    <w:rsid w:val="00B16EAC"/>
    <w:rsid w:val="00B170E3"/>
    <w:rsid w:val="00B17234"/>
    <w:rsid w:val="00B1734E"/>
    <w:rsid w:val="00B175FC"/>
    <w:rsid w:val="00B17679"/>
    <w:rsid w:val="00B17E98"/>
    <w:rsid w:val="00B17FD3"/>
    <w:rsid w:val="00B204C8"/>
    <w:rsid w:val="00B20649"/>
    <w:rsid w:val="00B208DA"/>
    <w:rsid w:val="00B2140C"/>
    <w:rsid w:val="00B2176E"/>
    <w:rsid w:val="00B21813"/>
    <w:rsid w:val="00B21C14"/>
    <w:rsid w:val="00B21C50"/>
    <w:rsid w:val="00B21CC4"/>
    <w:rsid w:val="00B22003"/>
    <w:rsid w:val="00B220D3"/>
    <w:rsid w:val="00B2218A"/>
    <w:rsid w:val="00B22672"/>
    <w:rsid w:val="00B226DA"/>
    <w:rsid w:val="00B2273E"/>
    <w:rsid w:val="00B22801"/>
    <w:rsid w:val="00B2280D"/>
    <w:rsid w:val="00B2285D"/>
    <w:rsid w:val="00B22C57"/>
    <w:rsid w:val="00B22E1E"/>
    <w:rsid w:val="00B22E86"/>
    <w:rsid w:val="00B22EDD"/>
    <w:rsid w:val="00B231D0"/>
    <w:rsid w:val="00B231D1"/>
    <w:rsid w:val="00B23390"/>
    <w:rsid w:val="00B2389F"/>
    <w:rsid w:val="00B23954"/>
    <w:rsid w:val="00B23DA8"/>
    <w:rsid w:val="00B23E44"/>
    <w:rsid w:val="00B23E81"/>
    <w:rsid w:val="00B24062"/>
    <w:rsid w:val="00B240DA"/>
    <w:rsid w:val="00B24111"/>
    <w:rsid w:val="00B247D3"/>
    <w:rsid w:val="00B24C65"/>
    <w:rsid w:val="00B250D8"/>
    <w:rsid w:val="00B25211"/>
    <w:rsid w:val="00B25281"/>
    <w:rsid w:val="00B254BC"/>
    <w:rsid w:val="00B2561D"/>
    <w:rsid w:val="00B25622"/>
    <w:rsid w:val="00B257E7"/>
    <w:rsid w:val="00B25836"/>
    <w:rsid w:val="00B25FD1"/>
    <w:rsid w:val="00B2622B"/>
    <w:rsid w:val="00B26365"/>
    <w:rsid w:val="00B264D4"/>
    <w:rsid w:val="00B26ACF"/>
    <w:rsid w:val="00B277E8"/>
    <w:rsid w:val="00B27914"/>
    <w:rsid w:val="00B27F3A"/>
    <w:rsid w:val="00B300F7"/>
    <w:rsid w:val="00B30249"/>
    <w:rsid w:val="00B30341"/>
    <w:rsid w:val="00B30656"/>
    <w:rsid w:val="00B30801"/>
    <w:rsid w:val="00B31209"/>
    <w:rsid w:val="00B31362"/>
    <w:rsid w:val="00B31737"/>
    <w:rsid w:val="00B31759"/>
    <w:rsid w:val="00B318F7"/>
    <w:rsid w:val="00B31B4A"/>
    <w:rsid w:val="00B31C51"/>
    <w:rsid w:val="00B31FCA"/>
    <w:rsid w:val="00B32115"/>
    <w:rsid w:val="00B3225F"/>
    <w:rsid w:val="00B32441"/>
    <w:rsid w:val="00B3266C"/>
    <w:rsid w:val="00B32AD6"/>
    <w:rsid w:val="00B32D9F"/>
    <w:rsid w:val="00B32ECA"/>
    <w:rsid w:val="00B32F6E"/>
    <w:rsid w:val="00B3384A"/>
    <w:rsid w:val="00B33869"/>
    <w:rsid w:val="00B3422E"/>
    <w:rsid w:val="00B34372"/>
    <w:rsid w:val="00B345E1"/>
    <w:rsid w:val="00B34924"/>
    <w:rsid w:val="00B35170"/>
    <w:rsid w:val="00B35197"/>
    <w:rsid w:val="00B35246"/>
    <w:rsid w:val="00B35B16"/>
    <w:rsid w:val="00B35B74"/>
    <w:rsid w:val="00B35B8D"/>
    <w:rsid w:val="00B35BA3"/>
    <w:rsid w:val="00B365B1"/>
    <w:rsid w:val="00B3685A"/>
    <w:rsid w:val="00B3688B"/>
    <w:rsid w:val="00B36A66"/>
    <w:rsid w:val="00B36A8E"/>
    <w:rsid w:val="00B36C6D"/>
    <w:rsid w:val="00B36CBD"/>
    <w:rsid w:val="00B36F28"/>
    <w:rsid w:val="00B371B1"/>
    <w:rsid w:val="00B37514"/>
    <w:rsid w:val="00B3753F"/>
    <w:rsid w:val="00B37AF5"/>
    <w:rsid w:val="00B40347"/>
    <w:rsid w:val="00B40FD9"/>
    <w:rsid w:val="00B4151C"/>
    <w:rsid w:val="00B416C1"/>
    <w:rsid w:val="00B4186D"/>
    <w:rsid w:val="00B419C7"/>
    <w:rsid w:val="00B41B4D"/>
    <w:rsid w:val="00B41BCD"/>
    <w:rsid w:val="00B41F8B"/>
    <w:rsid w:val="00B421FD"/>
    <w:rsid w:val="00B422BD"/>
    <w:rsid w:val="00B424E0"/>
    <w:rsid w:val="00B429EC"/>
    <w:rsid w:val="00B42A3A"/>
    <w:rsid w:val="00B42B24"/>
    <w:rsid w:val="00B433F3"/>
    <w:rsid w:val="00B4344C"/>
    <w:rsid w:val="00B4377E"/>
    <w:rsid w:val="00B43C4E"/>
    <w:rsid w:val="00B43E19"/>
    <w:rsid w:val="00B44015"/>
    <w:rsid w:val="00B44120"/>
    <w:rsid w:val="00B441C3"/>
    <w:rsid w:val="00B44350"/>
    <w:rsid w:val="00B44466"/>
    <w:rsid w:val="00B44511"/>
    <w:rsid w:val="00B44811"/>
    <w:rsid w:val="00B44821"/>
    <w:rsid w:val="00B44969"/>
    <w:rsid w:val="00B449ED"/>
    <w:rsid w:val="00B44BE4"/>
    <w:rsid w:val="00B450C3"/>
    <w:rsid w:val="00B4557A"/>
    <w:rsid w:val="00B4576B"/>
    <w:rsid w:val="00B45775"/>
    <w:rsid w:val="00B45963"/>
    <w:rsid w:val="00B45CF3"/>
    <w:rsid w:val="00B45D20"/>
    <w:rsid w:val="00B4642E"/>
    <w:rsid w:val="00B465D0"/>
    <w:rsid w:val="00B4663F"/>
    <w:rsid w:val="00B468CB"/>
    <w:rsid w:val="00B46B94"/>
    <w:rsid w:val="00B46FB1"/>
    <w:rsid w:val="00B47478"/>
    <w:rsid w:val="00B4796A"/>
    <w:rsid w:val="00B500C1"/>
    <w:rsid w:val="00B50139"/>
    <w:rsid w:val="00B505D8"/>
    <w:rsid w:val="00B5073B"/>
    <w:rsid w:val="00B50944"/>
    <w:rsid w:val="00B50B2C"/>
    <w:rsid w:val="00B50E4B"/>
    <w:rsid w:val="00B51046"/>
    <w:rsid w:val="00B5111C"/>
    <w:rsid w:val="00B511DC"/>
    <w:rsid w:val="00B5134A"/>
    <w:rsid w:val="00B51539"/>
    <w:rsid w:val="00B5172D"/>
    <w:rsid w:val="00B519C6"/>
    <w:rsid w:val="00B51AC4"/>
    <w:rsid w:val="00B51EC9"/>
    <w:rsid w:val="00B52692"/>
    <w:rsid w:val="00B52AAA"/>
    <w:rsid w:val="00B52F61"/>
    <w:rsid w:val="00B53239"/>
    <w:rsid w:val="00B53302"/>
    <w:rsid w:val="00B53458"/>
    <w:rsid w:val="00B534E6"/>
    <w:rsid w:val="00B53A09"/>
    <w:rsid w:val="00B53CFD"/>
    <w:rsid w:val="00B540B4"/>
    <w:rsid w:val="00B5454B"/>
    <w:rsid w:val="00B546AB"/>
    <w:rsid w:val="00B546DD"/>
    <w:rsid w:val="00B54707"/>
    <w:rsid w:val="00B54855"/>
    <w:rsid w:val="00B54C43"/>
    <w:rsid w:val="00B54CA2"/>
    <w:rsid w:val="00B54E7C"/>
    <w:rsid w:val="00B54EAA"/>
    <w:rsid w:val="00B54F4D"/>
    <w:rsid w:val="00B553B3"/>
    <w:rsid w:val="00B55751"/>
    <w:rsid w:val="00B55DA5"/>
    <w:rsid w:val="00B55EBC"/>
    <w:rsid w:val="00B55FA0"/>
    <w:rsid w:val="00B5615E"/>
    <w:rsid w:val="00B56353"/>
    <w:rsid w:val="00B569AA"/>
    <w:rsid w:val="00B56CB4"/>
    <w:rsid w:val="00B56CBC"/>
    <w:rsid w:val="00B56EF6"/>
    <w:rsid w:val="00B56FE1"/>
    <w:rsid w:val="00B57075"/>
    <w:rsid w:val="00B5735F"/>
    <w:rsid w:val="00B5760C"/>
    <w:rsid w:val="00B578C0"/>
    <w:rsid w:val="00B57A09"/>
    <w:rsid w:val="00B57A14"/>
    <w:rsid w:val="00B57AE2"/>
    <w:rsid w:val="00B57B8D"/>
    <w:rsid w:val="00B57BB6"/>
    <w:rsid w:val="00B57BC8"/>
    <w:rsid w:val="00B601BF"/>
    <w:rsid w:val="00B60267"/>
    <w:rsid w:val="00B60585"/>
    <w:rsid w:val="00B6070F"/>
    <w:rsid w:val="00B609AE"/>
    <w:rsid w:val="00B60C9E"/>
    <w:rsid w:val="00B60F36"/>
    <w:rsid w:val="00B611F2"/>
    <w:rsid w:val="00B61400"/>
    <w:rsid w:val="00B61681"/>
    <w:rsid w:val="00B61A0F"/>
    <w:rsid w:val="00B61B8D"/>
    <w:rsid w:val="00B61FEA"/>
    <w:rsid w:val="00B62034"/>
    <w:rsid w:val="00B62407"/>
    <w:rsid w:val="00B62447"/>
    <w:rsid w:val="00B627DF"/>
    <w:rsid w:val="00B629B7"/>
    <w:rsid w:val="00B62A36"/>
    <w:rsid w:val="00B62B04"/>
    <w:rsid w:val="00B62C1F"/>
    <w:rsid w:val="00B62CAE"/>
    <w:rsid w:val="00B62CF9"/>
    <w:rsid w:val="00B62F63"/>
    <w:rsid w:val="00B634EE"/>
    <w:rsid w:val="00B638F3"/>
    <w:rsid w:val="00B6402E"/>
    <w:rsid w:val="00B6412D"/>
    <w:rsid w:val="00B64243"/>
    <w:rsid w:val="00B64698"/>
    <w:rsid w:val="00B64ABE"/>
    <w:rsid w:val="00B64BD1"/>
    <w:rsid w:val="00B64CAB"/>
    <w:rsid w:val="00B6563A"/>
    <w:rsid w:val="00B65673"/>
    <w:rsid w:val="00B656F9"/>
    <w:rsid w:val="00B65A27"/>
    <w:rsid w:val="00B65D18"/>
    <w:rsid w:val="00B65D47"/>
    <w:rsid w:val="00B65EF2"/>
    <w:rsid w:val="00B660E1"/>
    <w:rsid w:val="00B66290"/>
    <w:rsid w:val="00B667EB"/>
    <w:rsid w:val="00B66885"/>
    <w:rsid w:val="00B66948"/>
    <w:rsid w:val="00B66BB3"/>
    <w:rsid w:val="00B66CF2"/>
    <w:rsid w:val="00B66E8C"/>
    <w:rsid w:val="00B66EFF"/>
    <w:rsid w:val="00B67E48"/>
    <w:rsid w:val="00B67F8A"/>
    <w:rsid w:val="00B7019E"/>
    <w:rsid w:val="00B701B0"/>
    <w:rsid w:val="00B701DF"/>
    <w:rsid w:val="00B70496"/>
    <w:rsid w:val="00B704AE"/>
    <w:rsid w:val="00B70610"/>
    <w:rsid w:val="00B70A39"/>
    <w:rsid w:val="00B70A69"/>
    <w:rsid w:val="00B71051"/>
    <w:rsid w:val="00B710AE"/>
    <w:rsid w:val="00B7134F"/>
    <w:rsid w:val="00B71437"/>
    <w:rsid w:val="00B718A1"/>
    <w:rsid w:val="00B71C56"/>
    <w:rsid w:val="00B71D7C"/>
    <w:rsid w:val="00B71E4D"/>
    <w:rsid w:val="00B720AC"/>
    <w:rsid w:val="00B72128"/>
    <w:rsid w:val="00B723BE"/>
    <w:rsid w:val="00B727C0"/>
    <w:rsid w:val="00B727C9"/>
    <w:rsid w:val="00B7294F"/>
    <w:rsid w:val="00B72BD4"/>
    <w:rsid w:val="00B72D94"/>
    <w:rsid w:val="00B73084"/>
    <w:rsid w:val="00B732A8"/>
    <w:rsid w:val="00B7338D"/>
    <w:rsid w:val="00B733ED"/>
    <w:rsid w:val="00B735E4"/>
    <w:rsid w:val="00B739A1"/>
    <w:rsid w:val="00B739F7"/>
    <w:rsid w:val="00B73A22"/>
    <w:rsid w:val="00B73B73"/>
    <w:rsid w:val="00B73C86"/>
    <w:rsid w:val="00B73D82"/>
    <w:rsid w:val="00B740A7"/>
    <w:rsid w:val="00B74289"/>
    <w:rsid w:val="00B743FC"/>
    <w:rsid w:val="00B746E2"/>
    <w:rsid w:val="00B74C18"/>
    <w:rsid w:val="00B74D08"/>
    <w:rsid w:val="00B74DC7"/>
    <w:rsid w:val="00B7501D"/>
    <w:rsid w:val="00B750E4"/>
    <w:rsid w:val="00B75251"/>
    <w:rsid w:val="00B754EE"/>
    <w:rsid w:val="00B7591C"/>
    <w:rsid w:val="00B75A45"/>
    <w:rsid w:val="00B75B29"/>
    <w:rsid w:val="00B75F88"/>
    <w:rsid w:val="00B765B1"/>
    <w:rsid w:val="00B76718"/>
    <w:rsid w:val="00B76780"/>
    <w:rsid w:val="00B76B21"/>
    <w:rsid w:val="00B76B3A"/>
    <w:rsid w:val="00B76C2C"/>
    <w:rsid w:val="00B76DA4"/>
    <w:rsid w:val="00B76DF4"/>
    <w:rsid w:val="00B76E41"/>
    <w:rsid w:val="00B76FFE"/>
    <w:rsid w:val="00B77286"/>
    <w:rsid w:val="00B7748C"/>
    <w:rsid w:val="00B7787C"/>
    <w:rsid w:val="00B778DC"/>
    <w:rsid w:val="00B77C94"/>
    <w:rsid w:val="00B77DBC"/>
    <w:rsid w:val="00B8064F"/>
    <w:rsid w:val="00B8096B"/>
    <w:rsid w:val="00B80A2D"/>
    <w:rsid w:val="00B80D3E"/>
    <w:rsid w:val="00B81526"/>
    <w:rsid w:val="00B81762"/>
    <w:rsid w:val="00B817DA"/>
    <w:rsid w:val="00B8180E"/>
    <w:rsid w:val="00B8187A"/>
    <w:rsid w:val="00B81AEF"/>
    <w:rsid w:val="00B81B3B"/>
    <w:rsid w:val="00B8216F"/>
    <w:rsid w:val="00B822CA"/>
    <w:rsid w:val="00B82AB0"/>
    <w:rsid w:val="00B82B65"/>
    <w:rsid w:val="00B82B92"/>
    <w:rsid w:val="00B82C9C"/>
    <w:rsid w:val="00B82DAF"/>
    <w:rsid w:val="00B82FFB"/>
    <w:rsid w:val="00B83181"/>
    <w:rsid w:val="00B83201"/>
    <w:rsid w:val="00B83818"/>
    <w:rsid w:val="00B83B64"/>
    <w:rsid w:val="00B83D0B"/>
    <w:rsid w:val="00B84022"/>
    <w:rsid w:val="00B84571"/>
    <w:rsid w:val="00B845D8"/>
    <w:rsid w:val="00B84658"/>
    <w:rsid w:val="00B8499C"/>
    <w:rsid w:val="00B84A3C"/>
    <w:rsid w:val="00B84B54"/>
    <w:rsid w:val="00B84D6D"/>
    <w:rsid w:val="00B8505C"/>
    <w:rsid w:val="00B8521D"/>
    <w:rsid w:val="00B852AF"/>
    <w:rsid w:val="00B852DB"/>
    <w:rsid w:val="00B85654"/>
    <w:rsid w:val="00B85735"/>
    <w:rsid w:val="00B858D6"/>
    <w:rsid w:val="00B858FB"/>
    <w:rsid w:val="00B8611B"/>
    <w:rsid w:val="00B86191"/>
    <w:rsid w:val="00B8646B"/>
    <w:rsid w:val="00B8650B"/>
    <w:rsid w:val="00B86840"/>
    <w:rsid w:val="00B868C0"/>
    <w:rsid w:val="00B86BD7"/>
    <w:rsid w:val="00B86CD0"/>
    <w:rsid w:val="00B86DF4"/>
    <w:rsid w:val="00B874B4"/>
    <w:rsid w:val="00B875BB"/>
    <w:rsid w:val="00B875C0"/>
    <w:rsid w:val="00B878F1"/>
    <w:rsid w:val="00B87B0A"/>
    <w:rsid w:val="00B87E19"/>
    <w:rsid w:val="00B90022"/>
    <w:rsid w:val="00B90045"/>
    <w:rsid w:val="00B90058"/>
    <w:rsid w:val="00B9022D"/>
    <w:rsid w:val="00B905D6"/>
    <w:rsid w:val="00B90607"/>
    <w:rsid w:val="00B908CB"/>
    <w:rsid w:val="00B908D1"/>
    <w:rsid w:val="00B90E73"/>
    <w:rsid w:val="00B90F1A"/>
    <w:rsid w:val="00B91112"/>
    <w:rsid w:val="00B91AE3"/>
    <w:rsid w:val="00B91CF2"/>
    <w:rsid w:val="00B91FF4"/>
    <w:rsid w:val="00B9212C"/>
    <w:rsid w:val="00B921D0"/>
    <w:rsid w:val="00B9257D"/>
    <w:rsid w:val="00B92ED2"/>
    <w:rsid w:val="00B931A2"/>
    <w:rsid w:val="00B938FF"/>
    <w:rsid w:val="00B939C8"/>
    <w:rsid w:val="00B9405E"/>
    <w:rsid w:val="00B94587"/>
    <w:rsid w:val="00B9487F"/>
    <w:rsid w:val="00B94ABB"/>
    <w:rsid w:val="00B94B9E"/>
    <w:rsid w:val="00B94F94"/>
    <w:rsid w:val="00B94FCA"/>
    <w:rsid w:val="00B9506E"/>
    <w:rsid w:val="00B950C6"/>
    <w:rsid w:val="00B9542A"/>
    <w:rsid w:val="00B954D0"/>
    <w:rsid w:val="00B95596"/>
    <w:rsid w:val="00B9577E"/>
    <w:rsid w:val="00B9589E"/>
    <w:rsid w:val="00B9595A"/>
    <w:rsid w:val="00B9595F"/>
    <w:rsid w:val="00B95CE0"/>
    <w:rsid w:val="00B961AC"/>
    <w:rsid w:val="00B9627C"/>
    <w:rsid w:val="00B962C4"/>
    <w:rsid w:val="00B964B6"/>
    <w:rsid w:val="00B96AA6"/>
    <w:rsid w:val="00B96DE5"/>
    <w:rsid w:val="00B97115"/>
    <w:rsid w:val="00B973D7"/>
    <w:rsid w:val="00B97439"/>
    <w:rsid w:val="00B97638"/>
    <w:rsid w:val="00B97757"/>
    <w:rsid w:val="00B97864"/>
    <w:rsid w:val="00B97868"/>
    <w:rsid w:val="00B97ACF"/>
    <w:rsid w:val="00B97AF3"/>
    <w:rsid w:val="00B97B24"/>
    <w:rsid w:val="00B97B90"/>
    <w:rsid w:val="00BA0008"/>
    <w:rsid w:val="00BA006B"/>
    <w:rsid w:val="00BA0269"/>
    <w:rsid w:val="00BA0365"/>
    <w:rsid w:val="00BA0582"/>
    <w:rsid w:val="00BA0CE2"/>
    <w:rsid w:val="00BA0F95"/>
    <w:rsid w:val="00BA0F9A"/>
    <w:rsid w:val="00BA107E"/>
    <w:rsid w:val="00BA16EB"/>
    <w:rsid w:val="00BA1832"/>
    <w:rsid w:val="00BA19A2"/>
    <w:rsid w:val="00BA1BA2"/>
    <w:rsid w:val="00BA1BBE"/>
    <w:rsid w:val="00BA1CC5"/>
    <w:rsid w:val="00BA1DCE"/>
    <w:rsid w:val="00BA1E87"/>
    <w:rsid w:val="00BA1F6E"/>
    <w:rsid w:val="00BA2719"/>
    <w:rsid w:val="00BA2CD8"/>
    <w:rsid w:val="00BA2F45"/>
    <w:rsid w:val="00BA3168"/>
    <w:rsid w:val="00BA3284"/>
    <w:rsid w:val="00BA32AA"/>
    <w:rsid w:val="00BA3340"/>
    <w:rsid w:val="00BA34BD"/>
    <w:rsid w:val="00BA3E84"/>
    <w:rsid w:val="00BA412D"/>
    <w:rsid w:val="00BA4633"/>
    <w:rsid w:val="00BA494E"/>
    <w:rsid w:val="00BA49E0"/>
    <w:rsid w:val="00BA4B57"/>
    <w:rsid w:val="00BA4BF6"/>
    <w:rsid w:val="00BA4EB4"/>
    <w:rsid w:val="00BA578C"/>
    <w:rsid w:val="00BA5AA7"/>
    <w:rsid w:val="00BA5BA0"/>
    <w:rsid w:val="00BA5DED"/>
    <w:rsid w:val="00BA603B"/>
    <w:rsid w:val="00BA622D"/>
    <w:rsid w:val="00BA66B6"/>
    <w:rsid w:val="00BA6757"/>
    <w:rsid w:val="00BA6833"/>
    <w:rsid w:val="00BA6C9C"/>
    <w:rsid w:val="00BA7017"/>
    <w:rsid w:val="00BA7349"/>
    <w:rsid w:val="00BA73FD"/>
    <w:rsid w:val="00BA787B"/>
    <w:rsid w:val="00BA792C"/>
    <w:rsid w:val="00BA7A99"/>
    <w:rsid w:val="00BA7BD4"/>
    <w:rsid w:val="00BA7D84"/>
    <w:rsid w:val="00BB0991"/>
    <w:rsid w:val="00BB0EDB"/>
    <w:rsid w:val="00BB11E5"/>
    <w:rsid w:val="00BB146F"/>
    <w:rsid w:val="00BB14C4"/>
    <w:rsid w:val="00BB168F"/>
    <w:rsid w:val="00BB16A2"/>
    <w:rsid w:val="00BB195F"/>
    <w:rsid w:val="00BB1AAC"/>
    <w:rsid w:val="00BB1BE6"/>
    <w:rsid w:val="00BB1DE5"/>
    <w:rsid w:val="00BB20DF"/>
    <w:rsid w:val="00BB237A"/>
    <w:rsid w:val="00BB2B64"/>
    <w:rsid w:val="00BB2C57"/>
    <w:rsid w:val="00BB2EC3"/>
    <w:rsid w:val="00BB32E7"/>
    <w:rsid w:val="00BB37E7"/>
    <w:rsid w:val="00BB3FBA"/>
    <w:rsid w:val="00BB44F0"/>
    <w:rsid w:val="00BB4848"/>
    <w:rsid w:val="00BB48FF"/>
    <w:rsid w:val="00BB4FFC"/>
    <w:rsid w:val="00BB5114"/>
    <w:rsid w:val="00BB53BC"/>
    <w:rsid w:val="00BB546C"/>
    <w:rsid w:val="00BB57F1"/>
    <w:rsid w:val="00BB5809"/>
    <w:rsid w:val="00BB5CCA"/>
    <w:rsid w:val="00BB5CCC"/>
    <w:rsid w:val="00BB5F07"/>
    <w:rsid w:val="00BB5FB3"/>
    <w:rsid w:val="00BB6202"/>
    <w:rsid w:val="00BB622E"/>
    <w:rsid w:val="00BB674E"/>
    <w:rsid w:val="00BB67B6"/>
    <w:rsid w:val="00BB6997"/>
    <w:rsid w:val="00BB6A66"/>
    <w:rsid w:val="00BB6C41"/>
    <w:rsid w:val="00BB6F29"/>
    <w:rsid w:val="00BB787C"/>
    <w:rsid w:val="00BB7965"/>
    <w:rsid w:val="00BB79FD"/>
    <w:rsid w:val="00BB7B75"/>
    <w:rsid w:val="00BB7D9C"/>
    <w:rsid w:val="00BC02F6"/>
    <w:rsid w:val="00BC04A8"/>
    <w:rsid w:val="00BC04AD"/>
    <w:rsid w:val="00BC07BA"/>
    <w:rsid w:val="00BC0872"/>
    <w:rsid w:val="00BC097C"/>
    <w:rsid w:val="00BC0F9B"/>
    <w:rsid w:val="00BC1556"/>
    <w:rsid w:val="00BC1599"/>
    <w:rsid w:val="00BC1689"/>
    <w:rsid w:val="00BC1BB1"/>
    <w:rsid w:val="00BC1BD7"/>
    <w:rsid w:val="00BC1C4D"/>
    <w:rsid w:val="00BC1CDF"/>
    <w:rsid w:val="00BC1F5D"/>
    <w:rsid w:val="00BC2148"/>
    <w:rsid w:val="00BC25C8"/>
    <w:rsid w:val="00BC2849"/>
    <w:rsid w:val="00BC29D3"/>
    <w:rsid w:val="00BC2AB5"/>
    <w:rsid w:val="00BC2C3D"/>
    <w:rsid w:val="00BC2D14"/>
    <w:rsid w:val="00BC2E17"/>
    <w:rsid w:val="00BC3042"/>
    <w:rsid w:val="00BC328A"/>
    <w:rsid w:val="00BC3771"/>
    <w:rsid w:val="00BC39A3"/>
    <w:rsid w:val="00BC3CE2"/>
    <w:rsid w:val="00BC40C8"/>
    <w:rsid w:val="00BC42B8"/>
    <w:rsid w:val="00BC4ED4"/>
    <w:rsid w:val="00BC4F5A"/>
    <w:rsid w:val="00BC4FD3"/>
    <w:rsid w:val="00BC51DD"/>
    <w:rsid w:val="00BC5585"/>
    <w:rsid w:val="00BC5675"/>
    <w:rsid w:val="00BC5A2D"/>
    <w:rsid w:val="00BC5B12"/>
    <w:rsid w:val="00BC5BCE"/>
    <w:rsid w:val="00BC5C92"/>
    <w:rsid w:val="00BC5FBD"/>
    <w:rsid w:val="00BC61C9"/>
    <w:rsid w:val="00BC63A5"/>
    <w:rsid w:val="00BC641C"/>
    <w:rsid w:val="00BC68A6"/>
    <w:rsid w:val="00BC697B"/>
    <w:rsid w:val="00BC6A7E"/>
    <w:rsid w:val="00BC6B17"/>
    <w:rsid w:val="00BC6B82"/>
    <w:rsid w:val="00BC6DA2"/>
    <w:rsid w:val="00BC7085"/>
    <w:rsid w:val="00BC73F3"/>
    <w:rsid w:val="00BC76DC"/>
    <w:rsid w:val="00BC7879"/>
    <w:rsid w:val="00BC7B74"/>
    <w:rsid w:val="00BC7E67"/>
    <w:rsid w:val="00BD0555"/>
    <w:rsid w:val="00BD061A"/>
    <w:rsid w:val="00BD0D2D"/>
    <w:rsid w:val="00BD12D0"/>
    <w:rsid w:val="00BD1482"/>
    <w:rsid w:val="00BD159D"/>
    <w:rsid w:val="00BD166B"/>
    <w:rsid w:val="00BD18DA"/>
    <w:rsid w:val="00BD1A16"/>
    <w:rsid w:val="00BD1AA4"/>
    <w:rsid w:val="00BD1AEC"/>
    <w:rsid w:val="00BD1B2D"/>
    <w:rsid w:val="00BD1B82"/>
    <w:rsid w:val="00BD1BE9"/>
    <w:rsid w:val="00BD1C9C"/>
    <w:rsid w:val="00BD1CE4"/>
    <w:rsid w:val="00BD1D22"/>
    <w:rsid w:val="00BD23DC"/>
    <w:rsid w:val="00BD24F9"/>
    <w:rsid w:val="00BD2868"/>
    <w:rsid w:val="00BD2880"/>
    <w:rsid w:val="00BD290E"/>
    <w:rsid w:val="00BD2935"/>
    <w:rsid w:val="00BD2A5B"/>
    <w:rsid w:val="00BD2AAC"/>
    <w:rsid w:val="00BD2CA9"/>
    <w:rsid w:val="00BD30B4"/>
    <w:rsid w:val="00BD30EE"/>
    <w:rsid w:val="00BD37DA"/>
    <w:rsid w:val="00BD392B"/>
    <w:rsid w:val="00BD3AAA"/>
    <w:rsid w:val="00BD3ADA"/>
    <w:rsid w:val="00BD3EB7"/>
    <w:rsid w:val="00BD3FE7"/>
    <w:rsid w:val="00BD404B"/>
    <w:rsid w:val="00BD4100"/>
    <w:rsid w:val="00BD420B"/>
    <w:rsid w:val="00BD4610"/>
    <w:rsid w:val="00BD466D"/>
    <w:rsid w:val="00BD4965"/>
    <w:rsid w:val="00BD4BDC"/>
    <w:rsid w:val="00BD4CD2"/>
    <w:rsid w:val="00BD4D51"/>
    <w:rsid w:val="00BD5164"/>
    <w:rsid w:val="00BD518D"/>
    <w:rsid w:val="00BD5190"/>
    <w:rsid w:val="00BD521B"/>
    <w:rsid w:val="00BD5323"/>
    <w:rsid w:val="00BD5380"/>
    <w:rsid w:val="00BD56CE"/>
    <w:rsid w:val="00BD59C7"/>
    <w:rsid w:val="00BD5ABA"/>
    <w:rsid w:val="00BD6428"/>
    <w:rsid w:val="00BD657B"/>
    <w:rsid w:val="00BD6DF4"/>
    <w:rsid w:val="00BD6F28"/>
    <w:rsid w:val="00BD72DC"/>
    <w:rsid w:val="00BD78E9"/>
    <w:rsid w:val="00BD7994"/>
    <w:rsid w:val="00BD7EEB"/>
    <w:rsid w:val="00BE01DA"/>
    <w:rsid w:val="00BE0392"/>
    <w:rsid w:val="00BE07B7"/>
    <w:rsid w:val="00BE0964"/>
    <w:rsid w:val="00BE0AFD"/>
    <w:rsid w:val="00BE1060"/>
    <w:rsid w:val="00BE15C9"/>
    <w:rsid w:val="00BE169E"/>
    <w:rsid w:val="00BE1867"/>
    <w:rsid w:val="00BE1BFE"/>
    <w:rsid w:val="00BE1C70"/>
    <w:rsid w:val="00BE1F90"/>
    <w:rsid w:val="00BE2282"/>
    <w:rsid w:val="00BE264E"/>
    <w:rsid w:val="00BE2652"/>
    <w:rsid w:val="00BE28D4"/>
    <w:rsid w:val="00BE2B01"/>
    <w:rsid w:val="00BE2B9B"/>
    <w:rsid w:val="00BE2D5E"/>
    <w:rsid w:val="00BE3633"/>
    <w:rsid w:val="00BE3A0B"/>
    <w:rsid w:val="00BE3ABE"/>
    <w:rsid w:val="00BE3BB2"/>
    <w:rsid w:val="00BE3BE3"/>
    <w:rsid w:val="00BE3D70"/>
    <w:rsid w:val="00BE3EB9"/>
    <w:rsid w:val="00BE4076"/>
    <w:rsid w:val="00BE433F"/>
    <w:rsid w:val="00BE434B"/>
    <w:rsid w:val="00BE4398"/>
    <w:rsid w:val="00BE4479"/>
    <w:rsid w:val="00BE4BA9"/>
    <w:rsid w:val="00BE4DDD"/>
    <w:rsid w:val="00BE5387"/>
    <w:rsid w:val="00BE547D"/>
    <w:rsid w:val="00BE58DE"/>
    <w:rsid w:val="00BE5A0F"/>
    <w:rsid w:val="00BE5A86"/>
    <w:rsid w:val="00BE6080"/>
    <w:rsid w:val="00BE61F1"/>
    <w:rsid w:val="00BE633E"/>
    <w:rsid w:val="00BE690F"/>
    <w:rsid w:val="00BE6A02"/>
    <w:rsid w:val="00BE6B25"/>
    <w:rsid w:val="00BE6D88"/>
    <w:rsid w:val="00BE6F12"/>
    <w:rsid w:val="00BE6FF9"/>
    <w:rsid w:val="00BE70D9"/>
    <w:rsid w:val="00BE7257"/>
    <w:rsid w:val="00BE751D"/>
    <w:rsid w:val="00BE7592"/>
    <w:rsid w:val="00BE7739"/>
    <w:rsid w:val="00BE78E8"/>
    <w:rsid w:val="00BE7DF2"/>
    <w:rsid w:val="00BE7FCD"/>
    <w:rsid w:val="00BF00CC"/>
    <w:rsid w:val="00BF025D"/>
    <w:rsid w:val="00BF03A8"/>
    <w:rsid w:val="00BF0806"/>
    <w:rsid w:val="00BF0A62"/>
    <w:rsid w:val="00BF0BF8"/>
    <w:rsid w:val="00BF0C60"/>
    <w:rsid w:val="00BF0D1D"/>
    <w:rsid w:val="00BF0D6F"/>
    <w:rsid w:val="00BF0F4A"/>
    <w:rsid w:val="00BF10B9"/>
    <w:rsid w:val="00BF1266"/>
    <w:rsid w:val="00BF174C"/>
    <w:rsid w:val="00BF1776"/>
    <w:rsid w:val="00BF2134"/>
    <w:rsid w:val="00BF22B2"/>
    <w:rsid w:val="00BF2320"/>
    <w:rsid w:val="00BF23E6"/>
    <w:rsid w:val="00BF272D"/>
    <w:rsid w:val="00BF28C0"/>
    <w:rsid w:val="00BF2AAA"/>
    <w:rsid w:val="00BF2B67"/>
    <w:rsid w:val="00BF2CF9"/>
    <w:rsid w:val="00BF2D0D"/>
    <w:rsid w:val="00BF2D3B"/>
    <w:rsid w:val="00BF2FF9"/>
    <w:rsid w:val="00BF3381"/>
    <w:rsid w:val="00BF3529"/>
    <w:rsid w:val="00BF35C9"/>
    <w:rsid w:val="00BF37E8"/>
    <w:rsid w:val="00BF39F0"/>
    <w:rsid w:val="00BF3AE9"/>
    <w:rsid w:val="00BF3E48"/>
    <w:rsid w:val="00BF3EF1"/>
    <w:rsid w:val="00BF48A3"/>
    <w:rsid w:val="00BF4B3E"/>
    <w:rsid w:val="00BF4BB9"/>
    <w:rsid w:val="00BF4C68"/>
    <w:rsid w:val="00BF510D"/>
    <w:rsid w:val="00BF539B"/>
    <w:rsid w:val="00BF550B"/>
    <w:rsid w:val="00BF55CB"/>
    <w:rsid w:val="00BF5EB8"/>
    <w:rsid w:val="00BF6443"/>
    <w:rsid w:val="00BF6662"/>
    <w:rsid w:val="00BF6784"/>
    <w:rsid w:val="00BF719B"/>
    <w:rsid w:val="00BF752B"/>
    <w:rsid w:val="00BF7582"/>
    <w:rsid w:val="00BF77C0"/>
    <w:rsid w:val="00BF784A"/>
    <w:rsid w:val="00BF78B6"/>
    <w:rsid w:val="00BF79E3"/>
    <w:rsid w:val="00BF7BDA"/>
    <w:rsid w:val="00BF7E4D"/>
    <w:rsid w:val="00C00100"/>
    <w:rsid w:val="00C003B4"/>
    <w:rsid w:val="00C00F7D"/>
    <w:rsid w:val="00C013F2"/>
    <w:rsid w:val="00C015B0"/>
    <w:rsid w:val="00C01879"/>
    <w:rsid w:val="00C019C2"/>
    <w:rsid w:val="00C01C14"/>
    <w:rsid w:val="00C01CB9"/>
    <w:rsid w:val="00C01CD7"/>
    <w:rsid w:val="00C01FFC"/>
    <w:rsid w:val="00C02293"/>
    <w:rsid w:val="00C024D5"/>
    <w:rsid w:val="00C02A6B"/>
    <w:rsid w:val="00C02D67"/>
    <w:rsid w:val="00C02FFB"/>
    <w:rsid w:val="00C0316D"/>
    <w:rsid w:val="00C03281"/>
    <w:rsid w:val="00C0335D"/>
    <w:rsid w:val="00C03385"/>
    <w:rsid w:val="00C036F2"/>
    <w:rsid w:val="00C0371D"/>
    <w:rsid w:val="00C03FE3"/>
    <w:rsid w:val="00C04109"/>
    <w:rsid w:val="00C044E7"/>
    <w:rsid w:val="00C04759"/>
    <w:rsid w:val="00C047ED"/>
    <w:rsid w:val="00C04928"/>
    <w:rsid w:val="00C04A06"/>
    <w:rsid w:val="00C05089"/>
    <w:rsid w:val="00C050DD"/>
    <w:rsid w:val="00C0533C"/>
    <w:rsid w:val="00C05399"/>
    <w:rsid w:val="00C05462"/>
    <w:rsid w:val="00C054AF"/>
    <w:rsid w:val="00C05896"/>
    <w:rsid w:val="00C059B1"/>
    <w:rsid w:val="00C05E48"/>
    <w:rsid w:val="00C06019"/>
    <w:rsid w:val="00C06048"/>
    <w:rsid w:val="00C0635B"/>
    <w:rsid w:val="00C06A57"/>
    <w:rsid w:val="00C06CC7"/>
    <w:rsid w:val="00C06CC8"/>
    <w:rsid w:val="00C06D66"/>
    <w:rsid w:val="00C06EAB"/>
    <w:rsid w:val="00C070E2"/>
    <w:rsid w:val="00C073F8"/>
    <w:rsid w:val="00C076D1"/>
    <w:rsid w:val="00C0789C"/>
    <w:rsid w:val="00C078AF"/>
    <w:rsid w:val="00C078C1"/>
    <w:rsid w:val="00C07C67"/>
    <w:rsid w:val="00C07CB7"/>
    <w:rsid w:val="00C07FEE"/>
    <w:rsid w:val="00C10045"/>
    <w:rsid w:val="00C10294"/>
    <w:rsid w:val="00C10376"/>
    <w:rsid w:val="00C104DD"/>
    <w:rsid w:val="00C105E4"/>
    <w:rsid w:val="00C10E90"/>
    <w:rsid w:val="00C10F98"/>
    <w:rsid w:val="00C1145C"/>
    <w:rsid w:val="00C115B5"/>
    <w:rsid w:val="00C1186B"/>
    <w:rsid w:val="00C118D3"/>
    <w:rsid w:val="00C118DB"/>
    <w:rsid w:val="00C11964"/>
    <w:rsid w:val="00C11A01"/>
    <w:rsid w:val="00C11AA0"/>
    <w:rsid w:val="00C11D58"/>
    <w:rsid w:val="00C11D79"/>
    <w:rsid w:val="00C11F3C"/>
    <w:rsid w:val="00C122D3"/>
    <w:rsid w:val="00C12459"/>
    <w:rsid w:val="00C1248A"/>
    <w:rsid w:val="00C12717"/>
    <w:rsid w:val="00C12D9E"/>
    <w:rsid w:val="00C12F8A"/>
    <w:rsid w:val="00C130FB"/>
    <w:rsid w:val="00C137CD"/>
    <w:rsid w:val="00C13B6B"/>
    <w:rsid w:val="00C13C80"/>
    <w:rsid w:val="00C141C0"/>
    <w:rsid w:val="00C1467C"/>
    <w:rsid w:val="00C149E7"/>
    <w:rsid w:val="00C14B1E"/>
    <w:rsid w:val="00C14BBA"/>
    <w:rsid w:val="00C14C89"/>
    <w:rsid w:val="00C1502F"/>
    <w:rsid w:val="00C15044"/>
    <w:rsid w:val="00C15528"/>
    <w:rsid w:val="00C1565B"/>
    <w:rsid w:val="00C1586B"/>
    <w:rsid w:val="00C15976"/>
    <w:rsid w:val="00C15A42"/>
    <w:rsid w:val="00C15A6B"/>
    <w:rsid w:val="00C15B67"/>
    <w:rsid w:val="00C15E13"/>
    <w:rsid w:val="00C15FAA"/>
    <w:rsid w:val="00C1613B"/>
    <w:rsid w:val="00C1662E"/>
    <w:rsid w:val="00C1663E"/>
    <w:rsid w:val="00C1669B"/>
    <w:rsid w:val="00C167C5"/>
    <w:rsid w:val="00C16A1D"/>
    <w:rsid w:val="00C16B25"/>
    <w:rsid w:val="00C1707A"/>
    <w:rsid w:val="00C17102"/>
    <w:rsid w:val="00C17526"/>
    <w:rsid w:val="00C17B78"/>
    <w:rsid w:val="00C17C7F"/>
    <w:rsid w:val="00C2025D"/>
    <w:rsid w:val="00C205D9"/>
    <w:rsid w:val="00C2081E"/>
    <w:rsid w:val="00C20894"/>
    <w:rsid w:val="00C20A31"/>
    <w:rsid w:val="00C20FAA"/>
    <w:rsid w:val="00C21766"/>
    <w:rsid w:val="00C21BA6"/>
    <w:rsid w:val="00C21DA9"/>
    <w:rsid w:val="00C21DC1"/>
    <w:rsid w:val="00C21E0B"/>
    <w:rsid w:val="00C22058"/>
    <w:rsid w:val="00C22119"/>
    <w:rsid w:val="00C223E0"/>
    <w:rsid w:val="00C22BA6"/>
    <w:rsid w:val="00C22DE2"/>
    <w:rsid w:val="00C22EC8"/>
    <w:rsid w:val="00C23682"/>
    <w:rsid w:val="00C236F8"/>
    <w:rsid w:val="00C237D2"/>
    <w:rsid w:val="00C23833"/>
    <w:rsid w:val="00C2383F"/>
    <w:rsid w:val="00C238DE"/>
    <w:rsid w:val="00C23920"/>
    <w:rsid w:val="00C2398D"/>
    <w:rsid w:val="00C23B6F"/>
    <w:rsid w:val="00C241B0"/>
    <w:rsid w:val="00C24236"/>
    <w:rsid w:val="00C243CF"/>
    <w:rsid w:val="00C2447F"/>
    <w:rsid w:val="00C24653"/>
    <w:rsid w:val="00C24B74"/>
    <w:rsid w:val="00C24BA4"/>
    <w:rsid w:val="00C24EEF"/>
    <w:rsid w:val="00C2506F"/>
    <w:rsid w:val="00C250BE"/>
    <w:rsid w:val="00C2524F"/>
    <w:rsid w:val="00C2531E"/>
    <w:rsid w:val="00C254FA"/>
    <w:rsid w:val="00C2552B"/>
    <w:rsid w:val="00C25851"/>
    <w:rsid w:val="00C25869"/>
    <w:rsid w:val="00C25D1A"/>
    <w:rsid w:val="00C25D27"/>
    <w:rsid w:val="00C26019"/>
    <w:rsid w:val="00C2620D"/>
    <w:rsid w:val="00C26FAF"/>
    <w:rsid w:val="00C270A1"/>
    <w:rsid w:val="00C2737D"/>
    <w:rsid w:val="00C2758C"/>
    <w:rsid w:val="00C27803"/>
    <w:rsid w:val="00C27AE9"/>
    <w:rsid w:val="00C27B29"/>
    <w:rsid w:val="00C27DBF"/>
    <w:rsid w:val="00C300C7"/>
    <w:rsid w:val="00C303CE"/>
    <w:rsid w:val="00C30641"/>
    <w:rsid w:val="00C306F4"/>
    <w:rsid w:val="00C3085A"/>
    <w:rsid w:val="00C30D67"/>
    <w:rsid w:val="00C30EB1"/>
    <w:rsid w:val="00C30ED0"/>
    <w:rsid w:val="00C310F8"/>
    <w:rsid w:val="00C311C7"/>
    <w:rsid w:val="00C31223"/>
    <w:rsid w:val="00C3132A"/>
    <w:rsid w:val="00C31A34"/>
    <w:rsid w:val="00C31BF7"/>
    <w:rsid w:val="00C31CC1"/>
    <w:rsid w:val="00C3206E"/>
    <w:rsid w:val="00C320FB"/>
    <w:rsid w:val="00C3213F"/>
    <w:rsid w:val="00C32156"/>
    <w:rsid w:val="00C3237A"/>
    <w:rsid w:val="00C324EF"/>
    <w:rsid w:val="00C326C1"/>
    <w:rsid w:val="00C326FF"/>
    <w:rsid w:val="00C32CD7"/>
    <w:rsid w:val="00C32ED9"/>
    <w:rsid w:val="00C32F9D"/>
    <w:rsid w:val="00C3322D"/>
    <w:rsid w:val="00C333DB"/>
    <w:rsid w:val="00C339A8"/>
    <w:rsid w:val="00C33CF9"/>
    <w:rsid w:val="00C33FC7"/>
    <w:rsid w:val="00C340C4"/>
    <w:rsid w:val="00C3419B"/>
    <w:rsid w:val="00C34236"/>
    <w:rsid w:val="00C345AD"/>
    <w:rsid w:val="00C34EEB"/>
    <w:rsid w:val="00C35057"/>
    <w:rsid w:val="00C3520C"/>
    <w:rsid w:val="00C358A3"/>
    <w:rsid w:val="00C35AD0"/>
    <w:rsid w:val="00C35CD5"/>
    <w:rsid w:val="00C35E5D"/>
    <w:rsid w:val="00C361BC"/>
    <w:rsid w:val="00C362E7"/>
    <w:rsid w:val="00C36381"/>
    <w:rsid w:val="00C36412"/>
    <w:rsid w:val="00C364CF"/>
    <w:rsid w:val="00C36576"/>
    <w:rsid w:val="00C36B01"/>
    <w:rsid w:val="00C3704E"/>
    <w:rsid w:val="00C375CC"/>
    <w:rsid w:val="00C375DE"/>
    <w:rsid w:val="00C379B6"/>
    <w:rsid w:val="00C379F7"/>
    <w:rsid w:val="00C37B3C"/>
    <w:rsid w:val="00C40765"/>
    <w:rsid w:val="00C408D0"/>
    <w:rsid w:val="00C40A6B"/>
    <w:rsid w:val="00C40B75"/>
    <w:rsid w:val="00C40F75"/>
    <w:rsid w:val="00C411F6"/>
    <w:rsid w:val="00C41432"/>
    <w:rsid w:val="00C41533"/>
    <w:rsid w:val="00C41989"/>
    <w:rsid w:val="00C4198E"/>
    <w:rsid w:val="00C41A85"/>
    <w:rsid w:val="00C41A97"/>
    <w:rsid w:val="00C41B67"/>
    <w:rsid w:val="00C42063"/>
    <w:rsid w:val="00C42565"/>
    <w:rsid w:val="00C427BA"/>
    <w:rsid w:val="00C42CA1"/>
    <w:rsid w:val="00C42F0A"/>
    <w:rsid w:val="00C43225"/>
    <w:rsid w:val="00C4379A"/>
    <w:rsid w:val="00C43882"/>
    <w:rsid w:val="00C43A26"/>
    <w:rsid w:val="00C43BA3"/>
    <w:rsid w:val="00C43BD1"/>
    <w:rsid w:val="00C43E5A"/>
    <w:rsid w:val="00C43F0F"/>
    <w:rsid w:val="00C43FA0"/>
    <w:rsid w:val="00C4412D"/>
    <w:rsid w:val="00C444B4"/>
    <w:rsid w:val="00C44720"/>
    <w:rsid w:val="00C449F3"/>
    <w:rsid w:val="00C44DB9"/>
    <w:rsid w:val="00C44F61"/>
    <w:rsid w:val="00C46037"/>
    <w:rsid w:val="00C46141"/>
    <w:rsid w:val="00C4626B"/>
    <w:rsid w:val="00C4639D"/>
    <w:rsid w:val="00C465DE"/>
    <w:rsid w:val="00C4670C"/>
    <w:rsid w:val="00C46A24"/>
    <w:rsid w:val="00C46D28"/>
    <w:rsid w:val="00C475CC"/>
    <w:rsid w:val="00C47734"/>
    <w:rsid w:val="00C47830"/>
    <w:rsid w:val="00C4799B"/>
    <w:rsid w:val="00C47C4A"/>
    <w:rsid w:val="00C47C4B"/>
    <w:rsid w:val="00C47E75"/>
    <w:rsid w:val="00C47E7D"/>
    <w:rsid w:val="00C47F5D"/>
    <w:rsid w:val="00C501E9"/>
    <w:rsid w:val="00C502C8"/>
    <w:rsid w:val="00C50529"/>
    <w:rsid w:val="00C506F1"/>
    <w:rsid w:val="00C50DB8"/>
    <w:rsid w:val="00C51147"/>
    <w:rsid w:val="00C51492"/>
    <w:rsid w:val="00C5149D"/>
    <w:rsid w:val="00C514C1"/>
    <w:rsid w:val="00C51C62"/>
    <w:rsid w:val="00C5202A"/>
    <w:rsid w:val="00C520F1"/>
    <w:rsid w:val="00C52204"/>
    <w:rsid w:val="00C523F6"/>
    <w:rsid w:val="00C524CE"/>
    <w:rsid w:val="00C52684"/>
    <w:rsid w:val="00C527B5"/>
    <w:rsid w:val="00C52B2C"/>
    <w:rsid w:val="00C52B39"/>
    <w:rsid w:val="00C53081"/>
    <w:rsid w:val="00C53715"/>
    <w:rsid w:val="00C53A3E"/>
    <w:rsid w:val="00C53A5B"/>
    <w:rsid w:val="00C53AD7"/>
    <w:rsid w:val="00C53EF6"/>
    <w:rsid w:val="00C54009"/>
    <w:rsid w:val="00C5404B"/>
    <w:rsid w:val="00C5411A"/>
    <w:rsid w:val="00C543D9"/>
    <w:rsid w:val="00C546C2"/>
    <w:rsid w:val="00C547FD"/>
    <w:rsid w:val="00C5494F"/>
    <w:rsid w:val="00C54B6D"/>
    <w:rsid w:val="00C54CF0"/>
    <w:rsid w:val="00C54D77"/>
    <w:rsid w:val="00C54E7E"/>
    <w:rsid w:val="00C55166"/>
    <w:rsid w:val="00C55195"/>
    <w:rsid w:val="00C552CD"/>
    <w:rsid w:val="00C55476"/>
    <w:rsid w:val="00C554CC"/>
    <w:rsid w:val="00C55926"/>
    <w:rsid w:val="00C55A1E"/>
    <w:rsid w:val="00C55D04"/>
    <w:rsid w:val="00C55D10"/>
    <w:rsid w:val="00C560BE"/>
    <w:rsid w:val="00C560DD"/>
    <w:rsid w:val="00C56355"/>
    <w:rsid w:val="00C56526"/>
    <w:rsid w:val="00C56B3B"/>
    <w:rsid w:val="00C57290"/>
    <w:rsid w:val="00C574B5"/>
    <w:rsid w:val="00C5789F"/>
    <w:rsid w:val="00C57943"/>
    <w:rsid w:val="00C57AFA"/>
    <w:rsid w:val="00C57BC4"/>
    <w:rsid w:val="00C6000A"/>
    <w:rsid w:val="00C600D4"/>
    <w:rsid w:val="00C6024B"/>
    <w:rsid w:val="00C6081D"/>
    <w:rsid w:val="00C608E0"/>
    <w:rsid w:val="00C60B11"/>
    <w:rsid w:val="00C60B1D"/>
    <w:rsid w:val="00C60C5D"/>
    <w:rsid w:val="00C6112E"/>
    <w:rsid w:val="00C61306"/>
    <w:rsid w:val="00C615A9"/>
    <w:rsid w:val="00C61699"/>
    <w:rsid w:val="00C618B2"/>
    <w:rsid w:val="00C61B40"/>
    <w:rsid w:val="00C61D02"/>
    <w:rsid w:val="00C61D4F"/>
    <w:rsid w:val="00C6218B"/>
    <w:rsid w:val="00C6268F"/>
    <w:rsid w:val="00C62D9B"/>
    <w:rsid w:val="00C62F25"/>
    <w:rsid w:val="00C62F67"/>
    <w:rsid w:val="00C63007"/>
    <w:rsid w:val="00C63089"/>
    <w:rsid w:val="00C63094"/>
    <w:rsid w:val="00C632A6"/>
    <w:rsid w:val="00C6372B"/>
    <w:rsid w:val="00C63920"/>
    <w:rsid w:val="00C63A53"/>
    <w:rsid w:val="00C63A5E"/>
    <w:rsid w:val="00C63AC0"/>
    <w:rsid w:val="00C63C38"/>
    <w:rsid w:val="00C63C71"/>
    <w:rsid w:val="00C63D3E"/>
    <w:rsid w:val="00C640CA"/>
    <w:rsid w:val="00C642E8"/>
    <w:rsid w:val="00C64626"/>
    <w:rsid w:val="00C6480F"/>
    <w:rsid w:val="00C64B09"/>
    <w:rsid w:val="00C64F10"/>
    <w:rsid w:val="00C653FE"/>
    <w:rsid w:val="00C6548D"/>
    <w:rsid w:val="00C6555B"/>
    <w:rsid w:val="00C65651"/>
    <w:rsid w:val="00C65CD4"/>
    <w:rsid w:val="00C65D18"/>
    <w:rsid w:val="00C65DDB"/>
    <w:rsid w:val="00C65F0B"/>
    <w:rsid w:val="00C663BF"/>
    <w:rsid w:val="00C66487"/>
    <w:rsid w:val="00C6651E"/>
    <w:rsid w:val="00C66537"/>
    <w:rsid w:val="00C666A1"/>
    <w:rsid w:val="00C66725"/>
    <w:rsid w:val="00C667C5"/>
    <w:rsid w:val="00C66DAA"/>
    <w:rsid w:val="00C66E4A"/>
    <w:rsid w:val="00C671B0"/>
    <w:rsid w:val="00C674EB"/>
    <w:rsid w:val="00C67757"/>
    <w:rsid w:val="00C67B5C"/>
    <w:rsid w:val="00C67C23"/>
    <w:rsid w:val="00C67EC1"/>
    <w:rsid w:val="00C70489"/>
    <w:rsid w:val="00C708E3"/>
    <w:rsid w:val="00C70C43"/>
    <w:rsid w:val="00C70EC2"/>
    <w:rsid w:val="00C70F60"/>
    <w:rsid w:val="00C716F1"/>
    <w:rsid w:val="00C717E2"/>
    <w:rsid w:val="00C7197B"/>
    <w:rsid w:val="00C71AFD"/>
    <w:rsid w:val="00C71BEC"/>
    <w:rsid w:val="00C71D2C"/>
    <w:rsid w:val="00C71D79"/>
    <w:rsid w:val="00C71DEF"/>
    <w:rsid w:val="00C722BD"/>
    <w:rsid w:val="00C725B7"/>
    <w:rsid w:val="00C72690"/>
    <w:rsid w:val="00C72B0D"/>
    <w:rsid w:val="00C72F66"/>
    <w:rsid w:val="00C73039"/>
    <w:rsid w:val="00C73637"/>
    <w:rsid w:val="00C73A60"/>
    <w:rsid w:val="00C73D25"/>
    <w:rsid w:val="00C73F7D"/>
    <w:rsid w:val="00C74164"/>
    <w:rsid w:val="00C743F8"/>
    <w:rsid w:val="00C74440"/>
    <w:rsid w:val="00C744E9"/>
    <w:rsid w:val="00C74537"/>
    <w:rsid w:val="00C7469E"/>
    <w:rsid w:val="00C74703"/>
    <w:rsid w:val="00C74C97"/>
    <w:rsid w:val="00C750BA"/>
    <w:rsid w:val="00C752F0"/>
    <w:rsid w:val="00C75398"/>
    <w:rsid w:val="00C75562"/>
    <w:rsid w:val="00C75572"/>
    <w:rsid w:val="00C75661"/>
    <w:rsid w:val="00C75CA7"/>
    <w:rsid w:val="00C75FF3"/>
    <w:rsid w:val="00C7677D"/>
    <w:rsid w:val="00C7685E"/>
    <w:rsid w:val="00C76903"/>
    <w:rsid w:val="00C76BFF"/>
    <w:rsid w:val="00C76D60"/>
    <w:rsid w:val="00C76E5C"/>
    <w:rsid w:val="00C77222"/>
    <w:rsid w:val="00C775A9"/>
    <w:rsid w:val="00C77676"/>
    <w:rsid w:val="00C77D3C"/>
    <w:rsid w:val="00C77DCA"/>
    <w:rsid w:val="00C80071"/>
    <w:rsid w:val="00C80379"/>
    <w:rsid w:val="00C8048E"/>
    <w:rsid w:val="00C8066A"/>
    <w:rsid w:val="00C807BA"/>
    <w:rsid w:val="00C808C4"/>
    <w:rsid w:val="00C80A3D"/>
    <w:rsid w:val="00C80E41"/>
    <w:rsid w:val="00C80ED7"/>
    <w:rsid w:val="00C81995"/>
    <w:rsid w:val="00C81A01"/>
    <w:rsid w:val="00C822A8"/>
    <w:rsid w:val="00C8237E"/>
    <w:rsid w:val="00C824F4"/>
    <w:rsid w:val="00C8265D"/>
    <w:rsid w:val="00C837A6"/>
    <w:rsid w:val="00C838E5"/>
    <w:rsid w:val="00C83BE4"/>
    <w:rsid w:val="00C83C27"/>
    <w:rsid w:val="00C8447C"/>
    <w:rsid w:val="00C84908"/>
    <w:rsid w:val="00C850BD"/>
    <w:rsid w:val="00C850CC"/>
    <w:rsid w:val="00C85669"/>
    <w:rsid w:val="00C85D88"/>
    <w:rsid w:val="00C85E2C"/>
    <w:rsid w:val="00C85F4E"/>
    <w:rsid w:val="00C8610C"/>
    <w:rsid w:val="00C86697"/>
    <w:rsid w:val="00C867E9"/>
    <w:rsid w:val="00C86913"/>
    <w:rsid w:val="00C8693C"/>
    <w:rsid w:val="00C86E4E"/>
    <w:rsid w:val="00C86F21"/>
    <w:rsid w:val="00C8700A"/>
    <w:rsid w:val="00C8706C"/>
    <w:rsid w:val="00C87452"/>
    <w:rsid w:val="00C876CF"/>
    <w:rsid w:val="00C876FB"/>
    <w:rsid w:val="00C87719"/>
    <w:rsid w:val="00C87970"/>
    <w:rsid w:val="00C87DE6"/>
    <w:rsid w:val="00C87E2A"/>
    <w:rsid w:val="00C90586"/>
    <w:rsid w:val="00C9060F"/>
    <w:rsid w:val="00C9064D"/>
    <w:rsid w:val="00C915D7"/>
    <w:rsid w:val="00C91DBC"/>
    <w:rsid w:val="00C91F10"/>
    <w:rsid w:val="00C9209D"/>
    <w:rsid w:val="00C9226C"/>
    <w:rsid w:val="00C922C8"/>
    <w:rsid w:val="00C92619"/>
    <w:rsid w:val="00C92645"/>
    <w:rsid w:val="00C92657"/>
    <w:rsid w:val="00C926B3"/>
    <w:rsid w:val="00C9276C"/>
    <w:rsid w:val="00C9294C"/>
    <w:rsid w:val="00C93270"/>
    <w:rsid w:val="00C93462"/>
    <w:rsid w:val="00C935F1"/>
    <w:rsid w:val="00C936CF"/>
    <w:rsid w:val="00C9412E"/>
    <w:rsid w:val="00C943E4"/>
    <w:rsid w:val="00C944A5"/>
    <w:rsid w:val="00C94790"/>
    <w:rsid w:val="00C94982"/>
    <w:rsid w:val="00C94A2E"/>
    <w:rsid w:val="00C94F2A"/>
    <w:rsid w:val="00C94F64"/>
    <w:rsid w:val="00C94FE5"/>
    <w:rsid w:val="00C9500F"/>
    <w:rsid w:val="00C95139"/>
    <w:rsid w:val="00C951F3"/>
    <w:rsid w:val="00C95235"/>
    <w:rsid w:val="00C95286"/>
    <w:rsid w:val="00C956CB"/>
    <w:rsid w:val="00C95A6F"/>
    <w:rsid w:val="00C95CB9"/>
    <w:rsid w:val="00C95D60"/>
    <w:rsid w:val="00C95DB3"/>
    <w:rsid w:val="00C95EFB"/>
    <w:rsid w:val="00C95F23"/>
    <w:rsid w:val="00C960AF"/>
    <w:rsid w:val="00C961CC"/>
    <w:rsid w:val="00C9630F"/>
    <w:rsid w:val="00C96A99"/>
    <w:rsid w:val="00C96DC4"/>
    <w:rsid w:val="00C96EB6"/>
    <w:rsid w:val="00C97186"/>
    <w:rsid w:val="00C973ED"/>
    <w:rsid w:val="00C97550"/>
    <w:rsid w:val="00C97896"/>
    <w:rsid w:val="00C97AB2"/>
    <w:rsid w:val="00C97B3C"/>
    <w:rsid w:val="00C97C56"/>
    <w:rsid w:val="00C97EA1"/>
    <w:rsid w:val="00CA0856"/>
    <w:rsid w:val="00CA0BBF"/>
    <w:rsid w:val="00CA0CAE"/>
    <w:rsid w:val="00CA0CBC"/>
    <w:rsid w:val="00CA148A"/>
    <w:rsid w:val="00CA16B7"/>
    <w:rsid w:val="00CA196A"/>
    <w:rsid w:val="00CA1B8A"/>
    <w:rsid w:val="00CA1BB4"/>
    <w:rsid w:val="00CA1F34"/>
    <w:rsid w:val="00CA279B"/>
    <w:rsid w:val="00CA2BDF"/>
    <w:rsid w:val="00CA34A5"/>
    <w:rsid w:val="00CA380D"/>
    <w:rsid w:val="00CA3CB1"/>
    <w:rsid w:val="00CA3F08"/>
    <w:rsid w:val="00CA3F66"/>
    <w:rsid w:val="00CA4412"/>
    <w:rsid w:val="00CA4444"/>
    <w:rsid w:val="00CA491C"/>
    <w:rsid w:val="00CA4A12"/>
    <w:rsid w:val="00CA4AB9"/>
    <w:rsid w:val="00CA4AC8"/>
    <w:rsid w:val="00CA4C4C"/>
    <w:rsid w:val="00CA4CB6"/>
    <w:rsid w:val="00CA4DDC"/>
    <w:rsid w:val="00CA4EC9"/>
    <w:rsid w:val="00CA4F2D"/>
    <w:rsid w:val="00CA51B8"/>
    <w:rsid w:val="00CA5219"/>
    <w:rsid w:val="00CA581D"/>
    <w:rsid w:val="00CA5B2B"/>
    <w:rsid w:val="00CA5BAC"/>
    <w:rsid w:val="00CA5C5A"/>
    <w:rsid w:val="00CA5D83"/>
    <w:rsid w:val="00CA5DFB"/>
    <w:rsid w:val="00CA5E58"/>
    <w:rsid w:val="00CA5E9C"/>
    <w:rsid w:val="00CA6017"/>
    <w:rsid w:val="00CA6115"/>
    <w:rsid w:val="00CA6141"/>
    <w:rsid w:val="00CA639A"/>
    <w:rsid w:val="00CA6507"/>
    <w:rsid w:val="00CA65E5"/>
    <w:rsid w:val="00CA686B"/>
    <w:rsid w:val="00CA69F9"/>
    <w:rsid w:val="00CA6B19"/>
    <w:rsid w:val="00CA6F0C"/>
    <w:rsid w:val="00CA745D"/>
    <w:rsid w:val="00CA75A5"/>
    <w:rsid w:val="00CA7651"/>
    <w:rsid w:val="00CA7897"/>
    <w:rsid w:val="00CA7A56"/>
    <w:rsid w:val="00CA7AC2"/>
    <w:rsid w:val="00CA7C26"/>
    <w:rsid w:val="00CB0374"/>
    <w:rsid w:val="00CB0930"/>
    <w:rsid w:val="00CB0C37"/>
    <w:rsid w:val="00CB0C97"/>
    <w:rsid w:val="00CB0CAA"/>
    <w:rsid w:val="00CB0CC3"/>
    <w:rsid w:val="00CB0CD2"/>
    <w:rsid w:val="00CB124C"/>
    <w:rsid w:val="00CB136D"/>
    <w:rsid w:val="00CB1656"/>
    <w:rsid w:val="00CB1738"/>
    <w:rsid w:val="00CB1C49"/>
    <w:rsid w:val="00CB1F8B"/>
    <w:rsid w:val="00CB210A"/>
    <w:rsid w:val="00CB25A1"/>
    <w:rsid w:val="00CB27FE"/>
    <w:rsid w:val="00CB2CAD"/>
    <w:rsid w:val="00CB2D5A"/>
    <w:rsid w:val="00CB3061"/>
    <w:rsid w:val="00CB3127"/>
    <w:rsid w:val="00CB31BB"/>
    <w:rsid w:val="00CB3308"/>
    <w:rsid w:val="00CB3356"/>
    <w:rsid w:val="00CB3A6F"/>
    <w:rsid w:val="00CB3E81"/>
    <w:rsid w:val="00CB4150"/>
    <w:rsid w:val="00CB4254"/>
    <w:rsid w:val="00CB44C9"/>
    <w:rsid w:val="00CB4553"/>
    <w:rsid w:val="00CB467D"/>
    <w:rsid w:val="00CB46C0"/>
    <w:rsid w:val="00CB4706"/>
    <w:rsid w:val="00CB4751"/>
    <w:rsid w:val="00CB47E3"/>
    <w:rsid w:val="00CB49CE"/>
    <w:rsid w:val="00CB502E"/>
    <w:rsid w:val="00CB54F2"/>
    <w:rsid w:val="00CB575B"/>
    <w:rsid w:val="00CB5D68"/>
    <w:rsid w:val="00CB5D6F"/>
    <w:rsid w:val="00CB61E1"/>
    <w:rsid w:val="00CB625D"/>
    <w:rsid w:val="00CB6594"/>
    <w:rsid w:val="00CB668B"/>
    <w:rsid w:val="00CB672C"/>
    <w:rsid w:val="00CB678F"/>
    <w:rsid w:val="00CB6A51"/>
    <w:rsid w:val="00CB6C73"/>
    <w:rsid w:val="00CB6EC8"/>
    <w:rsid w:val="00CB6FA7"/>
    <w:rsid w:val="00CB7354"/>
    <w:rsid w:val="00CB751D"/>
    <w:rsid w:val="00CB7634"/>
    <w:rsid w:val="00CB789E"/>
    <w:rsid w:val="00CB7958"/>
    <w:rsid w:val="00CB7A18"/>
    <w:rsid w:val="00CB7A8B"/>
    <w:rsid w:val="00CB7AF9"/>
    <w:rsid w:val="00CB7C34"/>
    <w:rsid w:val="00CB7C9F"/>
    <w:rsid w:val="00CB7CF7"/>
    <w:rsid w:val="00CB7F6B"/>
    <w:rsid w:val="00CC00C4"/>
    <w:rsid w:val="00CC0964"/>
    <w:rsid w:val="00CC0A60"/>
    <w:rsid w:val="00CC0C2B"/>
    <w:rsid w:val="00CC0C88"/>
    <w:rsid w:val="00CC0E64"/>
    <w:rsid w:val="00CC12E0"/>
    <w:rsid w:val="00CC1EF7"/>
    <w:rsid w:val="00CC1F47"/>
    <w:rsid w:val="00CC1FF0"/>
    <w:rsid w:val="00CC2284"/>
    <w:rsid w:val="00CC2A9E"/>
    <w:rsid w:val="00CC2B85"/>
    <w:rsid w:val="00CC2DB9"/>
    <w:rsid w:val="00CC309A"/>
    <w:rsid w:val="00CC3A08"/>
    <w:rsid w:val="00CC3E25"/>
    <w:rsid w:val="00CC3F38"/>
    <w:rsid w:val="00CC41FD"/>
    <w:rsid w:val="00CC4ACB"/>
    <w:rsid w:val="00CC4D31"/>
    <w:rsid w:val="00CC4EE4"/>
    <w:rsid w:val="00CC5161"/>
    <w:rsid w:val="00CC5547"/>
    <w:rsid w:val="00CC5915"/>
    <w:rsid w:val="00CC5D19"/>
    <w:rsid w:val="00CC62BF"/>
    <w:rsid w:val="00CC6368"/>
    <w:rsid w:val="00CC6399"/>
    <w:rsid w:val="00CC63AC"/>
    <w:rsid w:val="00CC652A"/>
    <w:rsid w:val="00CC671C"/>
    <w:rsid w:val="00CC6772"/>
    <w:rsid w:val="00CC7045"/>
    <w:rsid w:val="00CC7070"/>
    <w:rsid w:val="00CC7315"/>
    <w:rsid w:val="00CC7531"/>
    <w:rsid w:val="00CC7AE2"/>
    <w:rsid w:val="00CC7C66"/>
    <w:rsid w:val="00CC7FAC"/>
    <w:rsid w:val="00CD052E"/>
    <w:rsid w:val="00CD0956"/>
    <w:rsid w:val="00CD0B01"/>
    <w:rsid w:val="00CD0B3A"/>
    <w:rsid w:val="00CD1061"/>
    <w:rsid w:val="00CD116C"/>
    <w:rsid w:val="00CD142D"/>
    <w:rsid w:val="00CD1455"/>
    <w:rsid w:val="00CD1465"/>
    <w:rsid w:val="00CD1480"/>
    <w:rsid w:val="00CD1826"/>
    <w:rsid w:val="00CD1A06"/>
    <w:rsid w:val="00CD1D6B"/>
    <w:rsid w:val="00CD1DF3"/>
    <w:rsid w:val="00CD204F"/>
    <w:rsid w:val="00CD20F0"/>
    <w:rsid w:val="00CD2196"/>
    <w:rsid w:val="00CD220B"/>
    <w:rsid w:val="00CD2325"/>
    <w:rsid w:val="00CD2543"/>
    <w:rsid w:val="00CD2609"/>
    <w:rsid w:val="00CD26DE"/>
    <w:rsid w:val="00CD2B28"/>
    <w:rsid w:val="00CD2C9B"/>
    <w:rsid w:val="00CD2E10"/>
    <w:rsid w:val="00CD2EB0"/>
    <w:rsid w:val="00CD2F25"/>
    <w:rsid w:val="00CD31EF"/>
    <w:rsid w:val="00CD34DB"/>
    <w:rsid w:val="00CD3925"/>
    <w:rsid w:val="00CD39C6"/>
    <w:rsid w:val="00CD3E80"/>
    <w:rsid w:val="00CD3E9C"/>
    <w:rsid w:val="00CD41C9"/>
    <w:rsid w:val="00CD437E"/>
    <w:rsid w:val="00CD454F"/>
    <w:rsid w:val="00CD4BF1"/>
    <w:rsid w:val="00CD4C2B"/>
    <w:rsid w:val="00CD4D49"/>
    <w:rsid w:val="00CD4EE2"/>
    <w:rsid w:val="00CD50F1"/>
    <w:rsid w:val="00CD51BF"/>
    <w:rsid w:val="00CD5420"/>
    <w:rsid w:val="00CD5607"/>
    <w:rsid w:val="00CD5611"/>
    <w:rsid w:val="00CD5C47"/>
    <w:rsid w:val="00CD5CB0"/>
    <w:rsid w:val="00CD603B"/>
    <w:rsid w:val="00CD65DC"/>
    <w:rsid w:val="00CD6640"/>
    <w:rsid w:val="00CD670D"/>
    <w:rsid w:val="00CD6A54"/>
    <w:rsid w:val="00CD6D85"/>
    <w:rsid w:val="00CD756C"/>
    <w:rsid w:val="00CD79BD"/>
    <w:rsid w:val="00CD7A3A"/>
    <w:rsid w:val="00CD7B6C"/>
    <w:rsid w:val="00CD7BAB"/>
    <w:rsid w:val="00CE0340"/>
    <w:rsid w:val="00CE063D"/>
    <w:rsid w:val="00CE0732"/>
    <w:rsid w:val="00CE0EF2"/>
    <w:rsid w:val="00CE100E"/>
    <w:rsid w:val="00CE1034"/>
    <w:rsid w:val="00CE1145"/>
    <w:rsid w:val="00CE1164"/>
    <w:rsid w:val="00CE1275"/>
    <w:rsid w:val="00CE14BD"/>
    <w:rsid w:val="00CE16AC"/>
    <w:rsid w:val="00CE17B7"/>
    <w:rsid w:val="00CE1ADB"/>
    <w:rsid w:val="00CE1CA6"/>
    <w:rsid w:val="00CE1EE8"/>
    <w:rsid w:val="00CE2116"/>
    <w:rsid w:val="00CE21CF"/>
    <w:rsid w:val="00CE2573"/>
    <w:rsid w:val="00CE2DE4"/>
    <w:rsid w:val="00CE3267"/>
    <w:rsid w:val="00CE3A01"/>
    <w:rsid w:val="00CE3A43"/>
    <w:rsid w:val="00CE3DC2"/>
    <w:rsid w:val="00CE3F1F"/>
    <w:rsid w:val="00CE424B"/>
    <w:rsid w:val="00CE4274"/>
    <w:rsid w:val="00CE48AC"/>
    <w:rsid w:val="00CE490D"/>
    <w:rsid w:val="00CE4940"/>
    <w:rsid w:val="00CE4D67"/>
    <w:rsid w:val="00CE548E"/>
    <w:rsid w:val="00CE55B3"/>
    <w:rsid w:val="00CE589F"/>
    <w:rsid w:val="00CE5B1F"/>
    <w:rsid w:val="00CE6252"/>
    <w:rsid w:val="00CE6370"/>
    <w:rsid w:val="00CE682C"/>
    <w:rsid w:val="00CE6994"/>
    <w:rsid w:val="00CE7448"/>
    <w:rsid w:val="00CE755A"/>
    <w:rsid w:val="00CE7586"/>
    <w:rsid w:val="00CE78F5"/>
    <w:rsid w:val="00CE7A29"/>
    <w:rsid w:val="00CE7ABF"/>
    <w:rsid w:val="00CE7BD1"/>
    <w:rsid w:val="00CE7CA9"/>
    <w:rsid w:val="00CF0678"/>
    <w:rsid w:val="00CF0699"/>
    <w:rsid w:val="00CF06E9"/>
    <w:rsid w:val="00CF0731"/>
    <w:rsid w:val="00CF0782"/>
    <w:rsid w:val="00CF0829"/>
    <w:rsid w:val="00CF0BCE"/>
    <w:rsid w:val="00CF0DD4"/>
    <w:rsid w:val="00CF0F6D"/>
    <w:rsid w:val="00CF105E"/>
    <w:rsid w:val="00CF10D7"/>
    <w:rsid w:val="00CF11A8"/>
    <w:rsid w:val="00CF1248"/>
    <w:rsid w:val="00CF13C1"/>
    <w:rsid w:val="00CF153B"/>
    <w:rsid w:val="00CF155B"/>
    <w:rsid w:val="00CF198B"/>
    <w:rsid w:val="00CF1DA2"/>
    <w:rsid w:val="00CF1FA0"/>
    <w:rsid w:val="00CF1FE5"/>
    <w:rsid w:val="00CF2033"/>
    <w:rsid w:val="00CF2451"/>
    <w:rsid w:val="00CF26E2"/>
    <w:rsid w:val="00CF2A1D"/>
    <w:rsid w:val="00CF2DDF"/>
    <w:rsid w:val="00CF2DF8"/>
    <w:rsid w:val="00CF2FD1"/>
    <w:rsid w:val="00CF353C"/>
    <w:rsid w:val="00CF3635"/>
    <w:rsid w:val="00CF37EE"/>
    <w:rsid w:val="00CF3883"/>
    <w:rsid w:val="00CF39E3"/>
    <w:rsid w:val="00CF3A45"/>
    <w:rsid w:val="00CF3ED3"/>
    <w:rsid w:val="00CF41F9"/>
    <w:rsid w:val="00CF439E"/>
    <w:rsid w:val="00CF478A"/>
    <w:rsid w:val="00CF47F8"/>
    <w:rsid w:val="00CF55A3"/>
    <w:rsid w:val="00CF55AA"/>
    <w:rsid w:val="00CF5709"/>
    <w:rsid w:val="00CF5747"/>
    <w:rsid w:val="00CF598B"/>
    <w:rsid w:val="00CF5BF0"/>
    <w:rsid w:val="00CF5C02"/>
    <w:rsid w:val="00CF5FC6"/>
    <w:rsid w:val="00CF5FED"/>
    <w:rsid w:val="00CF6011"/>
    <w:rsid w:val="00CF6260"/>
    <w:rsid w:val="00CF627A"/>
    <w:rsid w:val="00CF65E2"/>
    <w:rsid w:val="00CF675E"/>
    <w:rsid w:val="00CF679D"/>
    <w:rsid w:val="00CF68EE"/>
    <w:rsid w:val="00CF6F23"/>
    <w:rsid w:val="00CF72BA"/>
    <w:rsid w:val="00CF73D1"/>
    <w:rsid w:val="00CF7919"/>
    <w:rsid w:val="00CF7A4B"/>
    <w:rsid w:val="00CF7B16"/>
    <w:rsid w:val="00CF7C3A"/>
    <w:rsid w:val="00CF7E23"/>
    <w:rsid w:val="00D003A0"/>
    <w:rsid w:val="00D00541"/>
    <w:rsid w:val="00D00A6B"/>
    <w:rsid w:val="00D00AE1"/>
    <w:rsid w:val="00D00DBB"/>
    <w:rsid w:val="00D010D1"/>
    <w:rsid w:val="00D01130"/>
    <w:rsid w:val="00D01598"/>
    <w:rsid w:val="00D019FF"/>
    <w:rsid w:val="00D01B77"/>
    <w:rsid w:val="00D02036"/>
    <w:rsid w:val="00D022FB"/>
    <w:rsid w:val="00D02325"/>
    <w:rsid w:val="00D024E6"/>
    <w:rsid w:val="00D02594"/>
    <w:rsid w:val="00D0262E"/>
    <w:rsid w:val="00D02860"/>
    <w:rsid w:val="00D02B22"/>
    <w:rsid w:val="00D02B74"/>
    <w:rsid w:val="00D02C7F"/>
    <w:rsid w:val="00D02FA2"/>
    <w:rsid w:val="00D0309D"/>
    <w:rsid w:val="00D0322A"/>
    <w:rsid w:val="00D032C0"/>
    <w:rsid w:val="00D03703"/>
    <w:rsid w:val="00D03EAC"/>
    <w:rsid w:val="00D041D9"/>
    <w:rsid w:val="00D046A1"/>
    <w:rsid w:val="00D04D29"/>
    <w:rsid w:val="00D055BD"/>
    <w:rsid w:val="00D056BE"/>
    <w:rsid w:val="00D05707"/>
    <w:rsid w:val="00D05735"/>
    <w:rsid w:val="00D05849"/>
    <w:rsid w:val="00D0586A"/>
    <w:rsid w:val="00D05BA0"/>
    <w:rsid w:val="00D05E4B"/>
    <w:rsid w:val="00D06873"/>
    <w:rsid w:val="00D06992"/>
    <w:rsid w:val="00D06C3E"/>
    <w:rsid w:val="00D06C6B"/>
    <w:rsid w:val="00D06EC4"/>
    <w:rsid w:val="00D0708E"/>
    <w:rsid w:val="00D071EF"/>
    <w:rsid w:val="00D074EE"/>
    <w:rsid w:val="00D07A43"/>
    <w:rsid w:val="00D07C79"/>
    <w:rsid w:val="00D07F6D"/>
    <w:rsid w:val="00D10E3B"/>
    <w:rsid w:val="00D11173"/>
    <w:rsid w:val="00D11807"/>
    <w:rsid w:val="00D1190B"/>
    <w:rsid w:val="00D11C8F"/>
    <w:rsid w:val="00D11D50"/>
    <w:rsid w:val="00D11D66"/>
    <w:rsid w:val="00D12234"/>
    <w:rsid w:val="00D12460"/>
    <w:rsid w:val="00D12485"/>
    <w:rsid w:val="00D12711"/>
    <w:rsid w:val="00D1272F"/>
    <w:rsid w:val="00D12C2F"/>
    <w:rsid w:val="00D12F21"/>
    <w:rsid w:val="00D12FA9"/>
    <w:rsid w:val="00D13029"/>
    <w:rsid w:val="00D13077"/>
    <w:rsid w:val="00D1321F"/>
    <w:rsid w:val="00D13444"/>
    <w:rsid w:val="00D13B60"/>
    <w:rsid w:val="00D13C4D"/>
    <w:rsid w:val="00D13C81"/>
    <w:rsid w:val="00D13CAD"/>
    <w:rsid w:val="00D13F17"/>
    <w:rsid w:val="00D13F3E"/>
    <w:rsid w:val="00D1427C"/>
    <w:rsid w:val="00D148E8"/>
    <w:rsid w:val="00D14934"/>
    <w:rsid w:val="00D14AAE"/>
    <w:rsid w:val="00D14B06"/>
    <w:rsid w:val="00D14CE2"/>
    <w:rsid w:val="00D14D2D"/>
    <w:rsid w:val="00D14E4C"/>
    <w:rsid w:val="00D15472"/>
    <w:rsid w:val="00D15720"/>
    <w:rsid w:val="00D159AA"/>
    <w:rsid w:val="00D15A2A"/>
    <w:rsid w:val="00D15DEB"/>
    <w:rsid w:val="00D1612A"/>
    <w:rsid w:val="00D161A8"/>
    <w:rsid w:val="00D161C5"/>
    <w:rsid w:val="00D1655A"/>
    <w:rsid w:val="00D16641"/>
    <w:rsid w:val="00D168F6"/>
    <w:rsid w:val="00D16B4A"/>
    <w:rsid w:val="00D16C9A"/>
    <w:rsid w:val="00D16DAB"/>
    <w:rsid w:val="00D170B5"/>
    <w:rsid w:val="00D1754A"/>
    <w:rsid w:val="00D17B9C"/>
    <w:rsid w:val="00D17D14"/>
    <w:rsid w:val="00D17D60"/>
    <w:rsid w:val="00D200CB"/>
    <w:rsid w:val="00D2014E"/>
    <w:rsid w:val="00D202CE"/>
    <w:rsid w:val="00D2041A"/>
    <w:rsid w:val="00D209FC"/>
    <w:rsid w:val="00D20B47"/>
    <w:rsid w:val="00D20F41"/>
    <w:rsid w:val="00D210DF"/>
    <w:rsid w:val="00D21215"/>
    <w:rsid w:val="00D21516"/>
    <w:rsid w:val="00D21519"/>
    <w:rsid w:val="00D21596"/>
    <w:rsid w:val="00D21839"/>
    <w:rsid w:val="00D21A9C"/>
    <w:rsid w:val="00D21ACF"/>
    <w:rsid w:val="00D21B4E"/>
    <w:rsid w:val="00D21D50"/>
    <w:rsid w:val="00D21F7D"/>
    <w:rsid w:val="00D22158"/>
    <w:rsid w:val="00D22669"/>
    <w:rsid w:val="00D22A61"/>
    <w:rsid w:val="00D22BDF"/>
    <w:rsid w:val="00D22C80"/>
    <w:rsid w:val="00D22D2A"/>
    <w:rsid w:val="00D22F37"/>
    <w:rsid w:val="00D22FC8"/>
    <w:rsid w:val="00D23243"/>
    <w:rsid w:val="00D232E7"/>
    <w:rsid w:val="00D23376"/>
    <w:rsid w:val="00D2338C"/>
    <w:rsid w:val="00D23390"/>
    <w:rsid w:val="00D2380D"/>
    <w:rsid w:val="00D238FC"/>
    <w:rsid w:val="00D23F12"/>
    <w:rsid w:val="00D24528"/>
    <w:rsid w:val="00D246E9"/>
    <w:rsid w:val="00D24722"/>
    <w:rsid w:val="00D24B17"/>
    <w:rsid w:val="00D24B21"/>
    <w:rsid w:val="00D24E8A"/>
    <w:rsid w:val="00D25156"/>
    <w:rsid w:val="00D2530B"/>
    <w:rsid w:val="00D2554E"/>
    <w:rsid w:val="00D2570C"/>
    <w:rsid w:val="00D25840"/>
    <w:rsid w:val="00D258DC"/>
    <w:rsid w:val="00D25B86"/>
    <w:rsid w:val="00D25DFF"/>
    <w:rsid w:val="00D2605C"/>
    <w:rsid w:val="00D26099"/>
    <w:rsid w:val="00D26286"/>
    <w:rsid w:val="00D26556"/>
    <w:rsid w:val="00D268BE"/>
    <w:rsid w:val="00D26AEC"/>
    <w:rsid w:val="00D26E46"/>
    <w:rsid w:val="00D26FCC"/>
    <w:rsid w:val="00D27410"/>
    <w:rsid w:val="00D2767C"/>
    <w:rsid w:val="00D276DA"/>
    <w:rsid w:val="00D278C3"/>
    <w:rsid w:val="00D27AEE"/>
    <w:rsid w:val="00D27CFF"/>
    <w:rsid w:val="00D27DA3"/>
    <w:rsid w:val="00D27E29"/>
    <w:rsid w:val="00D27E3B"/>
    <w:rsid w:val="00D27F0E"/>
    <w:rsid w:val="00D304DA"/>
    <w:rsid w:val="00D30612"/>
    <w:rsid w:val="00D30B06"/>
    <w:rsid w:val="00D30B57"/>
    <w:rsid w:val="00D30DCD"/>
    <w:rsid w:val="00D30F18"/>
    <w:rsid w:val="00D30FC1"/>
    <w:rsid w:val="00D31154"/>
    <w:rsid w:val="00D3136D"/>
    <w:rsid w:val="00D31511"/>
    <w:rsid w:val="00D3161D"/>
    <w:rsid w:val="00D31631"/>
    <w:rsid w:val="00D31807"/>
    <w:rsid w:val="00D31885"/>
    <w:rsid w:val="00D31B48"/>
    <w:rsid w:val="00D31CF3"/>
    <w:rsid w:val="00D31F17"/>
    <w:rsid w:val="00D320E8"/>
    <w:rsid w:val="00D321A6"/>
    <w:rsid w:val="00D32505"/>
    <w:rsid w:val="00D325C9"/>
    <w:rsid w:val="00D32749"/>
    <w:rsid w:val="00D3279B"/>
    <w:rsid w:val="00D3283C"/>
    <w:rsid w:val="00D328EC"/>
    <w:rsid w:val="00D328F6"/>
    <w:rsid w:val="00D3296F"/>
    <w:rsid w:val="00D32BB1"/>
    <w:rsid w:val="00D32E63"/>
    <w:rsid w:val="00D32ECF"/>
    <w:rsid w:val="00D32FC9"/>
    <w:rsid w:val="00D333BF"/>
    <w:rsid w:val="00D336A7"/>
    <w:rsid w:val="00D3373A"/>
    <w:rsid w:val="00D337E5"/>
    <w:rsid w:val="00D33A21"/>
    <w:rsid w:val="00D33ACA"/>
    <w:rsid w:val="00D33D49"/>
    <w:rsid w:val="00D33F7A"/>
    <w:rsid w:val="00D34100"/>
    <w:rsid w:val="00D34346"/>
    <w:rsid w:val="00D3494A"/>
    <w:rsid w:val="00D34D4F"/>
    <w:rsid w:val="00D353D2"/>
    <w:rsid w:val="00D3561B"/>
    <w:rsid w:val="00D357FD"/>
    <w:rsid w:val="00D35C44"/>
    <w:rsid w:val="00D363A6"/>
    <w:rsid w:val="00D36A1A"/>
    <w:rsid w:val="00D36A3B"/>
    <w:rsid w:val="00D36A65"/>
    <w:rsid w:val="00D36B53"/>
    <w:rsid w:val="00D36C66"/>
    <w:rsid w:val="00D37063"/>
    <w:rsid w:val="00D3743B"/>
    <w:rsid w:val="00D374CC"/>
    <w:rsid w:val="00D37593"/>
    <w:rsid w:val="00D376C6"/>
    <w:rsid w:val="00D376D3"/>
    <w:rsid w:val="00D37A56"/>
    <w:rsid w:val="00D37FEB"/>
    <w:rsid w:val="00D404F2"/>
    <w:rsid w:val="00D408FB"/>
    <w:rsid w:val="00D409D1"/>
    <w:rsid w:val="00D40B73"/>
    <w:rsid w:val="00D40E17"/>
    <w:rsid w:val="00D41015"/>
    <w:rsid w:val="00D410E9"/>
    <w:rsid w:val="00D4142E"/>
    <w:rsid w:val="00D4188A"/>
    <w:rsid w:val="00D41976"/>
    <w:rsid w:val="00D41D6E"/>
    <w:rsid w:val="00D41F18"/>
    <w:rsid w:val="00D41FBA"/>
    <w:rsid w:val="00D41FCE"/>
    <w:rsid w:val="00D420EE"/>
    <w:rsid w:val="00D42116"/>
    <w:rsid w:val="00D425A9"/>
    <w:rsid w:val="00D426EE"/>
    <w:rsid w:val="00D42BB9"/>
    <w:rsid w:val="00D42CD6"/>
    <w:rsid w:val="00D43138"/>
    <w:rsid w:val="00D433B4"/>
    <w:rsid w:val="00D433C9"/>
    <w:rsid w:val="00D43631"/>
    <w:rsid w:val="00D43795"/>
    <w:rsid w:val="00D43E13"/>
    <w:rsid w:val="00D43F3F"/>
    <w:rsid w:val="00D4408C"/>
    <w:rsid w:val="00D441B4"/>
    <w:rsid w:val="00D441C6"/>
    <w:rsid w:val="00D442D8"/>
    <w:rsid w:val="00D442EB"/>
    <w:rsid w:val="00D44361"/>
    <w:rsid w:val="00D443C5"/>
    <w:rsid w:val="00D4499C"/>
    <w:rsid w:val="00D44B00"/>
    <w:rsid w:val="00D44C35"/>
    <w:rsid w:val="00D44E04"/>
    <w:rsid w:val="00D453E3"/>
    <w:rsid w:val="00D455B0"/>
    <w:rsid w:val="00D4599D"/>
    <w:rsid w:val="00D45D13"/>
    <w:rsid w:val="00D45F6A"/>
    <w:rsid w:val="00D45FBD"/>
    <w:rsid w:val="00D460AF"/>
    <w:rsid w:val="00D46AD4"/>
    <w:rsid w:val="00D46B19"/>
    <w:rsid w:val="00D46C80"/>
    <w:rsid w:val="00D46DC8"/>
    <w:rsid w:val="00D473BC"/>
    <w:rsid w:val="00D476CD"/>
    <w:rsid w:val="00D47742"/>
    <w:rsid w:val="00D47DA2"/>
    <w:rsid w:val="00D47E2B"/>
    <w:rsid w:val="00D47E30"/>
    <w:rsid w:val="00D500A6"/>
    <w:rsid w:val="00D50236"/>
    <w:rsid w:val="00D503B3"/>
    <w:rsid w:val="00D505BE"/>
    <w:rsid w:val="00D505D7"/>
    <w:rsid w:val="00D505E0"/>
    <w:rsid w:val="00D505E4"/>
    <w:rsid w:val="00D50729"/>
    <w:rsid w:val="00D50D58"/>
    <w:rsid w:val="00D50F1F"/>
    <w:rsid w:val="00D5139F"/>
    <w:rsid w:val="00D51583"/>
    <w:rsid w:val="00D515CD"/>
    <w:rsid w:val="00D51A7F"/>
    <w:rsid w:val="00D52228"/>
    <w:rsid w:val="00D525A5"/>
    <w:rsid w:val="00D52610"/>
    <w:rsid w:val="00D52752"/>
    <w:rsid w:val="00D5288D"/>
    <w:rsid w:val="00D528EB"/>
    <w:rsid w:val="00D52B25"/>
    <w:rsid w:val="00D52C1A"/>
    <w:rsid w:val="00D52DFF"/>
    <w:rsid w:val="00D52E93"/>
    <w:rsid w:val="00D531E2"/>
    <w:rsid w:val="00D53432"/>
    <w:rsid w:val="00D5355E"/>
    <w:rsid w:val="00D53687"/>
    <w:rsid w:val="00D5398F"/>
    <w:rsid w:val="00D53A82"/>
    <w:rsid w:val="00D53AEE"/>
    <w:rsid w:val="00D53B69"/>
    <w:rsid w:val="00D53D0B"/>
    <w:rsid w:val="00D53D41"/>
    <w:rsid w:val="00D53FF7"/>
    <w:rsid w:val="00D540D1"/>
    <w:rsid w:val="00D5425C"/>
    <w:rsid w:val="00D5426D"/>
    <w:rsid w:val="00D54504"/>
    <w:rsid w:val="00D54585"/>
    <w:rsid w:val="00D54586"/>
    <w:rsid w:val="00D54679"/>
    <w:rsid w:val="00D548B8"/>
    <w:rsid w:val="00D54A39"/>
    <w:rsid w:val="00D54CE6"/>
    <w:rsid w:val="00D54F8C"/>
    <w:rsid w:val="00D55150"/>
    <w:rsid w:val="00D55765"/>
    <w:rsid w:val="00D55892"/>
    <w:rsid w:val="00D55DB7"/>
    <w:rsid w:val="00D56315"/>
    <w:rsid w:val="00D56CED"/>
    <w:rsid w:val="00D56DDD"/>
    <w:rsid w:val="00D574B7"/>
    <w:rsid w:val="00D575DC"/>
    <w:rsid w:val="00D57616"/>
    <w:rsid w:val="00D57B3D"/>
    <w:rsid w:val="00D57B65"/>
    <w:rsid w:val="00D57C0D"/>
    <w:rsid w:val="00D57D75"/>
    <w:rsid w:val="00D57EA3"/>
    <w:rsid w:val="00D57F06"/>
    <w:rsid w:val="00D604C6"/>
    <w:rsid w:val="00D604E7"/>
    <w:rsid w:val="00D60719"/>
    <w:rsid w:val="00D60838"/>
    <w:rsid w:val="00D6093D"/>
    <w:rsid w:val="00D60CCF"/>
    <w:rsid w:val="00D60D02"/>
    <w:rsid w:val="00D60DDD"/>
    <w:rsid w:val="00D61130"/>
    <w:rsid w:val="00D61362"/>
    <w:rsid w:val="00D613C1"/>
    <w:rsid w:val="00D615DC"/>
    <w:rsid w:val="00D61902"/>
    <w:rsid w:val="00D619F5"/>
    <w:rsid w:val="00D61B23"/>
    <w:rsid w:val="00D61D7B"/>
    <w:rsid w:val="00D61DB9"/>
    <w:rsid w:val="00D61EBC"/>
    <w:rsid w:val="00D61FE9"/>
    <w:rsid w:val="00D62522"/>
    <w:rsid w:val="00D62591"/>
    <w:rsid w:val="00D625FE"/>
    <w:rsid w:val="00D6260B"/>
    <w:rsid w:val="00D6273A"/>
    <w:rsid w:val="00D62C45"/>
    <w:rsid w:val="00D62DA6"/>
    <w:rsid w:val="00D632FE"/>
    <w:rsid w:val="00D63697"/>
    <w:rsid w:val="00D63BBC"/>
    <w:rsid w:val="00D63BF2"/>
    <w:rsid w:val="00D63C0E"/>
    <w:rsid w:val="00D63CCC"/>
    <w:rsid w:val="00D6403F"/>
    <w:rsid w:val="00D6419F"/>
    <w:rsid w:val="00D6426E"/>
    <w:rsid w:val="00D64893"/>
    <w:rsid w:val="00D64A09"/>
    <w:rsid w:val="00D64AC1"/>
    <w:rsid w:val="00D64BDC"/>
    <w:rsid w:val="00D64D90"/>
    <w:rsid w:val="00D651B1"/>
    <w:rsid w:val="00D65222"/>
    <w:rsid w:val="00D653B4"/>
    <w:rsid w:val="00D653FF"/>
    <w:rsid w:val="00D6570D"/>
    <w:rsid w:val="00D65CAD"/>
    <w:rsid w:val="00D6617A"/>
    <w:rsid w:val="00D662CD"/>
    <w:rsid w:val="00D6661B"/>
    <w:rsid w:val="00D666E7"/>
    <w:rsid w:val="00D669EF"/>
    <w:rsid w:val="00D66A34"/>
    <w:rsid w:val="00D66A3D"/>
    <w:rsid w:val="00D6732B"/>
    <w:rsid w:val="00D67521"/>
    <w:rsid w:val="00D67550"/>
    <w:rsid w:val="00D67810"/>
    <w:rsid w:val="00D67858"/>
    <w:rsid w:val="00D67A4A"/>
    <w:rsid w:val="00D67D33"/>
    <w:rsid w:val="00D702CC"/>
    <w:rsid w:val="00D704E2"/>
    <w:rsid w:val="00D70664"/>
    <w:rsid w:val="00D707BB"/>
    <w:rsid w:val="00D70941"/>
    <w:rsid w:val="00D70C4F"/>
    <w:rsid w:val="00D70C72"/>
    <w:rsid w:val="00D70E18"/>
    <w:rsid w:val="00D70ED1"/>
    <w:rsid w:val="00D71081"/>
    <w:rsid w:val="00D7122E"/>
    <w:rsid w:val="00D7159B"/>
    <w:rsid w:val="00D71603"/>
    <w:rsid w:val="00D716F4"/>
    <w:rsid w:val="00D71C7C"/>
    <w:rsid w:val="00D71EBD"/>
    <w:rsid w:val="00D71F21"/>
    <w:rsid w:val="00D71F6F"/>
    <w:rsid w:val="00D72AA9"/>
    <w:rsid w:val="00D72AD9"/>
    <w:rsid w:val="00D72BF8"/>
    <w:rsid w:val="00D72D16"/>
    <w:rsid w:val="00D72E31"/>
    <w:rsid w:val="00D72EF0"/>
    <w:rsid w:val="00D73052"/>
    <w:rsid w:val="00D73339"/>
    <w:rsid w:val="00D7344A"/>
    <w:rsid w:val="00D73654"/>
    <w:rsid w:val="00D736A8"/>
    <w:rsid w:val="00D73A07"/>
    <w:rsid w:val="00D73A5D"/>
    <w:rsid w:val="00D740DD"/>
    <w:rsid w:val="00D742A7"/>
    <w:rsid w:val="00D7434B"/>
    <w:rsid w:val="00D747EB"/>
    <w:rsid w:val="00D7494A"/>
    <w:rsid w:val="00D749EA"/>
    <w:rsid w:val="00D74B7C"/>
    <w:rsid w:val="00D74C54"/>
    <w:rsid w:val="00D74F45"/>
    <w:rsid w:val="00D7513E"/>
    <w:rsid w:val="00D75637"/>
    <w:rsid w:val="00D75732"/>
    <w:rsid w:val="00D76386"/>
    <w:rsid w:val="00D7641F"/>
    <w:rsid w:val="00D7659A"/>
    <w:rsid w:val="00D7688D"/>
    <w:rsid w:val="00D778FA"/>
    <w:rsid w:val="00D77C59"/>
    <w:rsid w:val="00D77DE8"/>
    <w:rsid w:val="00D77E96"/>
    <w:rsid w:val="00D800A1"/>
    <w:rsid w:val="00D802F5"/>
    <w:rsid w:val="00D803A5"/>
    <w:rsid w:val="00D8096C"/>
    <w:rsid w:val="00D80A39"/>
    <w:rsid w:val="00D80E39"/>
    <w:rsid w:val="00D80E78"/>
    <w:rsid w:val="00D812F1"/>
    <w:rsid w:val="00D81408"/>
    <w:rsid w:val="00D8140E"/>
    <w:rsid w:val="00D8180B"/>
    <w:rsid w:val="00D81863"/>
    <w:rsid w:val="00D8190E"/>
    <w:rsid w:val="00D8196C"/>
    <w:rsid w:val="00D81A0F"/>
    <w:rsid w:val="00D81A67"/>
    <w:rsid w:val="00D81A7C"/>
    <w:rsid w:val="00D81F8B"/>
    <w:rsid w:val="00D81FDD"/>
    <w:rsid w:val="00D824B4"/>
    <w:rsid w:val="00D82947"/>
    <w:rsid w:val="00D82B14"/>
    <w:rsid w:val="00D82BBE"/>
    <w:rsid w:val="00D82C1E"/>
    <w:rsid w:val="00D82DAC"/>
    <w:rsid w:val="00D83302"/>
    <w:rsid w:val="00D83690"/>
    <w:rsid w:val="00D8392F"/>
    <w:rsid w:val="00D83A30"/>
    <w:rsid w:val="00D83AAC"/>
    <w:rsid w:val="00D83C6A"/>
    <w:rsid w:val="00D83C8E"/>
    <w:rsid w:val="00D83DE8"/>
    <w:rsid w:val="00D83F49"/>
    <w:rsid w:val="00D83F62"/>
    <w:rsid w:val="00D84131"/>
    <w:rsid w:val="00D843BB"/>
    <w:rsid w:val="00D84537"/>
    <w:rsid w:val="00D84734"/>
    <w:rsid w:val="00D84A7A"/>
    <w:rsid w:val="00D84B8E"/>
    <w:rsid w:val="00D84CAF"/>
    <w:rsid w:val="00D84D82"/>
    <w:rsid w:val="00D84F43"/>
    <w:rsid w:val="00D8502F"/>
    <w:rsid w:val="00D8506F"/>
    <w:rsid w:val="00D85222"/>
    <w:rsid w:val="00D8532F"/>
    <w:rsid w:val="00D85423"/>
    <w:rsid w:val="00D854F3"/>
    <w:rsid w:val="00D859E2"/>
    <w:rsid w:val="00D85A6A"/>
    <w:rsid w:val="00D85B19"/>
    <w:rsid w:val="00D85C8A"/>
    <w:rsid w:val="00D85FFD"/>
    <w:rsid w:val="00D86008"/>
    <w:rsid w:val="00D862A4"/>
    <w:rsid w:val="00D8656A"/>
    <w:rsid w:val="00D86748"/>
    <w:rsid w:val="00D868DB"/>
    <w:rsid w:val="00D86E41"/>
    <w:rsid w:val="00D86F2C"/>
    <w:rsid w:val="00D86F4F"/>
    <w:rsid w:val="00D87488"/>
    <w:rsid w:val="00D87786"/>
    <w:rsid w:val="00D879F5"/>
    <w:rsid w:val="00D87F61"/>
    <w:rsid w:val="00D9015B"/>
    <w:rsid w:val="00D9018F"/>
    <w:rsid w:val="00D90651"/>
    <w:rsid w:val="00D907DF"/>
    <w:rsid w:val="00D9080D"/>
    <w:rsid w:val="00D90E57"/>
    <w:rsid w:val="00D90E84"/>
    <w:rsid w:val="00D90F53"/>
    <w:rsid w:val="00D90FA1"/>
    <w:rsid w:val="00D91244"/>
    <w:rsid w:val="00D912BD"/>
    <w:rsid w:val="00D913C8"/>
    <w:rsid w:val="00D9161A"/>
    <w:rsid w:val="00D9170E"/>
    <w:rsid w:val="00D91B60"/>
    <w:rsid w:val="00D91CBE"/>
    <w:rsid w:val="00D922D7"/>
    <w:rsid w:val="00D92543"/>
    <w:rsid w:val="00D92692"/>
    <w:rsid w:val="00D929AA"/>
    <w:rsid w:val="00D92C3E"/>
    <w:rsid w:val="00D92C7B"/>
    <w:rsid w:val="00D92D00"/>
    <w:rsid w:val="00D92F9C"/>
    <w:rsid w:val="00D93098"/>
    <w:rsid w:val="00D9334E"/>
    <w:rsid w:val="00D93402"/>
    <w:rsid w:val="00D93494"/>
    <w:rsid w:val="00D9385C"/>
    <w:rsid w:val="00D9388C"/>
    <w:rsid w:val="00D93E77"/>
    <w:rsid w:val="00D93EF7"/>
    <w:rsid w:val="00D93F99"/>
    <w:rsid w:val="00D942E1"/>
    <w:rsid w:val="00D94320"/>
    <w:rsid w:val="00D944AC"/>
    <w:rsid w:val="00D945CF"/>
    <w:rsid w:val="00D94B50"/>
    <w:rsid w:val="00D94E77"/>
    <w:rsid w:val="00D94F23"/>
    <w:rsid w:val="00D94F75"/>
    <w:rsid w:val="00D95088"/>
    <w:rsid w:val="00D9530B"/>
    <w:rsid w:val="00D954EE"/>
    <w:rsid w:val="00D9556D"/>
    <w:rsid w:val="00D95685"/>
    <w:rsid w:val="00D95A49"/>
    <w:rsid w:val="00D95C94"/>
    <w:rsid w:val="00D95CC5"/>
    <w:rsid w:val="00D95DAD"/>
    <w:rsid w:val="00D96038"/>
    <w:rsid w:val="00D962F4"/>
    <w:rsid w:val="00D96477"/>
    <w:rsid w:val="00D96577"/>
    <w:rsid w:val="00D96884"/>
    <w:rsid w:val="00D96B7B"/>
    <w:rsid w:val="00D96CD4"/>
    <w:rsid w:val="00D96DD8"/>
    <w:rsid w:val="00D96E30"/>
    <w:rsid w:val="00D96F06"/>
    <w:rsid w:val="00D973ED"/>
    <w:rsid w:val="00D974F3"/>
    <w:rsid w:val="00D976BE"/>
    <w:rsid w:val="00D977FD"/>
    <w:rsid w:val="00D978BD"/>
    <w:rsid w:val="00D97A83"/>
    <w:rsid w:val="00D97AE6"/>
    <w:rsid w:val="00D97AF0"/>
    <w:rsid w:val="00D97B49"/>
    <w:rsid w:val="00DA00CF"/>
    <w:rsid w:val="00DA0105"/>
    <w:rsid w:val="00DA0286"/>
    <w:rsid w:val="00DA0290"/>
    <w:rsid w:val="00DA06D4"/>
    <w:rsid w:val="00DA079B"/>
    <w:rsid w:val="00DA07F4"/>
    <w:rsid w:val="00DA0992"/>
    <w:rsid w:val="00DA0B1C"/>
    <w:rsid w:val="00DA0FA1"/>
    <w:rsid w:val="00DA0FA7"/>
    <w:rsid w:val="00DA11B1"/>
    <w:rsid w:val="00DA1472"/>
    <w:rsid w:val="00DA1509"/>
    <w:rsid w:val="00DA173A"/>
    <w:rsid w:val="00DA1809"/>
    <w:rsid w:val="00DA186E"/>
    <w:rsid w:val="00DA1A16"/>
    <w:rsid w:val="00DA1FDB"/>
    <w:rsid w:val="00DA248A"/>
    <w:rsid w:val="00DA2811"/>
    <w:rsid w:val="00DA2874"/>
    <w:rsid w:val="00DA2AD7"/>
    <w:rsid w:val="00DA2AFD"/>
    <w:rsid w:val="00DA2B54"/>
    <w:rsid w:val="00DA312E"/>
    <w:rsid w:val="00DA3170"/>
    <w:rsid w:val="00DA31A6"/>
    <w:rsid w:val="00DA3403"/>
    <w:rsid w:val="00DA341D"/>
    <w:rsid w:val="00DA3436"/>
    <w:rsid w:val="00DA3A11"/>
    <w:rsid w:val="00DA3BBB"/>
    <w:rsid w:val="00DA3CE1"/>
    <w:rsid w:val="00DA4013"/>
    <w:rsid w:val="00DA4093"/>
    <w:rsid w:val="00DA40E7"/>
    <w:rsid w:val="00DA428B"/>
    <w:rsid w:val="00DA45C2"/>
    <w:rsid w:val="00DA4780"/>
    <w:rsid w:val="00DA4BCE"/>
    <w:rsid w:val="00DA4BFC"/>
    <w:rsid w:val="00DA4DC4"/>
    <w:rsid w:val="00DA4E28"/>
    <w:rsid w:val="00DA4F29"/>
    <w:rsid w:val="00DA4FAB"/>
    <w:rsid w:val="00DA4FD2"/>
    <w:rsid w:val="00DA51A0"/>
    <w:rsid w:val="00DA52C4"/>
    <w:rsid w:val="00DA537F"/>
    <w:rsid w:val="00DA5516"/>
    <w:rsid w:val="00DA567D"/>
    <w:rsid w:val="00DA5D05"/>
    <w:rsid w:val="00DA5D93"/>
    <w:rsid w:val="00DA61C6"/>
    <w:rsid w:val="00DA6268"/>
    <w:rsid w:val="00DA6311"/>
    <w:rsid w:val="00DA63AB"/>
    <w:rsid w:val="00DA691D"/>
    <w:rsid w:val="00DA69F6"/>
    <w:rsid w:val="00DA6ACA"/>
    <w:rsid w:val="00DA6C05"/>
    <w:rsid w:val="00DA6D86"/>
    <w:rsid w:val="00DA6E35"/>
    <w:rsid w:val="00DA717D"/>
    <w:rsid w:val="00DA71AD"/>
    <w:rsid w:val="00DA7248"/>
    <w:rsid w:val="00DA72D3"/>
    <w:rsid w:val="00DA76A9"/>
    <w:rsid w:val="00DA7A17"/>
    <w:rsid w:val="00DA7AD4"/>
    <w:rsid w:val="00DA7E4B"/>
    <w:rsid w:val="00DB008F"/>
    <w:rsid w:val="00DB0205"/>
    <w:rsid w:val="00DB024B"/>
    <w:rsid w:val="00DB08E9"/>
    <w:rsid w:val="00DB0ACA"/>
    <w:rsid w:val="00DB0AFC"/>
    <w:rsid w:val="00DB0BE3"/>
    <w:rsid w:val="00DB115E"/>
    <w:rsid w:val="00DB151E"/>
    <w:rsid w:val="00DB1734"/>
    <w:rsid w:val="00DB17D9"/>
    <w:rsid w:val="00DB19ED"/>
    <w:rsid w:val="00DB1D12"/>
    <w:rsid w:val="00DB1E23"/>
    <w:rsid w:val="00DB2083"/>
    <w:rsid w:val="00DB20EA"/>
    <w:rsid w:val="00DB21DB"/>
    <w:rsid w:val="00DB2437"/>
    <w:rsid w:val="00DB2AAE"/>
    <w:rsid w:val="00DB2B0E"/>
    <w:rsid w:val="00DB2CA4"/>
    <w:rsid w:val="00DB2DCE"/>
    <w:rsid w:val="00DB2F0C"/>
    <w:rsid w:val="00DB2F20"/>
    <w:rsid w:val="00DB2F70"/>
    <w:rsid w:val="00DB342E"/>
    <w:rsid w:val="00DB35E6"/>
    <w:rsid w:val="00DB3679"/>
    <w:rsid w:val="00DB391C"/>
    <w:rsid w:val="00DB3F5A"/>
    <w:rsid w:val="00DB4018"/>
    <w:rsid w:val="00DB4095"/>
    <w:rsid w:val="00DB40A0"/>
    <w:rsid w:val="00DB41D2"/>
    <w:rsid w:val="00DB4549"/>
    <w:rsid w:val="00DB4727"/>
    <w:rsid w:val="00DB4974"/>
    <w:rsid w:val="00DB4BC1"/>
    <w:rsid w:val="00DB50A9"/>
    <w:rsid w:val="00DB544D"/>
    <w:rsid w:val="00DB562C"/>
    <w:rsid w:val="00DB592A"/>
    <w:rsid w:val="00DB5A72"/>
    <w:rsid w:val="00DB5C40"/>
    <w:rsid w:val="00DB5E82"/>
    <w:rsid w:val="00DB5E8A"/>
    <w:rsid w:val="00DB60A1"/>
    <w:rsid w:val="00DB6248"/>
    <w:rsid w:val="00DB659B"/>
    <w:rsid w:val="00DB67AB"/>
    <w:rsid w:val="00DB67D4"/>
    <w:rsid w:val="00DB7010"/>
    <w:rsid w:val="00DB70DA"/>
    <w:rsid w:val="00DB71B8"/>
    <w:rsid w:val="00DB71E8"/>
    <w:rsid w:val="00DB7252"/>
    <w:rsid w:val="00DB7270"/>
    <w:rsid w:val="00DB7377"/>
    <w:rsid w:val="00DB75B5"/>
    <w:rsid w:val="00DB75C9"/>
    <w:rsid w:val="00DB7D47"/>
    <w:rsid w:val="00DB7ECF"/>
    <w:rsid w:val="00DC0333"/>
    <w:rsid w:val="00DC0476"/>
    <w:rsid w:val="00DC0575"/>
    <w:rsid w:val="00DC082C"/>
    <w:rsid w:val="00DC0A6E"/>
    <w:rsid w:val="00DC0B4A"/>
    <w:rsid w:val="00DC0C11"/>
    <w:rsid w:val="00DC0DA6"/>
    <w:rsid w:val="00DC1327"/>
    <w:rsid w:val="00DC1606"/>
    <w:rsid w:val="00DC2012"/>
    <w:rsid w:val="00DC23CC"/>
    <w:rsid w:val="00DC24F9"/>
    <w:rsid w:val="00DC26B8"/>
    <w:rsid w:val="00DC271E"/>
    <w:rsid w:val="00DC28A2"/>
    <w:rsid w:val="00DC29AF"/>
    <w:rsid w:val="00DC2A41"/>
    <w:rsid w:val="00DC2FEF"/>
    <w:rsid w:val="00DC35A8"/>
    <w:rsid w:val="00DC3C90"/>
    <w:rsid w:val="00DC3DAE"/>
    <w:rsid w:val="00DC3E3A"/>
    <w:rsid w:val="00DC41EF"/>
    <w:rsid w:val="00DC4293"/>
    <w:rsid w:val="00DC43C1"/>
    <w:rsid w:val="00DC46D4"/>
    <w:rsid w:val="00DC48AF"/>
    <w:rsid w:val="00DC521C"/>
    <w:rsid w:val="00DC5313"/>
    <w:rsid w:val="00DC5376"/>
    <w:rsid w:val="00DC55D4"/>
    <w:rsid w:val="00DC5859"/>
    <w:rsid w:val="00DC5A47"/>
    <w:rsid w:val="00DC5B02"/>
    <w:rsid w:val="00DC5B23"/>
    <w:rsid w:val="00DC5D61"/>
    <w:rsid w:val="00DC5D63"/>
    <w:rsid w:val="00DC5DBE"/>
    <w:rsid w:val="00DC5E30"/>
    <w:rsid w:val="00DC5EAB"/>
    <w:rsid w:val="00DC629A"/>
    <w:rsid w:val="00DC6526"/>
    <w:rsid w:val="00DC6549"/>
    <w:rsid w:val="00DC6668"/>
    <w:rsid w:val="00DC68F1"/>
    <w:rsid w:val="00DC695E"/>
    <w:rsid w:val="00DC6A60"/>
    <w:rsid w:val="00DC6B50"/>
    <w:rsid w:val="00DC6D45"/>
    <w:rsid w:val="00DC6EDE"/>
    <w:rsid w:val="00DC7221"/>
    <w:rsid w:val="00DC723A"/>
    <w:rsid w:val="00DC7479"/>
    <w:rsid w:val="00DC76EB"/>
    <w:rsid w:val="00DC775B"/>
    <w:rsid w:val="00DC7BFD"/>
    <w:rsid w:val="00DC7C77"/>
    <w:rsid w:val="00DD03DB"/>
    <w:rsid w:val="00DD04DD"/>
    <w:rsid w:val="00DD06A6"/>
    <w:rsid w:val="00DD06B9"/>
    <w:rsid w:val="00DD08AA"/>
    <w:rsid w:val="00DD0E53"/>
    <w:rsid w:val="00DD1438"/>
    <w:rsid w:val="00DD15D6"/>
    <w:rsid w:val="00DD16CD"/>
    <w:rsid w:val="00DD1AA9"/>
    <w:rsid w:val="00DD1F26"/>
    <w:rsid w:val="00DD20B2"/>
    <w:rsid w:val="00DD20DC"/>
    <w:rsid w:val="00DD2465"/>
    <w:rsid w:val="00DD2492"/>
    <w:rsid w:val="00DD26AB"/>
    <w:rsid w:val="00DD27A4"/>
    <w:rsid w:val="00DD27B6"/>
    <w:rsid w:val="00DD2870"/>
    <w:rsid w:val="00DD2CC6"/>
    <w:rsid w:val="00DD2D51"/>
    <w:rsid w:val="00DD2F0E"/>
    <w:rsid w:val="00DD3659"/>
    <w:rsid w:val="00DD3751"/>
    <w:rsid w:val="00DD38A9"/>
    <w:rsid w:val="00DD38AA"/>
    <w:rsid w:val="00DD39BE"/>
    <w:rsid w:val="00DD3C0E"/>
    <w:rsid w:val="00DD3F26"/>
    <w:rsid w:val="00DD402F"/>
    <w:rsid w:val="00DD4114"/>
    <w:rsid w:val="00DD4335"/>
    <w:rsid w:val="00DD443B"/>
    <w:rsid w:val="00DD4568"/>
    <w:rsid w:val="00DD49F9"/>
    <w:rsid w:val="00DD4B62"/>
    <w:rsid w:val="00DD535D"/>
    <w:rsid w:val="00DD5442"/>
    <w:rsid w:val="00DD58FE"/>
    <w:rsid w:val="00DD5C8C"/>
    <w:rsid w:val="00DD5D0F"/>
    <w:rsid w:val="00DD617B"/>
    <w:rsid w:val="00DD61AB"/>
    <w:rsid w:val="00DD678B"/>
    <w:rsid w:val="00DD69DC"/>
    <w:rsid w:val="00DD6C1A"/>
    <w:rsid w:val="00DD6C45"/>
    <w:rsid w:val="00DD6ECA"/>
    <w:rsid w:val="00DD7225"/>
    <w:rsid w:val="00DD75A3"/>
    <w:rsid w:val="00DD7CA7"/>
    <w:rsid w:val="00DD7EA3"/>
    <w:rsid w:val="00DD7FE9"/>
    <w:rsid w:val="00DE01D9"/>
    <w:rsid w:val="00DE0409"/>
    <w:rsid w:val="00DE0681"/>
    <w:rsid w:val="00DE0B8C"/>
    <w:rsid w:val="00DE0F93"/>
    <w:rsid w:val="00DE1556"/>
    <w:rsid w:val="00DE1659"/>
    <w:rsid w:val="00DE1AB4"/>
    <w:rsid w:val="00DE1E49"/>
    <w:rsid w:val="00DE1EB4"/>
    <w:rsid w:val="00DE1FA3"/>
    <w:rsid w:val="00DE211C"/>
    <w:rsid w:val="00DE22F0"/>
    <w:rsid w:val="00DE24C6"/>
    <w:rsid w:val="00DE28EE"/>
    <w:rsid w:val="00DE2C6C"/>
    <w:rsid w:val="00DE2C75"/>
    <w:rsid w:val="00DE2C8B"/>
    <w:rsid w:val="00DE2E51"/>
    <w:rsid w:val="00DE309B"/>
    <w:rsid w:val="00DE334E"/>
    <w:rsid w:val="00DE34AE"/>
    <w:rsid w:val="00DE3782"/>
    <w:rsid w:val="00DE37CB"/>
    <w:rsid w:val="00DE3AEE"/>
    <w:rsid w:val="00DE3BAA"/>
    <w:rsid w:val="00DE3D1C"/>
    <w:rsid w:val="00DE3F8B"/>
    <w:rsid w:val="00DE43D4"/>
    <w:rsid w:val="00DE474A"/>
    <w:rsid w:val="00DE48AF"/>
    <w:rsid w:val="00DE495C"/>
    <w:rsid w:val="00DE4F1B"/>
    <w:rsid w:val="00DE4F3A"/>
    <w:rsid w:val="00DE5119"/>
    <w:rsid w:val="00DE51B7"/>
    <w:rsid w:val="00DE523B"/>
    <w:rsid w:val="00DE569D"/>
    <w:rsid w:val="00DE56F5"/>
    <w:rsid w:val="00DE58A5"/>
    <w:rsid w:val="00DE5B07"/>
    <w:rsid w:val="00DE5CC7"/>
    <w:rsid w:val="00DE63E5"/>
    <w:rsid w:val="00DE66C7"/>
    <w:rsid w:val="00DE67AE"/>
    <w:rsid w:val="00DE67F3"/>
    <w:rsid w:val="00DE68CC"/>
    <w:rsid w:val="00DE6B61"/>
    <w:rsid w:val="00DE6D6F"/>
    <w:rsid w:val="00DE7078"/>
    <w:rsid w:val="00DE7080"/>
    <w:rsid w:val="00DE70CF"/>
    <w:rsid w:val="00DE75BE"/>
    <w:rsid w:val="00DE7788"/>
    <w:rsid w:val="00DE7A00"/>
    <w:rsid w:val="00DE7A43"/>
    <w:rsid w:val="00DE7CD6"/>
    <w:rsid w:val="00DE7F38"/>
    <w:rsid w:val="00DE7F89"/>
    <w:rsid w:val="00DE7FBC"/>
    <w:rsid w:val="00DF008B"/>
    <w:rsid w:val="00DF0138"/>
    <w:rsid w:val="00DF020A"/>
    <w:rsid w:val="00DF0260"/>
    <w:rsid w:val="00DF0377"/>
    <w:rsid w:val="00DF04A3"/>
    <w:rsid w:val="00DF06C5"/>
    <w:rsid w:val="00DF06CF"/>
    <w:rsid w:val="00DF0831"/>
    <w:rsid w:val="00DF0C6F"/>
    <w:rsid w:val="00DF0D89"/>
    <w:rsid w:val="00DF11F2"/>
    <w:rsid w:val="00DF1450"/>
    <w:rsid w:val="00DF16F5"/>
    <w:rsid w:val="00DF17B1"/>
    <w:rsid w:val="00DF1884"/>
    <w:rsid w:val="00DF19BC"/>
    <w:rsid w:val="00DF1D4B"/>
    <w:rsid w:val="00DF1D5A"/>
    <w:rsid w:val="00DF1D89"/>
    <w:rsid w:val="00DF1EC6"/>
    <w:rsid w:val="00DF2059"/>
    <w:rsid w:val="00DF20D6"/>
    <w:rsid w:val="00DF20DB"/>
    <w:rsid w:val="00DF2277"/>
    <w:rsid w:val="00DF2F04"/>
    <w:rsid w:val="00DF3128"/>
    <w:rsid w:val="00DF3200"/>
    <w:rsid w:val="00DF38EE"/>
    <w:rsid w:val="00DF39F8"/>
    <w:rsid w:val="00DF3B49"/>
    <w:rsid w:val="00DF3C00"/>
    <w:rsid w:val="00DF3C6D"/>
    <w:rsid w:val="00DF3E77"/>
    <w:rsid w:val="00DF4A36"/>
    <w:rsid w:val="00DF5A13"/>
    <w:rsid w:val="00DF5B49"/>
    <w:rsid w:val="00DF5B8F"/>
    <w:rsid w:val="00DF5BE1"/>
    <w:rsid w:val="00DF6039"/>
    <w:rsid w:val="00DF62B9"/>
    <w:rsid w:val="00DF63A4"/>
    <w:rsid w:val="00DF6464"/>
    <w:rsid w:val="00DF6528"/>
    <w:rsid w:val="00DF662B"/>
    <w:rsid w:val="00DF684D"/>
    <w:rsid w:val="00DF6ABF"/>
    <w:rsid w:val="00DF6B43"/>
    <w:rsid w:val="00DF6CC5"/>
    <w:rsid w:val="00DF6CFA"/>
    <w:rsid w:val="00DF7126"/>
    <w:rsid w:val="00DF76D0"/>
    <w:rsid w:val="00DF79E5"/>
    <w:rsid w:val="00DF7C61"/>
    <w:rsid w:val="00DF7DFE"/>
    <w:rsid w:val="00DF7E5C"/>
    <w:rsid w:val="00E000C9"/>
    <w:rsid w:val="00E001D6"/>
    <w:rsid w:val="00E00525"/>
    <w:rsid w:val="00E008C3"/>
    <w:rsid w:val="00E008EC"/>
    <w:rsid w:val="00E00B7D"/>
    <w:rsid w:val="00E00CDB"/>
    <w:rsid w:val="00E00E8C"/>
    <w:rsid w:val="00E00EDE"/>
    <w:rsid w:val="00E00F6D"/>
    <w:rsid w:val="00E011B6"/>
    <w:rsid w:val="00E012F7"/>
    <w:rsid w:val="00E013CF"/>
    <w:rsid w:val="00E013F9"/>
    <w:rsid w:val="00E01A6D"/>
    <w:rsid w:val="00E01E24"/>
    <w:rsid w:val="00E020CE"/>
    <w:rsid w:val="00E02206"/>
    <w:rsid w:val="00E0220B"/>
    <w:rsid w:val="00E02363"/>
    <w:rsid w:val="00E0237E"/>
    <w:rsid w:val="00E026E9"/>
    <w:rsid w:val="00E02933"/>
    <w:rsid w:val="00E02C1D"/>
    <w:rsid w:val="00E02CE2"/>
    <w:rsid w:val="00E031B7"/>
    <w:rsid w:val="00E031C9"/>
    <w:rsid w:val="00E0321D"/>
    <w:rsid w:val="00E0329C"/>
    <w:rsid w:val="00E03311"/>
    <w:rsid w:val="00E03333"/>
    <w:rsid w:val="00E03356"/>
    <w:rsid w:val="00E0345A"/>
    <w:rsid w:val="00E034F6"/>
    <w:rsid w:val="00E03615"/>
    <w:rsid w:val="00E03B96"/>
    <w:rsid w:val="00E03BF0"/>
    <w:rsid w:val="00E03F26"/>
    <w:rsid w:val="00E03F59"/>
    <w:rsid w:val="00E0402A"/>
    <w:rsid w:val="00E04260"/>
    <w:rsid w:val="00E04320"/>
    <w:rsid w:val="00E04391"/>
    <w:rsid w:val="00E043E9"/>
    <w:rsid w:val="00E04407"/>
    <w:rsid w:val="00E04490"/>
    <w:rsid w:val="00E04553"/>
    <w:rsid w:val="00E0496D"/>
    <w:rsid w:val="00E04BBE"/>
    <w:rsid w:val="00E04D98"/>
    <w:rsid w:val="00E04DFC"/>
    <w:rsid w:val="00E04F14"/>
    <w:rsid w:val="00E050D8"/>
    <w:rsid w:val="00E05A43"/>
    <w:rsid w:val="00E05CED"/>
    <w:rsid w:val="00E0631B"/>
    <w:rsid w:val="00E06427"/>
    <w:rsid w:val="00E06B68"/>
    <w:rsid w:val="00E06D7F"/>
    <w:rsid w:val="00E070AC"/>
    <w:rsid w:val="00E07830"/>
    <w:rsid w:val="00E0784E"/>
    <w:rsid w:val="00E07987"/>
    <w:rsid w:val="00E07BC7"/>
    <w:rsid w:val="00E07D3F"/>
    <w:rsid w:val="00E101D9"/>
    <w:rsid w:val="00E106C9"/>
    <w:rsid w:val="00E1075C"/>
    <w:rsid w:val="00E10F81"/>
    <w:rsid w:val="00E11053"/>
    <w:rsid w:val="00E1115F"/>
    <w:rsid w:val="00E1117D"/>
    <w:rsid w:val="00E11295"/>
    <w:rsid w:val="00E114CD"/>
    <w:rsid w:val="00E1159C"/>
    <w:rsid w:val="00E119F4"/>
    <w:rsid w:val="00E11A0E"/>
    <w:rsid w:val="00E11AC4"/>
    <w:rsid w:val="00E1239A"/>
    <w:rsid w:val="00E124CF"/>
    <w:rsid w:val="00E124E4"/>
    <w:rsid w:val="00E127FE"/>
    <w:rsid w:val="00E12BA9"/>
    <w:rsid w:val="00E12E1E"/>
    <w:rsid w:val="00E130A1"/>
    <w:rsid w:val="00E13584"/>
    <w:rsid w:val="00E13680"/>
    <w:rsid w:val="00E1395E"/>
    <w:rsid w:val="00E13B71"/>
    <w:rsid w:val="00E13C46"/>
    <w:rsid w:val="00E13D6D"/>
    <w:rsid w:val="00E13E0B"/>
    <w:rsid w:val="00E143F9"/>
    <w:rsid w:val="00E14586"/>
    <w:rsid w:val="00E1465E"/>
    <w:rsid w:val="00E148F6"/>
    <w:rsid w:val="00E14ADB"/>
    <w:rsid w:val="00E14C95"/>
    <w:rsid w:val="00E14CA1"/>
    <w:rsid w:val="00E15484"/>
    <w:rsid w:val="00E1561D"/>
    <w:rsid w:val="00E15980"/>
    <w:rsid w:val="00E15B6F"/>
    <w:rsid w:val="00E165D3"/>
    <w:rsid w:val="00E165E7"/>
    <w:rsid w:val="00E165F2"/>
    <w:rsid w:val="00E16733"/>
    <w:rsid w:val="00E16DAA"/>
    <w:rsid w:val="00E16E71"/>
    <w:rsid w:val="00E174D4"/>
    <w:rsid w:val="00E175AC"/>
    <w:rsid w:val="00E177F2"/>
    <w:rsid w:val="00E17BB8"/>
    <w:rsid w:val="00E17F25"/>
    <w:rsid w:val="00E201A2"/>
    <w:rsid w:val="00E202DD"/>
    <w:rsid w:val="00E203C8"/>
    <w:rsid w:val="00E20578"/>
    <w:rsid w:val="00E20731"/>
    <w:rsid w:val="00E20EFC"/>
    <w:rsid w:val="00E213AF"/>
    <w:rsid w:val="00E2157A"/>
    <w:rsid w:val="00E216DF"/>
    <w:rsid w:val="00E218BC"/>
    <w:rsid w:val="00E218F1"/>
    <w:rsid w:val="00E21E8E"/>
    <w:rsid w:val="00E220C0"/>
    <w:rsid w:val="00E2211A"/>
    <w:rsid w:val="00E225B6"/>
    <w:rsid w:val="00E227B3"/>
    <w:rsid w:val="00E22918"/>
    <w:rsid w:val="00E22E82"/>
    <w:rsid w:val="00E22F1E"/>
    <w:rsid w:val="00E231AC"/>
    <w:rsid w:val="00E236A1"/>
    <w:rsid w:val="00E23B16"/>
    <w:rsid w:val="00E241E8"/>
    <w:rsid w:val="00E24451"/>
    <w:rsid w:val="00E24585"/>
    <w:rsid w:val="00E24636"/>
    <w:rsid w:val="00E24A84"/>
    <w:rsid w:val="00E24B26"/>
    <w:rsid w:val="00E24B28"/>
    <w:rsid w:val="00E24DAE"/>
    <w:rsid w:val="00E24FAB"/>
    <w:rsid w:val="00E250CA"/>
    <w:rsid w:val="00E2538C"/>
    <w:rsid w:val="00E25524"/>
    <w:rsid w:val="00E2555E"/>
    <w:rsid w:val="00E25E27"/>
    <w:rsid w:val="00E2632D"/>
    <w:rsid w:val="00E26423"/>
    <w:rsid w:val="00E26659"/>
    <w:rsid w:val="00E26ABD"/>
    <w:rsid w:val="00E26AC6"/>
    <w:rsid w:val="00E26F5B"/>
    <w:rsid w:val="00E27228"/>
    <w:rsid w:val="00E27737"/>
    <w:rsid w:val="00E279CD"/>
    <w:rsid w:val="00E27A4E"/>
    <w:rsid w:val="00E27C2D"/>
    <w:rsid w:val="00E300EE"/>
    <w:rsid w:val="00E30785"/>
    <w:rsid w:val="00E307AF"/>
    <w:rsid w:val="00E30898"/>
    <w:rsid w:val="00E30933"/>
    <w:rsid w:val="00E30B82"/>
    <w:rsid w:val="00E30BAB"/>
    <w:rsid w:val="00E315A8"/>
    <w:rsid w:val="00E315EC"/>
    <w:rsid w:val="00E317D5"/>
    <w:rsid w:val="00E3187F"/>
    <w:rsid w:val="00E319DD"/>
    <w:rsid w:val="00E31CB6"/>
    <w:rsid w:val="00E31DBE"/>
    <w:rsid w:val="00E3236A"/>
    <w:rsid w:val="00E32A9C"/>
    <w:rsid w:val="00E32B01"/>
    <w:rsid w:val="00E32F4F"/>
    <w:rsid w:val="00E331FB"/>
    <w:rsid w:val="00E33632"/>
    <w:rsid w:val="00E33830"/>
    <w:rsid w:val="00E33B75"/>
    <w:rsid w:val="00E33D86"/>
    <w:rsid w:val="00E33EE7"/>
    <w:rsid w:val="00E33F03"/>
    <w:rsid w:val="00E34081"/>
    <w:rsid w:val="00E340B5"/>
    <w:rsid w:val="00E34314"/>
    <w:rsid w:val="00E3458B"/>
    <w:rsid w:val="00E346DC"/>
    <w:rsid w:val="00E34930"/>
    <w:rsid w:val="00E34EFA"/>
    <w:rsid w:val="00E35124"/>
    <w:rsid w:val="00E3531E"/>
    <w:rsid w:val="00E35484"/>
    <w:rsid w:val="00E3560F"/>
    <w:rsid w:val="00E356BD"/>
    <w:rsid w:val="00E357A4"/>
    <w:rsid w:val="00E35944"/>
    <w:rsid w:val="00E35F88"/>
    <w:rsid w:val="00E3632A"/>
    <w:rsid w:val="00E364B0"/>
    <w:rsid w:val="00E36536"/>
    <w:rsid w:val="00E36691"/>
    <w:rsid w:val="00E3669B"/>
    <w:rsid w:val="00E36C7F"/>
    <w:rsid w:val="00E370BA"/>
    <w:rsid w:val="00E371B3"/>
    <w:rsid w:val="00E372DA"/>
    <w:rsid w:val="00E37447"/>
    <w:rsid w:val="00E375F2"/>
    <w:rsid w:val="00E376A0"/>
    <w:rsid w:val="00E376D7"/>
    <w:rsid w:val="00E377E9"/>
    <w:rsid w:val="00E378C7"/>
    <w:rsid w:val="00E37BB6"/>
    <w:rsid w:val="00E37E6C"/>
    <w:rsid w:val="00E37EFC"/>
    <w:rsid w:val="00E402C4"/>
    <w:rsid w:val="00E402E2"/>
    <w:rsid w:val="00E403E3"/>
    <w:rsid w:val="00E404C0"/>
    <w:rsid w:val="00E40C19"/>
    <w:rsid w:val="00E40F1F"/>
    <w:rsid w:val="00E40F29"/>
    <w:rsid w:val="00E41060"/>
    <w:rsid w:val="00E4141B"/>
    <w:rsid w:val="00E41B07"/>
    <w:rsid w:val="00E41E2C"/>
    <w:rsid w:val="00E41FE5"/>
    <w:rsid w:val="00E42099"/>
    <w:rsid w:val="00E42311"/>
    <w:rsid w:val="00E42543"/>
    <w:rsid w:val="00E425A1"/>
    <w:rsid w:val="00E42CFE"/>
    <w:rsid w:val="00E42E29"/>
    <w:rsid w:val="00E42ED3"/>
    <w:rsid w:val="00E42EEB"/>
    <w:rsid w:val="00E42F56"/>
    <w:rsid w:val="00E4324A"/>
    <w:rsid w:val="00E433BD"/>
    <w:rsid w:val="00E435C5"/>
    <w:rsid w:val="00E438AF"/>
    <w:rsid w:val="00E43E65"/>
    <w:rsid w:val="00E43E74"/>
    <w:rsid w:val="00E43EF2"/>
    <w:rsid w:val="00E444DE"/>
    <w:rsid w:val="00E446C6"/>
    <w:rsid w:val="00E44825"/>
    <w:rsid w:val="00E44E42"/>
    <w:rsid w:val="00E44EED"/>
    <w:rsid w:val="00E450DC"/>
    <w:rsid w:val="00E451B7"/>
    <w:rsid w:val="00E45355"/>
    <w:rsid w:val="00E457A3"/>
    <w:rsid w:val="00E457C6"/>
    <w:rsid w:val="00E45BA8"/>
    <w:rsid w:val="00E45C34"/>
    <w:rsid w:val="00E45D12"/>
    <w:rsid w:val="00E4609C"/>
    <w:rsid w:val="00E46269"/>
    <w:rsid w:val="00E46557"/>
    <w:rsid w:val="00E468D6"/>
    <w:rsid w:val="00E46F5A"/>
    <w:rsid w:val="00E47291"/>
    <w:rsid w:val="00E472CE"/>
    <w:rsid w:val="00E47B10"/>
    <w:rsid w:val="00E47C9C"/>
    <w:rsid w:val="00E47DDB"/>
    <w:rsid w:val="00E500A9"/>
    <w:rsid w:val="00E50229"/>
    <w:rsid w:val="00E5056F"/>
    <w:rsid w:val="00E50811"/>
    <w:rsid w:val="00E5084E"/>
    <w:rsid w:val="00E50E3D"/>
    <w:rsid w:val="00E50F99"/>
    <w:rsid w:val="00E5101D"/>
    <w:rsid w:val="00E512F8"/>
    <w:rsid w:val="00E513B0"/>
    <w:rsid w:val="00E5177E"/>
    <w:rsid w:val="00E51840"/>
    <w:rsid w:val="00E5192F"/>
    <w:rsid w:val="00E51999"/>
    <w:rsid w:val="00E51B4D"/>
    <w:rsid w:val="00E51E72"/>
    <w:rsid w:val="00E522C3"/>
    <w:rsid w:val="00E52690"/>
    <w:rsid w:val="00E527ED"/>
    <w:rsid w:val="00E52C1C"/>
    <w:rsid w:val="00E52C2D"/>
    <w:rsid w:val="00E52E3A"/>
    <w:rsid w:val="00E539FE"/>
    <w:rsid w:val="00E53C64"/>
    <w:rsid w:val="00E53CFD"/>
    <w:rsid w:val="00E53F2F"/>
    <w:rsid w:val="00E549F3"/>
    <w:rsid w:val="00E54A57"/>
    <w:rsid w:val="00E54BD3"/>
    <w:rsid w:val="00E54E26"/>
    <w:rsid w:val="00E555F9"/>
    <w:rsid w:val="00E55E4E"/>
    <w:rsid w:val="00E55F28"/>
    <w:rsid w:val="00E560CA"/>
    <w:rsid w:val="00E56641"/>
    <w:rsid w:val="00E56793"/>
    <w:rsid w:val="00E567EF"/>
    <w:rsid w:val="00E56CFC"/>
    <w:rsid w:val="00E56E6F"/>
    <w:rsid w:val="00E570A7"/>
    <w:rsid w:val="00E57121"/>
    <w:rsid w:val="00E5728D"/>
    <w:rsid w:val="00E57299"/>
    <w:rsid w:val="00E57330"/>
    <w:rsid w:val="00E576A6"/>
    <w:rsid w:val="00E57857"/>
    <w:rsid w:val="00E57E4A"/>
    <w:rsid w:val="00E60180"/>
    <w:rsid w:val="00E60398"/>
    <w:rsid w:val="00E605AF"/>
    <w:rsid w:val="00E607FC"/>
    <w:rsid w:val="00E60830"/>
    <w:rsid w:val="00E60B42"/>
    <w:rsid w:val="00E60C57"/>
    <w:rsid w:val="00E60E72"/>
    <w:rsid w:val="00E60E7F"/>
    <w:rsid w:val="00E60FEB"/>
    <w:rsid w:val="00E610E4"/>
    <w:rsid w:val="00E61435"/>
    <w:rsid w:val="00E61483"/>
    <w:rsid w:val="00E618BB"/>
    <w:rsid w:val="00E61A0C"/>
    <w:rsid w:val="00E61A99"/>
    <w:rsid w:val="00E6220E"/>
    <w:rsid w:val="00E62C8E"/>
    <w:rsid w:val="00E63036"/>
    <w:rsid w:val="00E630D6"/>
    <w:rsid w:val="00E635F8"/>
    <w:rsid w:val="00E63996"/>
    <w:rsid w:val="00E639E7"/>
    <w:rsid w:val="00E63BFA"/>
    <w:rsid w:val="00E63DA0"/>
    <w:rsid w:val="00E640D5"/>
    <w:rsid w:val="00E64165"/>
    <w:rsid w:val="00E641C1"/>
    <w:rsid w:val="00E642AF"/>
    <w:rsid w:val="00E643F3"/>
    <w:rsid w:val="00E645BB"/>
    <w:rsid w:val="00E64A08"/>
    <w:rsid w:val="00E64A61"/>
    <w:rsid w:val="00E64C5E"/>
    <w:rsid w:val="00E64CC6"/>
    <w:rsid w:val="00E64D0D"/>
    <w:rsid w:val="00E650CB"/>
    <w:rsid w:val="00E6537C"/>
    <w:rsid w:val="00E6547F"/>
    <w:rsid w:val="00E6582C"/>
    <w:rsid w:val="00E65CF3"/>
    <w:rsid w:val="00E66248"/>
    <w:rsid w:val="00E66614"/>
    <w:rsid w:val="00E6683F"/>
    <w:rsid w:val="00E66CC5"/>
    <w:rsid w:val="00E66D08"/>
    <w:rsid w:val="00E66E25"/>
    <w:rsid w:val="00E66E32"/>
    <w:rsid w:val="00E67375"/>
    <w:rsid w:val="00E673D6"/>
    <w:rsid w:val="00E676F8"/>
    <w:rsid w:val="00E700A9"/>
    <w:rsid w:val="00E70244"/>
    <w:rsid w:val="00E702FC"/>
    <w:rsid w:val="00E70363"/>
    <w:rsid w:val="00E7050D"/>
    <w:rsid w:val="00E705CD"/>
    <w:rsid w:val="00E70685"/>
    <w:rsid w:val="00E70E1A"/>
    <w:rsid w:val="00E70E70"/>
    <w:rsid w:val="00E71519"/>
    <w:rsid w:val="00E71563"/>
    <w:rsid w:val="00E716BB"/>
    <w:rsid w:val="00E717E9"/>
    <w:rsid w:val="00E722A3"/>
    <w:rsid w:val="00E722E3"/>
    <w:rsid w:val="00E72438"/>
    <w:rsid w:val="00E7282A"/>
    <w:rsid w:val="00E72838"/>
    <w:rsid w:val="00E729CE"/>
    <w:rsid w:val="00E73008"/>
    <w:rsid w:val="00E730D2"/>
    <w:rsid w:val="00E73172"/>
    <w:rsid w:val="00E732DC"/>
    <w:rsid w:val="00E73380"/>
    <w:rsid w:val="00E7391A"/>
    <w:rsid w:val="00E73A7A"/>
    <w:rsid w:val="00E73FC0"/>
    <w:rsid w:val="00E740F5"/>
    <w:rsid w:val="00E7412E"/>
    <w:rsid w:val="00E741DE"/>
    <w:rsid w:val="00E74428"/>
    <w:rsid w:val="00E74503"/>
    <w:rsid w:val="00E746C7"/>
    <w:rsid w:val="00E746FE"/>
    <w:rsid w:val="00E74722"/>
    <w:rsid w:val="00E74A94"/>
    <w:rsid w:val="00E74C78"/>
    <w:rsid w:val="00E74CD8"/>
    <w:rsid w:val="00E74D7E"/>
    <w:rsid w:val="00E74FA3"/>
    <w:rsid w:val="00E75284"/>
    <w:rsid w:val="00E752AC"/>
    <w:rsid w:val="00E7539D"/>
    <w:rsid w:val="00E755FF"/>
    <w:rsid w:val="00E757DA"/>
    <w:rsid w:val="00E75A31"/>
    <w:rsid w:val="00E75AE2"/>
    <w:rsid w:val="00E75E00"/>
    <w:rsid w:val="00E75F12"/>
    <w:rsid w:val="00E75FE2"/>
    <w:rsid w:val="00E7616B"/>
    <w:rsid w:val="00E761A0"/>
    <w:rsid w:val="00E763BA"/>
    <w:rsid w:val="00E76508"/>
    <w:rsid w:val="00E76C72"/>
    <w:rsid w:val="00E76D55"/>
    <w:rsid w:val="00E76F63"/>
    <w:rsid w:val="00E77248"/>
    <w:rsid w:val="00E773B7"/>
    <w:rsid w:val="00E779C3"/>
    <w:rsid w:val="00E77A5B"/>
    <w:rsid w:val="00E77A61"/>
    <w:rsid w:val="00E77A65"/>
    <w:rsid w:val="00E77D85"/>
    <w:rsid w:val="00E80016"/>
    <w:rsid w:val="00E80061"/>
    <w:rsid w:val="00E80126"/>
    <w:rsid w:val="00E8038B"/>
    <w:rsid w:val="00E80A32"/>
    <w:rsid w:val="00E81529"/>
    <w:rsid w:val="00E81D50"/>
    <w:rsid w:val="00E820E2"/>
    <w:rsid w:val="00E82849"/>
    <w:rsid w:val="00E8287D"/>
    <w:rsid w:val="00E82FF1"/>
    <w:rsid w:val="00E830AE"/>
    <w:rsid w:val="00E831FC"/>
    <w:rsid w:val="00E835AB"/>
    <w:rsid w:val="00E837ED"/>
    <w:rsid w:val="00E83A59"/>
    <w:rsid w:val="00E83DD5"/>
    <w:rsid w:val="00E844CC"/>
    <w:rsid w:val="00E8462B"/>
    <w:rsid w:val="00E847BF"/>
    <w:rsid w:val="00E84A08"/>
    <w:rsid w:val="00E84E03"/>
    <w:rsid w:val="00E851B9"/>
    <w:rsid w:val="00E85260"/>
    <w:rsid w:val="00E853EB"/>
    <w:rsid w:val="00E85706"/>
    <w:rsid w:val="00E85A43"/>
    <w:rsid w:val="00E85AF8"/>
    <w:rsid w:val="00E86068"/>
    <w:rsid w:val="00E860DD"/>
    <w:rsid w:val="00E8613A"/>
    <w:rsid w:val="00E8639A"/>
    <w:rsid w:val="00E8649F"/>
    <w:rsid w:val="00E8654B"/>
    <w:rsid w:val="00E866A1"/>
    <w:rsid w:val="00E86BBC"/>
    <w:rsid w:val="00E86D43"/>
    <w:rsid w:val="00E86EB0"/>
    <w:rsid w:val="00E87325"/>
    <w:rsid w:val="00E8734A"/>
    <w:rsid w:val="00E874C4"/>
    <w:rsid w:val="00E877CF"/>
    <w:rsid w:val="00E87843"/>
    <w:rsid w:val="00E878AD"/>
    <w:rsid w:val="00E87989"/>
    <w:rsid w:val="00E87D48"/>
    <w:rsid w:val="00E9020D"/>
    <w:rsid w:val="00E9048F"/>
    <w:rsid w:val="00E9069D"/>
    <w:rsid w:val="00E90723"/>
    <w:rsid w:val="00E90B3D"/>
    <w:rsid w:val="00E90E1C"/>
    <w:rsid w:val="00E914B7"/>
    <w:rsid w:val="00E91F4B"/>
    <w:rsid w:val="00E92053"/>
    <w:rsid w:val="00E92515"/>
    <w:rsid w:val="00E9255F"/>
    <w:rsid w:val="00E92596"/>
    <w:rsid w:val="00E927C4"/>
    <w:rsid w:val="00E929BF"/>
    <w:rsid w:val="00E92C57"/>
    <w:rsid w:val="00E92E92"/>
    <w:rsid w:val="00E92F69"/>
    <w:rsid w:val="00E92F6D"/>
    <w:rsid w:val="00E931C0"/>
    <w:rsid w:val="00E933FC"/>
    <w:rsid w:val="00E935A4"/>
    <w:rsid w:val="00E93B95"/>
    <w:rsid w:val="00E93C29"/>
    <w:rsid w:val="00E93C8B"/>
    <w:rsid w:val="00E94035"/>
    <w:rsid w:val="00E94139"/>
    <w:rsid w:val="00E941AE"/>
    <w:rsid w:val="00E943B0"/>
    <w:rsid w:val="00E943C9"/>
    <w:rsid w:val="00E9459B"/>
    <w:rsid w:val="00E94B9E"/>
    <w:rsid w:val="00E94C1F"/>
    <w:rsid w:val="00E94C7A"/>
    <w:rsid w:val="00E94F04"/>
    <w:rsid w:val="00E94FB6"/>
    <w:rsid w:val="00E95491"/>
    <w:rsid w:val="00E95564"/>
    <w:rsid w:val="00E957D2"/>
    <w:rsid w:val="00E958CF"/>
    <w:rsid w:val="00E95CAF"/>
    <w:rsid w:val="00E95DD4"/>
    <w:rsid w:val="00E9609B"/>
    <w:rsid w:val="00E96110"/>
    <w:rsid w:val="00E9662C"/>
    <w:rsid w:val="00E96649"/>
    <w:rsid w:val="00E967A4"/>
    <w:rsid w:val="00E96C09"/>
    <w:rsid w:val="00E97066"/>
    <w:rsid w:val="00E973EC"/>
    <w:rsid w:val="00E97599"/>
    <w:rsid w:val="00E9773A"/>
    <w:rsid w:val="00E97AEE"/>
    <w:rsid w:val="00EA01FC"/>
    <w:rsid w:val="00EA0307"/>
    <w:rsid w:val="00EA0468"/>
    <w:rsid w:val="00EA05B4"/>
    <w:rsid w:val="00EA05E7"/>
    <w:rsid w:val="00EA0858"/>
    <w:rsid w:val="00EA08A9"/>
    <w:rsid w:val="00EA08B5"/>
    <w:rsid w:val="00EA0DD4"/>
    <w:rsid w:val="00EA0E36"/>
    <w:rsid w:val="00EA0E5D"/>
    <w:rsid w:val="00EA10F1"/>
    <w:rsid w:val="00EA112F"/>
    <w:rsid w:val="00EA150C"/>
    <w:rsid w:val="00EA1741"/>
    <w:rsid w:val="00EA17ED"/>
    <w:rsid w:val="00EA1A76"/>
    <w:rsid w:val="00EA1D1B"/>
    <w:rsid w:val="00EA2028"/>
    <w:rsid w:val="00EA2228"/>
    <w:rsid w:val="00EA240E"/>
    <w:rsid w:val="00EA2436"/>
    <w:rsid w:val="00EA25A3"/>
    <w:rsid w:val="00EA2666"/>
    <w:rsid w:val="00EA26BB"/>
    <w:rsid w:val="00EA27E7"/>
    <w:rsid w:val="00EA2848"/>
    <w:rsid w:val="00EA297C"/>
    <w:rsid w:val="00EA2A4C"/>
    <w:rsid w:val="00EA2F96"/>
    <w:rsid w:val="00EA2FE8"/>
    <w:rsid w:val="00EA3610"/>
    <w:rsid w:val="00EA3657"/>
    <w:rsid w:val="00EA38BD"/>
    <w:rsid w:val="00EA3970"/>
    <w:rsid w:val="00EA3AA3"/>
    <w:rsid w:val="00EA3B42"/>
    <w:rsid w:val="00EA3D2A"/>
    <w:rsid w:val="00EA3DE3"/>
    <w:rsid w:val="00EA4167"/>
    <w:rsid w:val="00EA421E"/>
    <w:rsid w:val="00EA4306"/>
    <w:rsid w:val="00EA458E"/>
    <w:rsid w:val="00EA4791"/>
    <w:rsid w:val="00EA4939"/>
    <w:rsid w:val="00EA4943"/>
    <w:rsid w:val="00EA4BFF"/>
    <w:rsid w:val="00EA4E25"/>
    <w:rsid w:val="00EA4E48"/>
    <w:rsid w:val="00EA4F85"/>
    <w:rsid w:val="00EA570E"/>
    <w:rsid w:val="00EA5720"/>
    <w:rsid w:val="00EA581D"/>
    <w:rsid w:val="00EA5B52"/>
    <w:rsid w:val="00EA5E4B"/>
    <w:rsid w:val="00EA610A"/>
    <w:rsid w:val="00EA672A"/>
    <w:rsid w:val="00EA689D"/>
    <w:rsid w:val="00EA6E36"/>
    <w:rsid w:val="00EA6EDF"/>
    <w:rsid w:val="00EA71C4"/>
    <w:rsid w:val="00EA7548"/>
    <w:rsid w:val="00EA757C"/>
    <w:rsid w:val="00EA7D62"/>
    <w:rsid w:val="00EA7E86"/>
    <w:rsid w:val="00EB00BA"/>
    <w:rsid w:val="00EB0768"/>
    <w:rsid w:val="00EB0A7A"/>
    <w:rsid w:val="00EB0A92"/>
    <w:rsid w:val="00EB0B2A"/>
    <w:rsid w:val="00EB0C6C"/>
    <w:rsid w:val="00EB0D87"/>
    <w:rsid w:val="00EB0EC4"/>
    <w:rsid w:val="00EB0F67"/>
    <w:rsid w:val="00EB123D"/>
    <w:rsid w:val="00EB143D"/>
    <w:rsid w:val="00EB1544"/>
    <w:rsid w:val="00EB1644"/>
    <w:rsid w:val="00EB1740"/>
    <w:rsid w:val="00EB1B28"/>
    <w:rsid w:val="00EB23FE"/>
    <w:rsid w:val="00EB24C5"/>
    <w:rsid w:val="00EB2659"/>
    <w:rsid w:val="00EB2B19"/>
    <w:rsid w:val="00EB2FCE"/>
    <w:rsid w:val="00EB35B3"/>
    <w:rsid w:val="00EB3636"/>
    <w:rsid w:val="00EB385C"/>
    <w:rsid w:val="00EB3A90"/>
    <w:rsid w:val="00EB3AAC"/>
    <w:rsid w:val="00EB410E"/>
    <w:rsid w:val="00EB42BC"/>
    <w:rsid w:val="00EB44FB"/>
    <w:rsid w:val="00EB4612"/>
    <w:rsid w:val="00EB480D"/>
    <w:rsid w:val="00EB48D2"/>
    <w:rsid w:val="00EB498A"/>
    <w:rsid w:val="00EB4A48"/>
    <w:rsid w:val="00EB4B73"/>
    <w:rsid w:val="00EB512E"/>
    <w:rsid w:val="00EB5382"/>
    <w:rsid w:val="00EB54F9"/>
    <w:rsid w:val="00EB5B26"/>
    <w:rsid w:val="00EB5C95"/>
    <w:rsid w:val="00EB5DB6"/>
    <w:rsid w:val="00EB5EF3"/>
    <w:rsid w:val="00EB62F7"/>
    <w:rsid w:val="00EB633B"/>
    <w:rsid w:val="00EB64BC"/>
    <w:rsid w:val="00EB6562"/>
    <w:rsid w:val="00EB67BC"/>
    <w:rsid w:val="00EB6923"/>
    <w:rsid w:val="00EB6A83"/>
    <w:rsid w:val="00EB6C86"/>
    <w:rsid w:val="00EB6DE4"/>
    <w:rsid w:val="00EB7117"/>
    <w:rsid w:val="00EB73BC"/>
    <w:rsid w:val="00EB7791"/>
    <w:rsid w:val="00EC0000"/>
    <w:rsid w:val="00EC0072"/>
    <w:rsid w:val="00EC00A4"/>
    <w:rsid w:val="00EC0158"/>
    <w:rsid w:val="00EC03A0"/>
    <w:rsid w:val="00EC0504"/>
    <w:rsid w:val="00EC0858"/>
    <w:rsid w:val="00EC0BA1"/>
    <w:rsid w:val="00EC0C62"/>
    <w:rsid w:val="00EC0D11"/>
    <w:rsid w:val="00EC0D89"/>
    <w:rsid w:val="00EC0D8B"/>
    <w:rsid w:val="00EC0D9F"/>
    <w:rsid w:val="00EC0E63"/>
    <w:rsid w:val="00EC0EBF"/>
    <w:rsid w:val="00EC1097"/>
    <w:rsid w:val="00EC1253"/>
    <w:rsid w:val="00EC1498"/>
    <w:rsid w:val="00EC153A"/>
    <w:rsid w:val="00EC1ED6"/>
    <w:rsid w:val="00EC2935"/>
    <w:rsid w:val="00EC2AE6"/>
    <w:rsid w:val="00EC2DA2"/>
    <w:rsid w:val="00EC32C5"/>
    <w:rsid w:val="00EC3699"/>
    <w:rsid w:val="00EC37A4"/>
    <w:rsid w:val="00EC3EC8"/>
    <w:rsid w:val="00EC4445"/>
    <w:rsid w:val="00EC4518"/>
    <w:rsid w:val="00EC4566"/>
    <w:rsid w:val="00EC48A9"/>
    <w:rsid w:val="00EC4A0F"/>
    <w:rsid w:val="00EC539D"/>
    <w:rsid w:val="00EC5423"/>
    <w:rsid w:val="00EC5801"/>
    <w:rsid w:val="00EC5962"/>
    <w:rsid w:val="00EC5C90"/>
    <w:rsid w:val="00EC5F1D"/>
    <w:rsid w:val="00EC6C39"/>
    <w:rsid w:val="00EC6CB0"/>
    <w:rsid w:val="00EC6F23"/>
    <w:rsid w:val="00EC7179"/>
    <w:rsid w:val="00EC722F"/>
    <w:rsid w:val="00EC77A8"/>
    <w:rsid w:val="00EC7AE3"/>
    <w:rsid w:val="00EC7C4B"/>
    <w:rsid w:val="00EC7F16"/>
    <w:rsid w:val="00ED002B"/>
    <w:rsid w:val="00ED055B"/>
    <w:rsid w:val="00ED05BF"/>
    <w:rsid w:val="00ED0E0D"/>
    <w:rsid w:val="00ED15C2"/>
    <w:rsid w:val="00ED1822"/>
    <w:rsid w:val="00ED1ECF"/>
    <w:rsid w:val="00ED202A"/>
    <w:rsid w:val="00ED225F"/>
    <w:rsid w:val="00ED2831"/>
    <w:rsid w:val="00ED2AAA"/>
    <w:rsid w:val="00ED2AB8"/>
    <w:rsid w:val="00ED2EA6"/>
    <w:rsid w:val="00ED31D1"/>
    <w:rsid w:val="00ED31DF"/>
    <w:rsid w:val="00ED348C"/>
    <w:rsid w:val="00ED3943"/>
    <w:rsid w:val="00ED3966"/>
    <w:rsid w:val="00ED3996"/>
    <w:rsid w:val="00ED39EC"/>
    <w:rsid w:val="00ED3B8A"/>
    <w:rsid w:val="00ED3BB9"/>
    <w:rsid w:val="00ED3BF6"/>
    <w:rsid w:val="00ED3CB5"/>
    <w:rsid w:val="00ED3DA0"/>
    <w:rsid w:val="00ED402E"/>
    <w:rsid w:val="00ED413B"/>
    <w:rsid w:val="00ED43B1"/>
    <w:rsid w:val="00ED4BAE"/>
    <w:rsid w:val="00ED4D93"/>
    <w:rsid w:val="00ED4FB6"/>
    <w:rsid w:val="00ED52DC"/>
    <w:rsid w:val="00ED52FF"/>
    <w:rsid w:val="00ED58B2"/>
    <w:rsid w:val="00ED616C"/>
    <w:rsid w:val="00ED6293"/>
    <w:rsid w:val="00ED6AAD"/>
    <w:rsid w:val="00ED6ABB"/>
    <w:rsid w:val="00ED6C98"/>
    <w:rsid w:val="00ED6F14"/>
    <w:rsid w:val="00ED760C"/>
    <w:rsid w:val="00ED7629"/>
    <w:rsid w:val="00ED775B"/>
    <w:rsid w:val="00ED794A"/>
    <w:rsid w:val="00ED79C3"/>
    <w:rsid w:val="00ED7B8C"/>
    <w:rsid w:val="00ED7C2A"/>
    <w:rsid w:val="00ED7F30"/>
    <w:rsid w:val="00EE05E0"/>
    <w:rsid w:val="00EE0631"/>
    <w:rsid w:val="00EE080D"/>
    <w:rsid w:val="00EE08D3"/>
    <w:rsid w:val="00EE0BDA"/>
    <w:rsid w:val="00EE1018"/>
    <w:rsid w:val="00EE108E"/>
    <w:rsid w:val="00EE1142"/>
    <w:rsid w:val="00EE144A"/>
    <w:rsid w:val="00EE1536"/>
    <w:rsid w:val="00EE17FF"/>
    <w:rsid w:val="00EE1902"/>
    <w:rsid w:val="00EE1D3E"/>
    <w:rsid w:val="00EE1E1C"/>
    <w:rsid w:val="00EE20EB"/>
    <w:rsid w:val="00EE225E"/>
    <w:rsid w:val="00EE238C"/>
    <w:rsid w:val="00EE25A2"/>
    <w:rsid w:val="00EE2A53"/>
    <w:rsid w:val="00EE2F12"/>
    <w:rsid w:val="00EE340C"/>
    <w:rsid w:val="00EE367C"/>
    <w:rsid w:val="00EE37CE"/>
    <w:rsid w:val="00EE3A5A"/>
    <w:rsid w:val="00EE3D23"/>
    <w:rsid w:val="00EE3F35"/>
    <w:rsid w:val="00EE41D0"/>
    <w:rsid w:val="00EE41D7"/>
    <w:rsid w:val="00EE4244"/>
    <w:rsid w:val="00EE428A"/>
    <w:rsid w:val="00EE43E1"/>
    <w:rsid w:val="00EE4416"/>
    <w:rsid w:val="00EE441A"/>
    <w:rsid w:val="00EE4477"/>
    <w:rsid w:val="00EE4643"/>
    <w:rsid w:val="00EE46B9"/>
    <w:rsid w:val="00EE4ABB"/>
    <w:rsid w:val="00EE4AD0"/>
    <w:rsid w:val="00EE515B"/>
    <w:rsid w:val="00EE5306"/>
    <w:rsid w:val="00EE538E"/>
    <w:rsid w:val="00EE5627"/>
    <w:rsid w:val="00EE578F"/>
    <w:rsid w:val="00EE5872"/>
    <w:rsid w:val="00EE5D8B"/>
    <w:rsid w:val="00EE616E"/>
    <w:rsid w:val="00EE6A3D"/>
    <w:rsid w:val="00EE6B1F"/>
    <w:rsid w:val="00EE6C1D"/>
    <w:rsid w:val="00EE6C61"/>
    <w:rsid w:val="00EE6CB1"/>
    <w:rsid w:val="00EE6E58"/>
    <w:rsid w:val="00EE6E5B"/>
    <w:rsid w:val="00EE72C4"/>
    <w:rsid w:val="00EE7389"/>
    <w:rsid w:val="00EE7519"/>
    <w:rsid w:val="00EE77A8"/>
    <w:rsid w:val="00EE7835"/>
    <w:rsid w:val="00EE78A5"/>
    <w:rsid w:val="00EE7911"/>
    <w:rsid w:val="00EE7E50"/>
    <w:rsid w:val="00EF016D"/>
    <w:rsid w:val="00EF05C3"/>
    <w:rsid w:val="00EF06E6"/>
    <w:rsid w:val="00EF0861"/>
    <w:rsid w:val="00EF0A4A"/>
    <w:rsid w:val="00EF0D71"/>
    <w:rsid w:val="00EF0E0D"/>
    <w:rsid w:val="00EF0E63"/>
    <w:rsid w:val="00EF1314"/>
    <w:rsid w:val="00EF15DC"/>
    <w:rsid w:val="00EF17CB"/>
    <w:rsid w:val="00EF1976"/>
    <w:rsid w:val="00EF1B27"/>
    <w:rsid w:val="00EF2198"/>
    <w:rsid w:val="00EF251D"/>
    <w:rsid w:val="00EF25CC"/>
    <w:rsid w:val="00EF264C"/>
    <w:rsid w:val="00EF2702"/>
    <w:rsid w:val="00EF29B0"/>
    <w:rsid w:val="00EF2DC8"/>
    <w:rsid w:val="00EF2EDF"/>
    <w:rsid w:val="00EF2EFB"/>
    <w:rsid w:val="00EF2EFE"/>
    <w:rsid w:val="00EF2F26"/>
    <w:rsid w:val="00EF341B"/>
    <w:rsid w:val="00EF351C"/>
    <w:rsid w:val="00EF3A19"/>
    <w:rsid w:val="00EF3B25"/>
    <w:rsid w:val="00EF3B92"/>
    <w:rsid w:val="00EF3C40"/>
    <w:rsid w:val="00EF3CE5"/>
    <w:rsid w:val="00EF3D47"/>
    <w:rsid w:val="00EF3F9B"/>
    <w:rsid w:val="00EF3FB8"/>
    <w:rsid w:val="00EF4121"/>
    <w:rsid w:val="00EF448F"/>
    <w:rsid w:val="00EF478E"/>
    <w:rsid w:val="00EF47C3"/>
    <w:rsid w:val="00EF4B44"/>
    <w:rsid w:val="00EF4E1E"/>
    <w:rsid w:val="00EF51AA"/>
    <w:rsid w:val="00EF55C7"/>
    <w:rsid w:val="00EF5AD7"/>
    <w:rsid w:val="00EF5CA0"/>
    <w:rsid w:val="00EF5E1F"/>
    <w:rsid w:val="00EF5FAE"/>
    <w:rsid w:val="00EF617A"/>
    <w:rsid w:val="00EF687B"/>
    <w:rsid w:val="00EF6BF0"/>
    <w:rsid w:val="00EF6DC4"/>
    <w:rsid w:val="00EF6EF6"/>
    <w:rsid w:val="00EF6FA7"/>
    <w:rsid w:val="00EF7069"/>
    <w:rsid w:val="00EF7072"/>
    <w:rsid w:val="00EF718B"/>
    <w:rsid w:val="00EF7378"/>
    <w:rsid w:val="00EF7483"/>
    <w:rsid w:val="00EF74A4"/>
    <w:rsid w:val="00EF773A"/>
    <w:rsid w:val="00EF78F2"/>
    <w:rsid w:val="00EF7938"/>
    <w:rsid w:val="00EF7966"/>
    <w:rsid w:val="00EF7AB1"/>
    <w:rsid w:val="00EF7C07"/>
    <w:rsid w:val="00EF7D2D"/>
    <w:rsid w:val="00EF7F05"/>
    <w:rsid w:val="00F00104"/>
    <w:rsid w:val="00F007D8"/>
    <w:rsid w:val="00F00A37"/>
    <w:rsid w:val="00F00CE3"/>
    <w:rsid w:val="00F00DA1"/>
    <w:rsid w:val="00F010C5"/>
    <w:rsid w:val="00F010DA"/>
    <w:rsid w:val="00F01209"/>
    <w:rsid w:val="00F01428"/>
    <w:rsid w:val="00F014A3"/>
    <w:rsid w:val="00F01528"/>
    <w:rsid w:val="00F01D0B"/>
    <w:rsid w:val="00F026F0"/>
    <w:rsid w:val="00F028B3"/>
    <w:rsid w:val="00F0295A"/>
    <w:rsid w:val="00F02C9E"/>
    <w:rsid w:val="00F02F9A"/>
    <w:rsid w:val="00F034F3"/>
    <w:rsid w:val="00F035F6"/>
    <w:rsid w:val="00F0384A"/>
    <w:rsid w:val="00F03863"/>
    <w:rsid w:val="00F0392F"/>
    <w:rsid w:val="00F039D1"/>
    <w:rsid w:val="00F03A0E"/>
    <w:rsid w:val="00F040ED"/>
    <w:rsid w:val="00F041BF"/>
    <w:rsid w:val="00F0456C"/>
    <w:rsid w:val="00F0468A"/>
    <w:rsid w:val="00F04742"/>
    <w:rsid w:val="00F0475F"/>
    <w:rsid w:val="00F04792"/>
    <w:rsid w:val="00F04DF2"/>
    <w:rsid w:val="00F04EC5"/>
    <w:rsid w:val="00F054BF"/>
    <w:rsid w:val="00F05582"/>
    <w:rsid w:val="00F056AA"/>
    <w:rsid w:val="00F056AC"/>
    <w:rsid w:val="00F0588A"/>
    <w:rsid w:val="00F059AB"/>
    <w:rsid w:val="00F059D3"/>
    <w:rsid w:val="00F05D80"/>
    <w:rsid w:val="00F05E40"/>
    <w:rsid w:val="00F063A9"/>
    <w:rsid w:val="00F06416"/>
    <w:rsid w:val="00F06489"/>
    <w:rsid w:val="00F0658F"/>
    <w:rsid w:val="00F0672E"/>
    <w:rsid w:val="00F06BDF"/>
    <w:rsid w:val="00F06C7E"/>
    <w:rsid w:val="00F06CB3"/>
    <w:rsid w:val="00F06D12"/>
    <w:rsid w:val="00F06F5E"/>
    <w:rsid w:val="00F0715F"/>
    <w:rsid w:val="00F07243"/>
    <w:rsid w:val="00F073E5"/>
    <w:rsid w:val="00F077B6"/>
    <w:rsid w:val="00F077E9"/>
    <w:rsid w:val="00F078D0"/>
    <w:rsid w:val="00F07BC5"/>
    <w:rsid w:val="00F07C96"/>
    <w:rsid w:val="00F1063A"/>
    <w:rsid w:val="00F10B2A"/>
    <w:rsid w:val="00F10CD7"/>
    <w:rsid w:val="00F10FE5"/>
    <w:rsid w:val="00F11072"/>
    <w:rsid w:val="00F1110F"/>
    <w:rsid w:val="00F1137A"/>
    <w:rsid w:val="00F114BC"/>
    <w:rsid w:val="00F114E2"/>
    <w:rsid w:val="00F118AE"/>
    <w:rsid w:val="00F11980"/>
    <w:rsid w:val="00F11EF5"/>
    <w:rsid w:val="00F12017"/>
    <w:rsid w:val="00F12153"/>
    <w:rsid w:val="00F1227F"/>
    <w:rsid w:val="00F12403"/>
    <w:rsid w:val="00F12A4A"/>
    <w:rsid w:val="00F12A9C"/>
    <w:rsid w:val="00F12BA0"/>
    <w:rsid w:val="00F13035"/>
    <w:rsid w:val="00F1331C"/>
    <w:rsid w:val="00F135CB"/>
    <w:rsid w:val="00F137CF"/>
    <w:rsid w:val="00F1389A"/>
    <w:rsid w:val="00F13C63"/>
    <w:rsid w:val="00F141FF"/>
    <w:rsid w:val="00F1462F"/>
    <w:rsid w:val="00F148A8"/>
    <w:rsid w:val="00F14CBD"/>
    <w:rsid w:val="00F1505B"/>
    <w:rsid w:val="00F1511A"/>
    <w:rsid w:val="00F15583"/>
    <w:rsid w:val="00F155E1"/>
    <w:rsid w:val="00F156C6"/>
    <w:rsid w:val="00F1576A"/>
    <w:rsid w:val="00F1590C"/>
    <w:rsid w:val="00F15A9A"/>
    <w:rsid w:val="00F15BB3"/>
    <w:rsid w:val="00F15BDB"/>
    <w:rsid w:val="00F15C33"/>
    <w:rsid w:val="00F15CA9"/>
    <w:rsid w:val="00F15CDA"/>
    <w:rsid w:val="00F162C8"/>
    <w:rsid w:val="00F16471"/>
    <w:rsid w:val="00F164F3"/>
    <w:rsid w:val="00F167F8"/>
    <w:rsid w:val="00F1686D"/>
    <w:rsid w:val="00F169BA"/>
    <w:rsid w:val="00F1734D"/>
    <w:rsid w:val="00F173EF"/>
    <w:rsid w:val="00F174B2"/>
    <w:rsid w:val="00F1754D"/>
    <w:rsid w:val="00F175D9"/>
    <w:rsid w:val="00F178B9"/>
    <w:rsid w:val="00F17D1F"/>
    <w:rsid w:val="00F17DCD"/>
    <w:rsid w:val="00F17E3C"/>
    <w:rsid w:val="00F2008A"/>
    <w:rsid w:val="00F202E0"/>
    <w:rsid w:val="00F20515"/>
    <w:rsid w:val="00F20B3A"/>
    <w:rsid w:val="00F20C63"/>
    <w:rsid w:val="00F21184"/>
    <w:rsid w:val="00F21394"/>
    <w:rsid w:val="00F21806"/>
    <w:rsid w:val="00F21D28"/>
    <w:rsid w:val="00F220B8"/>
    <w:rsid w:val="00F2211F"/>
    <w:rsid w:val="00F22261"/>
    <w:rsid w:val="00F229E8"/>
    <w:rsid w:val="00F229F2"/>
    <w:rsid w:val="00F22E64"/>
    <w:rsid w:val="00F22E88"/>
    <w:rsid w:val="00F22EEF"/>
    <w:rsid w:val="00F230FA"/>
    <w:rsid w:val="00F23397"/>
    <w:rsid w:val="00F234F0"/>
    <w:rsid w:val="00F2379A"/>
    <w:rsid w:val="00F23E43"/>
    <w:rsid w:val="00F2427D"/>
    <w:rsid w:val="00F2428C"/>
    <w:rsid w:val="00F242C2"/>
    <w:rsid w:val="00F24370"/>
    <w:rsid w:val="00F24679"/>
    <w:rsid w:val="00F24C0C"/>
    <w:rsid w:val="00F24DBF"/>
    <w:rsid w:val="00F24F07"/>
    <w:rsid w:val="00F250D6"/>
    <w:rsid w:val="00F2511A"/>
    <w:rsid w:val="00F25280"/>
    <w:rsid w:val="00F2565F"/>
    <w:rsid w:val="00F2574D"/>
    <w:rsid w:val="00F258E6"/>
    <w:rsid w:val="00F25A7D"/>
    <w:rsid w:val="00F25AD2"/>
    <w:rsid w:val="00F25E0D"/>
    <w:rsid w:val="00F262C0"/>
    <w:rsid w:val="00F26329"/>
    <w:rsid w:val="00F2692E"/>
    <w:rsid w:val="00F26C31"/>
    <w:rsid w:val="00F26C7A"/>
    <w:rsid w:val="00F26CBD"/>
    <w:rsid w:val="00F270F0"/>
    <w:rsid w:val="00F271F1"/>
    <w:rsid w:val="00F27221"/>
    <w:rsid w:val="00F2737A"/>
    <w:rsid w:val="00F2765F"/>
    <w:rsid w:val="00F2789B"/>
    <w:rsid w:val="00F278A9"/>
    <w:rsid w:val="00F278ED"/>
    <w:rsid w:val="00F30178"/>
    <w:rsid w:val="00F3038F"/>
    <w:rsid w:val="00F303D1"/>
    <w:rsid w:val="00F304A1"/>
    <w:rsid w:val="00F30724"/>
    <w:rsid w:val="00F30ACE"/>
    <w:rsid w:val="00F30B68"/>
    <w:rsid w:val="00F30D26"/>
    <w:rsid w:val="00F30E4C"/>
    <w:rsid w:val="00F30E4F"/>
    <w:rsid w:val="00F30FC6"/>
    <w:rsid w:val="00F31312"/>
    <w:rsid w:val="00F31465"/>
    <w:rsid w:val="00F316B4"/>
    <w:rsid w:val="00F3179C"/>
    <w:rsid w:val="00F31C20"/>
    <w:rsid w:val="00F31EAA"/>
    <w:rsid w:val="00F32075"/>
    <w:rsid w:val="00F32151"/>
    <w:rsid w:val="00F32345"/>
    <w:rsid w:val="00F32B0C"/>
    <w:rsid w:val="00F32D91"/>
    <w:rsid w:val="00F334D7"/>
    <w:rsid w:val="00F33A45"/>
    <w:rsid w:val="00F33BC4"/>
    <w:rsid w:val="00F33F27"/>
    <w:rsid w:val="00F34194"/>
    <w:rsid w:val="00F34324"/>
    <w:rsid w:val="00F34451"/>
    <w:rsid w:val="00F34546"/>
    <w:rsid w:val="00F3468F"/>
    <w:rsid w:val="00F346DA"/>
    <w:rsid w:val="00F3478C"/>
    <w:rsid w:val="00F34AA1"/>
    <w:rsid w:val="00F34BA6"/>
    <w:rsid w:val="00F34C45"/>
    <w:rsid w:val="00F35319"/>
    <w:rsid w:val="00F3561E"/>
    <w:rsid w:val="00F35A05"/>
    <w:rsid w:val="00F35D48"/>
    <w:rsid w:val="00F35E80"/>
    <w:rsid w:val="00F35EA2"/>
    <w:rsid w:val="00F36085"/>
    <w:rsid w:val="00F361A3"/>
    <w:rsid w:val="00F361DC"/>
    <w:rsid w:val="00F36A10"/>
    <w:rsid w:val="00F36F29"/>
    <w:rsid w:val="00F36F8F"/>
    <w:rsid w:val="00F370E3"/>
    <w:rsid w:val="00F37359"/>
    <w:rsid w:val="00F375A7"/>
    <w:rsid w:val="00F3776D"/>
    <w:rsid w:val="00F37DD2"/>
    <w:rsid w:val="00F4038B"/>
    <w:rsid w:val="00F404D6"/>
    <w:rsid w:val="00F4076A"/>
    <w:rsid w:val="00F409AC"/>
    <w:rsid w:val="00F409F8"/>
    <w:rsid w:val="00F40C92"/>
    <w:rsid w:val="00F40D48"/>
    <w:rsid w:val="00F41ABE"/>
    <w:rsid w:val="00F41EF9"/>
    <w:rsid w:val="00F4203C"/>
    <w:rsid w:val="00F422B5"/>
    <w:rsid w:val="00F424E8"/>
    <w:rsid w:val="00F42552"/>
    <w:rsid w:val="00F429A0"/>
    <w:rsid w:val="00F42A27"/>
    <w:rsid w:val="00F42A58"/>
    <w:rsid w:val="00F42C60"/>
    <w:rsid w:val="00F42FAF"/>
    <w:rsid w:val="00F42FB2"/>
    <w:rsid w:val="00F42FD1"/>
    <w:rsid w:val="00F431C2"/>
    <w:rsid w:val="00F43360"/>
    <w:rsid w:val="00F43558"/>
    <w:rsid w:val="00F4378E"/>
    <w:rsid w:val="00F4384C"/>
    <w:rsid w:val="00F4397D"/>
    <w:rsid w:val="00F43D09"/>
    <w:rsid w:val="00F43D81"/>
    <w:rsid w:val="00F43D91"/>
    <w:rsid w:val="00F43F86"/>
    <w:rsid w:val="00F443A0"/>
    <w:rsid w:val="00F4445C"/>
    <w:rsid w:val="00F44531"/>
    <w:rsid w:val="00F445D1"/>
    <w:rsid w:val="00F44680"/>
    <w:rsid w:val="00F446CB"/>
    <w:rsid w:val="00F44967"/>
    <w:rsid w:val="00F449F5"/>
    <w:rsid w:val="00F44A04"/>
    <w:rsid w:val="00F44B17"/>
    <w:rsid w:val="00F44E12"/>
    <w:rsid w:val="00F45090"/>
    <w:rsid w:val="00F4515B"/>
    <w:rsid w:val="00F452B7"/>
    <w:rsid w:val="00F456DE"/>
    <w:rsid w:val="00F45752"/>
    <w:rsid w:val="00F45786"/>
    <w:rsid w:val="00F459EF"/>
    <w:rsid w:val="00F45E90"/>
    <w:rsid w:val="00F45EE5"/>
    <w:rsid w:val="00F4680C"/>
    <w:rsid w:val="00F46888"/>
    <w:rsid w:val="00F46A71"/>
    <w:rsid w:val="00F46A74"/>
    <w:rsid w:val="00F46ECE"/>
    <w:rsid w:val="00F47970"/>
    <w:rsid w:val="00F47A1D"/>
    <w:rsid w:val="00F50101"/>
    <w:rsid w:val="00F50144"/>
    <w:rsid w:val="00F5018D"/>
    <w:rsid w:val="00F50538"/>
    <w:rsid w:val="00F5081D"/>
    <w:rsid w:val="00F5082D"/>
    <w:rsid w:val="00F5082F"/>
    <w:rsid w:val="00F51418"/>
    <w:rsid w:val="00F5187D"/>
    <w:rsid w:val="00F51A99"/>
    <w:rsid w:val="00F51BBE"/>
    <w:rsid w:val="00F51FDE"/>
    <w:rsid w:val="00F5241C"/>
    <w:rsid w:val="00F524A4"/>
    <w:rsid w:val="00F5291B"/>
    <w:rsid w:val="00F52954"/>
    <w:rsid w:val="00F531CE"/>
    <w:rsid w:val="00F53380"/>
    <w:rsid w:val="00F538CC"/>
    <w:rsid w:val="00F53F80"/>
    <w:rsid w:val="00F53FC9"/>
    <w:rsid w:val="00F54004"/>
    <w:rsid w:val="00F54505"/>
    <w:rsid w:val="00F5469F"/>
    <w:rsid w:val="00F54D3C"/>
    <w:rsid w:val="00F54E2A"/>
    <w:rsid w:val="00F54E4F"/>
    <w:rsid w:val="00F55017"/>
    <w:rsid w:val="00F55196"/>
    <w:rsid w:val="00F5566A"/>
    <w:rsid w:val="00F55CB3"/>
    <w:rsid w:val="00F55F93"/>
    <w:rsid w:val="00F56643"/>
    <w:rsid w:val="00F566CA"/>
    <w:rsid w:val="00F5689C"/>
    <w:rsid w:val="00F56A08"/>
    <w:rsid w:val="00F56B06"/>
    <w:rsid w:val="00F56DD9"/>
    <w:rsid w:val="00F573A4"/>
    <w:rsid w:val="00F574B3"/>
    <w:rsid w:val="00F574D2"/>
    <w:rsid w:val="00F575DF"/>
    <w:rsid w:val="00F5795E"/>
    <w:rsid w:val="00F57C06"/>
    <w:rsid w:val="00F60222"/>
    <w:rsid w:val="00F602F3"/>
    <w:rsid w:val="00F604C5"/>
    <w:rsid w:val="00F606B8"/>
    <w:rsid w:val="00F60A4F"/>
    <w:rsid w:val="00F60C28"/>
    <w:rsid w:val="00F60DBE"/>
    <w:rsid w:val="00F6116C"/>
    <w:rsid w:val="00F613C6"/>
    <w:rsid w:val="00F61646"/>
    <w:rsid w:val="00F616ED"/>
    <w:rsid w:val="00F61728"/>
    <w:rsid w:val="00F6177D"/>
    <w:rsid w:val="00F61CDE"/>
    <w:rsid w:val="00F621E9"/>
    <w:rsid w:val="00F62573"/>
    <w:rsid w:val="00F62616"/>
    <w:rsid w:val="00F62764"/>
    <w:rsid w:val="00F62798"/>
    <w:rsid w:val="00F62BD3"/>
    <w:rsid w:val="00F63064"/>
    <w:rsid w:val="00F63184"/>
    <w:rsid w:val="00F63441"/>
    <w:rsid w:val="00F635DE"/>
    <w:rsid w:val="00F6382B"/>
    <w:rsid w:val="00F6383D"/>
    <w:rsid w:val="00F638D5"/>
    <w:rsid w:val="00F63975"/>
    <w:rsid w:val="00F63D09"/>
    <w:rsid w:val="00F63FBD"/>
    <w:rsid w:val="00F643DF"/>
    <w:rsid w:val="00F64464"/>
    <w:rsid w:val="00F64734"/>
    <w:rsid w:val="00F647EE"/>
    <w:rsid w:val="00F64C64"/>
    <w:rsid w:val="00F64CBA"/>
    <w:rsid w:val="00F64F69"/>
    <w:rsid w:val="00F64FF8"/>
    <w:rsid w:val="00F65485"/>
    <w:rsid w:val="00F65532"/>
    <w:rsid w:val="00F656AB"/>
    <w:rsid w:val="00F658AE"/>
    <w:rsid w:val="00F6596E"/>
    <w:rsid w:val="00F65B79"/>
    <w:rsid w:val="00F65FC5"/>
    <w:rsid w:val="00F661F8"/>
    <w:rsid w:val="00F661FB"/>
    <w:rsid w:val="00F66304"/>
    <w:rsid w:val="00F6637F"/>
    <w:rsid w:val="00F663F6"/>
    <w:rsid w:val="00F66516"/>
    <w:rsid w:val="00F66588"/>
    <w:rsid w:val="00F66613"/>
    <w:rsid w:val="00F667F7"/>
    <w:rsid w:val="00F66808"/>
    <w:rsid w:val="00F66A37"/>
    <w:rsid w:val="00F66D83"/>
    <w:rsid w:val="00F66DB9"/>
    <w:rsid w:val="00F66E64"/>
    <w:rsid w:val="00F66E7A"/>
    <w:rsid w:val="00F670A0"/>
    <w:rsid w:val="00F67966"/>
    <w:rsid w:val="00F67C1F"/>
    <w:rsid w:val="00F67C2B"/>
    <w:rsid w:val="00F67CFF"/>
    <w:rsid w:val="00F67FC4"/>
    <w:rsid w:val="00F70089"/>
    <w:rsid w:val="00F70127"/>
    <w:rsid w:val="00F70167"/>
    <w:rsid w:val="00F70591"/>
    <w:rsid w:val="00F7065C"/>
    <w:rsid w:val="00F707F3"/>
    <w:rsid w:val="00F707FD"/>
    <w:rsid w:val="00F70972"/>
    <w:rsid w:val="00F709B1"/>
    <w:rsid w:val="00F70F34"/>
    <w:rsid w:val="00F716B1"/>
    <w:rsid w:val="00F7184A"/>
    <w:rsid w:val="00F718A2"/>
    <w:rsid w:val="00F71A8F"/>
    <w:rsid w:val="00F71F22"/>
    <w:rsid w:val="00F71FC1"/>
    <w:rsid w:val="00F72148"/>
    <w:rsid w:val="00F72450"/>
    <w:rsid w:val="00F7255C"/>
    <w:rsid w:val="00F72965"/>
    <w:rsid w:val="00F72A8F"/>
    <w:rsid w:val="00F72B0E"/>
    <w:rsid w:val="00F7319F"/>
    <w:rsid w:val="00F73314"/>
    <w:rsid w:val="00F7343E"/>
    <w:rsid w:val="00F73565"/>
    <w:rsid w:val="00F73576"/>
    <w:rsid w:val="00F73AEC"/>
    <w:rsid w:val="00F73B7C"/>
    <w:rsid w:val="00F741E5"/>
    <w:rsid w:val="00F743B9"/>
    <w:rsid w:val="00F7445A"/>
    <w:rsid w:val="00F74541"/>
    <w:rsid w:val="00F74639"/>
    <w:rsid w:val="00F74BA6"/>
    <w:rsid w:val="00F74E8F"/>
    <w:rsid w:val="00F7562E"/>
    <w:rsid w:val="00F75DD9"/>
    <w:rsid w:val="00F75EAE"/>
    <w:rsid w:val="00F760EE"/>
    <w:rsid w:val="00F76505"/>
    <w:rsid w:val="00F7666A"/>
    <w:rsid w:val="00F7704A"/>
    <w:rsid w:val="00F77091"/>
    <w:rsid w:val="00F773E3"/>
    <w:rsid w:val="00F776F4"/>
    <w:rsid w:val="00F777DB"/>
    <w:rsid w:val="00F777FF"/>
    <w:rsid w:val="00F77835"/>
    <w:rsid w:val="00F77BB9"/>
    <w:rsid w:val="00F77FBB"/>
    <w:rsid w:val="00F80389"/>
    <w:rsid w:val="00F8043D"/>
    <w:rsid w:val="00F806B9"/>
    <w:rsid w:val="00F806E1"/>
    <w:rsid w:val="00F806F0"/>
    <w:rsid w:val="00F807DB"/>
    <w:rsid w:val="00F8084E"/>
    <w:rsid w:val="00F808E2"/>
    <w:rsid w:val="00F8096E"/>
    <w:rsid w:val="00F80D5A"/>
    <w:rsid w:val="00F811B0"/>
    <w:rsid w:val="00F812C3"/>
    <w:rsid w:val="00F815D8"/>
    <w:rsid w:val="00F8181F"/>
    <w:rsid w:val="00F81948"/>
    <w:rsid w:val="00F81E43"/>
    <w:rsid w:val="00F8209D"/>
    <w:rsid w:val="00F829D0"/>
    <w:rsid w:val="00F82C9C"/>
    <w:rsid w:val="00F82D3E"/>
    <w:rsid w:val="00F82D68"/>
    <w:rsid w:val="00F82D7D"/>
    <w:rsid w:val="00F82EBB"/>
    <w:rsid w:val="00F836BD"/>
    <w:rsid w:val="00F83828"/>
    <w:rsid w:val="00F839B1"/>
    <w:rsid w:val="00F83A21"/>
    <w:rsid w:val="00F83AD0"/>
    <w:rsid w:val="00F8424B"/>
    <w:rsid w:val="00F845CA"/>
    <w:rsid w:val="00F848C1"/>
    <w:rsid w:val="00F84A32"/>
    <w:rsid w:val="00F84A80"/>
    <w:rsid w:val="00F84DE4"/>
    <w:rsid w:val="00F84F2D"/>
    <w:rsid w:val="00F8503E"/>
    <w:rsid w:val="00F85074"/>
    <w:rsid w:val="00F85190"/>
    <w:rsid w:val="00F8521C"/>
    <w:rsid w:val="00F8523C"/>
    <w:rsid w:val="00F8554A"/>
    <w:rsid w:val="00F8583E"/>
    <w:rsid w:val="00F85A37"/>
    <w:rsid w:val="00F85B27"/>
    <w:rsid w:val="00F85BC4"/>
    <w:rsid w:val="00F86033"/>
    <w:rsid w:val="00F86146"/>
    <w:rsid w:val="00F864B9"/>
    <w:rsid w:val="00F86753"/>
    <w:rsid w:val="00F8678A"/>
    <w:rsid w:val="00F8694D"/>
    <w:rsid w:val="00F86B36"/>
    <w:rsid w:val="00F86DDE"/>
    <w:rsid w:val="00F86E66"/>
    <w:rsid w:val="00F86EAD"/>
    <w:rsid w:val="00F86FD5"/>
    <w:rsid w:val="00F872FB"/>
    <w:rsid w:val="00F8730E"/>
    <w:rsid w:val="00F87438"/>
    <w:rsid w:val="00F8747B"/>
    <w:rsid w:val="00F87668"/>
    <w:rsid w:val="00F87692"/>
    <w:rsid w:val="00F8771C"/>
    <w:rsid w:val="00F87743"/>
    <w:rsid w:val="00F87815"/>
    <w:rsid w:val="00F87832"/>
    <w:rsid w:val="00F87A4C"/>
    <w:rsid w:val="00F87B19"/>
    <w:rsid w:val="00F87D2C"/>
    <w:rsid w:val="00F87EC2"/>
    <w:rsid w:val="00F87F86"/>
    <w:rsid w:val="00F9005F"/>
    <w:rsid w:val="00F9011A"/>
    <w:rsid w:val="00F9017B"/>
    <w:rsid w:val="00F9020D"/>
    <w:rsid w:val="00F9046A"/>
    <w:rsid w:val="00F90553"/>
    <w:rsid w:val="00F90757"/>
    <w:rsid w:val="00F90A57"/>
    <w:rsid w:val="00F90C0B"/>
    <w:rsid w:val="00F91169"/>
    <w:rsid w:val="00F91574"/>
    <w:rsid w:val="00F91956"/>
    <w:rsid w:val="00F91B78"/>
    <w:rsid w:val="00F91F1A"/>
    <w:rsid w:val="00F922B1"/>
    <w:rsid w:val="00F92320"/>
    <w:rsid w:val="00F923E7"/>
    <w:rsid w:val="00F9244B"/>
    <w:rsid w:val="00F92671"/>
    <w:rsid w:val="00F9286B"/>
    <w:rsid w:val="00F92EDD"/>
    <w:rsid w:val="00F92F8C"/>
    <w:rsid w:val="00F9317A"/>
    <w:rsid w:val="00F932BA"/>
    <w:rsid w:val="00F93471"/>
    <w:rsid w:val="00F937A0"/>
    <w:rsid w:val="00F93867"/>
    <w:rsid w:val="00F93AF3"/>
    <w:rsid w:val="00F93CA5"/>
    <w:rsid w:val="00F9406C"/>
    <w:rsid w:val="00F940B7"/>
    <w:rsid w:val="00F941C5"/>
    <w:rsid w:val="00F94266"/>
    <w:rsid w:val="00F942D7"/>
    <w:rsid w:val="00F944F2"/>
    <w:rsid w:val="00F9471D"/>
    <w:rsid w:val="00F94826"/>
    <w:rsid w:val="00F94CB6"/>
    <w:rsid w:val="00F94D03"/>
    <w:rsid w:val="00F94DD1"/>
    <w:rsid w:val="00F94F7E"/>
    <w:rsid w:val="00F9506C"/>
    <w:rsid w:val="00F951FB"/>
    <w:rsid w:val="00F95336"/>
    <w:rsid w:val="00F95830"/>
    <w:rsid w:val="00F95839"/>
    <w:rsid w:val="00F958A3"/>
    <w:rsid w:val="00F95AC0"/>
    <w:rsid w:val="00F95D5B"/>
    <w:rsid w:val="00F96053"/>
    <w:rsid w:val="00F96670"/>
    <w:rsid w:val="00F966C6"/>
    <w:rsid w:val="00F967E5"/>
    <w:rsid w:val="00F96942"/>
    <w:rsid w:val="00F96A9D"/>
    <w:rsid w:val="00F96C40"/>
    <w:rsid w:val="00F96E20"/>
    <w:rsid w:val="00F96F6C"/>
    <w:rsid w:val="00F96F92"/>
    <w:rsid w:val="00F970BE"/>
    <w:rsid w:val="00F970FB"/>
    <w:rsid w:val="00F971AB"/>
    <w:rsid w:val="00F972A0"/>
    <w:rsid w:val="00F97332"/>
    <w:rsid w:val="00F975C8"/>
    <w:rsid w:val="00F97644"/>
    <w:rsid w:val="00F9787F"/>
    <w:rsid w:val="00F97987"/>
    <w:rsid w:val="00F97B0A"/>
    <w:rsid w:val="00F97DAD"/>
    <w:rsid w:val="00FA00CA"/>
    <w:rsid w:val="00FA012E"/>
    <w:rsid w:val="00FA02BF"/>
    <w:rsid w:val="00FA0370"/>
    <w:rsid w:val="00FA0541"/>
    <w:rsid w:val="00FA06CA"/>
    <w:rsid w:val="00FA07AF"/>
    <w:rsid w:val="00FA07DF"/>
    <w:rsid w:val="00FA07F1"/>
    <w:rsid w:val="00FA0E0B"/>
    <w:rsid w:val="00FA137E"/>
    <w:rsid w:val="00FA1452"/>
    <w:rsid w:val="00FA179B"/>
    <w:rsid w:val="00FA1A4F"/>
    <w:rsid w:val="00FA1B0E"/>
    <w:rsid w:val="00FA1C41"/>
    <w:rsid w:val="00FA1EA7"/>
    <w:rsid w:val="00FA1EB9"/>
    <w:rsid w:val="00FA1F85"/>
    <w:rsid w:val="00FA1FC3"/>
    <w:rsid w:val="00FA1FF5"/>
    <w:rsid w:val="00FA264A"/>
    <w:rsid w:val="00FA2B43"/>
    <w:rsid w:val="00FA2BE2"/>
    <w:rsid w:val="00FA2EEC"/>
    <w:rsid w:val="00FA3AD4"/>
    <w:rsid w:val="00FA3DFF"/>
    <w:rsid w:val="00FA3E34"/>
    <w:rsid w:val="00FA42C7"/>
    <w:rsid w:val="00FA44E2"/>
    <w:rsid w:val="00FA46AF"/>
    <w:rsid w:val="00FA46B2"/>
    <w:rsid w:val="00FA48B1"/>
    <w:rsid w:val="00FA4E3C"/>
    <w:rsid w:val="00FA4EDC"/>
    <w:rsid w:val="00FA4FE1"/>
    <w:rsid w:val="00FA5322"/>
    <w:rsid w:val="00FA546B"/>
    <w:rsid w:val="00FA54FA"/>
    <w:rsid w:val="00FA5612"/>
    <w:rsid w:val="00FA58AC"/>
    <w:rsid w:val="00FA58F7"/>
    <w:rsid w:val="00FA596B"/>
    <w:rsid w:val="00FA5A9E"/>
    <w:rsid w:val="00FA5EE8"/>
    <w:rsid w:val="00FA607F"/>
    <w:rsid w:val="00FA6093"/>
    <w:rsid w:val="00FA625F"/>
    <w:rsid w:val="00FA64AE"/>
    <w:rsid w:val="00FA6DA7"/>
    <w:rsid w:val="00FA7569"/>
    <w:rsid w:val="00FA77A5"/>
    <w:rsid w:val="00FA7B1E"/>
    <w:rsid w:val="00FA7CF3"/>
    <w:rsid w:val="00FA7D02"/>
    <w:rsid w:val="00FB00BF"/>
    <w:rsid w:val="00FB070D"/>
    <w:rsid w:val="00FB0734"/>
    <w:rsid w:val="00FB0888"/>
    <w:rsid w:val="00FB0927"/>
    <w:rsid w:val="00FB0A10"/>
    <w:rsid w:val="00FB0C6B"/>
    <w:rsid w:val="00FB1703"/>
    <w:rsid w:val="00FB17E1"/>
    <w:rsid w:val="00FB18E2"/>
    <w:rsid w:val="00FB19E8"/>
    <w:rsid w:val="00FB1AA4"/>
    <w:rsid w:val="00FB1E19"/>
    <w:rsid w:val="00FB23F2"/>
    <w:rsid w:val="00FB279E"/>
    <w:rsid w:val="00FB281B"/>
    <w:rsid w:val="00FB33B3"/>
    <w:rsid w:val="00FB3575"/>
    <w:rsid w:val="00FB3752"/>
    <w:rsid w:val="00FB381B"/>
    <w:rsid w:val="00FB3991"/>
    <w:rsid w:val="00FB3C87"/>
    <w:rsid w:val="00FB3CA0"/>
    <w:rsid w:val="00FB4004"/>
    <w:rsid w:val="00FB4200"/>
    <w:rsid w:val="00FB43E3"/>
    <w:rsid w:val="00FB4416"/>
    <w:rsid w:val="00FB46C8"/>
    <w:rsid w:val="00FB50B8"/>
    <w:rsid w:val="00FB52BA"/>
    <w:rsid w:val="00FB54F9"/>
    <w:rsid w:val="00FB552A"/>
    <w:rsid w:val="00FB5568"/>
    <w:rsid w:val="00FB58E3"/>
    <w:rsid w:val="00FB5922"/>
    <w:rsid w:val="00FB5D22"/>
    <w:rsid w:val="00FB5EB2"/>
    <w:rsid w:val="00FB61A0"/>
    <w:rsid w:val="00FB61E3"/>
    <w:rsid w:val="00FB6685"/>
    <w:rsid w:val="00FB6C1D"/>
    <w:rsid w:val="00FB6CC7"/>
    <w:rsid w:val="00FB707F"/>
    <w:rsid w:val="00FB7206"/>
    <w:rsid w:val="00FB75BF"/>
    <w:rsid w:val="00FB7709"/>
    <w:rsid w:val="00FB772F"/>
    <w:rsid w:val="00FB782F"/>
    <w:rsid w:val="00FB7D32"/>
    <w:rsid w:val="00FB7D96"/>
    <w:rsid w:val="00FB7EAE"/>
    <w:rsid w:val="00FC0114"/>
    <w:rsid w:val="00FC0268"/>
    <w:rsid w:val="00FC0272"/>
    <w:rsid w:val="00FC0701"/>
    <w:rsid w:val="00FC0C22"/>
    <w:rsid w:val="00FC0C7A"/>
    <w:rsid w:val="00FC1201"/>
    <w:rsid w:val="00FC1BCE"/>
    <w:rsid w:val="00FC1C77"/>
    <w:rsid w:val="00FC1E51"/>
    <w:rsid w:val="00FC27CE"/>
    <w:rsid w:val="00FC2849"/>
    <w:rsid w:val="00FC2CCF"/>
    <w:rsid w:val="00FC2E59"/>
    <w:rsid w:val="00FC2E8F"/>
    <w:rsid w:val="00FC3123"/>
    <w:rsid w:val="00FC3265"/>
    <w:rsid w:val="00FC3370"/>
    <w:rsid w:val="00FC3C64"/>
    <w:rsid w:val="00FC3C80"/>
    <w:rsid w:val="00FC3E0F"/>
    <w:rsid w:val="00FC47FE"/>
    <w:rsid w:val="00FC483D"/>
    <w:rsid w:val="00FC487B"/>
    <w:rsid w:val="00FC4BF5"/>
    <w:rsid w:val="00FC4C50"/>
    <w:rsid w:val="00FC4EB2"/>
    <w:rsid w:val="00FC4FD5"/>
    <w:rsid w:val="00FC51B9"/>
    <w:rsid w:val="00FC51D1"/>
    <w:rsid w:val="00FC54DC"/>
    <w:rsid w:val="00FC59C2"/>
    <w:rsid w:val="00FC5EC2"/>
    <w:rsid w:val="00FC5FBA"/>
    <w:rsid w:val="00FC61D3"/>
    <w:rsid w:val="00FC6569"/>
    <w:rsid w:val="00FC6650"/>
    <w:rsid w:val="00FC67BD"/>
    <w:rsid w:val="00FC68A8"/>
    <w:rsid w:val="00FC6BBA"/>
    <w:rsid w:val="00FC6BF7"/>
    <w:rsid w:val="00FC6F03"/>
    <w:rsid w:val="00FC6FF2"/>
    <w:rsid w:val="00FC716B"/>
    <w:rsid w:val="00FC730E"/>
    <w:rsid w:val="00FC7765"/>
    <w:rsid w:val="00FC79B6"/>
    <w:rsid w:val="00FC7AD8"/>
    <w:rsid w:val="00FC7C5B"/>
    <w:rsid w:val="00FC7FC2"/>
    <w:rsid w:val="00FC7FC7"/>
    <w:rsid w:val="00FC7FF7"/>
    <w:rsid w:val="00FD0143"/>
    <w:rsid w:val="00FD049B"/>
    <w:rsid w:val="00FD0668"/>
    <w:rsid w:val="00FD0750"/>
    <w:rsid w:val="00FD07D5"/>
    <w:rsid w:val="00FD0CDC"/>
    <w:rsid w:val="00FD0FFB"/>
    <w:rsid w:val="00FD10CF"/>
    <w:rsid w:val="00FD1564"/>
    <w:rsid w:val="00FD1627"/>
    <w:rsid w:val="00FD1C41"/>
    <w:rsid w:val="00FD1E5D"/>
    <w:rsid w:val="00FD2055"/>
    <w:rsid w:val="00FD20CD"/>
    <w:rsid w:val="00FD2137"/>
    <w:rsid w:val="00FD220D"/>
    <w:rsid w:val="00FD23A7"/>
    <w:rsid w:val="00FD274A"/>
    <w:rsid w:val="00FD2ADE"/>
    <w:rsid w:val="00FD2E33"/>
    <w:rsid w:val="00FD2F3C"/>
    <w:rsid w:val="00FD3240"/>
    <w:rsid w:val="00FD3338"/>
    <w:rsid w:val="00FD33FF"/>
    <w:rsid w:val="00FD34E7"/>
    <w:rsid w:val="00FD3689"/>
    <w:rsid w:val="00FD373B"/>
    <w:rsid w:val="00FD394A"/>
    <w:rsid w:val="00FD3AD4"/>
    <w:rsid w:val="00FD3BED"/>
    <w:rsid w:val="00FD3C33"/>
    <w:rsid w:val="00FD3CBF"/>
    <w:rsid w:val="00FD41B7"/>
    <w:rsid w:val="00FD41CE"/>
    <w:rsid w:val="00FD4407"/>
    <w:rsid w:val="00FD4487"/>
    <w:rsid w:val="00FD452B"/>
    <w:rsid w:val="00FD46CD"/>
    <w:rsid w:val="00FD47B7"/>
    <w:rsid w:val="00FD4802"/>
    <w:rsid w:val="00FD4881"/>
    <w:rsid w:val="00FD4A4E"/>
    <w:rsid w:val="00FD4CFA"/>
    <w:rsid w:val="00FD4EAC"/>
    <w:rsid w:val="00FD515F"/>
    <w:rsid w:val="00FD5748"/>
    <w:rsid w:val="00FD5BCA"/>
    <w:rsid w:val="00FD5D64"/>
    <w:rsid w:val="00FD6150"/>
    <w:rsid w:val="00FD616E"/>
    <w:rsid w:val="00FD697D"/>
    <w:rsid w:val="00FD71EF"/>
    <w:rsid w:val="00FD7275"/>
    <w:rsid w:val="00FD72EF"/>
    <w:rsid w:val="00FD74F5"/>
    <w:rsid w:val="00FD7650"/>
    <w:rsid w:val="00FD7670"/>
    <w:rsid w:val="00FD77C9"/>
    <w:rsid w:val="00FD7844"/>
    <w:rsid w:val="00FE00C5"/>
    <w:rsid w:val="00FE0286"/>
    <w:rsid w:val="00FE0652"/>
    <w:rsid w:val="00FE0864"/>
    <w:rsid w:val="00FE0BAD"/>
    <w:rsid w:val="00FE0C1A"/>
    <w:rsid w:val="00FE0EB4"/>
    <w:rsid w:val="00FE0EC1"/>
    <w:rsid w:val="00FE1188"/>
    <w:rsid w:val="00FE13B9"/>
    <w:rsid w:val="00FE166C"/>
    <w:rsid w:val="00FE169D"/>
    <w:rsid w:val="00FE199D"/>
    <w:rsid w:val="00FE1A84"/>
    <w:rsid w:val="00FE1CAA"/>
    <w:rsid w:val="00FE1D2A"/>
    <w:rsid w:val="00FE1EFF"/>
    <w:rsid w:val="00FE216B"/>
    <w:rsid w:val="00FE22EC"/>
    <w:rsid w:val="00FE2377"/>
    <w:rsid w:val="00FE26E6"/>
    <w:rsid w:val="00FE2742"/>
    <w:rsid w:val="00FE2749"/>
    <w:rsid w:val="00FE286C"/>
    <w:rsid w:val="00FE2B77"/>
    <w:rsid w:val="00FE2BE7"/>
    <w:rsid w:val="00FE2C75"/>
    <w:rsid w:val="00FE2ED9"/>
    <w:rsid w:val="00FE32A0"/>
    <w:rsid w:val="00FE32B0"/>
    <w:rsid w:val="00FE340E"/>
    <w:rsid w:val="00FE3465"/>
    <w:rsid w:val="00FE3636"/>
    <w:rsid w:val="00FE3640"/>
    <w:rsid w:val="00FE36F2"/>
    <w:rsid w:val="00FE396B"/>
    <w:rsid w:val="00FE3A76"/>
    <w:rsid w:val="00FE3B0E"/>
    <w:rsid w:val="00FE3CFC"/>
    <w:rsid w:val="00FE3D27"/>
    <w:rsid w:val="00FE3D77"/>
    <w:rsid w:val="00FE3E89"/>
    <w:rsid w:val="00FE3F90"/>
    <w:rsid w:val="00FE429F"/>
    <w:rsid w:val="00FE44A6"/>
    <w:rsid w:val="00FE4876"/>
    <w:rsid w:val="00FE49A3"/>
    <w:rsid w:val="00FE4B63"/>
    <w:rsid w:val="00FE4B78"/>
    <w:rsid w:val="00FE4CEA"/>
    <w:rsid w:val="00FE4F98"/>
    <w:rsid w:val="00FE4FA4"/>
    <w:rsid w:val="00FE52D9"/>
    <w:rsid w:val="00FE55EE"/>
    <w:rsid w:val="00FE58B0"/>
    <w:rsid w:val="00FE5BF7"/>
    <w:rsid w:val="00FE5DC7"/>
    <w:rsid w:val="00FE6308"/>
    <w:rsid w:val="00FE6653"/>
    <w:rsid w:val="00FE6707"/>
    <w:rsid w:val="00FE685A"/>
    <w:rsid w:val="00FE6899"/>
    <w:rsid w:val="00FE6A18"/>
    <w:rsid w:val="00FE6C42"/>
    <w:rsid w:val="00FE6CA6"/>
    <w:rsid w:val="00FE7459"/>
    <w:rsid w:val="00FE76B4"/>
    <w:rsid w:val="00FE78F6"/>
    <w:rsid w:val="00FE7BFF"/>
    <w:rsid w:val="00FE7CEB"/>
    <w:rsid w:val="00FE7DEA"/>
    <w:rsid w:val="00FF000E"/>
    <w:rsid w:val="00FF01CD"/>
    <w:rsid w:val="00FF01EF"/>
    <w:rsid w:val="00FF022C"/>
    <w:rsid w:val="00FF0360"/>
    <w:rsid w:val="00FF0945"/>
    <w:rsid w:val="00FF099C"/>
    <w:rsid w:val="00FF09B0"/>
    <w:rsid w:val="00FF0B4E"/>
    <w:rsid w:val="00FF0E44"/>
    <w:rsid w:val="00FF1199"/>
    <w:rsid w:val="00FF13CC"/>
    <w:rsid w:val="00FF158C"/>
    <w:rsid w:val="00FF1728"/>
    <w:rsid w:val="00FF1D10"/>
    <w:rsid w:val="00FF1E69"/>
    <w:rsid w:val="00FF1EFB"/>
    <w:rsid w:val="00FF27BD"/>
    <w:rsid w:val="00FF29A6"/>
    <w:rsid w:val="00FF2B52"/>
    <w:rsid w:val="00FF2BC9"/>
    <w:rsid w:val="00FF2D35"/>
    <w:rsid w:val="00FF2E76"/>
    <w:rsid w:val="00FF2F61"/>
    <w:rsid w:val="00FF308A"/>
    <w:rsid w:val="00FF32AA"/>
    <w:rsid w:val="00FF37A7"/>
    <w:rsid w:val="00FF3EFA"/>
    <w:rsid w:val="00FF3F0E"/>
    <w:rsid w:val="00FF3F4F"/>
    <w:rsid w:val="00FF4183"/>
    <w:rsid w:val="00FF44C0"/>
    <w:rsid w:val="00FF4572"/>
    <w:rsid w:val="00FF46F0"/>
    <w:rsid w:val="00FF48BB"/>
    <w:rsid w:val="00FF4C2D"/>
    <w:rsid w:val="00FF4D47"/>
    <w:rsid w:val="00FF5047"/>
    <w:rsid w:val="00FF5346"/>
    <w:rsid w:val="00FF54E1"/>
    <w:rsid w:val="00FF56F2"/>
    <w:rsid w:val="00FF59B7"/>
    <w:rsid w:val="00FF6528"/>
    <w:rsid w:val="00FF686A"/>
    <w:rsid w:val="00FF692F"/>
    <w:rsid w:val="00FF6999"/>
    <w:rsid w:val="00FF6BFC"/>
    <w:rsid w:val="00FF6DF1"/>
    <w:rsid w:val="00FF739D"/>
    <w:rsid w:val="00FF755A"/>
    <w:rsid w:val="00FF76B7"/>
    <w:rsid w:val="00FF77F0"/>
    <w:rsid w:val="00FF7D1F"/>
    <w:rsid w:val="00FF7E65"/>
    <w:rsid w:val="1F9D2E0B"/>
    <w:rsid w:val="265E51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EB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5870"/>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55587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555870"/>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555870"/>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55870"/>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55870"/>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55870"/>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5587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5587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5587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870"/>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555870"/>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555870"/>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555870"/>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555870"/>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555870"/>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555870"/>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5558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5870"/>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555870"/>
  </w:style>
  <w:style w:type="paragraph" w:customStyle="1" w:styleId="OPCParaBase">
    <w:name w:val="OPCParaBase"/>
    <w:qFormat/>
    <w:rsid w:val="00555870"/>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555870"/>
    <w:pPr>
      <w:spacing w:line="240" w:lineRule="auto"/>
    </w:pPr>
    <w:rPr>
      <w:b/>
      <w:sz w:val="40"/>
    </w:rPr>
  </w:style>
  <w:style w:type="paragraph" w:customStyle="1" w:styleId="ActHead1">
    <w:name w:val="ActHead 1"/>
    <w:aliases w:val="c"/>
    <w:basedOn w:val="OPCParaBase"/>
    <w:next w:val="Normal"/>
    <w:qFormat/>
    <w:rsid w:val="0055587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5587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5587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5587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55587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5587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5587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5587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55870"/>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55870"/>
  </w:style>
  <w:style w:type="paragraph" w:customStyle="1" w:styleId="Blocks">
    <w:name w:val="Blocks"/>
    <w:aliases w:val="bb"/>
    <w:basedOn w:val="OPCParaBase"/>
    <w:qFormat/>
    <w:rsid w:val="00555870"/>
    <w:pPr>
      <w:spacing w:line="240" w:lineRule="auto"/>
    </w:pPr>
    <w:rPr>
      <w:sz w:val="24"/>
    </w:rPr>
  </w:style>
  <w:style w:type="paragraph" w:customStyle="1" w:styleId="BoxText">
    <w:name w:val="BoxText"/>
    <w:aliases w:val="bt"/>
    <w:basedOn w:val="OPCParaBase"/>
    <w:qFormat/>
    <w:rsid w:val="0055587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55870"/>
    <w:rPr>
      <w:b/>
    </w:rPr>
  </w:style>
  <w:style w:type="paragraph" w:customStyle="1" w:styleId="BoxHeadItalic">
    <w:name w:val="BoxHeadItalic"/>
    <w:aliases w:val="bhi"/>
    <w:basedOn w:val="BoxText"/>
    <w:next w:val="BoxStep"/>
    <w:qFormat/>
    <w:rsid w:val="00555870"/>
    <w:rPr>
      <w:i/>
    </w:rPr>
  </w:style>
  <w:style w:type="paragraph" w:customStyle="1" w:styleId="BoxList">
    <w:name w:val="BoxList"/>
    <w:aliases w:val="bl"/>
    <w:basedOn w:val="BoxText"/>
    <w:qFormat/>
    <w:rsid w:val="00555870"/>
    <w:pPr>
      <w:ind w:left="1559" w:hanging="425"/>
    </w:pPr>
  </w:style>
  <w:style w:type="paragraph" w:customStyle="1" w:styleId="BoxNote">
    <w:name w:val="BoxNote"/>
    <w:aliases w:val="bn"/>
    <w:basedOn w:val="BoxText"/>
    <w:qFormat/>
    <w:rsid w:val="00555870"/>
    <w:pPr>
      <w:tabs>
        <w:tab w:val="left" w:pos="1985"/>
      </w:tabs>
      <w:spacing w:before="122" w:line="198" w:lineRule="exact"/>
      <w:ind w:left="2948" w:hanging="1814"/>
    </w:pPr>
    <w:rPr>
      <w:sz w:val="18"/>
    </w:rPr>
  </w:style>
  <w:style w:type="paragraph" w:customStyle="1" w:styleId="BoxPara">
    <w:name w:val="BoxPara"/>
    <w:aliases w:val="bp"/>
    <w:basedOn w:val="BoxText"/>
    <w:qFormat/>
    <w:rsid w:val="00555870"/>
    <w:pPr>
      <w:tabs>
        <w:tab w:val="right" w:pos="2268"/>
      </w:tabs>
      <w:ind w:left="2552" w:hanging="1418"/>
    </w:pPr>
  </w:style>
  <w:style w:type="paragraph" w:customStyle="1" w:styleId="BoxStep">
    <w:name w:val="BoxStep"/>
    <w:aliases w:val="bs"/>
    <w:basedOn w:val="BoxText"/>
    <w:qFormat/>
    <w:rsid w:val="00555870"/>
    <w:pPr>
      <w:ind w:left="1985" w:hanging="851"/>
    </w:pPr>
  </w:style>
  <w:style w:type="character" w:customStyle="1" w:styleId="CharAmPartNo">
    <w:name w:val="CharAmPartNo"/>
    <w:basedOn w:val="OPCCharBase"/>
    <w:uiPriority w:val="1"/>
    <w:qFormat/>
    <w:rsid w:val="00555870"/>
  </w:style>
  <w:style w:type="character" w:customStyle="1" w:styleId="CharAmPartText">
    <w:name w:val="CharAmPartText"/>
    <w:basedOn w:val="OPCCharBase"/>
    <w:uiPriority w:val="1"/>
    <w:qFormat/>
    <w:rsid w:val="00555870"/>
  </w:style>
  <w:style w:type="character" w:customStyle="1" w:styleId="CharAmSchNo">
    <w:name w:val="CharAmSchNo"/>
    <w:basedOn w:val="OPCCharBase"/>
    <w:uiPriority w:val="1"/>
    <w:qFormat/>
    <w:rsid w:val="00555870"/>
  </w:style>
  <w:style w:type="character" w:customStyle="1" w:styleId="CharAmSchText">
    <w:name w:val="CharAmSchText"/>
    <w:basedOn w:val="OPCCharBase"/>
    <w:uiPriority w:val="1"/>
    <w:qFormat/>
    <w:rsid w:val="00555870"/>
  </w:style>
  <w:style w:type="character" w:customStyle="1" w:styleId="CharBoldItalic">
    <w:name w:val="CharBoldItalic"/>
    <w:basedOn w:val="OPCCharBase"/>
    <w:uiPriority w:val="1"/>
    <w:qFormat/>
    <w:rsid w:val="00555870"/>
    <w:rPr>
      <w:b/>
      <w:i/>
    </w:rPr>
  </w:style>
  <w:style w:type="character" w:customStyle="1" w:styleId="CharChapNo">
    <w:name w:val="CharChapNo"/>
    <w:basedOn w:val="OPCCharBase"/>
    <w:qFormat/>
    <w:rsid w:val="00555870"/>
  </w:style>
  <w:style w:type="character" w:customStyle="1" w:styleId="CharChapText">
    <w:name w:val="CharChapText"/>
    <w:basedOn w:val="OPCCharBase"/>
    <w:qFormat/>
    <w:rsid w:val="00555870"/>
  </w:style>
  <w:style w:type="character" w:customStyle="1" w:styleId="CharDivNo">
    <w:name w:val="CharDivNo"/>
    <w:basedOn w:val="OPCCharBase"/>
    <w:qFormat/>
    <w:rsid w:val="00555870"/>
  </w:style>
  <w:style w:type="character" w:customStyle="1" w:styleId="CharDivText">
    <w:name w:val="CharDivText"/>
    <w:basedOn w:val="OPCCharBase"/>
    <w:qFormat/>
    <w:rsid w:val="00555870"/>
  </w:style>
  <w:style w:type="character" w:customStyle="1" w:styleId="CharItalic">
    <w:name w:val="CharItalic"/>
    <w:basedOn w:val="OPCCharBase"/>
    <w:uiPriority w:val="1"/>
    <w:qFormat/>
    <w:rsid w:val="00555870"/>
    <w:rPr>
      <w:i/>
    </w:rPr>
  </w:style>
  <w:style w:type="character" w:customStyle="1" w:styleId="CharPartNo">
    <w:name w:val="CharPartNo"/>
    <w:basedOn w:val="OPCCharBase"/>
    <w:qFormat/>
    <w:rsid w:val="00555870"/>
  </w:style>
  <w:style w:type="character" w:customStyle="1" w:styleId="CharPartText">
    <w:name w:val="CharPartText"/>
    <w:basedOn w:val="OPCCharBase"/>
    <w:qFormat/>
    <w:rsid w:val="00555870"/>
  </w:style>
  <w:style w:type="character" w:customStyle="1" w:styleId="CharSectno">
    <w:name w:val="CharSectno"/>
    <w:basedOn w:val="OPCCharBase"/>
    <w:uiPriority w:val="1"/>
    <w:qFormat/>
    <w:rsid w:val="00555870"/>
  </w:style>
  <w:style w:type="character" w:customStyle="1" w:styleId="CharSubdNo">
    <w:name w:val="CharSubdNo"/>
    <w:basedOn w:val="OPCCharBase"/>
    <w:uiPriority w:val="1"/>
    <w:qFormat/>
    <w:rsid w:val="00555870"/>
  </w:style>
  <w:style w:type="character" w:customStyle="1" w:styleId="CharSubdText">
    <w:name w:val="CharSubdText"/>
    <w:basedOn w:val="OPCCharBase"/>
    <w:uiPriority w:val="1"/>
    <w:qFormat/>
    <w:rsid w:val="00555870"/>
  </w:style>
  <w:style w:type="paragraph" w:customStyle="1" w:styleId="CTA--">
    <w:name w:val="CTA --"/>
    <w:basedOn w:val="OPCParaBase"/>
    <w:next w:val="Normal"/>
    <w:rsid w:val="00555870"/>
    <w:pPr>
      <w:spacing w:before="60" w:line="240" w:lineRule="atLeast"/>
      <w:ind w:left="142" w:hanging="142"/>
    </w:pPr>
    <w:rPr>
      <w:sz w:val="20"/>
    </w:rPr>
  </w:style>
  <w:style w:type="paragraph" w:customStyle="1" w:styleId="CTA-">
    <w:name w:val="CTA -"/>
    <w:basedOn w:val="OPCParaBase"/>
    <w:rsid w:val="00555870"/>
    <w:pPr>
      <w:spacing w:before="60" w:line="240" w:lineRule="atLeast"/>
      <w:ind w:left="85" w:hanging="85"/>
    </w:pPr>
    <w:rPr>
      <w:sz w:val="20"/>
    </w:rPr>
  </w:style>
  <w:style w:type="paragraph" w:customStyle="1" w:styleId="CTA---">
    <w:name w:val="CTA ---"/>
    <w:basedOn w:val="OPCParaBase"/>
    <w:next w:val="Normal"/>
    <w:rsid w:val="00555870"/>
    <w:pPr>
      <w:spacing w:before="60" w:line="240" w:lineRule="atLeast"/>
      <w:ind w:left="198" w:hanging="198"/>
    </w:pPr>
    <w:rPr>
      <w:sz w:val="20"/>
    </w:rPr>
  </w:style>
  <w:style w:type="paragraph" w:customStyle="1" w:styleId="CTA----">
    <w:name w:val="CTA ----"/>
    <w:basedOn w:val="OPCParaBase"/>
    <w:next w:val="Normal"/>
    <w:rsid w:val="00555870"/>
    <w:pPr>
      <w:spacing w:before="60" w:line="240" w:lineRule="atLeast"/>
      <w:ind w:left="255" w:hanging="255"/>
    </w:pPr>
    <w:rPr>
      <w:sz w:val="20"/>
    </w:rPr>
  </w:style>
  <w:style w:type="paragraph" w:customStyle="1" w:styleId="CTA1a">
    <w:name w:val="CTA 1(a)"/>
    <w:basedOn w:val="OPCParaBase"/>
    <w:rsid w:val="00555870"/>
    <w:pPr>
      <w:tabs>
        <w:tab w:val="right" w:pos="414"/>
      </w:tabs>
      <w:spacing w:before="40" w:line="240" w:lineRule="atLeast"/>
      <w:ind w:left="675" w:hanging="675"/>
    </w:pPr>
    <w:rPr>
      <w:sz w:val="20"/>
    </w:rPr>
  </w:style>
  <w:style w:type="paragraph" w:customStyle="1" w:styleId="CTA1ai">
    <w:name w:val="CTA 1(a)(i)"/>
    <w:basedOn w:val="OPCParaBase"/>
    <w:rsid w:val="00555870"/>
    <w:pPr>
      <w:tabs>
        <w:tab w:val="right" w:pos="1004"/>
      </w:tabs>
      <w:spacing w:before="40" w:line="240" w:lineRule="atLeast"/>
      <w:ind w:left="1253" w:hanging="1253"/>
    </w:pPr>
    <w:rPr>
      <w:sz w:val="20"/>
    </w:rPr>
  </w:style>
  <w:style w:type="paragraph" w:customStyle="1" w:styleId="CTA2a">
    <w:name w:val="CTA 2(a)"/>
    <w:basedOn w:val="OPCParaBase"/>
    <w:rsid w:val="00555870"/>
    <w:pPr>
      <w:tabs>
        <w:tab w:val="right" w:pos="482"/>
      </w:tabs>
      <w:spacing w:before="40" w:line="240" w:lineRule="atLeast"/>
      <w:ind w:left="748" w:hanging="748"/>
    </w:pPr>
    <w:rPr>
      <w:sz w:val="20"/>
    </w:rPr>
  </w:style>
  <w:style w:type="paragraph" w:customStyle="1" w:styleId="CTA2ai">
    <w:name w:val="CTA 2(a)(i)"/>
    <w:basedOn w:val="OPCParaBase"/>
    <w:rsid w:val="00555870"/>
    <w:pPr>
      <w:tabs>
        <w:tab w:val="right" w:pos="1089"/>
      </w:tabs>
      <w:spacing w:before="40" w:line="240" w:lineRule="atLeast"/>
      <w:ind w:left="1327" w:hanging="1327"/>
    </w:pPr>
    <w:rPr>
      <w:sz w:val="20"/>
    </w:rPr>
  </w:style>
  <w:style w:type="paragraph" w:customStyle="1" w:styleId="CTA3a">
    <w:name w:val="CTA 3(a)"/>
    <w:basedOn w:val="OPCParaBase"/>
    <w:rsid w:val="00555870"/>
    <w:pPr>
      <w:tabs>
        <w:tab w:val="right" w:pos="556"/>
      </w:tabs>
      <w:spacing w:before="40" w:line="240" w:lineRule="atLeast"/>
      <w:ind w:left="805" w:hanging="805"/>
    </w:pPr>
    <w:rPr>
      <w:sz w:val="20"/>
    </w:rPr>
  </w:style>
  <w:style w:type="paragraph" w:customStyle="1" w:styleId="CTA3ai">
    <w:name w:val="CTA 3(a)(i)"/>
    <w:basedOn w:val="OPCParaBase"/>
    <w:rsid w:val="00555870"/>
    <w:pPr>
      <w:tabs>
        <w:tab w:val="right" w:pos="1140"/>
      </w:tabs>
      <w:spacing w:before="40" w:line="240" w:lineRule="atLeast"/>
      <w:ind w:left="1361" w:hanging="1361"/>
    </w:pPr>
    <w:rPr>
      <w:sz w:val="20"/>
    </w:rPr>
  </w:style>
  <w:style w:type="paragraph" w:customStyle="1" w:styleId="CTA4a">
    <w:name w:val="CTA 4(a)"/>
    <w:basedOn w:val="OPCParaBase"/>
    <w:rsid w:val="00555870"/>
    <w:pPr>
      <w:tabs>
        <w:tab w:val="right" w:pos="624"/>
      </w:tabs>
      <w:spacing w:before="40" w:line="240" w:lineRule="atLeast"/>
      <w:ind w:left="873" w:hanging="873"/>
    </w:pPr>
    <w:rPr>
      <w:sz w:val="20"/>
    </w:rPr>
  </w:style>
  <w:style w:type="paragraph" w:customStyle="1" w:styleId="CTA4ai">
    <w:name w:val="CTA 4(a)(i)"/>
    <w:basedOn w:val="OPCParaBase"/>
    <w:rsid w:val="00555870"/>
    <w:pPr>
      <w:tabs>
        <w:tab w:val="right" w:pos="1213"/>
      </w:tabs>
      <w:spacing w:before="40" w:line="240" w:lineRule="atLeast"/>
      <w:ind w:left="1452" w:hanging="1452"/>
    </w:pPr>
    <w:rPr>
      <w:sz w:val="20"/>
    </w:rPr>
  </w:style>
  <w:style w:type="paragraph" w:customStyle="1" w:styleId="CTACAPS">
    <w:name w:val="CTA CAPS"/>
    <w:basedOn w:val="OPCParaBase"/>
    <w:rsid w:val="00555870"/>
    <w:pPr>
      <w:spacing w:before="60" w:line="240" w:lineRule="atLeast"/>
    </w:pPr>
    <w:rPr>
      <w:sz w:val="20"/>
    </w:rPr>
  </w:style>
  <w:style w:type="paragraph" w:customStyle="1" w:styleId="CTAright">
    <w:name w:val="CTA right"/>
    <w:basedOn w:val="OPCParaBase"/>
    <w:rsid w:val="00555870"/>
    <w:pPr>
      <w:spacing w:before="60" w:line="240" w:lineRule="auto"/>
      <w:jc w:val="right"/>
    </w:pPr>
    <w:rPr>
      <w:sz w:val="20"/>
    </w:rPr>
  </w:style>
  <w:style w:type="paragraph" w:customStyle="1" w:styleId="subsection">
    <w:name w:val="subsection"/>
    <w:aliases w:val="ss"/>
    <w:basedOn w:val="OPCParaBase"/>
    <w:link w:val="subsectionChar"/>
    <w:rsid w:val="00555870"/>
    <w:pPr>
      <w:tabs>
        <w:tab w:val="right" w:pos="1021"/>
      </w:tabs>
      <w:spacing w:before="180" w:line="240" w:lineRule="auto"/>
      <w:ind w:left="1134" w:hanging="1134"/>
    </w:pPr>
  </w:style>
  <w:style w:type="paragraph" w:customStyle="1" w:styleId="Definition">
    <w:name w:val="Definition"/>
    <w:aliases w:val="dd"/>
    <w:basedOn w:val="OPCParaBase"/>
    <w:rsid w:val="00555870"/>
    <w:pPr>
      <w:spacing w:before="180" w:line="240" w:lineRule="auto"/>
      <w:ind w:left="1134"/>
    </w:pPr>
  </w:style>
  <w:style w:type="paragraph" w:customStyle="1" w:styleId="EndNotespara">
    <w:name w:val="EndNotes(para)"/>
    <w:aliases w:val="eta"/>
    <w:basedOn w:val="OPCParaBase"/>
    <w:next w:val="EndNotessubpara"/>
    <w:rsid w:val="0055587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5587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5587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55870"/>
    <w:pPr>
      <w:tabs>
        <w:tab w:val="right" w:pos="1412"/>
      </w:tabs>
      <w:spacing w:before="60" w:line="240" w:lineRule="auto"/>
      <w:ind w:left="1525" w:hanging="1525"/>
    </w:pPr>
    <w:rPr>
      <w:sz w:val="20"/>
    </w:rPr>
  </w:style>
  <w:style w:type="paragraph" w:customStyle="1" w:styleId="Formula">
    <w:name w:val="Formula"/>
    <w:basedOn w:val="OPCParaBase"/>
    <w:rsid w:val="00555870"/>
    <w:pPr>
      <w:spacing w:line="240" w:lineRule="auto"/>
      <w:ind w:left="1134"/>
    </w:pPr>
    <w:rPr>
      <w:sz w:val="20"/>
    </w:rPr>
  </w:style>
  <w:style w:type="paragraph" w:styleId="Header">
    <w:name w:val="header"/>
    <w:basedOn w:val="OPCParaBase"/>
    <w:link w:val="HeaderChar"/>
    <w:unhideWhenUsed/>
    <w:rsid w:val="0055587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55870"/>
    <w:rPr>
      <w:rFonts w:ascii="Times New Roman" w:eastAsia="Times New Roman" w:hAnsi="Times New Roman" w:cs="Times New Roman"/>
      <w:sz w:val="16"/>
      <w:szCs w:val="20"/>
      <w:lang w:eastAsia="en-AU"/>
    </w:rPr>
  </w:style>
  <w:style w:type="paragraph" w:customStyle="1" w:styleId="House">
    <w:name w:val="House"/>
    <w:basedOn w:val="OPCParaBase"/>
    <w:rsid w:val="00555870"/>
    <w:pPr>
      <w:spacing w:line="240" w:lineRule="auto"/>
    </w:pPr>
    <w:rPr>
      <w:sz w:val="28"/>
    </w:rPr>
  </w:style>
  <w:style w:type="paragraph" w:customStyle="1" w:styleId="Item">
    <w:name w:val="Item"/>
    <w:aliases w:val="i"/>
    <w:basedOn w:val="OPCParaBase"/>
    <w:next w:val="ItemHead"/>
    <w:rsid w:val="00555870"/>
    <w:pPr>
      <w:keepLines/>
      <w:spacing w:before="80" w:line="240" w:lineRule="auto"/>
      <w:ind w:left="709"/>
    </w:pPr>
  </w:style>
  <w:style w:type="paragraph" w:customStyle="1" w:styleId="ItemHead">
    <w:name w:val="ItemHead"/>
    <w:aliases w:val="ih"/>
    <w:basedOn w:val="OPCParaBase"/>
    <w:next w:val="Item"/>
    <w:rsid w:val="0055587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55870"/>
    <w:pPr>
      <w:spacing w:line="240" w:lineRule="auto"/>
    </w:pPr>
    <w:rPr>
      <w:b/>
      <w:sz w:val="32"/>
    </w:rPr>
  </w:style>
  <w:style w:type="paragraph" w:customStyle="1" w:styleId="notedraft">
    <w:name w:val="note(draft)"/>
    <w:aliases w:val="nd"/>
    <w:basedOn w:val="OPCParaBase"/>
    <w:rsid w:val="00555870"/>
    <w:pPr>
      <w:spacing w:before="240" w:line="240" w:lineRule="auto"/>
      <w:ind w:left="284" w:hanging="284"/>
    </w:pPr>
    <w:rPr>
      <w:i/>
      <w:sz w:val="24"/>
    </w:rPr>
  </w:style>
  <w:style w:type="paragraph" w:customStyle="1" w:styleId="notemargin">
    <w:name w:val="note(margin)"/>
    <w:aliases w:val="nm"/>
    <w:basedOn w:val="OPCParaBase"/>
    <w:rsid w:val="00555870"/>
    <w:pPr>
      <w:tabs>
        <w:tab w:val="left" w:pos="709"/>
      </w:tabs>
      <w:spacing w:before="122" w:line="198" w:lineRule="exact"/>
      <w:ind w:left="709" w:hanging="709"/>
    </w:pPr>
    <w:rPr>
      <w:sz w:val="18"/>
    </w:rPr>
  </w:style>
  <w:style w:type="paragraph" w:customStyle="1" w:styleId="noteToPara">
    <w:name w:val="noteToPara"/>
    <w:aliases w:val="ntp"/>
    <w:basedOn w:val="OPCParaBase"/>
    <w:rsid w:val="00555870"/>
    <w:pPr>
      <w:spacing w:before="122" w:line="198" w:lineRule="exact"/>
      <w:ind w:left="2353" w:hanging="709"/>
    </w:pPr>
    <w:rPr>
      <w:sz w:val="18"/>
    </w:rPr>
  </w:style>
  <w:style w:type="paragraph" w:customStyle="1" w:styleId="noteParlAmend">
    <w:name w:val="note(ParlAmend)"/>
    <w:aliases w:val="npp"/>
    <w:basedOn w:val="OPCParaBase"/>
    <w:next w:val="ParlAmend"/>
    <w:rsid w:val="00555870"/>
    <w:pPr>
      <w:spacing w:line="240" w:lineRule="auto"/>
      <w:jc w:val="right"/>
    </w:pPr>
    <w:rPr>
      <w:rFonts w:ascii="Arial" w:hAnsi="Arial"/>
      <w:b/>
      <w:i/>
    </w:rPr>
  </w:style>
  <w:style w:type="paragraph" w:customStyle="1" w:styleId="Page1">
    <w:name w:val="Page1"/>
    <w:basedOn w:val="OPCParaBase"/>
    <w:rsid w:val="00555870"/>
    <w:pPr>
      <w:spacing w:before="5600" w:line="240" w:lineRule="auto"/>
    </w:pPr>
    <w:rPr>
      <w:b/>
      <w:sz w:val="32"/>
    </w:rPr>
  </w:style>
  <w:style w:type="paragraph" w:customStyle="1" w:styleId="PageBreak">
    <w:name w:val="PageBreak"/>
    <w:aliases w:val="pb"/>
    <w:basedOn w:val="OPCParaBase"/>
    <w:rsid w:val="00555870"/>
    <w:pPr>
      <w:spacing w:line="240" w:lineRule="auto"/>
    </w:pPr>
    <w:rPr>
      <w:sz w:val="20"/>
    </w:rPr>
  </w:style>
  <w:style w:type="paragraph" w:customStyle="1" w:styleId="paragraphsub">
    <w:name w:val="paragraph(sub)"/>
    <w:aliases w:val="aa"/>
    <w:basedOn w:val="OPCParaBase"/>
    <w:rsid w:val="00555870"/>
    <w:pPr>
      <w:tabs>
        <w:tab w:val="right" w:pos="1985"/>
      </w:tabs>
      <w:spacing w:before="40" w:line="240" w:lineRule="auto"/>
      <w:ind w:left="2098" w:hanging="2098"/>
    </w:pPr>
  </w:style>
  <w:style w:type="paragraph" w:customStyle="1" w:styleId="paragraphsub-sub">
    <w:name w:val="paragraph(sub-sub)"/>
    <w:aliases w:val="aaa"/>
    <w:basedOn w:val="OPCParaBase"/>
    <w:rsid w:val="00555870"/>
    <w:pPr>
      <w:tabs>
        <w:tab w:val="right" w:pos="2722"/>
      </w:tabs>
      <w:spacing w:before="40" w:line="240" w:lineRule="auto"/>
      <w:ind w:left="2835" w:hanging="2835"/>
    </w:pPr>
  </w:style>
  <w:style w:type="paragraph" w:customStyle="1" w:styleId="paragraph">
    <w:name w:val="paragraph"/>
    <w:aliases w:val="a"/>
    <w:basedOn w:val="OPCParaBase"/>
    <w:link w:val="paragraphChar"/>
    <w:rsid w:val="00555870"/>
    <w:pPr>
      <w:tabs>
        <w:tab w:val="right" w:pos="1531"/>
      </w:tabs>
      <w:spacing w:before="40" w:line="240" w:lineRule="auto"/>
      <w:ind w:left="1644" w:hanging="1644"/>
    </w:pPr>
  </w:style>
  <w:style w:type="paragraph" w:customStyle="1" w:styleId="ParlAmend">
    <w:name w:val="ParlAmend"/>
    <w:aliases w:val="pp"/>
    <w:basedOn w:val="OPCParaBase"/>
    <w:rsid w:val="00555870"/>
    <w:pPr>
      <w:spacing w:before="240" w:line="240" w:lineRule="atLeast"/>
      <w:ind w:hanging="567"/>
    </w:pPr>
    <w:rPr>
      <w:sz w:val="24"/>
    </w:rPr>
  </w:style>
  <w:style w:type="paragraph" w:customStyle="1" w:styleId="Penalty">
    <w:name w:val="Penalty"/>
    <w:basedOn w:val="OPCParaBase"/>
    <w:rsid w:val="00555870"/>
    <w:pPr>
      <w:tabs>
        <w:tab w:val="left" w:pos="2977"/>
      </w:tabs>
      <w:spacing w:before="180" w:line="240" w:lineRule="auto"/>
      <w:ind w:left="1985" w:hanging="851"/>
    </w:pPr>
  </w:style>
  <w:style w:type="paragraph" w:customStyle="1" w:styleId="Portfolio">
    <w:name w:val="Portfolio"/>
    <w:basedOn w:val="OPCParaBase"/>
    <w:rsid w:val="00555870"/>
    <w:pPr>
      <w:spacing w:line="240" w:lineRule="auto"/>
    </w:pPr>
    <w:rPr>
      <w:i/>
      <w:sz w:val="20"/>
    </w:rPr>
  </w:style>
  <w:style w:type="paragraph" w:customStyle="1" w:styleId="Preamble">
    <w:name w:val="Preamble"/>
    <w:basedOn w:val="OPCParaBase"/>
    <w:next w:val="Normal"/>
    <w:rsid w:val="0055587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55870"/>
    <w:pPr>
      <w:spacing w:line="240" w:lineRule="auto"/>
    </w:pPr>
    <w:rPr>
      <w:i/>
      <w:sz w:val="20"/>
    </w:rPr>
  </w:style>
  <w:style w:type="paragraph" w:customStyle="1" w:styleId="Session">
    <w:name w:val="Session"/>
    <w:basedOn w:val="OPCParaBase"/>
    <w:rsid w:val="00555870"/>
    <w:pPr>
      <w:spacing w:line="240" w:lineRule="auto"/>
    </w:pPr>
    <w:rPr>
      <w:sz w:val="28"/>
    </w:rPr>
  </w:style>
  <w:style w:type="paragraph" w:customStyle="1" w:styleId="Sponsor">
    <w:name w:val="Sponsor"/>
    <w:basedOn w:val="OPCParaBase"/>
    <w:rsid w:val="00555870"/>
    <w:pPr>
      <w:spacing w:line="240" w:lineRule="auto"/>
    </w:pPr>
    <w:rPr>
      <w:i/>
    </w:rPr>
  </w:style>
  <w:style w:type="paragraph" w:customStyle="1" w:styleId="Subitem">
    <w:name w:val="Subitem"/>
    <w:aliases w:val="iss"/>
    <w:basedOn w:val="OPCParaBase"/>
    <w:rsid w:val="00555870"/>
    <w:pPr>
      <w:spacing w:before="180" w:line="240" w:lineRule="auto"/>
      <w:ind w:left="709" w:hanging="709"/>
    </w:pPr>
  </w:style>
  <w:style w:type="paragraph" w:customStyle="1" w:styleId="SubitemHead">
    <w:name w:val="SubitemHead"/>
    <w:aliases w:val="issh"/>
    <w:basedOn w:val="OPCParaBase"/>
    <w:rsid w:val="0055587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55870"/>
    <w:pPr>
      <w:spacing w:before="40" w:line="240" w:lineRule="auto"/>
      <w:ind w:left="1134"/>
    </w:pPr>
  </w:style>
  <w:style w:type="paragraph" w:customStyle="1" w:styleId="SubsectionHead">
    <w:name w:val="SubsectionHead"/>
    <w:aliases w:val="ssh"/>
    <w:basedOn w:val="OPCParaBase"/>
    <w:next w:val="subsection"/>
    <w:rsid w:val="00555870"/>
    <w:pPr>
      <w:keepNext/>
      <w:keepLines/>
      <w:spacing w:before="240" w:line="240" w:lineRule="auto"/>
      <w:ind w:left="1134"/>
    </w:pPr>
    <w:rPr>
      <w:i/>
    </w:rPr>
  </w:style>
  <w:style w:type="paragraph" w:customStyle="1" w:styleId="Tablea">
    <w:name w:val="Table(a)"/>
    <w:aliases w:val="ta"/>
    <w:basedOn w:val="OPCParaBase"/>
    <w:rsid w:val="00555870"/>
    <w:pPr>
      <w:spacing w:before="60" w:line="240" w:lineRule="auto"/>
      <w:ind w:left="284" w:hanging="284"/>
    </w:pPr>
    <w:rPr>
      <w:sz w:val="20"/>
    </w:rPr>
  </w:style>
  <w:style w:type="paragraph" w:customStyle="1" w:styleId="TableAA">
    <w:name w:val="Table(AA)"/>
    <w:aliases w:val="taaa"/>
    <w:basedOn w:val="OPCParaBase"/>
    <w:rsid w:val="0055587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5587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55870"/>
    <w:pPr>
      <w:spacing w:before="60" w:line="240" w:lineRule="atLeast"/>
    </w:pPr>
    <w:rPr>
      <w:sz w:val="20"/>
    </w:rPr>
  </w:style>
  <w:style w:type="paragraph" w:customStyle="1" w:styleId="TLPBoxTextnote">
    <w:name w:val="TLPBoxText(note"/>
    <w:aliases w:val="right)"/>
    <w:basedOn w:val="OPCParaBase"/>
    <w:rsid w:val="0055587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5587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55870"/>
    <w:pPr>
      <w:spacing w:before="122" w:line="198" w:lineRule="exact"/>
      <w:ind w:left="1985" w:hanging="851"/>
      <w:jc w:val="right"/>
    </w:pPr>
    <w:rPr>
      <w:sz w:val="18"/>
    </w:rPr>
  </w:style>
  <w:style w:type="paragraph" w:customStyle="1" w:styleId="TLPTableBullet">
    <w:name w:val="TLPTableBullet"/>
    <w:aliases w:val="ttb"/>
    <w:basedOn w:val="OPCParaBase"/>
    <w:rsid w:val="00555870"/>
    <w:pPr>
      <w:spacing w:line="240" w:lineRule="exact"/>
      <w:ind w:left="284" w:hanging="284"/>
    </w:pPr>
    <w:rPr>
      <w:sz w:val="20"/>
    </w:rPr>
  </w:style>
  <w:style w:type="paragraph" w:styleId="TOC1">
    <w:name w:val="toc 1"/>
    <w:basedOn w:val="OPCParaBase"/>
    <w:next w:val="Normal"/>
    <w:uiPriority w:val="39"/>
    <w:semiHidden/>
    <w:unhideWhenUsed/>
    <w:rsid w:val="00555870"/>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555870"/>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555870"/>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555870"/>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555870"/>
    <w:pPr>
      <w:keepLines/>
      <w:tabs>
        <w:tab w:val="right" w:leader="dot" w:pos="8278"/>
      </w:tabs>
      <w:spacing w:before="40" w:line="240" w:lineRule="auto"/>
      <w:ind w:left="2835" w:right="567" w:hanging="1417"/>
    </w:pPr>
    <w:rPr>
      <w:kern w:val="28"/>
      <w:sz w:val="18"/>
    </w:rPr>
  </w:style>
  <w:style w:type="paragraph" w:styleId="TOC6">
    <w:name w:val="toc 6"/>
    <w:basedOn w:val="OPCParaBase"/>
    <w:next w:val="Normal"/>
    <w:uiPriority w:val="39"/>
    <w:semiHidden/>
    <w:unhideWhenUsed/>
    <w:rsid w:val="00555870"/>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55870"/>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55870"/>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555870"/>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55870"/>
    <w:pPr>
      <w:keepLines/>
      <w:spacing w:before="240" w:after="120" w:line="240" w:lineRule="auto"/>
      <w:ind w:left="794"/>
    </w:pPr>
    <w:rPr>
      <w:b/>
      <w:kern w:val="28"/>
      <w:sz w:val="20"/>
    </w:rPr>
  </w:style>
  <w:style w:type="paragraph" w:customStyle="1" w:styleId="TofSectsHeading">
    <w:name w:val="TofSects(Heading)"/>
    <w:basedOn w:val="OPCParaBase"/>
    <w:rsid w:val="00555870"/>
    <w:pPr>
      <w:spacing w:before="240" w:after="120" w:line="240" w:lineRule="auto"/>
    </w:pPr>
    <w:rPr>
      <w:b/>
      <w:sz w:val="24"/>
    </w:rPr>
  </w:style>
  <w:style w:type="paragraph" w:customStyle="1" w:styleId="TofSectsSection">
    <w:name w:val="TofSects(Section)"/>
    <w:basedOn w:val="OPCParaBase"/>
    <w:rsid w:val="00555870"/>
    <w:pPr>
      <w:keepLines/>
      <w:spacing w:before="40" w:line="240" w:lineRule="auto"/>
      <w:ind w:left="1588" w:hanging="794"/>
    </w:pPr>
    <w:rPr>
      <w:kern w:val="28"/>
      <w:sz w:val="18"/>
    </w:rPr>
  </w:style>
  <w:style w:type="paragraph" w:customStyle="1" w:styleId="TofSectsSubdiv">
    <w:name w:val="TofSects(Subdiv)"/>
    <w:basedOn w:val="OPCParaBase"/>
    <w:rsid w:val="00555870"/>
    <w:pPr>
      <w:keepLines/>
      <w:spacing w:before="80" w:line="240" w:lineRule="auto"/>
      <w:ind w:left="1588" w:hanging="794"/>
    </w:pPr>
    <w:rPr>
      <w:kern w:val="28"/>
    </w:rPr>
  </w:style>
  <w:style w:type="paragraph" w:customStyle="1" w:styleId="WRStyle">
    <w:name w:val="WR Style"/>
    <w:aliases w:val="WR"/>
    <w:basedOn w:val="OPCParaBase"/>
    <w:rsid w:val="00555870"/>
    <w:pPr>
      <w:spacing w:before="240" w:line="240" w:lineRule="auto"/>
      <w:ind w:left="284" w:hanging="284"/>
    </w:pPr>
    <w:rPr>
      <w:b/>
      <w:i/>
      <w:kern w:val="28"/>
      <w:sz w:val="24"/>
    </w:rPr>
  </w:style>
  <w:style w:type="paragraph" w:customStyle="1" w:styleId="notepara">
    <w:name w:val="note(para)"/>
    <w:aliases w:val="na"/>
    <w:basedOn w:val="OPCParaBase"/>
    <w:link w:val="noteparaChar"/>
    <w:rsid w:val="00555870"/>
    <w:pPr>
      <w:spacing w:before="40" w:line="198" w:lineRule="exact"/>
      <w:ind w:left="2354" w:hanging="369"/>
    </w:pPr>
    <w:rPr>
      <w:sz w:val="18"/>
    </w:rPr>
  </w:style>
  <w:style w:type="paragraph" w:styleId="Footer">
    <w:name w:val="footer"/>
    <w:link w:val="FooterChar"/>
    <w:rsid w:val="00555870"/>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555870"/>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555870"/>
    <w:rPr>
      <w:sz w:val="16"/>
    </w:rPr>
  </w:style>
  <w:style w:type="table" w:customStyle="1" w:styleId="CFlag">
    <w:name w:val="CFlag"/>
    <w:basedOn w:val="TableNormal"/>
    <w:uiPriority w:val="99"/>
    <w:rsid w:val="00555870"/>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5558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870"/>
    <w:rPr>
      <w:rFonts w:ascii="Tahoma" w:hAnsi="Tahoma" w:cs="Tahoma"/>
      <w:sz w:val="16"/>
      <w:szCs w:val="16"/>
    </w:rPr>
  </w:style>
  <w:style w:type="table" w:styleId="TableGrid">
    <w:name w:val="Table Grid"/>
    <w:basedOn w:val="TableNormal"/>
    <w:uiPriority w:val="59"/>
    <w:rsid w:val="00555870"/>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55870"/>
    <w:rPr>
      <w:b/>
      <w:sz w:val="28"/>
      <w:szCs w:val="32"/>
    </w:rPr>
  </w:style>
  <w:style w:type="paragraph" w:customStyle="1" w:styleId="LegislationMadeUnder">
    <w:name w:val="LegislationMadeUnder"/>
    <w:basedOn w:val="OPCParaBase"/>
    <w:next w:val="Normal"/>
    <w:rsid w:val="00555870"/>
    <w:rPr>
      <w:i/>
      <w:sz w:val="32"/>
      <w:szCs w:val="32"/>
    </w:rPr>
  </w:style>
  <w:style w:type="paragraph" w:customStyle="1" w:styleId="SignCoverPageEnd">
    <w:name w:val="SignCoverPageEnd"/>
    <w:basedOn w:val="OPCParaBase"/>
    <w:next w:val="Normal"/>
    <w:rsid w:val="00555870"/>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555870"/>
    <w:pPr>
      <w:pBdr>
        <w:top w:val="single" w:sz="4" w:space="1" w:color="auto"/>
      </w:pBdr>
      <w:spacing w:before="360"/>
      <w:ind w:right="397"/>
      <w:jc w:val="both"/>
    </w:pPr>
  </w:style>
  <w:style w:type="paragraph" w:customStyle="1" w:styleId="NotesHeading1">
    <w:name w:val="NotesHeading 1"/>
    <w:basedOn w:val="OPCParaBase"/>
    <w:next w:val="Normal"/>
    <w:rsid w:val="00555870"/>
    <w:pPr>
      <w:outlineLvl w:val="0"/>
    </w:pPr>
    <w:rPr>
      <w:b/>
      <w:sz w:val="28"/>
      <w:szCs w:val="28"/>
    </w:rPr>
  </w:style>
  <w:style w:type="paragraph" w:customStyle="1" w:styleId="NotesHeading2">
    <w:name w:val="NotesHeading 2"/>
    <w:basedOn w:val="OPCParaBase"/>
    <w:next w:val="Normal"/>
    <w:rsid w:val="00555870"/>
    <w:rPr>
      <w:b/>
      <w:sz w:val="28"/>
      <w:szCs w:val="28"/>
    </w:rPr>
  </w:style>
  <w:style w:type="paragraph" w:customStyle="1" w:styleId="CompiledActNo">
    <w:name w:val="CompiledActNo"/>
    <w:basedOn w:val="OPCParaBase"/>
    <w:next w:val="Normal"/>
    <w:rsid w:val="00555870"/>
    <w:rPr>
      <w:b/>
      <w:sz w:val="24"/>
      <w:szCs w:val="24"/>
    </w:rPr>
  </w:style>
  <w:style w:type="paragraph" w:customStyle="1" w:styleId="ENotesText">
    <w:name w:val="ENotesText"/>
    <w:aliases w:val="Ent"/>
    <w:basedOn w:val="OPCParaBase"/>
    <w:next w:val="Normal"/>
    <w:rsid w:val="00555870"/>
    <w:pPr>
      <w:spacing w:before="120"/>
    </w:pPr>
  </w:style>
  <w:style w:type="paragraph" w:customStyle="1" w:styleId="CompiledMadeUnder">
    <w:name w:val="CompiledMadeUnder"/>
    <w:basedOn w:val="OPCParaBase"/>
    <w:next w:val="Normal"/>
    <w:rsid w:val="00555870"/>
    <w:rPr>
      <w:i/>
      <w:sz w:val="24"/>
      <w:szCs w:val="24"/>
    </w:rPr>
  </w:style>
  <w:style w:type="paragraph" w:customStyle="1" w:styleId="Paragraphsub-sub-sub">
    <w:name w:val="Paragraph(sub-sub-sub)"/>
    <w:aliases w:val="aaaa"/>
    <w:basedOn w:val="OPCParaBase"/>
    <w:rsid w:val="00555870"/>
    <w:pPr>
      <w:tabs>
        <w:tab w:val="right" w:pos="3402"/>
      </w:tabs>
      <w:spacing w:before="40" w:line="240" w:lineRule="auto"/>
      <w:ind w:left="3402" w:hanging="3402"/>
    </w:pPr>
  </w:style>
  <w:style w:type="paragraph" w:customStyle="1" w:styleId="TableTextEndNotes">
    <w:name w:val="TableTextEndNotes"/>
    <w:aliases w:val="Tten"/>
    <w:basedOn w:val="Normal"/>
    <w:rsid w:val="00555870"/>
    <w:pPr>
      <w:spacing w:before="60" w:line="240" w:lineRule="auto"/>
    </w:pPr>
    <w:rPr>
      <w:rFonts w:cs="Arial"/>
      <w:sz w:val="20"/>
      <w:szCs w:val="22"/>
    </w:rPr>
  </w:style>
  <w:style w:type="paragraph" w:customStyle="1" w:styleId="NoteToSubpara">
    <w:name w:val="NoteToSubpara"/>
    <w:aliases w:val="nts"/>
    <w:basedOn w:val="OPCParaBase"/>
    <w:rsid w:val="00555870"/>
    <w:pPr>
      <w:spacing w:before="40" w:line="198" w:lineRule="exact"/>
      <w:ind w:left="2835" w:hanging="709"/>
    </w:pPr>
    <w:rPr>
      <w:sz w:val="18"/>
    </w:rPr>
  </w:style>
  <w:style w:type="paragraph" w:customStyle="1" w:styleId="ENoteTableHeading">
    <w:name w:val="ENoteTableHeading"/>
    <w:aliases w:val="enth"/>
    <w:basedOn w:val="OPCParaBase"/>
    <w:rsid w:val="00555870"/>
    <w:pPr>
      <w:keepNext/>
      <w:spacing w:before="60" w:line="240" w:lineRule="atLeast"/>
    </w:pPr>
    <w:rPr>
      <w:rFonts w:ascii="Arial" w:hAnsi="Arial"/>
      <w:b/>
      <w:sz w:val="16"/>
    </w:rPr>
  </w:style>
  <w:style w:type="paragraph" w:customStyle="1" w:styleId="ENoteTTi">
    <w:name w:val="ENoteTTi"/>
    <w:aliases w:val="entti"/>
    <w:basedOn w:val="OPCParaBase"/>
    <w:rsid w:val="00555870"/>
    <w:pPr>
      <w:keepNext/>
      <w:spacing w:before="60" w:line="240" w:lineRule="atLeast"/>
      <w:ind w:left="170"/>
    </w:pPr>
    <w:rPr>
      <w:sz w:val="16"/>
    </w:rPr>
  </w:style>
  <w:style w:type="paragraph" w:customStyle="1" w:styleId="ENotesHeading1">
    <w:name w:val="ENotesHeading 1"/>
    <w:aliases w:val="Enh1"/>
    <w:basedOn w:val="OPCParaBase"/>
    <w:next w:val="Normal"/>
    <w:rsid w:val="00555870"/>
    <w:pPr>
      <w:spacing w:before="120"/>
      <w:outlineLvl w:val="1"/>
    </w:pPr>
    <w:rPr>
      <w:b/>
      <w:sz w:val="28"/>
      <w:szCs w:val="28"/>
    </w:rPr>
  </w:style>
  <w:style w:type="paragraph" w:customStyle="1" w:styleId="ENotesHeading2">
    <w:name w:val="ENotesHeading 2"/>
    <w:aliases w:val="Enh2"/>
    <w:basedOn w:val="OPCParaBase"/>
    <w:next w:val="Normal"/>
    <w:rsid w:val="00555870"/>
    <w:pPr>
      <w:spacing w:before="120" w:after="120"/>
      <w:outlineLvl w:val="2"/>
    </w:pPr>
    <w:rPr>
      <w:b/>
      <w:sz w:val="24"/>
      <w:szCs w:val="28"/>
    </w:rPr>
  </w:style>
  <w:style w:type="paragraph" w:customStyle="1" w:styleId="ENoteTTIndentHeading">
    <w:name w:val="ENoteTTIndentHeading"/>
    <w:aliases w:val="enTTHi"/>
    <w:basedOn w:val="OPCParaBase"/>
    <w:rsid w:val="00555870"/>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55870"/>
    <w:pPr>
      <w:spacing w:before="60" w:line="240" w:lineRule="atLeast"/>
    </w:pPr>
    <w:rPr>
      <w:sz w:val="16"/>
    </w:rPr>
  </w:style>
  <w:style w:type="paragraph" w:customStyle="1" w:styleId="MadeunderText">
    <w:name w:val="MadeunderText"/>
    <w:basedOn w:val="OPCParaBase"/>
    <w:next w:val="CompiledMadeUnder"/>
    <w:rsid w:val="00555870"/>
    <w:pPr>
      <w:spacing w:before="240"/>
    </w:pPr>
    <w:rPr>
      <w:sz w:val="24"/>
      <w:szCs w:val="24"/>
    </w:rPr>
  </w:style>
  <w:style w:type="paragraph" w:customStyle="1" w:styleId="ENotesHeading3">
    <w:name w:val="ENotesHeading 3"/>
    <w:aliases w:val="Enh3"/>
    <w:basedOn w:val="OPCParaBase"/>
    <w:next w:val="Normal"/>
    <w:rsid w:val="00555870"/>
    <w:pPr>
      <w:keepNext/>
      <w:spacing w:before="120" w:line="240" w:lineRule="auto"/>
      <w:outlineLvl w:val="4"/>
    </w:pPr>
    <w:rPr>
      <w:b/>
      <w:szCs w:val="24"/>
    </w:rPr>
  </w:style>
  <w:style w:type="character" w:customStyle="1" w:styleId="CharSubPartTextCASA">
    <w:name w:val="CharSubPartText(CASA)"/>
    <w:basedOn w:val="OPCCharBase"/>
    <w:uiPriority w:val="1"/>
    <w:rsid w:val="00555870"/>
  </w:style>
  <w:style w:type="character" w:customStyle="1" w:styleId="CharSubPartNoCASA">
    <w:name w:val="CharSubPartNo(CASA)"/>
    <w:basedOn w:val="OPCCharBase"/>
    <w:uiPriority w:val="1"/>
    <w:rsid w:val="00555870"/>
  </w:style>
  <w:style w:type="paragraph" w:customStyle="1" w:styleId="ENoteTTIndentHeadingSub">
    <w:name w:val="ENoteTTIndentHeadingSub"/>
    <w:aliases w:val="enTTHis"/>
    <w:basedOn w:val="OPCParaBase"/>
    <w:rsid w:val="00555870"/>
    <w:pPr>
      <w:keepNext/>
      <w:spacing w:before="60" w:line="240" w:lineRule="atLeast"/>
      <w:ind w:left="340"/>
    </w:pPr>
    <w:rPr>
      <w:b/>
      <w:sz w:val="16"/>
    </w:rPr>
  </w:style>
  <w:style w:type="paragraph" w:customStyle="1" w:styleId="ENoteTTiSub">
    <w:name w:val="ENoteTTiSub"/>
    <w:aliases w:val="enttis"/>
    <w:basedOn w:val="OPCParaBase"/>
    <w:rsid w:val="00555870"/>
    <w:pPr>
      <w:keepNext/>
      <w:spacing w:before="60" w:line="240" w:lineRule="atLeast"/>
      <w:ind w:left="340"/>
    </w:pPr>
    <w:rPr>
      <w:sz w:val="16"/>
    </w:rPr>
  </w:style>
  <w:style w:type="paragraph" w:customStyle="1" w:styleId="SubDivisionMigration">
    <w:name w:val="SubDivisionMigration"/>
    <w:aliases w:val="sdm"/>
    <w:basedOn w:val="OPCParaBase"/>
    <w:rsid w:val="00555870"/>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55870"/>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55870"/>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555870"/>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555870"/>
    <w:rPr>
      <w:rFonts w:ascii="Times New Roman" w:hAnsi="Times New Roman"/>
      <w:szCs w:val="20"/>
    </w:rPr>
  </w:style>
  <w:style w:type="paragraph" w:customStyle="1" w:styleId="SOTextNote">
    <w:name w:val="SO TextNote"/>
    <w:aliases w:val="sont"/>
    <w:basedOn w:val="SOText"/>
    <w:qFormat/>
    <w:rsid w:val="00555870"/>
    <w:pPr>
      <w:spacing w:before="122" w:line="198" w:lineRule="exact"/>
      <w:ind w:left="1843" w:hanging="709"/>
    </w:pPr>
    <w:rPr>
      <w:sz w:val="18"/>
    </w:rPr>
  </w:style>
  <w:style w:type="paragraph" w:customStyle="1" w:styleId="SOPara">
    <w:name w:val="SO Para"/>
    <w:aliases w:val="soa"/>
    <w:basedOn w:val="SOText"/>
    <w:link w:val="SOParaChar"/>
    <w:qFormat/>
    <w:rsid w:val="00555870"/>
    <w:pPr>
      <w:tabs>
        <w:tab w:val="right" w:pos="1786"/>
      </w:tabs>
      <w:spacing w:before="40"/>
      <w:ind w:left="2070" w:hanging="936"/>
    </w:pPr>
  </w:style>
  <w:style w:type="character" w:customStyle="1" w:styleId="SOParaChar">
    <w:name w:val="SO Para Char"/>
    <w:aliases w:val="soa Char"/>
    <w:basedOn w:val="DefaultParagraphFont"/>
    <w:link w:val="SOPara"/>
    <w:rsid w:val="00555870"/>
    <w:rPr>
      <w:rFonts w:ascii="Times New Roman" w:hAnsi="Times New Roman"/>
      <w:szCs w:val="20"/>
    </w:rPr>
  </w:style>
  <w:style w:type="paragraph" w:customStyle="1" w:styleId="FileName">
    <w:name w:val="FileName"/>
    <w:basedOn w:val="Normal"/>
    <w:rsid w:val="00555870"/>
  </w:style>
  <w:style w:type="paragraph" w:customStyle="1" w:styleId="TableHeading">
    <w:name w:val="TableHeading"/>
    <w:aliases w:val="th"/>
    <w:basedOn w:val="OPCParaBase"/>
    <w:next w:val="Tabletext"/>
    <w:rsid w:val="00555870"/>
    <w:pPr>
      <w:keepNext/>
      <w:spacing w:before="60" w:line="240" w:lineRule="atLeast"/>
    </w:pPr>
    <w:rPr>
      <w:b/>
      <w:sz w:val="20"/>
    </w:rPr>
  </w:style>
  <w:style w:type="paragraph" w:customStyle="1" w:styleId="SOHeadBold">
    <w:name w:val="SO HeadBold"/>
    <w:aliases w:val="sohb"/>
    <w:basedOn w:val="SOText"/>
    <w:next w:val="SOText"/>
    <w:link w:val="SOHeadBoldChar"/>
    <w:qFormat/>
    <w:rsid w:val="00555870"/>
    <w:rPr>
      <w:b/>
    </w:rPr>
  </w:style>
  <w:style w:type="character" w:customStyle="1" w:styleId="SOHeadBoldChar">
    <w:name w:val="SO HeadBold Char"/>
    <w:aliases w:val="sohb Char"/>
    <w:basedOn w:val="DefaultParagraphFont"/>
    <w:link w:val="SOHeadBold"/>
    <w:rsid w:val="00555870"/>
    <w:rPr>
      <w:rFonts w:ascii="Times New Roman" w:hAnsi="Times New Roman"/>
      <w:b/>
      <w:szCs w:val="20"/>
    </w:rPr>
  </w:style>
  <w:style w:type="paragraph" w:customStyle="1" w:styleId="SOHeadItalic">
    <w:name w:val="SO HeadItalic"/>
    <w:aliases w:val="sohi"/>
    <w:basedOn w:val="SOText"/>
    <w:next w:val="SOText"/>
    <w:link w:val="SOHeadItalicChar"/>
    <w:qFormat/>
    <w:rsid w:val="00555870"/>
    <w:rPr>
      <w:i/>
    </w:rPr>
  </w:style>
  <w:style w:type="character" w:customStyle="1" w:styleId="SOHeadItalicChar">
    <w:name w:val="SO HeadItalic Char"/>
    <w:aliases w:val="sohi Char"/>
    <w:basedOn w:val="DefaultParagraphFont"/>
    <w:link w:val="SOHeadItalic"/>
    <w:rsid w:val="00555870"/>
    <w:rPr>
      <w:rFonts w:ascii="Times New Roman" w:hAnsi="Times New Roman"/>
      <w:i/>
      <w:szCs w:val="20"/>
    </w:rPr>
  </w:style>
  <w:style w:type="paragraph" w:customStyle="1" w:styleId="SOBullet">
    <w:name w:val="SO Bullet"/>
    <w:aliases w:val="sotb"/>
    <w:basedOn w:val="SOText"/>
    <w:link w:val="SOBulletChar"/>
    <w:qFormat/>
    <w:rsid w:val="00555870"/>
    <w:pPr>
      <w:ind w:left="1559" w:hanging="425"/>
    </w:pPr>
  </w:style>
  <w:style w:type="character" w:customStyle="1" w:styleId="SOBulletChar">
    <w:name w:val="SO Bullet Char"/>
    <w:aliases w:val="sotb Char"/>
    <w:basedOn w:val="DefaultParagraphFont"/>
    <w:link w:val="SOBullet"/>
    <w:rsid w:val="00555870"/>
    <w:rPr>
      <w:rFonts w:ascii="Times New Roman" w:hAnsi="Times New Roman"/>
      <w:szCs w:val="20"/>
    </w:rPr>
  </w:style>
  <w:style w:type="paragraph" w:customStyle="1" w:styleId="SOBulletNote">
    <w:name w:val="SO BulletNote"/>
    <w:aliases w:val="sonb"/>
    <w:basedOn w:val="SOTextNote"/>
    <w:link w:val="SOBulletNoteChar"/>
    <w:qFormat/>
    <w:rsid w:val="00555870"/>
    <w:pPr>
      <w:tabs>
        <w:tab w:val="left" w:pos="1560"/>
      </w:tabs>
      <w:ind w:left="2268" w:hanging="1134"/>
    </w:pPr>
  </w:style>
  <w:style w:type="character" w:customStyle="1" w:styleId="SOBulletNoteChar">
    <w:name w:val="SO BulletNote Char"/>
    <w:aliases w:val="sonb Char"/>
    <w:basedOn w:val="DefaultParagraphFont"/>
    <w:link w:val="SOBulletNote"/>
    <w:rsid w:val="00555870"/>
    <w:rPr>
      <w:rFonts w:ascii="Times New Roman" w:hAnsi="Times New Roman"/>
      <w:sz w:val="18"/>
      <w:szCs w:val="20"/>
    </w:rPr>
  </w:style>
  <w:style w:type="paragraph" w:customStyle="1" w:styleId="SOText2">
    <w:name w:val="SO Text2"/>
    <w:aliases w:val="sot2"/>
    <w:basedOn w:val="Normal"/>
    <w:next w:val="SOText"/>
    <w:link w:val="SOText2Char"/>
    <w:rsid w:val="00555870"/>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55870"/>
    <w:rPr>
      <w:rFonts w:ascii="Times New Roman" w:hAnsi="Times New Roman"/>
      <w:szCs w:val="20"/>
    </w:rPr>
  </w:style>
  <w:style w:type="paragraph" w:customStyle="1" w:styleId="SubPartCASA">
    <w:name w:val="SubPart(CASA)"/>
    <w:aliases w:val="csp"/>
    <w:basedOn w:val="OPCParaBase"/>
    <w:next w:val="ActHead3"/>
    <w:rsid w:val="00555870"/>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55870"/>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555870"/>
    <w:rPr>
      <w:rFonts w:ascii="Times New Roman" w:eastAsia="Times New Roman" w:hAnsi="Times New Roman" w:cs="Times New Roman"/>
      <w:sz w:val="18"/>
      <w:szCs w:val="20"/>
      <w:lang w:eastAsia="en-AU"/>
    </w:rPr>
  </w:style>
  <w:style w:type="paragraph" w:styleId="Revision">
    <w:name w:val="Revision"/>
    <w:hidden/>
    <w:uiPriority w:val="99"/>
    <w:semiHidden/>
    <w:rsid w:val="0070660D"/>
    <w:pPr>
      <w:spacing w:after="0" w:line="240" w:lineRule="auto"/>
    </w:pPr>
    <w:rPr>
      <w:rFonts w:ascii="Times New Roman" w:hAnsi="Times New Roman"/>
      <w:szCs w:val="20"/>
    </w:rPr>
  </w:style>
  <w:style w:type="character" w:styleId="CommentReference">
    <w:name w:val="annotation reference"/>
    <w:basedOn w:val="DefaultParagraphFont"/>
    <w:uiPriority w:val="99"/>
    <w:semiHidden/>
    <w:unhideWhenUsed/>
    <w:rsid w:val="00862E85"/>
    <w:rPr>
      <w:sz w:val="16"/>
      <w:szCs w:val="16"/>
    </w:rPr>
  </w:style>
  <w:style w:type="paragraph" w:styleId="CommentText">
    <w:name w:val="annotation text"/>
    <w:basedOn w:val="Normal"/>
    <w:link w:val="CommentTextChar"/>
    <w:uiPriority w:val="99"/>
    <w:unhideWhenUsed/>
    <w:rsid w:val="00862E85"/>
    <w:pPr>
      <w:spacing w:line="240" w:lineRule="auto"/>
    </w:pPr>
    <w:rPr>
      <w:sz w:val="20"/>
    </w:rPr>
  </w:style>
  <w:style w:type="character" w:customStyle="1" w:styleId="CommentTextChar">
    <w:name w:val="Comment Text Char"/>
    <w:basedOn w:val="DefaultParagraphFont"/>
    <w:link w:val="CommentText"/>
    <w:uiPriority w:val="99"/>
    <w:rsid w:val="00862E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62E85"/>
    <w:rPr>
      <w:b/>
      <w:bCs/>
    </w:rPr>
  </w:style>
  <w:style w:type="character" w:customStyle="1" w:styleId="CommentSubjectChar">
    <w:name w:val="Comment Subject Char"/>
    <w:basedOn w:val="CommentTextChar"/>
    <w:link w:val="CommentSubject"/>
    <w:uiPriority w:val="99"/>
    <w:semiHidden/>
    <w:rsid w:val="00862E85"/>
    <w:rPr>
      <w:rFonts w:ascii="Times New Roman" w:hAnsi="Times New Roman"/>
      <w:b/>
      <w:bCs/>
      <w:sz w:val="20"/>
      <w:szCs w:val="20"/>
    </w:rPr>
  </w:style>
  <w:style w:type="character" w:customStyle="1" w:styleId="paragraphChar">
    <w:name w:val="paragraph Char"/>
    <w:aliases w:val="a Char"/>
    <w:basedOn w:val="DefaultParagraphFont"/>
    <w:link w:val="paragraph"/>
    <w:rsid w:val="0043393C"/>
    <w:rPr>
      <w:rFonts w:ascii="Times New Roman" w:eastAsia="Times New Roman" w:hAnsi="Times New Roman" w:cs="Times New Roman"/>
      <w:szCs w:val="20"/>
      <w:lang w:eastAsia="en-AU"/>
    </w:rPr>
  </w:style>
  <w:style w:type="character" w:customStyle="1" w:styleId="noteparaChar">
    <w:name w:val="note(para) Char"/>
    <w:aliases w:val="na Char"/>
    <w:basedOn w:val="DefaultParagraphFont"/>
    <w:link w:val="notepara"/>
    <w:rsid w:val="002E49A9"/>
    <w:rPr>
      <w:rFonts w:ascii="Times New Roman" w:eastAsia="Times New Roman" w:hAnsi="Times New Roman" w:cs="Times New Roman"/>
      <w:sz w:val="18"/>
      <w:szCs w:val="20"/>
      <w:lang w:eastAsia="en-AU"/>
    </w:rPr>
  </w:style>
  <w:style w:type="paragraph" w:customStyle="1" w:styleId="Bullet">
    <w:name w:val="Bullet"/>
    <w:basedOn w:val="Normal"/>
    <w:link w:val="BulletChar"/>
    <w:rsid w:val="006832F1"/>
    <w:pPr>
      <w:numPr>
        <w:numId w:val="24"/>
      </w:numPr>
    </w:pPr>
    <w:rPr>
      <w:rFonts w:eastAsia="Times New Roman" w:cs="Times New Roman"/>
      <w:sz w:val="18"/>
      <w:lang w:eastAsia="en-AU"/>
    </w:rPr>
  </w:style>
  <w:style w:type="character" w:customStyle="1" w:styleId="BulletChar">
    <w:name w:val="Bullet Char"/>
    <w:basedOn w:val="notetextChar"/>
    <w:link w:val="Bullet"/>
    <w:rsid w:val="00E1465E"/>
    <w:rPr>
      <w:rFonts w:ascii="Times New Roman" w:eastAsia="Times New Roman" w:hAnsi="Times New Roman" w:cs="Times New Roman"/>
      <w:sz w:val="18"/>
      <w:szCs w:val="20"/>
      <w:lang w:eastAsia="en-AU"/>
    </w:rPr>
  </w:style>
  <w:style w:type="paragraph" w:customStyle="1" w:styleId="Dash">
    <w:name w:val="Dash"/>
    <w:basedOn w:val="Normal"/>
    <w:rsid w:val="00E1465E"/>
    <w:pPr>
      <w:numPr>
        <w:ilvl w:val="1"/>
        <w:numId w:val="24"/>
      </w:numPr>
    </w:pPr>
    <w:rPr>
      <w:rFonts w:eastAsia="Times New Roman" w:cs="Times New Roman"/>
      <w:sz w:val="18"/>
      <w:lang w:eastAsia="en-AU"/>
    </w:rPr>
  </w:style>
  <w:style w:type="paragraph" w:customStyle="1" w:styleId="DoubleDot">
    <w:name w:val="Double Dot"/>
    <w:basedOn w:val="Normal"/>
    <w:rsid w:val="00E1465E"/>
    <w:pPr>
      <w:numPr>
        <w:ilvl w:val="2"/>
        <w:numId w:val="24"/>
      </w:numPr>
    </w:pPr>
    <w:rPr>
      <w:rFonts w:eastAsia="Times New Roman" w:cs="Times New Roman"/>
      <w:sz w:val="18"/>
      <w:lang w:eastAsia="en-AU"/>
    </w:rPr>
  </w:style>
  <w:style w:type="paragraph" w:styleId="ListParagraph">
    <w:name w:val="List Paragraph"/>
    <w:basedOn w:val="Normal"/>
    <w:uiPriority w:val="34"/>
    <w:qFormat/>
    <w:rsid w:val="002C211B"/>
    <w:pPr>
      <w:ind w:left="720"/>
      <w:contextualSpacing/>
    </w:pPr>
  </w:style>
  <w:style w:type="character" w:styleId="Hyperlink">
    <w:name w:val="Hyperlink"/>
    <w:basedOn w:val="DefaultParagraphFont"/>
    <w:uiPriority w:val="99"/>
    <w:unhideWhenUsed/>
    <w:rsid w:val="0001306D"/>
    <w:rPr>
      <w:color w:val="0563C1" w:themeColor="hyperlink"/>
      <w:u w:val="single"/>
    </w:rPr>
  </w:style>
  <w:style w:type="character" w:styleId="UnresolvedMention">
    <w:name w:val="Unresolved Mention"/>
    <w:basedOn w:val="DefaultParagraphFont"/>
    <w:uiPriority w:val="99"/>
    <w:semiHidden/>
    <w:unhideWhenUsed/>
    <w:rsid w:val="0001306D"/>
    <w:rPr>
      <w:color w:val="605E5C"/>
      <w:shd w:val="clear" w:color="auto" w:fill="E1DFDD"/>
    </w:rPr>
  </w:style>
  <w:style w:type="character" w:styleId="Mention">
    <w:name w:val="Mention"/>
    <w:basedOn w:val="DefaultParagraphFont"/>
    <w:uiPriority w:val="99"/>
    <w:unhideWhenUsed/>
    <w:rsid w:val="0001306D"/>
    <w:rPr>
      <w:color w:val="2B579A"/>
      <w:shd w:val="clear" w:color="auto" w:fill="E1DFDD"/>
    </w:rPr>
  </w:style>
  <w:style w:type="paragraph" w:customStyle="1" w:styleId="ns">
    <w:name w:val="ns"/>
    <w:basedOn w:val="notedraft"/>
    <w:rsid w:val="0001306D"/>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48328">
      <w:bodyDiv w:val="1"/>
      <w:marLeft w:val="0"/>
      <w:marRight w:val="0"/>
      <w:marTop w:val="0"/>
      <w:marBottom w:val="0"/>
      <w:divBdr>
        <w:top w:val="none" w:sz="0" w:space="0" w:color="auto"/>
        <w:left w:val="none" w:sz="0" w:space="0" w:color="auto"/>
        <w:bottom w:val="none" w:sz="0" w:space="0" w:color="auto"/>
        <w:right w:val="none" w:sz="0" w:space="0" w:color="auto"/>
      </w:divBdr>
    </w:div>
    <w:div w:id="378746988">
      <w:bodyDiv w:val="1"/>
      <w:marLeft w:val="0"/>
      <w:marRight w:val="0"/>
      <w:marTop w:val="0"/>
      <w:marBottom w:val="0"/>
      <w:divBdr>
        <w:top w:val="none" w:sz="0" w:space="0" w:color="auto"/>
        <w:left w:val="none" w:sz="0" w:space="0" w:color="auto"/>
        <w:bottom w:val="none" w:sz="0" w:space="0" w:color="auto"/>
        <w:right w:val="none" w:sz="0" w:space="0" w:color="auto"/>
      </w:divBdr>
    </w:div>
    <w:div w:id="783771242">
      <w:bodyDiv w:val="1"/>
      <w:marLeft w:val="0"/>
      <w:marRight w:val="0"/>
      <w:marTop w:val="0"/>
      <w:marBottom w:val="0"/>
      <w:divBdr>
        <w:top w:val="none" w:sz="0" w:space="0" w:color="auto"/>
        <w:left w:val="none" w:sz="0" w:space="0" w:color="auto"/>
        <w:bottom w:val="none" w:sz="0" w:space="0" w:color="auto"/>
        <w:right w:val="none" w:sz="0" w:space="0" w:color="auto"/>
      </w:divBdr>
    </w:div>
    <w:div w:id="1450855287">
      <w:bodyDiv w:val="1"/>
      <w:marLeft w:val="0"/>
      <w:marRight w:val="0"/>
      <w:marTop w:val="0"/>
      <w:marBottom w:val="0"/>
      <w:divBdr>
        <w:top w:val="none" w:sz="0" w:space="0" w:color="auto"/>
        <w:left w:val="none" w:sz="0" w:space="0" w:color="auto"/>
        <w:bottom w:val="none" w:sz="0" w:space="0" w:color="auto"/>
        <w:right w:val="none" w:sz="0" w:space="0" w:color="auto"/>
      </w:divBdr>
    </w:div>
    <w:div w:id="1668629542">
      <w:bodyDiv w:val="1"/>
      <w:marLeft w:val="0"/>
      <w:marRight w:val="0"/>
      <w:marTop w:val="0"/>
      <w:marBottom w:val="0"/>
      <w:divBdr>
        <w:top w:val="none" w:sz="0" w:space="0" w:color="auto"/>
        <w:left w:val="none" w:sz="0" w:space="0" w:color="auto"/>
        <w:bottom w:val="none" w:sz="0" w:space="0" w:color="auto"/>
        <w:right w:val="none" w:sz="0" w:space="0" w:color="auto"/>
      </w:divBdr>
    </w:div>
    <w:div w:id="1753768998">
      <w:bodyDiv w:val="1"/>
      <w:marLeft w:val="0"/>
      <w:marRight w:val="0"/>
      <w:marTop w:val="0"/>
      <w:marBottom w:val="0"/>
      <w:divBdr>
        <w:top w:val="none" w:sz="0" w:space="0" w:color="auto"/>
        <w:left w:val="none" w:sz="0" w:space="0" w:color="auto"/>
        <w:bottom w:val="none" w:sz="0" w:space="0" w:color="auto"/>
        <w:right w:val="none" w:sz="0" w:space="0" w:color="auto"/>
      </w:divBdr>
    </w:div>
    <w:div w:id="182682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C68A1-E230-487F-8318-AF399A0AB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10502</Words>
  <Characters>59865</Characters>
  <Application>Microsoft Office Word</Application>
  <DocSecurity>0</DocSecurity>
  <Lines>498</Lines>
  <Paragraphs>140</Paragraphs>
  <ScaleCrop>false</ScaleCrop>
  <Manager/>
  <Company/>
  <LinksUpToDate>false</LinksUpToDate>
  <CharactersWithSpaces>70227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Competition and Consumer (Scams Prevention Framework—SPF Codes) Instrument 2026</dc:title>
  <dc:subject/>
  <dc:creator>Australian Government</dc:creator>
  <cp:keywords/>
  <dc:description/>
  <cp:lastModifiedBy/>
  <cp:revision>1</cp:revision>
  <dcterms:created xsi:type="dcterms:W3CDTF">2026-05-27T13:57:00Z</dcterms:created>
  <dcterms:modified xsi:type="dcterms:W3CDTF">2026-05-27T13:57:00Z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2026-05-27T13:57:25Z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4208c32b-5cc8-4554-a333-48c4cac0c7ed</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