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E5B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FB49231" w14:textId="0CF5E24D" w:rsidR="007662C7" w:rsidRPr="003C5719" w:rsidRDefault="00F109D4" w:rsidP="004A27A8">
      <w:pPr>
        <w:pStyle w:val="Heading2"/>
        <w:jc w:val="center"/>
        <w:rPr>
          <w:sz w:val="24"/>
          <w:szCs w:val="24"/>
        </w:rPr>
      </w:pPr>
      <w:r w:rsidRPr="003C5719">
        <w:rPr>
          <w:sz w:val="24"/>
          <w:szCs w:val="24"/>
        </w:rPr>
        <w:t xml:space="preserve">Issued by authority of </w:t>
      </w:r>
      <w:r w:rsidR="00770912">
        <w:rPr>
          <w:rStyle w:val="DefaultChar"/>
        </w:rPr>
        <w:t>the Assistant Treasurer and Minister for Financial Services</w:t>
      </w:r>
      <w:r w:rsidR="00076178" w:rsidRPr="003C5719">
        <w:rPr>
          <w:sz w:val="24"/>
          <w:szCs w:val="24"/>
        </w:rPr>
        <w:t xml:space="preserve"> </w:t>
      </w:r>
    </w:p>
    <w:p w14:paraId="3D5921F1" w14:textId="1CD15F5A" w:rsidR="00F109D4" w:rsidRPr="003C5719" w:rsidRDefault="00BE5994" w:rsidP="004A27A8">
      <w:pPr>
        <w:spacing w:before="240" w:after="240"/>
        <w:jc w:val="center"/>
        <w:rPr>
          <w:i/>
        </w:rPr>
      </w:pPr>
      <w:r>
        <w:rPr>
          <w:rFonts w:ascii="ZWAdobeF" w:hAnsi="ZWAdobeF" w:cs="ZWAdobeF"/>
          <w:sz w:val="2"/>
          <w:szCs w:val="2"/>
        </w:rPr>
        <w:t>480B</w:t>
      </w:r>
      <w:r w:rsidR="00770912">
        <w:rPr>
          <w:i/>
        </w:rPr>
        <w:t>Competition and Consumer Act 2010</w:t>
      </w:r>
    </w:p>
    <w:p w14:paraId="1F77E09C" w14:textId="160A1B98" w:rsidR="00F109D4" w:rsidRPr="003C5719" w:rsidRDefault="00BE5994" w:rsidP="004A27A8">
      <w:pPr>
        <w:tabs>
          <w:tab w:val="left" w:pos="1418"/>
        </w:tabs>
        <w:spacing w:before="0" w:after="240"/>
        <w:jc w:val="center"/>
        <w:rPr>
          <w:i/>
        </w:rPr>
      </w:pPr>
      <w:r>
        <w:rPr>
          <w:rFonts w:ascii="ZWAdobeF" w:hAnsi="ZWAdobeF" w:cs="ZWAdobeF"/>
          <w:sz w:val="2"/>
          <w:szCs w:val="2"/>
        </w:rPr>
        <w:t>481B</w:t>
      </w:r>
      <w:r w:rsidR="000D453D">
        <w:rPr>
          <w:i/>
        </w:rPr>
        <w:t>Competition and Consumer (Scams Prevention Framework</w:t>
      </w:r>
      <w:r w:rsidR="00540778" w:rsidRPr="00540778">
        <w:rPr>
          <w:i/>
        </w:rPr>
        <w:t>—SPF Codes) Instrument 2026</w:t>
      </w:r>
    </w:p>
    <w:p w14:paraId="72BB350F" w14:textId="0B17404A" w:rsidR="00985725" w:rsidRPr="00CC68EF" w:rsidRDefault="00BE5994" w:rsidP="00985725">
      <w:r>
        <w:rPr>
          <w:rFonts w:ascii="ZWAdobeF" w:hAnsi="ZWAdobeF" w:cs="ZWAdobeF"/>
          <w:sz w:val="2"/>
          <w:szCs w:val="2"/>
        </w:rPr>
        <w:t>482B</w:t>
      </w:r>
      <w:r w:rsidR="00985725" w:rsidRPr="007869B2">
        <w:t>The</w:t>
      </w:r>
      <w:r w:rsidR="00985725" w:rsidRPr="6678F2B2">
        <w:rPr>
          <w:i/>
          <w:iCs/>
        </w:rPr>
        <w:t> Scams Prevention Framework Act 2025 </w:t>
      </w:r>
      <w:r w:rsidR="00985725">
        <w:t xml:space="preserve">introduced Part IVF into the </w:t>
      </w:r>
      <w:r w:rsidR="002C729E" w:rsidRPr="00500F15">
        <w:rPr>
          <w:i/>
          <w:iCs/>
        </w:rPr>
        <w:t>Competition and Consumer Act</w:t>
      </w:r>
      <w:r w:rsidR="002C729E">
        <w:t xml:space="preserve"> (</w:t>
      </w:r>
      <w:r w:rsidR="00631912">
        <w:t xml:space="preserve">the </w:t>
      </w:r>
      <w:r w:rsidR="00985725">
        <w:t>Act). Part IVF establishes the Scams Prevention Framework (SPF)</w:t>
      </w:r>
      <w:r w:rsidR="00420D06" w:rsidRPr="00420D06">
        <w:rPr>
          <w:color w:val="000000"/>
          <w:shd w:val="clear" w:color="auto" w:fill="FFFFFF"/>
        </w:rPr>
        <w:t xml:space="preserve"> </w:t>
      </w:r>
      <w:r w:rsidR="00420D06" w:rsidRPr="00420D06">
        <w:t>for preventing and responding to scams that impact the Australian economy</w:t>
      </w:r>
      <w:r w:rsidR="00985725">
        <w:t xml:space="preserve">. </w:t>
      </w:r>
    </w:p>
    <w:p w14:paraId="00914C15" w14:textId="45208190" w:rsidR="00BF5EB0" w:rsidRPr="00CC68EF" w:rsidRDefault="00BE5994" w:rsidP="00BF5EB0">
      <w:pPr>
        <w:spacing w:before="240"/>
        <w:rPr>
          <w:color w:val="000000" w:themeColor="text1"/>
        </w:rPr>
      </w:pPr>
      <w:r>
        <w:rPr>
          <w:rFonts w:ascii="ZWAdobeF" w:hAnsi="ZWAdobeF" w:cs="ZWAdobeF"/>
          <w:sz w:val="2"/>
          <w:szCs w:val="2"/>
        </w:rPr>
        <w:t>483B</w:t>
      </w:r>
      <w:r w:rsidR="00BF5EB0" w:rsidRPr="00CC68EF">
        <w:rPr>
          <w:color w:val="000000" w:themeColor="text1"/>
        </w:rPr>
        <w:t xml:space="preserve">The SPF has the following features: </w:t>
      </w:r>
    </w:p>
    <w:p w14:paraId="6120849D" w14:textId="2F4D5772" w:rsidR="00BF5EB0" w:rsidRDefault="00BE5994" w:rsidP="00BF5EB0">
      <w:pPr>
        <w:pStyle w:val="Bullet"/>
      </w:pPr>
      <w:r>
        <w:rPr>
          <w:rFonts w:ascii="ZWAdobeF" w:hAnsi="ZWAdobeF" w:cs="ZWAdobeF"/>
          <w:sz w:val="2"/>
          <w:szCs w:val="2"/>
        </w:rPr>
        <w:t>56B</w:t>
      </w:r>
      <w:r w:rsidR="00BF5EB0" w:rsidRPr="00CC68EF">
        <w:t xml:space="preserve">overarching principles, called SPF principles, that apply to regulated entities in all regulated sectors; </w:t>
      </w:r>
    </w:p>
    <w:p w14:paraId="378C63B6" w14:textId="77E88BEF" w:rsidR="00BF5EB0" w:rsidRPr="00005B07" w:rsidRDefault="00BE5994" w:rsidP="00BF5EB0">
      <w:pPr>
        <w:pStyle w:val="Bullet"/>
      </w:pPr>
      <w:r>
        <w:rPr>
          <w:rFonts w:ascii="ZWAdobeF" w:hAnsi="ZWAdobeF" w:cs="ZWAdobeF"/>
          <w:sz w:val="2"/>
          <w:szCs w:val="2"/>
        </w:rPr>
        <w:t>57B</w:t>
      </w:r>
      <w:r w:rsidR="00BF5EB0" w:rsidRPr="00005B07">
        <w:rPr>
          <w:color w:val="000000" w:themeColor="text1"/>
        </w:rPr>
        <w:t xml:space="preserve">a power to make sector-specific codes, called SPF codes, that apply to regulated entities in the particular regulated sector; </w:t>
      </w:r>
    </w:p>
    <w:p w14:paraId="1FDA18E8" w14:textId="37FCCA45" w:rsidR="00BF5EB0" w:rsidRPr="00005B07" w:rsidRDefault="00BE5994" w:rsidP="00BF5EB0">
      <w:pPr>
        <w:pStyle w:val="Bullet"/>
      </w:pPr>
      <w:r>
        <w:rPr>
          <w:rFonts w:ascii="ZWAdobeF" w:hAnsi="ZWAdobeF" w:cs="ZWAdobeF"/>
          <w:sz w:val="2"/>
          <w:szCs w:val="2"/>
        </w:rPr>
        <w:t>58B</w:t>
      </w:r>
      <w:r w:rsidR="00BF5EB0" w:rsidRPr="00005B07">
        <w:rPr>
          <w:color w:val="000000" w:themeColor="text1"/>
        </w:rPr>
        <w:t xml:space="preserve">a power to make rules, called SPF rules, to support the operation of the SPF; </w:t>
      </w:r>
    </w:p>
    <w:p w14:paraId="77F53564" w14:textId="017D1E37" w:rsidR="00BF5EB0" w:rsidRPr="00696614" w:rsidRDefault="00BE5994" w:rsidP="00D93BF6">
      <w:pPr>
        <w:pStyle w:val="Bullet"/>
      </w:pPr>
      <w:r>
        <w:rPr>
          <w:rFonts w:ascii="ZWAdobeF" w:hAnsi="ZWAdobeF" w:cs="ZWAdobeF"/>
          <w:sz w:val="2"/>
          <w:szCs w:val="2"/>
        </w:rPr>
        <w:t>59B</w:t>
      </w:r>
      <w:r w:rsidR="00BF5EB0" w:rsidRPr="00005B07">
        <w:rPr>
          <w:color w:val="000000" w:themeColor="text1"/>
        </w:rPr>
        <w:t xml:space="preserve">a multi-regulator framework; regulatory and enforcement mechanisms; and </w:t>
      </w:r>
      <w:r w:rsidR="00BF5EB0" w:rsidRPr="00D93BF6">
        <w:rPr>
          <w:color w:val="000000" w:themeColor="text1"/>
        </w:rPr>
        <w:t>dispute resolution and actions for damages mechanisms.</w:t>
      </w:r>
    </w:p>
    <w:p w14:paraId="13C93BBB" w14:textId="24FC6360" w:rsidR="00F8496A" w:rsidRDefault="00BE5994" w:rsidP="00F8496A">
      <w:r>
        <w:rPr>
          <w:rFonts w:ascii="ZWAdobeF" w:hAnsi="ZWAdobeF" w:cs="ZWAdobeF"/>
          <w:sz w:val="2"/>
          <w:szCs w:val="2"/>
        </w:rPr>
        <w:t>484B</w:t>
      </w:r>
      <w:r w:rsidR="00AA5159">
        <w:t xml:space="preserve">Section </w:t>
      </w:r>
      <w:r w:rsidR="006D0CB9">
        <w:t xml:space="preserve">58CB </w:t>
      </w:r>
      <w:r w:rsidR="002C729E">
        <w:t xml:space="preserve">of the </w:t>
      </w:r>
      <w:r w:rsidR="00631912">
        <w:t>Act</w:t>
      </w:r>
      <w:r w:rsidR="006D0CB9">
        <w:t xml:space="preserve"> provides that the Minister may, by legislative instrument, ma</w:t>
      </w:r>
      <w:r w:rsidR="00740D9B">
        <w:t>k</w:t>
      </w:r>
      <w:r w:rsidR="006D0CB9">
        <w:t>e a</w:t>
      </w:r>
      <w:r w:rsidR="005C0B85">
        <w:t>n SPF</w:t>
      </w:r>
      <w:r w:rsidR="006D0CB9">
        <w:t xml:space="preserve"> code for a regulated sector</w:t>
      </w:r>
      <w:r w:rsidR="00CE193C">
        <w:t>, which may</w:t>
      </w:r>
      <w:r w:rsidR="00F8496A">
        <w:t xml:space="preserve"> follow the designation of that regulated sector</w:t>
      </w:r>
      <w:r w:rsidR="006D0CB9">
        <w:t xml:space="preserve">. </w:t>
      </w:r>
      <w:r w:rsidR="00F8496A" w:rsidRPr="00005B07">
        <w:t xml:space="preserve">The </w:t>
      </w:r>
      <w:r w:rsidR="00F8496A">
        <w:t xml:space="preserve">banking, telecommunications and </w:t>
      </w:r>
      <w:r w:rsidR="00F8496A" w:rsidRPr="00005B07">
        <w:t>digital</w:t>
      </w:r>
      <w:r w:rsidR="00F8496A">
        <w:t xml:space="preserve"> platforms sectors are designated as regulated sectors by the </w:t>
      </w:r>
      <w:r w:rsidR="00F8496A" w:rsidRPr="00005B07">
        <w:rPr>
          <w:i/>
          <w:iCs/>
        </w:rPr>
        <w:t>Competition and Consumer (Scams Prevention Framework-Regulated Sectors) Designation 2026</w:t>
      </w:r>
      <w:r w:rsidR="00F8496A">
        <w:t xml:space="preserve"> (the Designation).</w:t>
      </w:r>
    </w:p>
    <w:p w14:paraId="52201D94" w14:textId="25395EF3" w:rsidR="005566B8" w:rsidRDefault="00BE5994" w:rsidP="004A27A8">
      <w:pPr>
        <w:spacing w:before="240"/>
      </w:pPr>
      <w:r>
        <w:rPr>
          <w:rFonts w:ascii="ZWAdobeF" w:hAnsi="ZWAdobeF" w:cs="ZWAdobeF"/>
          <w:sz w:val="2"/>
          <w:szCs w:val="2"/>
        </w:rPr>
        <w:t>485B</w:t>
      </w:r>
      <w:r w:rsidR="00C81AB5">
        <w:t xml:space="preserve">Under </w:t>
      </w:r>
      <w:r w:rsidR="009E30C4">
        <w:t>s</w:t>
      </w:r>
      <w:r w:rsidR="00C81AB5">
        <w:t>ection 58CC</w:t>
      </w:r>
      <w:r w:rsidR="002C729E">
        <w:t xml:space="preserve"> of the </w:t>
      </w:r>
      <w:r w:rsidR="00631912">
        <w:t>Act</w:t>
      </w:r>
      <w:r w:rsidR="00C81AB5">
        <w:t xml:space="preserve">, an SPF code must be consistent with the SPF </w:t>
      </w:r>
      <w:r w:rsidR="00791BB5">
        <w:t>p</w:t>
      </w:r>
      <w:r w:rsidR="00C81AB5">
        <w:t>rinciples</w:t>
      </w:r>
      <w:r w:rsidR="00791BB5">
        <w:t xml:space="preserve"> and </w:t>
      </w:r>
      <w:r w:rsidR="00C81AB5">
        <w:t>deal with only the</w:t>
      </w:r>
      <w:r w:rsidR="00E740E7">
        <w:t xml:space="preserve"> SPF </w:t>
      </w:r>
      <w:r w:rsidR="00791BB5">
        <w:t>p</w:t>
      </w:r>
      <w:r w:rsidR="00E740E7">
        <w:t>rinciples</w:t>
      </w:r>
      <w:r w:rsidR="00067EC5">
        <w:t xml:space="preserve"> of </w:t>
      </w:r>
      <w:r w:rsidR="00B63FDB">
        <w:t>g</w:t>
      </w:r>
      <w:r w:rsidR="00067EC5">
        <w:t xml:space="preserve">overnance, </w:t>
      </w:r>
      <w:r w:rsidR="00B63FDB">
        <w:t>p</w:t>
      </w:r>
      <w:r w:rsidR="00067EC5">
        <w:t xml:space="preserve">revent, </w:t>
      </w:r>
      <w:r w:rsidR="00B63FDB">
        <w:t>d</w:t>
      </w:r>
      <w:r w:rsidR="00067EC5">
        <w:t>etect</w:t>
      </w:r>
      <w:r w:rsidR="00BD59B1">
        <w:t>,</w:t>
      </w:r>
      <w:r w:rsidR="00067EC5">
        <w:t xml:space="preserve"> </w:t>
      </w:r>
      <w:r w:rsidR="00B63FDB">
        <w:t>d</w:t>
      </w:r>
      <w:r w:rsidR="00067EC5">
        <w:t xml:space="preserve">isrupt and </w:t>
      </w:r>
      <w:r w:rsidR="00B63FDB">
        <w:t>r</w:t>
      </w:r>
      <w:r w:rsidR="00067EC5">
        <w:t>espond,</w:t>
      </w:r>
      <w:r w:rsidR="00BD59B1">
        <w:t xml:space="preserve"> related or incidental matters, </w:t>
      </w:r>
      <w:r w:rsidR="00C142A9">
        <w:t>and provisions prescribed by the SPF rules.</w:t>
      </w:r>
      <w:r w:rsidR="00E740E7">
        <w:t xml:space="preserve"> </w:t>
      </w:r>
      <w:r w:rsidR="00EE1C57">
        <w:t>An SPF code cannot deal</w:t>
      </w:r>
      <w:r w:rsidR="003903FC">
        <w:t xml:space="preserve"> with</w:t>
      </w:r>
      <w:r w:rsidR="00EE1C57">
        <w:t>, or make obligations under</w:t>
      </w:r>
      <w:r w:rsidR="000B449A">
        <w:t>, the SPF principle of report.</w:t>
      </w:r>
    </w:p>
    <w:p w14:paraId="01EA3671" w14:textId="593D7188" w:rsidR="00676862" w:rsidRDefault="00BE5994" w:rsidP="00676862">
      <w:pPr>
        <w:spacing w:before="240"/>
        <w:rPr>
          <w:color w:val="000000" w:themeColor="text1"/>
          <w:szCs w:val="24"/>
        </w:rPr>
      </w:pPr>
      <w:r>
        <w:rPr>
          <w:rFonts w:ascii="ZWAdobeF" w:hAnsi="ZWAdobeF" w:cs="ZWAdobeF"/>
          <w:sz w:val="2"/>
          <w:szCs w:val="2"/>
        </w:rPr>
        <w:t>486B</w:t>
      </w:r>
      <w:r w:rsidR="000D6CF8" w:rsidRPr="004E1223">
        <w:rPr>
          <w:color w:val="000000" w:themeColor="text1"/>
          <w:szCs w:val="24"/>
        </w:rPr>
        <w:t>Pursuant to subsection 58CC(3)</w:t>
      </w:r>
      <w:r w:rsidR="000D6CF8">
        <w:rPr>
          <w:color w:val="000000" w:themeColor="text1"/>
          <w:szCs w:val="24"/>
        </w:rPr>
        <w:t xml:space="preserve"> of the Act</w:t>
      </w:r>
      <w:r w:rsidR="000D6CF8" w:rsidRPr="004E1223">
        <w:rPr>
          <w:color w:val="000000" w:themeColor="text1"/>
          <w:szCs w:val="24"/>
        </w:rPr>
        <w:t xml:space="preserve">, an SPF code may provide that specified provisions are civil penalty provisions (within the meaning of the </w:t>
      </w:r>
      <w:r w:rsidR="000D6CF8" w:rsidRPr="00D70B33">
        <w:rPr>
          <w:i/>
          <w:color w:val="000000" w:themeColor="text1"/>
          <w:szCs w:val="24"/>
        </w:rPr>
        <w:t>Regulatory Powers (Standard Provisions) Act 2014</w:t>
      </w:r>
      <w:r w:rsidR="000D6CF8" w:rsidRPr="004E1223">
        <w:rPr>
          <w:color w:val="000000" w:themeColor="text1"/>
          <w:szCs w:val="24"/>
        </w:rPr>
        <w:t xml:space="preserve">). </w:t>
      </w:r>
      <w:r w:rsidR="00676862" w:rsidRPr="004E1223">
        <w:rPr>
          <w:color w:val="000000" w:themeColor="text1"/>
          <w:szCs w:val="24"/>
        </w:rPr>
        <w:t>A breach of a civil penalty provision in an SPF code may also constitute a breach of a civil penalty provision in an SPF principle – most notably for provisions in the SPF principles requiring a regulated entity to take ‘reasonable steps’</w:t>
      </w:r>
      <w:r w:rsidR="00C60ED5">
        <w:rPr>
          <w:color w:val="000000" w:themeColor="text1"/>
          <w:szCs w:val="24"/>
        </w:rPr>
        <w:t xml:space="preserve"> (noting</w:t>
      </w:r>
      <w:r w:rsidR="00676862" w:rsidRPr="004E1223">
        <w:rPr>
          <w:color w:val="000000" w:themeColor="text1"/>
          <w:szCs w:val="24"/>
        </w:rPr>
        <w:t xml:space="preserve"> section 58FM prevents civil penalty double jeopardy</w:t>
      </w:r>
      <w:r w:rsidR="00C60ED5">
        <w:rPr>
          <w:color w:val="000000" w:themeColor="text1"/>
          <w:szCs w:val="24"/>
        </w:rPr>
        <w:t>)</w:t>
      </w:r>
      <w:r w:rsidR="00676862" w:rsidRPr="004E1223">
        <w:rPr>
          <w:color w:val="000000" w:themeColor="text1"/>
          <w:szCs w:val="24"/>
        </w:rPr>
        <w:t>.</w:t>
      </w:r>
    </w:p>
    <w:p w14:paraId="1C05BCDD" w14:textId="4485BA00" w:rsidR="00C032BE" w:rsidRPr="00C032BE" w:rsidRDefault="00BE5994" w:rsidP="00C032BE">
      <w:pPr>
        <w:spacing w:before="240"/>
        <w:rPr>
          <w:color w:val="000000" w:themeColor="text1"/>
        </w:rPr>
      </w:pPr>
      <w:r>
        <w:rPr>
          <w:rFonts w:ascii="ZWAdobeF" w:hAnsi="ZWAdobeF" w:cs="ZWAdobeF"/>
          <w:sz w:val="2"/>
          <w:szCs w:val="2"/>
        </w:rPr>
        <w:t>487B</w:t>
      </w:r>
      <w:r w:rsidR="004F03F4" w:rsidRPr="003C5719">
        <w:t xml:space="preserve">The </w:t>
      </w:r>
      <w:r w:rsidR="004F03F4" w:rsidRPr="002726C6">
        <w:rPr>
          <w:color w:val="000000" w:themeColor="text1"/>
        </w:rPr>
        <w:t>purpose of the</w:t>
      </w:r>
      <w:r w:rsidR="008B34CA" w:rsidRPr="002726C6">
        <w:rPr>
          <w:color w:val="000000" w:themeColor="text1"/>
        </w:rPr>
        <w:t xml:space="preserve"> </w:t>
      </w:r>
      <w:r w:rsidR="00FD5FF2" w:rsidRPr="00FD5FF2">
        <w:rPr>
          <w:i/>
          <w:iCs/>
          <w:color w:val="000000" w:themeColor="text1"/>
        </w:rPr>
        <w:t>Competition and Consumer (Scams Prevention Framework—SPF Codes) Instrument 2026</w:t>
      </w:r>
      <w:r w:rsidR="004F03F4" w:rsidRPr="002726C6">
        <w:rPr>
          <w:color w:val="000000" w:themeColor="text1"/>
        </w:rPr>
        <w:t xml:space="preserve"> </w:t>
      </w:r>
      <w:r w:rsidR="005522FB">
        <w:rPr>
          <w:color w:val="000000" w:themeColor="text1"/>
        </w:rPr>
        <w:t>(the Code</w:t>
      </w:r>
      <w:r w:rsidR="00E673CB">
        <w:rPr>
          <w:color w:val="000000" w:themeColor="text1"/>
        </w:rPr>
        <w:t>s</w:t>
      </w:r>
      <w:r w:rsidR="005522FB">
        <w:rPr>
          <w:color w:val="000000" w:themeColor="text1"/>
        </w:rPr>
        <w:t xml:space="preserve">) </w:t>
      </w:r>
      <w:r w:rsidR="004F03F4" w:rsidRPr="002726C6">
        <w:rPr>
          <w:color w:val="000000" w:themeColor="text1"/>
        </w:rPr>
        <w:t>is to</w:t>
      </w:r>
      <w:r w:rsidR="008B34CA" w:rsidRPr="002726C6">
        <w:rPr>
          <w:color w:val="000000" w:themeColor="text1"/>
        </w:rPr>
        <w:t xml:space="preserve"> </w:t>
      </w:r>
      <w:r w:rsidR="00F3728B">
        <w:rPr>
          <w:color w:val="000000" w:themeColor="text1"/>
        </w:rPr>
        <w:t xml:space="preserve">make </w:t>
      </w:r>
      <w:r w:rsidR="00120DA4">
        <w:rPr>
          <w:color w:val="000000" w:themeColor="text1"/>
        </w:rPr>
        <w:t>SPF</w:t>
      </w:r>
      <w:r w:rsidR="00F3728B" w:rsidRPr="00F3728B">
        <w:rPr>
          <w:color w:val="000000" w:themeColor="text1"/>
        </w:rPr>
        <w:t xml:space="preserve"> codes under the </w:t>
      </w:r>
      <w:r w:rsidR="004B2ED1">
        <w:rPr>
          <w:color w:val="000000" w:themeColor="text1"/>
        </w:rPr>
        <w:t>SPF</w:t>
      </w:r>
      <w:r w:rsidR="00522960">
        <w:rPr>
          <w:color w:val="000000" w:themeColor="text1"/>
        </w:rPr>
        <w:t xml:space="preserve"> </w:t>
      </w:r>
      <w:r w:rsidR="00F3728B" w:rsidRPr="00F3728B">
        <w:rPr>
          <w:color w:val="000000" w:themeColor="text1"/>
        </w:rPr>
        <w:t>for the</w:t>
      </w:r>
      <w:r w:rsidR="00677D38">
        <w:rPr>
          <w:color w:val="000000" w:themeColor="text1"/>
        </w:rPr>
        <w:t xml:space="preserve"> </w:t>
      </w:r>
      <w:r w:rsidR="00F3728B" w:rsidRPr="00F3728B">
        <w:rPr>
          <w:color w:val="000000" w:themeColor="text1"/>
        </w:rPr>
        <w:t>banking</w:t>
      </w:r>
      <w:r w:rsidR="00521BEF">
        <w:rPr>
          <w:color w:val="000000" w:themeColor="text1"/>
        </w:rPr>
        <w:t xml:space="preserve">, </w:t>
      </w:r>
      <w:r w:rsidR="001B773B">
        <w:rPr>
          <w:color w:val="000000" w:themeColor="text1"/>
        </w:rPr>
        <w:t xml:space="preserve">telecommunications, and </w:t>
      </w:r>
      <w:r w:rsidR="00521BEF">
        <w:rPr>
          <w:color w:val="000000" w:themeColor="text1"/>
        </w:rPr>
        <w:t>digital platforms sector</w:t>
      </w:r>
      <w:r w:rsidR="00B63FDB">
        <w:rPr>
          <w:color w:val="000000" w:themeColor="text1"/>
        </w:rPr>
        <w:t>s</w:t>
      </w:r>
      <w:r w:rsidR="00521BEF">
        <w:rPr>
          <w:color w:val="000000" w:themeColor="text1"/>
        </w:rPr>
        <w:t xml:space="preserve">, </w:t>
      </w:r>
      <w:r w:rsidR="00F3728B" w:rsidRPr="00F3728B">
        <w:rPr>
          <w:color w:val="000000" w:themeColor="text1"/>
        </w:rPr>
        <w:t>each being a regulated sector for the purposes of the SPF.</w:t>
      </w:r>
      <w:r w:rsidR="00120DA4">
        <w:rPr>
          <w:color w:val="000000" w:themeColor="text1"/>
        </w:rPr>
        <w:t xml:space="preserve"> </w:t>
      </w:r>
      <w:r w:rsidR="00B63FDB">
        <w:rPr>
          <w:color w:val="000000" w:themeColor="text1"/>
        </w:rPr>
        <w:t>SPF</w:t>
      </w:r>
      <w:r w:rsidR="00C032BE" w:rsidRPr="00C032BE">
        <w:rPr>
          <w:color w:val="000000" w:themeColor="text1"/>
        </w:rPr>
        <w:t xml:space="preserve"> codes establish </w:t>
      </w:r>
      <w:r w:rsidR="00120DA4">
        <w:rPr>
          <w:color w:val="000000" w:themeColor="text1"/>
        </w:rPr>
        <w:t xml:space="preserve">sector-specific, </w:t>
      </w:r>
      <w:r w:rsidR="00C032BE" w:rsidRPr="00C032BE">
        <w:rPr>
          <w:color w:val="000000" w:themeColor="text1"/>
        </w:rPr>
        <w:t xml:space="preserve">mandatory and enforceable obligations for regulated entities </w:t>
      </w:r>
      <w:r w:rsidR="004718D5">
        <w:rPr>
          <w:color w:val="000000" w:themeColor="text1"/>
        </w:rPr>
        <w:t xml:space="preserve">in these sectors </w:t>
      </w:r>
      <w:r w:rsidR="00C032BE" w:rsidRPr="00C032BE">
        <w:rPr>
          <w:color w:val="000000" w:themeColor="text1"/>
        </w:rPr>
        <w:t xml:space="preserve">so that incentives are in place </w:t>
      </w:r>
      <w:r w:rsidR="004718D5">
        <w:rPr>
          <w:color w:val="000000" w:themeColor="text1"/>
        </w:rPr>
        <w:t>in</w:t>
      </w:r>
      <w:r w:rsidR="00C032BE" w:rsidRPr="00C032BE">
        <w:rPr>
          <w:color w:val="000000" w:themeColor="text1"/>
        </w:rPr>
        <w:t xml:space="preserve"> sectors where scammers act to cause harm in the community.  </w:t>
      </w:r>
    </w:p>
    <w:p w14:paraId="232B257B" w14:textId="428A08F0" w:rsidR="00C032BE" w:rsidRPr="00C032BE" w:rsidRDefault="00BE5994" w:rsidP="00C032BE">
      <w:pPr>
        <w:spacing w:before="240"/>
        <w:rPr>
          <w:color w:val="000000" w:themeColor="text1"/>
        </w:rPr>
      </w:pPr>
      <w:r>
        <w:rPr>
          <w:rFonts w:ascii="ZWAdobeF" w:hAnsi="ZWAdobeF" w:cs="ZWAdobeF"/>
          <w:sz w:val="2"/>
          <w:szCs w:val="2"/>
        </w:rPr>
        <w:lastRenderedPageBreak/>
        <w:t>488B</w:t>
      </w:r>
      <w:r w:rsidR="006E4770">
        <w:rPr>
          <w:color w:val="000000" w:themeColor="text1"/>
        </w:rPr>
        <w:t>SPF</w:t>
      </w:r>
      <w:r w:rsidR="00C032BE" w:rsidRPr="7B573411">
        <w:rPr>
          <w:color w:val="000000" w:themeColor="text1"/>
        </w:rPr>
        <w:t xml:space="preserve"> codes aim to promote consistent standards of scam</w:t>
      </w:r>
      <w:r w:rsidR="00120DA4" w:rsidRPr="7B573411">
        <w:rPr>
          <w:color w:val="000000" w:themeColor="text1"/>
        </w:rPr>
        <w:t>s governance,</w:t>
      </w:r>
      <w:r w:rsidR="00C032BE" w:rsidRPr="7B573411">
        <w:rPr>
          <w:color w:val="000000" w:themeColor="text1"/>
        </w:rPr>
        <w:t xml:space="preserve"> prevention, detection</w:t>
      </w:r>
      <w:r w:rsidR="00120DA4" w:rsidRPr="7B573411">
        <w:rPr>
          <w:color w:val="000000" w:themeColor="text1"/>
        </w:rPr>
        <w:t>,</w:t>
      </w:r>
      <w:r w:rsidR="00C032BE" w:rsidRPr="7B573411">
        <w:rPr>
          <w:color w:val="000000" w:themeColor="text1"/>
        </w:rPr>
        <w:t xml:space="preserve"> disruption </w:t>
      </w:r>
      <w:r w:rsidR="00120DA4" w:rsidRPr="7B573411">
        <w:rPr>
          <w:color w:val="000000" w:themeColor="text1"/>
        </w:rPr>
        <w:t>and response</w:t>
      </w:r>
      <w:r w:rsidR="00C032BE" w:rsidRPr="7B573411">
        <w:rPr>
          <w:color w:val="000000" w:themeColor="text1"/>
        </w:rPr>
        <w:t xml:space="preserve"> to stop scammers harming consumers</w:t>
      </w:r>
      <w:r w:rsidR="00291B26">
        <w:rPr>
          <w:color w:val="000000" w:themeColor="text1"/>
        </w:rPr>
        <w:t xml:space="preserve"> but</w:t>
      </w:r>
      <w:r w:rsidR="00BB58FB">
        <w:rPr>
          <w:color w:val="000000" w:themeColor="text1"/>
        </w:rPr>
        <w:t>, where appropriate, provide for targeted measures specific to the</w:t>
      </w:r>
      <w:r w:rsidR="00C032BE" w:rsidRPr="7B573411">
        <w:rPr>
          <w:color w:val="000000" w:themeColor="text1"/>
        </w:rPr>
        <w:t xml:space="preserve"> scam risks, consumer interactions and prevention capabilities </w:t>
      </w:r>
      <w:r w:rsidR="00BB58FB">
        <w:rPr>
          <w:color w:val="000000" w:themeColor="text1"/>
        </w:rPr>
        <w:t>in particular sectors</w:t>
      </w:r>
      <w:r w:rsidR="00C032BE" w:rsidRPr="00C032BE">
        <w:rPr>
          <w:color w:val="000000" w:themeColor="text1"/>
        </w:rPr>
        <w:t>.</w:t>
      </w:r>
      <w:r w:rsidR="00C032BE" w:rsidRPr="7B573411">
        <w:rPr>
          <w:color w:val="000000" w:themeColor="text1"/>
        </w:rPr>
        <w:t xml:space="preserve">  </w:t>
      </w:r>
    </w:p>
    <w:p w14:paraId="0CB447CA" w14:textId="1E6C79D1" w:rsidR="00C032BE" w:rsidRDefault="00BE5994" w:rsidP="00C032BE">
      <w:pPr>
        <w:spacing w:before="240"/>
        <w:rPr>
          <w:color w:val="000000" w:themeColor="text1"/>
        </w:rPr>
      </w:pPr>
      <w:r>
        <w:rPr>
          <w:rFonts w:ascii="ZWAdobeF" w:hAnsi="ZWAdobeF" w:cs="ZWAdobeF"/>
          <w:sz w:val="2"/>
          <w:szCs w:val="2"/>
        </w:rPr>
        <w:t>489B</w:t>
      </w:r>
      <w:r w:rsidR="00C032BE" w:rsidRPr="00C032BE">
        <w:rPr>
          <w:color w:val="000000" w:themeColor="text1"/>
        </w:rPr>
        <w:t xml:space="preserve">The </w:t>
      </w:r>
      <w:r w:rsidR="009368A7">
        <w:rPr>
          <w:color w:val="000000" w:themeColor="text1"/>
        </w:rPr>
        <w:t>SPF</w:t>
      </w:r>
      <w:r w:rsidR="00C032BE" w:rsidRPr="00C032BE">
        <w:rPr>
          <w:color w:val="000000" w:themeColor="text1"/>
        </w:rPr>
        <w:t xml:space="preserve"> codes will work in conjunction with the </w:t>
      </w:r>
      <w:r w:rsidR="00120DA4">
        <w:rPr>
          <w:color w:val="000000" w:themeColor="text1"/>
        </w:rPr>
        <w:t>SPF</w:t>
      </w:r>
      <w:r w:rsidR="00C032BE" w:rsidRPr="00C032BE">
        <w:rPr>
          <w:color w:val="000000" w:themeColor="text1"/>
        </w:rPr>
        <w:t xml:space="preserve"> </w:t>
      </w:r>
      <w:r w:rsidR="00120DA4">
        <w:rPr>
          <w:color w:val="000000" w:themeColor="text1"/>
        </w:rPr>
        <w:t xml:space="preserve">principles in the </w:t>
      </w:r>
      <w:r w:rsidR="00631912">
        <w:rPr>
          <w:color w:val="000000" w:themeColor="text1"/>
        </w:rPr>
        <w:t>Act</w:t>
      </w:r>
      <w:r w:rsidR="00C032BE" w:rsidRPr="00C032BE">
        <w:rPr>
          <w:color w:val="000000" w:themeColor="text1"/>
        </w:rPr>
        <w:t xml:space="preserve"> and the SPF rules to reduce the prevalence and impact of scams. This will help keep Australians safer from scams while safeguarding the benefits of the digital economy.</w:t>
      </w:r>
    </w:p>
    <w:p w14:paraId="62C37293" w14:textId="3B1B3928" w:rsidR="00243BFB" w:rsidRPr="002C4D02" w:rsidRDefault="00BE5994" w:rsidP="004A27A8">
      <w:pPr>
        <w:spacing w:before="240"/>
        <w:rPr>
          <w:color w:val="000000" w:themeColor="text1"/>
          <w:szCs w:val="24"/>
        </w:rPr>
      </w:pPr>
      <w:r>
        <w:rPr>
          <w:rFonts w:ascii="ZWAdobeF" w:hAnsi="ZWAdobeF" w:cs="ZWAdobeF"/>
          <w:sz w:val="2"/>
          <w:szCs w:val="2"/>
        </w:rPr>
        <w:t>490B</w:t>
      </w:r>
      <w:r w:rsidR="00F02761" w:rsidRPr="002C4D02">
        <w:rPr>
          <w:color w:val="000000" w:themeColor="text1"/>
          <w:szCs w:val="24"/>
        </w:rPr>
        <w:t xml:space="preserve">The </w:t>
      </w:r>
      <w:r w:rsidR="008B1916">
        <w:rPr>
          <w:color w:val="000000" w:themeColor="text1"/>
          <w:szCs w:val="24"/>
        </w:rPr>
        <w:t>C</w:t>
      </w:r>
      <w:r w:rsidR="00F02761" w:rsidRPr="002C4D02">
        <w:rPr>
          <w:color w:val="000000" w:themeColor="text1"/>
          <w:szCs w:val="24"/>
        </w:rPr>
        <w:t>ode</w:t>
      </w:r>
      <w:r w:rsidR="008B1916">
        <w:rPr>
          <w:color w:val="000000" w:themeColor="text1"/>
          <w:szCs w:val="24"/>
        </w:rPr>
        <w:t>s</w:t>
      </w:r>
      <w:r w:rsidR="00243BFB" w:rsidRPr="002C4D02">
        <w:rPr>
          <w:color w:val="000000" w:themeColor="text1"/>
          <w:szCs w:val="24"/>
        </w:rPr>
        <w:t xml:space="preserve"> establish</w:t>
      </w:r>
      <w:r w:rsidR="00F02761" w:rsidRPr="002C4D02">
        <w:rPr>
          <w:color w:val="000000" w:themeColor="text1"/>
          <w:szCs w:val="24"/>
        </w:rPr>
        <w:t xml:space="preserve"> </w:t>
      </w:r>
      <w:r w:rsidR="007D0801">
        <w:rPr>
          <w:color w:val="000000" w:themeColor="text1"/>
          <w:szCs w:val="24"/>
        </w:rPr>
        <w:t>4</w:t>
      </w:r>
      <w:r w:rsidR="007D0801" w:rsidRPr="002C4D02">
        <w:rPr>
          <w:color w:val="000000" w:themeColor="text1"/>
          <w:szCs w:val="24"/>
        </w:rPr>
        <w:t xml:space="preserve"> </w:t>
      </w:r>
      <w:r w:rsidR="00F02761" w:rsidRPr="002C4D02">
        <w:rPr>
          <w:color w:val="000000" w:themeColor="text1"/>
          <w:szCs w:val="24"/>
        </w:rPr>
        <w:t xml:space="preserve">distinct </w:t>
      </w:r>
      <w:r w:rsidR="00C53D9E" w:rsidRPr="002C4D02">
        <w:rPr>
          <w:color w:val="000000" w:themeColor="text1"/>
          <w:szCs w:val="24"/>
        </w:rPr>
        <w:t xml:space="preserve">categories of </w:t>
      </w:r>
      <w:r w:rsidR="006F547B">
        <w:rPr>
          <w:color w:val="000000" w:themeColor="text1"/>
          <w:szCs w:val="24"/>
        </w:rPr>
        <w:t>provisions</w:t>
      </w:r>
      <w:r w:rsidR="00243BFB" w:rsidRPr="002C4D02">
        <w:rPr>
          <w:color w:val="000000" w:themeColor="text1"/>
          <w:szCs w:val="24"/>
        </w:rPr>
        <w:t>:</w:t>
      </w:r>
    </w:p>
    <w:p w14:paraId="04493849" w14:textId="3E5417A0" w:rsidR="00616875" w:rsidRPr="00005B07" w:rsidRDefault="00BE5994" w:rsidP="00193F34">
      <w:pPr>
        <w:pStyle w:val="Bullet"/>
        <w:rPr>
          <w:szCs w:val="24"/>
        </w:rPr>
      </w:pPr>
      <w:r>
        <w:rPr>
          <w:rFonts w:ascii="ZWAdobeF" w:hAnsi="ZWAdobeF" w:cs="ZWAdobeF"/>
          <w:sz w:val="2"/>
          <w:szCs w:val="2"/>
        </w:rPr>
        <w:t>60B</w:t>
      </w:r>
      <w:r w:rsidR="007B73B1">
        <w:rPr>
          <w:szCs w:val="24"/>
        </w:rPr>
        <w:t>c</w:t>
      </w:r>
      <w:r w:rsidR="007476C3">
        <w:rPr>
          <w:szCs w:val="24"/>
        </w:rPr>
        <w:t xml:space="preserve">ommon provisions </w:t>
      </w:r>
      <w:r w:rsidR="006F547B">
        <w:rPr>
          <w:szCs w:val="24"/>
        </w:rPr>
        <w:t xml:space="preserve">that </w:t>
      </w:r>
      <w:r w:rsidR="007476C3">
        <w:rPr>
          <w:szCs w:val="24"/>
        </w:rPr>
        <w:t xml:space="preserve">apply </w:t>
      </w:r>
      <w:r w:rsidR="008B1916">
        <w:rPr>
          <w:szCs w:val="24"/>
        </w:rPr>
        <w:t xml:space="preserve">across </w:t>
      </w:r>
      <w:r w:rsidR="00FB038C">
        <w:rPr>
          <w:szCs w:val="24"/>
        </w:rPr>
        <w:t xml:space="preserve">the </w:t>
      </w:r>
      <w:r w:rsidR="00684DF9">
        <w:rPr>
          <w:szCs w:val="24"/>
        </w:rPr>
        <w:t>banking</w:t>
      </w:r>
      <w:r w:rsidR="008B1916">
        <w:rPr>
          <w:szCs w:val="24"/>
        </w:rPr>
        <w:t xml:space="preserve">, </w:t>
      </w:r>
      <w:r w:rsidR="00B13AB5">
        <w:rPr>
          <w:szCs w:val="24"/>
        </w:rPr>
        <w:t xml:space="preserve">telecommunications, and </w:t>
      </w:r>
      <w:r w:rsidR="00684DF9">
        <w:rPr>
          <w:szCs w:val="24"/>
        </w:rPr>
        <w:t xml:space="preserve">digital platforms </w:t>
      </w:r>
      <w:r w:rsidR="00FB038C">
        <w:rPr>
          <w:szCs w:val="24"/>
        </w:rPr>
        <w:t>sector</w:t>
      </w:r>
      <w:r w:rsidR="008B1916">
        <w:rPr>
          <w:szCs w:val="24"/>
        </w:rPr>
        <w:t>s</w:t>
      </w:r>
      <w:r w:rsidR="007B73B1">
        <w:rPr>
          <w:szCs w:val="24"/>
        </w:rPr>
        <w:t>;</w:t>
      </w:r>
      <w:r w:rsidR="00616875" w:rsidRPr="00005B07">
        <w:rPr>
          <w:szCs w:val="24"/>
        </w:rPr>
        <w:t xml:space="preserve"> </w:t>
      </w:r>
    </w:p>
    <w:p w14:paraId="0800FBC6" w14:textId="63513B12" w:rsidR="00616875" w:rsidRDefault="00BE5994" w:rsidP="00193F34">
      <w:pPr>
        <w:pStyle w:val="Bullet"/>
        <w:rPr>
          <w:szCs w:val="24"/>
        </w:rPr>
      </w:pPr>
      <w:r>
        <w:rPr>
          <w:rFonts w:ascii="ZWAdobeF" w:hAnsi="ZWAdobeF" w:cs="ZWAdobeF"/>
          <w:sz w:val="2"/>
          <w:szCs w:val="2"/>
        </w:rPr>
        <w:t>61B</w:t>
      </w:r>
      <w:r w:rsidR="007B73B1" w:rsidRPr="00193F34">
        <w:t>p</w:t>
      </w:r>
      <w:r w:rsidR="00FB038C" w:rsidRPr="00193F34">
        <w:t>rovisions</w:t>
      </w:r>
      <w:r w:rsidR="00FB038C">
        <w:rPr>
          <w:szCs w:val="24"/>
        </w:rPr>
        <w:t xml:space="preserve"> </w:t>
      </w:r>
      <w:r w:rsidR="006F547B">
        <w:rPr>
          <w:szCs w:val="24"/>
        </w:rPr>
        <w:t>that</w:t>
      </w:r>
      <w:r w:rsidR="00FB038C">
        <w:rPr>
          <w:szCs w:val="24"/>
        </w:rPr>
        <w:t xml:space="preserve"> apply</w:t>
      </w:r>
      <w:r w:rsidR="006F547B">
        <w:rPr>
          <w:szCs w:val="24"/>
        </w:rPr>
        <w:t xml:space="preserve"> only</w:t>
      </w:r>
      <w:r w:rsidR="00FB038C">
        <w:rPr>
          <w:szCs w:val="24"/>
        </w:rPr>
        <w:t xml:space="preserve"> to the banking sector</w:t>
      </w:r>
      <w:r w:rsidR="007B73B1">
        <w:rPr>
          <w:szCs w:val="24"/>
        </w:rPr>
        <w:t>;</w:t>
      </w:r>
    </w:p>
    <w:p w14:paraId="5C407E59" w14:textId="08DB6228" w:rsidR="00FB038C" w:rsidRDefault="00BE5994" w:rsidP="00193F34">
      <w:pPr>
        <w:pStyle w:val="Bullet"/>
        <w:rPr>
          <w:szCs w:val="24"/>
        </w:rPr>
      </w:pPr>
      <w:r>
        <w:rPr>
          <w:rFonts w:ascii="ZWAdobeF" w:hAnsi="ZWAdobeF" w:cs="ZWAdobeF"/>
          <w:sz w:val="2"/>
          <w:szCs w:val="2"/>
        </w:rPr>
        <w:t>62B</w:t>
      </w:r>
      <w:r w:rsidR="007B73B1" w:rsidRPr="00193F34">
        <w:t>p</w:t>
      </w:r>
      <w:r w:rsidR="00FB038C" w:rsidRPr="00193F34">
        <w:t>rovisions</w:t>
      </w:r>
      <w:r w:rsidR="00FB038C">
        <w:rPr>
          <w:szCs w:val="24"/>
        </w:rPr>
        <w:t xml:space="preserve"> </w:t>
      </w:r>
      <w:r w:rsidR="006F547B">
        <w:rPr>
          <w:szCs w:val="24"/>
        </w:rPr>
        <w:t>that</w:t>
      </w:r>
      <w:r w:rsidR="00FB038C">
        <w:rPr>
          <w:szCs w:val="24"/>
        </w:rPr>
        <w:t xml:space="preserve"> apply</w:t>
      </w:r>
      <w:r w:rsidR="006F547B">
        <w:rPr>
          <w:szCs w:val="24"/>
        </w:rPr>
        <w:t xml:space="preserve"> only</w:t>
      </w:r>
      <w:r w:rsidR="00FB038C">
        <w:rPr>
          <w:szCs w:val="24"/>
        </w:rPr>
        <w:t xml:space="preserve"> to the telecommunications sector</w:t>
      </w:r>
      <w:r w:rsidR="007B73B1">
        <w:rPr>
          <w:szCs w:val="24"/>
        </w:rPr>
        <w:t>; and</w:t>
      </w:r>
    </w:p>
    <w:p w14:paraId="2280D10B" w14:textId="6B507668" w:rsidR="00F6084E" w:rsidRDefault="00BE5994" w:rsidP="00193F34">
      <w:pPr>
        <w:pStyle w:val="Bullet"/>
        <w:rPr>
          <w:szCs w:val="24"/>
        </w:rPr>
      </w:pPr>
      <w:r>
        <w:rPr>
          <w:rFonts w:ascii="ZWAdobeF" w:hAnsi="ZWAdobeF" w:cs="ZWAdobeF"/>
          <w:sz w:val="2"/>
          <w:szCs w:val="2"/>
        </w:rPr>
        <w:t>63B</w:t>
      </w:r>
      <w:r w:rsidR="7552D6D0">
        <w:t>p</w:t>
      </w:r>
      <w:r w:rsidR="26E067D4">
        <w:t xml:space="preserve">rovisions </w:t>
      </w:r>
      <w:r w:rsidR="299F15CA">
        <w:t xml:space="preserve">that </w:t>
      </w:r>
      <w:r w:rsidR="26E067D4">
        <w:t>apply</w:t>
      </w:r>
      <w:r w:rsidR="299F15CA">
        <w:t xml:space="preserve"> only</w:t>
      </w:r>
      <w:r w:rsidR="26E067D4">
        <w:t xml:space="preserve"> to the digital platforms sector.</w:t>
      </w:r>
    </w:p>
    <w:p w14:paraId="756DD364" w14:textId="690E794D" w:rsidR="00C60ED5" w:rsidRPr="004E1223" w:rsidRDefault="00BE5994" w:rsidP="004C5F57">
      <w:r>
        <w:rPr>
          <w:rFonts w:ascii="ZWAdobeF" w:hAnsi="ZWAdobeF" w:cs="ZWAdobeF"/>
          <w:sz w:val="2"/>
          <w:szCs w:val="2"/>
        </w:rPr>
        <w:t>491B</w:t>
      </w:r>
      <w:r w:rsidR="00C60ED5">
        <w:t xml:space="preserve">All the obligations specified in </w:t>
      </w:r>
      <w:r w:rsidR="00907E2A">
        <w:t>the Codes</w:t>
      </w:r>
      <w:r w:rsidR="00C60ED5" w:rsidDel="00C60ED5">
        <w:t xml:space="preserve"> </w:t>
      </w:r>
      <w:r w:rsidR="009234C3">
        <w:t>for</w:t>
      </w:r>
      <w:r w:rsidR="00C60ED5" w:rsidDel="00C60ED5">
        <w:t xml:space="preserve"> SPF </w:t>
      </w:r>
      <w:r w:rsidR="009234C3">
        <w:t>p</w:t>
      </w:r>
      <w:r w:rsidR="00C60ED5" w:rsidDel="00C60ED5">
        <w:t xml:space="preserve">rinciples of </w:t>
      </w:r>
      <w:r w:rsidR="00293C1F">
        <w:t>p</w:t>
      </w:r>
      <w:r w:rsidR="00C60ED5">
        <w:t xml:space="preserve">revent, </w:t>
      </w:r>
      <w:r w:rsidR="00293C1F">
        <w:t>d</w:t>
      </w:r>
      <w:r w:rsidR="00C60ED5" w:rsidDel="00C60ED5">
        <w:t xml:space="preserve">etect and </w:t>
      </w:r>
      <w:r w:rsidR="00293C1F">
        <w:t>d</w:t>
      </w:r>
      <w:r w:rsidR="00C60ED5">
        <w:t>isrupt are relevant SPF code obligations for the purposes of section 58BB of the Act. This means that compliance with these code obligations is the primary factor when considering whether a regulated entity has taken reasonable steps for the purposes of the corresponding SPF principles of prevent, detect and disrupt in Division 2 of Part IVF of the Act.</w:t>
      </w:r>
    </w:p>
    <w:p w14:paraId="51116604" w14:textId="317ED06B" w:rsidR="00C60ED5" w:rsidRPr="00685170" w:rsidRDefault="00BE5994" w:rsidP="004C5F57">
      <w:r>
        <w:rPr>
          <w:rFonts w:ascii="ZWAdobeF" w:hAnsi="ZWAdobeF" w:cs="ZWAdobeF"/>
          <w:sz w:val="2"/>
          <w:szCs w:val="2"/>
        </w:rPr>
        <w:t>492B</w:t>
      </w:r>
      <w:r w:rsidR="00C60ED5" w:rsidRPr="004E1223">
        <w:t xml:space="preserve">An entity designated by the Minister under subsection 58ED(1) to be the SPF sector regulator for a regulated sector will be responsible for regulating and enforcing compliance with the SPF code for that sector (subsection 58ED(3)). If no entity is designated, the </w:t>
      </w:r>
      <w:r w:rsidR="003E6BA3">
        <w:t>Australian Competition and Consumer Commission (</w:t>
      </w:r>
      <w:r w:rsidR="00C60ED5" w:rsidRPr="004E1223">
        <w:t>ACCC</w:t>
      </w:r>
      <w:r w:rsidR="003E6BA3">
        <w:t>)</w:t>
      </w:r>
      <w:r w:rsidR="00C60ED5" w:rsidRPr="004E1223">
        <w:t xml:space="preserve"> becomes the SPF sector regulator by default. Under section 58EF, the SPF general regulator (being the ACCC) and each SPF sector regulator must have an arrangement for the shared regulation and enforcement of the SPF. Breaches of an SPF code may also enliven pathways for consumer redress</w:t>
      </w:r>
      <w:r w:rsidR="00C60ED5">
        <w:t xml:space="preserve"> through </w:t>
      </w:r>
      <w:r w:rsidR="00F50A57">
        <w:t>i</w:t>
      </w:r>
      <w:r w:rsidR="00C60ED5">
        <w:t xml:space="preserve">nternal </w:t>
      </w:r>
      <w:r w:rsidR="00F50A57">
        <w:t>d</w:t>
      </w:r>
      <w:r w:rsidR="00C60ED5">
        <w:t xml:space="preserve">ispute </w:t>
      </w:r>
      <w:r w:rsidR="00F50A57">
        <w:t>r</w:t>
      </w:r>
      <w:r w:rsidR="00C60ED5">
        <w:t xml:space="preserve">esolution, </w:t>
      </w:r>
      <w:r w:rsidR="00B52322">
        <w:t>e</w:t>
      </w:r>
      <w:r w:rsidR="00C60ED5">
        <w:t xml:space="preserve">xternal </w:t>
      </w:r>
      <w:r w:rsidR="00B52322">
        <w:t>d</w:t>
      </w:r>
      <w:r w:rsidR="00C60ED5">
        <w:t xml:space="preserve">ispute </w:t>
      </w:r>
      <w:r w:rsidR="00B52322">
        <w:t>r</w:t>
      </w:r>
      <w:r w:rsidR="00C60ED5">
        <w:t>esolution</w:t>
      </w:r>
      <w:r w:rsidR="00B52322">
        <w:t xml:space="preserve"> (EDR)</w:t>
      </w:r>
      <w:r w:rsidR="00C60ED5">
        <w:t>, or through the courts.</w:t>
      </w:r>
    </w:p>
    <w:p w14:paraId="686F0C9D" w14:textId="7D1F369B" w:rsidR="00D52DBF" w:rsidRPr="00005B07" w:rsidRDefault="00BE5994" w:rsidP="004C5F57">
      <w:r>
        <w:rPr>
          <w:rFonts w:ascii="ZWAdobeF" w:hAnsi="ZWAdobeF" w:cs="ZWAdobeF"/>
          <w:sz w:val="2"/>
          <w:szCs w:val="2"/>
        </w:rPr>
        <w:t>493B</w:t>
      </w:r>
      <w:r w:rsidR="00F6084E">
        <w:t xml:space="preserve">The </w:t>
      </w:r>
      <w:r w:rsidR="007B73B1">
        <w:t>Codes</w:t>
      </w:r>
      <w:r w:rsidR="00F6084E">
        <w:t xml:space="preserve"> form part of a wider package of SPF subordinate instruments, which include</w:t>
      </w:r>
      <w:r w:rsidR="006F3CDA">
        <w:t xml:space="preserve"> the Designation</w:t>
      </w:r>
      <w:r w:rsidR="000126B9">
        <w:t xml:space="preserve">, </w:t>
      </w:r>
      <w:r w:rsidR="00F6084E">
        <w:t xml:space="preserve">SPF </w:t>
      </w:r>
      <w:r w:rsidR="00F6084E" w:rsidRPr="00193F34">
        <w:t>rules</w:t>
      </w:r>
      <w:r w:rsidR="00F6084E">
        <w:t xml:space="preserve"> </w:t>
      </w:r>
      <w:r w:rsidR="009406D1">
        <w:t>(including</w:t>
      </w:r>
      <w:r w:rsidR="00F6084E">
        <w:t xml:space="preserve"> </w:t>
      </w:r>
      <w:r w:rsidR="00AC272B">
        <w:t>exceptions to the sector designations</w:t>
      </w:r>
      <w:r w:rsidR="009406D1">
        <w:t>)</w:t>
      </w:r>
      <w:r w:rsidR="00F6084E">
        <w:t xml:space="preserve"> and</w:t>
      </w:r>
      <w:r w:rsidR="009406D1">
        <w:t xml:space="preserve"> </w:t>
      </w:r>
      <w:r w:rsidR="00F6084E">
        <w:t xml:space="preserve">authorisation of the </w:t>
      </w:r>
      <w:r w:rsidR="00AF7F17" w:rsidRPr="00AF7F17">
        <w:t>Australian Financial Complaints Authority</w:t>
      </w:r>
      <w:r w:rsidR="00AF7F17">
        <w:t xml:space="preserve"> </w:t>
      </w:r>
      <w:r w:rsidR="00F6084E">
        <w:t xml:space="preserve">scheme as the SPF EDR scheme for the </w:t>
      </w:r>
      <w:r w:rsidR="009406D1">
        <w:t>designated</w:t>
      </w:r>
      <w:r w:rsidR="00F6084E">
        <w:t xml:space="preserve"> sectors.</w:t>
      </w:r>
      <w:r w:rsidR="00DF3E98">
        <w:t xml:space="preserve"> </w:t>
      </w:r>
    </w:p>
    <w:p w14:paraId="5D917D5F" w14:textId="7AA3E899" w:rsidR="00795B11" w:rsidRPr="00C2453B" w:rsidRDefault="00BE5994" w:rsidP="005929B4">
      <w:pPr>
        <w:pStyle w:val="Bullet"/>
        <w:keepNext/>
        <w:numPr>
          <w:ilvl w:val="0"/>
          <w:numId w:val="0"/>
        </w:numPr>
      </w:pPr>
      <w:r>
        <w:rPr>
          <w:rFonts w:ascii="ZWAdobeF" w:hAnsi="ZWAdobeF" w:cs="ZWAdobeF"/>
          <w:sz w:val="2"/>
          <w:szCs w:val="2"/>
        </w:rPr>
        <w:t>64B</w:t>
      </w:r>
      <w:r w:rsidR="00E862BC">
        <w:t xml:space="preserve">Public consultation was undertaken </w:t>
      </w:r>
      <w:r w:rsidR="005F1F25">
        <w:t>by Treasury</w:t>
      </w:r>
      <w:r w:rsidR="00E862BC">
        <w:t xml:space="preserve"> on the </w:t>
      </w:r>
      <w:r w:rsidR="005F1F25">
        <w:t>“</w:t>
      </w:r>
      <w:r w:rsidR="009474A5" w:rsidRPr="005F1F25">
        <w:t>Scams Prevention Framework – Draft law package and position paper</w:t>
      </w:r>
      <w:r w:rsidR="005F1F25">
        <w:t>”</w:t>
      </w:r>
      <w:r w:rsidR="0097724B" w:rsidRPr="005F1F25">
        <w:t xml:space="preserve"> </w:t>
      </w:r>
      <w:r w:rsidR="0097724B">
        <w:t xml:space="preserve">from </w:t>
      </w:r>
      <w:r w:rsidR="0040377A">
        <w:t xml:space="preserve">28 </w:t>
      </w:r>
      <w:r w:rsidR="007703DA">
        <w:t>November 2025 to 5 January 2026</w:t>
      </w:r>
      <w:r w:rsidR="00CF368D">
        <w:t xml:space="preserve"> which </w:t>
      </w:r>
      <w:r w:rsidR="00BC7463">
        <w:t xml:space="preserve">focused on </w:t>
      </w:r>
      <w:r w:rsidR="001838E2">
        <w:t xml:space="preserve">obtaining </w:t>
      </w:r>
      <w:r w:rsidR="00AB1C31">
        <w:t xml:space="preserve">stakeholder views </w:t>
      </w:r>
      <w:r w:rsidR="0032069E">
        <w:t xml:space="preserve">on the scope of proposed designated sectors and </w:t>
      </w:r>
      <w:r w:rsidR="00AB1C31">
        <w:t>to shape the policy outcomes of SPF codes and rules</w:t>
      </w:r>
      <w:r w:rsidR="00CA3662">
        <w:t xml:space="preserve"> for </w:t>
      </w:r>
      <w:r w:rsidR="00C70E89">
        <w:t xml:space="preserve">those </w:t>
      </w:r>
      <w:r w:rsidR="00CA3662">
        <w:t>designated sectors</w:t>
      </w:r>
      <w:r w:rsidR="00AB1C31">
        <w:t xml:space="preserve">. </w:t>
      </w:r>
      <w:r w:rsidR="00C05F60">
        <w:t xml:space="preserve">Feedback provided during that process informed the policy positions </w:t>
      </w:r>
      <w:r w:rsidR="009473D8">
        <w:t xml:space="preserve">that </w:t>
      </w:r>
      <w:r w:rsidR="00CF368D">
        <w:t>the Codes</w:t>
      </w:r>
      <w:r w:rsidR="009473D8">
        <w:t xml:space="preserve"> reflect.</w:t>
      </w:r>
    </w:p>
    <w:p w14:paraId="700ADB97" w14:textId="115B67A5" w:rsidR="002C226C" w:rsidRPr="003C5719" w:rsidRDefault="00BE5994" w:rsidP="004A27A8">
      <w:pPr>
        <w:spacing w:before="240"/>
      </w:pPr>
      <w:r>
        <w:rPr>
          <w:rFonts w:ascii="ZWAdobeF" w:hAnsi="ZWAdobeF" w:cs="ZWAdobeF"/>
          <w:sz w:val="2"/>
          <w:szCs w:val="2"/>
        </w:rPr>
        <w:t>494B</w:t>
      </w:r>
      <w:r w:rsidR="002C226C" w:rsidRPr="003C5719">
        <w:t xml:space="preserve">The </w:t>
      </w:r>
      <w:r w:rsidR="00CF368D">
        <w:t>Codes are</w:t>
      </w:r>
      <w:r w:rsidR="002C226C" w:rsidRPr="003C5719">
        <w:t xml:space="preserve"> a legislative instrument for the purposes of the </w:t>
      </w:r>
      <w:r w:rsidR="002C226C" w:rsidRPr="003C5719">
        <w:rPr>
          <w:i/>
          <w:iCs/>
        </w:rPr>
        <w:t>Legislation Act</w:t>
      </w:r>
      <w:r w:rsidR="00A31681" w:rsidRPr="003C5719">
        <w:rPr>
          <w:i/>
          <w:iCs/>
        </w:rPr>
        <w:t> </w:t>
      </w:r>
      <w:r w:rsidR="002C226C" w:rsidRPr="003C5719">
        <w:rPr>
          <w:i/>
          <w:iCs/>
        </w:rPr>
        <w:t>2003</w:t>
      </w:r>
      <w:r w:rsidR="002C226C" w:rsidRPr="003C5719">
        <w:t>.</w:t>
      </w:r>
    </w:p>
    <w:p w14:paraId="36380A3D" w14:textId="7FAFABB6" w:rsidR="003977AE" w:rsidRDefault="00BE5994" w:rsidP="00DE704B">
      <w:pPr>
        <w:spacing w:before="240"/>
      </w:pPr>
      <w:r>
        <w:rPr>
          <w:rFonts w:ascii="ZWAdobeF" w:hAnsi="ZWAdobeF" w:cs="ZWAdobeF"/>
          <w:sz w:val="2"/>
          <w:szCs w:val="2"/>
        </w:rPr>
        <w:t>495B</w:t>
      </w:r>
      <w:r w:rsidR="00F109D4" w:rsidRPr="003C5719">
        <w:t xml:space="preserve">The </w:t>
      </w:r>
      <w:r w:rsidR="00CF368D">
        <w:t xml:space="preserve">Codes </w:t>
      </w:r>
      <w:r w:rsidR="00F109D4" w:rsidRPr="003C5719">
        <w:t>commence on</w:t>
      </w:r>
      <w:r w:rsidR="00634BE4">
        <w:t xml:space="preserve"> the later of</w:t>
      </w:r>
      <w:r w:rsidR="006B43AE">
        <w:t xml:space="preserve"> </w:t>
      </w:r>
      <w:r w:rsidR="00E6210C">
        <w:t>31 March 2027</w:t>
      </w:r>
      <w:r w:rsidR="00FF3CC0">
        <w:t xml:space="preserve">; and </w:t>
      </w:r>
      <w:r w:rsidR="00B71B5D" w:rsidRPr="00FF3CC0">
        <w:t xml:space="preserve">the day after </w:t>
      </w:r>
      <w:r w:rsidR="009D2563">
        <w:t>registration</w:t>
      </w:r>
      <w:r w:rsidR="00B71B5D" w:rsidRPr="00FF3CC0">
        <w:t>.</w:t>
      </w:r>
      <w:r w:rsidR="003977AE">
        <w:t xml:space="preserve"> </w:t>
      </w:r>
    </w:p>
    <w:p w14:paraId="1A0CBDC2" w14:textId="2FD0FE11" w:rsidR="00EB2AEF" w:rsidRPr="003C5719" w:rsidRDefault="00BE5994" w:rsidP="00F729D3">
      <w:pPr>
        <w:pStyle w:val="Bullet"/>
        <w:numPr>
          <w:ilvl w:val="0"/>
          <w:numId w:val="0"/>
        </w:numPr>
      </w:pPr>
      <w:r>
        <w:rPr>
          <w:rFonts w:ascii="ZWAdobeF" w:hAnsi="ZWAdobeF" w:cs="ZWAdobeF"/>
          <w:sz w:val="2"/>
          <w:szCs w:val="2"/>
        </w:rPr>
        <w:t>65B</w:t>
      </w:r>
      <w:r w:rsidR="0011527C" w:rsidRPr="003C5719">
        <w:t xml:space="preserve">Details of the </w:t>
      </w:r>
      <w:r w:rsidR="009D2563">
        <w:t>Codes</w:t>
      </w:r>
      <w:r w:rsidR="0011527C" w:rsidRPr="003C5719">
        <w:t xml:space="preserve"> are set out in </w:t>
      </w:r>
      <w:r w:rsidR="0011527C" w:rsidRPr="003C5719">
        <w:rPr>
          <w:u w:val="single"/>
        </w:rPr>
        <w:t xml:space="preserve">Attachment </w:t>
      </w:r>
      <w:r w:rsidR="009473D8">
        <w:rPr>
          <w:u w:val="single"/>
        </w:rPr>
        <w:t>A</w:t>
      </w:r>
      <w:r w:rsidR="0011527C" w:rsidRPr="003C5719">
        <w:t xml:space="preserve">. </w:t>
      </w:r>
    </w:p>
    <w:p w14:paraId="75D88C06" w14:textId="442A8F87" w:rsidR="00EA4DD8" w:rsidRPr="003C5719" w:rsidRDefault="00BE5994" w:rsidP="004A27A8">
      <w:pPr>
        <w:pageBreakBefore/>
        <w:spacing w:before="240"/>
        <w:jc w:val="right"/>
        <w:rPr>
          <w:b/>
          <w:u w:val="single"/>
        </w:rPr>
      </w:pPr>
      <w:r>
        <w:rPr>
          <w:rFonts w:ascii="ZWAdobeF" w:hAnsi="ZWAdobeF" w:cs="ZWAdobeF"/>
          <w:sz w:val="2"/>
          <w:szCs w:val="2"/>
        </w:rPr>
        <w:lastRenderedPageBreak/>
        <w:t>496B</w:t>
      </w:r>
      <w:r w:rsidR="00EA4DD8" w:rsidRPr="003C5719">
        <w:rPr>
          <w:b/>
          <w:u w:val="single"/>
        </w:rPr>
        <w:t>ATTACHMENT</w:t>
      </w:r>
      <w:r w:rsidR="001D20E6">
        <w:rPr>
          <w:b/>
          <w:u w:val="single"/>
        </w:rPr>
        <w:t xml:space="preserve"> </w:t>
      </w:r>
      <w:r w:rsidR="009473D8" w:rsidRPr="0004081E">
        <w:rPr>
          <w:b/>
          <w:u w:val="single"/>
        </w:rPr>
        <w:t>A</w:t>
      </w:r>
    </w:p>
    <w:p w14:paraId="0F80A623" w14:textId="395D1CE7" w:rsidR="00EA4DD8" w:rsidRDefault="00BE5994" w:rsidP="004A27A8">
      <w:pPr>
        <w:spacing w:before="240"/>
        <w:rPr>
          <w:b/>
          <w:bCs/>
          <w:u w:val="single"/>
        </w:rPr>
      </w:pPr>
      <w:r>
        <w:rPr>
          <w:rFonts w:ascii="ZWAdobeF" w:hAnsi="ZWAdobeF" w:cs="ZWAdobeF"/>
          <w:bCs/>
          <w:sz w:val="2"/>
          <w:szCs w:val="2"/>
        </w:rPr>
        <w:t>497B</w:t>
      </w:r>
      <w:r w:rsidR="00EA4DD8" w:rsidRPr="003C5719">
        <w:rPr>
          <w:b/>
          <w:bCs/>
          <w:u w:val="single"/>
        </w:rPr>
        <w:t>Details of the</w:t>
      </w:r>
      <w:r w:rsidR="001F12F5">
        <w:rPr>
          <w:b/>
          <w:bCs/>
          <w:u w:val="single"/>
        </w:rPr>
        <w:t xml:space="preserve"> </w:t>
      </w:r>
      <w:r w:rsidR="00AF1320" w:rsidRPr="00AF1320">
        <w:rPr>
          <w:b/>
          <w:bCs/>
          <w:i/>
          <w:iCs/>
          <w:u w:val="single"/>
        </w:rPr>
        <w:t>Competition and Consumer (Scams Prevention Framework</w:t>
      </w:r>
      <w:r w:rsidR="00AF1320" w:rsidRPr="00AF1320">
        <w:rPr>
          <w:b/>
          <w:bCs/>
          <w:u w:val="single"/>
        </w:rPr>
        <w:t xml:space="preserve"> </w:t>
      </w:r>
      <w:r w:rsidR="00AF1320" w:rsidRPr="00AF1320">
        <w:rPr>
          <w:b/>
          <w:bCs/>
          <w:i/>
          <w:iCs/>
          <w:u w:val="single"/>
        </w:rPr>
        <w:t>—SPF Codes) Instrument 2026</w:t>
      </w:r>
      <w:r w:rsidR="00AF1320" w:rsidRPr="00AF1320">
        <w:rPr>
          <w:b/>
          <w:bCs/>
          <w:color w:val="000000" w:themeColor="text1"/>
          <w:u w:val="single"/>
        </w:rPr>
        <w:t xml:space="preserve"> </w:t>
      </w:r>
      <w:r w:rsidR="00EA4DD8" w:rsidRPr="00AF1320">
        <w:rPr>
          <w:b/>
          <w:bCs/>
          <w:u w:val="single"/>
        </w:rPr>
        <w:t xml:space="preserve"> </w:t>
      </w:r>
    </w:p>
    <w:p w14:paraId="612FA96F" w14:textId="0F14006D" w:rsidR="001F13BE" w:rsidRPr="0004081E" w:rsidRDefault="00686C65" w:rsidP="00A96256">
      <w:pPr>
        <w:pStyle w:val="Heading2"/>
        <w:rPr>
          <w:sz w:val="32"/>
          <w:szCs w:val="28"/>
        </w:rPr>
      </w:pPr>
      <w:r w:rsidRPr="0004081E">
        <w:rPr>
          <w:szCs w:val="28"/>
        </w:rPr>
        <w:t xml:space="preserve">Part 1 – Preliminary </w:t>
      </w:r>
    </w:p>
    <w:p w14:paraId="55724C2E" w14:textId="50647804" w:rsidR="00EA4DD8" w:rsidRPr="003C5719" w:rsidRDefault="00BE5994" w:rsidP="00F729D3">
      <w:pPr>
        <w:keepNext/>
        <w:keepLines/>
        <w:spacing w:before="240"/>
        <w:rPr>
          <w:rFonts w:ascii="Calibri" w:hAnsi="Calibri"/>
          <w:sz w:val="22"/>
          <w:szCs w:val="22"/>
          <w:u w:val="single"/>
          <w:lang w:eastAsia="en-US"/>
        </w:rPr>
      </w:pPr>
      <w:r>
        <w:rPr>
          <w:rFonts w:ascii="ZWAdobeF" w:hAnsi="ZWAdobeF" w:cs="ZWAdobeF"/>
          <w:sz w:val="2"/>
          <w:szCs w:val="2"/>
        </w:rPr>
        <w:t>498B</w:t>
      </w:r>
      <w:r w:rsidR="00EA4DD8" w:rsidRPr="003C5719">
        <w:rPr>
          <w:u w:val="single"/>
        </w:rPr>
        <w:t>Section 1</w:t>
      </w:r>
      <w:r w:rsidR="00AF1320">
        <w:rPr>
          <w:u w:val="single"/>
        </w:rPr>
        <w:t>-1</w:t>
      </w:r>
      <w:r w:rsidR="00EA4DD8" w:rsidRPr="003C5719">
        <w:rPr>
          <w:u w:val="single"/>
        </w:rPr>
        <w:t xml:space="preserve"> – Name </w:t>
      </w:r>
    </w:p>
    <w:p w14:paraId="1CE154C8" w14:textId="0D4FFB32" w:rsidR="00EA4DD8" w:rsidRPr="003C5719" w:rsidRDefault="00BE5994" w:rsidP="004A27A8">
      <w:pPr>
        <w:spacing w:before="240"/>
      </w:pPr>
      <w:r>
        <w:rPr>
          <w:rFonts w:ascii="ZWAdobeF" w:hAnsi="ZWAdobeF" w:cs="ZWAdobeF"/>
          <w:sz w:val="2"/>
          <w:szCs w:val="2"/>
        </w:rPr>
        <w:t>499B</w:t>
      </w:r>
      <w:r w:rsidR="00EA4DD8" w:rsidRPr="003C5719">
        <w:t>This section provides that the name of th</w:t>
      </w:r>
      <w:r w:rsidR="00C012C6">
        <w:t xml:space="preserve">e </w:t>
      </w:r>
      <w:r w:rsidR="00C012C6" w:rsidRPr="003C5719">
        <w:t>i</w:t>
      </w:r>
      <w:r w:rsidR="00C012C6">
        <w:t>nstrument</w:t>
      </w:r>
      <w:r w:rsidR="00EA4DD8" w:rsidRPr="003C5719">
        <w:t xml:space="preserve"> is the</w:t>
      </w:r>
      <w:r w:rsidR="00C012C6">
        <w:t xml:space="preserve"> </w:t>
      </w:r>
      <w:r w:rsidR="007E2CFB">
        <w:rPr>
          <w:i/>
          <w:iCs/>
        </w:rPr>
        <w:t>Competition and Consumer (Scams Prevention Framework</w:t>
      </w:r>
      <w:r w:rsidR="00E40FB7" w:rsidRPr="00E40FB7">
        <w:t xml:space="preserve"> </w:t>
      </w:r>
      <w:r w:rsidR="00E40FB7" w:rsidRPr="00E40FB7">
        <w:rPr>
          <w:i/>
          <w:iCs/>
        </w:rPr>
        <w:t>—SPF Codes) Instrument 2026</w:t>
      </w:r>
      <w:r w:rsidR="001F12F5" w:rsidRPr="00901303">
        <w:rPr>
          <w:color w:val="000000" w:themeColor="text1"/>
        </w:rPr>
        <w:t xml:space="preserve"> </w:t>
      </w:r>
      <w:r w:rsidR="00EA4DD8" w:rsidRPr="00901303">
        <w:rPr>
          <w:color w:val="000000" w:themeColor="text1"/>
        </w:rPr>
        <w:t>(th</w:t>
      </w:r>
      <w:r w:rsidR="00EA4DD8" w:rsidRPr="003C5719">
        <w:t>e</w:t>
      </w:r>
      <w:r w:rsidR="00E40FB7">
        <w:t xml:space="preserve"> Instrument</w:t>
      </w:r>
      <w:r w:rsidR="00EA4DD8" w:rsidRPr="003C5719">
        <w:t>).</w:t>
      </w:r>
    </w:p>
    <w:p w14:paraId="0B7E4EDB" w14:textId="201CD625" w:rsidR="00EA4DD8" w:rsidRPr="003C5719" w:rsidRDefault="00BE5994" w:rsidP="00F729D3">
      <w:pPr>
        <w:keepNext/>
        <w:keepLines/>
        <w:spacing w:before="240"/>
        <w:rPr>
          <w:u w:val="single"/>
        </w:rPr>
      </w:pPr>
      <w:r>
        <w:rPr>
          <w:rFonts w:ascii="ZWAdobeF" w:hAnsi="ZWAdobeF" w:cs="ZWAdobeF"/>
          <w:sz w:val="2"/>
          <w:szCs w:val="2"/>
        </w:rPr>
        <w:t>500B</w:t>
      </w:r>
      <w:r w:rsidR="00EA4DD8" w:rsidRPr="003C5719">
        <w:rPr>
          <w:u w:val="single"/>
        </w:rPr>
        <w:t xml:space="preserve">Section </w:t>
      </w:r>
      <w:r w:rsidR="00AF1320">
        <w:rPr>
          <w:u w:val="single"/>
        </w:rPr>
        <w:t>1-2</w:t>
      </w:r>
      <w:r w:rsidR="00EA4DD8" w:rsidRPr="003C5719">
        <w:rPr>
          <w:u w:val="single"/>
        </w:rPr>
        <w:t xml:space="preserve"> – Commencement</w:t>
      </w:r>
    </w:p>
    <w:p w14:paraId="07A3E501" w14:textId="2BDEDEFA" w:rsidR="00EA4DD8" w:rsidRPr="003C5719" w:rsidRDefault="00BE5994" w:rsidP="004A27A8">
      <w:pPr>
        <w:spacing w:before="240"/>
      </w:pPr>
      <w:r>
        <w:rPr>
          <w:rFonts w:ascii="ZWAdobeF" w:hAnsi="ZWAdobeF" w:cs="ZWAdobeF"/>
          <w:sz w:val="2"/>
          <w:szCs w:val="2"/>
        </w:rPr>
        <w:t>501B</w:t>
      </w:r>
      <w:r w:rsidR="00F1754B">
        <w:t>T</w:t>
      </w:r>
      <w:r w:rsidR="00EA4DD8" w:rsidRPr="003C5719">
        <w:t xml:space="preserve">he </w:t>
      </w:r>
      <w:r w:rsidR="009C0A0B">
        <w:t>Instrument</w:t>
      </w:r>
      <w:r w:rsidR="00EA4DD8" w:rsidRPr="003C5719">
        <w:t xml:space="preserve"> commence</w:t>
      </w:r>
      <w:r w:rsidR="009C0A0B">
        <w:t>s</w:t>
      </w:r>
      <w:r w:rsidR="00EA4DD8" w:rsidRPr="003C5719">
        <w:t xml:space="preserve"> on </w:t>
      </w:r>
      <w:r w:rsidR="00B22DC0">
        <w:t xml:space="preserve">the later of </w:t>
      </w:r>
      <w:r w:rsidR="00FB0F74">
        <w:t>31 March 2027</w:t>
      </w:r>
      <w:r w:rsidR="00B22DC0">
        <w:t xml:space="preserve"> and </w:t>
      </w:r>
      <w:r w:rsidR="00EA4DD8" w:rsidRPr="006F683C">
        <w:t xml:space="preserve">the day after the instrument is registered </w:t>
      </w:r>
      <w:r w:rsidR="00EA4DD8" w:rsidRPr="003C5719">
        <w:t>on the Federal Register of Legislation.</w:t>
      </w:r>
      <w:r w:rsidR="005858FB">
        <w:t xml:space="preserve"> </w:t>
      </w:r>
    </w:p>
    <w:p w14:paraId="359508BE" w14:textId="1FF2421C" w:rsidR="00EA4DD8" w:rsidRPr="003C5719" w:rsidRDefault="00BE5994" w:rsidP="00F729D3">
      <w:pPr>
        <w:keepNext/>
        <w:keepLines/>
        <w:spacing w:before="240"/>
        <w:rPr>
          <w:u w:val="single"/>
        </w:rPr>
      </w:pPr>
      <w:r>
        <w:rPr>
          <w:rFonts w:ascii="ZWAdobeF" w:hAnsi="ZWAdobeF" w:cs="ZWAdobeF"/>
          <w:sz w:val="2"/>
          <w:szCs w:val="2"/>
        </w:rPr>
        <w:t>502B</w:t>
      </w:r>
      <w:r w:rsidR="00EA4DD8" w:rsidRPr="003C5719">
        <w:rPr>
          <w:u w:val="single"/>
        </w:rPr>
        <w:t xml:space="preserve">Section </w:t>
      </w:r>
      <w:r w:rsidR="00AF1320">
        <w:rPr>
          <w:u w:val="single"/>
        </w:rPr>
        <w:t>1-</w:t>
      </w:r>
      <w:r w:rsidR="00EA4DD8" w:rsidRPr="003C5719">
        <w:rPr>
          <w:u w:val="single"/>
        </w:rPr>
        <w:t>3 – Authority</w:t>
      </w:r>
    </w:p>
    <w:p w14:paraId="317D2F66" w14:textId="26B59A6E" w:rsidR="00EA4DD8" w:rsidRDefault="00BE5994" w:rsidP="004A27A8">
      <w:pPr>
        <w:spacing w:before="240"/>
      </w:pPr>
      <w:r>
        <w:rPr>
          <w:rFonts w:ascii="ZWAdobeF" w:hAnsi="ZWAdobeF" w:cs="ZWAdobeF"/>
          <w:sz w:val="2"/>
          <w:szCs w:val="2"/>
        </w:rPr>
        <w:t>503B</w:t>
      </w:r>
      <w:r w:rsidR="00EA4DD8" w:rsidRPr="003C5719">
        <w:t>The</w:t>
      </w:r>
      <w:r w:rsidR="00FF66F7">
        <w:t xml:space="preserve"> </w:t>
      </w:r>
      <w:r w:rsidR="009C0A0B">
        <w:t>I</w:t>
      </w:r>
      <w:r w:rsidR="00FF66F7">
        <w:t xml:space="preserve">nstrument is </w:t>
      </w:r>
      <w:r w:rsidR="00EA4DD8" w:rsidRPr="003C5719">
        <w:t>made under the</w:t>
      </w:r>
      <w:r w:rsidR="001F12F5">
        <w:t xml:space="preserve"> </w:t>
      </w:r>
      <w:r w:rsidR="00FF66F7" w:rsidRPr="00FF66F7">
        <w:rPr>
          <w:i/>
          <w:iCs/>
        </w:rPr>
        <w:t>Competition and Consumer Act 2010</w:t>
      </w:r>
      <w:r w:rsidR="00EA4DD8" w:rsidRPr="003C5719">
        <w:t xml:space="preserve"> (the Act).</w:t>
      </w:r>
    </w:p>
    <w:p w14:paraId="2391F30A" w14:textId="75B7C962" w:rsidR="00AF1320" w:rsidRDefault="00BE5994" w:rsidP="00F729D3">
      <w:pPr>
        <w:keepNext/>
        <w:keepLines/>
        <w:spacing w:before="240"/>
        <w:rPr>
          <w:u w:val="single"/>
        </w:rPr>
      </w:pPr>
      <w:r>
        <w:rPr>
          <w:rFonts w:ascii="ZWAdobeF" w:hAnsi="ZWAdobeF" w:cs="ZWAdobeF"/>
          <w:sz w:val="2"/>
          <w:szCs w:val="2"/>
        </w:rPr>
        <w:t>504B</w:t>
      </w:r>
      <w:r w:rsidR="00AF1320">
        <w:rPr>
          <w:u w:val="single"/>
        </w:rPr>
        <w:t>Section 1-4</w:t>
      </w:r>
      <w:r w:rsidR="004C34F0">
        <w:rPr>
          <w:u w:val="single"/>
        </w:rPr>
        <w:t xml:space="preserve"> </w:t>
      </w:r>
      <w:r w:rsidR="003B3F73" w:rsidRPr="003C5719">
        <w:rPr>
          <w:u w:val="single"/>
        </w:rPr>
        <w:t xml:space="preserve">– </w:t>
      </w:r>
      <w:r w:rsidR="004C34F0">
        <w:rPr>
          <w:u w:val="single"/>
        </w:rPr>
        <w:t>Banki</w:t>
      </w:r>
      <w:r w:rsidR="003B3F73">
        <w:rPr>
          <w:u w:val="single"/>
        </w:rPr>
        <w:t>ng sector SPF code</w:t>
      </w:r>
    </w:p>
    <w:p w14:paraId="611C7B49" w14:textId="639F6A24" w:rsidR="00A23FFB" w:rsidRPr="00A23FFB" w:rsidRDefault="00BE5994" w:rsidP="004A27A8">
      <w:pPr>
        <w:spacing w:before="240"/>
      </w:pPr>
      <w:r>
        <w:rPr>
          <w:rFonts w:ascii="ZWAdobeF" w:hAnsi="ZWAdobeF" w:cs="ZWAdobeF"/>
          <w:sz w:val="2"/>
          <w:szCs w:val="2"/>
        </w:rPr>
        <w:t>505B</w:t>
      </w:r>
      <w:r w:rsidR="00590CC7">
        <w:t>This section provides that</w:t>
      </w:r>
      <w:r w:rsidR="0035788A">
        <w:t xml:space="preserve">, for the purposes of </w:t>
      </w:r>
      <w:r w:rsidR="005B0710">
        <w:t>section 58CB of the Act,</w:t>
      </w:r>
      <w:r w:rsidR="00590CC7">
        <w:t xml:space="preserve"> Parts 2</w:t>
      </w:r>
      <w:r w:rsidR="00E87DBA">
        <w:t>,</w:t>
      </w:r>
      <w:r w:rsidR="00590CC7" w:rsidDel="00E87DBA">
        <w:t xml:space="preserve"> </w:t>
      </w:r>
      <w:r w:rsidR="00590CC7">
        <w:t>3</w:t>
      </w:r>
      <w:r w:rsidR="00E87DBA">
        <w:t xml:space="preserve"> and 6</w:t>
      </w:r>
      <w:r w:rsidR="00590CC7">
        <w:t xml:space="preserve"> of the Instrument set out the SPF code </w:t>
      </w:r>
      <w:r w:rsidR="00CE2546">
        <w:t xml:space="preserve">provisions </w:t>
      </w:r>
      <w:r w:rsidR="00590CC7">
        <w:t>for the banking sector</w:t>
      </w:r>
      <w:r w:rsidR="00C243E0">
        <w:t>,</w:t>
      </w:r>
      <w:r w:rsidR="00F946D2">
        <w:t xml:space="preserve"> designated under </w:t>
      </w:r>
      <w:r w:rsidR="00702237">
        <w:t>s</w:t>
      </w:r>
      <w:r w:rsidR="00702237" w:rsidRPr="00702237">
        <w:t xml:space="preserve">ection 11 of the </w:t>
      </w:r>
      <w:r w:rsidR="00702237" w:rsidRPr="008C37B5">
        <w:rPr>
          <w:i/>
        </w:rPr>
        <w:t>Competition and</w:t>
      </w:r>
      <w:r w:rsidR="00702237" w:rsidRPr="00702237">
        <w:t xml:space="preserve"> </w:t>
      </w:r>
      <w:r w:rsidR="00702237" w:rsidRPr="00702237">
        <w:rPr>
          <w:i/>
          <w:iCs/>
        </w:rPr>
        <w:t>Consumer (Scams Prevention Framework—Regulated Sectors) Designation 2026</w:t>
      </w:r>
      <w:r w:rsidR="008C37B5">
        <w:rPr>
          <w:i/>
          <w:iCs/>
        </w:rPr>
        <w:t xml:space="preserve"> </w:t>
      </w:r>
      <w:r w:rsidR="008C37B5">
        <w:t>(the Designation)</w:t>
      </w:r>
      <w:r w:rsidR="00702237">
        <w:t>.</w:t>
      </w:r>
    </w:p>
    <w:p w14:paraId="2F5ECAE9" w14:textId="43E281EE" w:rsidR="00354430" w:rsidRDefault="00BE5994" w:rsidP="00354430">
      <w:pPr>
        <w:pStyle w:val="Bullet"/>
        <w:numPr>
          <w:ilvl w:val="0"/>
          <w:numId w:val="0"/>
        </w:numPr>
      </w:pPr>
      <w:r>
        <w:rPr>
          <w:rFonts w:ascii="ZWAdobeF" w:hAnsi="ZWAdobeF" w:cs="ZWAdobeF"/>
          <w:sz w:val="2"/>
          <w:szCs w:val="2"/>
        </w:rPr>
        <w:t>66B</w:t>
      </w:r>
      <w:r w:rsidR="00354430">
        <w:t>Section 11 of the Designation designates ‘covered banking services’ as a regulated sector (the banking sector) for the purposes of the SPF</w:t>
      </w:r>
      <w:r w:rsidR="00354430">
        <w:rPr>
          <w:lang w:val="en-US"/>
        </w:rPr>
        <w:t xml:space="preserve">. </w:t>
      </w:r>
      <w:r w:rsidR="00354430" w:rsidRPr="00804195">
        <w:rPr>
          <w:lang w:val="en-US"/>
        </w:rPr>
        <w:t xml:space="preserve">The banking sector </w:t>
      </w:r>
      <w:r w:rsidR="00390C91">
        <w:rPr>
          <w:lang w:val="en-US"/>
        </w:rPr>
        <w:t>comprises:</w:t>
      </w:r>
    </w:p>
    <w:p w14:paraId="629B1A1E" w14:textId="65FD5CEB" w:rsidR="00354430" w:rsidRDefault="00BE5994" w:rsidP="00354430">
      <w:pPr>
        <w:pStyle w:val="Bullet"/>
      </w:pPr>
      <w:r>
        <w:rPr>
          <w:rFonts w:ascii="ZWAdobeF" w:hAnsi="ZWAdobeF" w:cs="ZWAdobeF"/>
          <w:sz w:val="2"/>
          <w:szCs w:val="2"/>
        </w:rPr>
        <w:t>67B</w:t>
      </w:r>
      <w:r w:rsidR="00354430">
        <w:t xml:space="preserve">a service provided by an </w:t>
      </w:r>
      <w:r w:rsidR="00F8491E">
        <w:t>Authorised Deposit-taking Institution (</w:t>
      </w:r>
      <w:r w:rsidR="00354430">
        <w:t>ADI</w:t>
      </w:r>
      <w:r w:rsidR="00F8491E">
        <w:t>)</w:t>
      </w:r>
      <w:r w:rsidR="00354430">
        <w:t xml:space="preserve"> in the course of carrying on its banking business (within the meanings of the </w:t>
      </w:r>
      <w:r w:rsidR="00354430" w:rsidRPr="042A9895">
        <w:rPr>
          <w:i/>
        </w:rPr>
        <w:t>Banking Act 1959</w:t>
      </w:r>
      <w:r w:rsidR="00354430">
        <w:t>), and</w:t>
      </w:r>
    </w:p>
    <w:p w14:paraId="25D504D3" w14:textId="2A1796B5" w:rsidR="00D86A08" w:rsidRDefault="00BE5994" w:rsidP="00354430">
      <w:pPr>
        <w:pStyle w:val="Bullet"/>
      </w:pPr>
      <w:r>
        <w:rPr>
          <w:rFonts w:ascii="ZWAdobeF" w:hAnsi="ZWAdobeF" w:cs="ZWAdobeF"/>
          <w:sz w:val="2"/>
          <w:szCs w:val="2"/>
        </w:rPr>
        <w:t>68B</w:t>
      </w:r>
      <w:r w:rsidR="00D86A08">
        <w:t xml:space="preserve">to the extent not already covered, the </w:t>
      </w:r>
      <w:r w:rsidR="00DD2B8F">
        <w:t xml:space="preserve">provision of a purchased payment facility </w:t>
      </w:r>
      <w:r w:rsidR="00A40F3C">
        <w:t xml:space="preserve">(PPF) </w:t>
      </w:r>
      <w:r w:rsidR="00DD2B8F">
        <w:t>by an ADI in the course of carrying on its business in Australia.</w:t>
      </w:r>
    </w:p>
    <w:p w14:paraId="614A2A90" w14:textId="6FA50E04" w:rsidR="00354430" w:rsidRDefault="00BE5994" w:rsidP="00354430">
      <w:pPr>
        <w:pStyle w:val="Bullet"/>
        <w:numPr>
          <w:ilvl w:val="0"/>
          <w:numId w:val="0"/>
        </w:numPr>
        <w:rPr>
          <w:lang w:val="en-US"/>
        </w:rPr>
      </w:pPr>
      <w:r>
        <w:rPr>
          <w:rFonts w:ascii="ZWAdobeF" w:hAnsi="ZWAdobeF" w:cs="ZWAdobeF"/>
          <w:sz w:val="2"/>
          <w:szCs w:val="2"/>
          <w:lang w:val="en-US"/>
        </w:rPr>
        <w:t>69B</w:t>
      </w:r>
      <w:r w:rsidR="00354430">
        <w:rPr>
          <w:lang w:val="en-US"/>
        </w:rPr>
        <w:t xml:space="preserve">The SPF rules that are also being consulted on as part of this consultation package include specified </w:t>
      </w:r>
      <w:r w:rsidR="00A40F3C">
        <w:rPr>
          <w:lang w:val="en-US"/>
        </w:rPr>
        <w:t xml:space="preserve">exceptions for certain providers of PPFs and will </w:t>
      </w:r>
      <w:r w:rsidR="00101B74">
        <w:rPr>
          <w:lang w:val="en-US"/>
        </w:rPr>
        <w:t>exclude certain</w:t>
      </w:r>
      <w:r w:rsidR="00A40F3C" w:rsidDel="00101B74">
        <w:rPr>
          <w:lang w:val="en-US"/>
        </w:rPr>
        <w:t xml:space="preserve"> </w:t>
      </w:r>
      <w:r w:rsidR="00A40F3C">
        <w:rPr>
          <w:lang w:val="en-US"/>
        </w:rPr>
        <w:t>indirect SPF consumers</w:t>
      </w:r>
      <w:r w:rsidR="00354430">
        <w:rPr>
          <w:lang w:val="en-US"/>
        </w:rPr>
        <w:t xml:space="preserve">. </w:t>
      </w:r>
    </w:p>
    <w:p w14:paraId="7469CAF1" w14:textId="5C70D4EA" w:rsidR="008F6763" w:rsidRDefault="00BE5994" w:rsidP="004A27A8">
      <w:pPr>
        <w:spacing w:before="240"/>
        <w:rPr>
          <w:u w:val="single"/>
        </w:rPr>
      </w:pPr>
      <w:r>
        <w:rPr>
          <w:rFonts w:ascii="ZWAdobeF" w:hAnsi="ZWAdobeF" w:cs="ZWAdobeF"/>
          <w:sz w:val="2"/>
          <w:szCs w:val="2"/>
        </w:rPr>
        <w:t>506B</w:t>
      </w:r>
      <w:r w:rsidR="008F6763">
        <w:rPr>
          <w:u w:val="single"/>
        </w:rPr>
        <w:t>Section 1-5 – Telecommunications sector SPF code</w:t>
      </w:r>
    </w:p>
    <w:p w14:paraId="14564882" w14:textId="5624CA46" w:rsidR="00C06354" w:rsidRDefault="00BE5994" w:rsidP="00C06354">
      <w:pPr>
        <w:spacing w:before="240" w:after="200"/>
      </w:pPr>
      <w:r>
        <w:rPr>
          <w:rFonts w:ascii="ZWAdobeF" w:hAnsi="ZWAdobeF" w:cs="ZWAdobeF"/>
          <w:sz w:val="2"/>
          <w:szCs w:val="2"/>
        </w:rPr>
        <w:t>507B</w:t>
      </w:r>
      <w:r w:rsidR="008F6763">
        <w:t xml:space="preserve">This section provides that, for the purposes of section 58CB of the Act, </w:t>
      </w:r>
      <w:r w:rsidR="00BA4690">
        <w:t>Part</w:t>
      </w:r>
      <w:r w:rsidR="70BF5EF7">
        <w:t>s</w:t>
      </w:r>
      <w:r w:rsidR="00BA4690">
        <w:t xml:space="preserve"> 2</w:t>
      </w:r>
      <w:r w:rsidR="00881C6F">
        <w:t xml:space="preserve"> (other than sections 2-1</w:t>
      </w:r>
      <w:r w:rsidR="00CB6F44">
        <w:t>5</w:t>
      </w:r>
      <w:r w:rsidR="00881C6F">
        <w:t xml:space="preserve"> and 2-1</w:t>
      </w:r>
      <w:r w:rsidR="00CB6F44">
        <w:t>6</w:t>
      </w:r>
      <w:r w:rsidR="00881C6F">
        <w:t>),</w:t>
      </w:r>
      <w:r w:rsidR="2B293540">
        <w:t xml:space="preserve"> </w:t>
      </w:r>
      <w:r w:rsidR="00BA4690">
        <w:t>4</w:t>
      </w:r>
      <w:r w:rsidR="00881C6F">
        <w:t xml:space="preserve"> and 6</w:t>
      </w:r>
      <w:r w:rsidR="00BA4690">
        <w:t xml:space="preserve"> of the Instrument set out the SPF code provisions for the teleco</w:t>
      </w:r>
      <w:r w:rsidR="00C06354">
        <w:t xml:space="preserve">mmunications sector, designated under section 13 of the Designation. </w:t>
      </w:r>
    </w:p>
    <w:p w14:paraId="456EA2D7" w14:textId="2F57CB73" w:rsidR="00390C91" w:rsidRDefault="00BE5994" w:rsidP="00390C91">
      <w:pPr>
        <w:pStyle w:val="Bullet"/>
        <w:numPr>
          <w:ilvl w:val="0"/>
          <w:numId w:val="0"/>
        </w:numPr>
        <w:rPr>
          <w:lang w:val="en-US"/>
        </w:rPr>
      </w:pPr>
      <w:r>
        <w:rPr>
          <w:rFonts w:ascii="ZWAdobeF" w:hAnsi="ZWAdobeF" w:cs="ZWAdobeF"/>
          <w:sz w:val="2"/>
          <w:szCs w:val="2"/>
          <w:lang w:val="en-US"/>
        </w:rPr>
        <w:t>70B</w:t>
      </w:r>
      <w:r w:rsidR="00390C91">
        <w:rPr>
          <w:lang w:val="en-US"/>
        </w:rPr>
        <w:t>Section 13 of the Designation designates ‘covered telecommunications service</w:t>
      </w:r>
      <w:r w:rsidR="001218E9">
        <w:rPr>
          <w:lang w:val="en-US"/>
        </w:rPr>
        <w:t>s</w:t>
      </w:r>
      <w:r w:rsidR="00390C91">
        <w:rPr>
          <w:lang w:val="en-US"/>
        </w:rPr>
        <w:t xml:space="preserve">’ as a regulated sector (the telecommunications sector) for the purposes of the SPF. </w:t>
      </w:r>
      <w:r w:rsidR="001218E9">
        <w:rPr>
          <w:lang w:val="en-US"/>
        </w:rPr>
        <w:t>The telecommunications sector comprises</w:t>
      </w:r>
      <w:r w:rsidR="00390C91">
        <w:rPr>
          <w:lang w:val="en-US"/>
        </w:rPr>
        <w:t>:</w:t>
      </w:r>
    </w:p>
    <w:p w14:paraId="4069F23D" w14:textId="10A89B3A" w:rsidR="00390C91" w:rsidRDefault="00BE5994" w:rsidP="00390C91">
      <w:pPr>
        <w:pStyle w:val="Bullet"/>
        <w:rPr>
          <w:lang w:val="en-US"/>
        </w:rPr>
      </w:pPr>
      <w:r>
        <w:rPr>
          <w:rFonts w:ascii="ZWAdobeF" w:hAnsi="ZWAdobeF" w:cs="ZWAdobeF"/>
          <w:sz w:val="2"/>
          <w:szCs w:val="2"/>
          <w:lang w:val="en-US"/>
        </w:rPr>
        <w:t>71B</w:t>
      </w:r>
      <w:r w:rsidR="009513D7">
        <w:rPr>
          <w:lang w:val="en-US"/>
        </w:rPr>
        <w:t>a</w:t>
      </w:r>
      <w:r w:rsidR="00390C91">
        <w:rPr>
          <w:lang w:val="en-US"/>
        </w:rPr>
        <w:t xml:space="preserve"> </w:t>
      </w:r>
      <w:r w:rsidR="00390C91" w:rsidRPr="00193F34">
        <w:t>voice</w:t>
      </w:r>
      <w:r w:rsidR="00390C91">
        <w:rPr>
          <w:lang w:val="en-US"/>
        </w:rPr>
        <w:t xml:space="preserve"> call service</w:t>
      </w:r>
      <w:r w:rsidR="009513D7">
        <w:rPr>
          <w:lang w:val="en-US"/>
        </w:rPr>
        <w:t>,</w:t>
      </w:r>
      <w:r w:rsidR="00390C91">
        <w:rPr>
          <w:lang w:val="en-US"/>
        </w:rPr>
        <w:t xml:space="preserve"> or </w:t>
      </w:r>
    </w:p>
    <w:p w14:paraId="3B7EE9B9" w14:textId="0B427C56" w:rsidR="00390C91" w:rsidRDefault="00BE5994" w:rsidP="00390C91">
      <w:pPr>
        <w:pStyle w:val="Bullet"/>
        <w:rPr>
          <w:lang w:val="en-US"/>
        </w:rPr>
      </w:pPr>
      <w:r>
        <w:rPr>
          <w:rFonts w:ascii="ZWAdobeF" w:hAnsi="ZWAdobeF" w:cs="ZWAdobeF"/>
          <w:sz w:val="2"/>
          <w:szCs w:val="2"/>
          <w:lang w:val="en-US"/>
        </w:rPr>
        <w:lastRenderedPageBreak/>
        <w:t>72B</w:t>
      </w:r>
      <w:r w:rsidR="009513D7">
        <w:rPr>
          <w:lang w:val="en-US"/>
        </w:rPr>
        <w:t>a</w:t>
      </w:r>
      <w:r w:rsidR="00390C91">
        <w:rPr>
          <w:lang w:val="en-US"/>
        </w:rPr>
        <w:t xml:space="preserve"> </w:t>
      </w:r>
      <w:r w:rsidR="00390C91" w:rsidRPr="00193F34">
        <w:t>message</w:t>
      </w:r>
      <w:r w:rsidR="00390C91">
        <w:rPr>
          <w:lang w:val="en-US"/>
        </w:rPr>
        <w:t xml:space="preserve"> service</w:t>
      </w:r>
      <w:r w:rsidR="009513D7">
        <w:rPr>
          <w:lang w:val="en-US"/>
        </w:rPr>
        <w:t>,</w:t>
      </w:r>
    </w:p>
    <w:p w14:paraId="0ED936B3" w14:textId="74A8D00D" w:rsidR="00390C91" w:rsidRDefault="00BE5994" w:rsidP="00390C91">
      <w:pPr>
        <w:pStyle w:val="Bullet"/>
        <w:numPr>
          <w:ilvl w:val="0"/>
          <w:numId w:val="0"/>
        </w:numPr>
        <w:rPr>
          <w:lang w:val="en-US"/>
        </w:rPr>
      </w:pPr>
      <w:r>
        <w:rPr>
          <w:rFonts w:ascii="ZWAdobeF" w:hAnsi="ZWAdobeF" w:cs="ZWAdobeF"/>
          <w:sz w:val="2"/>
          <w:szCs w:val="2"/>
          <w:lang w:val="en-US"/>
        </w:rPr>
        <w:t>73B</w:t>
      </w:r>
      <w:r w:rsidR="00390C91">
        <w:rPr>
          <w:lang w:val="en-US"/>
        </w:rPr>
        <w:t xml:space="preserve">if those services are provided by a carrier and </w:t>
      </w:r>
      <w:r w:rsidR="000B21D9">
        <w:rPr>
          <w:lang w:val="en-US"/>
        </w:rPr>
        <w:t xml:space="preserve">a </w:t>
      </w:r>
      <w:r w:rsidR="00390C91">
        <w:rPr>
          <w:lang w:val="en-US"/>
        </w:rPr>
        <w:t>public carriage service provide</w:t>
      </w:r>
      <w:r w:rsidR="007D113C">
        <w:rPr>
          <w:lang w:val="en-US"/>
        </w:rPr>
        <w:t>r</w:t>
      </w:r>
      <w:r w:rsidR="00390C91">
        <w:rPr>
          <w:lang w:val="en-US"/>
        </w:rPr>
        <w:t xml:space="preserve"> and also provided using a listed carriage service.</w:t>
      </w:r>
    </w:p>
    <w:p w14:paraId="2754AED4" w14:textId="0397E13F" w:rsidR="008F6763" w:rsidRPr="00FA41B0" w:rsidRDefault="00BE5994" w:rsidP="00FA41B0">
      <w:pPr>
        <w:spacing w:before="240" w:after="200"/>
      </w:pPr>
      <w:r>
        <w:rPr>
          <w:rFonts w:ascii="ZWAdobeF" w:hAnsi="ZWAdobeF" w:cs="ZWAdobeF"/>
          <w:sz w:val="2"/>
          <w:szCs w:val="2"/>
        </w:rPr>
        <w:t>508B</w:t>
      </w:r>
      <w:r w:rsidR="00C06354" w:rsidRPr="00DD4004">
        <w:t xml:space="preserve">For the purposes of exposure draft consultation, the substance of Part 4 is contained in a separate Instrument – the </w:t>
      </w:r>
      <w:r w:rsidR="00C06354" w:rsidRPr="00B42176">
        <w:rPr>
          <w:i/>
          <w:iCs/>
        </w:rPr>
        <w:t>Competition and Consumer Amendment (Scams Prevention Framework–Telecommunications Code) Instrument 2026</w:t>
      </w:r>
      <w:r w:rsidR="00C06354" w:rsidRPr="00DD4004">
        <w:t xml:space="preserve">. </w:t>
      </w:r>
    </w:p>
    <w:p w14:paraId="05AC3B1F" w14:textId="36FC2EB0" w:rsidR="00AF1320" w:rsidRDefault="00BE5994" w:rsidP="004A27A8">
      <w:pPr>
        <w:spacing w:before="240"/>
        <w:rPr>
          <w:u w:val="single"/>
        </w:rPr>
      </w:pPr>
      <w:r>
        <w:rPr>
          <w:rFonts w:ascii="ZWAdobeF" w:hAnsi="ZWAdobeF" w:cs="ZWAdobeF"/>
          <w:sz w:val="2"/>
          <w:szCs w:val="2"/>
        </w:rPr>
        <w:t>509B</w:t>
      </w:r>
      <w:r w:rsidR="00AF1320">
        <w:rPr>
          <w:u w:val="single"/>
        </w:rPr>
        <w:t>Section 1-6</w:t>
      </w:r>
      <w:r w:rsidR="003B3F73">
        <w:rPr>
          <w:u w:val="single"/>
        </w:rPr>
        <w:t xml:space="preserve"> </w:t>
      </w:r>
      <w:r w:rsidR="003B3F73" w:rsidRPr="003C5719">
        <w:rPr>
          <w:u w:val="single"/>
        </w:rPr>
        <w:t xml:space="preserve">– </w:t>
      </w:r>
      <w:r w:rsidR="003B3F73">
        <w:rPr>
          <w:u w:val="single"/>
        </w:rPr>
        <w:t xml:space="preserve">Digital platforms sector SPF code </w:t>
      </w:r>
    </w:p>
    <w:p w14:paraId="1C770369" w14:textId="19178955" w:rsidR="00326E9B" w:rsidRPr="00702237" w:rsidRDefault="00BE5994" w:rsidP="00326E9B">
      <w:pPr>
        <w:spacing w:before="240"/>
      </w:pPr>
      <w:r>
        <w:rPr>
          <w:rFonts w:ascii="ZWAdobeF" w:hAnsi="ZWAdobeF" w:cs="ZWAdobeF"/>
          <w:sz w:val="2"/>
          <w:szCs w:val="2"/>
        </w:rPr>
        <w:t>510B</w:t>
      </w:r>
      <w:r w:rsidR="00326E9B">
        <w:t>This section provides that, for the purposes of section 58CB of the Act, Parts 2</w:t>
      </w:r>
      <w:r w:rsidR="6F4BE98A">
        <w:t xml:space="preserve">, </w:t>
      </w:r>
      <w:r w:rsidR="000408A0">
        <w:t>5</w:t>
      </w:r>
      <w:r w:rsidR="00633D94">
        <w:t xml:space="preserve"> and 6</w:t>
      </w:r>
      <w:r w:rsidR="00326E9B">
        <w:t xml:space="preserve"> of the Instrument set out the SPF code provisions for the </w:t>
      </w:r>
      <w:r w:rsidR="000408A0">
        <w:t xml:space="preserve">Digital Platforms </w:t>
      </w:r>
      <w:r w:rsidR="00326E9B">
        <w:t>sector, designated under s</w:t>
      </w:r>
      <w:r w:rsidR="00326E9B" w:rsidRPr="00702237">
        <w:t>ection 1</w:t>
      </w:r>
      <w:r w:rsidR="000408A0">
        <w:t>5</w:t>
      </w:r>
      <w:r w:rsidR="00326E9B" w:rsidRPr="00702237">
        <w:t xml:space="preserve"> of the </w:t>
      </w:r>
      <w:r w:rsidR="008C37B5">
        <w:t>Designation</w:t>
      </w:r>
      <w:r w:rsidR="00326E9B">
        <w:t>.</w:t>
      </w:r>
    </w:p>
    <w:p w14:paraId="29EFE564" w14:textId="5CDCAE4C" w:rsidR="00D079F5" w:rsidRDefault="00BE5994" w:rsidP="00D079F5">
      <w:pPr>
        <w:pStyle w:val="Bullet"/>
        <w:numPr>
          <w:ilvl w:val="0"/>
          <w:numId w:val="0"/>
        </w:numPr>
      </w:pPr>
      <w:r>
        <w:rPr>
          <w:rFonts w:ascii="ZWAdobeF" w:hAnsi="ZWAdobeF" w:cs="ZWAdobeF"/>
          <w:sz w:val="2"/>
          <w:szCs w:val="2"/>
          <w:lang w:val="en-US"/>
        </w:rPr>
        <w:t>74B</w:t>
      </w:r>
      <w:r w:rsidR="00D079F5">
        <w:rPr>
          <w:lang w:val="en-US"/>
        </w:rPr>
        <w:t xml:space="preserve">Section 15 of the Designation designates </w:t>
      </w:r>
      <w:r w:rsidR="00D079F5">
        <w:t xml:space="preserve">‘covered digital platform services’ as a regulated sector (the digital platforms sector) for the purposes of the SPF. </w:t>
      </w:r>
      <w:r w:rsidR="00B83B36">
        <w:t>The digital platforms sector comprises</w:t>
      </w:r>
      <w:r w:rsidR="00D079F5">
        <w:t>:</w:t>
      </w:r>
    </w:p>
    <w:p w14:paraId="4511BA52" w14:textId="24D6BB50" w:rsidR="00B83B36" w:rsidRDefault="00BE5994" w:rsidP="00D079F5">
      <w:pPr>
        <w:pStyle w:val="Bullet"/>
      </w:pPr>
      <w:r>
        <w:rPr>
          <w:rFonts w:ascii="ZWAdobeF" w:hAnsi="ZWAdobeF" w:cs="ZWAdobeF"/>
          <w:sz w:val="2"/>
          <w:szCs w:val="2"/>
        </w:rPr>
        <w:t>75B</w:t>
      </w:r>
      <w:r w:rsidR="00D079F5" w:rsidRPr="006B7DA1">
        <w:t xml:space="preserve">a designated instant messaging service, </w:t>
      </w:r>
    </w:p>
    <w:p w14:paraId="39F26CED" w14:textId="40735D80" w:rsidR="00B83B36" w:rsidRDefault="00BE5994" w:rsidP="00D079F5">
      <w:pPr>
        <w:pStyle w:val="Bullet"/>
      </w:pPr>
      <w:r>
        <w:rPr>
          <w:rFonts w:ascii="ZWAdobeF" w:hAnsi="ZWAdobeF" w:cs="ZWAdobeF"/>
          <w:sz w:val="2"/>
          <w:szCs w:val="2"/>
        </w:rPr>
        <w:t>76B</w:t>
      </w:r>
      <w:r w:rsidR="00B83B36">
        <w:t xml:space="preserve">a </w:t>
      </w:r>
      <w:r w:rsidR="00D079F5" w:rsidRPr="006B7DA1">
        <w:t xml:space="preserve">designated internet </w:t>
      </w:r>
      <w:r w:rsidR="00D079F5">
        <w:t xml:space="preserve">search </w:t>
      </w:r>
      <w:r w:rsidR="00D079F5" w:rsidRPr="006B7DA1">
        <w:t>service</w:t>
      </w:r>
      <w:r w:rsidR="00B83B36">
        <w:t xml:space="preserve"> (</w:t>
      </w:r>
      <w:r w:rsidR="0023100D">
        <w:t xml:space="preserve">that is, </w:t>
      </w:r>
      <w:r w:rsidR="0016649E">
        <w:t>the provision of advertising on an internet search engine)</w:t>
      </w:r>
      <w:r w:rsidR="00D079F5">
        <w:t>,</w:t>
      </w:r>
      <w:r w:rsidR="00D079F5" w:rsidRPr="006B7DA1">
        <w:t xml:space="preserve"> or</w:t>
      </w:r>
      <w:r w:rsidR="00D079F5">
        <w:t xml:space="preserve"> </w:t>
      </w:r>
    </w:p>
    <w:p w14:paraId="7340084A" w14:textId="63FEC909" w:rsidR="00D079F5" w:rsidRPr="006B7DA1" w:rsidRDefault="00BE5994" w:rsidP="00D079F5">
      <w:pPr>
        <w:pStyle w:val="Bullet"/>
      </w:pPr>
      <w:r>
        <w:rPr>
          <w:rFonts w:ascii="ZWAdobeF" w:hAnsi="ZWAdobeF" w:cs="ZWAdobeF"/>
          <w:sz w:val="2"/>
          <w:szCs w:val="2"/>
        </w:rPr>
        <w:t>77B</w:t>
      </w:r>
      <w:r w:rsidR="00D079F5">
        <w:t>a</w:t>
      </w:r>
      <w:r w:rsidR="00D079F5" w:rsidRPr="006B7DA1">
        <w:t xml:space="preserve"> designated social media service</w:t>
      </w:r>
      <w:r w:rsidR="00D079F5">
        <w:t>.</w:t>
      </w:r>
    </w:p>
    <w:p w14:paraId="7A8AEC5A" w14:textId="1F964C6E" w:rsidR="00D079F5" w:rsidRDefault="00BE5994" w:rsidP="00D079F5">
      <w:pPr>
        <w:pStyle w:val="Bullet"/>
        <w:numPr>
          <w:ilvl w:val="0"/>
          <w:numId w:val="0"/>
        </w:numPr>
        <w:rPr>
          <w:lang w:val="en-US"/>
        </w:rPr>
      </w:pPr>
      <w:r>
        <w:rPr>
          <w:rFonts w:ascii="ZWAdobeF" w:hAnsi="ZWAdobeF" w:cs="ZWAdobeF"/>
          <w:sz w:val="2"/>
          <w:szCs w:val="2"/>
          <w:lang w:val="en-US"/>
        </w:rPr>
        <w:t>78B</w:t>
      </w:r>
      <w:r w:rsidR="00D079F5">
        <w:rPr>
          <w:lang w:val="en-US"/>
        </w:rPr>
        <w:t xml:space="preserve">The SPF rules that are also being consulted on as part of this consultation package include specified </w:t>
      </w:r>
      <w:r w:rsidR="0023100D">
        <w:rPr>
          <w:lang w:val="en-US"/>
        </w:rPr>
        <w:t>ex</w:t>
      </w:r>
      <w:r w:rsidR="00E44CB0">
        <w:rPr>
          <w:lang w:val="en-US"/>
        </w:rPr>
        <w:t>c</w:t>
      </w:r>
      <w:r w:rsidR="0023100D">
        <w:rPr>
          <w:lang w:val="en-US"/>
        </w:rPr>
        <w:t>eptions</w:t>
      </w:r>
      <w:r w:rsidR="00D079F5">
        <w:rPr>
          <w:lang w:val="en-US"/>
        </w:rPr>
        <w:t xml:space="preserve"> </w:t>
      </w:r>
      <w:r w:rsidR="00E44CB0">
        <w:rPr>
          <w:lang w:val="en-US"/>
        </w:rPr>
        <w:t xml:space="preserve">for digital platforms that do not meet </w:t>
      </w:r>
      <w:r w:rsidR="009E1E8E">
        <w:rPr>
          <w:lang w:val="en-US"/>
        </w:rPr>
        <w:t>a specified revenue test</w:t>
      </w:r>
      <w:r w:rsidR="003A4E0F">
        <w:rPr>
          <w:lang w:val="en-US"/>
        </w:rPr>
        <w:t xml:space="preserve"> and services that do not meet a specified test for active Australian users</w:t>
      </w:r>
      <w:r w:rsidR="00D079F5">
        <w:rPr>
          <w:lang w:val="en-US"/>
        </w:rPr>
        <w:t xml:space="preserve">. </w:t>
      </w:r>
    </w:p>
    <w:p w14:paraId="440FFFFF" w14:textId="6AE99F6F" w:rsidR="00A23FFB" w:rsidRDefault="00BE5994" w:rsidP="004A27A8">
      <w:pPr>
        <w:spacing w:before="240"/>
        <w:rPr>
          <w:u w:val="single"/>
        </w:rPr>
      </w:pPr>
      <w:r>
        <w:rPr>
          <w:rFonts w:ascii="ZWAdobeF" w:hAnsi="ZWAdobeF" w:cs="ZWAdobeF"/>
          <w:sz w:val="2"/>
          <w:szCs w:val="2"/>
        </w:rPr>
        <w:t>511B</w:t>
      </w:r>
      <w:r w:rsidR="00A23FFB">
        <w:rPr>
          <w:u w:val="single"/>
        </w:rPr>
        <w:t xml:space="preserve">Section 1-7 </w:t>
      </w:r>
      <w:r w:rsidR="00801629" w:rsidRPr="003C5719">
        <w:rPr>
          <w:u w:val="single"/>
        </w:rPr>
        <w:t xml:space="preserve">– </w:t>
      </w:r>
      <w:r w:rsidR="00A23FFB">
        <w:rPr>
          <w:u w:val="single"/>
        </w:rPr>
        <w:t xml:space="preserve">Definitions </w:t>
      </w:r>
    </w:p>
    <w:p w14:paraId="4C8B2E2C" w14:textId="40507D74" w:rsidR="00C174E6" w:rsidRDefault="00BE5994" w:rsidP="004A27A8">
      <w:pPr>
        <w:spacing w:before="240"/>
      </w:pPr>
      <w:r>
        <w:rPr>
          <w:rFonts w:ascii="ZWAdobeF" w:hAnsi="ZWAdobeF" w:cs="ZWAdobeF"/>
          <w:sz w:val="2"/>
          <w:szCs w:val="2"/>
        </w:rPr>
        <w:t>512B</w:t>
      </w:r>
      <w:r w:rsidR="000B4E11">
        <w:t xml:space="preserve">This section </w:t>
      </w:r>
      <w:r w:rsidR="00654B29">
        <w:t xml:space="preserve">defines terms used in the Instrument. In the </w:t>
      </w:r>
      <w:r w:rsidR="008C37B5">
        <w:t>I</w:t>
      </w:r>
      <w:r w:rsidR="00654B29">
        <w:t>nstrument:</w:t>
      </w:r>
    </w:p>
    <w:p w14:paraId="2E946E3D" w14:textId="10B30EEE" w:rsidR="00AF7CC7" w:rsidRPr="003A35CF" w:rsidRDefault="00BE5994" w:rsidP="007635BA">
      <w:pPr>
        <w:pStyle w:val="Bullet"/>
        <w:rPr>
          <w:b/>
        </w:rPr>
      </w:pPr>
      <w:r>
        <w:rPr>
          <w:rFonts w:ascii="ZWAdobeF" w:hAnsi="ZWAdobeF" w:cs="ZWAdobeF"/>
          <w:sz w:val="2"/>
          <w:szCs w:val="2"/>
        </w:rPr>
        <w:t>79B</w:t>
      </w:r>
      <w:r w:rsidR="00DD2F00" w:rsidRPr="003A35CF">
        <w:rPr>
          <w:b/>
          <w:i/>
        </w:rPr>
        <w:t>ABN</w:t>
      </w:r>
      <w:r w:rsidR="00DD2F00">
        <w:rPr>
          <w:b/>
          <w:bCs/>
        </w:rPr>
        <w:t xml:space="preserve"> </w:t>
      </w:r>
      <w:r w:rsidR="007635BA" w:rsidRPr="003A35CF">
        <w:t xml:space="preserve">has the same meaning as in the </w:t>
      </w:r>
      <w:r w:rsidR="007635BA" w:rsidRPr="003A35CF">
        <w:rPr>
          <w:i/>
        </w:rPr>
        <w:t>A New Tax System (Australian Business Number) Act 1999</w:t>
      </w:r>
      <w:r w:rsidR="007635BA" w:rsidRPr="003A35CF">
        <w:t>.</w:t>
      </w:r>
    </w:p>
    <w:p w14:paraId="16FB4978" w14:textId="48E4E85D" w:rsidR="00B17C8A" w:rsidRDefault="00BE5994" w:rsidP="00D54AA8">
      <w:pPr>
        <w:pStyle w:val="Bullet"/>
        <w:rPr>
          <w:b/>
          <w:bCs/>
          <w:i/>
          <w:iCs/>
        </w:rPr>
      </w:pPr>
      <w:r>
        <w:rPr>
          <w:rFonts w:ascii="ZWAdobeF" w:hAnsi="ZWAdobeF" w:cs="ZWAdobeF"/>
          <w:bCs/>
          <w:iCs/>
          <w:sz w:val="2"/>
          <w:szCs w:val="2"/>
        </w:rPr>
        <w:t>80B</w:t>
      </w:r>
      <w:r w:rsidR="00B17C8A">
        <w:rPr>
          <w:b/>
          <w:bCs/>
          <w:i/>
          <w:iCs/>
        </w:rPr>
        <w:t xml:space="preserve">advertiser </w:t>
      </w:r>
      <w:r w:rsidR="00B17C8A">
        <w:t>means a person who advertises or seeks to advertise a product or service on a regulated service of a regulated entity.</w:t>
      </w:r>
    </w:p>
    <w:p w14:paraId="4EB7606C" w14:textId="210B4864" w:rsidR="00B17C8A" w:rsidRPr="00AA5774" w:rsidRDefault="00BE5994" w:rsidP="00D54AA8">
      <w:pPr>
        <w:pStyle w:val="Bullet"/>
        <w:rPr>
          <w:b/>
          <w:i/>
        </w:rPr>
      </w:pPr>
      <w:r>
        <w:rPr>
          <w:rFonts w:ascii="ZWAdobeF" w:hAnsi="ZWAdobeF" w:cs="ZWAdobeF"/>
          <w:bCs/>
          <w:iCs/>
          <w:sz w:val="2"/>
          <w:szCs w:val="2"/>
        </w:rPr>
        <w:t>81B</w:t>
      </w:r>
      <w:r w:rsidR="00B17C8A">
        <w:rPr>
          <w:b/>
          <w:bCs/>
          <w:i/>
          <w:iCs/>
        </w:rPr>
        <w:t xml:space="preserve">designated instant messaging service </w:t>
      </w:r>
      <w:r w:rsidR="00B17C8A">
        <w:t xml:space="preserve">has the same meaning as in the </w:t>
      </w:r>
      <w:r w:rsidR="00C206CF">
        <w:t>Designation</w:t>
      </w:r>
      <w:r w:rsidR="00931EF1">
        <w:rPr>
          <w:iCs/>
        </w:rPr>
        <w:t>.</w:t>
      </w:r>
    </w:p>
    <w:p w14:paraId="03C18C94" w14:textId="430B3C0B" w:rsidR="0064631E" w:rsidRPr="0064631E" w:rsidRDefault="00BE5994" w:rsidP="0064631E">
      <w:pPr>
        <w:pStyle w:val="Bullet"/>
        <w:rPr>
          <w:b/>
          <w:i/>
        </w:rPr>
      </w:pPr>
      <w:r>
        <w:rPr>
          <w:rFonts w:ascii="ZWAdobeF" w:hAnsi="ZWAdobeF" w:cs="ZWAdobeF"/>
          <w:sz w:val="2"/>
          <w:szCs w:val="2"/>
        </w:rPr>
        <w:t>82B</w:t>
      </w:r>
      <w:r w:rsidR="0064631E" w:rsidRPr="0064631E">
        <w:rPr>
          <w:b/>
          <w:i/>
        </w:rPr>
        <w:t xml:space="preserve">digital platform account </w:t>
      </w:r>
      <w:r w:rsidR="0064631E" w:rsidRPr="00A11A7F">
        <w:t>means an account held with a regulated digital platform.</w:t>
      </w:r>
    </w:p>
    <w:p w14:paraId="6BD22623" w14:textId="34412A94" w:rsidR="000E3619" w:rsidRPr="00FA41B0" w:rsidRDefault="00BE5994" w:rsidP="00D54AA8">
      <w:pPr>
        <w:pStyle w:val="Bullet"/>
      </w:pPr>
      <w:r>
        <w:rPr>
          <w:rFonts w:ascii="ZWAdobeF" w:hAnsi="ZWAdobeF" w:cs="ZWAdobeF"/>
          <w:bCs/>
          <w:iCs/>
          <w:sz w:val="2"/>
          <w:szCs w:val="2"/>
        </w:rPr>
        <w:t>83B</w:t>
      </w:r>
      <w:r w:rsidR="000E3619" w:rsidRPr="000E3619">
        <w:rPr>
          <w:b/>
          <w:bCs/>
          <w:i/>
          <w:iCs/>
        </w:rPr>
        <w:t xml:space="preserve">direct SPF consumer </w:t>
      </w:r>
      <w:r w:rsidR="000E3619" w:rsidRPr="00FA41B0">
        <w:t>of a regulated service means an SPF consumer of the regulated service to whom the regulated service is provided, or purportedly provided, directly.</w:t>
      </w:r>
    </w:p>
    <w:p w14:paraId="4E20ABED" w14:textId="2215AAAB" w:rsidR="00081441" w:rsidRPr="00081441" w:rsidRDefault="00BE5994" w:rsidP="00D54AA8">
      <w:pPr>
        <w:pStyle w:val="Bullet"/>
        <w:rPr>
          <w:b/>
          <w:bCs/>
          <w:i/>
          <w:iCs/>
        </w:rPr>
      </w:pPr>
      <w:r>
        <w:rPr>
          <w:rFonts w:ascii="ZWAdobeF" w:hAnsi="ZWAdobeF" w:cs="ZWAdobeF"/>
          <w:bCs/>
          <w:iCs/>
          <w:sz w:val="2"/>
          <w:szCs w:val="2"/>
        </w:rPr>
        <w:t>84B</w:t>
      </w:r>
      <w:r w:rsidR="00081441" w:rsidRPr="00081441">
        <w:rPr>
          <w:b/>
          <w:bCs/>
          <w:i/>
          <w:iCs/>
        </w:rPr>
        <w:t xml:space="preserve">disruptive action </w:t>
      </w:r>
      <w:r w:rsidR="000E49A9">
        <w:t>means, for a regulated entity for a regulated sector,</w:t>
      </w:r>
      <w:r w:rsidR="00152C57">
        <w:t xml:space="preserve"> action taken</w:t>
      </w:r>
      <w:r w:rsidR="000E49A9">
        <w:t xml:space="preserve"> </w:t>
      </w:r>
      <w:r w:rsidR="00152C57">
        <w:t xml:space="preserve">where </w:t>
      </w:r>
      <w:r w:rsidR="000E49A9">
        <w:t>the entity has actionable scam intelligence about an activity relating to, connected with, or using a regulated service of the entity, and takes steps to disrupt the activity.</w:t>
      </w:r>
    </w:p>
    <w:p w14:paraId="0C142043" w14:textId="38E41C12" w:rsidR="000C2A09" w:rsidRDefault="00BE5994" w:rsidP="00D54AA8">
      <w:pPr>
        <w:pStyle w:val="Bullet"/>
      </w:pPr>
      <w:r>
        <w:rPr>
          <w:rFonts w:ascii="ZWAdobeF" w:hAnsi="ZWAdobeF" w:cs="ZWAdobeF"/>
          <w:bCs/>
          <w:iCs/>
          <w:sz w:val="2"/>
          <w:szCs w:val="2"/>
        </w:rPr>
        <w:lastRenderedPageBreak/>
        <w:t>85B</w:t>
      </w:r>
      <w:r w:rsidR="00D31C2B" w:rsidRPr="00D22EDC">
        <w:rPr>
          <w:b/>
          <w:bCs/>
          <w:i/>
          <w:iCs/>
        </w:rPr>
        <w:t>internal dispute resolution mechanism</w:t>
      </w:r>
      <w:r w:rsidR="00D31C2B">
        <w:t xml:space="preserve"> of a regulated entity for a regulated sector means the accessible and transparent internal dispute resolution </w:t>
      </w:r>
      <w:r w:rsidR="00DB4430">
        <w:t xml:space="preserve">(IDR) </w:t>
      </w:r>
      <w:r w:rsidR="00D31C2B">
        <w:t xml:space="preserve">mechanism the entity is required to have, under subsection 58BZD(1) of the Act, to deal with a person’s complaint about an activity that is or may be a scam, or the entity’s conduct relating to such activity. </w:t>
      </w:r>
    </w:p>
    <w:p w14:paraId="08BEED69" w14:textId="0FEAAC63" w:rsidR="000C2A09" w:rsidRDefault="00BE5994" w:rsidP="007F6909">
      <w:pPr>
        <w:pStyle w:val="Bullet"/>
      </w:pPr>
      <w:r>
        <w:rPr>
          <w:rFonts w:ascii="ZWAdobeF" w:hAnsi="ZWAdobeF" w:cs="ZWAdobeF"/>
          <w:bCs/>
          <w:iCs/>
          <w:sz w:val="2"/>
          <w:szCs w:val="2"/>
        </w:rPr>
        <w:t>86B</w:t>
      </w:r>
      <w:r w:rsidR="00D31C2B" w:rsidRPr="00D22EDC">
        <w:rPr>
          <w:b/>
          <w:bCs/>
          <w:i/>
          <w:iCs/>
        </w:rPr>
        <w:t>major scam event</w:t>
      </w:r>
      <w:r w:rsidR="00D31C2B">
        <w:t>: a regulated entity for a regulated sector is affected by</w:t>
      </w:r>
      <w:r w:rsidR="00D22EDC">
        <w:t xml:space="preserve"> a</w:t>
      </w:r>
      <w:r w:rsidR="00D31C2B" w:rsidRPr="007D113C">
        <w:t xml:space="preserve"> </w:t>
      </w:r>
      <w:r w:rsidR="00D31C2B" w:rsidRPr="00D22EDC">
        <w:rPr>
          <w:b/>
          <w:bCs/>
          <w:i/>
          <w:iCs/>
        </w:rPr>
        <w:t>major scam event</w:t>
      </w:r>
      <w:r w:rsidR="00D31C2B">
        <w:t xml:space="preserve"> if a scam, or a group o</w:t>
      </w:r>
      <w:r w:rsidR="0030200D">
        <w:t>f</w:t>
      </w:r>
      <w:r w:rsidR="00D31C2B">
        <w:t xml:space="preserve"> related scams, relating to, connected with, or using </w:t>
      </w:r>
      <w:r w:rsidR="44B857B5">
        <w:t xml:space="preserve">a </w:t>
      </w:r>
      <w:r w:rsidR="00D31C2B">
        <w:t>regulated service of the entity results in, or would if successful have resulted in, significant or widespread loss to SPF consumers of the entity’s regulated service.</w:t>
      </w:r>
    </w:p>
    <w:p w14:paraId="3CE8D5F3" w14:textId="688D4DB3" w:rsidR="000768B5" w:rsidRPr="00D74932" w:rsidRDefault="00BE5994" w:rsidP="007F6909">
      <w:pPr>
        <w:pStyle w:val="Bullet"/>
      </w:pPr>
      <w:r>
        <w:rPr>
          <w:rFonts w:ascii="ZWAdobeF" w:hAnsi="ZWAdobeF" w:cs="ZWAdobeF"/>
          <w:bCs/>
          <w:iCs/>
          <w:sz w:val="2"/>
          <w:szCs w:val="2"/>
        </w:rPr>
        <w:t>87B</w:t>
      </w:r>
      <w:r w:rsidR="000768B5">
        <w:rPr>
          <w:b/>
          <w:bCs/>
          <w:i/>
          <w:iCs/>
        </w:rPr>
        <w:t xml:space="preserve">reasonable steps </w:t>
      </w:r>
      <w:r w:rsidR="000768B5" w:rsidRPr="00FA41B0">
        <w:t>has its ordinary meaning.</w:t>
      </w:r>
      <w:r w:rsidR="00CE2170">
        <w:t xml:space="preserve"> </w:t>
      </w:r>
      <w:r w:rsidR="0007116E">
        <w:t xml:space="preserve">It is not the intention of the Instrument </w:t>
      </w:r>
      <w:r w:rsidR="00FF67C0">
        <w:t>to describe, for the purpose of a particular enabling provision in Part IVF of the CCA, what reasonable steps means.</w:t>
      </w:r>
    </w:p>
    <w:p w14:paraId="398CB053" w14:textId="246C4484" w:rsidR="000C2A09" w:rsidRDefault="00BE5994" w:rsidP="007F6909">
      <w:pPr>
        <w:pStyle w:val="Bullet"/>
      </w:pPr>
      <w:r>
        <w:rPr>
          <w:rFonts w:ascii="ZWAdobeF" w:hAnsi="ZWAdobeF" w:cs="ZWAdobeF"/>
          <w:bCs/>
          <w:iCs/>
          <w:sz w:val="2"/>
          <w:szCs w:val="2"/>
        </w:rPr>
        <w:t>88B</w:t>
      </w:r>
      <w:r w:rsidR="00D31C2B" w:rsidRPr="00D22EDC">
        <w:rPr>
          <w:b/>
          <w:bCs/>
          <w:i/>
          <w:iCs/>
        </w:rPr>
        <w:t>regulated bank</w:t>
      </w:r>
      <w:r w:rsidR="00D31C2B">
        <w:t xml:space="preserve"> means</w:t>
      </w:r>
      <w:r w:rsidR="0030200D">
        <w:t xml:space="preserve"> </w:t>
      </w:r>
      <w:r w:rsidR="00D31C2B">
        <w:t xml:space="preserve">a regulated entity for the regulated sector designated under section 11 of the </w:t>
      </w:r>
      <w:r w:rsidR="00C05E09">
        <w:t>Designation</w:t>
      </w:r>
      <w:r w:rsidR="00D31C2B" w:rsidRPr="00A623B7">
        <w:rPr>
          <w:i/>
        </w:rPr>
        <w:t>.</w:t>
      </w:r>
    </w:p>
    <w:p w14:paraId="4C406922" w14:textId="539F6180" w:rsidR="000C2A09" w:rsidRDefault="00BE5994" w:rsidP="007F6909">
      <w:pPr>
        <w:pStyle w:val="Bullet"/>
      </w:pPr>
      <w:r>
        <w:rPr>
          <w:rFonts w:ascii="ZWAdobeF" w:hAnsi="ZWAdobeF" w:cs="ZWAdobeF"/>
          <w:bCs/>
          <w:iCs/>
          <w:sz w:val="2"/>
          <w:szCs w:val="2"/>
        </w:rPr>
        <w:t>89B</w:t>
      </w:r>
      <w:r w:rsidR="00D31C2B" w:rsidRPr="00D22EDC">
        <w:rPr>
          <w:b/>
          <w:bCs/>
          <w:i/>
          <w:iCs/>
        </w:rPr>
        <w:t>regulated digital platform</w:t>
      </w:r>
      <w:r w:rsidR="00D31C2B">
        <w:t xml:space="preserve"> means a regulated entity for the regulated sector designated under section 15 of the </w:t>
      </w:r>
      <w:r w:rsidR="00D74932">
        <w:t>Designation</w:t>
      </w:r>
      <w:r w:rsidR="5CC8BC0B" w:rsidRPr="1F7A0B1F">
        <w:rPr>
          <w:i/>
          <w:iCs/>
        </w:rPr>
        <w:t>.</w:t>
      </w:r>
    </w:p>
    <w:p w14:paraId="3EF9F5E9" w14:textId="1FEFF539" w:rsidR="000C2A09" w:rsidRDefault="00BE5994" w:rsidP="007F6909">
      <w:pPr>
        <w:pStyle w:val="Bullet"/>
      </w:pPr>
      <w:r>
        <w:rPr>
          <w:rFonts w:ascii="ZWAdobeF" w:hAnsi="ZWAdobeF" w:cs="ZWAdobeF"/>
          <w:bCs/>
          <w:iCs/>
          <w:sz w:val="2"/>
          <w:szCs w:val="2"/>
        </w:rPr>
        <w:t>90B</w:t>
      </w:r>
      <w:r w:rsidR="00D31C2B" w:rsidRPr="00D22EDC">
        <w:rPr>
          <w:b/>
          <w:bCs/>
          <w:i/>
          <w:iCs/>
        </w:rPr>
        <w:t>regulated telecommunications provider</w:t>
      </w:r>
      <w:r w:rsidR="00D31C2B">
        <w:t xml:space="preserve"> means a regulated entity for the regulated sector designated under section 13 of the </w:t>
      </w:r>
      <w:r w:rsidR="00D74932">
        <w:t>Designation</w:t>
      </w:r>
      <w:r w:rsidR="00D31C2B" w:rsidRPr="00806E31">
        <w:rPr>
          <w:i/>
        </w:rPr>
        <w:t>.</w:t>
      </w:r>
    </w:p>
    <w:p w14:paraId="57A252A7" w14:textId="7DF7A132" w:rsidR="000C2A09" w:rsidRDefault="00BE5994" w:rsidP="007F6909">
      <w:pPr>
        <w:pStyle w:val="Bullet"/>
      </w:pPr>
      <w:r>
        <w:rPr>
          <w:rFonts w:ascii="ZWAdobeF" w:hAnsi="ZWAdobeF" w:cs="ZWAdobeF"/>
          <w:bCs/>
          <w:iCs/>
          <w:sz w:val="2"/>
          <w:szCs w:val="2"/>
        </w:rPr>
        <w:t>91B</w:t>
      </w:r>
      <w:r w:rsidR="00D31C2B" w:rsidRPr="000C2A09">
        <w:rPr>
          <w:b/>
          <w:bCs/>
          <w:i/>
          <w:iCs/>
        </w:rPr>
        <w:t>reporting mechanism</w:t>
      </w:r>
      <w:r w:rsidR="00D31C2B">
        <w:t xml:space="preserve"> of a regulated entity for a regulated sector means the accessible mechanism the entity is required to have, under subsection 58BZC(1) of the Act, for a person to report an activity that is or may be a scam.</w:t>
      </w:r>
    </w:p>
    <w:p w14:paraId="011EBC52" w14:textId="76E9AF51" w:rsidR="000C2A09" w:rsidRPr="000C2A09" w:rsidRDefault="00BE5994" w:rsidP="007F6909">
      <w:pPr>
        <w:pStyle w:val="Bullet"/>
      </w:pPr>
      <w:r>
        <w:rPr>
          <w:rFonts w:ascii="ZWAdobeF" w:hAnsi="ZWAdobeF" w:cs="ZWAdobeF"/>
          <w:bCs/>
          <w:iCs/>
          <w:sz w:val="2"/>
          <w:szCs w:val="2"/>
        </w:rPr>
        <w:t>92B</w:t>
      </w:r>
      <w:r w:rsidR="00D31C2B" w:rsidRPr="000C2A09">
        <w:rPr>
          <w:b/>
          <w:bCs/>
          <w:i/>
          <w:iCs/>
        </w:rPr>
        <w:t>required policies and procedures</w:t>
      </w:r>
      <w:r w:rsidR="00D31C2B">
        <w:t>, for a regulated entity for a regulated sector, means the entity’s governance policies and procedures required under paragraph</w:t>
      </w:r>
      <w:r w:rsidR="00F9021C">
        <w:t> </w:t>
      </w:r>
      <w:r w:rsidR="00D31C2B">
        <w:t>58BD(1)(a) of the Act for the sector.</w:t>
      </w:r>
    </w:p>
    <w:p w14:paraId="2C89A0B5" w14:textId="40BEE87C" w:rsidR="000C2A09" w:rsidRDefault="00BE5994" w:rsidP="007F6909">
      <w:pPr>
        <w:pStyle w:val="Bullet"/>
      </w:pPr>
      <w:r>
        <w:rPr>
          <w:rFonts w:ascii="ZWAdobeF" w:hAnsi="ZWAdobeF" w:cs="ZWAdobeF"/>
          <w:bCs/>
          <w:iCs/>
          <w:sz w:val="2"/>
          <w:szCs w:val="2"/>
        </w:rPr>
        <w:t>93B</w:t>
      </w:r>
      <w:r w:rsidR="00D31C2B" w:rsidRPr="000C2A09">
        <w:rPr>
          <w:b/>
          <w:bCs/>
          <w:i/>
          <w:iCs/>
        </w:rPr>
        <w:t>SPF complaint</w:t>
      </w:r>
      <w:r w:rsidR="00D31C2B">
        <w:t xml:space="preserve"> means a complaint by a person of a kind described in paragraph 58BZD(1)(a) or (b) of the Act. </w:t>
      </w:r>
    </w:p>
    <w:p w14:paraId="05CB8F89" w14:textId="4160FC61" w:rsidR="00FF64C1" w:rsidRDefault="00BE5994" w:rsidP="007F6909">
      <w:pPr>
        <w:pStyle w:val="Bullet"/>
      </w:pPr>
      <w:r>
        <w:rPr>
          <w:rFonts w:ascii="ZWAdobeF" w:hAnsi="ZWAdobeF" w:cs="ZWAdobeF"/>
          <w:bCs/>
          <w:iCs/>
          <w:sz w:val="2"/>
          <w:szCs w:val="2"/>
        </w:rPr>
        <w:t>94B</w:t>
      </w:r>
      <w:r w:rsidR="00FF64C1">
        <w:rPr>
          <w:b/>
          <w:bCs/>
          <w:i/>
          <w:iCs/>
        </w:rPr>
        <w:t xml:space="preserve">SPF staff member </w:t>
      </w:r>
      <w:r w:rsidR="00FF64C1">
        <w:t>means a person who is an employee of the regulated entity, a contractor or subcontractor of the regulated entity</w:t>
      </w:r>
      <w:r w:rsidR="0EF6836F">
        <w:t>,</w:t>
      </w:r>
      <w:r w:rsidR="00FF64C1">
        <w:t xml:space="preserve"> or an employee of a contractor or subcontractor of the regulated entity</w:t>
      </w:r>
      <w:r w:rsidR="0051454D">
        <w:t xml:space="preserve">. </w:t>
      </w:r>
      <w:r w:rsidR="00E874AF">
        <w:t>However, a person is only an SPF staff member if they</w:t>
      </w:r>
      <w:r w:rsidR="00FF64C1">
        <w:t xml:space="preserve"> </w:t>
      </w:r>
      <w:r w:rsidR="00407F3F">
        <w:t>carr</w:t>
      </w:r>
      <w:r w:rsidR="00E874AF">
        <w:t>y</w:t>
      </w:r>
      <w:r w:rsidR="00407F3F">
        <w:t xml:space="preserve"> out work</w:t>
      </w:r>
      <w:r w:rsidR="00121BE5">
        <w:t xml:space="preserve"> related to</w:t>
      </w:r>
      <w:r w:rsidR="00FF64C1" w:rsidDel="00121BE5">
        <w:t xml:space="preserve"> </w:t>
      </w:r>
      <w:r w:rsidR="0035769F">
        <w:t xml:space="preserve">the </w:t>
      </w:r>
      <w:r w:rsidR="00523FE1">
        <w:t>provision</w:t>
      </w:r>
      <w:r w:rsidR="00F805DE">
        <w:t xml:space="preserve"> of the regulated entity’s regulated service.</w:t>
      </w:r>
    </w:p>
    <w:p w14:paraId="09782471" w14:textId="4C10F3AC" w:rsidR="008228D7" w:rsidRDefault="00BE5994" w:rsidP="008228D7">
      <w:pPr>
        <w:pStyle w:val="Bullet"/>
      </w:pPr>
      <w:r>
        <w:rPr>
          <w:rFonts w:ascii="ZWAdobeF" w:hAnsi="ZWAdobeF" w:cs="ZWAdobeF"/>
          <w:bCs/>
          <w:iCs/>
          <w:sz w:val="2"/>
          <w:szCs w:val="2"/>
        </w:rPr>
        <w:t>95B</w:t>
      </w:r>
      <w:r w:rsidR="00D31C2B" w:rsidRPr="000C2A09">
        <w:rPr>
          <w:b/>
          <w:bCs/>
          <w:i/>
          <w:iCs/>
        </w:rPr>
        <w:t>SPF report</w:t>
      </w:r>
      <w:r w:rsidR="00D31C2B">
        <w:t xml:space="preserve"> means a report by a person made to a regulated entity for a regulated sector about an activity of a kind described in subsection 58BZC(1) of the Act. </w:t>
      </w:r>
    </w:p>
    <w:p w14:paraId="2130399D" w14:textId="4853A5EB" w:rsidR="000C2A09" w:rsidRDefault="00BE5994" w:rsidP="00465192">
      <w:pPr>
        <w:pStyle w:val="Bullet"/>
      </w:pPr>
      <w:r>
        <w:rPr>
          <w:rFonts w:ascii="ZWAdobeF" w:hAnsi="ZWAdobeF" w:cs="ZWAdobeF"/>
          <w:bCs/>
          <w:iCs/>
          <w:sz w:val="2"/>
          <w:szCs w:val="2"/>
        </w:rPr>
        <w:t>96B</w:t>
      </w:r>
      <w:r w:rsidR="008228D7" w:rsidRPr="000C2A09">
        <w:rPr>
          <w:b/>
          <w:bCs/>
          <w:i/>
          <w:iCs/>
        </w:rPr>
        <w:t>the Act</w:t>
      </w:r>
      <w:r w:rsidR="008228D7">
        <w:t xml:space="preserve"> means the </w:t>
      </w:r>
      <w:r w:rsidR="008228D7" w:rsidRPr="00806E31">
        <w:rPr>
          <w:i/>
        </w:rPr>
        <w:t>Competition and Consumer Act 2010.</w:t>
      </w:r>
    </w:p>
    <w:p w14:paraId="1FADC6FB" w14:textId="1F9593CB" w:rsidR="00586BA8" w:rsidRDefault="00BE5994" w:rsidP="00586BA8">
      <w:pPr>
        <w:spacing w:before="240"/>
        <w:rPr>
          <w:color w:val="000000" w:themeColor="text1"/>
        </w:rPr>
      </w:pPr>
      <w:r>
        <w:rPr>
          <w:rFonts w:ascii="ZWAdobeF" w:hAnsi="ZWAdobeF" w:cs="ZWAdobeF"/>
          <w:sz w:val="2"/>
          <w:szCs w:val="2"/>
        </w:rPr>
        <w:t>513B</w:t>
      </w:r>
      <w:r w:rsidR="00586BA8">
        <w:t xml:space="preserve">The section also </w:t>
      </w:r>
      <w:r w:rsidR="00AC5180">
        <w:t>notes</w:t>
      </w:r>
      <w:r w:rsidR="00586BA8">
        <w:t xml:space="preserve"> that e</w:t>
      </w:r>
      <w:r w:rsidR="00586BA8" w:rsidRPr="004D0C3E">
        <w:t xml:space="preserve">xpressions have the same meaning in this instrument as in the </w:t>
      </w:r>
      <w:r w:rsidR="00586BA8">
        <w:t xml:space="preserve">Act </w:t>
      </w:r>
      <w:r w:rsidR="00586BA8" w:rsidRPr="004D0C3E">
        <w:t>as in force from time to time</w:t>
      </w:r>
      <w:r w:rsidR="00586BA8">
        <w:t xml:space="preserve">, as per </w:t>
      </w:r>
      <w:r w:rsidR="00586BA8" w:rsidRPr="004D0C3E">
        <w:t xml:space="preserve">paragraph 13(1)(b) of the </w:t>
      </w:r>
      <w:r w:rsidR="00586BA8" w:rsidRPr="000408A0">
        <w:rPr>
          <w:i/>
        </w:rPr>
        <w:t>Legislation Act 2003</w:t>
      </w:r>
      <w:r w:rsidR="00586BA8" w:rsidRPr="004D0C3E">
        <w:t>.</w:t>
      </w:r>
      <w:r w:rsidR="00586BA8" w:rsidRPr="00586BA8">
        <w:rPr>
          <w:color w:val="000000" w:themeColor="text1"/>
        </w:rPr>
        <w:t xml:space="preserve"> </w:t>
      </w:r>
      <w:r w:rsidR="00586BA8">
        <w:rPr>
          <w:color w:val="000000" w:themeColor="text1"/>
        </w:rPr>
        <w:t xml:space="preserve">There are several definitions in the Act </w:t>
      </w:r>
      <w:r w:rsidR="00586BA8" w:rsidRPr="3A10528B">
        <w:rPr>
          <w:color w:val="000000" w:themeColor="text1"/>
        </w:rPr>
        <w:t xml:space="preserve">which </w:t>
      </w:r>
      <w:r w:rsidR="00586BA8">
        <w:rPr>
          <w:color w:val="000000" w:themeColor="text1"/>
        </w:rPr>
        <w:t xml:space="preserve">are important to the application of the obligations in this Instrument. This includes the following terms: </w:t>
      </w:r>
    </w:p>
    <w:p w14:paraId="68B75B0E" w14:textId="2A1C6D30" w:rsidR="00586BA8" w:rsidRPr="00177799" w:rsidRDefault="00BE5994" w:rsidP="00586BA8">
      <w:pPr>
        <w:pStyle w:val="Bullet"/>
      </w:pPr>
      <w:r>
        <w:rPr>
          <w:rFonts w:ascii="ZWAdobeF" w:hAnsi="ZWAdobeF" w:cs="ZWAdobeF"/>
          <w:bCs/>
          <w:iCs/>
          <w:sz w:val="2"/>
          <w:szCs w:val="2"/>
        </w:rPr>
        <w:lastRenderedPageBreak/>
        <w:t>97B</w:t>
      </w:r>
      <w:r w:rsidR="00505131" w:rsidRPr="00505131">
        <w:rPr>
          <w:b/>
          <w:bCs/>
          <w:i/>
          <w:iCs/>
        </w:rPr>
        <w:t>Actionable scam intelligence</w:t>
      </w:r>
      <w:r w:rsidR="00505131">
        <w:t xml:space="preserve">: </w:t>
      </w:r>
      <w:r w:rsidR="00586BA8" w:rsidRPr="00505131">
        <w:t>A</w:t>
      </w:r>
      <w:r w:rsidR="00586BA8" w:rsidRPr="00A96256">
        <w:t xml:space="preserve"> regulated entity identifies or </w:t>
      </w:r>
      <w:r w:rsidR="00586BA8" w:rsidRPr="00177799">
        <w:t xml:space="preserve">has </w:t>
      </w:r>
      <w:r w:rsidR="00586BA8" w:rsidRPr="005E307C">
        <w:t>actionable scam intelligence</w:t>
      </w:r>
      <w:r w:rsidR="00586BA8" w:rsidRPr="00177799">
        <w:t xml:space="preserve"> if and when there are reasonable grounds for the entity to suspect that a communication, transaction or other activity relating to, connected with, or using a regulated service of the entity is a scam. Several obligations detailed below are enlivened by an entity having </w:t>
      </w:r>
      <w:r w:rsidR="00586BA8" w:rsidRPr="007C1508">
        <w:t>actionable scam intelligence</w:t>
      </w:r>
      <w:r w:rsidR="00586BA8" w:rsidRPr="00177799">
        <w:t>.</w:t>
      </w:r>
    </w:p>
    <w:p w14:paraId="5D2D1A0D" w14:textId="7925618E" w:rsidR="00586BA8" w:rsidRPr="00A96256" w:rsidRDefault="00BE5994" w:rsidP="00586BA8">
      <w:pPr>
        <w:pStyle w:val="Bullet"/>
      </w:pPr>
      <w:r>
        <w:rPr>
          <w:rFonts w:ascii="ZWAdobeF" w:hAnsi="ZWAdobeF" w:cs="ZWAdobeF"/>
          <w:bCs/>
          <w:iCs/>
          <w:sz w:val="2"/>
          <w:szCs w:val="2"/>
        </w:rPr>
        <w:t>98B</w:t>
      </w:r>
      <w:r w:rsidR="007C1508" w:rsidRPr="007C1508">
        <w:rPr>
          <w:b/>
          <w:bCs/>
          <w:i/>
          <w:iCs/>
        </w:rPr>
        <w:t>Scam</w:t>
      </w:r>
      <w:r w:rsidR="007C1508">
        <w:t xml:space="preserve">: </w:t>
      </w:r>
      <w:r w:rsidR="00586BA8">
        <w:t xml:space="preserve">A </w:t>
      </w:r>
      <w:r w:rsidR="00586BA8" w:rsidRPr="007C1508">
        <w:t>scam</w:t>
      </w:r>
      <w:r w:rsidR="00586BA8">
        <w:rPr>
          <w:b/>
          <w:bCs/>
          <w:i/>
          <w:iCs/>
        </w:rPr>
        <w:t xml:space="preserve"> </w:t>
      </w:r>
      <w:r w:rsidR="00586BA8">
        <w:t xml:space="preserve">means </w:t>
      </w:r>
      <w:r w:rsidR="00586BA8" w:rsidRPr="007D23E8">
        <w:t xml:space="preserve">a direct or indirect attempt to engage an SPF consumer of a regulated service where it would be reasonable to conclude that the attempt involves deception, and would if successful, cause loss or harm including obtaining SPF personal information of the SPF consumer or their associates. </w:t>
      </w:r>
    </w:p>
    <w:p w14:paraId="264D4921" w14:textId="5F9BDACA" w:rsidR="00586BA8" w:rsidRDefault="00BE5994" w:rsidP="00586BA8">
      <w:pPr>
        <w:pStyle w:val="Bullet"/>
      </w:pPr>
      <w:r>
        <w:rPr>
          <w:rFonts w:ascii="ZWAdobeF" w:hAnsi="ZWAdobeF" w:cs="ZWAdobeF"/>
          <w:bCs/>
          <w:iCs/>
          <w:sz w:val="2"/>
          <w:szCs w:val="2"/>
        </w:rPr>
        <w:t>99B</w:t>
      </w:r>
      <w:r w:rsidR="007C1508" w:rsidRPr="007C1508">
        <w:rPr>
          <w:b/>
          <w:bCs/>
          <w:i/>
          <w:iCs/>
        </w:rPr>
        <w:t>SPF consumer</w:t>
      </w:r>
      <w:r w:rsidR="007C1508">
        <w:t xml:space="preserve">: </w:t>
      </w:r>
      <w:r w:rsidR="00586BA8">
        <w:t xml:space="preserve">An </w:t>
      </w:r>
      <w:r w:rsidR="00586BA8" w:rsidRPr="007C1508">
        <w:t>SPF consumer</w:t>
      </w:r>
      <w:r w:rsidR="00586BA8">
        <w:rPr>
          <w:b/>
          <w:bCs/>
          <w:i/>
          <w:iCs/>
        </w:rPr>
        <w:t xml:space="preserve"> </w:t>
      </w:r>
      <w:r w:rsidR="00586BA8">
        <w:t>of a regulated service means</w:t>
      </w:r>
      <w:r w:rsidR="00EB14E4">
        <w:t xml:space="preserve"> either</w:t>
      </w:r>
      <w:r w:rsidR="00586BA8">
        <w:t>:</w:t>
      </w:r>
    </w:p>
    <w:p w14:paraId="7DFB39BF" w14:textId="76A97FE1" w:rsidR="00586BA8" w:rsidRDefault="00BE5994" w:rsidP="00586BA8">
      <w:pPr>
        <w:pStyle w:val="Dash"/>
      </w:pPr>
      <w:r>
        <w:rPr>
          <w:rFonts w:ascii="ZWAdobeF" w:hAnsi="ZWAdobeF" w:cs="ZWAdobeF"/>
          <w:sz w:val="2"/>
          <w:szCs w:val="2"/>
        </w:rPr>
        <w:t>457B</w:t>
      </w:r>
      <w:r w:rsidR="00586BA8" w:rsidRPr="00272BBF">
        <w:t xml:space="preserve">a natural person, or a small business operator, who is or may be provided or purportedly provided the service in Australia; or </w:t>
      </w:r>
    </w:p>
    <w:p w14:paraId="29E34E86" w14:textId="784B2A7A" w:rsidR="00586BA8" w:rsidRPr="00755D2E" w:rsidRDefault="00BE5994" w:rsidP="00586BA8">
      <w:pPr>
        <w:pStyle w:val="Dash"/>
        <w:rPr>
          <w:color w:val="000000" w:themeColor="text1"/>
        </w:rPr>
      </w:pPr>
      <w:r>
        <w:rPr>
          <w:rFonts w:ascii="ZWAdobeF" w:hAnsi="ZWAdobeF" w:cs="ZWAdobeF"/>
          <w:sz w:val="2"/>
          <w:szCs w:val="2"/>
        </w:rPr>
        <w:t>458B</w:t>
      </w:r>
      <w:r w:rsidR="00586BA8" w:rsidRPr="00272BBF">
        <w:t>a natural person who is ordinarily resident in Australia and is or may be provided or purportedly provided the service outside of Australia by a regulated entity that is either an Australian resident or is providing or purportedly providing the service through a permanent establishment in Australia.</w:t>
      </w:r>
    </w:p>
    <w:p w14:paraId="63CF9B00" w14:textId="5A4DB936" w:rsidR="00FA7A5D" w:rsidRPr="003F1941" w:rsidRDefault="00FA7A5D" w:rsidP="00A96256">
      <w:pPr>
        <w:pStyle w:val="Heading2"/>
        <w:rPr>
          <w:szCs w:val="28"/>
        </w:rPr>
      </w:pPr>
      <w:r w:rsidRPr="003A35CF">
        <w:rPr>
          <w:szCs w:val="28"/>
        </w:rPr>
        <w:t>Part 2</w:t>
      </w:r>
      <w:r w:rsidR="00B5171D" w:rsidRPr="003A35CF">
        <w:rPr>
          <w:szCs w:val="28"/>
        </w:rPr>
        <w:t>—</w:t>
      </w:r>
      <w:r w:rsidRPr="003A35CF">
        <w:rPr>
          <w:szCs w:val="28"/>
        </w:rPr>
        <w:t xml:space="preserve">Common </w:t>
      </w:r>
      <w:r w:rsidR="00005EE5">
        <w:rPr>
          <w:szCs w:val="28"/>
        </w:rPr>
        <w:t xml:space="preserve">SPF code </w:t>
      </w:r>
      <w:r w:rsidRPr="003A35CF">
        <w:rPr>
          <w:szCs w:val="28"/>
        </w:rPr>
        <w:t>provisions</w:t>
      </w:r>
    </w:p>
    <w:p w14:paraId="43EEA170" w14:textId="0BFCB227" w:rsidR="00D43166" w:rsidRDefault="00BE5994" w:rsidP="00D43166">
      <w:pPr>
        <w:spacing w:before="240" w:after="200"/>
      </w:pPr>
      <w:r>
        <w:rPr>
          <w:rFonts w:ascii="ZWAdobeF" w:hAnsi="ZWAdobeF" w:cs="ZWAdobeF"/>
          <w:sz w:val="2"/>
          <w:szCs w:val="2"/>
        </w:rPr>
        <w:t>514B</w:t>
      </w:r>
      <w:r w:rsidR="003D07EA">
        <w:t>Part 2 contains common provisions applying to SPF codes</w:t>
      </w:r>
      <w:r w:rsidR="00FA77AE">
        <w:t xml:space="preserve"> for </w:t>
      </w:r>
      <w:r w:rsidR="004A16D8">
        <w:t>the regulated sectors designated.</w:t>
      </w:r>
      <w:r w:rsidR="004A16D8" w:rsidDel="00D43166">
        <w:t xml:space="preserve"> </w:t>
      </w:r>
      <w:r w:rsidR="00D43166">
        <w:t xml:space="preserve">The common provisions are intended to ensure a consistent baseline of expected conduct by regulated entities across regulated sectors. </w:t>
      </w:r>
      <w:r w:rsidR="00C03272">
        <w:t>This is important because s</w:t>
      </w:r>
      <w:r w:rsidR="00D43166" w:rsidRPr="001440E3">
        <w:t xml:space="preserve">cams frequently </w:t>
      </w:r>
      <w:r w:rsidR="00D43166">
        <w:t xml:space="preserve">involve multiple regulated entities across </w:t>
      </w:r>
      <w:r w:rsidR="00D43166" w:rsidRPr="001440E3">
        <w:t xml:space="preserve">multiple </w:t>
      </w:r>
      <w:r w:rsidR="00D43166">
        <w:t xml:space="preserve">regulated </w:t>
      </w:r>
      <w:r w:rsidR="00D43166" w:rsidRPr="001440E3">
        <w:t>sectors</w:t>
      </w:r>
      <w:r w:rsidR="00D43166">
        <w:t>. C</w:t>
      </w:r>
      <w:r w:rsidR="00D43166" w:rsidRPr="001440E3">
        <w:t xml:space="preserve">onsumer harm often arises from a combination of failures </w:t>
      </w:r>
      <w:r w:rsidR="00D43166">
        <w:t>by those entities</w:t>
      </w:r>
      <w:r w:rsidR="00D43166" w:rsidRPr="001440E3">
        <w:t xml:space="preserve"> across </w:t>
      </w:r>
      <w:r w:rsidR="00D43166">
        <w:t>sectors to prevent scams</w:t>
      </w:r>
      <w:r w:rsidR="00D43166" w:rsidRPr="001440E3">
        <w:t>.</w:t>
      </w:r>
      <w:r w:rsidR="00D43166">
        <w:t xml:space="preserve"> Common provisions</w:t>
      </w:r>
      <w:r w:rsidR="00D43166" w:rsidDel="00287B8C">
        <w:t xml:space="preserve"> </w:t>
      </w:r>
      <w:r w:rsidR="00D43166">
        <w:t>ensure consistency irrespective of the regulated service through which the scam occurs. While</w:t>
      </w:r>
      <w:r w:rsidR="004D6D8E">
        <w:t xml:space="preserve"> the</w:t>
      </w:r>
      <w:r w:rsidR="00D43166">
        <w:t xml:space="preserve"> common provisions set baseline obligations for all regulated entities and recognise the cross-sector nature of many scam typologies, sector-specific provisions are tailored to individual sectors and recognise differences in how scams occur in each sector.   </w:t>
      </w:r>
    </w:p>
    <w:p w14:paraId="338ABDDD" w14:textId="5F279143" w:rsidR="00010569" w:rsidRDefault="00BE5994" w:rsidP="00B5171D">
      <w:pPr>
        <w:spacing w:before="240" w:after="200"/>
      </w:pPr>
      <w:r>
        <w:rPr>
          <w:rFonts w:ascii="ZWAdobeF" w:hAnsi="ZWAdobeF" w:cs="ZWAdobeF"/>
          <w:sz w:val="2"/>
          <w:szCs w:val="2"/>
        </w:rPr>
        <w:t>515B</w:t>
      </w:r>
      <w:r w:rsidR="00010569">
        <w:t xml:space="preserve">Part 2 contains </w:t>
      </w:r>
      <w:r w:rsidR="001C41A8">
        <w:t>5 divisions:</w:t>
      </w:r>
    </w:p>
    <w:p w14:paraId="53BE71D3" w14:textId="60C776DB" w:rsidR="001C41A8" w:rsidRDefault="00BE5994" w:rsidP="001C41A8">
      <w:pPr>
        <w:pStyle w:val="Bullet"/>
      </w:pPr>
      <w:bookmarkStart w:id="0" w:name="_Hlk228184218"/>
      <w:r>
        <w:rPr>
          <w:rFonts w:ascii="ZWAdobeF" w:hAnsi="ZWAdobeF" w:cs="ZWAdobeF"/>
          <w:sz w:val="2"/>
          <w:szCs w:val="2"/>
        </w:rPr>
        <w:t>100B</w:t>
      </w:r>
      <w:r w:rsidR="001C41A8">
        <w:t xml:space="preserve">Division </w:t>
      </w:r>
      <w:r w:rsidR="00A33BE7">
        <w:t>1</w:t>
      </w:r>
      <w:r w:rsidR="00A03CC0">
        <w:t xml:space="preserve">, </w:t>
      </w:r>
      <w:r w:rsidR="00CE2546">
        <w:t xml:space="preserve">which </w:t>
      </w:r>
      <w:r w:rsidR="00A03CC0">
        <w:t>concern</w:t>
      </w:r>
      <w:r w:rsidR="00CE2546">
        <w:t>s</w:t>
      </w:r>
      <w:r w:rsidR="00A03CC0">
        <w:t xml:space="preserve"> preliminary matters </w:t>
      </w:r>
    </w:p>
    <w:p w14:paraId="1A1818A3" w14:textId="5B6C3203" w:rsidR="003F1606" w:rsidRDefault="00BE5994" w:rsidP="001C41A8">
      <w:pPr>
        <w:pStyle w:val="Bullet"/>
      </w:pPr>
      <w:r>
        <w:rPr>
          <w:rFonts w:ascii="ZWAdobeF" w:hAnsi="ZWAdobeF" w:cs="ZWAdobeF"/>
          <w:sz w:val="2"/>
          <w:szCs w:val="2"/>
        </w:rPr>
        <w:t>101B</w:t>
      </w:r>
      <w:r w:rsidR="003F1606">
        <w:t xml:space="preserve">Division </w:t>
      </w:r>
      <w:r w:rsidR="00A33BE7">
        <w:t>2</w:t>
      </w:r>
      <w:r w:rsidR="00A7022A">
        <w:t xml:space="preserve">, </w:t>
      </w:r>
      <w:r w:rsidR="006449BD">
        <w:t>which outlines c</w:t>
      </w:r>
      <w:r w:rsidR="006449BD" w:rsidRPr="006449BD">
        <w:t xml:space="preserve">ommon provisions </w:t>
      </w:r>
      <w:r w:rsidR="004D6D8E">
        <w:t xml:space="preserve">(provisions </w:t>
      </w:r>
      <w:r w:rsidR="006449BD" w:rsidRPr="006449BD">
        <w:t xml:space="preserve">applying to </w:t>
      </w:r>
      <w:r w:rsidR="008C37B5">
        <w:t>the banking</w:t>
      </w:r>
      <w:r w:rsidR="004D6D8E">
        <w:t>, telecommunications</w:t>
      </w:r>
      <w:r w:rsidR="008C37B5">
        <w:t xml:space="preserve"> and digital platforms </w:t>
      </w:r>
      <w:r w:rsidR="004D6D8E">
        <w:t>sectors)</w:t>
      </w:r>
      <w:r w:rsidR="006449BD" w:rsidRPr="006449BD">
        <w:t xml:space="preserve"> for </w:t>
      </w:r>
      <w:r w:rsidR="00EF4718">
        <w:t>SPF p</w:t>
      </w:r>
      <w:r w:rsidR="006449BD" w:rsidRPr="006449BD">
        <w:t>rinciple 1: Governance</w:t>
      </w:r>
    </w:p>
    <w:p w14:paraId="0BF96B5D" w14:textId="02BB02EF" w:rsidR="003F1606" w:rsidRDefault="00BE5994" w:rsidP="001C41A8">
      <w:pPr>
        <w:pStyle w:val="Bullet"/>
      </w:pPr>
      <w:r>
        <w:rPr>
          <w:rFonts w:ascii="ZWAdobeF" w:hAnsi="ZWAdobeF" w:cs="ZWAdobeF"/>
          <w:sz w:val="2"/>
          <w:szCs w:val="2"/>
        </w:rPr>
        <w:t>102B</w:t>
      </w:r>
      <w:r w:rsidR="003F1606">
        <w:t xml:space="preserve">Division </w:t>
      </w:r>
      <w:r w:rsidR="00A33BE7">
        <w:t>3</w:t>
      </w:r>
      <w:r w:rsidR="006449BD">
        <w:t>,</w:t>
      </w:r>
      <w:r w:rsidR="006449BD" w:rsidRPr="006449BD">
        <w:t xml:space="preserve"> </w:t>
      </w:r>
      <w:r w:rsidR="006449BD">
        <w:t>which outlines c</w:t>
      </w:r>
      <w:r w:rsidR="006449BD" w:rsidRPr="006449BD">
        <w:t xml:space="preserve">ommon provisions for </w:t>
      </w:r>
      <w:r w:rsidR="006E61E0">
        <w:t>SPF p</w:t>
      </w:r>
      <w:r w:rsidR="006449BD" w:rsidRPr="006449BD">
        <w:t xml:space="preserve">rinciple </w:t>
      </w:r>
      <w:r w:rsidR="006449BD">
        <w:t>2</w:t>
      </w:r>
      <w:r w:rsidR="006449BD" w:rsidRPr="006449BD">
        <w:t xml:space="preserve">: </w:t>
      </w:r>
      <w:r w:rsidR="006449BD">
        <w:t>Prevent</w:t>
      </w:r>
    </w:p>
    <w:p w14:paraId="1D48919F" w14:textId="743079BB" w:rsidR="003F1606" w:rsidRDefault="00BE5994" w:rsidP="001C41A8">
      <w:pPr>
        <w:pStyle w:val="Bullet"/>
      </w:pPr>
      <w:r>
        <w:rPr>
          <w:rFonts w:ascii="ZWAdobeF" w:hAnsi="ZWAdobeF" w:cs="ZWAdobeF"/>
          <w:sz w:val="2"/>
          <w:szCs w:val="2"/>
        </w:rPr>
        <w:t>103B</w:t>
      </w:r>
      <w:r w:rsidR="003F1606">
        <w:t xml:space="preserve">Division </w:t>
      </w:r>
      <w:r w:rsidR="00A33BE7">
        <w:t>4</w:t>
      </w:r>
      <w:r w:rsidR="006449BD">
        <w:t>,</w:t>
      </w:r>
      <w:r w:rsidR="006449BD" w:rsidRPr="006449BD">
        <w:t xml:space="preserve"> </w:t>
      </w:r>
      <w:r w:rsidR="006449BD">
        <w:t>which outlines c</w:t>
      </w:r>
      <w:r w:rsidR="006449BD" w:rsidRPr="006449BD">
        <w:t xml:space="preserve">ommon provisions for </w:t>
      </w:r>
      <w:r w:rsidR="006E61E0">
        <w:t xml:space="preserve">SPF </w:t>
      </w:r>
      <w:r w:rsidR="00967947">
        <w:t>p</w:t>
      </w:r>
      <w:r w:rsidR="006449BD" w:rsidRPr="006449BD">
        <w:t xml:space="preserve">rinciple </w:t>
      </w:r>
      <w:r w:rsidR="006449BD">
        <w:t>3</w:t>
      </w:r>
      <w:r w:rsidR="006449BD" w:rsidRPr="006449BD">
        <w:t xml:space="preserve">: </w:t>
      </w:r>
      <w:r w:rsidR="006449BD">
        <w:t>Detect</w:t>
      </w:r>
    </w:p>
    <w:p w14:paraId="65AD0C35" w14:textId="194B2E00" w:rsidR="003F1606" w:rsidRDefault="00BE5994" w:rsidP="001C41A8">
      <w:pPr>
        <w:pStyle w:val="Bullet"/>
      </w:pPr>
      <w:r>
        <w:rPr>
          <w:rFonts w:ascii="ZWAdobeF" w:hAnsi="ZWAdobeF" w:cs="ZWAdobeF"/>
          <w:sz w:val="2"/>
          <w:szCs w:val="2"/>
        </w:rPr>
        <w:t>104B</w:t>
      </w:r>
      <w:r w:rsidR="003F1606">
        <w:t xml:space="preserve">Division </w:t>
      </w:r>
      <w:r w:rsidR="00A33BE7">
        <w:t>5</w:t>
      </w:r>
      <w:r w:rsidR="006449BD">
        <w:t>,</w:t>
      </w:r>
      <w:r w:rsidR="006449BD" w:rsidRPr="006449BD">
        <w:t xml:space="preserve"> </w:t>
      </w:r>
      <w:r w:rsidR="006449BD">
        <w:t>which outlines c</w:t>
      </w:r>
      <w:r w:rsidR="006449BD" w:rsidRPr="006449BD">
        <w:t xml:space="preserve">ommon provisions for </w:t>
      </w:r>
      <w:r w:rsidR="00967947">
        <w:t>SPF p</w:t>
      </w:r>
      <w:r w:rsidR="006449BD" w:rsidRPr="006449BD">
        <w:t xml:space="preserve">rinciple </w:t>
      </w:r>
      <w:r w:rsidR="00A33BE7">
        <w:t>4</w:t>
      </w:r>
      <w:r w:rsidR="006449BD" w:rsidRPr="006449BD">
        <w:t xml:space="preserve">: </w:t>
      </w:r>
      <w:r w:rsidR="00A33BE7">
        <w:t>Disrupt</w:t>
      </w:r>
    </w:p>
    <w:p w14:paraId="3D83E367" w14:textId="56DDE29B" w:rsidR="00A03CC0" w:rsidRDefault="00BE5994" w:rsidP="00A33BE7">
      <w:pPr>
        <w:pStyle w:val="Bullet"/>
      </w:pPr>
      <w:r>
        <w:rPr>
          <w:rFonts w:ascii="ZWAdobeF" w:hAnsi="ZWAdobeF" w:cs="ZWAdobeF"/>
          <w:sz w:val="2"/>
          <w:szCs w:val="2"/>
        </w:rPr>
        <w:t>105B</w:t>
      </w:r>
      <w:r w:rsidR="00A33BE7">
        <w:t>Division 6,</w:t>
      </w:r>
      <w:r w:rsidR="00A33BE7" w:rsidRPr="006449BD">
        <w:t xml:space="preserve"> </w:t>
      </w:r>
      <w:r w:rsidR="00A33BE7">
        <w:t>which outlines c</w:t>
      </w:r>
      <w:r w:rsidR="00A33BE7" w:rsidRPr="006449BD">
        <w:t xml:space="preserve">ommon provisions for </w:t>
      </w:r>
      <w:r w:rsidR="00967947">
        <w:t>SPF p</w:t>
      </w:r>
      <w:r w:rsidR="00A33BE7" w:rsidRPr="006449BD">
        <w:t xml:space="preserve">rinciple </w:t>
      </w:r>
      <w:r w:rsidR="00E7212D">
        <w:t>5</w:t>
      </w:r>
      <w:r w:rsidR="00A33BE7" w:rsidRPr="006449BD">
        <w:t xml:space="preserve">: </w:t>
      </w:r>
      <w:r w:rsidR="00A33BE7">
        <w:t>Respond</w:t>
      </w:r>
    </w:p>
    <w:p w14:paraId="4045D863" w14:textId="266A4B77" w:rsidR="009333B3" w:rsidRDefault="00BE5994" w:rsidP="009B00B2">
      <w:pPr>
        <w:pStyle w:val="Bullet"/>
        <w:numPr>
          <w:ilvl w:val="0"/>
          <w:numId w:val="0"/>
        </w:numPr>
      </w:pPr>
      <w:r>
        <w:rPr>
          <w:rFonts w:ascii="ZWAdobeF" w:hAnsi="ZWAdobeF" w:cs="ZWAdobeF"/>
          <w:sz w:val="2"/>
          <w:szCs w:val="2"/>
        </w:rPr>
        <w:t>106B</w:t>
      </w:r>
      <w:r w:rsidR="009333B3">
        <w:t xml:space="preserve">While this Part contains </w:t>
      </w:r>
      <w:r w:rsidR="00184B22">
        <w:t xml:space="preserve">provisions for each of these principles, the obligations set out below do not </w:t>
      </w:r>
      <w:r w:rsidR="00B42644">
        <w:t xml:space="preserve">describe or detail what reasonable steps is where this is </w:t>
      </w:r>
      <w:r w:rsidR="004D7A0D">
        <w:t xml:space="preserve">relevant to the </w:t>
      </w:r>
      <w:r w:rsidR="004D7A0D">
        <w:lastRenderedPageBreak/>
        <w:t>provisions under those principles.</w:t>
      </w:r>
      <w:r w:rsidR="001010AF">
        <w:t xml:space="preserve"> The provisions in this Part </w:t>
      </w:r>
      <w:r w:rsidR="008007D6">
        <w:t xml:space="preserve">create new obligations on regulated entities in related sectors </w:t>
      </w:r>
      <w:r w:rsidR="00B23700">
        <w:t>on the themes and matters covered by the Subdivisions containing those principles and related or incidental matters.</w:t>
      </w:r>
      <w:r w:rsidR="00441433">
        <w:t xml:space="preserve"> This equally applies to </w:t>
      </w:r>
      <w:r w:rsidR="0038388F">
        <w:t>relevant</w:t>
      </w:r>
      <w:r w:rsidR="00441433">
        <w:t xml:space="preserve"> provisions in Part 3, 4</w:t>
      </w:r>
      <w:r w:rsidR="005F19F3">
        <w:t>,</w:t>
      </w:r>
      <w:r w:rsidR="00441433">
        <w:t xml:space="preserve"> 5</w:t>
      </w:r>
      <w:r w:rsidR="005F19F3">
        <w:t xml:space="preserve"> [</w:t>
      </w:r>
      <w:r w:rsidR="00441433">
        <w:t xml:space="preserve">and </w:t>
      </w:r>
      <w:r w:rsidR="005F19F3">
        <w:t>6]</w:t>
      </w:r>
      <w:r w:rsidR="00441433">
        <w:t>.</w:t>
      </w:r>
    </w:p>
    <w:bookmarkEnd w:id="0"/>
    <w:p w14:paraId="403ED96B" w14:textId="60D714D6" w:rsidR="00A03CC0" w:rsidRPr="00A03CC0" w:rsidRDefault="00A03CC0" w:rsidP="00A96256">
      <w:pPr>
        <w:pStyle w:val="Heading3"/>
      </w:pPr>
      <w:r w:rsidRPr="00A03CC0">
        <w:t xml:space="preserve">Division 1—Preliminary </w:t>
      </w:r>
    </w:p>
    <w:p w14:paraId="5B71431E" w14:textId="3DEF750D" w:rsidR="00C0664D" w:rsidRDefault="00BE5994" w:rsidP="00A03CC0">
      <w:pPr>
        <w:pStyle w:val="Bullet"/>
        <w:numPr>
          <w:ilvl w:val="0"/>
          <w:numId w:val="0"/>
        </w:numPr>
      </w:pPr>
      <w:r>
        <w:rPr>
          <w:rFonts w:ascii="ZWAdobeF" w:hAnsi="ZWAdobeF" w:cs="ZWAdobeF"/>
          <w:sz w:val="2"/>
          <w:szCs w:val="2"/>
        </w:rPr>
        <w:t>107B</w:t>
      </w:r>
      <w:r w:rsidR="00A03CC0" w:rsidRPr="000C2A09">
        <w:t>Section 2</w:t>
      </w:r>
      <w:r w:rsidR="00A03CC0" w:rsidRPr="001831CC">
        <w:t>-</w:t>
      </w:r>
      <w:r w:rsidR="00A03CC0" w:rsidRPr="001E0A53">
        <w:t>1</w:t>
      </w:r>
      <w:r w:rsidR="00A03CC0" w:rsidRPr="001831CC">
        <w:t xml:space="preserve"> </w:t>
      </w:r>
      <w:r w:rsidR="00A03CC0" w:rsidRPr="000C2A09">
        <w:t xml:space="preserve">provides that Part 2 of the Instrument sets out </w:t>
      </w:r>
      <w:r w:rsidR="00875B5B">
        <w:t>that the</w:t>
      </w:r>
      <w:r w:rsidR="00A03CC0" w:rsidRPr="000C2A09">
        <w:t xml:space="preserve"> provisions </w:t>
      </w:r>
      <w:r w:rsidR="00AE0D5A">
        <w:t xml:space="preserve">in that Part </w:t>
      </w:r>
      <w:r w:rsidR="00A03CC0" w:rsidRPr="000C2A09">
        <w:t xml:space="preserve">apply to a regulated bank and a regulated </w:t>
      </w:r>
      <w:r w:rsidR="001B7C04">
        <w:t xml:space="preserve">digital </w:t>
      </w:r>
      <w:r w:rsidR="00A03CC0" w:rsidRPr="000C2A09">
        <w:t>platform</w:t>
      </w:r>
      <w:r w:rsidR="00670D9F">
        <w:t>,</w:t>
      </w:r>
      <w:r w:rsidR="008B0513">
        <w:t xml:space="preserve"> </w:t>
      </w:r>
      <w:r w:rsidR="00875B5B">
        <w:t>a</w:t>
      </w:r>
      <w:r w:rsidR="00AE0D5A">
        <w:t>s</w:t>
      </w:r>
      <w:r w:rsidR="00875B5B">
        <w:t xml:space="preserve"> obligations</w:t>
      </w:r>
      <w:r w:rsidR="00A03CC0" w:rsidRPr="000C2A09" w:rsidDel="00AE0D5A">
        <w:t xml:space="preserve"> </w:t>
      </w:r>
      <w:r w:rsidR="00A03CC0" w:rsidRPr="000C2A09">
        <w:t xml:space="preserve">in relation to the </w:t>
      </w:r>
      <w:r w:rsidR="002A474E">
        <w:t xml:space="preserve">themes or matters covered in the Subdivisions concerning the </w:t>
      </w:r>
      <w:r w:rsidR="00A03CC0" w:rsidRPr="000C2A09">
        <w:t>SPF principles of Governance, Prevent, Detect, Disrupt and Respond, as well as incidental and related matters</w:t>
      </w:r>
      <w:r w:rsidR="007B2588">
        <w:t xml:space="preserve"> to those SPF principles.</w:t>
      </w:r>
      <w:r w:rsidR="00AE7661">
        <w:t xml:space="preserve"> </w:t>
      </w:r>
    </w:p>
    <w:p w14:paraId="0CB5CA24" w14:textId="0F97644C" w:rsidR="00A03CC0" w:rsidRDefault="00BE5994" w:rsidP="00A03CC0">
      <w:pPr>
        <w:pStyle w:val="Bullet"/>
        <w:numPr>
          <w:ilvl w:val="0"/>
          <w:numId w:val="0"/>
        </w:numPr>
      </w:pPr>
      <w:r>
        <w:rPr>
          <w:rFonts w:ascii="ZWAdobeF" w:hAnsi="ZWAdobeF" w:cs="ZWAdobeF"/>
          <w:sz w:val="2"/>
          <w:szCs w:val="2"/>
        </w:rPr>
        <w:t>108B</w:t>
      </w:r>
      <w:r w:rsidR="0031313B">
        <w:t>It also sets out that</w:t>
      </w:r>
      <w:r w:rsidR="00AE7661">
        <w:t xml:space="preserve"> that Part 2</w:t>
      </w:r>
      <w:r w:rsidR="00ED635C">
        <w:t xml:space="preserve"> of the Instrument, except for sections 2-1</w:t>
      </w:r>
      <w:r w:rsidR="00002D12">
        <w:t>5</w:t>
      </w:r>
      <w:r w:rsidR="00ED635C">
        <w:t xml:space="preserve"> </w:t>
      </w:r>
      <w:r w:rsidR="00214C8E">
        <w:t xml:space="preserve">(relating to risk assessments for disruptive actions) </w:t>
      </w:r>
      <w:r w:rsidR="00ED635C">
        <w:t>and 2</w:t>
      </w:r>
      <w:r w:rsidR="006046DD">
        <w:noBreakHyphen/>
      </w:r>
      <w:r w:rsidR="00ED635C">
        <w:t>1</w:t>
      </w:r>
      <w:r w:rsidR="00002D12">
        <w:t>6</w:t>
      </w:r>
      <w:r w:rsidR="00ED635C">
        <w:t xml:space="preserve"> (</w:t>
      </w:r>
      <w:r w:rsidR="00481287">
        <w:t>reversing disruptive actions if not a scam</w:t>
      </w:r>
      <w:r w:rsidR="00ED635C">
        <w:t>), set</w:t>
      </w:r>
      <w:r w:rsidR="00B109D9">
        <w:t>s</w:t>
      </w:r>
      <w:r w:rsidR="00ED635C">
        <w:t xml:space="preserve"> out ob</w:t>
      </w:r>
      <w:r w:rsidR="00C0664D">
        <w:t xml:space="preserve">ligations that apply to a regulated telecommunications provider. </w:t>
      </w:r>
    </w:p>
    <w:p w14:paraId="604BB704" w14:textId="6F83940A" w:rsidR="0005171B" w:rsidRPr="000C2A09" w:rsidRDefault="000C2A09" w:rsidP="00A96256">
      <w:pPr>
        <w:pStyle w:val="Heading3"/>
      </w:pPr>
      <w:r>
        <w:t xml:space="preserve">Division </w:t>
      </w:r>
      <w:r w:rsidR="00165254">
        <w:t>2</w:t>
      </w:r>
      <w:r w:rsidR="00167A85" w:rsidRPr="00167A85">
        <w:t xml:space="preserve">—Common </w:t>
      </w:r>
      <w:r w:rsidR="003541FE">
        <w:t xml:space="preserve">SPF code </w:t>
      </w:r>
      <w:r w:rsidR="00167A85" w:rsidRPr="00167A85">
        <w:t xml:space="preserve">provisions </w:t>
      </w:r>
      <w:r w:rsidR="00FB39A4">
        <w:t>for SPF</w:t>
      </w:r>
      <w:r w:rsidR="00167A85" w:rsidRPr="00167A85">
        <w:t xml:space="preserve"> </w:t>
      </w:r>
      <w:r w:rsidR="00600FBF">
        <w:t>p</w:t>
      </w:r>
      <w:r w:rsidR="00167A85" w:rsidRPr="00167A85">
        <w:t xml:space="preserve">rinciple </w:t>
      </w:r>
      <w:r w:rsidR="003E2B2E">
        <w:t xml:space="preserve">1: Governance </w:t>
      </w:r>
    </w:p>
    <w:p w14:paraId="0E8A2BA3" w14:textId="2BB666ED" w:rsidR="00482879" w:rsidRPr="00E9129E" w:rsidRDefault="00BE5994" w:rsidP="00B5171D">
      <w:pPr>
        <w:spacing w:before="240" w:after="200"/>
      </w:pPr>
      <w:r>
        <w:rPr>
          <w:rFonts w:ascii="ZWAdobeF" w:hAnsi="ZWAdobeF" w:cs="ZWAdobeF"/>
          <w:sz w:val="2"/>
          <w:szCs w:val="2"/>
        </w:rPr>
        <w:t>516B</w:t>
      </w:r>
      <w:r w:rsidR="00482879">
        <w:t xml:space="preserve">The SPF principle of Governance in Subdivision B of Division 2 </w:t>
      </w:r>
      <w:r w:rsidR="004E5484">
        <w:t>of</w:t>
      </w:r>
      <w:r w:rsidR="00482879">
        <w:t xml:space="preserve"> Part IVF of the Act requires regulated entities to, among other things, document and implement governance policies and procedures about their compliance with the SPF. </w:t>
      </w:r>
    </w:p>
    <w:p w14:paraId="5531538B" w14:textId="2A0EA2D9" w:rsidR="0094799A" w:rsidRDefault="00196BDC" w:rsidP="00475FFC">
      <w:pPr>
        <w:pStyle w:val="Heading4"/>
      </w:pPr>
      <w:r w:rsidRPr="0094799A">
        <w:t>Section 2-</w:t>
      </w:r>
      <w:r w:rsidR="00FF6ED1">
        <w:t xml:space="preserve">2: </w:t>
      </w:r>
      <w:r w:rsidR="00FF6ED1" w:rsidRPr="00364BAA">
        <w:t>Requirements</w:t>
      </w:r>
      <w:r w:rsidR="00FF6ED1">
        <w:t xml:space="preserve"> for governance policies and procedures</w:t>
      </w:r>
    </w:p>
    <w:p w14:paraId="58082D05" w14:textId="698B9A96" w:rsidR="00E54EEB" w:rsidRDefault="00BE5994" w:rsidP="00B5171D">
      <w:pPr>
        <w:spacing w:before="240" w:after="200"/>
      </w:pPr>
      <w:r>
        <w:rPr>
          <w:rFonts w:ascii="ZWAdobeF" w:hAnsi="ZWAdobeF" w:cs="ZWAdobeF"/>
          <w:sz w:val="2"/>
          <w:szCs w:val="2"/>
        </w:rPr>
        <w:t>517B</w:t>
      </w:r>
      <w:r w:rsidR="00E54EEB">
        <w:t>Subsection 58BD of the Act requires regulated entities for regulated sect</w:t>
      </w:r>
      <w:r w:rsidR="007D113C">
        <w:t>or</w:t>
      </w:r>
      <w:r w:rsidR="00E54EEB">
        <w:t>s to</w:t>
      </w:r>
      <w:r w:rsidR="007E0298">
        <w:t>:</w:t>
      </w:r>
    </w:p>
    <w:p w14:paraId="13981DC4" w14:textId="19B255A0" w:rsidR="00810490" w:rsidRDefault="00BE5994" w:rsidP="00117DB3">
      <w:pPr>
        <w:pStyle w:val="Bullet"/>
      </w:pPr>
      <w:r>
        <w:rPr>
          <w:rFonts w:ascii="ZWAdobeF" w:hAnsi="ZWAdobeF" w:cs="ZWAdobeF"/>
          <w:sz w:val="2"/>
          <w:szCs w:val="2"/>
        </w:rPr>
        <w:t>109B</w:t>
      </w:r>
      <w:r w:rsidR="00810490">
        <w:t xml:space="preserve">document governance policies and procedures about preventing, detecting and disrupting scams, responding to scams, </w:t>
      </w:r>
      <w:r w:rsidR="00117DB3">
        <w:t xml:space="preserve">and </w:t>
      </w:r>
      <w:r w:rsidR="00810490">
        <w:t>reports relating to scams</w:t>
      </w:r>
      <w:r w:rsidR="00117DB3">
        <w:t xml:space="preserve">, relating to, connected </w:t>
      </w:r>
      <w:r w:rsidR="00810490">
        <w:t>with, or using the entity’s regulated services for the sector;</w:t>
      </w:r>
    </w:p>
    <w:p w14:paraId="4DBAB3CE" w14:textId="26154986" w:rsidR="00810490" w:rsidRDefault="00BE5994" w:rsidP="00810490">
      <w:pPr>
        <w:pStyle w:val="Bullet"/>
      </w:pPr>
      <w:r>
        <w:rPr>
          <w:rFonts w:ascii="ZWAdobeF" w:hAnsi="ZWAdobeF" w:cs="ZWAdobeF"/>
          <w:sz w:val="2"/>
          <w:szCs w:val="2"/>
        </w:rPr>
        <w:t>110B</w:t>
      </w:r>
      <w:r w:rsidR="00810490">
        <w:t>implement those governance policies and procedures;</w:t>
      </w:r>
      <w:r w:rsidR="00117DB3">
        <w:t xml:space="preserve"> and</w:t>
      </w:r>
    </w:p>
    <w:p w14:paraId="1A3BBB21" w14:textId="67C906C3" w:rsidR="007E0298" w:rsidRDefault="00BE5994" w:rsidP="005F19F3">
      <w:pPr>
        <w:pStyle w:val="Bullet"/>
      </w:pPr>
      <w:r>
        <w:rPr>
          <w:rFonts w:ascii="ZWAdobeF" w:hAnsi="ZWAdobeF" w:cs="ZWAdobeF"/>
          <w:sz w:val="2"/>
          <w:szCs w:val="2"/>
        </w:rPr>
        <w:t>111B</w:t>
      </w:r>
      <w:r w:rsidR="00810490">
        <w:t>develop and implement performance metrics and targets that</w:t>
      </w:r>
      <w:r w:rsidR="00117DB3">
        <w:t xml:space="preserve"> </w:t>
      </w:r>
      <w:r w:rsidR="00810490">
        <w:t>are for measuring the effectiveness of those governance policies and procedures</w:t>
      </w:r>
      <w:r w:rsidR="00117DB3">
        <w:t xml:space="preserve"> </w:t>
      </w:r>
      <w:r w:rsidR="00810490">
        <w:t>comply with any requirements for those metrics and targets that are prescribed by the SPF rules</w:t>
      </w:r>
      <w:r w:rsidR="004E2DF7">
        <w:t xml:space="preserve"> (the SPF rules </w:t>
      </w:r>
      <w:r w:rsidR="006E4587">
        <w:t>consulted on with this Instrument do not prescribe anything for this purpose).</w:t>
      </w:r>
    </w:p>
    <w:p w14:paraId="3BD126ED" w14:textId="6D516CD5" w:rsidR="0050714B" w:rsidRDefault="00BE5994" w:rsidP="00B5171D">
      <w:pPr>
        <w:spacing w:before="240" w:after="200"/>
      </w:pPr>
      <w:r>
        <w:rPr>
          <w:rFonts w:ascii="ZWAdobeF" w:hAnsi="ZWAdobeF" w:cs="ZWAdobeF"/>
          <w:sz w:val="2"/>
          <w:szCs w:val="2"/>
        </w:rPr>
        <w:t>518B</w:t>
      </w:r>
      <w:r w:rsidR="00704879">
        <w:t>Section 2</w:t>
      </w:r>
      <w:r w:rsidR="00337815">
        <w:noBreakHyphen/>
      </w:r>
      <w:r w:rsidR="00704879">
        <w:t xml:space="preserve">2 outlines the </w:t>
      </w:r>
      <w:r w:rsidR="0050714B">
        <w:t>factors</w:t>
      </w:r>
      <w:r w:rsidR="00704879">
        <w:t xml:space="preserve"> that regulated entities must consider</w:t>
      </w:r>
      <w:r w:rsidR="0050714B">
        <w:t xml:space="preserve"> when </w:t>
      </w:r>
      <w:r w:rsidR="008C4FF4">
        <w:t>developing their required policies and procedures. These include:</w:t>
      </w:r>
    </w:p>
    <w:p w14:paraId="124533A8" w14:textId="1CBF2DEC" w:rsidR="00C73CA4" w:rsidRDefault="00BE5994" w:rsidP="007F6909">
      <w:pPr>
        <w:pStyle w:val="Bullet"/>
      </w:pPr>
      <w:r>
        <w:rPr>
          <w:rFonts w:ascii="ZWAdobeF" w:hAnsi="ZWAdobeF" w:cs="ZWAdobeF"/>
          <w:sz w:val="2"/>
          <w:szCs w:val="2"/>
        </w:rPr>
        <w:t>112B</w:t>
      </w:r>
      <w:r w:rsidR="00C73CA4" w:rsidRPr="00C73CA4">
        <w:t>the risk that a scam relating to, connected with, or using a regulated service of the entity will be committed considering</w:t>
      </w:r>
      <w:r w:rsidR="00C73CA4">
        <w:t>:</w:t>
      </w:r>
    </w:p>
    <w:p w14:paraId="519F2F05" w14:textId="3B6B4191" w:rsidR="00C73CA4" w:rsidRDefault="00BE5994" w:rsidP="0043099A">
      <w:pPr>
        <w:pStyle w:val="Dash"/>
      </w:pPr>
      <w:r>
        <w:rPr>
          <w:rFonts w:ascii="ZWAdobeF" w:hAnsi="ZWAdobeF" w:cs="ZWAdobeF"/>
          <w:sz w:val="2"/>
          <w:szCs w:val="2"/>
        </w:rPr>
        <w:t>459B</w:t>
      </w:r>
      <w:r w:rsidR="00C73CA4" w:rsidRPr="00C73CA4">
        <w:t xml:space="preserve">the type and scale of regulated services provided by the entity; and </w:t>
      </w:r>
    </w:p>
    <w:p w14:paraId="03413D45" w14:textId="535D3FF3" w:rsidR="00C73CA4" w:rsidRDefault="00BE5994" w:rsidP="0043099A">
      <w:pPr>
        <w:pStyle w:val="Dash"/>
      </w:pPr>
      <w:r>
        <w:rPr>
          <w:rFonts w:ascii="ZWAdobeF" w:hAnsi="ZWAdobeF" w:cs="ZWAdobeF"/>
          <w:sz w:val="2"/>
          <w:szCs w:val="2"/>
        </w:rPr>
        <w:t>460B</w:t>
      </w:r>
      <w:r w:rsidR="00C73CA4" w:rsidRPr="00C73CA4">
        <w:t xml:space="preserve">the ability of the regulated entity to implement measures that will stop or limit scams; and </w:t>
      </w:r>
    </w:p>
    <w:p w14:paraId="405E005E" w14:textId="1564B415" w:rsidR="00C73CA4" w:rsidRDefault="00BE5994" w:rsidP="0043099A">
      <w:pPr>
        <w:pStyle w:val="Dash"/>
      </w:pPr>
      <w:r>
        <w:rPr>
          <w:rFonts w:ascii="ZWAdobeF" w:hAnsi="ZWAdobeF" w:cs="ZWAdobeF"/>
          <w:sz w:val="2"/>
          <w:szCs w:val="2"/>
        </w:rPr>
        <w:t>461B</w:t>
      </w:r>
      <w:r w:rsidR="00C73CA4" w:rsidRPr="00C73CA4">
        <w:t>scams relating to, connected with, or using the regulated service</w:t>
      </w:r>
      <w:r w:rsidR="00AE37BE">
        <w:t xml:space="preserve"> that</w:t>
      </w:r>
      <w:r w:rsidR="00C73CA4" w:rsidRPr="00C73CA4">
        <w:t xml:space="preserve"> have previously been committed; and</w:t>
      </w:r>
    </w:p>
    <w:p w14:paraId="6C3BB9C0" w14:textId="352CDE9B" w:rsidR="005D6444" w:rsidRDefault="00BE5994" w:rsidP="007F6909">
      <w:pPr>
        <w:pStyle w:val="Bullet"/>
      </w:pPr>
      <w:r>
        <w:rPr>
          <w:rFonts w:ascii="ZWAdobeF" w:hAnsi="ZWAdobeF" w:cs="ZWAdobeF"/>
          <w:sz w:val="2"/>
          <w:szCs w:val="2"/>
        </w:rPr>
        <w:lastRenderedPageBreak/>
        <w:t>113B</w:t>
      </w:r>
      <w:r w:rsidR="005D6444" w:rsidRPr="005D6444">
        <w:t xml:space="preserve">the types of SPF consumers who use or are likely to use a regulated service of the entity and whether these types of consumers are likely to be at a higher risk of being targeted by scams than other members of the public; and </w:t>
      </w:r>
    </w:p>
    <w:p w14:paraId="713A16D4" w14:textId="399C1DB8" w:rsidR="005D6444" w:rsidRDefault="00BE5994" w:rsidP="007F6909">
      <w:pPr>
        <w:pStyle w:val="Bullet"/>
      </w:pPr>
      <w:r>
        <w:rPr>
          <w:rFonts w:ascii="ZWAdobeF" w:hAnsi="ZWAdobeF" w:cs="ZWAdobeF"/>
          <w:sz w:val="2"/>
          <w:szCs w:val="2"/>
        </w:rPr>
        <w:t>114B</w:t>
      </w:r>
      <w:r w:rsidR="005D6444" w:rsidRPr="005D6444">
        <w:t xml:space="preserve">how the entity’s regulated services are provided; and </w:t>
      </w:r>
    </w:p>
    <w:p w14:paraId="0C2F5509" w14:textId="32DBE991" w:rsidR="005D6444" w:rsidRDefault="00BE5994" w:rsidP="007F6909">
      <w:pPr>
        <w:pStyle w:val="Bullet"/>
      </w:pPr>
      <w:r>
        <w:rPr>
          <w:rFonts w:ascii="ZWAdobeF" w:hAnsi="ZWAdobeF" w:cs="ZWAdobeF"/>
          <w:sz w:val="2"/>
          <w:szCs w:val="2"/>
        </w:rPr>
        <w:t>115B</w:t>
      </w:r>
      <w:r w:rsidR="00600FBF">
        <w:t xml:space="preserve">the </w:t>
      </w:r>
      <w:r w:rsidR="005D6444" w:rsidRPr="005D6444">
        <w:t xml:space="preserve">current and emerging threat of scams occurring in both the regulated sector and the wider Australian economy; </w:t>
      </w:r>
      <w:r w:rsidR="00FD5410">
        <w:t>and</w:t>
      </w:r>
    </w:p>
    <w:p w14:paraId="56FBDFEE" w14:textId="2D4B0A6E" w:rsidR="00A246CD" w:rsidRDefault="00BE5994" w:rsidP="007F6909">
      <w:pPr>
        <w:pStyle w:val="Bullet"/>
      </w:pPr>
      <w:r>
        <w:rPr>
          <w:rFonts w:ascii="ZWAdobeF" w:hAnsi="ZWAdobeF" w:cs="ZWAdobeF"/>
          <w:sz w:val="2"/>
          <w:szCs w:val="2"/>
        </w:rPr>
        <w:t>116B</w:t>
      </w:r>
      <w:r w:rsidR="005D6444" w:rsidRPr="005D6444">
        <w:t>the effectiveness of the entity’s existing policies and procedures (if any) in stopping or limiting scams</w:t>
      </w:r>
      <w:r w:rsidR="00A246CD">
        <w:t>; and</w:t>
      </w:r>
    </w:p>
    <w:p w14:paraId="414DB030" w14:textId="2EE89FE6" w:rsidR="00C73CA4" w:rsidRDefault="00BE5994" w:rsidP="007F6909">
      <w:pPr>
        <w:pStyle w:val="Bullet"/>
      </w:pPr>
      <w:r>
        <w:rPr>
          <w:rFonts w:ascii="ZWAdobeF" w:hAnsi="ZWAdobeF" w:cs="ZWAdobeF"/>
          <w:sz w:val="2"/>
          <w:szCs w:val="2"/>
        </w:rPr>
        <w:t>117B</w:t>
      </w:r>
      <w:r w:rsidR="00A246CD">
        <w:t>any major scam event that the entity was affected by within the last 12 months</w:t>
      </w:r>
      <w:r w:rsidR="6477204B">
        <w:t>.</w:t>
      </w:r>
    </w:p>
    <w:p w14:paraId="33A6D423" w14:textId="5F8FE8F3" w:rsidR="005D6444" w:rsidRDefault="00BE5994" w:rsidP="005D6444">
      <w:pPr>
        <w:spacing w:before="240" w:after="200"/>
      </w:pPr>
      <w:r>
        <w:rPr>
          <w:rFonts w:ascii="ZWAdobeF" w:hAnsi="ZWAdobeF" w:cs="ZWAdobeF"/>
          <w:sz w:val="2"/>
          <w:szCs w:val="2"/>
        </w:rPr>
        <w:t>519B</w:t>
      </w:r>
      <w:r w:rsidR="0050714B">
        <w:t>The policies and procedures must also include information about how the entity</w:t>
      </w:r>
      <w:r w:rsidR="008C4FF4" w:rsidRPr="008C4FF4">
        <w:t xml:space="preserve"> assessed the risk that </w:t>
      </w:r>
      <w:r w:rsidR="00AB50BD">
        <w:t>a</w:t>
      </w:r>
      <w:r w:rsidR="008C4FF4" w:rsidRPr="008C4FF4">
        <w:t xml:space="preserve"> scam</w:t>
      </w:r>
      <w:r w:rsidR="00753337">
        <w:t xml:space="preserve"> </w:t>
      </w:r>
      <w:r w:rsidR="006408E4" w:rsidRPr="006408E4">
        <w:t xml:space="preserve">relating to, connected with, or using a regulated service of the </w:t>
      </w:r>
      <w:r w:rsidR="006408E4" w:rsidRPr="006408E4" w:rsidDel="008D2EA8">
        <w:t>entity</w:t>
      </w:r>
      <w:r w:rsidR="00C7082B" w:rsidDel="008D2EA8">
        <w:t>,</w:t>
      </w:r>
      <w:r w:rsidR="006408E4" w:rsidRPr="006408E4" w:rsidDel="008D2EA8">
        <w:t xml:space="preserve"> </w:t>
      </w:r>
      <w:r w:rsidR="008D2EA8">
        <w:t>could</w:t>
      </w:r>
      <w:r w:rsidR="008C4FF4" w:rsidRPr="008C4FF4">
        <w:t xml:space="preserve"> be committed</w:t>
      </w:r>
      <w:r w:rsidR="00C77B1D">
        <w:t xml:space="preserve">, considering the factors outlined </w:t>
      </w:r>
      <w:r w:rsidR="00B00F1B" w:rsidRPr="00C85DA6">
        <w:t>above</w:t>
      </w:r>
      <w:r w:rsidR="00B00F1B">
        <w:t>.</w:t>
      </w:r>
    </w:p>
    <w:p w14:paraId="35E5F420" w14:textId="4D30ADFF" w:rsidR="006663AA" w:rsidRPr="00625552" w:rsidRDefault="00BE5994" w:rsidP="00050A59">
      <w:pPr>
        <w:pStyle w:val="base-text-paragraph"/>
        <w:tabs>
          <w:tab w:val="clear" w:pos="1987"/>
          <w:tab w:val="num" w:pos="2121"/>
        </w:tabs>
        <w:ind w:left="0"/>
      </w:pPr>
      <w:r>
        <w:rPr>
          <w:rFonts w:ascii="ZWAdobeF" w:hAnsi="ZWAdobeF" w:cs="ZWAdobeF"/>
          <w:sz w:val="2"/>
          <w:szCs w:val="2"/>
        </w:rPr>
        <w:t>0B</w:t>
      </w:r>
      <w:r w:rsidR="006663AA" w:rsidRPr="00625552">
        <w:t>These factors ensure the regulated entity assesses and considers the particular scam vulnerabilities applicable to the entity</w:t>
      </w:r>
      <w:r w:rsidR="00824275">
        <w:t>,</w:t>
      </w:r>
      <w:r w:rsidR="006663AA" w:rsidRPr="00625552">
        <w:t xml:space="preserve"> by reference to the kind and scale of the regulated services provided by the entity, the kind of SPF consumers of those services, and how those services are provided. </w:t>
      </w:r>
      <w:r w:rsidR="005E75CC">
        <w:t xml:space="preserve">This reflects </w:t>
      </w:r>
      <w:r w:rsidR="00384F48">
        <w:t>the fact that</w:t>
      </w:r>
      <w:r w:rsidR="005E75CC">
        <w:t xml:space="preserve"> scam risks </w:t>
      </w:r>
      <w:r w:rsidR="00384F48">
        <w:t>may be</w:t>
      </w:r>
      <w:r w:rsidR="005E75CC">
        <w:t xml:space="preserve"> different for each </w:t>
      </w:r>
      <w:r w:rsidR="00384F48">
        <w:t>business</w:t>
      </w:r>
      <w:r w:rsidR="00F24055">
        <w:t xml:space="preserve"> and their customers</w:t>
      </w:r>
      <w:r w:rsidR="00384F48">
        <w:t>.</w:t>
      </w:r>
    </w:p>
    <w:p w14:paraId="5FF28553" w14:textId="5C4E917F" w:rsidR="0090226D" w:rsidRPr="00625552" w:rsidRDefault="00BE5994" w:rsidP="00050A59">
      <w:pPr>
        <w:pStyle w:val="base-text-paragraph"/>
        <w:tabs>
          <w:tab w:val="clear" w:pos="1987"/>
          <w:tab w:val="num" w:pos="2121"/>
        </w:tabs>
        <w:ind w:left="0"/>
      </w:pPr>
      <w:r>
        <w:rPr>
          <w:rFonts w:ascii="ZWAdobeF" w:hAnsi="ZWAdobeF" w:cs="ZWAdobeF"/>
          <w:sz w:val="2"/>
          <w:szCs w:val="2"/>
        </w:rPr>
        <w:t>1B</w:t>
      </w:r>
      <w:r w:rsidR="0090226D">
        <w:t xml:space="preserve">It is expected that as part of </w:t>
      </w:r>
      <w:r w:rsidR="00181E97">
        <w:t>considering scam risks, a regulated entity w</w:t>
      </w:r>
      <w:r w:rsidR="00D90EFF">
        <w:t>ill have regard to any significant scam events the entity has previously experienced in the time since the policies and procedures were last updated.</w:t>
      </w:r>
    </w:p>
    <w:p w14:paraId="51D34BC9" w14:textId="68C80401" w:rsidR="006663AA" w:rsidRDefault="00BE5994" w:rsidP="00050A59">
      <w:pPr>
        <w:pStyle w:val="base-text-paragraph"/>
        <w:tabs>
          <w:tab w:val="clear" w:pos="1987"/>
          <w:tab w:val="num" w:pos="2121"/>
        </w:tabs>
        <w:ind w:left="0"/>
      </w:pPr>
      <w:r>
        <w:rPr>
          <w:rFonts w:ascii="ZWAdobeF" w:hAnsi="ZWAdobeF" w:cs="ZWAdobeF"/>
          <w:sz w:val="2"/>
          <w:szCs w:val="2"/>
        </w:rPr>
        <w:t>2B</w:t>
      </w:r>
      <w:r w:rsidR="006663AA" w:rsidRPr="00625552">
        <w:t>These factors should be considered by the regulated entity each time the entity revises its policies</w:t>
      </w:r>
      <w:r w:rsidR="0067294B">
        <w:t xml:space="preserve"> and </w:t>
      </w:r>
      <w:r w:rsidR="006663AA" w:rsidRPr="00625552">
        <w:t xml:space="preserve">procedures. </w:t>
      </w:r>
      <w:r w:rsidR="00590868">
        <w:t>This could occur</w:t>
      </w:r>
      <w:r w:rsidR="006663AA" w:rsidRPr="00625552">
        <w:t xml:space="preserve"> </w:t>
      </w:r>
      <w:r w:rsidR="00590868">
        <w:t xml:space="preserve">on an </w:t>
      </w:r>
      <w:r w:rsidR="006663AA" w:rsidRPr="00625552">
        <w:t xml:space="preserve">annual </w:t>
      </w:r>
      <w:r w:rsidR="00590868">
        <w:t>basis, where a regulated entity review</w:t>
      </w:r>
      <w:r w:rsidR="008F7A87">
        <w:t xml:space="preserve">s </w:t>
      </w:r>
      <w:r w:rsidR="0067294B">
        <w:t>and</w:t>
      </w:r>
      <w:r w:rsidR="006663AA" w:rsidRPr="00625552">
        <w:t xml:space="preserve"> revise</w:t>
      </w:r>
      <w:r w:rsidR="0067294B">
        <w:t>s</w:t>
      </w:r>
      <w:r w:rsidR="008F7A87">
        <w:t xml:space="preserve"> </w:t>
      </w:r>
      <w:r w:rsidR="006663AA" w:rsidRPr="00625552">
        <w:t>accordingly to ensure its policies</w:t>
      </w:r>
      <w:r w:rsidR="0067294B">
        <w:t xml:space="preserve"> and</w:t>
      </w:r>
      <w:r w:rsidR="006663AA" w:rsidRPr="00625552">
        <w:t xml:space="preserve"> procedures</w:t>
      </w:r>
      <w:r w:rsidR="0067294B">
        <w:t xml:space="preserve"> </w:t>
      </w:r>
      <w:r w:rsidR="006663AA" w:rsidRPr="00625552">
        <w:t xml:space="preserve">are kept up to date. </w:t>
      </w:r>
    </w:p>
    <w:p w14:paraId="119B3BE9" w14:textId="525A2EF3" w:rsidR="005E157B" w:rsidRDefault="00BE5994" w:rsidP="005E157B">
      <w:pPr>
        <w:spacing w:before="240" w:after="200"/>
      </w:pPr>
      <w:r>
        <w:rPr>
          <w:rFonts w:ascii="ZWAdobeF" w:hAnsi="ZWAdobeF" w:cs="ZWAdobeF"/>
          <w:sz w:val="2"/>
          <w:szCs w:val="2"/>
        </w:rPr>
        <w:t>520B</w:t>
      </w:r>
      <w:r w:rsidR="0065560F">
        <w:t>For the purposes of the last dot point above,</w:t>
      </w:r>
      <w:r w:rsidR="005E157B" w:rsidDel="0065560F">
        <w:t xml:space="preserve"> </w:t>
      </w:r>
      <w:r w:rsidR="0065560F">
        <w:t xml:space="preserve">a </w:t>
      </w:r>
      <w:r w:rsidR="005E157B">
        <w:t xml:space="preserve">regulated entity for a regulated sector is affected by </w:t>
      </w:r>
      <w:r w:rsidR="005E157B" w:rsidRPr="0065560F">
        <w:t>a</w:t>
      </w:r>
      <w:r w:rsidR="005E157B" w:rsidRPr="00AB0B65">
        <w:t xml:space="preserve"> major scam event</w:t>
      </w:r>
      <w:r w:rsidR="005E157B" w:rsidRPr="0065560F">
        <w:t xml:space="preserve"> if</w:t>
      </w:r>
      <w:r w:rsidR="005E157B">
        <w:t xml:space="preserve"> a scam,</w:t>
      </w:r>
      <w:r w:rsidR="002E0B35">
        <w:t xml:space="preserve"> </w:t>
      </w:r>
      <w:r w:rsidR="005E157B">
        <w:t xml:space="preserve">or a group </w:t>
      </w:r>
      <w:r w:rsidR="002E0B35">
        <w:t>of</w:t>
      </w:r>
      <w:r w:rsidR="005E157B">
        <w:t xml:space="preserve"> related scams, relating to, connected with, or using </w:t>
      </w:r>
      <w:r w:rsidR="00D162BA">
        <w:t xml:space="preserve">a </w:t>
      </w:r>
      <w:r w:rsidR="005E157B">
        <w:t xml:space="preserve">regulated service of the entity results in, or would if successful have resulted in, significant or widespread loss to SPF consumers of the entity’s regulated service. It </w:t>
      </w:r>
      <w:r w:rsidR="00FE56BD">
        <w:t>will</w:t>
      </w:r>
      <w:r w:rsidR="005E157B">
        <w:t xml:space="preserve"> also</w:t>
      </w:r>
      <w:r w:rsidR="005E157B" w:rsidRPr="00E752CE" w:rsidDel="00FE56BD">
        <w:t xml:space="preserve"> </w:t>
      </w:r>
      <w:r w:rsidR="00FE56BD">
        <w:t xml:space="preserve">include </w:t>
      </w:r>
      <w:r w:rsidR="005E157B" w:rsidRPr="00E752CE">
        <w:t xml:space="preserve">a significant rise in scams over a short period of time. For example, systemic scams that target a large number of people for a smaller amount of money (e.g. less than $500) </w:t>
      </w:r>
      <w:r w:rsidR="00DE6F3B">
        <w:t>will</w:t>
      </w:r>
      <w:r w:rsidR="00DE6F3B" w:rsidRPr="00E752CE">
        <w:t xml:space="preserve"> </w:t>
      </w:r>
      <w:r w:rsidR="00DE6F3B">
        <w:t xml:space="preserve">still </w:t>
      </w:r>
      <w:r w:rsidR="005E157B" w:rsidRPr="00E752CE">
        <w:t xml:space="preserve">be considered </w:t>
      </w:r>
      <w:r w:rsidR="003C3687">
        <w:t xml:space="preserve">a </w:t>
      </w:r>
      <w:r w:rsidR="005E157B">
        <w:t>major scam event</w:t>
      </w:r>
      <w:r w:rsidR="005E157B" w:rsidRPr="00E752CE">
        <w:t>.</w:t>
      </w:r>
    </w:p>
    <w:p w14:paraId="52C910D4" w14:textId="2B9370C6" w:rsidR="005E157B" w:rsidRPr="00625552" w:rsidRDefault="00BE5994" w:rsidP="00050A59">
      <w:pPr>
        <w:pStyle w:val="base-text-paragraph"/>
        <w:tabs>
          <w:tab w:val="clear" w:pos="1987"/>
          <w:tab w:val="num" w:pos="2121"/>
        </w:tabs>
        <w:ind w:left="0"/>
      </w:pPr>
      <w:r>
        <w:rPr>
          <w:rFonts w:ascii="ZWAdobeF" w:hAnsi="ZWAdobeF" w:cs="ZWAdobeF"/>
          <w:sz w:val="2"/>
          <w:szCs w:val="2"/>
        </w:rPr>
        <w:t>3B</w:t>
      </w:r>
      <w:r w:rsidR="002E0B35">
        <w:t>Requiring consideration of major scam events over the previous 12 months</w:t>
      </w:r>
      <w:r w:rsidR="005E157B">
        <w:t xml:space="preserve"> </w:t>
      </w:r>
      <w:r w:rsidR="00835DCE" w:rsidRPr="00E74A22">
        <w:t xml:space="preserve">reflects that scams are always evolving and </w:t>
      </w:r>
      <w:r w:rsidR="0066457C">
        <w:t xml:space="preserve">those that commit scams </w:t>
      </w:r>
      <w:r w:rsidR="007C4794" w:rsidRPr="00E74A22">
        <w:t xml:space="preserve">seek to find gaps in existing </w:t>
      </w:r>
      <w:r w:rsidR="00EC1B45" w:rsidRPr="00E74A22">
        <w:t xml:space="preserve">scam </w:t>
      </w:r>
      <w:r w:rsidR="007C4794" w:rsidRPr="00E74A22">
        <w:t>protections</w:t>
      </w:r>
      <w:r w:rsidR="00EC1B45" w:rsidRPr="00E74A22">
        <w:t>.</w:t>
      </w:r>
      <w:r w:rsidR="00443A32" w:rsidRPr="00E74A22">
        <w:t xml:space="preserve"> This</w:t>
      </w:r>
      <w:r w:rsidR="002A328B" w:rsidRPr="00E74A22">
        <w:t xml:space="preserve"> </w:t>
      </w:r>
      <w:r w:rsidR="0066457C">
        <w:t xml:space="preserve">requirement </w:t>
      </w:r>
      <w:r w:rsidR="00404115" w:rsidRPr="00D37A60">
        <w:t xml:space="preserve">helps </w:t>
      </w:r>
      <w:r w:rsidR="003C3687" w:rsidRPr="00D37A60">
        <w:t>ensure</w:t>
      </w:r>
      <w:r w:rsidR="003C3687">
        <w:t xml:space="preserve"> that </w:t>
      </w:r>
      <w:r w:rsidR="005E157B">
        <w:t>the policies,</w:t>
      </w:r>
      <w:r w:rsidR="005E157B" w:rsidDel="00F25E22">
        <w:t xml:space="preserve"> </w:t>
      </w:r>
      <w:r w:rsidR="005E157B">
        <w:t>procedures, metrics and targets</w:t>
      </w:r>
      <w:r w:rsidR="005E157B" w:rsidDel="003F1C60">
        <w:t xml:space="preserve"> are </w:t>
      </w:r>
      <w:r w:rsidR="005E157B">
        <w:t xml:space="preserve">reviewed and updated </w:t>
      </w:r>
      <w:r w:rsidR="00F35046" w:rsidRPr="00E74A22">
        <w:t xml:space="preserve">to reflect new </w:t>
      </w:r>
      <w:r w:rsidR="00D45349" w:rsidRPr="00E74A22">
        <w:t>and emerging scam threats</w:t>
      </w:r>
      <w:r w:rsidR="0066457C">
        <w:t>,</w:t>
      </w:r>
      <w:r w:rsidR="00D45349" w:rsidRPr="00E74A22">
        <w:t xml:space="preserve"> </w:t>
      </w:r>
      <w:r w:rsidR="005E157B">
        <w:t>ahead of the annual certification by a senior officer.</w:t>
      </w:r>
    </w:p>
    <w:p w14:paraId="1D8FEF8F" w14:textId="1F1CB689" w:rsidR="006663AA" w:rsidRDefault="00BE5994" w:rsidP="005F2B72">
      <w:pPr>
        <w:pStyle w:val="base-text-paragraph"/>
        <w:tabs>
          <w:tab w:val="clear" w:pos="1987"/>
          <w:tab w:val="num" w:pos="2121"/>
        </w:tabs>
        <w:ind w:left="0"/>
      </w:pPr>
      <w:r>
        <w:rPr>
          <w:rFonts w:ascii="ZWAdobeF" w:hAnsi="ZWAdobeF" w:cs="ZWAdobeF"/>
          <w:sz w:val="2"/>
          <w:szCs w:val="2"/>
        </w:rPr>
        <w:t>4B</w:t>
      </w:r>
      <w:r w:rsidR="00C8459A">
        <w:t>T</w:t>
      </w:r>
      <w:r w:rsidR="006663AA" w:rsidRPr="00625552">
        <w:t>his obligation is not intended to limit the matters or factors that a regulated entity may include or have regard to for its governance policies and procedures (either generally or for the purposes of the SPF)</w:t>
      </w:r>
      <w:r w:rsidR="006407AB">
        <w:t xml:space="preserve"> required by </w:t>
      </w:r>
      <w:r w:rsidR="007B33BF">
        <w:t xml:space="preserve">section </w:t>
      </w:r>
      <w:r w:rsidR="00AE49ED">
        <w:t>58BD</w:t>
      </w:r>
      <w:r w:rsidR="00AE49ED" w:rsidDel="0066457C">
        <w:t xml:space="preserve"> of the </w:t>
      </w:r>
      <w:r w:rsidR="00CD6F2E" w:rsidDel="0066457C">
        <w:t>Act</w:t>
      </w:r>
      <w:r w:rsidR="006663AA" w:rsidRPr="00625552">
        <w:t xml:space="preserve">. </w:t>
      </w:r>
      <w:r w:rsidR="0066457C">
        <w:t>A</w:t>
      </w:r>
      <w:r w:rsidR="006663AA" w:rsidRPr="00625552">
        <w:t xml:space="preserve"> regulated entity may also include other matters or consider other factors to comply with obligations under other legal frameworks</w:t>
      </w:r>
      <w:r w:rsidR="0066457C">
        <w:t>. These may include</w:t>
      </w:r>
      <w:r w:rsidR="000E1707">
        <w:t>, for example,</w:t>
      </w:r>
      <w:r w:rsidR="006663AA" w:rsidRPr="00625552">
        <w:t xml:space="preserve"> obligations </w:t>
      </w:r>
      <w:r w:rsidR="0066457C">
        <w:t xml:space="preserve">under </w:t>
      </w:r>
      <w:r w:rsidR="006663AA" w:rsidRPr="00625552">
        <w:t xml:space="preserve">the </w:t>
      </w:r>
      <w:r w:rsidR="006663AA" w:rsidRPr="00625552">
        <w:rPr>
          <w:i/>
          <w:iCs/>
        </w:rPr>
        <w:t>Privacy Act</w:t>
      </w:r>
      <w:r w:rsidR="0066457C">
        <w:rPr>
          <w:i/>
          <w:iCs/>
        </w:rPr>
        <w:t> </w:t>
      </w:r>
      <w:r w:rsidR="006663AA" w:rsidRPr="00625552">
        <w:rPr>
          <w:i/>
          <w:iCs/>
        </w:rPr>
        <w:t xml:space="preserve">1988 </w:t>
      </w:r>
      <w:r w:rsidR="006663AA" w:rsidRPr="00625552">
        <w:t xml:space="preserve">or the </w:t>
      </w:r>
      <w:r w:rsidR="0066457C">
        <w:t xml:space="preserve">financial services law under </w:t>
      </w:r>
      <w:r w:rsidR="006663AA" w:rsidRPr="00625552">
        <w:t xml:space="preserve">the </w:t>
      </w:r>
      <w:r w:rsidR="006663AA" w:rsidRPr="00625552">
        <w:rPr>
          <w:i/>
          <w:iCs/>
        </w:rPr>
        <w:t>Corporations Act</w:t>
      </w:r>
      <w:r w:rsidR="00BB0E35">
        <w:rPr>
          <w:i/>
          <w:iCs/>
        </w:rPr>
        <w:t> </w:t>
      </w:r>
      <w:r w:rsidR="006663AA" w:rsidRPr="00625552">
        <w:rPr>
          <w:i/>
          <w:iCs/>
        </w:rPr>
        <w:t>2001</w:t>
      </w:r>
      <w:r w:rsidR="006663AA" w:rsidRPr="00625552">
        <w:t xml:space="preserve">. </w:t>
      </w:r>
    </w:p>
    <w:p w14:paraId="4DBEAC92" w14:textId="09911D46" w:rsidR="004A4C07" w:rsidRDefault="00BE5994" w:rsidP="005F2B72">
      <w:pPr>
        <w:pStyle w:val="base-text-paragraph"/>
        <w:tabs>
          <w:tab w:val="clear" w:pos="1987"/>
          <w:tab w:val="num" w:pos="2121"/>
        </w:tabs>
        <w:ind w:left="0"/>
      </w:pPr>
      <w:r>
        <w:rPr>
          <w:rFonts w:ascii="ZWAdobeF" w:hAnsi="ZWAdobeF" w:cs="ZWAdobeF"/>
          <w:sz w:val="2"/>
          <w:szCs w:val="2"/>
        </w:rPr>
        <w:lastRenderedPageBreak/>
        <w:t>5B</w:t>
      </w:r>
      <w:r w:rsidR="00A56B35">
        <w:t>Under section 6</w:t>
      </w:r>
      <w:r w:rsidR="00A56B35">
        <w:noBreakHyphen/>
        <w:t xml:space="preserve">1, </w:t>
      </w:r>
      <w:r w:rsidR="00FB5E2A">
        <w:t>this section is a civil penalty provision</w:t>
      </w:r>
      <w:r w:rsidR="00A56B35">
        <w:t xml:space="preserve">. </w:t>
      </w:r>
      <w:r w:rsidR="000D3894">
        <w:t>Failure to comply with t</w:t>
      </w:r>
      <w:r w:rsidR="004A4C07">
        <w:t xml:space="preserve">his obligation </w:t>
      </w:r>
      <w:r w:rsidR="00305160">
        <w:t>may attract a civil penalty.</w:t>
      </w:r>
      <w:r w:rsidR="00F416B5">
        <w:t xml:space="preserve"> Civil penalty provisions in SPF codes</w:t>
      </w:r>
      <w:r w:rsidR="00797E72">
        <w:t xml:space="preserve"> are tier 2 civil penalties – see section 58FL of the Act.</w:t>
      </w:r>
      <w:r w:rsidR="00305160">
        <w:t xml:space="preserve"> </w:t>
      </w:r>
      <w:r w:rsidR="004A4C07">
        <w:t xml:space="preserve"> </w:t>
      </w:r>
    </w:p>
    <w:p w14:paraId="6FC557F2" w14:textId="6C4E8FF3" w:rsidR="00196BDC" w:rsidRDefault="00D24216" w:rsidP="00493667">
      <w:pPr>
        <w:pStyle w:val="Heading4"/>
      </w:pPr>
      <w:r>
        <w:t>Section 2-</w:t>
      </w:r>
      <w:r w:rsidR="00961EDA" w:rsidRPr="002F728B">
        <w:t>3</w:t>
      </w:r>
      <w:r w:rsidRPr="0000251D">
        <w:t>: Staff training</w:t>
      </w:r>
      <w:r>
        <w:rPr>
          <w:i w:val="0"/>
        </w:rPr>
        <w:t xml:space="preserve"> </w:t>
      </w:r>
    </w:p>
    <w:p w14:paraId="7575C5AF" w14:textId="2AF4BA05" w:rsidR="00B42F67" w:rsidRDefault="00BE5994" w:rsidP="00B5171D">
      <w:pPr>
        <w:spacing w:before="240" w:after="200"/>
      </w:pPr>
      <w:r>
        <w:rPr>
          <w:rFonts w:ascii="ZWAdobeF" w:hAnsi="ZWAdobeF" w:cs="ZWAdobeF"/>
          <w:sz w:val="2"/>
          <w:szCs w:val="2"/>
        </w:rPr>
        <w:t>521B</w:t>
      </w:r>
      <w:r w:rsidR="00864C98">
        <w:t xml:space="preserve">A regulated entity’s required policies and procedures </w:t>
      </w:r>
      <w:r w:rsidR="00E50412">
        <w:t xml:space="preserve">under </w:t>
      </w:r>
      <w:r w:rsidR="090246A6">
        <w:t>s</w:t>
      </w:r>
      <w:r w:rsidR="00A63DA8">
        <w:t>ection</w:t>
      </w:r>
      <w:r w:rsidR="090246A6">
        <w:t xml:space="preserve"> </w:t>
      </w:r>
      <w:r w:rsidR="00E50412">
        <w:t xml:space="preserve">58BD of the Act </w:t>
      </w:r>
      <w:r w:rsidR="00864C98">
        <w:t xml:space="preserve">must include </w:t>
      </w:r>
      <w:r w:rsidR="000361A7">
        <w:t xml:space="preserve">reasonable </w:t>
      </w:r>
      <w:r w:rsidR="00864C98">
        <w:t xml:space="preserve">processes for </w:t>
      </w:r>
      <w:r w:rsidR="000361A7">
        <w:t xml:space="preserve">developing and providing </w:t>
      </w:r>
      <w:r w:rsidR="00864C98">
        <w:t xml:space="preserve">training and guidance </w:t>
      </w:r>
      <w:r w:rsidR="009C4FC4">
        <w:t xml:space="preserve">to </w:t>
      </w:r>
      <w:r w:rsidR="0045342F">
        <w:t xml:space="preserve">SPF staff </w:t>
      </w:r>
      <w:r w:rsidR="00864C98">
        <w:t>members</w:t>
      </w:r>
      <w:r w:rsidR="00BA07E7">
        <w:t>.</w:t>
      </w:r>
    </w:p>
    <w:p w14:paraId="29C4540C" w14:textId="7146248A" w:rsidR="00BA07E7" w:rsidRDefault="00BE5994" w:rsidP="00B5171D">
      <w:pPr>
        <w:spacing w:before="240" w:after="200"/>
      </w:pPr>
      <w:r>
        <w:rPr>
          <w:rFonts w:ascii="ZWAdobeF" w:hAnsi="ZWAdobeF" w:cs="ZWAdobeF"/>
          <w:sz w:val="2"/>
          <w:szCs w:val="2"/>
        </w:rPr>
        <w:t>522B</w:t>
      </w:r>
      <w:r w:rsidR="00BA07E7">
        <w:t xml:space="preserve">The policies and procedures must specify how the training will support the staff members to </w:t>
      </w:r>
      <w:r w:rsidR="008E766E">
        <w:t>reasonably</w:t>
      </w:r>
      <w:r w:rsidR="00BA07E7">
        <w:t>:</w:t>
      </w:r>
    </w:p>
    <w:p w14:paraId="6AB4E34D" w14:textId="38320066" w:rsidR="009C7C42" w:rsidRDefault="00BE5994" w:rsidP="007F6909">
      <w:pPr>
        <w:pStyle w:val="Bullet"/>
      </w:pPr>
      <w:r>
        <w:rPr>
          <w:rFonts w:ascii="ZWAdobeF" w:hAnsi="ZWAdobeF" w:cs="ZWAdobeF"/>
          <w:sz w:val="2"/>
          <w:szCs w:val="2"/>
        </w:rPr>
        <w:t>118B</w:t>
      </w:r>
      <w:r w:rsidR="009C7C42" w:rsidRPr="009C7C42">
        <w:t>identify scams</w:t>
      </w:r>
      <w:r w:rsidR="009C7C42">
        <w:t>;</w:t>
      </w:r>
    </w:p>
    <w:p w14:paraId="4C31F8C6" w14:textId="35FCA425" w:rsidR="009C7C42" w:rsidRDefault="00BE5994" w:rsidP="007F6909">
      <w:pPr>
        <w:pStyle w:val="Bullet"/>
      </w:pPr>
      <w:r>
        <w:rPr>
          <w:rFonts w:ascii="ZWAdobeF" w:hAnsi="ZWAdobeF" w:cs="ZWAdobeF"/>
          <w:sz w:val="2"/>
          <w:szCs w:val="2"/>
        </w:rPr>
        <w:t>119B</w:t>
      </w:r>
      <w:r w:rsidR="009C7C42" w:rsidRPr="009C7C42">
        <w:t xml:space="preserve">identify SPF consumers who are likely to be at a higher risk of being targeted by scams </w:t>
      </w:r>
      <w:r w:rsidR="00955884">
        <w:t>than</w:t>
      </w:r>
      <w:r w:rsidR="009C7C42" w:rsidRPr="009C7C42">
        <w:t xml:space="preserve"> other members of the public;</w:t>
      </w:r>
    </w:p>
    <w:p w14:paraId="5693FB32" w14:textId="671BF115" w:rsidR="009C7C42" w:rsidRDefault="00BE5994" w:rsidP="007F6909">
      <w:pPr>
        <w:pStyle w:val="Bullet"/>
      </w:pPr>
      <w:r>
        <w:rPr>
          <w:rFonts w:ascii="ZWAdobeF" w:hAnsi="ZWAdobeF" w:cs="ZWAdobeF"/>
          <w:sz w:val="2"/>
          <w:szCs w:val="2"/>
        </w:rPr>
        <w:t>120B</w:t>
      </w:r>
      <w:r w:rsidR="009C7C42" w:rsidRPr="009C7C42">
        <w:t>identify and support SPF consumers who have been affected by a scam, including those that have made an SPF report or an SPF complaint</w:t>
      </w:r>
      <w:r w:rsidR="0045599C">
        <w:t>;</w:t>
      </w:r>
    </w:p>
    <w:p w14:paraId="7B9CEE76" w14:textId="39A0C114" w:rsidR="009C7C42" w:rsidRDefault="00BE5994" w:rsidP="007F6909">
      <w:pPr>
        <w:pStyle w:val="Bullet"/>
      </w:pPr>
      <w:r>
        <w:rPr>
          <w:rFonts w:ascii="ZWAdobeF" w:hAnsi="ZWAdobeF" w:cs="ZWAdobeF"/>
          <w:sz w:val="2"/>
          <w:szCs w:val="2"/>
        </w:rPr>
        <w:t>121B</w:t>
      </w:r>
      <w:r w:rsidR="009C7C42" w:rsidRPr="009C7C42">
        <w:t xml:space="preserve">respond in a timely, fair and effective way to SPF </w:t>
      </w:r>
      <w:r w:rsidR="00821CEF">
        <w:t>reports or SPF complaints</w:t>
      </w:r>
      <w:r w:rsidR="009C7C42" w:rsidRPr="009C7C42">
        <w:t>;</w:t>
      </w:r>
    </w:p>
    <w:p w14:paraId="02D2ED4A" w14:textId="3AAA7D96" w:rsidR="009C7C42" w:rsidRDefault="00BE5994" w:rsidP="007F6909">
      <w:pPr>
        <w:pStyle w:val="Bullet"/>
      </w:pPr>
      <w:r>
        <w:rPr>
          <w:rFonts w:ascii="ZWAdobeF" w:hAnsi="ZWAdobeF" w:cs="ZWAdobeF"/>
          <w:sz w:val="2"/>
          <w:szCs w:val="2"/>
        </w:rPr>
        <w:t>122B</w:t>
      </w:r>
      <w:r w:rsidR="009C7C42" w:rsidRPr="009C7C42">
        <w:t>identify and support SPF consumers who may require assistance to access the entity’s</w:t>
      </w:r>
      <w:r w:rsidR="00B01B8D">
        <w:t xml:space="preserve"> </w:t>
      </w:r>
      <w:r w:rsidR="00DB4430">
        <w:t>IDR</w:t>
      </w:r>
      <w:r w:rsidR="009C7C42" w:rsidRPr="009C7C42">
        <w:t xml:space="preserve"> mechanism including people with disability, </w:t>
      </w:r>
      <w:r w:rsidR="00257B6D">
        <w:t xml:space="preserve">or </w:t>
      </w:r>
      <w:r w:rsidR="009C7C42" w:rsidRPr="009C7C42">
        <w:t xml:space="preserve">from a culturally </w:t>
      </w:r>
      <w:r w:rsidR="00257B6D">
        <w:t>and</w:t>
      </w:r>
      <w:r w:rsidR="00257B6D" w:rsidRPr="009C7C42">
        <w:t xml:space="preserve"> </w:t>
      </w:r>
      <w:r w:rsidR="009C7C42" w:rsidRPr="009C7C42">
        <w:t>linguistically diverse background;</w:t>
      </w:r>
      <w:r w:rsidR="00BA55FC">
        <w:t xml:space="preserve"> </w:t>
      </w:r>
    </w:p>
    <w:p w14:paraId="1B380DF8" w14:textId="07253D3A" w:rsidR="007675C3" w:rsidRDefault="00BE5994">
      <w:pPr>
        <w:pStyle w:val="Bullet"/>
      </w:pPr>
      <w:r>
        <w:rPr>
          <w:rFonts w:ascii="ZWAdobeF" w:hAnsi="ZWAdobeF" w:cs="ZWAdobeF"/>
          <w:sz w:val="2"/>
          <w:szCs w:val="2"/>
        </w:rPr>
        <w:t>123B</w:t>
      </w:r>
      <w:r w:rsidR="009C7C42" w:rsidRPr="009C7C42">
        <w:t xml:space="preserve">explain to SPF consumers their rights under the </w:t>
      </w:r>
      <w:r w:rsidR="00C93BB1">
        <w:t>en</w:t>
      </w:r>
      <w:r w:rsidR="00FF6091">
        <w:t>t</w:t>
      </w:r>
      <w:r w:rsidR="00C93BB1">
        <w:t xml:space="preserve">ity’s </w:t>
      </w:r>
      <w:r w:rsidR="00DB4430">
        <w:t>IDR</w:t>
      </w:r>
      <w:r w:rsidR="00C93BB1">
        <w:t xml:space="preserve"> mechanism </w:t>
      </w:r>
      <w:r w:rsidR="00257B6D">
        <w:t xml:space="preserve">and </w:t>
      </w:r>
      <w:r w:rsidR="00C93BB1">
        <w:t xml:space="preserve">the </w:t>
      </w:r>
      <w:r w:rsidR="009C7C42" w:rsidRPr="009C7C42">
        <w:t>SPF</w:t>
      </w:r>
      <w:r w:rsidR="00E043B7">
        <w:t xml:space="preserve"> </w:t>
      </w:r>
      <w:r w:rsidR="00EE0FAF">
        <w:t>external dispute resolution (</w:t>
      </w:r>
      <w:r w:rsidR="00C93BB1">
        <w:t>EDR</w:t>
      </w:r>
      <w:r w:rsidR="00EE0FAF">
        <w:t>)</w:t>
      </w:r>
      <w:r w:rsidR="00C93BB1">
        <w:t xml:space="preserve"> scheme authorised for the entity’s regulated sector</w:t>
      </w:r>
      <w:r w:rsidR="009C7C42" w:rsidRPr="009C7C42">
        <w:t>;</w:t>
      </w:r>
      <w:r w:rsidR="00BA55FC">
        <w:t xml:space="preserve"> and</w:t>
      </w:r>
    </w:p>
    <w:p w14:paraId="59F55816" w14:textId="573AD5B4" w:rsidR="00BA07E7" w:rsidRDefault="00BE5994" w:rsidP="007F6909">
      <w:pPr>
        <w:pStyle w:val="Bullet"/>
      </w:pPr>
      <w:r>
        <w:rPr>
          <w:rFonts w:ascii="ZWAdobeF" w:hAnsi="ZWAdobeF" w:cs="ZWAdobeF"/>
          <w:sz w:val="2"/>
          <w:szCs w:val="2"/>
        </w:rPr>
        <w:t>124B</w:t>
      </w:r>
      <w:r w:rsidR="009C7C42" w:rsidRPr="009C7C42">
        <w:t>understand the entity’s obligations under the SPF provisions and how staff members can support compliance with those obligations</w:t>
      </w:r>
      <w:r w:rsidR="00BA55FC">
        <w:t>.</w:t>
      </w:r>
    </w:p>
    <w:p w14:paraId="04B4BB80" w14:textId="7CDD7768" w:rsidR="00D02B06" w:rsidRDefault="00BE5994" w:rsidP="00B5171D">
      <w:pPr>
        <w:spacing w:before="240" w:after="200"/>
      </w:pPr>
      <w:r>
        <w:rPr>
          <w:rFonts w:ascii="ZWAdobeF" w:hAnsi="ZWAdobeF" w:cs="ZWAdobeF"/>
          <w:sz w:val="2"/>
          <w:szCs w:val="2"/>
        </w:rPr>
        <w:t>523B</w:t>
      </w:r>
      <w:r w:rsidR="00325117">
        <w:t xml:space="preserve">The policies and procedures must also provide </w:t>
      </w:r>
      <w:r w:rsidR="008770ED">
        <w:t xml:space="preserve">for </w:t>
      </w:r>
      <w:r w:rsidR="00325117">
        <w:t>the training</w:t>
      </w:r>
      <w:r w:rsidR="00325117" w:rsidDel="008770ED">
        <w:t xml:space="preserve"> </w:t>
      </w:r>
      <w:r w:rsidR="00325117">
        <w:t>to be provided to a</w:t>
      </w:r>
      <w:r w:rsidR="007D4079">
        <w:t>n</w:t>
      </w:r>
      <w:r w:rsidR="00001446">
        <w:t xml:space="preserve"> </w:t>
      </w:r>
      <w:r w:rsidR="002820CB">
        <w:t>SPF</w:t>
      </w:r>
      <w:r w:rsidR="00325117">
        <w:t xml:space="preserve"> </w:t>
      </w:r>
      <w:r w:rsidR="00BB6440">
        <w:t>staff member</w:t>
      </w:r>
      <w:r w:rsidR="00325117">
        <w:t xml:space="preserve"> within a reasonable time after the staff member </w:t>
      </w:r>
      <w:r w:rsidR="00A66097">
        <w:t>begins to be engaged by the entity</w:t>
      </w:r>
      <w:r w:rsidR="00022F60">
        <w:t>, and at least once every 12 months following</w:t>
      </w:r>
      <w:r w:rsidR="00E043B7">
        <w:t xml:space="preserve"> the first time it is provided</w:t>
      </w:r>
      <w:r w:rsidR="00022F60">
        <w:t>.</w:t>
      </w:r>
    </w:p>
    <w:p w14:paraId="1184D8EE" w14:textId="282DB74B" w:rsidR="004C6B07" w:rsidRPr="00625552" w:rsidRDefault="00BE5994" w:rsidP="00782D24">
      <w:pPr>
        <w:spacing w:before="240" w:after="200"/>
      </w:pPr>
      <w:r>
        <w:rPr>
          <w:rFonts w:ascii="ZWAdobeF" w:hAnsi="ZWAdobeF" w:cs="ZWAdobeF"/>
          <w:sz w:val="2"/>
          <w:szCs w:val="2"/>
        </w:rPr>
        <w:t>524B</w:t>
      </w:r>
      <w:r w:rsidR="004C6B07">
        <w:t xml:space="preserve">This obligation </w:t>
      </w:r>
      <w:r w:rsidR="0059172F">
        <w:t>supports the obligation in</w:t>
      </w:r>
      <w:r w:rsidR="004C6B07">
        <w:t xml:space="preserve"> </w:t>
      </w:r>
      <w:r w:rsidR="614957EB">
        <w:t>paragraph</w:t>
      </w:r>
      <w:r w:rsidR="008A4B2C">
        <w:t> </w:t>
      </w:r>
      <w:r w:rsidR="004C6B07">
        <w:t xml:space="preserve">58BD(1)(a) of the Act to ensure that the relevant staff of regulated entities have training and expertise to support compliance with the SPF. </w:t>
      </w:r>
    </w:p>
    <w:p w14:paraId="25423647" w14:textId="7AC9BB92" w:rsidR="004C6B07" w:rsidRPr="00625552" w:rsidRDefault="00BE5994" w:rsidP="002E4DB8">
      <w:pPr>
        <w:pStyle w:val="base-text-paragraph"/>
        <w:tabs>
          <w:tab w:val="clear" w:pos="1987"/>
          <w:tab w:val="num" w:pos="2121"/>
        </w:tabs>
        <w:ind w:left="0"/>
      </w:pPr>
      <w:r>
        <w:rPr>
          <w:rFonts w:ascii="ZWAdobeF" w:hAnsi="ZWAdobeF" w:cs="ZWAdobeF"/>
          <w:sz w:val="2"/>
          <w:szCs w:val="2"/>
        </w:rPr>
        <w:t>6B</w:t>
      </w:r>
      <w:r w:rsidR="004C6B07" w:rsidRPr="00625552">
        <w:t xml:space="preserve">Relevant staff includes any staff that have duties related to the SPF obligations. </w:t>
      </w:r>
      <w:r w:rsidR="002E4DB8" w:rsidDel="00FB3905">
        <w:t>I</w:t>
      </w:r>
      <w:r w:rsidR="002E4DB8">
        <w:t xml:space="preserve">t </w:t>
      </w:r>
      <w:r w:rsidR="004C6B07" w:rsidRPr="00625552">
        <w:t>is expected that to comply with this obligation, a regulated entity</w:t>
      </w:r>
      <w:r w:rsidR="00590FFB">
        <w:t xml:space="preserve"> will</w:t>
      </w:r>
      <w:r w:rsidR="004C6B07" w:rsidRPr="00625552" w:rsidDel="00FB3905">
        <w:t>, for example,</w:t>
      </w:r>
      <w:r w:rsidR="004C6B07" w:rsidRPr="00625552">
        <w:t xml:space="preserve"> require relevant staff to undertake mandatory compliance training. This could be in the form of online self-paced learning modules, in person training or a combination of both. </w:t>
      </w:r>
      <w:r w:rsidR="004C6B07" w:rsidRPr="00625552" w:rsidDel="00FB3905">
        <w:t>Ultimately</w:t>
      </w:r>
      <w:r w:rsidR="00FB3905" w:rsidRPr="00625552">
        <w:t xml:space="preserve"> </w:t>
      </w:r>
      <w:r w:rsidR="004C6B07" w:rsidRPr="00625552">
        <w:t xml:space="preserve">the form of the training </w:t>
      </w:r>
      <w:r w:rsidR="00934B8A">
        <w:t>is</w:t>
      </w:r>
      <w:r w:rsidR="004C6B07" w:rsidRPr="00625552">
        <w:t xml:space="preserve"> a matter for the regulated entity to decide</w:t>
      </w:r>
      <w:r w:rsidR="00C20AB9">
        <w:t xml:space="preserve"> provided </w:t>
      </w:r>
      <w:r w:rsidR="00E665C1">
        <w:t>it meets the requirements discussed above</w:t>
      </w:r>
      <w:r w:rsidR="004C6B07" w:rsidRPr="00625552">
        <w:t xml:space="preserve">. </w:t>
      </w:r>
    </w:p>
    <w:p w14:paraId="19639C64" w14:textId="442C83D1" w:rsidR="003C09F0" w:rsidRPr="00625552" w:rsidRDefault="00BE5994" w:rsidP="00A96256">
      <w:pPr>
        <w:pStyle w:val="Bullet"/>
        <w:numPr>
          <w:ilvl w:val="0"/>
          <w:numId w:val="0"/>
        </w:numPr>
      </w:pPr>
      <w:r>
        <w:rPr>
          <w:rFonts w:ascii="ZWAdobeF" w:hAnsi="ZWAdobeF" w:cs="ZWAdobeF"/>
          <w:sz w:val="2"/>
          <w:szCs w:val="2"/>
        </w:rPr>
        <w:t>125B</w:t>
      </w:r>
      <w:r w:rsidR="00CD2FB0">
        <w:t>Under section 6</w:t>
      </w:r>
      <w:r w:rsidR="00CD2FB0">
        <w:noBreakHyphen/>
        <w:t xml:space="preserve">1, </w:t>
      </w:r>
      <w:r w:rsidR="00FB5E2A">
        <w:t>this section is a civil penalty provision</w:t>
      </w:r>
      <w:r w:rsidR="00CD2FB0">
        <w:t xml:space="preserve">. </w:t>
      </w:r>
      <w:r w:rsidR="003C09F0" w:rsidRPr="00BC421C">
        <w:t>Failure to comply with this obligation may attract a civil penalty. Civil penalty provisions in SPF codes are tier 2 civil penalties – see section 58FL of the Act.</w:t>
      </w:r>
    </w:p>
    <w:p w14:paraId="5C98ECCD" w14:textId="2252E09B" w:rsidR="00167A85" w:rsidRDefault="00167A85" w:rsidP="00A96256">
      <w:pPr>
        <w:pStyle w:val="Heading3"/>
      </w:pPr>
      <w:r>
        <w:lastRenderedPageBreak/>
        <w:t xml:space="preserve">Division </w:t>
      </w:r>
      <w:r w:rsidR="00165254">
        <w:t>3</w:t>
      </w:r>
      <w:r w:rsidRPr="00167A85">
        <w:t>—</w:t>
      </w:r>
      <w:r w:rsidR="0025589C" w:rsidRPr="0025589C">
        <w:t xml:space="preserve">Common </w:t>
      </w:r>
      <w:r w:rsidR="00FD2197">
        <w:t xml:space="preserve">SPF code </w:t>
      </w:r>
      <w:r w:rsidR="0025589C" w:rsidRPr="0025589C">
        <w:t xml:space="preserve">provisions </w:t>
      </w:r>
      <w:r w:rsidR="00FD2197">
        <w:t>for SPF p</w:t>
      </w:r>
      <w:r w:rsidR="0025589C" w:rsidRPr="0025589C">
        <w:t xml:space="preserve">rinciple </w:t>
      </w:r>
      <w:r w:rsidR="003E2B2E">
        <w:t>2</w:t>
      </w:r>
      <w:r w:rsidR="0025589C" w:rsidRPr="0025589C">
        <w:t xml:space="preserve">: </w:t>
      </w:r>
      <w:r w:rsidR="003E2B2E">
        <w:t>Prevent</w:t>
      </w:r>
    </w:p>
    <w:p w14:paraId="6C4A7EF7" w14:textId="6CE5BA64" w:rsidR="00482879" w:rsidRPr="00E9129E" w:rsidRDefault="00BE5994" w:rsidP="00167A85">
      <w:pPr>
        <w:spacing w:before="240" w:after="200"/>
      </w:pPr>
      <w:r>
        <w:rPr>
          <w:rFonts w:ascii="ZWAdobeF" w:hAnsi="ZWAdobeF" w:cs="ZWAdobeF"/>
          <w:sz w:val="2"/>
          <w:szCs w:val="2"/>
        </w:rPr>
        <w:t>525B</w:t>
      </w:r>
      <w:r w:rsidR="00482879">
        <w:t xml:space="preserve">The SPF principle of Prevent in Subdivision C of Division 2 </w:t>
      </w:r>
      <w:r w:rsidR="004E5484">
        <w:t>of</w:t>
      </w:r>
      <w:r w:rsidR="00482879">
        <w:t xml:space="preserve"> Part IVF of the Act requires regulated entities to take reasonable steps to prevent </w:t>
      </w:r>
      <w:r w:rsidR="00482879" w:rsidRPr="007C6FC5">
        <w:t>another person from committing a scam relating to, connected with, or using a regulated service of the entity</w:t>
      </w:r>
      <w:r w:rsidR="00AA6155">
        <w:t xml:space="preserve"> (see </w:t>
      </w:r>
      <w:r w:rsidR="008F7343">
        <w:t>in particular section 58BJ of the Act)</w:t>
      </w:r>
      <w:r w:rsidR="00482879" w:rsidRPr="007C6FC5">
        <w:t>.</w:t>
      </w:r>
      <w:r w:rsidR="00482879">
        <w:t xml:space="preserve"> </w:t>
      </w:r>
    </w:p>
    <w:p w14:paraId="670ADC78" w14:textId="49A57E29" w:rsidR="00AA5774" w:rsidRPr="00E9129E" w:rsidRDefault="00BE5994" w:rsidP="00167A85">
      <w:pPr>
        <w:spacing w:before="240" w:after="200"/>
      </w:pPr>
      <w:r>
        <w:rPr>
          <w:rFonts w:ascii="ZWAdobeF" w:hAnsi="ZWAdobeF" w:cs="ZWAdobeF"/>
          <w:sz w:val="2"/>
          <w:szCs w:val="2"/>
        </w:rPr>
        <w:t>526B</w:t>
      </w:r>
      <w:r w:rsidR="00D46C1A">
        <w:t xml:space="preserve">Obligations specified in Division 3 of Part 2 are </w:t>
      </w:r>
      <w:r w:rsidR="00BB3BA7">
        <w:t>relevant SPF code obligations for the purpose of s</w:t>
      </w:r>
      <w:r w:rsidR="006348F6">
        <w:t>ection</w:t>
      </w:r>
      <w:r w:rsidR="00346222">
        <w:t xml:space="preserve"> 58BB of the </w:t>
      </w:r>
      <w:r w:rsidR="00521613">
        <w:t>Act</w:t>
      </w:r>
      <w:r w:rsidR="00521613" w:rsidDel="00521613">
        <w:t xml:space="preserve"> </w:t>
      </w:r>
      <w:r w:rsidR="00812843">
        <w:t xml:space="preserve">for the corresponding </w:t>
      </w:r>
      <w:r w:rsidR="004808AA">
        <w:t>SPF Principle Prevent</w:t>
      </w:r>
      <w:r w:rsidR="00BB3BA7">
        <w:t>.</w:t>
      </w:r>
    </w:p>
    <w:p w14:paraId="7C48575C" w14:textId="20791F1A" w:rsidR="00D24216" w:rsidRDefault="00D24216" w:rsidP="009A7330">
      <w:pPr>
        <w:pStyle w:val="Heading4"/>
      </w:pPr>
      <w:r>
        <w:t>Section 2-</w:t>
      </w:r>
      <w:r w:rsidR="00961EDA" w:rsidRPr="0000251D">
        <w:t>4</w:t>
      </w:r>
      <w:r w:rsidRPr="0000251D">
        <w:t>:</w:t>
      </w:r>
      <w:r w:rsidR="003E2B2E" w:rsidRPr="003E2B2E">
        <w:t xml:space="preserve"> </w:t>
      </w:r>
      <w:r w:rsidR="008E766E" w:rsidRPr="0000251D">
        <w:t>Reasonable</w:t>
      </w:r>
      <w:r w:rsidR="003E2B2E" w:rsidRPr="0000251D">
        <w:t xml:space="preserve"> systems, processes and resources</w:t>
      </w:r>
    </w:p>
    <w:p w14:paraId="533B082A" w14:textId="6441C167" w:rsidR="00925D46" w:rsidRDefault="00BE5994" w:rsidP="00167A85">
      <w:pPr>
        <w:spacing w:before="240" w:after="200"/>
      </w:pPr>
      <w:r>
        <w:rPr>
          <w:rFonts w:ascii="ZWAdobeF" w:hAnsi="ZWAdobeF" w:cs="ZWAdobeF"/>
          <w:sz w:val="2"/>
          <w:szCs w:val="2"/>
        </w:rPr>
        <w:t>527B</w:t>
      </w:r>
      <w:r w:rsidR="00D17BD0">
        <w:t>Regulated entities</w:t>
      </w:r>
      <w:r w:rsidR="00D17BD0" w:rsidRPr="00D17BD0">
        <w:t xml:space="preserve"> must have </w:t>
      </w:r>
      <w:r w:rsidR="002820CB">
        <w:t>reasonable</w:t>
      </w:r>
      <w:r w:rsidR="00D17BD0" w:rsidRPr="00D17BD0">
        <w:t xml:space="preserve"> systems, processes and resources (including financial, technological and human resources) to ensure compliance with</w:t>
      </w:r>
      <w:r w:rsidR="0085207D">
        <w:t>:</w:t>
      </w:r>
    </w:p>
    <w:p w14:paraId="411FBC53" w14:textId="3B37BC5B" w:rsidR="0085207D" w:rsidRDefault="00BE5994" w:rsidP="00120FB7">
      <w:pPr>
        <w:pStyle w:val="Bullet"/>
      </w:pPr>
      <w:r>
        <w:rPr>
          <w:rFonts w:ascii="ZWAdobeF" w:hAnsi="ZWAdobeF" w:cs="ZWAdobeF"/>
          <w:sz w:val="2"/>
          <w:szCs w:val="2"/>
        </w:rPr>
        <w:t>126B</w:t>
      </w:r>
      <w:r w:rsidR="005A5353">
        <w:t xml:space="preserve">the provisions of </w:t>
      </w:r>
      <w:r w:rsidR="00B92D51">
        <w:t>SPF Principle 2</w:t>
      </w:r>
      <w:r w:rsidR="00A0296C" w:rsidRPr="00A0296C">
        <w:t>—Prevent, under</w:t>
      </w:r>
      <w:r w:rsidR="00D17BD0" w:rsidRPr="00D17BD0">
        <w:t xml:space="preserve"> Subdivision C of Division 2 of Part IVF of the Act</w:t>
      </w:r>
    </w:p>
    <w:p w14:paraId="662DC36E" w14:textId="6D1434BA" w:rsidR="0085207D" w:rsidRDefault="00BE5994" w:rsidP="00120FB7">
      <w:pPr>
        <w:pStyle w:val="Bullet"/>
      </w:pPr>
      <w:r>
        <w:rPr>
          <w:rFonts w:ascii="ZWAdobeF" w:hAnsi="ZWAdobeF" w:cs="ZWAdobeF"/>
          <w:sz w:val="2"/>
          <w:szCs w:val="2"/>
        </w:rPr>
        <w:t>127B</w:t>
      </w:r>
      <w:r w:rsidR="0085207D">
        <w:t xml:space="preserve">a </w:t>
      </w:r>
      <w:r w:rsidR="00D17BD0" w:rsidRPr="00D17BD0">
        <w:t xml:space="preserve">provision of </w:t>
      </w:r>
      <w:r w:rsidR="005A5353">
        <w:t>an</w:t>
      </w:r>
      <w:r w:rsidR="005A5353" w:rsidRPr="00D17BD0">
        <w:t xml:space="preserve"> </w:t>
      </w:r>
      <w:r w:rsidR="005A5353">
        <w:t>i</w:t>
      </w:r>
      <w:r w:rsidR="00DF6905">
        <w:t>nstrument</w:t>
      </w:r>
      <w:r w:rsidR="005A5353">
        <w:t xml:space="preserve"> made under Part IVF of the Act</w:t>
      </w:r>
      <w:r w:rsidR="00DF6905" w:rsidRPr="00D17BD0">
        <w:t xml:space="preserve"> </w:t>
      </w:r>
      <w:r w:rsidR="00D17BD0" w:rsidRPr="00D17BD0">
        <w:t>that applies to the entity and relates to the matters covered by th</w:t>
      </w:r>
      <w:r w:rsidR="00BA5ABE">
        <w:t>at</w:t>
      </w:r>
      <w:r w:rsidR="00327DA6">
        <w:t xml:space="preserve"> principle</w:t>
      </w:r>
      <w:r w:rsidR="00FB06B0">
        <w:t>.</w:t>
      </w:r>
    </w:p>
    <w:p w14:paraId="4338375B" w14:textId="0888398B" w:rsidR="00E95175" w:rsidRDefault="00BE5994" w:rsidP="0085207D">
      <w:pPr>
        <w:spacing w:before="240" w:after="200"/>
      </w:pPr>
      <w:r>
        <w:rPr>
          <w:rFonts w:ascii="ZWAdobeF" w:hAnsi="ZWAdobeF" w:cs="ZWAdobeF"/>
          <w:sz w:val="2"/>
          <w:szCs w:val="2"/>
        </w:rPr>
        <w:t>528B</w:t>
      </w:r>
      <w:r w:rsidR="00D17BD0" w:rsidRPr="00D17BD0">
        <w:t xml:space="preserve">A regulated entity must implement, monitor and regularly review these systems and processes </w:t>
      </w:r>
      <w:r w:rsidR="00A63ED4">
        <w:t>to ensure they remain fit for purpose</w:t>
      </w:r>
      <w:r w:rsidR="00D17BD0" w:rsidRPr="00D17BD0">
        <w:t xml:space="preserve"> (see section 6-2).</w:t>
      </w:r>
      <w:r w:rsidR="00E95175" w:rsidRPr="00E95175">
        <w:t xml:space="preserve"> </w:t>
      </w:r>
    </w:p>
    <w:p w14:paraId="5C75FB5E" w14:textId="4AD92C60" w:rsidR="00527186" w:rsidRDefault="00BE5994" w:rsidP="00527186">
      <w:pPr>
        <w:pStyle w:val="Bullet"/>
        <w:numPr>
          <w:ilvl w:val="0"/>
          <w:numId w:val="0"/>
        </w:numPr>
      </w:pPr>
      <w:r>
        <w:rPr>
          <w:rFonts w:ascii="ZWAdobeF" w:hAnsi="ZWAdobeF" w:cs="ZWAdobeF"/>
          <w:sz w:val="2"/>
          <w:szCs w:val="2"/>
        </w:rPr>
        <w:t>128B</w:t>
      </w:r>
      <w:r w:rsidR="00CC7E17">
        <w:t>It is expected that,</w:t>
      </w:r>
      <w:r w:rsidR="00527186">
        <w:t xml:space="preserve"> when determining whether systems, </w:t>
      </w:r>
      <w:r w:rsidR="005C59E6">
        <w:t>processes and resources</w:t>
      </w:r>
      <w:r w:rsidR="00527186">
        <w:t xml:space="preserve"> are adequate </w:t>
      </w:r>
      <w:r w:rsidR="00D90225">
        <w:t>a regulated entity should consider</w:t>
      </w:r>
      <w:r w:rsidR="00527186">
        <w:t>:</w:t>
      </w:r>
    </w:p>
    <w:p w14:paraId="3539329F" w14:textId="12DD3223" w:rsidR="00527186" w:rsidRDefault="00BE5994" w:rsidP="00527186">
      <w:pPr>
        <w:pStyle w:val="Bullet"/>
      </w:pPr>
      <w:r>
        <w:rPr>
          <w:rFonts w:ascii="ZWAdobeF" w:hAnsi="ZWAdobeF" w:cs="ZWAdobeF"/>
          <w:sz w:val="2"/>
          <w:szCs w:val="2"/>
        </w:rPr>
        <w:t>129B</w:t>
      </w:r>
      <w:r w:rsidR="00527186">
        <w:t>the risk of scams faced by the entity for the sector based on the size and capability of the entity’s regulated services;</w:t>
      </w:r>
    </w:p>
    <w:p w14:paraId="6E57BFB2" w14:textId="729D2D3B" w:rsidR="00527186" w:rsidRDefault="00BE5994" w:rsidP="00527186">
      <w:pPr>
        <w:pStyle w:val="Bullet"/>
      </w:pPr>
      <w:r>
        <w:rPr>
          <w:rFonts w:ascii="ZWAdobeF" w:hAnsi="ZWAdobeF" w:cs="ZWAdobeF"/>
          <w:sz w:val="2"/>
          <w:szCs w:val="2"/>
        </w:rPr>
        <w:t>130B</w:t>
      </w:r>
      <w:r w:rsidR="00527186">
        <w:t>the kinds of SPF consumers of those regulated services;</w:t>
      </w:r>
    </w:p>
    <w:p w14:paraId="376209DF" w14:textId="28056916" w:rsidR="00527186" w:rsidRDefault="00BE5994" w:rsidP="00527186">
      <w:pPr>
        <w:pStyle w:val="Bullet"/>
      </w:pPr>
      <w:r>
        <w:rPr>
          <w:rFonts w:ascii="ZWAdobeF" w:hAnsi="ZWAdobeF" w:cs="ZWAdobeF"/>
          <w:sz w:val="2"/>
          <w:szCs w:val="2"/>
        </w:rPr>
        <w:t>131B</w:t>
      </w:r>
      <w:r w:rsidR="00527186">
        <w:t>how these regulated services are provided and delivered;</w:t>
      </w:r>
    </w:p>
    <w:p w14:paraId="472193BE" w14:textId="080E4F50" w:rsidR="00527186" w:rsidRDefault="00BE5994" w:rsidP="00527186">
      <w:pPr>
        <w:pStyle w:val="Bullet"/>
      </w:pPr>
      <w:r>
        <w:rPr>
          <w:rFonts w:ascii="ZWAdobeF" w:hAnsi="ZWAdobeF" w:cs="ZWAdobeF"/>
          <w:sz w:val="2"/>
          <w:szCs w:val="2"/>
        </w:rPr>
        <w:t>132B</w:t>
      </w:r>
      <w:r w:rsidR="00527186">
        <w:t>current and past scam incidents faced by the entity;</w:t>
      </w:r>
    </w:p>
    <w:p w14:paraId="6E2DB0CB" w14:textId="5E413EAD" w:rsidR="00527186" w:rsidRDefault="00BE5994" w:rsidP="00527186">
      <w:pPr>
        <w:pStyle w:val="Bullet"/>
      </w:pPr>
      <w:r>
        <w:rPr>
          <w:rFonts w:ascii="ZWAdobeF" w:hAnsi="ZWAdobeF" w:cs="ZWAdobeF"/>
          <w:sz w:val="2"/>
          <w:szCs w:val="2"/>
        </w:rPr>
        <w:t>133B</w:t>
      </w:r>
      <w:r w:rsidR="00527186">
        <w:t xml:space="preserve">magnitude of potential harm or loss to </w:t>
      </w:r>
      <w:r w:rsidR="00DD7481">
        <w:t>SPF</w:t>
      </w:r>
      <w:r w:rsidR="00527186">
        <w:t xml:space="preserve"> consumer</w:t>
      </w:r>
      <w:r w:rsidR="00267999">
        <w:t>s</w:t>
      </w:r>
      <w:r w:rsidR="00527186">
        <w:t xml:space="preserve"> in the event of a scam incident;</w:t>
      </w:r>
    </w:p>
    <w:p w14:paraId="69E4549A" w14:textId="55DEC53B" w:rsidR="00527186" w:rsidRDefault="00BE5994" w:rsidP="00527186">
      <w:pPr>
        <w:pStyle w:val="Bullet"/>
      </w:pPr>
      <w:r>
        <w:rPr>
          <w:rFonts w:ascii="ZWAdobeF" w:hAnsi="ZWAdobeF" w:cs="ZWAdobeF"/>
          <w:sz w:val="2"/>
          <w:szCs w:val="2"/>
        </w:rPr>
        <w:t>134B</w:t>
      </w:r>
      <w:r w:rsidR="00527186">
        <w:t>whether they are supported by investment commensurate with the size, sophistication and nature of the entity;</w:t>
      </w:r>
    </w:p>
    <w:p w14:paraId="778E97B2" w14:textId="32FE03A6" w:rsidR="00527186" w:rsidRDefault="00BE5994" w:rsidP="00527186">
      <w:pPr>
        <w:pStyle w:val="Bullet"/>
      </w:pPr>
      <w:r>
        <w:rPr>
          <w:rFonts w:ascii="ZWAdobeF" w:hAnsi="ZWAdobeF" w:cs="ZWAdobeF"/>
          <w:sz w:val="2"/>
          <w:szCs w:val="2"/>
        </w:rPr>
        <w:t>135B</w:t>
      </w:r>
      <w:r w:rsidR="00527186">
        <w:t>whether they leverage contemporary technology that a reasonable person would expect for an entity of its size, sophistication and nature; and</w:t>
      </w:r>
    </w:p>
    <w:p w14:paraId="1228A59A" w14:textId="18A2A76F" w:rsidR="00527186" w:rsidRDefault="00BE5994" w:rsidP="00527186">
      <w:pPr>
        <w:pStyle w:val="Bullet"/>
      </w:pPr>
      <w:r>
        <w:rPr>
          <w:rFonts w:ascii="ZWAdobeF" w:hAnsi="ZWAdobeF" w:cs="ZWAdobeF"/>
          <w:sz w:val="2"/>
          <w:szCs w:val="2"/>
        </w:rPr>
        <w:t>136B</w:t>
      </w:r>
      <w:r w:rsidR="00527186">
        <w:t>whether they are supported by processes in place to promote continuous improvement.</w:t>
      </w:r>
    </w:p>
    <w:p w14:paraId="0C601F6A" w14:textId="5AA575BD" w:rsidR="003C09F0" w:rsidRDefault="00BE5994">
      <w:pPr>
        <w:pStyle w:val="base-text-paragraph"/>
        <w:tabs>
          <w:tab w:val="clear" w:pos="1987"/>
          <w:tab w:val="num" w:pos="2121"/>
        </w:tabs>
        <w:ind w:left="0"/>
      </w:pPr>
      <w:r>
        <w:rPr>
          <w:rFonts w:ascii="ZWAdobeF" w:hAnsi="ZWAdobeF" w:cs="ZWAdobeF"/>
          <w:sz w:val="2"/>
          <w:szCs w:val="2"/>
        </w:rPr>
        <w:t>7B</w:t>
      </w:r>
      <w:r w:rsidR="0015522B" w:rsidRPr="0015522B">
        <w:t xml:space="preserve">This obligation ensures that regulated entities dedicate adequate resources to support </w:t>
      </w:r>
      <w:r w:rsidR="0015522B">
        <w:t xml:space="preserve">effective SPF </w:t>
      </w:r>
      <w:r w:rsidR="0015522B" w:rsidRPr="0015522B">
        <w:t>compliance. This obligation is framed to ensure it can adapt to the size and operation of a particular entity. This ensures that smaller regulated entities are not subject to disproportionate burden</w:t>
      </w:r>
      <w:r w:rsidR="00741510">
        <w:t>s,</w:t>
      </w:r>
      <w:r w:rsidR="0015522B" w:rsidRPr="0015522B">
        <w:t xml:space="preserve"> while still requiring them to allocate resources adequate to their circumstances to support effective SPF compliance. </w:t>
      </w:r>
      <w:r w:rsidR="00A47EAD">
        <w:t>T</w:t>
      </w:r>
      <w:r w:rsidR="0015522B" w:rsidRPr="0015522B">
        <w:t>his obligation prevent</w:t>
      </w:r>
      <w:r w:rsidR="0015522B" w:rsidRPr="0015522B" w:rsidDel="00A47EAD">
        <w:t>s</w:t>
      </w:r>
      <w:r w:rsidR="0015522B" w:rsidRPr="0015522B">
        <w:t xml:space="preserve"> </w:t>
      </w:r>
      <w:r w:rsidR="0015522B" w:rsidRPr="0015522B">
        <w:lastRenderedPageBreak/>
        <w:t xml:space="preserve">regulated entities from underinvesting in resources </w:t>
      </w:r>
      <w:r w:rsidR="00A47EAD">
        <w:t>to</w:t>
      </w:r>
      <w:r w:rsidR="00A47EAD" w:rsidRPr="0015522B">
        <w:t xml:space="preserve"> </w:t>
      </w:r>
      <w:r w:rsidR="0015522B" w:rsidRPr="0015522B">
        <w:t>ensure SPF compliance</w:t>
      </w:r>
      <w:r w:rsidR="0000657F">
        <w:t xml:space="preserve"> and</w:t>
      </w:r>
      <w:r w:rsidR="0015522B" w:rsidRPr="0015522B">
        <w:t xml:space="preserve"> </w:t>
      </w:r>
      <w:r w:rsidR="00FD29D6">
        <w:t xml:space="preserve">minimise </w:t>
      </w:r>
      <w:r w:rsidR="00600EA8">
        <w:t>their</w:t>
      </w:r>
      <w:r w:rsidR="00FD29D6">
        <w:t xml:space="preserve"> SPF consumers being </w:t>
      </w:r>
      <w:r w:rsidR="00600EA8">
        <w:t xml:space="preserve">at </w:t>
      </w:r>
      <w:r w:rsidR="0015522B" w:rsidRPr="0015522B">
        <w:t>heightened</w:t>
      </w:r>
      <w:r w:rsidR="00FD29D6">
        <w:t xml:space="preserve"> risk of</w:t>
      </w:r>
      <w:r w:rsidR="0015522B" w:rsidRPr="0015522B">
        <w:t xml:space="preserve"> scam threats.</w:t>
      </w:r>
      <w:r w:rsidR="00885785">
        <w:t xml:space="preserve"> </w:t>
      </w:r>
    </w:p>
    <w:p w14:paraId="4D9A04FB" w14:textId="0B5F1B42" w:rsidR="0008569B" w:rsidRDefault="00BE5994" w:rsidP="00A96256">
      <w:pPr>
        <w:pStyle w:val="base-text-paragraph"/>
        <w:tabs>
          <w:tab w:val="clear" w:pos="1987"/>
          <w:tab w:val="num" w:pos="2121"/>
        </w:tabs>
        <w:ind w:left="0"/>
      </w:pPr>
      <w:r>
        <w:rPr>
          <w:rFonts w:ascii="ZWAdobeF" w:hAnsi="ZWAdobeF" w:cs="ZWAdobeF"/>
          <w:sz w:val="2"/>
          <w:szCs w:val="2"/>
        </w:rPr>
        <w:t>8B</w:t>
      </w:r>
      <w:r w:rsidR="00A47EAD">
        <w:t>Under section 6</w:t>
      </w:r>
      <w:r w:rsidR="00A47EAD">
        <w:noBreakHyphen/>
        <w:t xml:space="preserve">1, </w:t>
      </w:r>
      <w:r w:rsidR="00FB5E2A">
        <w:t>this section is a civil penalty provision</w:t>
      </w:r>
      <w:r w:rsidR="00A47EAD">
        <w:t xml:space="preserve">. </w:t>
      </w:r>
      <w:r w:rsidR="00885785" w:rsidRPr="00BC421C">
        <w:t xml:space="preserve">Failure to comply with this obligation may attract a civil penalty. Civil penalty provisions in SPF codes are tier 2 civil penalties – see section 58FL of the Act.   </w:t>
      </w:r>
    </w:p>
    <w:p w14:paraId="059462EF" w14:textId="7C3DB727" w:rsidR="003E2B2E" w:rsidRDefault="003E2B2E" w:rsidP="0080609F">
      <w:pPr>
        <w:pStyle w:val="Heading4"/>
      </w:pPr>
      <w:r>
        <w:t>Section 2-</w:t>
      </w:r>
      <w:r w:rsidR="006F3D8D" w:rsidRPr="0015646E">
        <w:t>5</w:t>
      </w:r>
      <w:r w:rsidRPr="0015646E">
        <w:t>: Maintain secure systems</w:t>
      </w:r>
    </w:p>
    <w:p w14:paraId="4FF032A0" w14:textId="5BA2B0A2" w:rsidR="0050478F" w:rsidRPr="00D21F60" w:rsidRDefault="00BE5994" w:rsidP="0050478F">
      <w:pPr>
        <w:spacing w:before="240" w:after="200"/>
      </w:pPr>
      <w:r>
        <w:rPr>
          <w:rFonts w:ascii="ZWAdobeF" w:hAnsi="ZWAdobeF" w:cs="ZWAdobeF"/>
          <w:sz w:val="2"/>
          <w:szCs w:val="2"/>
        </w:rPr>
        <w:t>529B</w:t>
      </w:r>
      <w:r w:rsidR="00D420BA" w:rsidRPr="00D420BA">
        <w:t>A regulated entity for a regulated sector must have reasonable and secure systems to protect SPF consumers’ information and accounts from being accessed or misused by another person who is, or may be, facilitating or committing a scam relating to, connected with, or using a regulated service of the entity.</w:t>
      </w:r>
      <w:r w:rsidR="0050478F" w:rsidRPr="0050478F">
        <w:t xml:space="preserve"> </w:t>
      </w:r>
      <w:r w:rsidR="009C56C6" w:rsidRPr="00D17BD0">
        <w:t xml:space="preserve">A regulated entity must implement, monitor and regularly review these systems </w:t>
      </w:r>
      <w:r w:rsidR="00A63ED4">
        <w:t>to ensure they remain fit for purpose</w:t>
      </w:r>
      <w:r w:rsidR="009C56C6" w:rsidRPr="00D17BD0">
        <w:t xml:space="preserve"> (see section</w:t>
      </w:r>
      <w:r w:rsidR="00E334A6">
        <w:t> </w:t>
      </w:r>
      <w:r w:rsidR="009C56C6" w:rsidRPr="00D17BD0">
        <w:t>6-2).</w:t>
      </w:r>
    </w:p>
    <w:p w14:paraId="65BA501C" w14:textId="1A3418A8" w:rsidR="0050478F" w:rsidRDefault="00BE5994" w:rsidP="00167A85">
      <w:pPr>
        <w:spacing w:before="240" w:after="200"/>
      </w:pPr>
      <w:r>
        <w:rPr>
          <w:rFonts w:ascii="ZWAdobeF" w:hAnsi="ZWAdobeF" w:cs="ZWAdobeF"/>
          <w:sz w:val="2"/>
          <w:szCs w:val="2"/>
        </w:rPr>
        <w:t>530B</w:t>
      </w:r>
      <w:r w:rsidR="0050478F">
        <w:t>Specifically, t</w:t>
      </w:r>
      <w:r w:rsidR="0050478F" w:rsidRPr="0050478F">
        <w:t xml:space="preserve">he regulated entity must: </w:t>
      </w:r>
    </w:p>
    <w:p w14:paraId="1DBF44F8" w14:textId="6A354F67" w:rsidR="0050478F" w:rsidRDefault="00BE5994" w:rsidP="0050478F">
      <w:pPr>
        <w:pStyle w:val="Bullet"/>
      </w:pPr>
      <w:r>
        <w:rPr>
          <w:rFonts w:ascii="ZWAdobeF" w:hAnsi="ZWAdobeF" w:cs="ZWAdobeF"/>
          <w:sz w:val="2"/>
          <w:szCs w:val="2"/>
        </w:rPr>
        <w:t>137B</w:t>
      </w:r>
      <w:r w:rsidR="0050478F" w:rsidRPr="0050478F">
        <w:t xml:space="preserve">undertake regular assessments of </w:t>
      </w:r>
      <w:r w:rsidR="00794B4E">
        <w:t xml:space="preserve">its systems to detect </w:t>
      </w:r>
      <w:r w:rsidR="0050478F">
        <w:t>potential</w:t>
      </w:r>
      <w:r w:rsidR="0050478F" w:rsidRPr="0050478F">
        <w:t xml:space="preserve"> security vulnerabilities; and</w:t>
      </w:r>
    </w:p>
    <w:p w14:paraId="018C7D01" w14:textId="3AB91A5E" w:rsidR="00DC4FAB" w:rsidRDefault="00BE5994" w:rsidP="00A96256">
      <w:pPr>
        <w:pStyle w:val="Bullet"/>
      </w:pPr>
      <w:r>
        <w:rPr>
          <w:rFonts w:ascii="ZWAdobeF" w:hAnsi="ZWAdobeF" w:cs="ZWAdobeF"/>
          <w:sz w:val="2"/>
          <w:szCs w:val="2"/>
        </w:rPr>
        <w:t>138B</w:t>
      </w:r>
      <w:r w:rsidR="0050478F" w:rsidRPr="0050478F">
        <w:t>undertake ongoing testing, patching and updating of the software used in its systems.</w:t>
      </w:r>
    </w:p>
    <w:p w14:paraId="70DB3CD6" w14:textId="676F7A70" w:rsidR="00DC4FAB" w:rsidRDefault="00BE5994" w:rsidP="00DC4FAB">
      <w:pPr>
        <w:pStyle w:val="base-text-paragraph"/>
        <w:tabs>
          <w:tab w:val="clear" w:pos="1987"/>
          <w:tab w:val="num" w:pos="2121"/>
        </w:tabs>
        <w:ind w:left="0"/>
      </w:pPr>
      <w:r>
        <w:rPr>
          <w:rFonts w:ascii="ZWAdobeF" w:hAnsi="ZWAdobeF" w:cs="ZWAdobeF"/>
          <w:sz w:val="2"/>
          <w:szCs w:val="2"/>
        </w:rPr>
        <w:t>9B</w:t>
      </w:r>
      <w:r w:rsidR="00DC4FAB">
        <w:t xml:space="preserve">When considering whether a regulated entity has </w:t>
      </w:r>
      <w:r w:rsidR="00433156">
        <w:t xml:space="preserve">reasonable </w:t>
      </w:r>
      <w:r w:rsidR="00DC4FAB">
        <w:t>and secure systems to protect SPF consumer</w:t>
      </w:r>
      <w:r w:rsidR="0002141C">
        <w:t>s’</w:t>
      </w:r>
      <w:r w:rsidR="00DC4FAB">
        <w:t xml:space="preserve"> information and accounts, </w:t>
      </w:r>
      <w:r w:rsidR="00540776">
        <w:t xml:space="preserve">the </w:t>
      </w:r>
      <w:r w:rsidR="00DC4FAB">
        <w:t xml:space="preserve">following </w:t>
      </w:r>
      <w:r w:rsidR="00DB2F25">
        <w:t>are</w:t>
      </w:r>
      <w:r w:rsidR="00540776" w:rsidDel="00DB2F25">
        <w:t xml:space="preserve"> </w:t>
      </w:r>
      <w:r w:rsidR="00DC4FAB">
        <w:t>relevant:</w:t>
      </w:r>
    </w:p>
    <w:p w14:paraId="10D0A6FB" w14:textId="5718A49A" w:rsidR="003C40B6" w:rsidRDefault="00BE5994" w:rsidP="00DC4FAB">
      <w:pPr>
        <w:pStyle w:val="Bullet"/>
      </w:pPr>
      <w:r>
        <w:rPr>
          <w:rFonts w:ascii="ZWAdobeF" w:hAnsi="ZWAdobeF" w:cs="ZWAdobeF"/>
          <w:sz w:val="2"/>
          <w:szCs w:val="2"/>
        </w:rPr>
        <w:t>139B</w:t>
      </w:r>
      <w:r w:rsidR="00DC4FAB">
        <w:t>compliance with applicable privacy laws</w:t>
      </w:r>
      <w:r w:rsidR="003C40B6">
        <w:t>;</w:t>
      </w:r>
    </w:p>
    <w:p w14:paraId="25B9C96B" w14:textId="7359CCF4" w:rsidR="00DC4FAB" w:rsidRDefault="00BE5994" w:rsidP="00DC4FAB">
      <w:pPr>
        <w:pStyle w:val="Bullet"/>
      </w:pPr>
      <w:r>
        <w:rPr>
          <w:rFonts w:ascii="ZWAdobeF" w:hAnsi="ZWAdobeF" w:cs="ZWAdobeF"/>
          <w:sz w:val="2"/>
          <w:szCs w:val="2"/>
        </w:rPr>
        <w:t>140B</w:t>
      </w:r>
      <w:r w:rsidR="003C40B6">
        <w:t>compliance with</w:t>
      </w:r>
      <w:r w:rsidR="00DC4FAB" w:rsidDel="003C40B6">
        <w:t xml:space="preserve"> </w:t>
      </w:r>
      <w:r w:rsidR="00DC4FAB">
        <w:t>recognised industry standards</w:t>
      </w:r>
    </w:p>
    <w:p w14:paraId="6370C218" w14:textId="33B9A0C7" w:rsidR="00DC4FAB" w:rsidRDefault="00BE5994" w:rsidP="00DC4FAB">
      <w:pPr>
        <w:pStyle w:val="Bullet"/>
      </w:pPr>
      <w:r>
        <w:rPr>
          <w:rFonts w:ascii="ZWAdobeF" w:hAnsi="ZWAdobeF" w:cs="ZWAdobeF"/>
          <w:sz w:val="2"/>
          <w:szCs w:val="2"/>
        </w:rPr>
        <w:t>141B</w:t>
      </w:r>
      <w:r w:rsidR="00AF6AD8">
        <w:t xml:space="preserve">whether </w:t>
      </w:r>
      <w:r w:rsidR="00DC4FAB">
        <w:t>security and governance measures are proportionate to the size, nature and sensitivity of the SPF consumer</w:t>
      </w:r>
      <w:r w:rsidR="007772BA">
        <w:t>s’</w:t>
      </w:r>
      <w:r w:rsidR="00DC4FAB">
        <w:t xml:space="preserve"> information and accounts it holds or manages</w:t>
      </w:r>
      <w:r w:rsidR="00AF6AD8">
        <w:t>; and</w:t>
      </w:r>
    </w:p>
    <w:p w14:paraId="77D303B5" w14:textId="69B083B5" w:rsidR="00DC4FAB" w:rsidRDefault="00BE5994" w:rsidP="00DC4FAB">
      <w:pPr>
        <w:pStyle w:val="Bullet"/>
      </w:pPr>
      <w:r>
        <w:rPr>
          <w:rFonts w:ascii="ZWAdobeF" w:hAnsi="ZWAdobeF" w:cs="ZWAdobeF"/>
          <w:sz w:val="2"/>
          <w:szCs w:val="2"/>
        </w:rPr>
        <w:t>142B</w:t>
      </w:r>
      <w:r w:rsidR="0057099B">
        <w:t>whether</w:t>
      </w:r>
      <w:r w:rsidR="00DC4FAB" w:rsidDel="0057099B">
        <w:t xml:space="preserve"> </w:t>
      </w:r>
      <w:r w:rsidR="00DC4FAB">
        <w:t>contemporary, appropriate and effective technologies</w:t>
      </w:r>
      <w:r w:rsidR="0057099B">
        <w:t xml:space="preserve"> are used</w:t>
      </w:r>
      <w:r w:rsidR="00DC4FAB">
        <w:t xml:space="preserve"> to identify, mitigate and manage information security risks </w:t>
      </w:r>
      <w:r w:rsidR="000957CE">
        <w:t>of a kind</w:t>
      </w:r>
      <w:r w:rsidR="00EC45B0">
        <w:t xml:space="preserve"> </w:t>
      </w:r>
      <w:r w:rsidR="00DC4FAB">
        <w:t xml:space="preserve">expected of a business of </w:t>
      </w:r>
      <w:r w:rsidR="003A113A">
        <w:t xml:space="preserve">the entity’s </w:t>
      </w:r>
      <w:r w:rsidR="00DC4FAB">
        <w:t>size and sophistication.</w:t>
      </w:r>
    </w:p>
    <w:p w14:paraId="7D24585D" w14:textId="76A316D9" w:rsidR="001C47DF" w:rsidRDefault="00BE5994" w:rsidP="00694404">
      <w:pPr>
        <w:pStyle w:val="base-text-paragraph"/>
        <w:tabs>
          <w:tab w:val="clear" w:pos="1987"/>
          <w:tab w:val="num" w:pos="2121"/>
        </w:tabs>
        <w:ind w:left="0"/>
      </w:pPr>
      <w:r>
        <w:rPr>
          <w:rFonts w:ascii="ZWAdobeF" w:hAnsi="ZWAdobeF" w:cs="ZWAdobeF"/>
          <w:sz w:val="2"/>
          <w:szCs w:val="2"/>
        </w:rPr>
        <w:t>10B</w:t>
      </w:r>
      <w:r w:rsidR="00FB3299">
        <w:t xml:space="preserve">This </w:t>
      </w:r>
      <w:r w:rsidR="00540776">
        <w:t>obligation</w:t>
      </w:r>
      <w:r w:rsidR="00694404">
        <w:t xml:space="preserve"> is </w:t>
      </w:r>
      <w:r w:rsidR="00FB3299">
        <w:t>not a general-purpose cybersecurity requirement</w:t>
      </w:r>
      <w:r w:rsidR="003A113A">
        <w:t>.</w:t>
      </w:r>
      <w:r w:rsidR="00FB3299">
        <w:t xml:space="preserve"> </w:t>
      </w:r>
      <w:r w:rsidR="003A113A">
        <w:t>Instead</w:t>
      </w:r>
      <w:r w:rsidR="00FB3299">
        <w:t>, t</w:t>
      </w:r>
      <w:r w:rsidR="00694404">
        <w:t>his obligation ensur</w:t>
      </w:r>
      <w:r w:rsidR="003A113A">
        <w:t>es</w:t>
      </w:r>
      <w:r w:rsidR="00694404">
        <w:t xml:space="preserve"> regulated </w:t>
      </w:r>
      <w:r w:rsidR="009E36B6">
        <w:t>entities’</w:t>
      </w:r>
      <w:r w:rsidR="00694404">
        <w:t xml:space="preserve"> digital </w:t>
      </w:r>
      <w:r w:rsidR="00F34410">
        <w:t>system</w:t>
      </w:r>
      <w:r w:rsidR="008D24CD" w:rsidDel="00913C84">
        <w:t>s</w:t>
      </w:r>
      <w:r w:rsidR="00F34410">
        <w:t xml:space="preserve"> </w:t>
      </w:r>
      <w:r w:rsidR="000A63A8">
        <w:t>are</w:t>
      </w:r>
      <w:r w:rsidR="00694404">
        <w:t xml:space="preserve"> adequately </w:t>
      </w:r>
      <w:r w:rsidR="00BB6CC3">
        <w:t>robust to prevent</w:t>
      </w:r>
      <w:r w:rsidR="00694404">
        <w:t xml:space="preserve"> the types of compromises that can result in scams. </w:t>
      </w:r>
      <w:r w:rsidR="00A4656C">
        <w:t>This is important because s</w:t>
      </w:r>
      <w:r w:rsidR="00DC4FAB" w:rsidRPr="009C1A20">
        <w:t>cammers often exploit vulnerabilities in</w:t>
      </w:r>
      <w:r w:rsidR="00DC4FAB">
        <w:t xml:space="preserve"> </w:t>
      </w:r>
      <w:r w:rsidR="00DC4FAB" w:rsidRPr="009C1A20">
        <w:t>digital</w:t>
      </w:r>
      <w:r w:rsidR="00DC4FAB">
        <w:t xml:space="preserve"> systems</w:t>
      </w:r>
      <w:r w:rsidR="00DC4FAB" w:rsidRPr="009C1A20">
        <w:t xml:space="preserve"> to gain </w:t>
      </w:r>
      <w:r w:rsidR="006A5D2A">
        <w:t xml:space="preserve">unauthorised </w:t>
      </w:r>
      <w:r w:rsidR="00DC4FAB" w:rsidRPr="009C1A20">
        <w:t xml:space="preserve">access to consumer accounts, intercept communications, or steal personal or other information </w:t>
      </w:r>
      <w:r w:rsidR="006A5D2A">
        <w:t>that can</w:t>
      </w:r>
      <w:r w:rsidR="006A5D2A" w:rsidRPr="009C1A20">
        <w:t xml:space="preserve"> </w:t>
      </w:r>
      <w:r w:rsidR="00DC4FAB" w:rsidRPr="009C1A20">
        <w:t xml:space="preserve">be </w:t>
      </w:r>
      <w:r w:rsidR="006A5D2A">
        <w:t>mis</w:t>
      </w:r>
      <w:r w:rsidR="00DC4FAB" w:rsidRPr="009C1A20">
        <w:t xml:space="preserve">used </w:t>
      </w:r>
      <w:r w:rsidR="006A5D2A">
        <w:t xml:space="preserve">to </w:t>
      </w:r>
      <w:r w:rsidR="00C42F06">
        <w:t xml:space="preserve">commit </w:t>
      </w:r>
      <w:r w:rsidR="00DC4FAB" w:rsidRPr="009C1A20">
        <w:t>scam</w:t>
      </w:r>
      <w:r w:rsidR="00C42F06">
        <w:t>s</w:t>
      </w:r>
      <w:r w:rsidR="00DC4FAB" w:rsidRPr="009C1A20">
        <w:t xml:space="preserve">. </w:t>
      </w:r>
    </w:p>
    <w:p w14:paraId="227156C5" w14:textId="276C0907" w:rsidR="00923A8C" w:rsidRDefault="00BE5994" w:rsidP="00694404">
      <w:pPr>
        <w:pStyle w:val="base-text-paragraph"/>
        <w:tabs>
          <w:tab w:val="clear" w:pos="1987"/>
          <w:tab w:val="num" w:pos="2121"/>
        </w:tabs>
        <w:ind w:left="0"/>
      </w:pPr>
      <w:r>
        <w:rPr>
          <w:rFonts w:ascii="ZWAdobeF" w:hAnsi="ZWAdobeF" w:cs="ZWAdobeF"/>
          <w:sz w:val="2"/>
          <w:szCs w:val="2"/>
        </w:rPr>
        <w:t>11B</w:t>
      </w:r>
      <w:r w:rsidR="001C47DF">
        <w:t xml:space="preserve">The types of breaches or breach attempts </w:t>
      </w:r>
      <w:r w:rsidR="00B90D20">
        <w:t>entities</w:t>
      </w:r>
      <w:r w:rsidR="001C47DF">
        <w:t>’ systems</w:t>
      </w:r>
      <w:r w:rsidR="00B90D20">
        <w:t xml:space="preserve"> should </w:t>
      </w:r>
      <w:r w:rsidR="00FB19C6">
        <w:t>protect against</w:t>
      </w:r>
      <w:r w:rsidR="002452FA">
        <w:t xml:space="preserve"> </w:t>
      </w:r>
      <w:r w:rsidR="001C47DF">
        <w:t>include</w:t>
      </w:r>
      <w:r w:rsidR="00923A8C">
        <w:t>:</w:t>
      </w:r>
    </w:p>
    <w:p w14:paraId="2F3411CE" w14:textId="61FC4EE8" w:rsidR="005E0C24" w:rsidRDefault="00BE5994" w:rsidP="005E0C24">
      <w:pPr>
        <w:pStyle w:val="Bullet"/>
      </w:pPr>
      <w:r>
        <w:rPr>
          <w:rFonts w:ascii="ZWAdobeF" w:hAnsi="ZWAdobeF" w:cs="ZWAdobeF"/>
          <w:sz w:val="2"/>
          <w:szCs w:val="2"/>
        </w:rPr>
        <w:t>143B</w:t>
      </w:r>
      <w:r w:rsidR="003C7B01">
        <w:t>u</w:t>
      </w:r>
      <w:r w:rsidR="005E0C24">
        <w:t>nauthorised access to consumer</w:t>
      </w:r>
      <w:r w:rsidR="009F75E7">
        <w:t>s</w:t>
      </w:r>
      <w:r w:rsidR="005E0C24">
        <w:t>’ online account</w:t>
      </w:r>
      <w:r w:rsidR="009F75E7">
        <w:t>s</w:t>
      </w:r>
      <w:r w:rsidR="005E0C24">
        <w:t xml:space="preserve"> through exploitation of weak or outdated authentication methods</w:t>
      </w:r>
      <w:r w:rsidR="009F75E7">
        <w:t>;</w:t>
      </w:r>
    </w:p>
    <w:p w14:paraId="3C01A4C3" w14:textId="4DBCE079" w:rsidR="005E0C24" w:rsidRDefault="00BE5994" w:rsidP="005E0C24">
      <w:pPr>
        <w:pStyle w:val="Bullet"/>
      </w:pPr>
      <w:r>
        <w:rPr>
          <w:rFonts w:ascii="ZWAdobeF" w:hAnsi="ZWAdobeF" w:cs="ZWAdobeF"/>
          <w:sz w:val="2"/>
          <w:szCs w:val="2"/>
        </w:rPr>
        <w:t>144B</w:t>
      </w:r>
      <w:r w:rsidR="003C7B01">
        <w:t>i</w:t>
      </w:r>
      <w:r w:rsidR="005E0C24">
        <w:t>nterception of sensitive communications between consumer</w:t>
      </w:r>
      <w:r w:rsidR="009F75E7">
        <w:t>s</w:t>
      </w:r>
      <w:r w:rsidR="005E0C24">
        <w:t xml:space="preserve"> and the entity due to inadequate encryption protocols</w:t>
      </w:r>
      <w:r w:rsidR="009F75E7">
        <w:t>; and</w:t>
      </w:r>
    </w:p>
    <w:p w14:paraId="37D10BF8" w14:textId="2B3FE83B" w:rsidR="0069230A" w:rsidRDefault="00BE5994" w:rsidP="005E0C24">
      <w:pPr>
        <w:pStyle w:val="Bullet"/>
      </w:pPr>
      <w:r>
        <w:rPr>
          <w:rFonts w:ascii="ZWAdobeF" w:hAnsi="ZWAdobeF" w:cs="ZWAdobeF"/>
          <w:sz w:val="2"/>
          <w:szCs w:val="2"/>
        </w:rPr>
        <w:t>145B</w:t>
      </w:r>
      <w:r w:rsidR="005E0C24">
        <w:t>expos</w:t>
      </w:r>
      <w:r w:rsidR="00C7718B">
        <w:t>ure</w:t>
      </w:r>
      <w:r w:rsidR="005E0C24">
        <w:t xml:space="preserve"> </w:t>
      </w:r>
      <w:r w:rsidR="00C7718B">
        <w:t xml:space="preserve">of </w:t>
      </w:r>
      <w:r w:rsidR="005E0C24">
        <w:t>consumers</w:t>
      </w:r>
      <w:r w:rsidR="3CE2649E">
        <w:t>’</w:t>
      </w:r>
      <w:r w:rsidR="005E0C24">
        <w:t xml:space="preserve"> personal information, which can be used by scammers to facilitate phishing and other types of scams.</w:t>
      </w:r>
      <w:r w:rsidR="005E0C24" w:rsidDel="00C7718B">
        <w:t xml:space="preserve"> </w:t>
      </w:r>
    </w:p>
    <w:p w14:paraId="3DBE1BFA" w14:textId="27CE2A77" w:rsidR="00B1101F" w:rsidRDefault="00BE5994" w:rsidP="00C31A59">
      <w:pPr>
        <w:pStyle w:val="base-text-paragraph"/>
        <w:tabs>
          <w:tab w:val="clear" w:pos="1987"/>
          <w:tab w:val="num" w:pos="2121"/>
        </w:tabs>
        <w:ind w:left="0"/>
      </w:pPr>
      <w:r>
        <w:rPr>
          <w:rFonts w:ascii="ZWAdobeF" w:hAnsi="ZWAdobeF" w:cs="ZWAdobeF"/>
          <w:sz w:val="2"/>
          <w:szCs w:val="2"/>
        </w:rPr>
        <w:lastRenderedPageBreak/>
        <w:t>12B</w:t>
      </w:r>
      <w:r w:rsidR="00C7718B">
        <w:t>T</w:t>
      </w:r>
      <w:r w:rsidR="00B1101F">
        <w:t>he</w:t>
      </w:r>
      <w:r w:rsidR="00B1101F" w:rsidDel="00C7718B">
        <w:t xml:space="preserve"> </w:t>
      </w:r>
      <w:r w:rsidR="00C7718B">
        <w:t xml:space="preserve">section does not prescribe exactly how SPF consumers’ information and accounts should be secured. Instead, entities are required </w:t>
      </w:r>
      <w:r w:rsidR="00B1101F">
        <w:t xml:space="preserve">to protect SPF consumer </w:t>
      </w:r>
      <w:r w:rsidR="00D12EFA">
        <w:t xml:space="preserve">information and </w:t>
      </w:r>
      <w:r w:rsidR="00B1101F">
        <w:t>accounts</w:t>
      </w:r>
      <w:r w:rsidR="00C7718B">
        <w:t xml:space="preserve">. This means the </w:t>
      </w:r>
      <w:r w:rsidR="00B1101F">
        <w:t xml:space="preserve">obligation </w:t>
      </w:r>
      <w:r w:rsidR="00C7718B">
        <w:t xml:space="preserve">will apply </w:t>
      </w:r>
      <w:r w:rsidR="00B1101F" w:rsidRPr="009B40D0">
        <w:t>over time as scam risks and technological developments evolve.</w:t>
      </w:r>
      <w:r w:rsidR="00B1101F">
        <w:t xml:space="preserve">  </w:t>
      </w:r>
    </w:p>
    <w:p w14:paraId="5CFC2BF1" w14:textId="17C2D0BA" w:rsidR="0025076C" w:rsidRDefault="00BE5994" w:rsidP="0025076C">
      <w:pPr>
        <w:pStyle w:val="base-text-paragraph"/>
        <w:tabs>
          <w:tab w:val="clear" w:pos="1987"/>
          <w:tab w:val="num" w:pos="2121"/>
        </w:tabs>
        <w:ind w:left="0"/>
      </w:pPr>
      <w:r>
        <w:rPr>
          <w:rFonts w:ascii="ZWAdobeF" w:hAnsi="ZWAdobeF" w:cs="ZWAdobeF"/>
          <w:sz w:val="2"/>
          <w:szCs w:val="2"/>
        </w:rPr>
        <w:t>13B</w:t>
      </w:r>
      <w:r w:rsidR="005F56CF">
        <w:t>Under section 6</w:t>
      </w:r>
      <w:r w:rsidR="005F56CF">
        <w:noBreakHyphen/>
        <w:t xml:space="preserve">1, </w:t>
      </w:r>
      <w:r w:rsidR="00FB5E2A">
        <w:t>this section is a civil penalty provision</w:t>
      </w:r>
      <w:r w:rsidR="005F56CF">
        <w:t xml:space="preserve">. </w:t>
      </w:r>
      <w:r w:rsidR="0025076C" w:rsidRPr="00BC421C">
        <w:t xml:space="preserve">Failure to comply with this obligation may attract a civil penalty. Civil penalty provisions in SPF codes are tier 2 civil penalties – see section 58FL of the Act.   </w:t>
      </w:r>
    </w:p>
    <w:p w14:paraId="1E52A169" w14:textId="7608F829" w:rsidR="003E2B2E" w:rsidRDefault="003E2B2E" w:rsidP="00D12EFA">
      <w:pPr>
        <w:pStyle w:val="Heading4"/>
      </w:pPr>
      <w:r>
        <w:t>Section 2-</w:t>
      </w:r>
      <w:r w:rsidR="006F3D8D" w:rsidRPr="00B447B4">
        <w:t>6</w:t>
      </w:r>
      <w:r w:rsidRPr="00B447B4">
        <w:t>: Supervise third</w:t>
      </w:r>
      <w:r w:rsidR="00351D04" w:rsidRPr="00B447B4">
        <w:t xml:space="preserve"> </w:t>
      </w:r>
      <w:r w:rsidRPr="00B447B4">
        <w:t>party service providers</w:t>
      </w:r>
    </w:p>
    <w:p w14:paraId="37E79BB3" w14:textId="44FC2276" w:rsidR="00C135F8" w:rsidRDefault="00BE5994" w:rsidP="00C135F8">
      <w:pPr>
        <w:spacing w:before="240" w:after="200"/>
      </w:pPr>
      <w:r>
        <w:rPr>
          <w:rFonts w:ascii="ZWAdobeF" w:hAnsi="ZWAdobeF" w:cs="ZWAdobeF"/>
          <w:sz w:val="2"/>
          <w:szCs w:val="2"/>
        </w:rPr>
        <w:t>531B</w:t>
      </w:r>
      <w:r w:rsidR="00C26691">
        <w:t>Regulated entities</w:t>
      </w:r>
      <w:r w:rsidR="00C26691" w:rsidRPr="00C26691">
        <w:t xml:space="preserve"> must have reasonable systems and processes to ensure that its agents and </w:t>
      </w:r>
      <w:r w:rsidR="009E4D68">
        <w:t xml:space="preserve">third party service providers </w:t>
      </w:r>
      <w:r w:rsidR="002E6971">
        <w:t>act consistently</w:t>
      </w:r>
      <w:r w:rsidR="00351D04" w:rsidRPr="00D17BD0">
        <w:t xml:space="preserve"> </w:t>
      </w:r>
      <w:r w:rsidR="00C135F8" w:rsidRPr="00D17BD0">
        <w:t>with</w:t>
      </w:r>
      <w:r w:rsidR="00C135F8">
        <w:t>:</w:t>
      </w:r>
    </w:p>
    <w:p w14:paraId="3FD51271" w14:textId="72D087F1" w:rsidR="00FE0E6D" w:rsidRDefault="00BE5994" w:rsidP="00FE0E6D">
      <w:pPr>
        <w:pStyle w:val="Bullet"/>
      </w:pPr>
      <w:r>
        <w:rPr>
          <w:rFonts w:ascii="ZWAdobeF" w:hAnsi="ZWAdobeF" w:cs="ZWAdobeF"/>
          <w:sz w:val="2"/>
          <w:szCs w:val="2"/>
        </w:rPr>
        <w:t>146B</w:t>
      </w:r>
      <w:r w:rsidR="001A79F8">
        <w:t xml:space="preserve">the provisions </w:t>
      </w:r>
      <w:r w:rsidR="004673CA">
        <w:t xml:space="preserve">of </w:t>
      </w:r>
      <w:r w:rsidR="00FE0E6D">
        <w:t>SPF Principle 2</w:t>
      </w:r>
      <w:r w:rsidR="00FE0E6D" w:rsidRPr="00A0296C">
        <w:t>—Prevent, under</w:t>
      </w:r>
      <w:r w:rsidR="00FE0E6D" w:rsidRPr="00D17BD0">
        <w:t xml:space="preserve"> Subdivision C of Division 2 of Part IVF of the Act</w:t>
      </w:r>
      <w:r w:rsidR="00866A7A">
        <w:t>; and</w:t>
      </w:r>
    </w:p>
    <w:p w14:paraId="6C31562F" w14:textId="2166762E" w:rsidR="00C135F8" w:rsidRPr="00C135F8" w:rsidRDefault="00BE5994" w:rsidP="00C135F8">
      <w:pPr>
        <w:pStyle w:val="Bullet"/>
      </w:pPr>
      <w:r>
        <w:rPr>
          <w:rFonts w:ascii="ZWAdobeF" w:hAnsi="ZWAdobeF" w:cs="ZWAdobeF"/>
          <w:sz w:val="2"/>
          <w:szCs w:val="2"/>
        </w:rPr>
        <w:t>147B</w:t>
      </w:r>
      <w:r w:rsidR="00C135F8">
        <w:t xml:space="preserve">a </w:t>
      </w:r>
      <w:r w:rsidR="00C135F8" w:rsidRPr="00D17BD0">
        <w:t xml:space="preserve">provision of </w:t>
      </w:r>
      <w:r w:rsidR="001A79F8">
        <w:t>an</w:t>
      </w:r>
      <w:r w:rsidR="001A79F8" w:rsidRPr="00D17BD0">
        <w:t xml:space="preserve"> </w:t>
      </w:r>
      <w:r w:rsidR="00C135F8" w:rsidRPr="00D17BD0">
        <w:t xml:space="preserve">instrument </w:t>
      </w:r>
      <w:r w:rsidR="007D0331">
        <w:t xml:space="preserve">made under Part IVF of the Act </w:t>
      </w:r>
      <w:r w:rsidR="00C135F8" w:rsidRPr="00D17BD0">
        <w:t>that applies to the entity and relates to the matters covered by th</w:t>
      </w:r>
      <w:r w:rsidR="00866A7A">
        <w:t>e Prevent SPF Principle.</w:t>
      </w:r>
      <w:r w:rsidR="00C135F8" w:rsidRPr="00D17BD0">
        <w:t xml:space="preserve"> </w:t>
      </w:r>
    </w:p>
    <w:p w14:paraId="738B7B23" w14:textId="3FFE7F4D" w:rsidR="009E4D68" w:rsidRDefault="00BE5994" w:rsidP="00A96256">
      <w:pPr>
        <w:pStyle w:val="Bullet"/>
        <w:numPr>
          <w:ilvl w:val="0"/>
          <w:numId w:val="0"/>
        </w:numPr>
      </w:pPr>
      <w:r>
        <w:rPr>
          <w:rFonts w:ascii="ZWAdobeF" w:hAnsi="ZWAdobeF" w:cs="ZWAdobeF"/>
          <w:sz w:val="2"/>
          <w:szCs w:val="2"/>
        </w:rPr>
        <w:t>148B</w:t>
      </w:r>
      <w:r w:rsidR="00823913">
        <w:t>For th</w:t>
      </w:r>
      <w:r w:rsidR="00890122">
        <w:t>e</w:t>
      </w:r>
      <w:r w:rsidR="00823913">
        <w:t xml:space="preserve"> purposes of this obligation, a</w:t>
      </w:r>
      <w:r w:rsidR="009E4D68">
        <w:t xml:space="preserve"> </w:t>
      </w:r>
      <w:r w:rsidR="009E4D68" w:rsidRPr="00890122">
        <w:rPr>
          <w:b/>
          <w:i/>
        </w:rPr>
        <w:t>third party service provider</w:t>
      </w:r>
      <w:r w:rsidR="009E4D68">
        <w:t xml:space="preserve"> is an </w:t>
      </w:r>
      <w:r w:rsidR="009E4D68" w:rsidRPr="00C26691">
        <w:t>entit</w:t>
      </w:r>
      <w:r w:rsidR="009E4D68">
        <w:t xml:space="preserve">y </w:t>
      </w:r>
      <w:r w:rsidR="009E4D68" w:rsidRPr="00C26691">
        <w:t>that</w:t>
      </w:r>
      <w:r w:rsidR="009E4D68">
        <w:t>,</w:t>
      </w:r>
      <w:r w:rsidR="009E4D68" w:rsidRPr="00C26691">
        <w:t xml:space="preserve"> under an arrangement with the regulated entity</w:t>
      </w:r>
      <w:r w:rsidR="009E4D68">
        <w:t>, is</w:t>
      </w:r>
      <w:r w:rsidR="009E4D68" w:rsidRPr="00C26691">
        <w:t xml:space="preserve"> authorised to deliver, facilitate or support a regulated service of the regulated entit</w:t>
      </w:r>
      <w:r w:rsidR="005213B7">
        <w:t>y</w:t>
      </w:r>
      <w:r w:rsidR="009E4D68" w:rsidRPr="00C26691">
        <w:t xml:space="preserve"> or any part of that service</w:t>
      </w:r>
      <w:r w:rsidR="009E4D68">
        <w:t>.</w:t>
      </w:r>
    </w:p>
    <w:p w14:paraId="4C4B0E76" w14:textId="204CDE72" w:rsidR="00517CBF" w:rsidRDefault="00BE5994" w:rsidP="00A96256">
      <w:pPr>
        <w:pStyle w:val="Bullet"/>
        <w:numPr>
          <w:ilvl w:val="0"/>
          <w:numId w:val="0"/>
        </w:numPr>
      </w:pPr>
      <w:r>
        <w:rPr>
          <w:rFonts w:ascii="ZWAdobeF" w:hAnsi="ZWAdobeF" w:cs="ZWAdobeF"/>
          <w:sz w:val="2"/>
          <w:szCs w:val="2"/>
        </w:rPr>
        <w:t>149B</w:t>
      </w:r>
      <w:r w:rsidR="00FE0E6D" w:rsidRPr="00D17BD0">
        <w:t xml:space="preserve">A regulated entity must implement, monitor and regularly review these systems and processes </w:t>
      </w:r>
      <w:r w:rsidR="00866A7A">
        <w:t xml:space="preserve">to ensure they are fit for purpose </w:t>
      </w:r>
      <w:r w:rsidR="00FE0E6D" w:rsidRPr="00D17BD0">
        <w:t>(see section 6-2).</w:t>
      </w:r>
      <w:r w:rsidR="00C16605">
        <w:t xml:space="preserve"> </w:t>
      </w:r>
    </w:p>
    <w:p w14:paraId="715F03CF" w14:textId="51540B93" w:rsidR="00EB71C3" w:rsidRDefault="00BE5994" w:rsidP="00517CBF">
      <w:pPr>
        <w:spacing w:before="240" w:after="200"/>
      </w:pPr>
      <w:r>
        <w:rPr>
          <w:rFonts w:ascii="ZWAdobeF" w:hAnsi="ZWAdobeF" w:cs="ZWAdobeF"/>
          <w:sz w:val="2"/>
          <w:szCs w:val="2"/>
        </w:rPr>
        <w:t>532B</w:t>
      </w:r>
      <w:r w:rsidR="002218F9">
        <w:t xml:space="preserve">Without limiting </w:t>
      </w:r>
      <w:r w:rsidR="00CA6FD2">
        <w:t>what may be reasonable systems and processes</w:t>
      </w:r>
      <w:r w:rsidR="005E7D89">
        <w:t xml:space="preserve"> </w:t>
      </w:r>
      <w:r w:rsidR="00CA6FD2">
        <w:t xml:space="preserve">the </w:t>
      </w:r>
      <w:r w:rsidR="00667EC5">
        <w:t xml:space="preserve">systems and processes must </w:t>
      </w:r>
      <w:r w:rsidR="00217A0E">
        <w:t xml:space="preserve">include that the regulated </w:t>
      </w:r>
      <w:r w:rsidR="00667EC5">
        <w:t xml:space="preserve">entity </w:t>
      </w:r>
      <w:r w:rsidR="00217A0E">
        <w:t>must</w:t>
      </w:r>
      <w:r w:rsidR="00667EC5">
        <w:t>:</w:t>
      </w:r>
    </w:p>
    <w:p w14:paraId="613C332D" w14:textId="78E70266" w:rsidR="00667EC5" w:rsidRDefault="00BE5994" w:rsidP="008B1BFF">
      <w:pPr>
        <w:pStyle w:val="Bullet"/>
      </w:pPr>
      <w:r>
        <w:rPr>
          <w:rFonts w:ascii="ZWAdobeF" w:hAnsi="ZWAdobeF" w:cs="ZWAdobeF"/>
          <w:sz w:val="2"/>
          <w:szCs w:val="2"/>
        </w:rPr>
        <w:t>150B</w:t>
      </w:r>
      <w:r w:rsidR="00667EC5">
        <w:t>take due skill and care when selecting a suitable agent or other third-party service provider</w:t>
      </w:r>
      <w:r w:rsidR="005A1931">
        <w:t xml:space="preserve">; </w:t>
      </w:r>
    </w:p>
    <w:p w14:paraId="6B186D37" w14:textId="35682F30" w:rsidR="005A1931" w:rsidRDefault="00BE5994" w:rsidP="008B1BFF">
      <w:pPr>
        <w:pStyle w:val="Bullet"/>
      </w:pPr>
      <w:r>
        <w:rPr>
          <w:rFonts w:ascii="ZWAdobeF" w:hAnsi="ZWAdobeF" w:cs="ZWAdobeF"/>
          <w:sz w:val="2"/>
          <w:szCs w:val="2"/>
        </w:rPr>
        <w:t>151B</w:t>
      </w:r>
      <w:r w:rsidR="005A1931">
        <w:t>monitor the ongoing performance of its agen</w:t>
      </w:r>
      <w:r w:rsidR="004743FC">
        <w:t>t</w:t>
      </w:r>
      <w:r w:rsidR="005A1931">
        <w:t>s and other third-party service providers to ensure compliance with the regulated entity’s SPF obligations</w:t>
      </w:r>
      <w:r w:rsidR="004743FC">
        <w:t>; and</w:t>
      </w:r>
    </w:p>
    <w:p w14:paraId="50CE1EA7" w14:textId="5038FDA9" w:rsidR="004743FC" w:rsidRDefault="00BE5994" w:rsidP="008B1BFF">
      <w:pPr>
        <w:pStyle w:val="Bullet"/>
      </w:pPr>
      <w:r>
        <w:rPr>
          <w:rFonts w:ascii="ZWAdobeF" w:hAnsi="ZWAdobeF" w:cs="ZWAdobeF"/>
          <w:sz w:val="2"/>
          <w:szCs w:val="2"/>
        </w:rPr>
        <w:t>152B</w:t>
      </w:r>
      <w:r w:rsidR="004743FC">
        <w:t>appropriately deal with any action by an agent or other third-party service provider that results in a breach of the regulated entity’s SPF obligations.</w:t>
      </w:r>
    </w:p>
    <w:p w14:paraId="318921A8" w14:textId="46268E96" w:rsidR="009A5ACA" w:rsidRDefault="00BE5994" w:rsidP="00517CBF">
      <w:pPr>
        <w:spacing w:before="240" w:after="200"/>
      </w:pPr>
      <w:r>
        <w:rPr>
          <w:rFonts w:ascii="ZWAdobeF" w:hAnsi="ZWAdobeF" w:cs="ZWAdobeF"/>
          <w:sz w:val="2"/>
          <w:szCs w:val="2"/>
        </w:rPr>
        <w:t>533B</w:t>
      </w:r>
      <w:r w:rsidR="009A5ACA">
        <w:t xml:space="preserve">This means that this section requires </w:t>
      </w:r>
      <w:r w:rsidR="009719BC">
        <w:t xml:space="preserve">regulated entities to have reasonable systems and processes to ensure agents and third party service providers both </w:t>
      </w:r>
      <w:r w:rsidR="00CD2105">
        <w:t>to ensure the regulated entity complies with its</w:t>
      </w:r>
      <w:r w:rsidR="00373405">
        <w:t xml:space="preserve"> own</w:t>
      </w:r>
      <w:r w:rsidR="00CD2105">
        <w:t xml:space="preserve"> </w:t>
      </w:r>
      <w:r w:rsidR="00373405">
        <w:t xml:space="preserve">SPF </w:t>
      </w:r>
      <w:r w:rsidR="00CD2105">
        <w:t>obligations</w:t>
      </w:r>
      <w:r w:rsidR="00373405">
        <w:t xml:space="preserve">, and </w:t>
      </w:r>
      <w:r w:rsidR="00F16FEC">
        <w:t xml:space="preserve">also to </w:t>
      </w:r>
      <w:r w:rsidR="00075362">
        <w:t>require the</w:t>
      </w:r>
      <w:r w:rsidR="004F3F7A">
        <w:t xml:space="preserve"> regulated entity </w:t>
      </w:r>
      <w:r w:rsidR="00075362">
        <w:t>to have</w:t>
      </w:r>
      <w:r w:rsidR="004F3F7A">
        <w:t xml:space="preserve"> in place systems and processes </w:t>
      </w:r>
      <w:r w:rsidR="00075362">
        <w:t>to ensure</w:t>
      </w:r>
      <w:r w:rsidR="00F16FEC">
        <w:t xml:space="preserve"> the agents and third party service providers act consistent with </w:t>
      </w:r>
      <w:r w:rsidR="00D64F80">
        <w:t>the Prevent principle.</w:t>
      </w:r>
    </w:p>
    <w:p w14:paraId="252380D0" w14:textId="22A24465" w:rsidR="00517CBF" w:rsidRPr="00517CBF" w:rsidRDefault="00BE5994" w:rsidP="00517CBF">
      <w:pPr>
        <w:spacing w:before="240" w:after="200"/>
      </w:pPr>
      <w:r>
        <w:rPr>
          <w:rFonts w:ascii="ZWAdobeF" w:hAnsi="ZWAdobeF" w:cs="ZWAdobeF"/>
          <w:sz w:val="2"/>
          <w:szCs w:val="2"/>
        </w:rPr>
        <w:t>534B</w:t>
      </w:r>
      <w:r w:rsidR="00517CBF" w:rsidRPr="00517CBF">
        <w:t xml:space="preserve">Many regulated entities outsource part or all of their regulated services, as well as use principal-agent arrangements as part of their regulated services. This obligation has the effect of ensuring that regulated entities cannot avoid liability under the SPF by outsourcing their regulated services. </w:t>
      </w:r>
    </w:p>
    <w:p w14:paraId="112CBFBF" w14:textId="2F6DCEC6" w:rsidR="00517CBF" w:rsidRPr="00517CBF" w:rsidRDefault="00BE5994" w:rsidP="00512F58">
      <w:pPr>
        <w:spacing w:before="240" w:after="200"/>
      </w:pPr>
      <w:r>
        <w:rPr>
          <w:rFonts w:ascii="ZWAdobeF" w:hAnsi="ZWAdobeF" w:cs="ZWAdobeF"/>
          <w:sz w:val="2"/>
          <w:szCs w:val="2"/>
        </w:rPr>
        <w:lastRenderedPageBreak/>
        <w:t>535B</w:t>
      </w:r>
      <w:r w:rsidR="003C5AB4">
        <w:t>This obligation</w:t>
      </w:r>
      <w:r w:rsidR="00517CBF" w:rsidRPr="00517CBF">
        <w:t xml:space="preserve"> </w:t>
      </w:r>
      <w:r w:rsidR="003C5AB4">
        <w:t>ensures</w:t>
      </w:r>
      <w:r w:rsidR="00517CBF" w:rsidRPr="00517CBF">
        <w:t xml:space="preserve"> </w:t>
      </w:r>
      <w:r w:rsidR="005F2ACB">
        <w:t>that</w:t>
      </w:r>
      <w:r w:rsidR="00517CBF" w:rsidRPr="00517CBF">
        <w:t xml:space="preserve"> regulated entit</w:t>
      </w:r>
      <w:r w:rsidR="005F2ACB">
        <w:t xml:space="preserve">ies </w:t>
      </w:r>
      <w:r w:rsidR="00517CBF" w:rsidRPr="00517CBF">
        <w:t>undertake appropriate supervision of any third-party service providers</w:t>
      </w:r>
      <w:r w:rsidR="00512F58">
        <w:t xml:space="preserve"> that are </w:t>
      </w:r>
      <w:r w:rsidR="00517CBF" w:rsidRPr="00517CBF">
        <w:t xml:space="preserve">supporting </w:t>
      </w:r>
      <w:r w:rsidR="00E65595">
        <w:t xml:space="preserve">the regulated </w:t>
      </w:r>
      <w:r w:rsidR="00517CBF" w:rsidRPr="00517CBF">
        <w:t xml:space="preserve">entity to </w:t>
      </w:r>
      <w:r w:rsidR="00F67573">
        <w:t>provide</w:t>
      </w:r>
      <w:r w:rsidR="00F67573" w:rsidRPr="00517CBF">
        <w:t xml:space="preserve"> </w:t>
      </w:r>
      <w:r w:rsidR="00517CBF" w:rsidRPr="00517CBF">
        <w:t xml:space="preserve">part or all of a regulated service of the regulated entity. </w:t>
      </w:r>
    </w:p>
    <w:p w14:paraId="05D4D74A" w14:textId="71DFBD4B" w:rsidR="00FA22E5" w:rsidRDefault="00BE5994" w:rsidP="00167A85">
      <w:pPr>
        <w:spacing w:before="240" w:after="200"/>
      </w:pPr>
      <w:r>
        <w:rPr>
          <w:rFonts w:ascii="ZWAdobeF" w:hAnsi="ZWAdobeF" w:cs="ZWAdobeF"/>
          <w:sz w:val="2"/>
          <w:szCs w:val="2"/>
        </w:rPr>
        <w:t>536B</w:t>
      </w:r>
      <w:r w:rsidR="00512F58">
        <w:t>The obligation</w:t>
      </w:r>
      <w:r w:rsidR="0004693C">
        <w:t xml:space="preserve"> captures</w:t>
      </w:r>
      <w:r w:rsidR="00517CBF" w:rsidRPr="00517CBF">
        <w:t xml:space="preserve"> ordinary outsourced arrangements, but also arrangements where the regulated entity provides a service that is white</w:t>
      </w:r>
      <w:r w:rsidR="00866A7A">
        <w:t>-</w:t>
      </w:r>
      <w:r w:rsidR="00517CBF" w:rsidRPr="00517CBF">
        <w:t xml:space="preserve">labelled through the owner/provider of the service. </w:t>
      </w:r>
    </w:p>
    <w:p w14:paraId="214FF668" w14:textId="101ADEBD" w:rsidR="005E3689" w:rsidRPr="00720431" w:rsidRDefault="00BE5994" w:rsidP="005E3689">
      <w:pPr>
        <w:pStyle w:val="Bullet"/>
        <w:numPr>
          <w:ilvl w:val="0"/>
          <w:numId w:val="0"/>
        </w:numPr>
      </w:pPr>
      <w:r>
        <w:rPr>
          <w:rFonts w:ascii="ZWAdobeF" w:hAnsi="ZWAdobeF" w:cs="ZWAdobeF"/>
          <w:sz w:val="2"/>
          <w:szCs w:val="2"/>
        </w:rPr>
        <w:t>153B</w:t>
      </w:r>
      <w:r w:rsidR="005E3689">
        <w:t>Under section 6</w:t>
      </w:r>
      <w:r w:rsidR="005E3689">
        <w:noBreakHyphen/>
        <w:t xml:space="preserve">1, </w:t>
      </w:r>
      <w:r w:rsidR="00FB5E2A">
        <w:t>this section is a civil penalty provision</w:t>
      </w:r>
      <w:r w:rsidR="005E3689">
        <w:t xml:space="preserve">. </w:t>
      </w:r>
      <w:r w:rsidR="005E3689" w:rsidRPr="00BC421C">
        <w:t xml:space="preserve">Failure to comply with this obligation may attract a civil penalty. Civil penalty provisions in SPF codes are tier 2 civil penalties – see section 58FL of the Act.   </w:t>
      </w:r>
    </w:p>
    <w:p w14:paraId="6B991EC5" w14:textId="1E0F7735" w:rsidR="00AF4660" w:rsidRPr="003F74AE" w:rsidRDefault="00AF4660" w:rsidP="00FA53CD">
      <w:pPr>
        <w:pStyle w:val="Heading5"/>
      </w:pPr>
      <w:r>
        <w:t xml:space="preserve">Example </w:t>
      </w:r>
    </w:p>
    <w:p w14:paraId="61A3DFEE" w14:textId="1A497BB0" w:rsidR="00A54592" w:rsidRDefault="00BE5994" w:rsidP="00A54592">
      <w:pPr>
        <w:spacing w:before="240" w:after="200"/>
      </w:pPr>
      <w:r>
        <w:rPr>
          <w:rFonts w:ascii="ZWAdobeF" w:hAnsi="ZWAdobeF" w:cs="ZWAdobeF"/>
          <w:sz w:val="2"/>
          <w:szCs w:val="2"/>
        </w:rPr>
        <w:t>537B</w:t>
      </w:r>
      <w:r w:rsidR="00A54592">
        <w:t xml:space="preserve">A </w:t>
      </w:r>
      <w:r w:rsidR="009D3A8C">
        <w:t xml:space="preserve">regulated </w:t>
      </w:r>
      <w:r w:rsidR="00006159">
        <w:t>bank</w:t>
      </w:r>
      <w:r w:rsidR="00A54592">
        <w:t xml:space="preserve"> has a contractual agreement with a third-party service provider to provide cloud services for</w:t>
      </w:r>
      <w:r w:rsidR="00A54592" w:rsidRPr="00467B32">
        <w:t xml:space="preserve"> </w:t>
      </w:r>
      <w:r w:rsidR="00A54592">
        <w:t>its</w:t>
      </w:r>
      <w:r w:rsidR="00A54592" w:rsidRPr="00467B32">
        <w:t xml:space="preserve"> </w:t>
      </w:r>
      <w:r w:rsidR="00A54592">
        <w:t xml:space="preserve">digital </w:t>
      </w:r>
      <w:r w:rsidR="00A54592" w:rsidRPr="00467B32">
        <w:t>systems</w:t>
      </w:r>
      <w:r w:rsidR="00A54592">
        <w:t>,</w:t>
      </w:r>
      <w:r w:rsidR="00A54592" w:rsidRPr="00467B32">
        <w:t xml:space="preserve"> </w:t>
      </w:r>
      <w:r w:rsidR="00A54592">
        <w:t>including its</w:t>
      </w:r>
      <w:r w:rsidR="00A54592" w:rsidRPr="00467B32">
        <w:t xml:space="preserve"> account management and customer portals</w:t>
      </w:r>
      <w:r w:rsidR="00FB4222">
        <w:t xml:space="preserve">, so </w:t>
      </w:r>
      <w:r w:rsidR="00591708">
        <w:t xml:space="preserve">the third-party service provider </w:t>
      </w:r>
      <w:r w:rsidR="00FB4222">
        <w:t>is supporting the deliver</w:t>
      </w:r>
      <w:r w:rsidR="00591708">
        <w:t>y</w:t>
      </w:r>
      <w:r w:rsidR="00FB4222">
        <w:t xml:space="preserve"> of the regulated service by that bank</w:t>
      </w:r>
      <w:r w:rsidR="00A54592">
        <w:t xml:space="preserve">. The bank relies </w:t>
      </w:r>
      <w:r w:rsidR="00D64F4A">
        <w:t>in part</w:t>
      </w:r>
      <w:r w:rsidR="00A54592">
        <w:t xml:space="preserve"> on these cloud services to meet its obligations under the SPF to maintain secure systems. </w:t>
      </w:r>
    </w:p>
    <w:p w14:paraId="66D29B61" w14:textId="485FB256" w:rsidR="00A54592" w:rsidRPr="00720431" w:rsidRDefault="00BE5994" w:rsidP="00A54592">
      <w:pPr>
        <w:spacing w:before="240" w:after="200"/>
      </w:pPr>
      <w:r>
        <w:rPr>
          <w:rFonts w:ascii="ZWAdobeF" w:hAnsi="ZWAdobeF" w:cs="ZWAdobeF"/>
          <w:sz w:val="2"/>
          <w:szCs w:val="2"/>
        </w:rPr>
        <w:t>538B</w:t>
      </w:r>
      <w:r w:rsidR="00A54592">
        <w:t>Under this arrangement, the bank is</w:t>
      </w:r>
      <w:r w:rsidR="00A54592" w:rsidDel="005A4DF4">
        <w:t xml:space="preserve"> </w:t>
      </w:r>
      <w:r w:rsidR="00A54592">
        <w:t>responsible for complying with its obligations under the SPF. Given the third-party service provider is</w:t>
      </w:r>
      <w:r w:rsidR="00FB4222">
        <w:t xml:space="preserve"> authorised to support the delivery of a regulated service of the bank</w:t>
      </w:r>
      <w:r w:rsidR="00A54592">
        <w:t xml:space="preserve">, </w:t>
      </w:r>
      <w:r w:rsidR="00FB4222">
        <w:t>the bank</w:t>
      </w:r>
      <w:r w:rsidR="00A54592">
        <w:t xml:space="preserve"> must adequately supervise the third-party service provider’s </w:t>
      </w:r>
      <w:r w:rsidR="0052105E">
        <w:t xml:space="preserve">delivery of the contracted services </w:t>
      </w:r>
      <w:r w:rsidR="00A54592">
        <w:t xml:space="preserve">to ensure </w:t>
      </w:r>
      <w:r w:rsidR="005A4DF4">
        <w:t xml:space="preserve">the provider’s </w:t>
      </w:r>
      <w:r w:rsidR="00A54592">
        <w:t>compliance with the SPF</w:t>
      </w:r>
      <w:r w:rsidR="005A4DF4">
        <w:t>. The bank must also</w:t>
      </w:r>
      <w:r w:rsidR="00A54592">
        <w:t xml:space="preserve"> </w:t>
      </w:r>
      <w:r w:rsidR="00A54592" w:rsidRPr="00720431">
        <w:t xml:space="preserve">have arrangements </w:t>
      </w:r>
      <w:r w:rsidR="00A54592">
        <w:t xml:space="preserve">in place </w:t>
      </w:r>
      <w:r w:rsidR="00A54592" w:rsidRPr="00720431">
        <w:t>to</w:t>
      </w:r>
      <w:r w:rsidR="005A4DF4">
        <w:t xml:space="preserve"> </w:t>
      </w:r>
      <w:r w:rsidR="00A54592" w:rsidRPr="00720431">
        <w:t>ensure any</w:t>
      </w:r>
      <w:r w:rsidR="005A4DF4">
        <w:t xml:space="preserve"> </w:t>
      </w:r>
      <w:r w:rsidR="00A54592" w:rsidRPr="00C539A6">
        <w:t>non-compliance</w:t>
      </w:r>
      <w:r w:rsidR="005A4DF4">
        <w:t xml:space="preserve"> </w:t>
      </w:r>
      <w:r w:rsidR="00A87642">
        <w:t>with</w:t>
      </w:r>
      <w:r w:rsidR="00A54592" w:rsidRPr="00C539A6" w:rsidDel="00A87642">
        <w:t xml:space="preserve"> </w:t>
      </w:r>
      <w:r w:rsidR="00A54592" w:rsidRPr="00C539A6">
        <w:t xml:space="preserve">the SPF </w:t>
      </w:r>
      <w:r w:rsidR="005E3689">
        <w:t xml:space="preserve">Prevent principle </w:t>
      </w:r>
      <w:r w:rsidR="00A54592" w:rsidRPr="00C539A6">
        <w:t xml:space="preserve">by the third party </w:t>
      </w:r>
      <w:r w:rsidR="6B85CB4A">
        <w:t>is</w:t>
      </w:r>
      <w:r w:rsidR="00A54592" w:rsidRPr="00C539A6">
        <w:t xml:space="preserve"> </w:t>
      </w:r>
      <w:r w:rsidR="00F67573">
        <w:t xml:space="preserve">identified and </w:t>
      </w:r>
      <w:r w:rsidR="00A54592" w:rsidRPr="00C539A6">
        <w:t>reported</w:t>
      </w:r>
      <w:r w:rsidR="00A87642">
        <w:t xml:space="preserve"> </w:t>
      </w:r>
      <w:r w:rsidR="00A54592" w:rsidRPr="00C539A6">
        <w:t xml:space="preserve">to </w:t>
      </w:r>
      <w:r w:rsidR="00A54592">
        <w:t>the regulated entity</w:t>
      </w:r>
      <w:r w:rsidR="005E3689">
        <w:t xml:space="preserve"> </w:t>
      </w:r>
      <w:r w:rsidR="00A54592" w:rsidRPr="00720431">
        <w:t>in</w:t>
      </w:r>
      <w:r w:rsidR="005E3689">
        <w:t xml:space="preserve"> </w:t>
      </w:r>
      <w:r w:rsidR="00A54592" w:rsidRPr="00720431">
        <w:t>a timely</w:t>
      </w:r>
      <w:r w:rsidR="005E3689">
        <w:t xml:space="preserve"> </w:t>
      </w:r>
      <w:r w:rsidR="00A54592" w:rsidRPr="00720431">
        <w:t xml:space="preserve">way and </w:t>
      </w:r>
      <w:r w:rsidR="00A54592">
        <w:t>appropriately</w:t>
      </w:r>
      <w:r w:rsidR="00A54592" w:rsidRPr="00720431">
        <w:t xml:space="preserve"> dealt with.</w:t>
      </w:r>
    </w:p>
    <w:p w14:paraId="2734A3AF" w14:textId="1CC121F6" w:rsidR="003E2B2E" w:rsidRDefault="003E2B2E" w:rsidP="00E83980">
      <w:pPr>
        <w:pStyle w:val="Heading4"/>
      </w:pPr>
      <w:r>
        <w:t>Section 2-</w:t>
      </w:r>
      <w:r w:rsidR="006F3D8D">
        <w:t>7</w:t>
      </w:r>
      <w:r>
        <w:t>: Brand impersonation</w:t>
      </w:r>
    </w:p>
    <w:p w14:paraId="3044A359" w14:textId="18B73B03" w:rsidR="009773E2" w:rsidRPr="009773E2" w:rsidRDefault="00BE5994" w:rsidP="00167A85">
      <w:pPr>
        <w:spacing w:before="240" w:after="200"/>
      </w:pPr>
      <w:r>
        <w:rPr>
          <w:rFonts w:ascii="ZWAdobeF" w:hAnsi="ZWAdobeF" w:cs="ZWAdobeF"/>
          <w:sz w:val="2"/>
          <w:szCs w:val="2"/>
        </w:rPr>
        <w:t>539B</w:t>
      </w:r>
      <w:r w:rsidR="00634120" w:rsidRPr="00634120">
        <w:t>A regulated entity for a regulated sector must have reasonable systems and processes to prevent</w:t>
      </w:r>
      <w:r w:rsidR="00634120">
        <w:t xml:space="preserve"> brand impersonation</w:t>
      </w:r>
      <w:r w:rsidR="00321CDB">
        <w:t xml:space="preserve">. </w:t>
      </w:r>
      <w:r w:rsidR="00636E55">
        <w:t xml:space="preserve">A </w:t>
      </w:r>
      <w:r w:rsidR="00636E55" w:rsidRPr="00636E55">
        <w:t xml:space="preserve">regulated entity must implement, monitor and regularly review these systems and processes </w:t>
      </w:r>
      <w:r w:rsidR="008F0A89">
        <w:t>to ensure they remain fit for purpose</w:t>
      </w:r>
      <w:r w:rsidR="00636E55" w:rsidRPr="00636E55">
        <w:t xml:space="preserve"> (see section 6-2).</w:t>
      </w:r>
      <w:r w:rsidR="003C119F">
        <w:t xml:space="preserve"> </w:t>
      </w:r>
    </w:p>
    <w:p w14:paraId="15540048" w14:textId="6981195F" w:rsidR="008356DF" w:rsidRDefault="00BE5994" w:rsidP="00167A85">
      <w:pPr>
        <w:spacing w:before="240" w:after="200"/>
      </w:pPr>
      <w:r>
        <w:rPr>
          <w:rFonts w:ascii="ZWAdobeF" w:hAnsi="ZWAdobeF" w:cs="ZWAdobeF"/>
          <w:sz w:val="2"/>
          <w:szCs w:val="2"/>
        </w:rPr>
        <w:t>540B</w:t>
      </w:r>
      <w:r w:rsidR="008356DF">
        <w:t>These systems and processes</w:t>
      </w:r>
      <w:r w:rsidR="00A21B13">
        <w:t xml:space="preserve"> must</w:t>
      </w:r>
      <w:r w:rsidR="008356DF">
        <w:t xml:space="preserve"> </w:t>
      </w:r>
      <w:r w:rsidR="008F0A89">
        <w:t xml:space="preserve">enable the </w:t>
      </w:r>
      <w:r w:rsidR="00A21B13">
        <w:t>regulated entity to</w:t>
      </w:r>
      <w:r w:rsidR="008356DF">
        <w:t>:</w:t>
      </w:r>
    </w:p>
    <w:p w14:paraId="4E1FC1A8" w14:textId="0CBA7E04" w:rsidR="00A21B13" w:rsidRDefault="00BE5994" w:rsidP="00A21B13">
      <w:pPr>
        <w:pStyle w:val="Bullet"/>
      </w:pPr>
      <w:r>
        <w:rPr>
          <w:rFonts w:ascii="ZWAdobeF" w:hAnsi="ZWAdobeF" w:cs="ZWAdobeF"/>
          <w:sz w:val="2"/>
          <w:szCs w:val="2"/>
        </w:rPr>
        <w:t>154B</w:t>
      </w:r>
      <w:r w:rsidR="00A21B13" w:rsidRPr="00A21B13">
        <w:t>inform SPF consumers of the entity’s regulated service about the regulated entity’s official communication channels for customer engagement</w:t>
      </w:r>
      <w:r w:rsidR="00DD370A">
        <w:t xml:space="preserve"> (for example</w:t>
      </w:r>
      <w:r w:rsidR="004A2D02">
        <w:t>,</w:t>
      </w:r>
      <w:r w:rsidR="00DD370A">
        <w:t xml:space="preserve"> </w:t>
      </w:r>
      <w:r w:rsidR="009146CA">
        <w:t xml:space="preserve">that </w:t>
      </w:r>
      <w:r w:rsidR="00DD370A">
        <w:t xml:space="preserve">the </w:t>
      </w:r>
      <w:r w:rsidR="0073378D">
        <w:t xml:space="preserve">entity </w:t>
      </w:r>
      <w:r w:rsidR="00DD370A">
        <w:t>only contact</w:t>
      </w:r>
      <w:r w:rsidR="0073378D">
        <w:t>s</w:t>
      </w:r>
      <w:r w:rsidR="00DD370A">
        <w:t xml:space="preserve"> customers through </w:t>
      </w:r>
      <w:r w:rsidR="0073378D">
        <w:t xml:space="preserve">its </w:t>
      </w:r>
      <w:r w:rsidR="00DD370A">
        <w:t>mobile application)</w:t>
      </w:r>
      <w:r w:rsidR="00A21B13" w:rsidRPr="00A21B13">
        <w:t xml:space="preserve">; </w:t>
      </w:r>
    </w:p>
    <w:p w14:paraId="37BC6CD2" w14:textId="0986A026" w:rsidR="00A21B13" w:rsidRDefault="00BE5994" w:rsidP="00A21B13">
      <w:pPr>
        <w:pStyle w:val="Bullet"/>
      </w:pPr>
      <w:r>
        <w:rPr>
          <w:rFonts w:ascii="ZWAdobeF" w:hAnsi="ZWAdobeF" w:cs="ZWAdobeF"/>
          <w:sz w:val="2"/>
          <w:szCs w:val="2"/>
        </w:rPr>
        <w:t>155B</w:t>
      </w:r>
      <w:r w:rsidR="00A21B13" w:rsidRPr="00A21B13">
        <w:t xml:space="preserve">protect the communication channels </w:t>
      </w:r>
      <w:r w:rsidR="004F55CE">
        <w:t xml:space="preserve">used </w:t>
      </w:r>
      <w:r w:rsidR="00A21B13" w:rsidRPr="00A21B13">
        <w:t>for customer engagement from brand impersonation</w:t>
      </w:r>
      <w:r w:rsidR="004F55CE">
        <w:t xml:space="preserve"> (</w:t>
      </w:r>
      <w:r w:rsidR="004651B5">
        <w:t>including “</w:t>
      </w:r>
      <w:r w:rsidR="004F55CE">
        <w:t>spoofing</w:t>
      </w:r>
      <w:r w:rsidR="004651B5">
        <w:t>”</w:t>
      </w:r>
      <w:r w:rsidR="004F55CE">
        <w:t>)</w:t>
      </w:r>
      <w:r w:rsidR="00A21B13" w:rsidRPr="00A21B13">
        <w:t>;</w:t>
      </w:r>
    </w:p>
    <w:p w14:paraId="15CFAC9B" w14:textId="154169DA" w:rsidR="00A21B13" w:rsidRDefault="00BE5994" w:rsidP="00A21B13">
      <w:pPr>
        <w:pStyle w:val="Bullet"/>
      </w:pPr>
      <w:r>
        <w:rPr>
          <w:rFonts w:ascii="ZWAdobeF" w:hAnsi="ZWAdobeF" w:cs="ZWAdobeF"/>
          <w:sz w:val="2"/>
          <w:szCs w:val="2"/>
        </w:rPr>
        <w:t>156B</w:t>
      </w:r>
      <w:r w:rsidR="00A21B13" w:rsidRPr="00A21B13">
        <w:t xml:space="preserve">monitor </w:t>
      </w:r>
      <w:r w:rsidR="001F10A8">
        <w:t>the internet</w:t>
      </w:r>
      <w:r w:rsidR="001F10A8" w:rsidRPr="00A21B13">
        <w:t xml:space="preserve"> </w:t>
      </w:r>
      <w:r w:rsidR="00A21B13" w:rsidRPr="00A21B13">
        <w:t xml:space="preserve">for brand impersonation; and </w:t>
      </w:r>
    </w:p>
    <w:p w14:paraId="7ECF2694" w14:textId="712AE288" w:rsidR="00A21B13" w:rsidRPr="009773E2" w:rsidRDefault="00BE5994" w:rsidP="00A21B13">
      <w:pPr>
        <w:pStyle w:val="Bullet"/>
      </w:pPr>
      <w:r>
        <w:rPr>
          <w:rFonts w:ascii="ZWAdobeF" w:hAnsi="ZWAdobeF" w:cs="ZWAdobeF"/>
          <w:sz w:val="2"/>
          <w:szCs w:val="2"/>
        </w:rPr>
        <w:t>157B</w:t>
      </w:r>
      <w:r w:rsidR="00A21B13" w:rsidRPr="00A21B13">
        <w:t>for websites containing brand impersonation material—</w:t>
      </w:r>
      <w:r w:rsidR="005947E4">
        <w:t xml:space="preserve">promptly </w:t>
      </w:r>
      <w:r w:rsidR="00A21B13" w:rsidRPr="00A21B13">
        <w:t>send a request to the publisher of the website to remove the material.</w:t>
      </w:r>
    </w:p>
    <w:p w14:paraId="12B3ECA7" w14:textId="1DB984DD" w:rsidR="0045191D" w:rsidRPr="0045191D" w:rsidRDefault="00BE5994" w:rsidP="0045191D">
      <w:pPr>
        <w:spacing w:before="240" w:after="200"/>
      </w:pPr>
      <w:r>
        <w:rPr>
          <w:rFonts w:ascii="ZWAdobeF" w:hAnsi="ZWAdobeF" w:cs="ZWAdobeF"/>
          <w:sz w:val="2"/>
          <w:szCs w:val="2"/>
        </w:rPr>
        <w:t>541B</w:t>
      </w:r>
      <w:r w:rsidR="0045191D" w:rsidRPr="0045191D">
        <w:t xml:space="preserve">When considering whether the entity has taken reasonable steps to comply with this obligation, </w:t>
      </w:r>
      <w:r w:rsidR="00DF7CE2">
        <w:t>regard</w:t>
      </w:r>
      <w:r w:rsidR="00943699">
        <w:t xml:space="preserve"> must</w:t>
      </w:r>
      <w:r w:rsidR="00341682">
        <w:t xml:space="preserve"> </w:t>
      </w:r>
      <w:r w:rsidR="00DF7CE2">
        <w:t>be had to the following</w:t>
      </w:r>
      <w:r w:rsidR="00CA2794">
        <w:t xml:space="preserve"> matters: </w:t>
      </w:r>
    </w:p>
    <w:p w14:paraId="69596B7F" w14:textId="7EB91723" w:rsidR="00AA4548" w:rsidRDefault="00BE5994" w:rsidP="0045191D">
      <w:pPr>
        <w:pStyle w:val="Bullet"/>
      </w:pPr>
      <w:r>
        <w:rPr>
          <w:rFonts w:ascii="ZWAdobeF" w:hAnsi="ZWAdobeF" w:cs="ZWAdobeF"/>
          <w:sz w:val="2"/>
          <w:szCs w:val="2"/>
        </w:rPr>
        <w:lastRenderedPageBreak/>
        <w:t>158B</w:t>
      </w:r>
      <w:r w:rsidR="00AA4548">
        <w:t xml:space="preserve">the risk that a scam relating to, connected with, or using a regulated service of </w:t>
      </w:r>
      <w:r w:rsidR="00C94F2B">
        <w:t>the entity</w:t>
      </w:r>
      <w:r w:rsidR="00AA4548">
        <w:t xml:space="preserve"> will be committed consider</w:t>
      </w:r>
      <w:r w:rsidR="33F4EEB5">
        <w:t>ing</w:t>
      </w:r>
      <w:r w:rsidR="00AA4548">
        <w:t>:</w:t>
      </w:r>
    </w:p>
    <w:p w14:paraId="0B723BF4" w14:textId="4C414321" w:rsidR="00AA4548" w:rsidRDefault="00BE5994" w:rsidP="00AA4548">
      <w:pPr>
        <w:pStyle w:val="Dash"/>
      </w:pPr>
      <w:r>
        <w:rPr>
          <w:rFonts w:ascii="ZWAdobeF" w:hAnsi="ZWAdobeF" w:cs="ZWAdobeF"/>
          <w:sz w:val="2"/>
          <w:szCs w:val="2"/>
        </w:rPr>
        <w:t>462B</w:t>
      </w:r>
      <w:r w:rsidR="00AA4548">
        <w:t>the type and scale of regulated services provided by the entity; and</w:t>
      </w:r>
    </w:p>
    <w:p w14:paraId="6CD64212" w14:textId="696469F1" w:rsidR="00941695" w:rsidRDefault="00BE5994" w:rsidP="00B84687">
      <w:pPr>
        <w:pStyle w:val="Dash"/>
      </w:pPr>
      <w:r>
        <w:rPr>
          <w:rFonts w:ascii="ZWAdobeF" w:hAnsi="ZWAdobeF" w:cs="ZWAdobeF"/>
          <w:sz w:val="2"/>
          <w:szCs w:val="2"/>
        </w:rPr>
        <w:t>463B</w:t>
      </w:r>
      <w:r w:rsidR="00941695">
        <w:t xml:space="preserve">scams relating to, connected </w:t>
      </w:r>
      <w:r w:rsidR="00C94F2B">
        <w:t>with</w:t>
      </w:r>
      <w:r w:rsidR="00941695">
        <w:t xml:space="preserve"> or using the regulated service that have previously been committed;</w:t>
      </w:r>
      <w:r w:rsidR="00B84687">
        <w:t xml:space="preserve"> </w:t>
      </w:r>
      <w:r w:rsidR="00941695">
        <w:t>and</w:t>
      </w:r>
    </w:p>
    <w:p w14:paraId="3A56D4E3" w14:textId="229C8343" w:rsidR="00B57E92" w:rsidRDefault="00BE5994" w:rsidP="00B57E92">
      <w:pPr>
        <w:pStyle w:val="Bullet"/>
      </w:pPr>
      <w:r>
        <w:rPr>
          <w:rFonts w:ascii="ZWAdobeF" w:hAnsi="ZWAdobeF" w:cs="ZWAdobeF"/>
          <w:sz w:val="2"/>
          <w:szCs w:val="2"/>
        </w:rPr>
        <w:t>159B</w:t>
      </w:r>
      <w:r w:rsidR="00B57E92">
        <w:t>the types of SPF consumers who use or are likely to use a regulated service of the entity;</w:t>
      </w:r>
    </w:p>
    <w:p w14:paraId="3A39803A" w14:textId="6BAE8E78" w:rsidR="0045191D" w:rsidRDefault="00BE5994" w:rsidP="0045191D">
      <w:pPr>
        <w:pStyle w:val="Bullet"/>
      </w:pPr>
      <w:r>
        <w:rPr>
          <w:rFonts w:ascii="ZWAdobeF" w:hAnsi="ZWAdobeF" w:cs="ZWAdobeF"/>
          <w:sz w:val="2"/>
          <w:szCs w:val="2"/>
        </w:rPr>
        <w:t>160B</w:t>
      </w:r>
      <w:r w:rsidR="0045191D" w:rsidRPr="0045191D">
        <w:t>how</w:t>
      </w:r>
      <w:r w:rsidR="0045191D" w:rsidRPr="0045191D" w:rsidDel="00B57E92">
        <w:t xml:space="preserve"> </w:t>
      </w:r>
      <w:r w:rsidR="00B57E92">
        <w:t>the entity’s</w:t>
      </w:r>
      <w:r w:rsidR="00B57E92" w:rsidRPr="0045191D">
        <w:t xml:space="preserve"> </w:t>
      </w:r>
      <w:r w:rsidR="0045191D" w:rsidRPr="0045191D">
        <w:t>regulated services are provided</w:t>
      </w:r>
      <w:r w:rsidR="00B57E92">
        <w:t>;</w:t>
      </w:r>
    </w:p>
    <w:p w14:paraId="3E0A330C" w14:textId="5F26B9B0" w:rsidR="0045191D" w:rsidRDefault="00BE5994" w:rsidP="0045191D">
      <w:pPr>
        <w:pStyle w:val="Bullet"/>
      </w:pPr>
      <w:r>
        <w:rPr>
          <w:rFonts w:ascii="ZWAdobeF" w:hAnsi="ZWAdobeF" w:cs="ZWAdobeF"/>
          <w:sz w:val="2"/>
          <w:szCs w:val="2"/>
        </w:rPr>
        <w:t>161B</w:t>
      </w:r>
      <w:r w:rsidR="00EA5C26">
        <w:t xml:space="preserve">the </w:t>
      </w:r>
      <w:r w:rsidR="0045191D" w:rsidRPr="0045191D">
        <w:t xml:space="preserve">current and </w:t>
      </w:r>
      <w:r w:rsidR="00B57E92">
        <w:t xml:space="preserve">emerging threat of scams occurring in the </w:t>
      </w:r>
      <w:r w:rsidR="00341682">
        <w:t xml:space="preserve">entity’s </w:t>
      </w:r>
      <w:r w:rsidR="00B57E92">
        <w:t>regulated sector;</w:t>
      </w:r>
    </w:p>
    <w:p w14:paraId="5460FFCA" w14:textId="2EE3404E" w:rsidR="00B57E92" w:rsidRPr="0045191D" w:rsidRDefault="00BE5994" w:rsidP="00B57E92">
      <w:pPr>
        <w:pStyle w:val="Bullet"/>
      </w:pPr>
      <w:r>
        <w:rPr>
          <w:rFonts w:ascii="ZWAdobeF" w:hAnsi="ZWAdobeF" w:cs="ZWAdobeF"/>
          <w:sz w:val="2"/>
          <w:szCs w:val="2"/>
        </w:rPr>
        <w:t>162B</w:t>
      </w:r>
      <w:r w:rsidR="00B57E92" w:rsidRPr="0045191D">
        <w:t xml:space="preserve">whether </w:t>
      </w:r>
      <w:r w:rsidR="00B57E92">
        <w:t>the amount invested by the entity</w:t>
      </w:r>
      <w:r w:rsidR="00B57E92" w:rsidRPr="0045191D">
        <w:t xml:space="preserve"> to comply with </w:t>
      </w:r>
      <w:r w:rsidR="00341682">
        <w:t>this</w:t>
      </w:r>
      <w:r w:rsidR="00291A7B" w:rsidRPr="0045191D">
        <w:t xml:space="preserve"> </w:t>
      </w:r>
      <w:r w:rsidR="00B57E92" w:rsidRPr="0045191D">
        <w:t xml:space="preserve">obligation is commensurate with the </w:t>
      </w:r>
      <w:r w:rsidR="0026097D">
        <w:t>type and scal</w:t>
      </w:r>
      <w:r w:rsidR="00C94F2B">
        <w:t>e</w:t>
      </w:r>
      <w:r w:rsidR="0026097D">
        <w:t xml:space="preserve"> of regulated services provided by the entity;</w:t>
      </w:r>
    </w:p>
    <w:p w14:paraId="0C7BBC8A" w14:textId="770C5344" w:rsidR="0045191D" w:rsidRDefault="00BE5994" w:rsidP="0045191D">
      <w:pPr>
        <w:pStyle w:val="Bullet"/>
      </w:pPr>
      <w:r>
        <w:rPr>
          <w:rFonts w:ascii="ZWAdobeF" w:hAnsi="ZWAdobeF" w:cs="ZWAdobeF"/>
          <w:sz w:val="2"/>
          <w:szCs w:val="2"/>
        </w:rPr>
        <w:t>163B</w:t>
      </w:r>
      <w:r w:rsidR="0026097D">
        <w:t>the appropriateness of using contemporary technologies to counter scam threats;</w:t>
      </w:r>
    </w:p>
    <w:p w14:paraId="20923764" w14:textId="2F414BF9" w:rsidR="0045191D" w:rsidRDefault="00BE5994" w:rsidP="0045191D">
      <w:pPr>
        <w:pStyle w:val="Bullet"/>
      </w:pPr>
      <w:r>
        <w:rPr>
          <w:rFonts w:ascii="ZWAdobeF" w:hAnsi="ZWAdobeF" w:cs="ZWAdobeF"/>
          <w:sz w:val="2"/>
          <w:szCs w:val="2"/>
        </w:rPr>
        <w:t>164B</w:t>
      </w:r>
      <w:r w:rsidR="0045191D" w:rsidRPr="0045191D">
        <w:t>mechanisms for continuous improvement</w:t>
      </w:r>
      <w:r w:rsidR="0026097D">
        <w:t>;</w:t>
      </w:r>
    </w:p>
    <w:p w14:paraId="4D07B3F6" w14:textId="094B77D8" w:rsidR="0045191D" w:rsidRDefault="00BE5994" w:rsidP="0045191D">
      <w:pPr>
        <w:pStyle w:val="Bullet"/>
      </w:pPr>
      <w:r>
        <w:rPr>
          <w:rFonts w:ascii="ZWAdobeF" w:hAnsi="ZWAdobeF" w:cs="ZWAdobeF"/>
          <w:sz w:val="2"/>
          <w:szCs w:val="2"/>
        </w:rPr>
        <w:t>165B</w:t>
      </w:r>
      <w:r w:rsidR="0026097D">
        <w:t>consistency</w:t>
      </w:r>
      <w:r w:rsidR="0045191D" w:rsidRPr="0045191D">
        <w:t xml:space="preserve"> with relevant industry standards and practices, and</w:t>
      </w:r>
    </w:p>
    <w:p w14:paraId="6AC1FB16" w14:textId="1E0D8F9F" w:rsidR="0045191D" w:rsidRPr="0045191D" w:rsidRDefault="00BE5994" w:rsidP="0045191D">
      <w:pPr>
        <w:pStyle w:val="Bullet"/>
      </w:pPr>
      <w:r>
        <w:rPr>
          <w:rFonts w:ascii="ZWAdobeF" w:hAnsi="ZWAdobeF" w:cs="ZWAdobeF"/>
          <w:sz w:val="2"/>
          <w:szCs w:val="2"/>
        </w:rPr>
        <w:t>166B</w:t>
      </w:r>
      <w:r w:rsidR="0045191D" w:rsidRPr="0045191D">
        <w:t xml:space="preserve">the magnitude of potential harm or loss to </w:t>
      </w:r>
      <w:r w:rsidR="00280BDD">
        <w:t>SPF consumers if scam activity occurs</w:t>
      </w:r>
      <w:r w:rsidR="0045191D" w:rsidRPr="0045191D">
        <w:t xml:space="preserve">. </w:t>
      </w:r>
    </w:p>
    <w:p w14:paraId="4EFC800C" w14:textId="591F3A54" w:rsidR="0045191D" w:rsidRDefault="00BE5994" w:rsidP="0045191D">
      <w:pPr>
        <w:spacing w:before="240" w:after="200"/>
      </w:pPr>
      <w:r>
        <w:rPr>
          <w:rFonts w:ascii="ZWAdobeF" w:hAnsi="ZWAdobeF" w:cs="ZWAdobeF"/>
          <w:sz w:val="2"/>
          <w:szCs w:val="2"/>
        </w:rPr>
        <w:t>542B</w:t>
      </w:r>
      <w:r w:rsidR="0084365D">
        <w:t xml:space="preserve">This obligation </w:t>
      </w:r>
      <w:r w:rsidR="00E904DA">
        <w:t xml:space="preserve">is intended </w:t>
      </w:r>
      <w:r w:rsidR="0084365D">
        <w:t xml:space="preserve">to prevent scams </w:t>
      </w:r>
      <w:r w:rsidR="00E904DA">
        <w:t xml:space="preserve">such as </w:t>
      </w:r>
      <w:r w:rsidR="0084365D">
        <w:t>where a person</w:t>
      </w:r>
      <w:r w:rsidR="0045191D" w:rsidRPr="0045191D">
        <w:fldChar w:fldCharType="begin"/>
      </w:r>
      <w:r w:rsidR="0045191D" w:rsidRPr="0045191D">
        <w:fldChar w:fldCharType="separate"/>
      </w:r>
      <w:r w:rsidR="0045191D" w:rsidRPr="0045191D">
        <w:fldChar w:fldCharType="end"/>
      </w:r>
      <w:r w:rsidR="0045191D" w:rsidRPr="0045191D">
        <w:t xml:space="preserve"> impersonate</w:t>
      </w:r>
      <w:r w:rsidR="0084365D">
        <w:t>s</w:t>
      </w:r>
      <w:r w:rsidR="0045191D" w:rsidRPr="0045191D">
        <w:t xml:space="preserve"> </w:t>
      </w:r>
      <w:r w:rsidR="0084365D">
        <w:t>a business</w:t>
      </w:r>
      <w:r w:rsidR="0045191D" w:rsidRPr="0045191D">
        <w:t xml:space="preserve"> to deceive victims into giving personal or financial information or sending money to the scammer</w:t>
      </w:r>
      <w:r w:rsidR="003C1F08">
        <w:t>.</w:t>
      </w:r>
    </w:p>
    <w:p w14:paraId="1C65B72C" w14:textId="4064E986" w:rsidR="00EA059A" w:rsidRDefault="00B8605A" w:rsidP="00D6562A">
      <w:pPr>
        <w:pStyle w:val="Heading5"/>
      </w:pPr>
      <w:r>
        <w:t>Protect c</w:t>
      </w:r>
      <w:r w:rsidR="00EA059A">
        <w:t xml:space="preserve">ommunication </w:t>
      </w:r>
      <w:r>
        <w:t>c</w:t>
      </w:r>
      <w:r w:rsidR="00EA059A">
        <w:t>hannels</w:t>
      </w:r>
    </w:p>
    <w:p w14:paraId="0142A461" w14:textId="629A6B9C" w:rsidR="00EA059A" w:rsidRDefault="00BE5994" w:rsidP="0045191D">
      <w:pPr>
        <w:spacing w:before="240" w:after="200"/>
      </w:pPr>
      <w:r>
        <w:rPr>
          <w:rFonts w:ascii="ZWAdobeF" w:hAnsi="ZWAdobeF" w:cs="ZWAdobeF"/>
          <w:sz w:val="2"/>
          <w:szCs w:val="2"/>
        </w:rPr>
        <w:t>543B</w:t>
      </w:r>
      <w:r w:rsidR="00EA059A">
        <w:t xml:space="preserve">This </w:t>
      </w:r>
      <w:r w:rsidR="00A32F55">
        <w:t>limb of the</w:t>
      </w:r>
      <w:r w:rsidR="00EA059A">
        <w:t xml:space="preserve"> obligation is aimed at </w:t>
      </w:r>
      <w:r w:rsidR="000A3549" w:rsidRPr="000A3549">
        <w:t xml:space="preserve">ensuring that customers understand what an entity’s legitimate communication channels </w:t>
      </w:r>
      <w:r w:rsidR="00C3730C">
        <w:t>are,</w:t>
      </w:r>
      <w:r w:rsidR="000A3549" w:rsidRPr="000A3549">
        <w:t xml:space="preserve"> to help prevent customers from getting scammed</w:t>
      </w:r>
      <w:r w:rsidR="001609C6">
        <w:t xml:space="preserve"> by interacting with scammers impersonating regulated entities</w:t>
      </w:r>
      <w:r w:rsidR="0001748A">
        <w:t xml:space="preserve"> outside those channels</w:t>
      </w:r>
      <w:r w:rsidR="000A3549" w:rsidRPr="000A3549">
        <w:t>.</w:t>
      </w:r>
    </w:p>
    <w:p w14:paraId="1BFB87AF" w14:textId="5116612A" w:rsidR="006F350E" w:rsidRPr="006F350E" w:rsidRDefault="00BE5994" w:rsidP="006F350E">
      <w:pPr>
        <w:spacing w:before="240" w:after="200"/>
      </w:pPr>
      <w:r>
        <w:rPr>
          <w:rFonts w:ascii="ZWAdobeF" w:hAnsi="ZWAdobeF" w:cs="ZWAdobeF"/>
          <w:sz w:val="2"/>
          <w:szCs w:val="2"/>
        </w:rPr>
        <w:t>544B</w:t>
      </w:r>
      <w:r w:rsidR="006F350E">
        <w:t>Steps</w:t>
      </w:r>
      <w:r w:rsidR="006F350E" w:rsidRPr="006F350E">
        <w:t xml:space="preserve"> </w:t>
      </w:r>
      <w:r w:rsidR="00D509F9">
        <w:t>a regulated</w:t>
      </w:r>
      <w:r w:rsidR="00D509F9" w:rsidRPr="006F350E">
        <w:t xml:space="preserve"> </w:t>
      </w:r>
      <w:r w:rsidR="006F350E" w:rsidRPr="006F350E">
        <w:t>entity may take under this obligation include, for example:</w:t>
      </w:r>
    </w:p>
    <w:p w14:paraId="1B910E9B" w14:textId="348E45BE" w:rsidR="006F350E" w:rsidRPr="006F350E" w:rsidRDefault="00BE5994" w:rsidP="006F350E">
      <w:pPr>
        <w:pStyle w:val="Bullet"/>
      </w:pPr>
      <w:r>
        <w:rPr>
          <w:rFonts w:ascii="ZWAdobeF" w:hAnsi="ZWAdobeF" w:cs="ZWAdobeF"/>
          <w:sz w:val="2"/>
          <w:szCs w:val="2"/>
        </w:rPr>
        <w:t>167B</w:t>
      </w:r>
      <w:r w:rsidR="006F350E" w:rsidRPr="006F350E">
        <w:t>sending emails or producing advertising to inform customers how they will act with sensitive information</w:t>
      </w:r>
      <w:r w:rsidR="00EC17B7">
        <w:t>;</w:t>
      </w:r>
      <w:r w:rsidR="006F350E" w:rsidRPr="006F350E">
        <w:t xml:space="preserve"> for example</w:t>
      </w:r>
      <w:r w:rsidR="00EC17B7">
        <w:t xml:space="preserve">, clear </w:t>
      </w:r>
      <w:r w:rsidR="006F350E" w:rsidRPr="006F350E">
        <w:t xml:space="preserve">messaging </w:t>
      </w:r>
      <w:r w:rsidR="00EC17B7">
        <w:t xml:space="preserve">by a regulated entity </w:t>
      </w:r>
      <w:r w:rsidR="006F350E" w:rsidRPr="006F350E">
        <w:t xml:space="preserve">that </w:t>
      </w:r>
      <w:r w:rsidR="00EC17B7">
        <w:t xml:space="preserve">it </w:t>
      </w:r>
      <w:r w:rsidR="006F350E" w:rsidRPr="006F350E">
        <w:t>will never ask for sensitive information like passwords</w:t>
      </w:r>
      <w:r w:rsidR="00847A04">
        <w:t>;</w:t>
      </w:r>
    </w:p>
    <w:p w14:paraId="26EA1578" w14:textId="64FF6338" w:rsidR="006F350E" w:rsidRPr="006F350E" w:rsidRDefault="00BE5994" w:rsidP="006F350E">
      <w:pPr>
        <w:pStyle w:val="Bullet"/>
      </w:pPr>
      <w:r>
        <w:rPr>
          <w:rFonts w:ascii="ZWAdobeF" w:hAnsi="ZWAdobeF" w:cs="ZWAdobeF"/>
          <w:sz w:val="2"/>
          <w:szCs w:val="2"/>
        </w:rPr>
        <w:t>168B</w:t>
      </w:r>
      <w:r w:rsidR="006F350E" w:rsidRPr="006F350E">
        <w:t xml:space="preserve">using any available protections </w:t>
      </w:r>
      <w:r w:rsidR="00847A04">
        <w:t>provided by</w:t>
      </w:r>
      <w:r w:rsidR="006F350E" w:rsidRPr="006F350E">
        <w:t xml:space="preserve"> the entity’s telecommunications provider to prevent impersonation scam calls</w:t>
      </w:r>
      <w:r w:rsidR="007955BE">
        <w:t xml:space="preserve">; </w:t>
      </w:r>
      <w:r w:rsidR="007955BE" w:rsidRPr="006F350E">
        <w:t>and</w:t>
      </w:r>
    </w:p>
    <w:p w14:paraId="33A14B2F" w14:textId="2B07CAE4" w:rsidR="000167EA" w:rsidRDefault="00BE5994" w:rsidP="000167EA">
      <w:pPr>
        <w:pStyle w:val="Bullet"/>
      </w:pPr>
      <w:r>
        <w:rPr>
          <w:rFonts w:ascii="ZWAdobeF" w:hAnsi="ZWAdobeF" w:cs="ZWAdobeF"/>
          <w:sz w:val="2"/>
          <w:szCs w:val="2"/>
        </w:rPr>
        <w:t>169B</w:t>
      </w:r>
      <w:r w:rsidR="006F350E" w:rsidRPr="006F350E">
        <w:t xml:space="preserve">registering the entity’s alpha tags with the </w:t>
      </w:r>
      <w:r w:rsidR="00D579F4">
        <w:t>Australian Communications and Media Authority’s</w:t>
      </w:r>
      <w:r w:rsidR="00484F4A" w:rsidDel="008A5E64">
        <w:t xml:space="preserve"> </w:t>
      </w:r>
      <w:r w:rsidR="006F350E" w:rsidRPr="006F350E">
        <w:t>SMS Sender ID Register (as defined in sections</w:t>
      </w:r>
      <w:r w:rsidR="008A5E64">
        <w:t> </w:t>
      </w:r>
      <w:r w:rsidR="006F350E" w:rsidRPr="006F350E">
        <w:t xml:space="preserve">7 and 483E of the </w:t>
      </w:r>
      <w:r w:rsidR="006F350E" w:rsidRPr="006F350E">
        <w:rPr>
          <w:i/>
          <w:iCs/>
        </w:rPr>
        <w:t>Telecommunications Act</w:t>
      </w:r>
      <w:r w:rsidR="008A5E64">
        <w:rPr>
          <w:i/>
          <w:iCs/>
        </w:rPr>
        <w:t> </w:t>
      </w:r>
      <w:r w:rsidR="006F350E" w:rsidRPr="006F350E">
        <w:rPr>
          <w:i/>
          <w:iCs/>
        </w:rPr>
        <w:t>1997</w:t>
      </w:r>
      <w:r w:rsidR="006F350E" w:rsidRPr="006F350E">
        <w:t xml:space="preserve">). </w:t>
      </w:r>
    </w:p>
    <w:p w14:paraId="0F777F4D" w14:textId="28003541" w:rsidR="000167EA" w:rsidRDefault="00BE5994" w:rsidP="000167EA">
      <w:pPr>
        <w:pStyle w:val="Bullet"/>
        <w:numPr>
          <w:ilvl w:val="0"/>
          <w:numId w:val="0"/>
        </w:numPr>
      </w:pPr>
      <w:r>
        <w:rPr>
          <w:rFonts w:ascii="ZWAdobeF" w:hAnsi="ZWAdobeF" w:cs="ZWAdobeF"/>
          <w:sz w:val="2"/>
          <w:szCs w:val="2"/>
        </w:rPr>
        <w:t>170B</w:t>
      </w:r>
      <w:r w:rsidR="006A3C92">
        <w:t>Other</w:t>
      </w:r>
      <w:r w:rsidR="00BD393B">
        <w:t xml:space="preserve"> measures </w:t>
      </w:r>
      <w:r w:rsidR="00D509F9">
        <w:t>regulated entities in the banking sector</w:t>
      </w:r>
      <w:r w:rsidR="00611CE8">
        <w:t xml:space="preserve"> may </w:t>
      </w:r>
      <w:r w:rsidR="0068335D">
        <w:t xml:space="preserve">additionally </w:t>
      </w:r>
      <w:r w:rsidR="00611CE8">
        <w:t xml:space="preserve">implement </w:t>
      </w:r>
      <w:r w:rsidR="006A3C92">
        <w:t xml:space="preserve">in compliance with </w:t>
      </w:r>
      <w:r w:rsidR="00D509F9">
        <w:t>this obligation</w:t>
      </w:r>
      <w:r w:rsidR="00611CE8">
        <w:t xml:space="preserve"> include:</w:t>
      </w:r>
    </w:p>
    <w:p w14:paraId="7C4BB039" w14:textId="4D2F3B3B" w:rsidR="000167EA" w:rsidRDefault="00BE5994" w:rsidP="000167EA">
      <w:pPr>
        <w:pStyle w:val="Bullet"/>
      </w:pPr>
      <w:r>
        <w:rPr>
          <w:rFonts w:ascii="ZWAdobeF" w:hAnsi="ZWAdobeF" w:cs="ZWAdobeF"/>
          <w:sz w:val="2"/>
          <w:szCs w:val="2"/>
        </w:rPr>
        <w:lastRenderedPageBreak/>
        <w:t>171B</w:t>
      </w:r>
      <w:r w:rsidR="00625985">
        <w:t>i</w:t>
      </w:r>
      <w:r w:rsidR="00611CE8">
        <w:t xml:space="preserve">nforming </w:t>
      </w:r>
      <w:r w:rsidR="006A3C92">
        <w:t>their</w:t>
      </w:r>
      <w:r w:rsidR="00D509F9" w:rsidDel="006A3C92">
        <w:t xml:space="preserve"> </w:t>
      </w:r>
      <w:r w:rsidR="00D509F9">
        <w:t>customers</w:t>
      </w:r>
      <w:r w:rsidR="00611CE8">
        <w:t xml:space="preserve"> </w:t>
      </w:r>
      <w:r w:rsidR="000167EA">
        <w:t>that they do not use links in text messages to customers</w:t>
      </w:r>
      <w:r w:rsidR="00525DD0">
        <w:t>,</w:t>
      </w:r>
      <w:r w:rsidR="000167EA">
        <w:t xml:space="preserve"> so customers </w:t>
      </w:r>
      <w:r w:rsidR="00525DD0">
        <w:t xml:space="preserve">can </w:t>
      </w:r>
      <w:r w:rsidR="000167EA">
        <w:t xml:space="preserve">better recognise whether a text from </w:t>
      </w:r>
      <w:r w:rsidR="00525DD0">
        <w:t xml:space="preserve">or purportedly from </w:t>
      </w:r>
      <w:r w:rsidR="00F17C3F">
        <w:t>their bank</w:t>
      </w:r>
      <w:r w:rsidR="000167EA">
        <w:t xml:space="preserve"> is a scam</w:t>
      </w:r>
      <w:r w:rsidR="00525DD0">
        <w:t>; and</w:t>
      </w:r>
    </w:p>
    <w:p w14:paraId="6F844B99" w14:textId="796FB2E7" w:rsidR="00EA059A" w:rsidRPr="000167EA" w:rsidRDefault="00BE5994" w:rsidP="000167EA">
      <w:pPr>
        <w:pStyle w:val="Bullet"/>
      </w:pPr>
      <w:r>
        <w:rPr>
          <w:rFonts w:ascii="ZWAdobeF" w:hAnsi="ZWAdobeF" w:cs="ZWAdobeF"/>
          <w:sz w:val="2"/>
          <w:szCs w:val="2"/>
        </w:rPr>
        <w:t>172B</w:t>
      </w:r>
      <w:r w:rsidR="003B5FFE">
        <w:t>a</w:t>
      </w:r>
      <w:r w:rsidR="00F17C3F">
        <w:t>uthentication features</w:t>
      </w:r>
      <w:r w:rsidR="00A23688">
        <w:t>, such as in-app systems,</w:t>
      </w:r>
      <w:r w:rsidR="00F17C3F">
        <w:t xml:space="preserve"> </w:t>
      </w:r>
      <w:r w:rsidR="00A23688">
        <w:t xml:space="preserve">that verify the customer’s identity </w:t>
      </w:r>
      <w:r w:rsidR="00525DD0">
        <w:t xml:space="preserve">or </w:t>
      </w:r>
      <w:r w:rsidR="00A23688">
        <w:t xml:space="preserve">enable </w:t>
      </w:r>
      <w:r w:rsidR="00126393">
        <w:t xml:space="preserve">the customer to verify </w:t>
      </w:r>
      <w:r w:rsidR="00525DD0">
        <w:t xml:space="preserve">when </w:t>
      </w:r>
      <w:r w:rsidR="007400BE">
        <w:t>they are speaking to banking staff</w:t>
      </w:r>
      <w:r w:rsidR="0F68E98C">
        <w:t>.</w:t>
      </w:r>
    </w:p>
    <w:p w14:paraId="7898EFBC" w14:textId="520487BC" w:rsidR="00EA059A" w:rsidRPr="0045191D" w:rsidRDefault="00EA059A" w:rsidP="009E28DE">
      <w:pPr>
        <w:pStyle w:val="Heading5"/>
        <w:rPr>
          <w:b/>
          <w:bCs/>
        </w:rPr>
      </w:pPr>
      <w:r>
        <w:t xml:space="preserve">Monitoring </w:t>
      </w:r>
      <w:r w:rsidR="009E28DE">
        <w:t>the internet</w:t>
      </w:r>
    </w:p>
    <w:p w14:paraId="640EDA4A" w14:textId="4D9C1F75" w:rsidR="003923A8" w:rsidRPr="003923A8" w:rsidRDefault="00BE5994" w:rsidP="003923A8">
      <w:pPr>
        <w:spacing w:before="240" w:after="200"/>
      </w:pPr>
      <w:r>
        <w:rPr>
          <w:rFonts w:ascii="ZWAdobeF" w:hAnsi="ZWAdobeF" w:cs="ZWAdobeF"/>
          <w:sz w:val="2"/>
          <w:szCs w:val="2"/>
        </w:rPr>
        <w:t>545B</w:t>
      </w:r>
      <w:r w:rsidR="003923A8" w:rsidRPr="003923A8">
        <w:t xml:space="preserve">Scammers may use illegitimate websites that mimic the brand of a regulated entity or otherwise provide false contact information for a regulated entity. This </w:t>
      </w:r>
      <w:r w:rsidR="00993775">
        <w:t>limb of the</w:t>
      </w:r>
      <w:r w:rsidR="003923A8" w:rsidRPr="003923A8">
        <w:t xml:space="preserve"> obligation ensure</w:t>
      </w:r>
      <w:r w:rsidR="00F65446">
        <w:t>s</w:t>
      </w:r>
      <w:r w:rsidR="003923A8" w:rsidRPr="003923A8">
        <w:t xml:space="preserve"> regulated entities proactively monitor for this,</w:t>
      </w:r>
      <w:r w:rsidR="003923A8" w:rsidRPr="003923A8" w:rsidDel="00C12506">
        <w:t xml:space="preserve"> </w:t>
      </w:r>
      <w:r w:rsidR="003923A8" w:rsidRPr="003923A8">
        <w:t>take action to remove such material</w:t>
      </w:r>
      <w:r w:rsidR="00C12506">
        <w:t>,</w:t>
      </w:r>
      <w:r w:rsidR="003923A8" w:rsidRPr="003923A8">
        <w:t xml:space="preserve"> </w:t>
      </w:r>
      <w:r w:rsidR="004E21E3" w:rsidRPr="003923A8">
        <w:t>and</w:t>
      </w:r>
      <w:r w:rsidR="003923A8" w:rsidRPr="003923A8">
        <w:t xml:space="preserve"> inform their customers of the scam risk. </w:t>
      </w:r>
    </w:p>
    <w:p w14:paraId="7F0B2937" w14:textId="5197F4EE" w:rsidR="001A102A" w:rsidRPr="009773E2" w:rsidRDefault="00BE5994" w:rsidP="00126393">
      <w:pPr>
        <w:spacing w:before="240" w:after="200"/>
      </w:pPr>
      <w:r>
        <w:rPr>
          <w:rFonts w:ascii="ZWAdobeF" w:hAnsi="ZWAdobeF" w:cs="ZWAdobeF"/>
          <w:sz w:val="2"/>
          <w:szCs w:val="2"/>
        </w:rPr>
        <w:t>546B</w:t>
      </w:r>
      <w:r w:rsidR="00CC4B16">
        <w:t>This is intended to reflect</w:t>
      </w:r>
      <w:r w:rsidR="00CC4B16" w:rsidRPr="00B624E1">
        <w:t xml:space="preserve"> </w:t>
      </w:r>
      <w:r w:rsidR="007D1D7C">
        <w:t>current practice</w:t>
      </w:r>
      <w:r w:rsidR="002D4140">
        <w:t xml:space="preserve"> of some</w:t>
      </w:r>
      <w:r w:rsidR="009E073E">
        <w:t xml:space="preserve"> entities </w:t>
      </w:r>
      <w:r w:rsidR="00E25E81">
        <w:t xml:space="preserve">in the banking, telecommunications and digital platforms sectors </w:t>
      </w:r>
      <w:r w:rsidR="00263410" w:rsidRPr="00B624E1">
        <w:t xml:space="preserve">(for example, </w:t>
      </w:r>
      <w:r w:rsidR="006C2B8D">
        <w:t xml:space="preserve">monitoring </w:t>
      </w:r>
      <w:r w:rsidR="00263410" w:rsidRPr="00B624E1">
        <w:t xml:space="preserve">mentions of their brand on social media channels and in news publications). </w:t>
      </w:r>
      <w:r w:rsidR="00D509F9">
        <w:t>T</w:t>
      </w:r>
      <w:r w:rsidR="003923A8" w:rsidRPr="003923A8">
        <w:t xml:space="preserve">he scope of this obligation is proportionate to the </w:t>
      </w:r>
      <w:r w:rsidR="00446982">
        <w:t xml:space="preserve">type </w:t>
      </w:r>
      <w:r w:rsidR="003923A8" w:rsidRPr="003923A8">
        <w:t>and</w:t>
      </w:r>
      <w:r w:rsidR="003923A8" w:rsidRPr="003923A8" w:rsidDel="00446982">
        <w:t xml:space="preserve"> </w:t>
      </w:r>
      <w:r w:rsidR="00446982">
        <w:t xml:space="preserve">scale </w:t>
      </w:r>
      <w:r w:rsidR="003923A8" w:rsidRPr="003923A8">
        <w:t>of the regulated entity’s regulated service. For example,</w:t>
      </w:r>
      <w:r w:rsidR="00CE1847">
        <w:t xml:space="preserve"> </w:t>
      </w:r>
      <w:r w:rsidR="00E01867">
        <w:t xml:space="preserve">this means that entities with a larger market presence or higher exposure to risk </w:t>
      </w:r>
      <w:r w:rsidR="00E71CDC">
        <w:t>are</w:t>
      </w:r>
      <w:r w:rsidR="00E01867" w:rsidDel="00E71CDC">
        <w:t xml:space="preserve"> </w:t>
      </w:r>
      <w:r w:rsidR="00E01867">
        <w:t xml:space="preserve">expected to </w:t>
      </w:r>
      <w:r w:rsidR="000C0BF0">
        <w:t xml:space="preserve">do more than a smaller </w:t>
      </w:r>
      <w:r w:rsidR="00066F34">
        <w:t xml:space="preserve">entity with lower-risk </w:t>
      </w:r>
      <w:r w:rsidR="00E169EB">
        <w:t>exposure. W</w:t>
      </w:r>
      <w:r w:rsidR="00CE1847">
        <w:t xml:space="preserve">hat </w:t>
      </w:r>
      <w:r w:rsidR="000E0713">
        <w:t xml:space="preserve">is </w:t>
      </w:r>
      <w:r w:rsidR="00CE1847">
        <w:t xml:space="preserve">required </w:t>
      </w:r>
      <w:r w:rsidR="00D30CFA">
        <w:t>to meet this standard</w:t>
      </w:r>
      <w:r w:rsidR="000E0713">
        <w:t xml:space="preserve"> will </w:t>
      </w:r>
      <w:r w:rsidR="00982C2B">
        <w:t xml:space="preserve">therefore </w:t>
      </w:r>
      <w:r w:rsidR="000E0713">
        <w:t>differ</w:t>
      </w:r>
      <w:r w:rsidR="00C35D7D">
        <w:t xml:space="preserve"> </w:t>
      </w:r>
      <w:r w:rsidR="00982C2B">
        <w:t>depending on</w:t>
      </w:r>
      <w:r w:rsidR="0004325A">
        <w:t xml:space="preserve"> the regulated entity</w:t>
      </w:r>
      <w:r w:rsidR="00982C2B">
        <w:t>’s</w:t>
      </w:r>
      <w:r w:rsidR="00AF6C16">
        <w:t xml:space="preserve"> </w:t>
      </w:r>
      <w:r w:rsidR="00E169EB">
        <w:t xml:space="preserve">role, scale and </w:t>
      </w:r>
      <w:r w:rsidR="00476FA5">
        <w:t xml:space="preserve">the </w:t>
      </w:r>
      <w:r w:rsidR="00E169EB">
        <w:t xml:space="preserve">level of </w:t>
      </w:r>
      <w:r w:rsidR="002C4796">
        <w:t>risk it</w:t>
      </w:r>
      <w:r w:rsidR="00D01632">
        <w:t>s</w:t>
      </w:r>
      <w:r w:rsidR="002C4796">
        <w:t xml:space="preserve"> </w:t>
      </w:r>
      <w:r w:rsidR="00E169EB">
        <w:t xml:space="preserve">activities </w:t>
      </w:r>
      <w:r w:rsidR="002C4796" w:rsidDel="008173BA">
        <w:t>create</w:t>
      </w:r>
      <w:r w:rsidR="002C4796">
        <w:t xml:space="preserve">. </w:t>
      </w:r>
      <w:r w:rsidR="000750E8">
        <w:t>This section does not limit the ways r</w:t>
      </w:r>
      <w:r w:rsidR="00263410" w:rsidRPr="00263410">
        <w:t xml:space="preserve">egulated entities </w:t>
      </w:r>
      <w:r w:rsidR="000750E8">
        <w:t xml:space="preserve">can </w:t>
      </w:r>
      <w:r w:rsidR="00263410" w:rsidRPr="00263410">
        <w:t>undertake monitoring</w:t>
      </w:r>
      <w:r w:rsidR="000750E8">
        <w:t xml:space="preserve">. For example, it </w:t>
      </w:r>
      <w:r w:rsidR="00213CC4">
        <w:t>may be</w:t>
      </w:r>
      <w:r w:rsidR="000750E8">
        <w:t xml:space="preserve"> sufficient to capture</w:t>
      </w:r>
      <w:r w:rsidR="00263410" w:rsidRPr="00263410">
        <w:t xml:space="preserve"> news alerts, regular checks of social media channels and specific brand monitoring tools</w:t>
      </w:r>
      <w:r w:rsidR="003C09F0">
        <w:t>.</w:t>
      </w:r>
    </w:p>
    <w:p w14:paraId="11898815" w14:textId="51414F9C" w:rsidR="003C09F0" w:rsidRPr="009773E2" w:rsidRDefault="00BE5994" w:rsidP="00A96256">
      <w:pPr>
        <w:pStyle w:val="Bullet"/>
        <w:numPr>
          <w:ilvl w:val="0"/>
          <w:numId w:val="0"/>
        </w:numPr>
      </w:pPr>
      <w:r>
        <w:rPr>
          <w:rFonts w:ascii="ZWAdobeF" w:hAnsi="ZWAdobeF" w:cs="ZWAdobeF"/>
          <w:sz w:val="2"/>
          <w:szCs w:val="2"/>
        </w:rPr>
        <w:t>173B</w:t>
      </w:r>
      <w:r w:rsidR="001B0D36">
        <w:t>Under section 6</w:t>
      </w:r>
      <w:r w:rsidR="001B0D36">
        <w:noBreakHyphen/>
        <w:t xml:space="preserve">1, </w:t>
      </w:r>
      <w:r w:rsidR="00FB5E2A">
        <w:t>this section is a civil penalty provision</w:t>
      </w:r>
      <w:r w:rsidR="001B0D36">
        <w:t xml:space="preserve">. </w:t>
      </w:r>
      <w:r w:rsidR="003C09F0" w:rsidRPr="00BC421C">
        <w:t xml:space="preserve">Failure to comply with this obligation may attract a civil penalty. Civil penalty provisions in SPF codes are tier 2 civil penalties – see section 58FL of the Act.   </w:t>
      </w:r>
    </w:p>
    <w:p w14:paraId="177C196C" w14:textId="63E0665F" w:rsidR="00D02B06" w:rsidRPr="00D24216" w:rsidRDefault="003E2B2E" w:rsidP="00D01632">
      <w:pPr>
        <w:pStyle w:val="Heading4"/>
      </w:pPr>
      <w:r>
        <w:t>Section 2-</w:t>
      </w:r>
      <w:r w:rsidR="009346F4" w:rsidRPr="004616A0">
        <w:t>8</w:t>
      </w:r>
      <w:r w:rsidRPr="004616A0">
        <w:t>: Consumer awareness</w:t>
      </w:r>
      <w:r>
        <w:rPr>
          <w:i w:val="0"/>
        </w:rPr>
        <w:t xml:space="preserve"> </w:t>
      </w:r>
    </w:p>
    <w:p w14:paraId="5CB3C63E" w14:textId="1D1888B5" w:rsidR="00273A44" w:rsidRPr="00273A44" w:rsidRDefault="00BE5994" w:rsidP="00167A85">
      <w:pPr>
        <w:spacing w:before="240" w:after="200"/>
      </w:pPr>
      <w:r>
        <w:rPr>
          <w:rFonts w:ascii="ZWAdobeF" w:hAnsi="ZWAdobeF" w:cs="ZWAdobeF"/>
          <w:sz w:val="2"/>
          <w:szCs w:val="2"/>
        </w:rPr>
        <w:t>547B</w:t>
      </w:r>
      <w:r w:rsidR="00801479" w:rsidRPr="00801479">
        <w:t>A regulated entity for a regulated sector must make information about the risk of scams related to the entity’s regulated service publicly available.</w:t>
      </w:r>
    </w:p>
    <w:p w14:paraId="666DAEAD" w14:textId="37CBB62C" w:rsidR="00801479" w:rsidRPr="00273A44" w:rsidRDefault="00BE5994" w:rsidP="00167A85">
      <w:pPr>
        <w:spacing w:before="240" w:after="200"/>
      </w:pPr>
      <w:r>
        <w:rPr>
          <w:rFonts w:ascii="ZWAdobeF" w:hAnsi="ZWAdobeF" w:cs="ZWAdobeF"/>
          <w:sz w:val="2"/>
          <w:szCs w:val="2"/>
        </w:rPr>
        <w:t>548B</w:t>
      </w:r>
      <w:r w:rsidR="00801479">
        <w:t xml:space="preserve">This information must include: </w:t>
      </w:r>
    </w:p>
    <w:p w14:paraId="3C55D4D8" w14:textId="68DE6B6A" w:rsidR="00F63D4A" w:rsidRDefault="00BE5994" w:rsidP="00F63D4A">
      <w:pPr>
        <w:pStyle w:val="Bullet"/>
      </w:pPr>
      <w:r>
        <w:rPr>
          <w:rFonts w:ascii="ZWAdobeF" w:hAnsi="ZWAdobeF" w:cs="ZWAdobeF"/>
          <w:sz w:val="2"/>
          <w:szCs w:val="2"/>
        </w:rPr>
        <w:t>174B</w:t>
      </w:r>
      <w:r w:rsidR="00F63D4A" w:rsidRPr="00F63D4A">
        <w:t xml:space="preserve">common types of scams related to the entity’s regulated service; </w:t>
      </w:r>
    </w:p>
    <w:p w14:paraId="418302D3" w14:textId="24F1BCA2" w:rsidR="00F63D4A" w:rsidRDefault="00BE5994" w:rsidP="00F63D4A">
      <w:pPr>
        <w:pStyle w:val="Bullet"/>
      </w:pPr>
      <w:r>
        <w:rPr>
          <w:rFonts w:ascii="ZWAdobeF" w:hAnsi="ZWAdobeF" w:cs="ZWAdobeF"/>
          <w:sz w:val="2"/>
          <w:szCs w:val="2"/>
        </w:rPr>
        <w:t>175B</w:t>
      </w:r>
      <w:r w:rsidR="00D60091" w:rsidRPr="009346F4">
        <w:t>the mechanisms and services</w:t>
      </w:r>
      <w:r w:rsidR="00D60091">
        <w:t xml:space="preserve"> available </w:t>
      </w:r>
      <w:r w:rsidR="00431949">
        <w:t xml:space="preserve">to SPF consumers of </w:t>
      </w:r>
      <w:r w:rsidR="00D60091">
        <w:t>the entity’s regulated service which may assist</w:t>
      </w:r>
      <w:r w:rsidR="00F63D4A" w:rsidRPr="00F63D4A">
        <w:t xml:space="preserve"> </w:t>
      </w:r>
      <w:r w:rsidR="00E60E6A">
        <w:t xml:space="preserve">its </w:t>
      </w:r>
      <w:r w:rsidR="00F63D4A" w:rsidRPr="00F63D4A">
        <w:t xml:space="preserve">SPF consumers </w:t>
      </w:r>
      <w:r w:rsidR="00D60091">
        <w:t>to</w:t>
      </w:r>
      <w:r w:rsidR="00F63D4A" w:rsidRPr="00F63D4A">
        <w:t xml:space="preserve"> protect themselves from scams; and </w:t>
      </w:r>
    </w:p>
    <w:p w14:paraId="657A91EA" w14:textId="5853E129" w:rsidR="00F63D4A" w:rsidRPr="00273A44" w:rsidRDefault="00BE5994" w:rsidP="00F63D4A">
      <w:pPr>
        <w:pStyle w:val="Bullet"/>
      </w:pPr>
      <w:r>
        <w:rPr>
          <w:rFonts w:ascii="ZWAdobeF" w:hAnsi="ZWAdobeF" w:cs="ZWAdobeF"/>
          <w:sz w:val="2"/>
          <w:szCs w:val="2"/>
        </w:rPr>
        <w:t>176B</w:t>
      </w:r>
      <w:r w:rsidR="00776BFB">
        <w:t xml:space="preserve">website links and contact details for </w:t>
      </w:r>
      <w:r w:rsidR="00776BFB" w:rsidRPr="006F3D8D">
        <w:t>other</w:t>
      </w:r>
      <w:r w:rsidR="00776BFB">
        <w:t xml:space="preserve"> publicly </w:t>
      </w:r>
      <w:r w:rsidR="006C5EC4">
        <w:t>available</w:t>
      </w:r>
      <w:r w:rsidR="00F63D4A" w:rsidRPr="00F63D4A">
        <w:t xml:space="preserve"> resources about scams</w:t>
      </w:r>
      <w:r w:rsidR="006C5EC4">
        <w:t>.</w:t>
      </w:r>
    </w:p>
    <w:p w14:paraId="647CD10B" w14:textId="7706BB7F" w:rsidR="007A07CA" w:rsidRDefault="00BE5994" w:rsidP="003A332F">
      <w:pPr>
        <w:pStyle w:val="Bullet"/>
        <w:numPr>
          <w:ilvl w:val="0"/>
          <w:numId w:val="0"/>
        </w:numPr>
      </w:pPr>
      <w:r>
        <w:rPr>
          <w:rFonts w:ascii="ZWAdobeF" w:hAnsi="ZWAdobeF" w:cs="ZWAdobeF"/>
          <w:sz w:val="2"/>
          <w:szCs w:val="2"/>
        </w:rPr>
        <w:t>177B</w:t>
      </w:r>
      <w:r w:rsidR="007A07CA">
        <w:t>The information must</w:t>
      </w:r>
      <w:r w:rsidR="006C5EC4">
        <w:t xml:space="preserve"> also</w:t>
      </w:r>
      <w:r w:rsidR="007A07CA">
        <w:t xml:space="preserve"> </w:t>
      </w:r>
      <w:r w:rsidR="003A332F" w:rsidRPr="003A332F">
        <w:t xml:space="preserve">be easy to understand and locate, including </w:t>
      </w:r>
      <w:r w:rsidR="00CC4C5F">
        <w:t>for</w:t>
      </w:r>
      <w:r w:rsidR="003A332F" w:rsidRPr="003A332F">
        <w:t xml:space="preserve"> a person with disability, </w:t>
      </w:r>
      <w:r w:rsidR="00CC4C5F">
        <w:t xml:space="preserve">or </w:t>
      </w:r>
      <w:r w:rsidR="003A332F" w:rsidRPr="003A332F">
        <w:t>from a cultural</w:t>
      </w:r>
      <w:r w:rsidR="00CC4C5F">
        <w:t>ly</w:t>
      </w:r>
      <w:r w:rsidR="003A332F" w:rsidRPr="003A332F">
        <w:t xml:space="preserve"> </w:t>
      </w:r>
      <w:r w:rsidR="00CC4C5F">
        <w:t>and</w:t>
      </w:r>
      <w:r w:rsidR="003A332F" w:rsidRPr="003A332F">
        <w:t xml:space="preserve"> linguistically diverse background</w:t>
      </w:r>
      <w:r w:rsidR="003A332F">
        <w:t>. It must also</w:t>
      </w:r>
      <w:r w:rsidR="003A332F" w:rsidRPr="003A332F">
        <w:t xml:space="preserve"> be regularly updated to reflect current scam risks and incidents.</w:t>
      </w:r>
      <w:r w:rsidR="00731B56">
        <w:t xml:space="preserve"> </w:t>
      </w:r>
    </w:p>
    <w:p w14:paraId="0765CAE3" w14:textId="2ED9DD2C" w:rsidR="00696089" w:rsidRPr="00696089" w:rsidRDefault="00BE5994" w:rsidP="00696089">
      <w:pPr>
        <w:pStyle w:val="Bullet"/>
        <w:numPr>
          <w:ilvl w:val="0"/>
          <w:numId w:val="0"/>
        </w:numPr>
      </w:pPr>
      <w:r>
        <w:rPr>
          <w:rFonts w:ascii="ZWAdobeF" w:hAnsi="ZWAdobeF" w:cs="ZWAdobeF"/>
          <w:sz w:val="2"/>
          <w:szCs w:val="2"/>
        </w:rPr>
        <w:t>178B</w:t>
      </w:r>
      <w:r w:rsidR="00696089" w:rsidRPr="00696089">
        <w:t>The intention of this obligation is to help prevent scams by raising consumer awareness</w:t>
      </w:r>
      <w:r w:rsidR="00221214">
        <w:t xml:space="preserve">. The requirement that the information </w:t>
      </w:r>
      <w:r w:rsidR="003A4F44">
        <w:t>relates to common types of scams related to the entity’s regulated service requires the entity to</w:t>
      </w:r>
      <w:r w:rsidR="00696089" w:rsidRPr="00696089">
        <w:t xml:space="preserve"> tailor</w:t>
      </w:r>
      <w:r w:rsidR="003A4F44">
        <w:t xml:space="preserve"> the information to its specific service</w:t>
      </w:r>
      <w:r w:rsidR="00254B69">
        <w:t xml:space="preserve">, </w:t>
      </w:r>
      <w:r w:rsidR="003A4F44">
        <w:t xml:space="preserve">rather than </w:t>
      </w:r>
      <w:r w:rsidR="00517ADF">
        <w:t xml:space="preserve">only setting out </w:t>
      </w:r>
      <w:r w:rsidR="00AD0A0E">
        <w:t>general purpose information</w:t>
      </w:r>
      <w:r w:rsidR="00696089" w:rsidRPr="00696089">
        <w:t>.</w:t>
      </w:r>
      <w:r w:rsidR="00696089">
        <w:t xml:space="preserve"> It reflects the </w:t>
      </w:r>
      <w:r w:rsidR="00696089" w:rsidRPr="00696089">
        <w:t>existing practice of many entities in the banking and digital platform</w:t>
      </w:r>
      <w:r w:rsidR="00083EC3">
        <w:t>s</w:t>
      </w:r>
      <w:r w:rsidR="00696089" w:rsidRPr="00696089">
        <w:t xml:space="preserve"> sectors </w:t>
      </w:r>
      <w:r w:rsidR="00254B69">
        <w:t>who</w:t>
      </w:r>
      <w:r w:rsidR="00254B69" w:rsidRPr="00696089">
        <w:t xml:space="preserve"> </w:t>
      </w:r>
      <w:r w:rsidR="00696089" w:rsidRPr="00696089">
        <w:t xml:space="preserve">already have </w:t>
      </w:r>
      <w:r w:rsidR="00BD3366">
        <w:t>website</w:t>
      </w:r>
      <w:r w:rsidR="00254B69">
        <w:t>s</w:t>
      </w:r>
      <w:r w:rsidR="00BD3366">
        <w:t xml:space="preserve"> or </w:t>
      </w:r>
      <w:r w:rsidR="00BD3366">
        <w:lastRenderedPageBreak/>
        <w:t xml:space="preserve">application </w:t>
      </w:r>
      <w:r w:rsidR="00696089" w:rsidRPr="00696089">
        <w:t xml:space="preserve">pages </w:t>
      </w:r>
      <w:r w:rsidR="00254B69">
        <w:t>that</w:t>
      </w:r>
      <w:r w:rsidR="00696089" w:rsidRPr="00696089">
        <w:t xml:space="preserve"> inform consumers of scams </w:t>
      </w:r>
      <w:r w:rsidR="00254B69">
        <w:t xml:space="preserve">related to their services </w:t>
      </w:r>
      <w:r w:rsidR="00696089" w:rsidRPr="00696089">
        <w:t>and provid</w:t>
      </w:r>
      <w:r w:rsidR="00254B69">
        <w:t>e</w:t>
      </w:r>
      <w:r w:rsidR="00696089" w:rsidRPr="00696089">
        <w:t xml:space="preserve"> consumers with security alerts and guides on how to spot, avoid and report scams. </w:t>
      </w:r>
    </w:p>
    <w:p w14:paraId="6F69FB5F" w14:textId="211E9F81" w:rsidR="007E649E" w:rsidRPr="00696089" w:rsidRDefault="00BE5994" w:rsidP="00696089">
      <w:pPr>
        <w:pStyle w:val="Bullet"/>
        <w:numPr>
          <w:ilvl w:val="0"/>
          <w:numId w:val="0"/>
        </w:numPr>
      </w:pPr>
      <w:r>
        <w:rPr>
          <w:rFonts w:ascii="ZWAdobeF" w:hAnsi="ZWAdobeF" w:cs="ZWAdobeF"/>
          <w:sz w:val="2"/>
          <w:szCs w:val="2"/>
        </w:rPr>
        <w:t>179B</w:t>
      </w:r>
      <w:r w:rsidR="002857E7">
        <w:t>I</w:t>
      </w:r>
      <w:r w:rsidR="00696089" w:rsidRPr="00696089">
        <w:t>nformation</w:t>
      </w:r>
      <w:r w:rsidR="00696089" w:rsidRPr="00696089" w:rsidDel="002857E7">
        <w:t xml:space="preserve"> </w:t>
      </w:r>
      <w:r w:rsidR="002857E7">
        <w:t>would</w:t>
      </w:r>
      <w:r w:rsidR="002857E7" w:rsidRPr="00696089">
        <w:t xml:space="preserve"> </w:t>
      </w:r>
      <w:r w:rsidR="00696089" w:rsidRPr="00696089">
        <w:t>be publicly accessible</w:t>
      </w:r>
      <w:r w:rsidR="002857E7">
        <w:t xml:space="preserve"> for the purposes of this obligation if it were </w:t>
      </w:r>
      <w:r w:rsidR="00696089" w:rsidRPr="00696089">
        <w:t xml:space="preserve">included prominently on the regulated entity’s website. It may also be </w:t>
      </w:r>
      <w:r w:rsidR="002857E7">
        <w:t>necessary</w:t>
      </w:r>
      <w:r w:rsidR="002857E7" w:rsidRPr="00696089">
        <w:t xml:space="preserve"> </w:t>
      </w:r>
      <w:r w:rsidR="002857E7">
        <w:t xml:space="preserve">in specific circumstances </w:t>
      </w:r>
      <w:r w:rsidR="00696089" w:rsidRPr="00696089">
        <w:t xml:space="preserve">for the regulated entity to provide other forms of access to the information. For example, where consumers interact in person with the regulated entities, such as in bank branches, the information should also be provided in hard copy </w:t>
      </w:r>
      <w:r w:rsidR="00186DF3">
        <w:t xml:space="preserve">(for example, </w:t>
      </w:r>
      <w:r w:rsidR="00696089" w:rsidRPr="00696089">
        <w:t>in pamphlets</w:t>
      </w:r>
      <w:r w:rsidR="00186DF3">
        <w:t>)</w:t>
      </w:r>
      <w:r w:rsidR="00696089" w:rsidRPr="00696089">
        <w:t xml:space="preserve">. </w:t>
      </w:r>
    </w:p>
    <w:p w14:paraId="503B1B66" w14:textId="50F6A4D7" w:rsidR="003C09F0" w:rsidRPr="00696089" w:rsidRDefault="00BE5994" w:rsidP="00696089">
      <w:pPr>
        <w:pStyle w:val="Bullet"/>
        <w:numPr>
          <w:ilvl w:val="0"/>
          <w:numId w:val="0"/>
        </w:numPr>
      </w:pPr>
      <w:r>
        <w:rPr>
          <w:rFonts w:ascii="ZWAdobeF" w:hAnsi="ZWAdobeF" w:cs="ZWAdobeF"/>
          <w:sz w:val="2"/>
          <w:szCs w:val="2"/>
        </w:rPr>
        <w:t>180B</w:t>
      </w:r>
      <w:r w:rsidR="004629D1">
        <w:t>Under section 6</w:t>
      </w:r>
      <w:r w:rsidR="004629D1">
        <w:noBreakHyphen/>
        <w:t xml:space="preserve">1, </w:t>
      </w:r>
      <w:r w:rsidR="00FB5E2A">
        <w:t>this section is a civil penalty provision</w:t>
      </w:r>
      <w:r w:rsidR="004629D1">
        <w:t xml:space="preserve">. </w:t>
      </w:r>
      <w:r w:rsidR="003C09F0" w:rsidRPr="00BC421C">
        <w:t>Failure to comply with this obligation may attract a civil penalty. Civil penalty provisions in SPF codes are tier 2 civil penalties – see section 58FL of the Act.</w:t>
      </w:r>
    </w:p>
    <w:p w14:paraId="4DD1B9CF" w14:textId="1C8FD8CC" w:rsidR="0025589C" w:rsidRDefault="0025589C" w:rsidP="00A96256">
      <w:pPr>
        <w:pStyle w:val="Heading3"/>
      </w:pPr>
      <w:r>
        <w:t xml:space="preserve">Division </w:t>
      </w:r>
      <w:r w:rsidR="00165254">
        <w:t>4</w:t>
      </w:r>
      <w:r w:rsidRPr="00167A85">
        <w:t>—</w:t>
      </w:r>
      <w:r w:rsidRPr="0025589C">
        <w:t xml:space="preserve">Common </w:t>
      </w:r>
      <w:r w:rsidR="00E10E30">
        <w:t xml:space="preserve">SPF code </w:t>
      </w:r>
      <w:r w:rsidRPr="0025589C">
        <w:t xml:space="preserve">provisions </w:t>
      </w:r>
      <w:r w:rsidR="00E10E30">
        <w:t>for SPF p</w:t>
      </w:r>
      <w:r w:rsidRPr="0025589C">
        <w:t xml:space="preserve">rinciple </w:t>
      </w:r>
      <w:r w:rsidR="003E2B2E">
        <w:t>3</w:t>
      </w:r>
      <w:r w:rsidRPr="0025589C">
        <w:t>: D</w:t>
      </w:r>
      <w:r w:rsidR="003E2B2E">
        <w:t>etect</w:t>
      </w:r>
    </w:p>
    <w:p w14:paraId="26F634BD" w14:textId="00C2EC7A" w:rsidR="007C6FC5" w:rsidRPr="00E9129E" w:rsidRDefault="00BE5994" w:rsidP="00167A85">
      <w:pPr>
        <w:spacing w:before="240" w:after="200"/>
      </w:pPr>
      <w:r>
        <w:rPr>
          <w:rFonts w:ascii="ZWAdobeF" w:hAnsi="ZWAdobeF" w:cs="ZWAdobeF"/>
          <w:sz w:val="2"/>
          <w:szCs w:val="2"/>
        </w:rPr>
        <w:t>549B</w:t>
      </w:r>
      <w:r w:rsidR="007C6FC5">
        <w:t xml:space="preserve">The SPF principle of </w:t>
      </w:r>
      <w:r w:rsidR="0075264A">
        <w:t>Detect</w:t>
      </w:r>
      <w:r w:rsidR="007C6FC5">
        <w:t xml:space="preserve"> in Subdivision D of Division 2 </w:t>
      </w:r>
      <w:r w:rsidR="001C4340">
        <w:t>of</w:t>
      </w:r>
      <w:r w:rsidR="007C6FC5">
        <w:t xml:space="preserve"> Part IVF of the </w:t>
      </w:r>
      <w:r w:rsidR="001C4340">
        <w:t>Act</w:t>
      </w:r>
      <w:r w:rsidR="007C6FC5">
        <w:t xml:space="preserve"> requires regulated entities to take reasonable steps </w:t>
      </w:r>
      <w:r w:rsidR="00896C93">
        <w:t>to</w:t>
      </w:r>
      <w:r w:rsidR="007C6FC5">
        <w:t xml:space="preserve"> </w:t>
      </w:r>
      <w:r w:rsidR="00044F47">
        <w:t>detect</w:t>
      </w:r>
      <w:r w:rsidR="007C6FC5" w:rsidRPr="007C6FC5">
        <w:t xml:space="preserve"> a scam relating to, connected with, or using a regulated service of the entity.</w:t>
      </w:r>
      <w:r w:rsidR="007C6FC5">
        <w:t xml:space="preserve"> </w:t>
      </w:r>
      <w:r w:rsidR="00C76D97">
        <w:t xml:space="preserve">This includes both investigating activities </w:t>
      </w:r>
      <w:r w:rsidR="00050D2A">
        <w:t>that are the subject of actionable scam intelligence, and identifying consumers impacted by these activities</w:t>
      </w:r>
      <w:r w:rsidR="006E159C">
        <w:t>, in a timely way</w:t>
      </w:r>
      <w:r w:rsidR="00050D2A">
        <w:t xml:space="preserve">. </w:t>
      </w:r>
    </w:p>
    <w:p w14:paraId="598A587D" w14:textId="2420289E" w:rsidR="00BB3BA7" w:rsidRPr="00E9129E" w:rsidRDefault="00BE5994" w:rsidP="00167A85">
      <w:pPr>
        <w:spacing w:before="240" w:after="200"/>
      </w:pPr>
      <w:r>
        <w:rPr>
          <w:rFonts w:ascii="ZWAdobeF" w:hAnsi="ZWAdobeF" w:cs="ZWAdobeF"/>
          <w:sz w:val="2"/>
          <w:szCs w:val="2"/>
        </w:rPr>
        <w:t>550B</w:t>
      </w:r>
      <w:r w:rsidR="00BB3BA7">
        <w:t xml:space="preserve">Obligations specified in Division </w:t>
      </w:r>
      <w:r w:rsidR="002517B7">
        <w:t>4</w:t>
      </w:r>
      <w:r w:rsidR="00BB3BA7">
        <w:t xml:space="preserve"> of Part 2 are relevant SPF code obligations for the purpose of </w:t>
      </w:r>
      <w:r w:rsidR="004808AA">
        <w:t>s</w:t>
      </w:r>
      <w:r w:rsidR="000E79A3">
        <w:t>ec</w:t>
      </w:r>
      <w:r w:rsidR="00A70A55">
        <w:t>tion</w:t>
      </w:r>
      <w:r w:rsidR="004808AA">
        <w:t xml:space="preserve"> 58BB of the </w:t>
      </w:r>
      <w:r w:rsidR="00521613">
        <w:t>Act</w:t>
      </w:r>
      <w:r w:rsidR="00521613" w:rsidDel="00521613">
        <w:t xml:space="preserve"> </w:t>
      </w:r>
      <w:r w:rsidR="004808AA">
        <w:t>for the corresponding SPF Principle Detect.</w:t>
      </w:r>
    </w:p>
    <w:p w14:paraId="3237D974" w14:textId="313DE6C3" w:rsidR="003E2B2E" w:rsidRDefault="003E2B2E" w:rsidP="00C65164">
      <w:pPr>
        <w:pStyle w:val="Heading4"/>
      </w:pPr>
      <w:r>
        <w:t>Section 2-</w:t>
      </w:r>
      <w:r w:rsidR="00D10ABD" w:rsidRPr="003E36C9">
        <w:t>9</w:t>
      </w:r>
      <w:r w:rsidRPr="003E36C9">
        <w:t>:</w:t>
      </w:r>
      <w:r w:rsidR="00D420BA" w:rsidRPr="003E36C9">
        <w:t xml:space="preserve"> Reasonable</w:t>
      </w:r>
      <w:r w:rsidRPr="003E36C9">
        <w:t xml:space="preserve"> systems, processes and resources</w:t>
      </w:r>
    </w:p>
    <w:p w14:paraId="5B25A21D" w14:textId="593A140D" w:rsidR="00D21F60" w:rsidRDefault="00BE5994" w:rsidP="00D21F60">
      <w:pPr>
        <w:spacing w:before="240" w:after="200"/>
      </w:pPr>
      <w:r>
        <w:rPr>
          <w:rFonts w:ascii="ZWAdobeF" w:hAnsi="ZWAdobeF" w:cs="ZWAdobeF"/>
          <w:sz w:val="2"/>
          <w:szCs w:val="2"/>
        </w:rPr>
        <w:t>551B</w:t>
      </w:r>
      <w:r w:rsidR="00D21F60">
        <w:t>Regulated entities</w:t>
      </w:r>
      <w:r w:rsidR="00D21F60" w:rsidRPr="00D17BD0">
        <w:t xml:space="preserve"> must have</w:t>
      </w:r>
      <w:r w:rsidR="00C135F8">
        <w:t xml:space="preserve"> reasonable</w:t>
      </w:r>
      <w:r w:rsidR="00D21F60" w:rsidRPr="00D17BD0">
        <w:t xml:space="preserve"> systems, processes and resources (including financial, technological and human resources) to ensure compliance with</w:t>
      </w:r>
      <w:r w:rsidR="00D21F60">
        <w:t>:</w:t>
      </w:r>
    </w:p>
    <w:p w14:paraId="38C77503" w14:textId="1D261681" w:rsidR="00A0296C" w:rsidRDefault="00BE5994" w:rsidP="00120FB7">
      <w:pPr>
        <w:pStyle w:val="Bullet"/>
      </w:pPr>
      <w:r>
        <w:rPr>
          <w:rFonts w:ascii="ZWAdobeF" w:hAnsi="ZWAdobeF" w:cs="ZWAdobeF"/>
          <w:sz w:val="2"/>
          <w:szCs w:val="2"/>
        </w:rPr>
        <w:t>181B</w:t>
      </w:r>
      <w:r w:rsidR="007E649E">
        <w:t xml:space="preserve">the provisions of </w:t>
      </w:r>
      <w:r w:rsidR="00A0296C">
        <w:t xml:space="preserve">SPF Principle </w:t>
      </w:r>
      <w:r w:rsidR="007D5563">
        <w:t>3</w:t>
      </w:r>
      <w:r w:rsidR="00A0296C" w:rsidRPr="00A0296C">
        <w:t>—</w:t>
      </w:r>
      <w:r w:rsidR="007D5563">
        <w:t>Detect</w:t>
      </w:r>
      <w:r w:rsidR="00A0296C" w:rsidRPr="00A0296C">
        <w:t>, under</w:t>
      </w:r>
      <w:r w:rsidR="00A0296C" w:rsidRPr="00D17BD0">
        <w:t xml:space="preserve"> Subdivision </w:t>
      </w:r>
      <w:r w:rsidR="00A0296C">
        <w:t>D</w:t>
      </w:r>
      <w:r w:rsidR="00A0296C" w:rsidRPr="00D17BD0">
        <w:t xml:space="preserve"> of Division 2 of Part IVF of the Act</w:t>
      </w:r>
      <w:r w:rsidR="001C4340">
        <w:t>; and</w:t>
      </w:r>
    </w:p>
    <w:p w14:paraId="38B26518" w14:textId="02E4C354" w:rsidR="00D21F60" w:rsidRDefault="00BE5994" w:rsidP="00120FB7">
      <w:pPr>
        <w:pStyle w:val="Bullet"/>
      </w:pPr>
      <w:r>
        <w:rPr>
          <w:rFonts w:ascii="ZWAdobeF" w:hAnsi="ZWAdobeF" w:cs="ZWAdobeF"/>
          <w:sz w:val="2"/>
          <w:szCs w:val="2"/>
        </w:rPr>
        <w:t>182B</w:t>
      </w:r>
      <w:r w:rsidR="00D21F60">
        <w:t xml:space="preserve">a </w:t>
      </w:r>
      <w:r w:rsidR="00D21F60" w:rsidRPr="00D17BD0">
        <w:t xml:space="preserve">provision of </w:t>
      </w:r>
      <w:r w:rsidR="007E649E">
        <w:t>an</w:t>
      </w:r>
      <w:r w:rsidR="007E649E" w:rsidRPr="00D17BD0">
        <w:t xml:space="preserve"> </w:t>
      </w:r>
      <w:r w:rsidR="00D21F60" w:rsidRPr="00D17BD0">
        <w:t>instrument</w:t>
      </w:r>
      <w:r w:rsidR="007E649E">
        <w:t xml:space="preserve"> made under Part IVF of the Act</w:t>
      </w:r>
      <w:r w:rsidR="00D21F60" w:rsidRPr="00D17BD0">
        <w:t xml:space="preserve"> that applies to the entity and relates to the matters covered by th</w:t>
      </w:r>
      <w:r w:rsidR="00BA5ABE">
        <w:t>at</w:t>
      </w:r>
      <w:r w:rsidR="001C4340">
        <w:t xml:space="preserve"> </w:t>
      </w:r>
      <w:r w:rsidR="00C262D9">
        <w:t>p</w:t>
      </w:r>
      <w:r w:rsidR="001C4340">
        <w:t>rinciple.</w:t>
      </w:r>
    </w:p>
    <w:p w14:paraId="3A050040" w14:textId="6E1A52BB" w:rsidR="00811B91" w:rsidRDefault="00BE5994" w:rsidP="00167A85">
      <w:pPr>
        <w:spacing w:before="240" w:after="200"/>
      </w:pPr>
      <w:r>
        <w:rPr>
          <w:rFonts w:ascii="ZWAdobeF" w:hAnsi="ZWAdobeF" w:cs="ZWAdobeF"/>
          <w:sz w:val="2"/>
          <w:szCs w:val="2"/>
        </w:rPr>
        <w:t>552B</w:t>
      </w:r>
      <w:r w:rsidR="00D21F60" w:rsidRPr="00D17BD0">
        <w:t xml:space="preserve">A regulated entity must implement, monitor and regularly review these systems and processes </w:t>
      </w:r>
      <w:r w:rsidR="00F703DA">
        <w:t>to ensure they are fit for purpose</w:t>
      </w:r>
      <w:r w:rsidR="00D21F60" w:rsidRPr="00D17BD0">
        <w:t xml:space="preserve"> (see section 6-2).</w:t>
      </w:r>
      <w:r w:rsidR="001E0C83">
        <w:t xml:space="preserve"> </w:t>
      </w:r>
    </w:p>
    <w:p w14:paraId="5F0975FB" w14:textId="195F0A49" w:rsidR="00C174E0" w:rsidRDefault="00BE5994" w:rsidP="00167A85">
      <w:pPr>
        <w:spacing w:before="240" w:after="200"/>
      </w:pPr>
      <w:r>
        <w:rPr>
          <w:rFonts w:ascii="ZWAdobeF" w:hAnsi="ZWAdobeF" w:cs="ZWAdobeF"/>
          <w:sz w:val="2"/>
          <w:szCs w:val="2"/>
        </w:rPr>
        <w:t>553B</w:t>
      </w:r>
      <w:r w:rsidR="00E16FE5">
        <w:t>For t</w:t>
      </w:r>
      <w:r w:rsidR="00FA6715">
        <w:t xml:space="preserve">he factors </w:t>
      </w:r>
      <w:r w:rsidR="00E16FE5">
        <w:t>an entity should have regard to when complying with this principle, see those discussed above in relation to section 2</w:t>
      </w:r>
      <w:r w:rsidR="00E16FE5">
        <w:noBreakHyphen/>
        <w:t>4.</w:t>
      </w:r>
    </w:p>
    <w:p w14:paraId="3A8A7AA2" w14:textId="61807D98" w:rsidR="00D21F60" w:rsidRPr="00D21F60" w:rsidRDefault="00BE5994" w:rsidP="00167A85">
      <w:pPr>
        <w:spacing w:before="240" w:after="200"/>
      </w:pPr>
      <w:r>
        <w:rPr>
          <w:rFonts w:ascii="ZWAdobeF" w:hAnsi="ZWAdobeF" w:cs="ZWAdobeF"/>
          <w:sz w:val="2"/>
          <w:szCs w:val="2"/>
        </w:rPr>
        <w:t>554B</w:t>
      </w:r>
      <w:r w:rsidR="00E16FE5">
        <w:t>Under section 6</w:t>
      </w:r>
      <w:r w:rsidR="00E16FE5">
        <w:noBreakHyphen/>
        <w:t xml:space="preserve">1, </w:t>
      </w:r>
      <w:r w:rsidR="00FB5E2A">
        <w:t>this section is a civil penalty provision</w:t>
      </w:r>
      <w:r w:rsidR="00E16FE5">
        <w:t xml:space="preserve">. </w:t>
      </w:r>
      <w:r w:rsidR="00BC26F9" w:rsidRPr="00BC421C">
        <w:t xml:space="preserve">Failure to comply with this obligation may attract a civil penalty. Civil penalty provisions in SPF codes are tier 2 civil penalties – see section 58FL of the Act.   </w:t>
      </w:r>
    </w:p>
    <w:p w14:paraId="64F39BF1" w14:textId="4F10A07E" w:rsidR="003E2B2E" w:rsidRDefault="003E2B2E" w:rsidP="00F872E3">
      <w:pPr>
        <w:pStyle w:val="Heading4"/>
      </w:pPr>
      <w:r>
        <w:t>Section 2-</w:t>
      </w:r>
      <w:r w:rsidR="002F0B5C" w:rsidRPr="00535E05" w:rsidDel="00D10ABD">
        <w:rPr>
          <w:iCs w:val="0"/>
        </w:rPr>
        <w:t>1</w:t>
      </w:r>
      <w:r w:rsidR="00D10ABD">
        <w:rPr>
          <w:iCs w:val="0"/>
        </w:rPr>
        <w:t>0</w:t>
      </w:r>
      <w:r w:rsidRPr="0049362E">
        <w:t xml:space="preserve">: </w:t>
      </w:r>
      <w:r w:rsidR="007E649E" w:rsidRPr="0049362E">
        <w:t>Identifying an activity as a scam</w:t>
      </w:r>
    </w:p>
    <w:p w14:paraId="7F1874C9" w14:textId="2303BD43" w:rsidR="009A4468" w:rsidRDefault="00BE5994" w:rsidP="008D3D58">
      <w:pPr>
        <w:spacing w:before="240" w:after="200"/>
      </w:pPr>
      <w:r>
        <w:rPr>
          <w:rFonts w:ascii="ZWAdobeF" w:hAnsi="ZWAdobeF" w:cs="ZWAdobeF"/>
          <w:sz w:val="2"/>
          <w:szCs w:val="2"/>
        </w:rPr>
        <w:t>555B</w:t>
      </w:r>
      <w:r w:rsidR="00171B1B">
        <w:t xml:space="preserve">Under subsection 58BN(1) of the Act, </w:t>
      </w:r>
      <w:r w:rsidR="00AA16A7">
        <w:t xml:space="preserve">a regulated entity </w:t>
      </w:r>
      <w:r w:rsidR="3000287B">
        <w:t>who</w:t>
      </w:r>
      <w:r w:rsidR="00AA16A7">
        <w:t xml:space="preserve"> has actionable scam intelligence </w:t>
      </w:r>
      <w:r w:rsidR="008A2F08" w:rsidRPr="008A2F08">
        <w:t xml:space="preserve">about an activity relating to, connected with, or using a regulated service of the entity </w:t>
      </w:r>
      <w:r w:rsidR="00466490">
        <w:t>must</w:t>
      </w:r>
      <w:r w:rsidR="008A2F08" w:rsidRPr="008A2F08">
        <w:t xml:space="preserve"> take </w:t>
      </w:r>
      <w:r w:rsidR="00466490">
        <w:t xml:space="preserve">reasonable </w:t>
      </w:r>
      <w:r w:rsidR="008A2F08" w:rsidRPr="008A2F08">
        <w:t>steps to investigate whether or not the activity is a scam</w:t>
      </w:r>
      <w:r w:rsidR="00466490">
        <w:t>.</w:t>
      </w:r>
      <w:r w:rsidR="008A2F08" w:rsidRPr="008A2F08">
        <w:t xml:space="preserve"> </w:t>
      </w:r>
      <w:r w:rsidR="00AF025C">
        <w:t xml:space="preserve"> </w:t>
      </w:r>
      <w:r w:rsidR="006004D3">
        <w:t>Th</w:t>
      </w:r>
      <w:r w:rsidR="00AF025C">
        <w:t>is</w:t>
      </w:r>
      <w:r w:rsidR="006004D3">
        <w:t xml:space="preserve"> investigation must be undertaken during a 28-day period starting on the day </w:t>
      </w:r>
      <w:r w:rsidR="008F5871">
        <w:t>the</w:t>
      </w:r>
      <w:r w:rsidR="006004D3">
        <w:t xml:space="preserve"> regulated </w:t>
      </w:r>
      <w:r w:rsidR="006004D3">
        <w:lastRenderedPageBreak/>
        <w:t xml:space="preserve">entity </w:t>
      </w:r>
      <w:r w:rsidR="00364730">
        <w:t xml:space="preserve">first </w:t>
      </w:r>
      <w:r w:rsidR="009B00B2">
        <w:t xml:space="preserve">has the actionable scam intelligence. </w:t>
      </w:r>
      <w:r w:rsidR="00CC09D4">
        <w:t xml:space="preserve">Consistent with the definition of actionable scam intelligence in </w:t>
      </w:r>
      <w:r w:rsidR="009B678F">
        <w:t>section 58AI</w:t>
      </w:r>
      <w:r w:rsidR="00F37BD5">
        <w:t xml:space="preserve"> of the Act</w:t>
      </w:r>
      <w:r w:rsidR="009B678F">
        <w:t xml:space="preserve">, </w:t>
      </w:r>
      <w:r w:rsidR="002635B6">
        <w:t>t</w:t>
      </w:r>
      <w:r w:rsidR="009B00B2">
        <w:t>his will capture</w:t>
      </w:r>
      <w:r w:rsidR="00A41F81">
        <w:t xml:space="preserve"> circumstances including</w:t>
      </w:r>
      <w:r w:rsidR="009B00B2">
        <w:t>:</w:t>
      </w:r>
    </w:p>
    <w:p w14:paraId="0A252128" w14:textId="6B25C502" w:rsidR="00894D04" w:rsidRDefault="00BE5994" w:rsidP="00BB3329">
      <w:pPr>
        <w:pStyle w:val="Bullet"/>
        <w:spacing w:after="200"/>
      </w:pPr>
      <w:r>
        <w:rPr>
          <w:rFonts w:ascii="ZWAdobeF" w:hAnsi="ZWAdobeF" w:cs="ZWAdobeF"/>
          <w:sz w:val="2"/>
          <w:szCs w:val="2"/>
        </w:rPr>
        <w:t>183B</w:t>
      </w:r>
      <w:r w:rsidR="009B00B2">
        <w:t>when</w:t>
      </w:r>
      <w:r w:rsidR="002635B6">
        <w:t xml:space="preserve"> the entity first </w:t>
      </w:r>
      <w:r w:rsidR="00067212">
        <w:t>forms</w:t>
      </w:r>
      <w:r w:rsidR="002635B6">
        <w:t xml:space="preserve"> reasonable grounds to suspect </w:t>
      </w:r>
      <w:r w:rsidR="00894D04" w:rsidRPr="00894D04">
        <w:t xml:space="preserve">a communication, transaction or other activity relating to, connected with, or using </w:t>
      </w:r>
      <w:r w:rsidR="00067212">
        <w:t>its</w:t>
      </w:r>
      <w:r w:rsidR="00894D04" w:rsidRPr="00894D04">
        <w:t xml:space="preserve"> regulated service is a scam</w:t>
      </w:r>
      <w:r w:rsidR="00894D04">
        <w:t>; or</w:t>
      </w:r>
    </w:p>
    <w:p w14:paraId="00364E20" w14:textId="35F74BDA" w:rsidR="00D275F2" w:rsidRDefault="00BE5994" w:rsidP="00BB3329">
      <w:pPr>
        <w:pStyle w:val="Bullet"/>
        <w:spacing w:after="200"/>
      </w:pPr>
      <w:r>
        <w:rPr>
          <w:rFonts w:ascii="ZWAdobeF" w:hAnsi="ZWAdobeF" w:cs="ZWAdobeF"/>
          <w:sz w:val="2"/>
          <w:szCs w:val="2"/>
        </w:rPr>
        <w:t>184B</w:t>
      </w:r>
      <w:r w:rsidR="00A41F81">
        <w:t xml:space="preserve">when the entity first receives </w:t>
      </w:r>
      <w:r w:rsidR="0097082A">
        <w:t xml:space="preserve">information </w:t>
      </w:r>
      <w:r w:rsidR="00B84DBD">
        <w:t xml:space="preserve">from a third party </w:t>
      </w:r>
      <w:r w:rsidR="0097082A">
        <w:t xml:space="preserve">about </w:t>
      </w:r>
      <w:r w:rsidR="00067212">
        <w:t xml:space="preserve">a </w:t>
      </w:r>
      <w:r w:rsidR="0097082A">
        <w:t xml:space="preserve">communication, transaction or activity so relating or connected to its service </w:t>
      </w:r>
      <w:r w:rsidR="00067212">
        <w:t>about which it has those reasonable grounds.</w:t>
      </w:r>
    </w:p>
    <w:p w14:paraId="7843ED61" w14:textId="166B85C3" w:rsidR="003E02B4" w:rsidRDefault="00BE5994" w:rsidP="008D3D58">
      <w:pPr>
        <w:spacing w:before="240" w:after="200"/>
      </w:pPr>
      <w:r>
        <w:rPr>
          <w:rFonts w:ascii="ZWAdobeF" w:hAnsi="ZWAdobeF" w:cs="ZWAdobeF"/>
          <w:sz w:val="2"/>
          <w:szCs w:val="2"/>
        </w:rPr>
        <w:t>556B</w:t>
      </w:r>
      <w:r w:rsidR="003F51CA">
        <w:t>Section 2</w:t>
      </w:r>
      <w:r w:rsidR="003F51CA">
        <w:noBreakHyphen/>
        <w:t>10 requires a</w:t>
      </w:r>
      <w:r w:rsidR="00B06BD2">
        <w:t xml:space="preserve"> regulated</w:t>
      </w:r>
      <w:r w:rsidR="00BE678F">
        <w:t xml:space="preserve"> entity who has actionable scam intelligence relating to, connected with, or using a regulated service of the entity </w:t>
      </w:r>
      <w:r w:rsidR="003F51CA">
        <w:t>to</w:t>
      </w:r>
      <w:r w:rsidR="00BE678F">
        <w:t xml:space="preserve"> identi</w:t>
      </w:r>
      <w:r w:rsidR="003F51CA">
        <w:t>f</w:t>
      </w:r>
      <w:r w:rsidR="00BE678F">
        <w:t>y whether or not the activity is a scam</w:t>
      </w:r>
      <w:r w:rsidR="003F51CA">
        <w:t>.</w:t>
      </w:r>
      <w:r w:rsidR="00C8754B">
        <w:t xml:space="preserve"> </w:t>
      </w:r>
      <w:r w:rsidR="00C57CEB">
        <w:t>I</w:t>
      </w:r>
      <w:r w:rsidR="00C8754B">
        <w:t>f the entity has reasonable grou</w:t>
      </w:r>
      <w:r w:rsidR="004272C4">
        <w:t xml:space="preserve">nds to believe that </w:t>
      </w:r>
      <w:r w:rsidR="00E86B8C">
        <w:t>the activity is a scam</w:t>
      </w:r>
      <w:r w:rsidR="003F51CA">
        <w:t xml:space="preserve">, the entity must identify the </w:t>
      </w:r>
      <w:r w:rsidR="00C57CEB">
        <w:t>activity as a scam</w:t>
      </w:r>
      <w:r w:rsidR="00E86B8C">
        <w:t xml:space="preserve">. </w:t>
      </w:r>
      <w:r w:rsidR="008D3D58">
        <w:t>W</w:t>
      </w:r>
      <w:r w:rsidR="008D3D58" w:rsidRPr="008D3D58">
        <w:t xml:space="preserve">hether there are reasonable grounds for such a belief is an objective test. </w:t>
      </w:r>
      <w:r w:rsidR="00EA4C6F">
        <w:t xml:space="preserve">This imposes a positive obligation </w:t>
      </w:r>
      <w:r w:rsidR="00F37BD5">
        <w:t>on a regulated entity to identify an activity is a scam, if there are reasonable grounds to believe the activity is a scam.</w:t>
      </w:r>
    </w:p>
    <w:p w14:paraId="05D0E9C1" w14:textId="353391C2" w:rsidR="008D3D58" w:rsidRDefault="00BE5994" w:rsidP="008D3D58">
      <w:pPr>
        <w:spacing w:before="240" w:after="200"/>
      </w:pPr>
      <w:r>
        <w:rPr>
          <w:rFonts w:ascii="ZWAdobeF" w:hAnsi="ZWAdobeF" w:cs="ZWAdobeF"/>
          <w:sz w:val="2"/>
          <w:szCs w:val="2"/>
        </w:rPr>
        <w:t>557B</w:t>
      </w:r>
      <w:r w:rsidR="00475894">
        <w:t>Regard must be had to</w:t>
      </w:r>
      <w:r w:rsidR="00913418" w:rsidRPr="00913418">
        <w:t xml:space="preserve"> the following </w:t>
      </w:r>
      <w:r w:rsidR="003C3401">
        <w:t>non-exhaustive</w:t>
      </w:r>
      <w:r w:rsidR="003C3401" w:rsidRPr="008D3D58" w:rsidDel="00DD1A4F">
        <w:t xml:space="preserve"> </w:t>
      </w:r>
      <w:r w:rsidR="00DD1A4F">
        <w:t>factors</w:t>
      </w:r>
      <w:r w:rsidR="00DD1A4F" w:rsidRPr="008D3D58">
        <w:t xml:space="preserve"> </w:t>
      </w:r>
      <w:r w:rsidR="004B692E">
        <w:t>when</w:t>
      </w:r>
      <w:r w:rsidR="00DD1A4F">
        <w:t xml:space="preserve"> considering whether </w:t>
      </w:r>
      <w:r w:rsidR="00004C5F">
        <w:t xml:space="preserve">or not </w:t>
      </w:r>
      <w:r w:rsidR="00DD1A4F">
        <w:t>the activity is a scam</w:t>
      </w:r>
      <w:r w:rsidR="008D3D58" w:rsidRPr="008D3D58">
        <w:t xml:space="preserve">: </w:t>
      </w:r>
    </w:p>
    <w:p w14:paraId="4C781E61" w14:textId="6977D502" w:rsidR="008D3D58" w:rsidRDefault="00BE5994" w:rsidP="008D3D58">
      <w:pPr>
        <w:pStyle w:val="Bullet"/>
      </w:pPr>
      <w:r>
        <w:rPr>
          <w:rFonts w:ascii="ZWAdobeF" w:hAnsi="ZWAdobeF" w:cs="ZWAdobeF"/>
          <w:sz w:val="2"/>
          <w:szCs w:val="2"/>
        </w:rPr>
        <w:t>185B</w:t>
      </w:r>
      <w:r w:rsidR="008D3D58" w:rsidRPr="008D3D58">
        <w:t>information that corroborates the actionable scam intelligence about the activity</w:t>
      </w:r>
      <w:r w:rsidR="00004C5F">
        <w:t xml:space="preserve"> (if any)</w:t>
      </w:r>
      <w:r w:rsidR="008D3D58" w:rsidRPr="008D3D58">
        <w:t xml:space="preserve">; </w:t>
      </w:r>
    </w:p>
    <w:p w14:paraId="066A870E" w14:textId="79D131FE" w:rsidR="008D3D58" w:rsidRDefault="00BE5994" w:rsidP="008D3D58">
      <w:pPr>
        <w:pStyle w:val="Bullet"/>
      </w:pPr>
      <w:r>
        <w:rPr>
          <w:rFonts w:ascii="ZWAdobeF" w:hAnsi="ZWAdobeF" w:cs="ZWAdobeF"/>
          <w:sz w:val="2"/>
          <w:szCs w:val="2"/>
        </w:rPr>
        <w:t>186B</w:t>
      </w:r>
      <w:r w:rsidR="008D3D58" w:rsidRPr="008D3D58">
        <w:t xml:space="preserve">characteristics of the activity shared with other scams; </w:t>
      </w:r>
    </w:p>
    <w:p w14:paraId="276BD616" w14:textId="1883228D" w:rsidR="008D3D58" w:rsidRDefault="00BE5994" w:rsidP="008D3D58">
      <w:pPr>
        <w:pStyle w:val="Bullet"/>
      </w:pPr>
      <w:r>
        <w:rPr>
          <w:rFonts w:ascii="ZWAdobeF" w:hAnsi="ZWAdobeF" w:cs="ZWAdobeF"/>
          <w:sz w:val="2"/>
          <w:szCs w:val="2"/>
        </w:rPr>
        <w:t>187B</w:t>
      </w:r>
      <w:r w:rsidR="008D3D58" w:rsidRPr="008D3D58">
        <w:t xml:space="preserve">the number of reports </w:t>
      </w:r>
      <w:r w:rsidR="00F82870">
        <w:t>submitted to the entity in relation to the activity</w:t>
      </w:r>
      <w:r w:rsidR="008D3D58" w:rsidRPr="008D3D58">
        <w:t xml:space="preserve">; </w:t>
      </w:r>
    </w:p>
    <w:p w14:paraId="76094373" w14:textId="491DD50D" w:rsidR="008D3D58" w:rsidRDefault="00BE5994" w:rsidP="008D3D58">
      <w:pPr>
        <w:pStyle w:val="Bullet"/>
      </w:pPr>
      <w:r>
        <w:rPr>
          <w:rFonts w:ascii="ZWAdobeF" w:hAnsi="ZWAdobeF" w:cs="ZWAdobeF"/>
          <w:sz w:val="2"/>
          <w:szCs w:val="2"/>
        </w:rPr>
        <w:t>188B</w:t>
      </w:r>
      <w:r w:rsidR="008D3D58" w:rsidRPr="008D3D58">
        <w:t xml:space="preserve">the presence of common indicators of consumers at high risk of scam activity; </w:t>
      </w:r>
    </w:p>
    <w:p w14:paraId="5299F8A2" w14:textId="535A4535" w:rsidR="001132F7" w:rsidRDefault="00BE5994" w:rsidP="008D3D58">
      <w:pPr>
        <w:pStyle w:val="Bullet"/>
      </w:pPr>
      <w:r>
        <w:rPr>
          <w:rFonts w:ascii="ZWAdobeF" w:hAnsi="ZWAdobeF" w:cs="ZWAdobeF"/>
          <w:sz w:val="2"/>
          <w:szCs w:val="2"/>
        </w:rPr>
        <w:t>189B</w:t>
      </w:r>
      <w:r w:rsidR="008D3D58" w:rsidRPr="008D3D58">
        <w:t xml:space="preserve">any known systemic or widespread scam issues </w:t>
      </w:r>
      <w:r w:rsidR="00445AC9">
        <w:t>or</w:t>
      </w:r>
      <w:r w:rsidR="00445AC9" w:rsidRPr="008D3D58">
        <w:t xml:space="preserve"> </w:t>
      </w:r>
      <w:r w:rsidR="008D3D58" w:rsidRPr="008D3D58">
        <w:t>risks</w:t>
      </w:r>
      <w:r w:rsidR="00445AC9">
        <w:t>.</w:t>
      </w:r>
      <w:r w:rsidR="001132F7">
        <w:t xml:space="preserve"> </w:t>
      </w:r>
    </w:p>
    <w:p w14:paraId="01C64472" w14:textId="7BB11407" w:rsidR="00811B91" w:rsidRDefault="00BE5994" w:rsidP="00167A85">
      <w:pPr>
        <w:spacing w:before="240" w:after="200"/>
      </w:pPr>
      <w:r>
        <w:rPr>
          <w:rFonts w:ascii="ZWAdobeF" w:hAnsi="ZWAdobeF" w:cs="ZWAdobeF"/>
          <w:sz w:val="2"/>
          <w:szCs w:val="2"/>
        </w:rPr>
        <w:t>558B</w:t>
      </w:r>
      <w:r w:rsidR="00FF6B34">
        <w:t>This</w:t>
      </w:r>
      <w:r w:rsidR="00553CFD" w:rsidRPr="00553CFD">
        <w:t xml:space="preserve"> obligation is broad</w:t>
      </w:r>
      <w:r w:rsidR="00553CFD" w:rsidRPr="00553CFD" w:rsidDel="003C3401">
        <w:t xml:space="preserve"> </w:t>
      </w:r>
      <w:r w:rsidR="003C3401">
        <w:t xml:space="preserve">and will </w:t>
      </w:r>
      <w:r w:rsidR="00553CFD" w:rsidRPr="00553CFD">
        <w:t xml:space="preserve">adapt to size and operation of the particular regulated entity. </w:t>
      </w:r>
    </w:p>
    <w:p w14:paraId="26E5FFD6" w14:textId="1D19A3E4" w:rsidR="003C2834" w:rsidRDefault="00BE5994" w:rsidP="00CF2BA3">
      <w:pPr>
        <w:spacing w:before="240" w:after="200"/>
      </w:pPr>
      <w:r>
        <w:rPr>
          <w:rFonts w:ascii="ZWAdobeF" w:hAnsi="ZWAdobeF" w:cs="ZWAdobeF"/>
          <w:sz w:val="2"/>
          <w:szCs w:val="2"/>
        </w:rPr>
        <w:t>559B</w:t>
      </w:r>
      <w:r w:rsidR="00BE09C6">
        <w:t xml:space="preserve">This obligation operates alongside but independently of the 28-day </w:t>
      </w:r>
      <w:r w:rsidR="00F37BD5">
        <w:t>timeframe set out in section 58BN of the Act.</w:t>
      </w:r>
    </w:p>
    <w:p w14:paraId="08AFD55B" w14:textId="1C484F5F" w:rsidR="002A6F73" w:rsidRDefault="00BE5994" w:rsidP="00CF2BA3">
      <w:pPr>
        <w:spacing w:before="240" w:after="200"/>
      </w:pPr>
      <w:r>
        <w:rPr>
          <w:rFonts w:ascii="ZWAdobeF" w:hAnsi="ZWAdobeF" w:cs="ZWAdobeF"/>
          <w:sz w:val="2"/>
          <w:szCs w:val="2"/>
        </w:rPr>
        <w:t>560B</w:t>
      </w:r>
      <w:r w:rsidR="00CF2BA3">
        <w:t>If a regulated entity has reasonable grounds to believe the activity is or is not a scam before the end of the 28-day investigation period</w:t>
      </w:r>
      <w:r w:rsidR="00702CE2">
        <w:t>, then when it forms those grounds,</w:t>
      </w:r>
      <w:r w:rsidR="00CF2BA3">
        <w:t xml:space="preserve"> the safe-harbour provisions under </w:t>
      </w:r>
      <w:r w:rsidR="00E071AA">
        <w:t xml:space="preserve">subsection </w:t>
      </w:r>
      <w:r w:rsidR="00CF2BA3">
        <w:t xml:space="preserve">58BZA(2) </w:t>
      </w:r>
      <w:r w:rsidR="00F37BD5">
        <w:t xml:space="preserve">of the Act </w:t>
      </w:r>
      <w:r w:rsidR="00CF2BA3">
        <w:t>will no longer apply</w:t>
      </w:r>
      <w:r w:rsidR="003B3F44">
        <w:t xml:space="preserve"> (see paragraph 58BZA(2)(d)</w:t>
      </w:r>
      <w:r w:rsidR="00702CE2">
        <w:t>.</w:t>
      </w:r>
    </w:p>
    <w:p w14:paraId="4D743A71" w14:textId="31D6E628" w:rsidR="006F1F96" w:rsidRDefault="00BE5994" w:rsidP="006F1F96">
      <w:pPr>
        <w:spacing w:before="240" w:after="200"/>
      </w:pPr>
      <w:r>
        <w:rPr>
          <w:rFonts w:ascii="ZWAdobeF" w:hAnsi="ZWAdobeF" w:cs="ZWAdobeF"/>
          <w:sz w:val="2"/>
          <w:szCs w:val="2"/>
        </w:rPr>
        <w:t>561B</w:t>
      </w:r>
      <w:r w:rsidR="006F1F96">
        <w:t xml:space="preserve">While the activity related to actionable scam intelligence is subject to investigation, and not yet identified as a scam or not a scam, it </w:t>
      </w:r>
      <w:r w:rsidR="00995B43">
        <w:t xml:space="preserve">will be </w:t>
      </w:r>
      <w:r w:rsidR="006F1F96">
        <w:t>considered a suspected scam.</w:t>
      </w:r>
    </w:p>
    <w:p w14:paraId="7EF2D232" w14:textId="1FC05DB0" w:rsidR="006F1F96" w:rsidRDefault="00BE5994" w:rsidP="006F1F96">
      <w:pPr>
        <w:spacing w:before="240" w:after="200"/>
      </w:pPr>
      <w:r>
        <w:rPr>
          <w:rFonts w:ascii="ZWAdobeF" w:hAnsi="ZWAdobeF" w:cs="ZWAdobeF"/>
          <w:sz w:val="2"/>
          <w:szCs w:val="2"/>
        </w:rPr>
        <w:t>562B</w:t>
      </w:r>
      <w:r w:rsidR="006F1F96">
        <w:t>Generally, before an entity has identified if an activity is a scam, the entity will be required to take a risk</w:t>
      </w:r>
      <w:r w:rsidR="7B5C0CB3">
        <w:t>-based</w:t>
      </w:r>
      <w:r w:rsidR="006F1F96">
        <w:t xml:space="preserve"> approach to disrupt the suspected scam (see 2-1</w:t>
      </w:r>
      <w:r w:rsidR="00A7364F">
        <w:t>5</w:t>
      </w:r>
      <w:r w:rsidR="006F1F96">
        <w:t>: Risk assessment for disruptive actions)</w:t>
      </w:r>
      <w:r w:rsidR="00E047D7">
        <w:t>. It may also be</w:t>
      </w:r>
      <w:r w:rsidR="006F1F96" w:rsidDel="00E047D7">
        <w:t xml:space="preserve"> </w:t>
      </w:r>
      <w:r w:rsidR="006F1F96">
        <w:t xml:space="preserve">required </w:t>
      </w:r>
      <w:r w:rsidR="00E047D7">
        <w:t xml:space="preserve">to take action consistent with a code applying to its specific regulated </w:t>
      </w:r>
      <w:r w:rsidR="006F1F96">
        <w:t xml:space="preserve">sector. </w:t>
      </w:r>
    </w:p>
    <w:p w14:paraId="3D344205" w14:textId="359E94D4" w:rsidR="0020575F" w:rsidRDefault="00BE5994" w:rsidP="006F1F96">
      <w:pPr>
        <w:spacing w:before="240" w:after="200"/>
      </w:pPr>
      <w:r>
        <w:rPr>
          <w:rFonts w:ascii="ZWAdobeF" w:hAnsi="ZWAdobeF" w:cs="ZWAdobeF"/>
          <w:sz w:val="2"/>
          <w:szCs w:val="2"/>
        </w:rPr>
        <w:lastRenderedPageBreak/>
        <w:t>563B</w:t>
      </w:r>
      <w:r w:rsidR="006F1F96">
        <w:t xml:space="preserve">The obligation to identify whether an activity is a scam works in conjunction with several obligations in </w:t>
      </w:r>
      <w:r w:rsidR="00E141A8" w:rsidRPr="00E141A8">
        <w:t xml:space="preserve">Principle </w:t>
      </w:r>
      <w:r w:rsidR="00E141A8">
        <w:t>4</w:t>
      </w:r>
      <w:r w:rsidR="00E141A8" w:rsidRPr="00E141A8">
        <w:t>—</w:t>
      </w:r>
      <w:r w:rsidR="006F1F96">
        <w:t xml:space="preserve">Disrupt. </w:t>
      </w:r>
    </w:p>
    <w:p w14:paraId="47AC3F39" w14:textId="19CF0279" w:rsidR="00457B4F" w:rsidRDefault="00BE5994" w:rsidP="006F1F96">
      <w:pPr>
        <w:spacing w:before="240" w:after="200"/>
      </w:pPr>
      <w:r>
        <w:rPr>
          <w:rFonts w:ascii="ZWAdobeF" w:hAnsi="ZWAdobeF" w:cs="ZWAdobeF"/>
          <w:sz w:val="2"/>
          <w:szCs w:val="2"/>
        </w:rPr>
        <w:t>564B</w:t>
      </w:r>
      <w:r w:rsidR="006F1F96">
        <w:t xml:space="preserve">If an entity has identified an activity as a scam, </w:t>
      </w:r>
      <w:r w:rsidR="00DC42DA">
        <w:t>it may need to consider other</w:t>
      </w:r>
      <w:r w:rsidR="00E83B8A">
        <w:t xml:space="preserve"> </w:t>
      </w:r>
      <w:r w:rsidR="006F1F96" w:rsidDel="00E83B8A">
        <w:t>sector</w:t>
      </w:r>
      <w:r w:rsidR="00E83B8A">
        <w:t>-</w:t>
      </w:r>
      <w:r w:rsidR="006F1F96">
        <w:t xml:space="preserve">specific disrupt obligations. For example, if a bank has identified that a </w:t>
      </w:r>
      <w:r w:rsidR="009D1E1A">
        <w:t xml:space="preserve">transaction giving effect to a </w:t>
      </w:r>
      <w:r w:rsidR="006F1F96">
        <w:t xml:space="preserve">payment to another account is a scam, it must </w:t>
      </w:r>
      <w:r w:rsidR="005600ED">
        <w:t>reverse</w:t>
      </w:r>
      <w:r w:rsidR="00FB5E2A">
        <w:t>,</w:t>
      </w:r>
      <w:r w:rsidR="005600ED">
        <w:t xml:space="preserve"> or </w:t>
      </w:r>
      <w:r w:rsidR="006F1F96">
        <w:t xml:space="preserve">request </w:t>
      </w:r>
      <w:r w:rsidR="005600ED">
        <w:t>the revers</w:t>
      </w:r>
      <w:r w:rsidR="009D1E1A">
        <w:t>al of</w:t>
      </w:r>
      <w:r w:rsidR="00FB5E2A">
        <w:t>,</w:t>
      </w:r>
      <w:r w:rsidR="009D1E1A">
        <w:t xml:space="preserve"> the effect of </w:t>
      </w:r>
      <w:r w:rsidR="006F1F96">
        <w:t xml:space="preserve">that </w:t>
      </w:r>
      <w:r w:rsidR="00D33EEA">
        <w:t>transaction</w:t>
      </w:r>
      <w:r w:rsidR="006F1F96">
        <w:t xml:space="preserve"> as soon as practicable (see </w:t>
      </w:r>
      <w:r w:rsidR="006F1F96" w:rsidRPr="008359E4">
        <w:rPr>
          <w:i/>
          <w:iCs/>
        </w:rPr>
        <w:t>3-</w:t>
      </w:r>
      <w:r w:rsidR="001663D2" w:rsidRPr="001663D2">
        <w:rPr>
          <w:i/>
          <w:iCs/>
        </w:rPr>
        <w:t>11</w:t>
      </w:r>
      <w:r w:rsidR="006F1F96" w:rsidRPr="008359E4">
        <w:rPr>
          <w:i/>
          <w:iCs/>
        </w:rPr>
        <w:t xml:space="preserve"> Payment recall requests</w:t>
      </w:r>
      <w:r w:rsidR="006F1F96">
        <w:t>).</w:t>
      </w:r>
    </w:p>
    <w:p w14:paraId="7DE99F21" w14:textId="6BB8562E" w:rsidR="00940109" w:rsidRPr="00FF6B34" w:rsidRDefault="00BE5994" w:rsidP="00167A85">
      <w:pPr>
        <w:spacing w:before="240" w:after="200"/>
      </w:pPr>
      <w:r>
        <w:rPr>
          <w:rFonts w:ascii="ZWAdobeF" w:hAnsi="ZWAdobeF" w:cs="ZWAdobeF"/>
          <w:sz w:val="2"/>
          <w:szCs w:val="2"/>
        </w:rPr>
        <w:t>565B</w:t>
      </w:r>
      <w:r w:rsidR="00FB5E2A">
        <w:t>Under section 6</w:t>
      </w:r>
      <w:r w:rsidR="00FB5E2A">
        <w:noBreakHyphen/>
        <w:t xml:space="preserve">1, this section is a civil penalty provision. </w:t>
      </w:r>
      <w:r w:rsidR="00914619" w:rsidRPr="00BC421C">
        <w:t xml:space="preserve">Failure to comply with this obligation may attract a civil penalty. Civil penalty provisions in SPF codes are tier 2 civil penalties – see section 58FL of the Act.   </w:t>
      </w:r>
    </w:p>
    <w:p w14:paraId="190A257F" w14:textId="3D9AFF65" w:rsidR="00CC3F49" w:rsidRDefault="00CC3F49" w:rsidP="00626AA5">
      <w:pPr>
        <w:pStyle w:val="Heading4"/>
      </w:pPr>
      <w:r>
        <w:t>Section 2-1</w:t>
      </w:r>
      <w:r w:rsidR="00D10ABD" w:rsidRPr="00FD644A">
        <w:rPr>
          <w:iCs w:val="0"/>
        </w:rPr>
        <w:t>1</w:t>
      </w:r>
      <w:r w:rsidR="00746407" w:rsidRPr="00FD644A">
        <w:t>: Recording information about investigation</w:t>
      </w:r>
    </w:p>
    <w:p w14:paraId="3560A624" w14:textId="0EB909C4" w:rsidR="00746407" w:rsidRDefault="00BE5994" w:rsidP="00167A85">
      <w:pPr>
        <w:spacing w:before="240" w:after="200"/>
      </w:pPr>
      <w:r>
        <w:rPr>
          <w:rFonts w:ascii="ZWAdobeF" w:hAnsi="ZWAdobeF" w:cs="ZWAdobeF"/>
          <w:sz w:val="2"/>
          <w:szCs w:val="2"/>
        </w:rPr>
        <w:t>566B</w:t>
      </w:r>
      <w:r w:rsidR="006A54E7">
        <w:t xml:space="preserve">Subject to the </w:t>
      </w:r>
      <w:r w:rsidR="00034ECC">
        <w:t>exception</w:t>
      </w:r>
      <w:r w:rsidR="006A54E7">
        <w:t xml:space="preserve"> below, a</w:t>
      </w:r>
      <w:r w:rsidR="00746407">
        <w:t xml:space="preserve"> regulated entity who has </w:t>
      </w:r>
      <w:r w:rsidR="006B4385">
        <w:t>actionable scam intelligence about an activity relating to, connected with, or using a regulated service of the entity</w:t>
      </w:r>
      <w:r w:rsidR="00746407">
        <w:t xml:space="preserve"> must record </w:t>
      </w:r>
      <w:r w:rsidR="00CE3511">
        <w:t>information relevant to the entity’s investigation into that activity.</w:t>
      </w:r>
      <w:r w:rsidR="0016590F">
        <w:t xml:space="preserve"> </w:t>
      </w:r>
    </w:p>
    <w:p w14:paraId="11FA7B0D" w14:textId="6ED57A12" w:rsidR="00CE3511" w:rsidRDefault="00BE5994" w:rsidP="00167A85">
      <w:pPr>
        <w:spacing w:before="240" w:after="200"/>
      </w:pPr>
      <w:r>
        <w:rPr>
          <w:rFonts w:ascii="ZWAdobeF" w:hAnsi="ZWAdobeF" w:cs="ZWAdobeF"/>
          <w:sz w:val="2"/>
          <w:szCs w:val="2"/>
        </w:rPr>
        <w:t>567B</w:t>
      </w:r>
      <w:r w:rsidR="00875221">
        <w:t xml:space="preserve">The information must include (but </w:t>
      </w:r>
      <w:r w:rsidR="00087F35">
        <w:t xml:space="preserve">is </w:t>
      </w:r>
      <w:r w:rsidR="00875221">
        <w:t>limited to) the following:</w:t>
      </w:r>
    </w:p>
    <w:p w14:paraId="5FB84390" w14:textId="56E6C9B8" w:rsidR="00CB461A" w:rsidRDefault="00BE5994" w:rsidP="00223055">
      <w:pPr>
        <w:pStyle w:val="Bullet"/>
      </w:pPr>
      <w:r>
        <w:rPr>
          <w:rFonts w:ascii="ZWAdobeF" w:hAnsi="ZWAdobeF" w:cs="ZWAdobeF"/>
          <w:sz w:val="2"/>
          <w:szCs w:val="2"/>
        </w:rPr>
        <w:t>190B</w:t>
      </w:r>
      <w:r w:rsidR="003657DC">
        <w:t xml:space="preserve">whether or not the regulated entity identifies </w:t>
      </w:r>
      <w:r w:rsidR="00592DEB">
        <w:t xml:space="preserve">the activity as a scam; </w:t>
      </w:r>
    </w:p>
    <w:p w14:paraId="797D6E98" w14:textId="0E9DCDA4" w:rsidR="00875221" w:rsidRDefault="00BE5994" w:rsidP="00223055">
      <w:pPr>
        <w:pStyle w:val="Bullet"/>
      </w:pPr>
      <w:r>
        <w:rPr>
          <w:rFonts w:ascii="ZWAdobeF" w:hAnsi="ZWAdobeF" w:cs="ZWAdobeF"/>
          <w:sz w:val="2"/>
          <w:szCs w:val="2"/>
        </w:rPr>
        <w:t>191B</w:t>
      </w:r>
      <w:r w:rsidR="00875221" w:rsidRPr="00875221">
        <w:t>information supporting the entity’s consideration of the factors mentioned in subsection 2-1</w:t>
      </w:r>
      <w:r w:rsidR="00E32DA5">
        <w:t>0</w:t>
      </w:r>
      <w:r w:rsidR="00875221" w:rsidRPr="00875221">
        <w:t xml:space="preserve">(3); and </w:t>
      </w:r>
    </w:p>
    <w:p w14:paraId="56A2C338" w14:textId="577A6C69" w:rsidR="00875221" w:rsidRDefault="00BE5994" w:rsidP="00223055">
      <w:pPr>
        <w:pStyle w:val="Bullet"/>
      </w:pPr>
      <w:r>
        <w:rPr>
          <w:rFonts w:ascii="ZWAdobeF" w:hAnsi="ZWAdobeF" w:cs="ZWAdobeF"/>
          <w:sz w:val="2"/>
          <w:szCs w:val="2"/>
        </w:rPr>
        <w:t>192B</w:t>
      </w:r>
      <w:r w:rsidR="00875221" w:rsidRPr="00875221">
        <w:t xml:space="preserve">the method used to initiate contact with the </w:t>
      </w:r>
      <w:r w:rsidR="00444181">
        <w:t xml:space="preserve">relevant </w:t>
      </w:r>
      <w:r w:rsidR="00875221" w:rsidRPr="00875221">
        <w:t>SPF consumers</w:t>
      </w:r>
      <w:r w:rsidR="00D24982">
        <w:t xml:space="preserve"> of the entity’s service</w:t>
      </w:r>
      <w:r w:rsidR="00875221" w:rsidRPr="00875221">
        <w:t xml:space="preserve">, such as telephone calls, text messages, emails and social media; and </w:t>
      </w:r>
    </w:p>
    <w:p w14:paraId="50D7ED68" w14:textId="72E85E66" w:rsidR="00444181" w:rsidRDefault="00BE5994" w:rsidP="00223055">
      <w:pPr>
        <w:pStyle w:val="Bullet"/>
      </w:pPr>
      <w:r>
        <w:rPr>
          <w:rFonts w:ascii="ZWAdobeF" w:hAnsi="ZWAdobeF" w:cs="ZWAdobeF"/>
          <w:sz w:val="2"/>
          <w:szCs w:val="2"/>
        </w:rPr>
        <w:t>193B</w:t>
      </w:r>
      <w:r w:rsidR="00444181">
        <w:t>if the entity identifies the activity as a scam:</w:t>
      </w:r>
    </w:p>
    <w:p w14:paraId="2BF80E62" w14:textId="09B80018" w:rsidR="0016118E" w:rsidRDefault="00BE5994" w:rsidP="00444181">
      <w:pPr>
        <w:pStyle w:val="Dash"/>
      </w:pPr>
      <w:r>
        <w:rPr>
          <w:rFonts w:ascii="ZWAdobeF" w:hAnsi="ZWAdobeF" w:cs="ZWAdobeF"/>
          <w:sz w:val="2"/>
          <w:szCs w:val="2"/>
        </w:rPr>
        <w:t>464B</w:t>
      </w:r>
      <w:r w:rsidR="0016118E">
        <w:t>the type of scam;</w:t>
      </w:r>
    </w:p>
    <w:p w14:paraId="46AA27FA" w14:textId="61BC23D8" w:rsidR="00875221" w:rsidRDefault="00BE5994" w:rsidP="008359E4">
      <w:pPr>
        <w:pStyle w:val="Dash"/>
      </w:pPr>
      <w:r>
        <w:rPr>
          <w:rFonts w:ascii="ZWAdobeF" w:hAnsi="ZWAdobeF" w:cs="ZWAdobeF"/>
          <w:sz w:val="2"/>
          <w:szCs w:val="2"/>
        </w:rPr>
        <w:t>465B</w:t>
      </w:r>
      <w:r w:rsidR="00875221" w:rsidRPr="00875221">
        <w:t>the mechanisms and identifiers used to scam, or attempt to scam, the SPF consumers, such as URLs, email addresses, phone numbers and social media profiles.</w:t>
      </w:r>
    </w:p>
    <w:p w14:paraId="4AF035E0" w14:textId="141416D2" w:rsidR="00325CBE" w:rsidRDefault="00BE5994" w:rsidP="008B5BA6">
      <w:pPr>
        <w:spacing w:before="240" w:after="200"/>
      </w:pPr>
      <w:r>
        <w:rPr>
          <w:rFonts w:ascii="ZWAdobeF" w:hAnsi="ZWAdobeF" w:cs="ZWAdobeF"/>
          <w:sz w:val="2"/>
          <w:szCs w:val="2"/>
        </w:rPr>
        <w:t>568B</w:t>
      </w:r>
      <w:r w:rsidR="00720922">
        <w:t>However, a</w:t>
      </w:r>
      <w:r w:rsidR="00325CBE">
        <w:t xml:space="preserve"> regulated entity is not required to record information if the information </w:t>
      </w:r>
      <w:r w:rsidR="0097476D">
        <w:t>can only be</w:t>
      </w:r>
      <w:r w:rsidR="00325CBE">
        <w:t xml:space="preserve"> obtained from an SPF consumer and the entity has been unable to obtain that information from the SPF consumer</w:t>
      </w:r>
      <w:r w:rsidR="00727079">
        <w:t xml:space="preserve">. This may be </w:t>
      </w:r>
      <w:r w:rsidR="000D6A2B">
        <w:t xml:space="preserve">because the </w:t>
      </w:r>
      <w:r w:rsidR="00B12B26">
        <w:t xml:space="preserve">SPF </w:t>
      </w:r>
      <w:r w:rsidR="000D6A2B">
        <w:t>consumer</w:t>
      </w:r>
      <w:r w:rsidR="00404169">
        <w:t xml:space="preserve"> </w:t>
      </w:r>
      <w:r w:rsidR="0054535A">
        <w:t xml:space="preserve">has </w:t>
      </w:r>
      <w:r w:rsidR="00404169">
        <w:t>chose</w:t>
      </w:r>
      <w:r w:rsidR="0054535A">
        <w:t>n</w:t>
      </w:r>
      <w:r w:rsidR="00404169">
        <w:t xml:space="preserve"> not to engage with the regulated entity</w:t>
      </w:r>
      <w:r w:rsidR="003A4933">
        <w:t xml:space="preserve"> </w:t>
      </w:r>
      <w:r w:rsidR="0054535A">
        <w:t>so</w:t>
      </w:r>
      <w:r w:rsidR="003A4933" w:rsidDel="0054535A">
        <w:t xml:space="preserve"> </w:t>
      </w:r>
      <w:r w:rsidR="003A4933">
        <w:t>the entity cannot collect relevant information</w:t>
      </w:r>
      <w:r w:rsidR="00325CBE">
        <w:t xml:space="preserve">. This </w:t>
      </w:r>
      <w:r w:rsidR="00EC2BDE">
        <w:t>means</w:t>
      </w:r>
      <w:r w:rsidR="00325CBE" w:rsidDel="00EC2BDE">
        <w:t xml:space="preserve"> </w:t>
      </w:r>
      <w:r w:rsidR="00325CBE">
        <w:t>practical barrier</w:t>
      </w:r>
      <w:r w:rsidR="00EC2BDE">
        <w:t>s</w:t>
      </w:r>
      <w:r w:rsidR="00325CBE">
        <w:t xml:space="preserve"> that might exist to obtaining information from a person who does not wish to provide consent to the collection and use of that information</w:t>
      </w:r>
      <w:r w:rsidR="007E787E">
        <w:t xml:space="preserve"> do not cause the regulated entity to be non-compliant with this obligation</w:t>
      </w:r>
      <w:r w:rsidR="00325CBE">
        <w:t xml:space="preserve">. </w:t>
      </w:r>
    </w:p>
    <w:p w14:paraId="544A150F" w14:textId="58356943" w:rsidR="00811B91" w:rsidRPr="00561C6C" w:rsidRDefault="00BE5994" w:rsidP="00A96256">
      <w:pPr>
        <w:spacing w:before="240" w:after="200"/>
      </w:pPr>
      <w:r>
        <w:rPr>
          <w:rFonts w:ascii="ZWAdobeF" w:hAnsi="ZWAdobeF" w:cs="ZWAdobeF"/>
          <w:sz w:val="2"/>
          <w:szCs w:val="2"/>
        </w:rPr>
        <w:t>569B</w:t>
      </w:r>
      <w:r w:rsidR="009246AD">
        <w:t>Under section 6</w:t>
      </w:r>
      <w:r w:rsidR="009246AD">
        <w:noBreakHyphen/>
        <w:t xml:space="preserve">1, this section is a civil penalty provision. </w:t>
      </w:r>
      <w:r w:rsidR="00811B91" w:rsidRPr="00BC421C">
        <w:t xml:space="preserve">Failure to comply with this obligation may attract a civil penalty. Civil penalty provisions in SPF codes are tier 2 civil penalties – see section 58FL of the Act.   </w:t>
      </w:r>
    </w:p>
    <w:p w14:paraId="54A48A0E" w14:textId="170A5740" w:rsidR="003E2B2E" w:rsidRDefault="003E2B2E" w:rsidP="00626AA5">
      <w:pPr>
        <w:pStyle w:val="Heading4"/>
      </w:pPr>
      <w:r>
        <w:lastRenderedPageBreak/>
        <w:t>Section 2-</w:t>
      </w:r>
      <w:r w:rsidR="002D1E48" w:rsidRPr="00DB1D55">
        <w:rPr>
          <w:iCs w:val="0"/>
        </w:rPr>
        <w:t>1</w:t>
      </w:r>
      <w:r w:rsidR="00D10ABD" w:rsidRPr="00DB1D55">
        <w:rPr>
          <w:iCs w:val="0"/>
        </w:rPr>
        <w:t>2</w:t>
      </w:r>
      <w:r w:rsidRPr="00DB1D55">
        <w:t xml:space="preserve">: </w:t>
      </w:r>
      <w:r w:rsidR="003A332F" w:rsidRPr="00DB1D55">
        <w:t>Identifying affected</w:t>
      </w:r>
      <w:r w:rsidRPr="00DB1D55">
        <w:t xml:space="preserve"> SPF consumers</w:t>
      </w:r>
    </w:p>
    <w:p w14:paraId="63618251" w14:textId="163A5E03" w:rsidR="00D51E8F" w:rsidRDefault="00BE5994" w:rsidP="00167A85">
      <w:pPr>
        <w:spacing w:before="240" w:after="200"/>
      </w:pPr>
      <w:r>
        <w:rPr>
          <w:rFonts w:ascii="ZWAdobeF" w:hAnsi="ZWAdobeF" w:cs="ZWAdobeF"/>
          <w:sz w:val="2"/>
          <w:szCs w:val="2"/>
        </w:rPr>
        <w:t>570B</w:t>
      </w:r>
      <w:r w:rsidR="00D23922">
        <w:t>Subject</w:t>
      </w:r>
      <w:r w:rsidR="006A54E7">
        <w:t xml:space="preserve"> to the </w:t>
      </w:r>
      <w:r w:rsidR="006D090E">
        <w:t>exception</w:t>
      </w:r>
      <w:r w:rsidR="006A54E7">
        <w:t xml:space="preserve"> below, </w:t>
      </w:r>
      <w:r w:rsidR="00D23922">
        <w:t xml:space="preserve">a </w:t>
      </w:r>
      <w:r w:rsidR="006A54E7">
        <w:t>r</w:t>
      </w:r>
      <w:r w:rsidR="001A65DD">
        <w:t>egulated entit</w:t>
      </w:r>
      <w:r w:rsidR="00D23922">
        <w:t>y</w:t>
      </w:r>
      <w:r w:rsidR="00EA63AB" w:rsidRPr="00EA63AB">
        <w:t xml:space="preserve"> must have reasonable systems and processes to identify SPF consumers of the entity’s regulated service who have</w:t>
      </w:r>
      <w:r w:rsidR="79661553">
        <w:t>,</w:t>
      </w:r>
      <w:r w:rsidR="00674D2B">
        <w:t xml:space="preserve"> or may have,</w:t>
      </w:r>
      <w:r w:rsidR="00EA63AB" w:rsidRPr="00EA63AB">
        <w:t xml:space="preserve"> been affected by an activity about which the entity has actionable scam intelligence</w:t>
      </w:r>
      <w:r w:rsidR="009A648F" w:rsidDel="00D51E8F">
        <w:t>.</w:t>
      </w:r>
    </w:p>
    <w:p w14:paraId="282BD5CA" w14:textId="5D0EA770" w:rsidR="002253C6" w:rsidRDefault="00BE5994" w:rsidP="00167A85">
      <w:pPr>
        <w:spacing w:before="240" w:after="200"/>
      </w:pPr>
      <w:r>
        <w:rPr>
          <w:rFonts w:ascii="ZWAdobeF" w:hAnsi="ZWAdobeF" w:cs="ZWAdobeF"/>
          <w:sz w:val="2"/>
          <w:szCs w:val="2"/>
        </w:rPr>
        <w:t>571B</w:t>
      </w:r>
      <w:r w:rsidR="00E9475F">
        <w:t xml:space="preserve">This </w:t>
      </w:r>
      <w:r w:rsidR="00F460F7">
        <w:t xml:space="preserve">obligation </w:t>
      </w:r>
      <w:r w:rsidR="00314C99">
        <w:t>complements</w:t>
      </w:r>
      <w:r w:rsidR="00E9475F">
        <w:t xml:space="preserve"> </w:t>
      </w:r>
      <w:r w:rsidR="0AE8ADE5">
        <w:t>s</w:t>
      </w:r>
      <w:r w:rsidR="002253C6" w:rsidRPr="002253C6">
        <w:t>ection</w:t>
      </w:r>
      <w:r w:rsidR="00D51E8F">
        <w:t> </w:t>
      </w:r>
      <w:r w:rsidR="002253C6" w:rsidRPr="002253C6">
        <w:t>58BO of the Act</w:t>
      </w:r>
      <w:r w:rsidR="00E9475F">
        <w:t>, which</w:t>
      </w:r>
      <w:r w:rsidR="002253C6" w:rsidRPr="002253C6">
        <w:t xml:space="preserve"> requires regulated entities to take reasonable steps within a reasonable time to identify the persons who were SPF consumers of that service at the time when the persons were or may have been impacted by </w:t>
      </w:r>
      <w:r w:rsidR="004749EE">
        <w:t>an</w:t>
      </w:r>
      <w:r w:rsidR="004749EE" w:rsidRPr="002253C6">
        <w:t xml:space="preserve"> </w:t>
      </w:r>
      <w:r w:rsidR="002253C6" w:rsidRPr="002253C6">
        <w:t>activity</w:t>
      </w:r>
      <w:r w:rsidR="004749EE" w:rsidRPr="004749EE">
        <w:t xml:space="preserve"> </w:t>
      </w:r>
      <w:r w:rsidR="004749EE" w:rsidRPr="00EA63AB">
        <w:t>about which the entity has actionable scam intelligence</w:t>
      </w:r>
      <w:r w:rsidR="002253C6" w:rsidRPr="002253C6">
        <w:t>.</w:t>
      </w:r>
    </w:p>
    <w:p w14:paraId="7E20480C" w14:textId="734299AE" w:rsidR="00561C6C" w:rsidRDefault="00BE5994" w:rsidP="005B21CC">
      <w:pPr>
        <w:spacing w:before="240" w:after="200"/>
      </w:pPr>
      <w:r>
        <w:rPr>
          <w:rFonts w:ascii="ZWAdobeF" w:hAnsi="ZWAdobeF" w:cs="ZWAdobeF"/>
          <w:sz w:val="2"/>
          <w:szCs w:val="2"/>
        </w:rPr>
        <w:t>572B</w:t>
      </w:r>
      <w:r w:rsidR="00561C6C">
        <w:t>T</w:t>
      </w:r>
      <w:r w:rsidR="00561C6C" w:rsidRPr="00561C6C">
        <w:t>he systems and processes must enable the entity to identify</w:t>
      </w:r>
      <w:r w:rsidR="00ED27A6">
        <w:t xml:space="preserve"> </w:t>
      </w:r>
      <w:r w:rsidR="00561C6C" w:rsidRPr="00561C6C">
        <w:t xml:space="preserve">the </w:t>
      </w:r>
      <w:r w:rsidR="00CC7DBF">
        <w:t xml:space="preserve">direct </w:t>
      </w:r>
      <w:r w:rsidR="00561C6C" w:rsidRPr="00561C6C">
        <w:t>SPF consumers</w:t>
      </w:r>
      <w:r w:rsidR="007836B2">
        <w:t xml:space="preserve"> of the regulated service</w:t>
      </w:r>
      <w:r w:rsidR="00561C6C" w:rsidRPr="00561C6C">
        <w:t xml:space="preserve"> </w:t>
      </w:r>
      <w:r w:rsidR="006D6E51">
        <w:t xml:space="preserve">and take reasonable steps </w:t>
      </w:r>
      <w:r w:rsidR="00FD29FC">
        <w:t xml:space="preserve">to identify SPF consumers who are not direct SPF </w:t>
      </w:r>
      <w:r w:rsidR="00177FC6">
        <w:t>consumers</w:t>
      </w:r>
      <w:r w:rsidR="00FD29FC">
        <w:t xml:space="preserve"> of the regulated service</w:t>
      </w:r>
      <w:r w:rsidR="00241A21">
        <w:t>,</w:t>
      </w:r>
      <w:r w:rsidR="00FD29FC">
        <w:t xml:space="preserve"> </w:t>
      </w:r>
      <w:r w:rsidR="00ED27A6">
        <w:t>as soon as practicable after the intelligence becomes actionable scam intelligence for the entity.</w:t>
      </w:r>
      <w:r w:rsidR="00854565">
        <w:t xml:space="preserve"> As noted above, this will capture both where the entity </w:t>
      </w:r>
      <w:r w:rsidR="0081446E">
        <w:t xml:space="preserve">had intelligence </w:t>
      </w:r>
      <w:r w:rsidR="00877DC8">
        <w:t>before it identified the intelligence was actionable scam intelligence, as well as where the entity receives actionable scam intelligence about its services from someone else.</w:t>
      </w:r>
    </w:p>
    <w:p w14:paraId="0F7D6744" w14:textId="26A06B56" w:rsidR="00150821" w:rsidRDefault="00BE5994" w:rsidP="00167A85">
      <w:pPr>
        <w:spacing w:before="240" w:after="200"/>
      </w:pPr>
      <w:r>
        <w:rPr>
          <w:rFonts w:ascii="ZWAdobeF" w:hAnsi="ZWAdobeF" w:cs="ZWAdobeF"/>
          <w:sz w:val="2"/>
          <w:szCs w:val="2"/>
        </w:rPr>
        <w:t>573B</w:t>
      </w:r>
      <w:r w:rsidR="00150821" w:rsidRPr="00150821">
        <w:t xml:space="preserve">A regulated entity must implement, monitor and regularly review these systems and processes </w:t>
      </w:r>
      <w:r w:rsidR="007D3AFD">
        <w:t>to ensure they remain fit for purpose</w:t>
      </w:r>
      <w:r w:rsidR="00150821" w:rsidRPr="00150821">
        <w:t xml:space="preserve"> (see section 6-2).</w:t>
      </w:r>
    </w:p>
    <w:p w14:paraId="52D9A203" w14:textId="76E7687D" w:rsidR="00C14CDB" w:rsidRDefault="00BE5994" w:rsidP="00C14CDB">
      <w:pPr>
        <w:pStyle w:val="Bullet"/>
        <w:numPr>
          <w:ilvl w:val="0"/>
          <w:numId w:val="0"/>
        </w:numPr>
      </w:pPr>
      <w:r>
        <w:rPr>
          <w:rFonts w:ascii="ZWAdobeF" w:hAnsi="ZWAdobeF" w:cs="ZWAdobeF"/>
          <w:sz w:val="2"/>
          <w:szCs w:val="2"/>
        </w:rPr>
        <w:t>194B</w:t>
      </w:r>
      <w:r w:rsidR="00C14CDB">
        <w:t xml:space="preserve">This </w:t>
      </w:r>
      <w:r w:rsidR="00B349F7">
        <w:t xml:space="preserve">obligation </w:t>
      </w:r>
      <w:r w:rsidR="00C14CDB">
        <w:t xml:space="preserve">ensures </w:t>
      </w:r>
      <w:r w:rsidR="00B349F7">
        <w:t xml:space="preserve">that regulated </w:t>
      </w:r>
      <w:r w:rsidR="00C14CDB" w:rsidRPr="00BD2BBB">
        <w:t>entities have the structure and capability to identify SPF consumers that have been or may be impacted</w:t>
      </w:r>
      <w:r w:rsidR="00D3284F">
        <w:t>.</w:t>
      </w:r>
      <w:r w:rsidR="00732CDA" w:rsidDel="00D3284F">
        <w:t xml:space="preserve"> </w:t>
      </w:r>
      <w:r w:rsidR="00D3284F">
        <w:t xml:space="preserve">However, a </w:t>
      </w:r>
      <w:r w:rsidR="00506DBA">
        <w:t>breach of this obligation does not necessar</w:t>
      </w:r>
      <w:r w:rsidR="00C915FF">
        <w:t>il</w:t>
      </w:r>
      <w:r w:rsidR="00506DBA">
        <w:t xml:space="preserve">y occur simply because </w:t>
      </w:r>
      <w:r w:rsidR="000513B9">
        <w:t>a</w:t>
      </w:r>
      <w:r w:rsidR="00013B66">
        <w:t xml:space="preserve"> regulated entity </w:t>
      </w:r>
      <w:r w:rsidR="00245262">
        <w:t>fails to identify an SPF consumer</w:t>
      </w:r>
      <w:r w:rsidR="00506DBA">
        <w:t xml:space="preserve">. </w:t>
      </w:r>
    </w:p>
    <w:p w14:paraId="42324826" w14:textId="12DE581F" w:rsidR="00D24E65" w:rsidRDefault="00BE5994" w:rsidP="00C14CDB">
      <w:pPr>
        <w:pStyle w:val="Bullet"/>
        <w:numPr>
          <w:ilvl w:val="0"/>
          <w:numId w:val="0"/>
        </w:numPr>
      </w:pPr>
      <w:r>
        <w:rPr>
          <w:rFonts w:ascii="ZWAdobeF" w:hAnsi="ZWAdobeF" w:cs="ZWAdobeF"/>
          <w:sz w:val="2"/>
          <w:szCs w:val="2"/>
        </w:rPr>
        <w:t>195B</w:t>
      </w:r>
      <w:r w:rsidR="00D24E65" w:rsidRPr="00D24E65">
        <w:t>This obligation is work</w:t>
      </w:r>
      <w:r w:rsidR="003B2F05">
        <w:t>s</w:t>
      </w:r>
      <w:r w:rsidR="00D24E65" w:rsidRPr="00D24E65">
        <w:t xml:space="preserve"> with </w:t>
      </w:r>
      <w:r w:rsidR="00F67299">
        <w:t>s</w:t>
      </w:r>
      <w:r w:rsidR="00D24E65" w:rsidRPr="00D24E65">
        <w:t>ectio</w:t>
      </w:r>
      <w:r w:rsidR="00D24E65" w:rsidRPr="004B1026">
        <w:t>n</w:t>
      </w:r>
      <w:r w:rsidR="00D24E65" w:rsidRPr="00D24E65">
        <w:t xml:space="preserve"> 2-</w:t>
      </w:r>
      <w:r w:rsidR="00D24E65" w:rsidRPr="004B1026">
        <w:t>1</w:t>
      </w:r>
      <w:r w:rsidR="004B1026" w:rsidRPr="004B1026">
        <w:t>4</w:t>
      </w:r>
      <w:r w:rsidR="00D24E65" w:rsidRPr="004B1026">
        <w:t>:</w:t>
      </w:r>
      <w:r w:rsidR="00D24E65" w:rsidRPr="00D24E65">
        <w:t xml:space="preserve"> Notify affected SPF consumers, which requires regulated entities to notify an SPF consumer that </w:t>
      </w:r>
      <w:r w:rsidR="00667154">
        <w:t>has, or may have</w:t>
      </w:r>
      <w:r w:rsidR="000A6645">
        <w:t>,</w:t>
      </w:r>
      <w:r w:rsidR="00D24E65" w:rsidRPr="00D24E65">
        <w:t xml:space="preserve"> been affected by the activity.</w:t>
      </w:r>
    </w:p>
    <w:p w14:paraId="7F7A0559" w14:textId="0AB312A1" w:rsidR="00811B91" w:rsidRPr="00EA63AB" w:rsidRDefault="00BE5994" w:rsidP="00A96256">
      <w:pPr>
        <w:spacing w:before="240" w:after="200"/>
      </w:pPr>
      <w:r>
        <w:rPr>
          <w:rFonts w:ascii="ZWAdobeF" w:hAnsi="ZWAdobeF" w:cs="ZWAdobeF"/>
          <w:sz w:val="2"/>
          <w:szCs w:val="2"/>
        </w:rPr>
        <w:t>574B</w:t>
      </w:r>
      <w:r w:rsidR="00811B91" w:rsidRPr="00BC421C">
        <w:t xml:space="preserve">Failure to comply with this obligation may attract a civil penalty. Civil penalty provisions in SPF codes are tier 2 civil penalties – see section 58FL of the Act.   </w:t>
      </w:r>
    </w:p>
    <w:p w14:paraId="7E3A84B9" w14:textId="4A04D7C0" w:rsidR="003E2B2E" w:rsidRDefault="003E2B2E" w:rsidP="00A96256">
      <w:pPr>
        <w:pStyle w:val="Heading3"/>
      </w:pPr>
      <w:r>
        <w:t xml:space="preserve">Division </w:t>
      </w:r>
      <w:r w:rsidR="00165254">
        <w:t>5</w:t>
      </w:r>
      <w:r w:rsidRPr="00167A85">
        <w:t>—</w:t>
      </w:r>
      <w:r w:rsidRPr="0025589C">
        <w:t xml:space="preserve">Common </w:t>
      </w:r>
      <w:r w:rsidR="009664DF">
        <w:t xml:space="preserve">SPF code </w:t>
      </w:r>
      <w:r w:rsidRPr="0025589C">
        <w:t xml:space="preserve">provisions </w:t>
      </w:r>
      <w:r w:rsidR="009664DF">
        <w:t>for SPF p</w:t>
      </w:r>
      <w:r w:rsidRPr="0025589C">
        <w:t xml:space="preserve">rinciple </w:t>
      </w:r>
      <w:r>
        <w:t xml:space="preserve">4: Disrupt </w:t>
      </w:r>
    </w:p>
    <w:p w14:paraId="16FFE9CB" w14:textId="2ED70A4E" w:rsidR="00E24EA9" w:rsidRPr="00A96256" w:rsidRDefault="00BE5994" w:rsidP="0025589C">
      <w:pPr>
        <w:spacing w:before="240" w:after="200"/>
      </w:pPr>
      <w:r>
        <w:rPr>
          <w:rFonts w:ascii="ZWAdobeF" w:hAnsi="ZWAdobeF" w:cs="ZWAdobeF"/>
          <w:sz w:val="2"/>
          <w:szCs w:val="2"/>
        </w:rPr>
        <w:t>575B</w:t>
      </w:r>
      <w:r w:rsidR="006E159C">
        <w:t xml:space="preserve">The SPF principle of </w:t>
      </w:r>
      <w:r w:rsidR="0075264A">
        <w:t xml:space="preserve">Disrupt </w:t>
      </w:r>
      <w:r w:rsidR="006E159C">
        <w:t xml:space="preserve">in Subdivision </w:t>
      </w:r>
      <w:r w:rsidR="0075264A">
        <w:t>F</w:t>
      </w:r>
      <w:r w:rsidR="006E159C">
        <w:t xml:space="preserve"> of Division 2 </w:t>
      </w:r>
      <w:r w:rsidR="00E24EA9">
        <w:t>of</w:t>
      </w:r>
      <w:r w:rsidR="006E159C">
        <w:t xml:space="preserve"> Part IVF of the </w:t>
      </w:r>
      <w:r w:rsidR="00631912">
        <w:t xml:space="preserve">Act </w:t>
      </w:r>
      <w:r w:rsidR="006E159C">
        <w:t xml:space="preserve">requires regulated entities to take reasonable steps to </w:t>
      </w:r>
      <w:r w:rsidR="00DE46AA">
        <w:t>d</w:t>
      </w:r>
      <w:r w:rsidR="00DE46AA" w:rsidRPr="00DE46AA">
        <w:t>isrupt an activity</w:t>
      </w:r>
      <w:r w:rsidR="006E159C">
        <w:t xml:space="preserve"> that </w:t>
      </w:r>
      <w:r w:rsidR="00DE46AA" w:rsidRPr="00DE46AA">
        <w:t>is the subject</w:t>
      </w:r>
      <w:r w:rsidR="006E159C">
        <w:t xml:space="preserve"> of actionable scam intelligence and </w:t>
      </w:r>
      <w:r w:rsidR="00DE46AA" w:rsidRPr="00DE46AA">
        <w:t>prevent losses from such an activity.</w:t>
      </w:r>
      <w:r w:rsidR="001E3DB0">
        <w:t xml:space="preserve"> </w:t>
      </w:r>
      <w:r w:rsidR="00E1640E">
        <w:t>It also imposes</w:t>
      </w:r>
      <w:r w:rsidR="001E3DB0" w:rsidDel="00E1640E">
        <w:t xml:space="preserve"> </w:t>
      </w:r>
      <w:r w:rsidR="001E3DB0">
        <w:t>reporting requirements to the SPF general regulator about the outcomes of an entity’s investigation.</w:t>
      </w:r>
    </w:p>
    <w:p w14:paraId="5B8531F2" w14:textId="4BEBC450" w:rsidR="002517B7" w:rsidRPr="00A96256" w:rsidRDefault="00BE5994" w:rsidP="0025589C">
      <w:pPr>
        <w:spacing w:before="240" w:after="200"/>
      </w:pPr>
      <w:r>
        <w:rPr>
          <w:rFonts w:ascii="ZWAdobeF" w:hAnsi="ZWAdobeF" w:cs="ZWAdobeF"/>
          <w:sz w:val="2"/>
          <w:szCs w:val="2"/>
        </w:rPr>
        <w:t>576B</w:t>
      </w:r>
      <w:r w:rsidR="002517B7">
        <w:t xml:space="preserve">Obligations specified in Division 5 of Part 2 are relevant SPF code obligations for the purpose of </w:t>
      </w:r>
      <w:r w:rsidR="004808AA">
        <w:t>s</w:t>
      </w:r>
      <w:r w:rsidR="00A70A55">
        <w:t>ection</w:t>
      </w:r>
      <w:r w:rsidR="004808AA">
        <w:t xml:space="preserve"> 58BB of the </w:t>
      </w:r>
      <w:r w:rsidR="00521613">
        <w:t>Act</w:t>
      </w:r>
      <w:r w:rsidR="00521613" w:rsidDel="00521613">
        <w:t xml:space="preserve"> </w:t>
      </w:r>
      <w:r w:rsidR="004808AA">
        <w:t>for the corresponding SPF Principle Disrupt</w:t>
      </w:r>
      <w:r w:rsidR="002517B7">
        <w:t>.</w:t>
      </w:r>
    </w:p>
    <w:p w14:paraId="3696612D" w14:textId="7CCB7AE0" w:rsidR="003E2B2E" w:rsidRDefault="003E2B2E" w:rsidP="00626AA5">
      <w:pPr>
        <w:pStyle w:val="Heading4"/>
      </w:pPr>
      <w:r>
        <w:t>Section 2-1</w:t>
      </w:r>
      <w:r w:rsidR="00D10ABD" w:rsidRPr="00236FB3">
        <w:rPr>
          <w:iCs w:val="0"/>
        </w:rPr>
        <w:t>3</w:t>
      </w:r>
      <w:r w:rsidRPr="00236FB3">
        <w:t xml:space="preserve">: </w:t>
      </w:r>
      <w:r w:rsidR="00C952E6" w:rsidRPr="00236FB3">
        <w:t>Reasonable</w:t>
      </w:r>
      <w:r w:rsidRPr="00236FB3">
        <w:t xml:space="preserve"> systems, processes and resources</w:t>
      </w:r>
    </w:p>
    <w:p w14:paraId="657FFA86" w14:textId="64A5E915" w:rsidR="00A718F8" w:rsidRDefault="00BE5994" w:rsidP="00A718F8">
      <w:pPr>
        <w:spacing w:before="240" w:after="200"/>
      </w:pPr>
      <w:r>
        <w:rPr>
          <w:rFonts w:ascii="ZWAdobeF" w:hAnsi="ZWAdobeF" w:cs="ZWAdobeF"/>
          <w:sz w:val="2"/>
          <w:szCs w:val="2"/>
        </w:rPr>
        <w:t>577B</w:t>
      </w:r>
      <w:r w:rsidR="00A718F8">
        <w:t>Regulated entities</w:t>
      </w:r>
      <w:r w:rsidR="00A718F8" w:rsidRPr="00D17BD0">
        <w:t xml:space="preserve"> must have </w:t>
      </w:r>
      <w:r w:rsidR="00C952E6">
        <w:t>reasonable</w:t>
      </w:r>
      <w:r w:rsidR="00A718F8" w:rsidRPr="00D17BD0">
        <w:t xml:space="preserve"> systems, processes and resources (including financial, technological and human resources) to ensure compliance with</w:t>
      </w:r>
      <w:r w:rsidR="00A718F8">
        <w:t>:</w:t>
      </w:r>
    </w:p>
    <w:p w14:paraId="79BAC7C9" w14:textId="6A9EAED4" w:rsidR="00A718F8" w:rsidRDefault="00BE5994" w:rsidP="00120FB7">
      <w:pPr>
        <w:pStyle w:val="Bullet"/>
      </w:pPr>
      <w:r>
        <w:rPr>
          <w:rFonts w:ascii="ZWAdobeF" w:hAnsi="ZWAdobeF" w:cs="ZWAdobeF"/>
          <w:sz w:val="2"/>
          <w:szCs w:val="2"/>
        </w:rPr>
        <w:t>196B</w:t>
      </w:r>
      <w:r w:rsidR="00F3741C">
        <w:t xml:space="preserve">the provisions of </w:t>
      </w:r>
      <w:r w:rsidR="00A718F8">
        <w:t>SPF Principle 4</w:t>
      </w:r>
      <w:r w:rsidR="00A718F8" w:rsidRPr="00A0296C">
        <w:t>—</w:t>
      </w:r>
      <w:r w:rsidR="00A718F8">
        <w:t>Disrupt</w:t>
      </w:r>
      <w:r w:rsidR="00A718F8" w:rsidRPr="00A0296C">
        <w:t>, under</w:t>
      </w:r>
      <w:r w:rsidR="00A718F8" w:rsidRPr="00D17BD0">
        <w:t xml:space="preserve"> Subdivision </w:t>
      </w:r>
      <w:r w:rsidR="00A718F8">
        <w:t>F</w:t>
      </w:r>
      <w:r w:rsidR="00A718F8" w:rsidRPr="00D17BD0">
        <w:t xml:space="preserve"> of Division 2 of Part IVF of the Act</w:t>
      </w:r>
    </w:p>
    <w:p w14:paraId="68D3B07E" w14:textId="53E3F0EE" w:rsidR="00A718F8" w:rsidRDefault="00BE5994" w:rsidP="00120FB7">
      <w:pPr>
        <w:pStyle w:val="Bullet"/>
      </w:pPr>
      <w:r>
        <w:rPr>
          <w:rFonts w:ascii="ZWAdobeF" w:hAnsi="ZWAdobeF" w:cs="ZWAdobeF"/>
          <w:sz w:val="2"/>
          <w:szCs w:val="2"/>
        </w:rPr>
        <w:lastRenderedPageBreak/>
        <w:t>197B</w:t>
      </w:r>
      <w:r w:rsidR="00A718F8">
        <w:t xml:space="preserve">a </w:t>
      </w:r>
      <w:r w:rsidR="00A718F8" w:rsidRPr="00D17BD0">
        <w:t xml:space="preserve">provision of </w:t>
      </w:r>
      <w:r w:rsidR="00F3741C">
        <w:t>an</w:t>
      </w:r>
      <w:r w:rsidR="00F3741C" w:rsidRPr="00D17BD0">
        <w:t xml:space="preserve"> </w:t>
      </w:r>
      <w:r w:rsidR="00A718F8" w:rsidRPr="00D17BD0">
        <w:t>instrument</w:t>
      </w:r>
      <w:r w:rsidR="00F3741C">
        <w:t xml:space="preserve"> made under </w:t>
      </w:r>
      <w:r w:rsidR="00C915FF">
        <w:t>P</w:t>
      </w:r>
      <w:r w:rsidR="00F3741C">
        <w:t>art IVF of the Act</w:t>
      </w:r>
      <w:r w:rsidR="00A718F8" w:rsidRPr="00D17BD0">
        <w:t xml:space="preserve"> that applies to the entity and relates to the matters covered by th</w:t>
      </w:r>
      <w:r w:rsidR="00BA5ABE">
        <w:t>at</w:t>
      </w:r>
      <w:r w:rsidR="0094380C">
        <w:t xml:space="preserve"> principle.</w:t>
      </w:r>
      <w:r w:rsidR="00A718F8" w:rsidRPr="00D17BD0">
        <w:t xml:space="preserve"> </w:t>
      </w:r>
    </w:p>
    <w:p w14:paraId="5BCC0CF7" w14:textId="46E4D59E" w:rsidR="003E1371" w:rsidRDefault="00BE5994" w:rsidP="00A718F8">
      <w:pPr>
        <w:spacing w:before="240" w:after="200"/>
      </w:pPr>
      <w:r>
        <w:rPr>
          <w:rFonts w:ascii="ZWAdobeF" w:hAnsi="ZWAdobeF" w:cs="ZWAdobeF"/>
          <w:sz w:val="2"/>
          <w:szCs w:val="2"/>
        </w:rPr>
        <w:t>578B</w:t>
      </w:r>
      <w:r w:rsidR="00A718F8" w:rsidRPr="00D17BD0">
        <w:t xml:space="preserve">A regulated entity must implement, monitor and regularly review these systems and processes </w:t>
      </w:r>
      <w:r w:rsidR="00550AE3">
        <w:t xml:space="preserve">to ensure they remain fit for purpose </w:t>
      </w:r>
      <w:r w:rsidR="00A718F8" w:rsidRPr="00D17BD0">
        <w:t>(see section 6-2).</w:t>
      </w:r>
      <w:r w:rsidR="00502D2A" w:rsidRPr="00502D2A">
        <w:t xml:space="preserve"> </w:t>
      </w:r>
    </w:p>
    <w:p w14:paraId="69346ADE" w14:textId="7DA8918D" w:rsidR="00D2028E" w:rsidRDefault="00BE5994" w:rsidP="00D2028E">
      <w:pPr>
        <w:spacing w:before="240" w:after="200"/>
      </w:pPr>
      <w:r>
        <w:rPr>
          <w:rFonts w:ascii="ZWAdobeF" w:hAnsi="ZWAdobeF" w:cs="ZWAdobeF"/>
          <w:sz w:val="2"/>
          <w:szCs w:val="2"/>
        </w:rPr>
        <w:t>579B</w:t>
      </w:r>
      <w:r w:rsidR="00D2028E">
        <w:t>For the factors an entity should have regard to when complying with this principle, see those discussed above in relation to section 2</w:t>
      </w:r>
      <w:r w:rsidR="00D2028E">
        <w:noBreakHyphen/>
        <w:t>4.</w:t>
      </w:r>
    </w:p>
    <w:p w14:paraId="3959FD7A" w14:textId="7BB8DAA3" w:rsidR="00A718F8" w:rsidRPr="00A718F8" w:rsidRDefault="00BE5994" w:rsidP="00A718F8">
      <w:pPr>
        <w:spacing w:before="240" w:after="200"/>
      </w:pPr>
      <w:r>
        <w:rPr>
          <w:rFonts w:ascii="ZWAdobeF" w:hAnsi="ZWAdobeF" w:cs="ZWAdobeF"/>
          <w:sz w:val="2"/>
          <w:szCs w:val="2"/>
        </w:rPr>
        <w:t>580B</w:t>
      </w:r>
      <w:r w:rsidR="00D36398">
        <w:t>Under section 6</w:t>
      </w:r>
      <w:r w:rsidR="00D36398">
        <w:noBreakHyphen/>
        <w:t xml:space="preserve">1, this section is a civil penalty provision. </w:t>
      </w:r>
      <w:r w:rsidR="00077906" w:rsidRPr="00BC421C">
        <w:t xml:space="preserve">Failure to comply with this obligation may attract a civil penalty. Civil penalty provisions in SPF codes are tier 2 civil penalties – see section 58FL of the Act.   </w:t>
      </w:r>
    </w:p>
    <w:p w14:paraId="421ABDBC" w14:textId="08B53716" w:rsidR="003E2B2E" w:rsidRDefault="003E2B2E" w:rsidP="00626AA5">
      <w:pPr>
        <w:pStyle w:val="Heading4"/>
      </w:pPr>
      <w:r>
        <w:t>Section 2-</w:t>
      </w:r>
      <w:r w:rsidRPr="0094056B">
        <w:t>1</w:t>
      </w:r>
      <w:r w:rsidR="0094056B" w:rsidRPr="0094056B">
        <w:t>4</w:t>
      </w:r>
      <w:r w:rsidRPr="00121946">
        <w:t xml:space="preserve">: Notify </w:t>
      </w:r>
      <w:r w:rsidR="00C952E6" w:rsidRPr="00121946">
        <w:t>affected</w:t>
      </w:r>
      <w:r w:rsidRPr="00121946">
        <w:t xml:space="preserve"> SPF consumers</w:t>
      </w:r>
    </w:p>
    <w:p w14:paraId="228B5ADE" w14:textId="3C07363F" w:rsidR="00734B47" w:rsidRDefault="00BE5994" w:rsidP="003E2B2E">
      <w:pPr>
        <w:spacing w:before="240" w:after="200"/>
      </w:pPr>
      <w:r>
        <w:rPr>
          <w:rFonts w:ascii="ZWAdobeF" w:hAnsi="ZWAdobeF" w:cs="ZWAdobeF"/>
          <w:sz w:val="2"/>
          <w:szCs w:val="2"/>
        </w:rPr>
        <w:t>581B</w:t>
      </w:r>
      <w:r w:rsidR="004757FC">
        <w:t>A r</w:t>
      </w:r>
      <w:r w:rsidR="00053110">
        <w:t xml:space="preserve">egulated </w:t>
      </w:r>
      <w:r w:rsidR="004757FC">
        <w:t>entity who has actionable scam intelligence about an activit</w:t>
      </w:r>
      <w:r w:rsidR="00734B47">
        <w:t>y</w:t>
      </w:r>
      <w:r w:rsidR="004757FC" w:rsidRPr="00053110">
        <w:t xml:space="preserve"> </w:t>
      </w:r>
      <w:r w:rsidR="009D08FB" w:rsidRPr="009D08FB">
        <w:t>relat</w:t>
      </w:r>
      <w:r w:rsidR="00734B47">
        <w:t>ing</w:t>
      </w:r>
      <w:r w:rsidR="00053110" w:rsidDel="00734B47">
        <w:t xml:space="preserve"> </w:t>
      </w:r>
      <w:r w:rsidR="00053110" w:rsidRPr="00053110" w:rsidDel="00734B47">
        <w:t>to</w:t>
      </w:r>
      <w:r w:rsidR="009D08FB" w:rsidRPr="009D08FB">
        <w:t>,</w:t>
      </w:r>
      <w:r w:rsidR="00A82DA9">
        <w:t xml:space="preserve"> </w:t>
      </w:r>
      <w:r w:rsidR="009D08FB" w:rsidRPr="009D08FB">
        <w:t>connected with, or</w:t>
      </w:r>
      <w:r w:rsidR="009D08FB" w:rsidRPr="009D08FB" w:rsidDel="00734B47">
        <w:t xml:space="preserve"> </w:t>
      </w:r>
      <w:r w:rsidR="00734B47">
        <w:t>using</w:t>
      </w:r>
      <w:r w:rsidR="00734B47" w:rsidRPr="009D08FB">
        <w:t xml:space="preserve"> </w:t>
      </w:r>
      <w:r w:rsidR="009D08FB" w:rsidRPr="009D08FB">
        <w:t>a regulated service of the entity</w:t>
      </w:r>
      <w:r w:rsidR="00734B47">
        <w:t xml:space="preserve"> must take reasonable steps to notify an SPF consumer </w:t>
      </w:r>
      <w:r w:rsidR="00331AA8">
        <w:t xml:space="preserve">of the regulated </w:t>
      </w:r>
      <w:r w:rsidR="005F2FF7">
        <w:t xml:space="preserve">service </w:t>
      </w:r>
      <w:r w:rsidR="00734B47">
        <w:t xml:space="preserve">that </w:t>
      </w:r>
      <w:r w:rsidR="00980B12">
        <w:t>the consumer has</w:t>
      </w:r>
      <w:r w:rsidR="00675815">
        <w:t>,</w:t>
      </w:r>
      <w:r w:rsidR="00734B47">
        <w:t xml:space="preserve"> or may have</w:t>
      </w:r>
      <w:r w:rsidR="00675815">
        <w:t>,</w:t>
      </w:r>
      <w:r w:rsidR="00734B47">
        <w:t xml:space="preserve"> been affected by the activity</w:t>
      </w:r>
      <w:r w:rsidR="00053110" w:rsidRPr="00053110">
        <w:t>.</w:t>
      </w:r>
      <w:r w:rsidR="0092568B">
        <w:t xml:space="preserve"> </w:t>
      </w:r>
      <w:r w:rsidR="00A82DA9">
        <w:t>This</w:t>
      </w:r>
      <w:r w:rsidR="0092568B" w:rsidDel="00DF64D0">
        <w:t xml:space="preserve"> </w:t>
      </w:r>
      <w:r w:rsidR="00DF64D0">
        <w:t xml:space="preserve">is intended to </w:t>
      </w:r>
      <w:r w:rsidR="00A82DA9">
        <w:t xml:space="preserve">follow the identification of affected SPF consumers required by </w:t>
      </w:r>
      <w:r w:rsidR="00AE4D33">
        <w:t>s</w:t>
      </w:r>
      <w:r w:rsidR="00A82DA9">
        <w:t>ection</w:t>
      </w:r>
      <w:r w:rsidR="00DF64D0">
        <w:t> </w:t>
      </w:r>
      <w:r w:rsidR="00A82DA9">
        <w:t>2</w:t>
      </w:r>
      <w:r w:rsidR="00DF64D0">
        <w:noBreakHyphen/>
      </w:r>
      <w:r w:rsidR="00A82DA9" w:rsidRPr="00675815">
        <w:t>1</w:t>
      </w:r>
      <w:r w:rsidR="00F84D28" w:rsidRPr="00675815">
        <w:t>2</w:t>
      </w:r>
      <w:r w:rsidR="00A82DA9">
        <w:t xml:space="preserve">. </w:t>
      </w:r>
    </w:p>
    <w:p w14:paraId="7BD5DE61" w14:textId="46D6DDC9" w:rsidR="00B61B11" w:rsidRDefault="00BE5994" w:rsidP="003E2B2E">
      <w:pPr>
        <w:spacing w:before="240" w:after="200"/>
      </w:pPr>
      <w:r>
        <w:rPr>
          <w:rFonts w:ascii="ZWAdobeF" w:hAnsi="ZWAdobeF" w:cs="ZWAdobeF"/>
          <w:sz w:val="2"/>
          <w:szCs w:val="2"/>
        </w:rPr>
        <w:t>582B</w:t>
      </w:r>
      <w:r w:rsidR="00B61B11">
        <w:t>The notification must:</w:t>
      </w:r>
      <w:r w:rsidR="00B61B11" w:rsidRPr="00B61B11">
        <w:t xml:space="preserve"> </w:t>
      </w:r>
    </w:p>
    <w:p w14:paraId="4A587515" w14:textId="69E665A8" w:rsidR="00FB5E8E" w:rsidRDefault="00BE5994" w:rsidP="00B61B11">
      <w:pPr>
        <w:pStyle w:val="Bullet"/>
      </w:pPr>
      <w:r>
        <w:rPr>
          <w:rFonts w:ascii="ZWAdobeF" w:hAnsi="ZWAdobeF" w:cs="ZWAdobeF"/>
          <w:sz w:val="2"/>
          <w:szCs w:val="2"/>
        </w:rPr>
        <w:t>198B</w:t>
      </w:r>
      <w:r w:rsidR="00B61B11">
        <w:t xml:space="preserve">be </w:t>
      </w:r>
      <w:r w:rsidR="00FB5E8E">
        <w:t xml:space="preserve">given as soon as practicable after the intelligence becomes actionable scam intelligence for the entity; </w:t>
      </w:r>
    </w:p>
    <w:p w14:paraId="77A066C3" w14:textId="63590A20" w:rsidR="00B61B11" w:rsidRDefault="00BE5994" w:rsidP="00B61B11">
      <w:pPr>
        <w:pStyle w:val="Bullet"/>
      </w:pPr>
      <w:r>
        <w:rPr>
          <w:rFonts w:ascii="ZWAdobeF" w:hAnsi="ZWAdobeF" w:cs="ZWAdobeF"/>
          <w:sz w:val="2"/>
          <w:szCs w:val="2"/>
        </w:rPr>
        <w:t>199B</w:t>
      </w:r>
      <w:r w:rsidR="00780213">
        <w:t>be</w:t>
      </w:r>
      <w:r w:rsidR="00B61B11" w:rsidRPr="00B61B11">
        <w:t xml:space="preserve"> relevant and proportionate </w:t>
      </w:r>
      <w:r w:rsidR="3DF62BFF">
        <w:t xml:space="preserve">to </w:t>
      </w:r>
      <w:r w:rsidR="00B61B11" w:rsidRPr="00B61B11">
        <w:t>the risk of loss or harm arising from the activity</w:t>
      </w:r>
      <w:r w:rsidR="00780213">
        <w:t>;</w:t>
      </w:r>
      <w:r w:rsidR="00B61B11" w:rsidRPr="00B61B11">
        <w:t xml:space="preserve"> and </w:t>
      </w:r>
    </w:p>
    <w:p w14:paraId="5102F784" w14:textId="65A418D1" w:rsidR="004F499F" w:rsidRDefault="00BE5994" w:rsidP="00B61B11">
      <w:pPr>
        <w:pStyle w:val="Bullet"/>
      </w:pPr>
      <w:r>
        <w:rPr>
          <w:rFonts w:ascii="ZWAdobeF" w:hAnsi="ZWAdobeF" w:cs="ZWAdobeF"/>
          <w:sz w:val="2"/>
          <w:szCs w:val="2"/>
        </w:rPr>
        <w:t>200B</w:t>
      </w:r>
      <w:r w:rsidR="004F499F">
        <w:t>if the entity has contact details for the SPF consumer</w:t>
      </w:r>
      <w:r w:rsidR="00E92847">
        <w:t>:</w:t>
      </w:r>
    </w:p>
    <w:p w14:paraId="4BD16041" w14:textId="28948AF8" w:rsidR="004F499F" w:rsidRDefault="00BE5994" w:rsidP="00A96256">
      <w:pPr>
        <w:pStyle w:val="Dash"/>
      </w:pPr>
      <w:r>
        <w:rPr>
          <w:rFonts w:ascii="ZWAdobeF" w:hAnsi="ZWAdobeF" w:cs="ZWAdobeF"/>
          <w:sz w:val="2"/>
          <w:szCs w:val="2"/>
        </w:rPr>
        <w:t>466B</w:t>
      </w:r>
      <w:r w:rsidR="004F499F">
        <w:t>be given to the SPF consumer using the most appropriate contact details; and</w:t>
      </w:r>
    </w:p>
    <w:p w14:paraId="1AD3EA00" w14:textId="66F6E3F8" w:rsidR="00B61B11" w:rsidRDefault="00BE5994" w:rsidP="009C5B85">
      <w:pPr>
        <w:pStyle w:val="Dash"/>
      </w:pPr>
      <w:r>
        <w:rPr>
          <w:rFonts w:ascii="ZWAdobeF" w:hAnsi="ZWAdobeF" w:cs="ZWAdobeF"/>
          <w:sz w:val="2"/>
          <w:szCs w:val="2"/>
        </w:rPr>
        <w:t>467B</w:t>
      </w:r>
      <w:r w:rsidR="00B61B11" w:rsidRPr="00B61B11">
        <w:t>explain the reason that the entity suspects the SPF consumer is, or may be, affected by the activity</w:t>
      </w:r>
      <w:r w:rsidR="0047163D">
        <w:t>.</w:t>
      </w:r>
    </w:p>
    <w:p w14:paraId="608E55CD" w14:textId="29A62C1B" w:rsidR="00C3370B" w:rsidRDefault="00BE5994" w:rsidP="00C3370B">
      <w:pPr>
        <w:pStyle w:val="Bullet"/>
        <w:numPr>
          <w:ilvl w:val="0"/>
          <w:numId w:val="0"/>
        </w:numPr>
      </w:pPr>
      <w:r>
        <w:rPr>
          <w:rFonts w:ascii="ZWAdobeF" w:hAnsi="ZWAdobeF" w:cs="ZWAdobeF"/>
          <w:sz w:val="2"/>
          <w:szCs w:val="2"/>
        </w:rPr>
        <w:t>201B</w:t>
      </w:r>
      <w:r w:rsidR="001165D1">
        <w:t xml:space="preserve">Whether the notification meets the above will depend on the </w:t>
      </w:r>
      <w:r w:rsidR="00C4471B">
        <w:t>circumstances</w:t>
      </w:r>
      <w:r w:rsidR="001165D1">
        <w:t>.</w:t>
      </w:r>
      <w:r w:rsidR="00C3370B">
        <w:t xml:space="preserve"> For example, where </w:t>
      </w:r>
      <w:r w:rsidR="000E72B0">
        <w:t>actionable scam intelligence</w:t>
      </w:r>
      <w:r w:rsidR="00C3370B">
        <w:t xml:space="preserve"> is received by a </w:t>
      </w:r>
      <w:r w:rsidR="00C4471B">
        <w:t xml:space="preserve">regulated entity that is a </w:t>
      </w:r>
      <w:r w:rsidR="00C3370B">
        <w:t xml:space="preserve">bank </w:t>
      </w:r>
      <w:r w:rsidR="006F7A5C" w:rsidRPr="006F7A5C">
        <w:t xml:space="preserve">that a bank account held by </w:t>
      </w:r>
      <w:r w:rsidR="00C4471B">
        <w:t>a person</w:t>
      </w:r>
      <w:r w:rsidR="00C4471B" w:rsidRPr="006F7A5C">
        <w:t xml:space="preserve"> </w:t>
      </w:r>
      <w:r w:rsidR="006F7A5C" w:rsidRPr="006F7A5C">
        <w:t xml:space="preserve">is </w:t>
      </w:r>
      <w:r w:rsidR="006F7A5C">
        <w:t>be</w:t>
      </w:r>
      <w:r w:rsidR="15D348EE">
        <w:t>ing</w:t>
      </w:r>
      <w:r w:rsidR="006F7A5C" w:rsidRPr="006F7A5C">
        <w:t xml:space="preserve"> used to facilitate scams, the bank should identify customers that have made payment</w:t>
      </w:r>
      <w:r w:rsidR="00F4305C">
        <w:t>s</w:t>
      </w:r>
      <w:r w:rsidR="006F7A5C" w:rsidRPr="006F7A5C">
        <w:t xml:space="preserve"> to th</w:t>
      </w:r>
      <w:r w:rsidR="00F4305C">
        <w:t>at</w:t>
      </w:r>
      <w:r w:rsidR="006F7A5C" w:rsidRPr="006F7A5C">
        <w:t xml:space="preserve"> account (see </w:t>
      </w:r>
      <w:r w:rsidR="002C6202">
        <w:t>s</w:t>
      </w:r>
      <w:r w:rsidR="006F7A5C" w:rsidRPr="006F7A5C">
        <w:t>ection 2-1</w:t>
      </w:r>
      <w:r w:rsidR="009521F1">
        <w:t>2</w:t>
      </w:r>
      <w:r w:rsidR="006F7A5C" w:rsidRPr="006F7A5C">
        <w:t>: Identifying affected SPF consumers)</w:t>
      </w:r>
      <w:r w:rsidR="002C4CD4">
        <w:t>. The bank should also</w:t>
      </w:r>
      <w:r w:rsidR="006F7A5C" w:rsidRPr="006F7A5C">
        <w:t xml:space="preserve"> notify these customers that they may have been impacted by a scam. The notification should include information about why the bank suspects the customer may have been impacted by a scam and provide information about the risk of loss or harm of the scam, including the risk of further loss or harm.</w:t>
      </w:r>
      <w:r w:rsidR="00565982">
        <w:t xml:space="preserve"> </w:t>
      </w:r>
      <w:r w:rsidR="001B4C4B">
        <w:t>The requirement that the notification be relevant and proportion means it</w:t>
      </w:r>
      <w:r w:rsidR="00565982">
        <w:t xml:space="preserve"> would not be sufficient for the bank to provide general information to all customers</w:t>
      </w:r>
      <w:r w:rsidR="001B4C4B">
        <w:t>, including affected customers,</w:t>
      </w:r>
      <w:r w:rsidR="00565982">
        <w:t xml:space="preserve"> about </w:t>
      </w:r>
      <w:r w:rsidR="001B4C4B">
        <w:t xml:space="preserve">the </w:t>
      </w:r>
      <w:r w:rsidR="00D16FD8">
        <w:t xml:space="preserve">suspected </w:t>
      </w:r>
      <w:r w:rsidR="001B4C4B">
        <w:t>scam.</w:t>
      </w:r>
    </w:p>
    <w:p w14:paraId="4F7E7243" w14:textId="697431C4" w:rsidR="00C3370B" w:rsidRDefault="00BE5994" w:rsidP="00C3370B">
      <w:pPr>
        <w:pStyle w:val="Bullet"/>
        <w:numPr>
          <w:ilvl w:val="0"/>
          <w:numId w:val="0"/>
        </w:numPr>
      </w:pPr>
      <w:r>
        <w:rPr>
          <w:rFonts w:ascii="ZWAdobeF" w:hAnsi="ZWAdobeF" w:cs="ZWAdobeF"/>
          <w:sz w:val="2"/>
          <w:szCs w:val="2"/>
        </w:rPr>
        <w:t>202B</w:t>
      </w:r>
      <w:r w:rsidR="0060559E">
        <w:t>W</w:t>
      </w:r>
      <w:r w:rsidR="00C3370B">
        <w:t xml:space="preserve">here </w:t>
      </w:r>
      <w:r w:rsidR="00911C87">
        <w:t>actionable scam intelligence</w:t>
      </w:r>
      <w:r w:rsidR="00C3370B">
        <w:t xml:space="preserve"> involves a less direct link between the SPF consumer and the entity, it</w:t>
      </w:r>
      <w:r w:rsidR="00C3370B" w:rsidDel="0060559E">
        <w:t xml:space="preserve"> </w:t>
      </w:r>
      <w:r w:rsidR="0060559E">
        <w:t>may</w:t>
      </w:r>
      <w:r w:rsidR="00C3370B">
        <w:t xml:space="preserve"> not be proportionate to </w:t>
      </w:r>
      <w:r w:rsidR="00E71173">
        <w:t>notify</w:t>
      </w:r>
      <w:r w:rsidR="00C3370B">
        <w:t xml:space="preserve"> all individual clients personally (</w:t>
      </w:r>
      <w:r w:rsidR="00661B03">
        <w:t>for example</w:t>
      </w:r>
      <w:r w:rsidR="00C3370B">
        <w:t xml:space="preserve"> by phone)</w:t>
      </w:r>
      <w:r w:rsidR="0026691D">
        <w:t>. For example, where consumer</w:t>
      </w:r>
      <w:r w:rsidR="00501E77">
        <w:t>s</w:t>
      </w:r>
      <w:r w:rsidR="0026691D">
        <w:t xml:space="preserve"> might have seen brand impersonation of a bank on social media</w:t>
      </w:r>
      <w:r w:rsidR="000D02DB">
        <w:t>,</w:t>
      </w:r>
      <w:r w:rsidR="00C3370B">
        <w:t xml:space="preserve"> an email</w:t>
      </w:r>
      <w:r w:rsidR="001F0312">
        <w:t xml:space="preserve"> or public </w:t>
      </w:r>
      <w:r w:rsidR="00B45134">
        <w:t>alert</w:t>
      </w:r>
      <w:r w:rsidR="00C3370B">
        <w:t xml:space="preserve"> </w:t>
      </w:r>
      <w:r w:rsidR="000E0203">
        <w:t>(such as an update on the entit</w:t>
      </w:r>
      <w:r w:rsidR="00531CB9">
        <w:t>y’</w:t>
      </w:r>
      <w:r w:rsidR="000E0203">
        <w:t xml:space="preserve">s </w:t>
      </w:r>
      <w:r w:rsidR="000E0203">
        <w:lastRenderedPageBreak/>
        <w:t xml:space="preserve">website) </w:t>
      </w:r>
      <w:r w:rsidR="005775B2">
        <w:t>warning</w:t>
      </w:r>
      <w:r w:rsidR="000E0203">
        <w:t xml:space="preserve"> </w:t>
      </w:r>
      <w:r w:rsidR="00B12E48">
        <w:t xml:space="preserve">SPF consumers </w:t>
      </w:r>
      <w:r w:rsidR="00501E77">
        <w:t xml:space="preserve">about </w:t>
      </w:r>
      <w:r w:rsidR="00C3370B">
        <w:t xml:space="preserve">the risk </w:t>
      </w:r>
      <w:r w:rsidR="008D1FCB">
        <w:t xml:space="preserve">may </w:t>
      </w:r>
      <w:r w:rsidR="00C3370B">
        <w:t>be sufficient.</w:t>
      </w:r>
      <w:r w:rsidR="001E2A10">
        <w:t xml:space="preserve"> This would depend on the circumstances of the brand impersonation.</w:t>
      </w:r>
    </w:p>
    <w:p w14:paraId="15BC19D7" w14:textId="1E316ECB" w:rsidR="003457EB" w:rsidRDefault="00BE5994" w:rsidP="00C3370B">
      <w:pPr>
        <w:pStyle w:val="Bullet"/>
        <w:numPr>
          <w:ilvl w:val="0"/>
          <w:numId w:val="0"/>
        </w:numPr>
      </w:pPr>
      <w:r>
        <w:rPr>
          <w:rFonts w:ascii="ZWAdobeF" w:hAnsi="ZWAdobeF" w:cs="ZWAdobeF"/>
          <w:sz w:val="2"/>
          <w:szCs w:val="2"/>
        </w:rPr>
        <w:t>203B</w:t>
      </w:r>
      <w:r w:rsidR="00C875E5">
        <w:t xml:space="preserve">The obligation to notify </w:t>
      </w:r>
      <w:r w:rsidR="00E11D50">
        <w:t xml:space="preserve">may </w:t>
      </w:r>
      <w:r w:rsidR="000371D4">
        <w:t xml:space="preserve">connected </w:t>
      </w:r>
      <w:r w:rsidR="00F86FFB">
        <w:t xml:space="preserve">to particular </w:t>
      </w:r>
      <w:r w:rsidR="00E11D50">
        <w:t>activities in respect of</w:t>
      </w:r>
      <w:r w:rsidR="00940B1F">
        <w:t xml:space="preserve"> which there may be multiple pieces of actionable scam intelligence. </w:t>
      </w:r>
      <w:r w:rsidR="00E11D50">
        <w:t xml:space="preserve">This means </w:t>
      </w:r>
      <w:r w:rsidR="00F16775">
        <w:t xml:space="preserve">that one notification could </w:t>
      </w:r>
      <w:r w:rsidR="005523DC">
        <w:t>draw on</w:t>
      </w:r>
      <w:r w:rsidR="00A1106B">
        <w:t xml:space="preserve"> or reflect</w:t>
      </w:r>
      <w:r w:rsidR="005523DC">
        <w:t xml:space="preserve"> multiple </w:t>
      </w:r>
      <w:r w:rsidR="00616992">
        <w:t xml:space="preserve">pieces of actionable scam intelligence. </w:t>
      </w:r>
    </w:p>
    <w:p w14:paraId="147B862C" w14:textId="17727CFB" w:rsidR="001261B1" w:rsidRPr="00B23BE5" w:rsidRDefault="00BE5994" w:rsidP="001261B1">
      <w:r>
        <w:rPr>
          <w:rFonts w:ascii="ZWAdobeF" w:hAnsi="ZWAdobeF" w:cs="ZWAdobeF"/>
          <w:sz w:val="2"/>
          <w:szCs w:val="2"/>
        </w:rPr>
        <w:t>583B</w:t>
      </w:r>
      <w:r w:rsidR="001261B1">
        <w:t>Under section 6</w:t>
      </w:r>
      <w:r w:rsidR="001261B1">
        <w:noBreakHyphen/>
        <w:t xml:space="preserve">1, this section is a civil penalty provision. </w:t>
      </w:r>
      <w:r w:rsidR="001261B1" w:rsidRPr="00BC421C">
        <w:t>Failure to comply with this obligation may attract a civil penalty. Civil penalty provisions in SPF codes are tier 2 civil penalties – see section 58FL of the Act.</w:t>
      </w:r>
    </w:p>
    <w:p w14:paraId="002287EC" w14:textId="77777777" w:rsidR="00B23BE5" w:rsidRDefault="00F53F9B" w:rsidP="00D41FD0">
      <w:pPr>
        <w:pStyle w:val="Heading5"/>
      </w:pPr>
      <w:r>
        <w:t xml:space="preserve">Tipping off – banking sector </w:t>
      </w:r>
    </w:p>
    <w:p w14:paraId="707918B4" w14:textId="3C5EAF29" w:rsidR="00112F16" w:rsidRPr="00B23BE5" w:rsidRDefault="00BE5994" w:rsidP="00B23BE5">
      <w:r>
        <w:rPr>
          <w:rFonts w:ascii="ZWAdobeF" w:hAnsi="ZWAdobeF" w:cs="ZWAdobeF"/>
          <w:sz w:val="2"/>
          <w:szCs w:val="2"/>
        </w:rPr>
        <w:t>584B</w:t>
      </w:r>
      <w:r w:rsidR="00FA2E22" w:rsidRPr="00B23BE5">
        <w:t xml:space="preserve">For regulated entities of the banking sector under the </w:t>
      </w:r>
      <w:r w:rsidR="001E1671" w:rsidRPr="001E1671">
        <w:t xml:space="preserve">Anti-Money Laundering and Counter-Terrorism Financing </w:t>
      </w:r>
      <w:r w:rsidR="00FA2E22" w:rsidRPr="00B23BE5">
        <w:t>regime,</w:t>
      </w:r>
      <w:r w:rsidR="00B23BE5" w:rsidRPr="00B23BE5" w:rsidDel="00325037">
        <w:t xml:space="preserve"> </w:t>
      </w:r>
      <w:r w:rsidR="00B23BE5" w:rsidRPr="00B23BE5">
        <w:t xml:space="preserve">the SPF </w:t>
      </w:r>
      <w:r w:rsidR="00325037">
        <w:t xml:space="preserve">does not </w:t>
      </w:r>
      <w:r w:rsidR="00B23BE5" w:rsidRPr="00B23BE5">
        <w:t xml:space="preserve">require </w:t>
      </w:r>
      <w:r w:rsidR="00B23BE5">
        <w:t>those entities</w:t>
      </w:r>
      <w:r w:rsidR="00B23BE5" w:rsidRPr="00B23BE5">
        <w:t xml:space="preserve"> to </w:t>
      </w:r>
      <w:r w:rsidR="00BB0EF5">
        <w:t xml:space="preserve">act contrary to </w:t>
      </w:r>
      <w:r w:rsidR="00B23BE5" w:rsidRPr="00B23BE5">
        <w:t xml:space="preserve">the </w:t>
      </w:r>
      <w:r w:rsidR="00BB0EF5">
        <w:t>“</w:t>
      </w:r>
      <w:r w:rsidR="00B23BE5" w:rsidRPr="00B23BE5">
        <w:t>tipping off</w:t>
      </w:r>
      <w:r w:rsidR="00BB0EF5">
        <w:t>”</w:t>
      </w:r>
      <w:r w:rsidR="00B23BE5" w:rsidRPr="00B23BE5">
        <w:t xml:space="preserve"> offence</w:t>
      </w:r>
      <w:r w:rsidR="00BB707F">
        <w:t xml:space="preserve"> </w:t>
      </w:r>
      <w:r w:rsidR="00BB707F" w:rsidRPr="00BB707F">
        <w:t>under section</w:t>
      </w:r>
      <w:r w:rsidR="00325037">
        <w:t> </w:t>
      </w:r>
      <w:r w:rsidR="00BB707F" w:rsidRPr="00BB707F">
        <w:t xml:space="preserve">123 of </w:t>
      </w:r>
      <w:r w:rsidR="006A372C">
        <w:t>t</w:t>
      </w:r>
      <w:r w:rsidR="006A372C" w:rsidRPr="006A372C">
        <w:t xml:space="preserve">he </w:t>
      </w:r>
      <w:r w:rsidR="006A372C" w:rsidRPr="006A372C">
        <w:rPr>
          <w:i/>
          <w:iCs/>
        </w:rPr>
        <w:t>Anti-Money Laundering and Counter-Terrorism Financing Act</w:t>
      </w:r>
      <w:r w:rsidR="00325037">
        <w:rPr>
          <w:i/>
          <w:iCs/>
        </w:rPr>
        <w:t> </w:t>
      </w:r>
      <w:r w:rsidR="006A372C" w:rsidRPr="006A372C">
        <w:rPr>
          <w:i/>
          <w:iCs/>
        </w:rPr>
        <w:t>2006</w:t>
      </w:r>
      <w:r w:rsidR="006A372C">
        <w:t>.</w:t>
      </w:r>
      <w:r w:rsidR="004219F6" w:rsidRPr="004219F6">
        <w:t xml:space="preserve"> </w:t>
      </w:r>
      <w:r w:rsidR="004219F6" w:rsidRPr="00A36308">
        <w:t xml:space="preserve">It is expected </w:t>
      </w:r>
      <w:r w:rsidR="004219F6">
        <w:t xml:space="preserve">that regulated entities </w:t>
      </w:r>
      <w:r w:rsidR="004219F6" w:rsidRPr="00A36308">
        <w:t>take a risk-based approach to determining how to notify impacted consumers</w:t>
      </w:r>
      <w:r w:rsidR="004219F6">
        <w:t xml:space="preserve"> in a way that is consistent with their obligations.</w:t>
      </w:r>
    </w:p>
    <w:p w14:paraId="16EDAC97" w14:textId="00289F1D" w:rsidR="003E2B2E" w:rsidRDefault="003E2B2E" w:rsidP="00D91623">
      <w:pPr>
        <w:pStyle w:val="Heading4"/>
      </w:pPr>
      <w:r>
        <w:t>Section 2-1</w:t>
      </w:r>
      <w:r w:rsidR="0055199E">
        <w:t>5</w:t>
      </w:r>
      <w:r>
        <w:t xml:space="preserve">: Risk assessment for </w:t>
      </w:r>
      <w:r w:rsidR="00D02B06" w:rsidRPr="00B97961">
        <w:t xml:space="preserve">disruptive actions </w:t>
      </w:r>
    </w:p>
    <w:p w14:paraId="1926C4F9" w14:textId="0804D4A7" w:rsidR="0022175B" w:rsidRDefault="00BE5994" w:rsidP="0079451C">
      <w:pPr>
        <w:pStyle w:val="Bullet"/>
        <w:numPr>
          <w:ilvl w:val="0"/>
          <w:numId w:val="0"/>
        </w:numPr>
      </w:pPr>
      <w:r>
        <w:rPr>
          <w:rFonts w:ascii="ZWAdobeF" w:hAnsi="ZWAdobeF" w:cs="ZWAdobeF"/>
          <w:sz w:val="2"/>
          <w:szCs w:val="2"/>
        </w:rPr>
        <w:t>204B</w:t>
      </w:r>
      <w:r w:rsidR="001C17CF">
        <w:t>A regulated entity that</w:t>
      </w:r>
      <w:r w:rsidR="00CE086F">
        <w:t xml:space="preserve"> </w:t>
      </w:r>
      <w:r w:rsidR="00D20B9E">
        <w:t xml:space="preserve">has </w:t>
      </w:r>
      <w:r w:rsidR="00EE0AAD" w:rsidRPr="00EE0AAD">
        <w:t>actionable scam intelligence about an activity relating to, connected with, or using a regulated service of the entity</w:t>
      </w:r>
      <w:r w:rsidR="0022175B">
        <w:t xml:space="preserve"> </w:t>
      </w:r>
      <w:r w:rsidR="00CA18F5">
        <w:t>must</w:t>
      </w:r>
      <w:r w:rsidR="005B1B62">
        <w:t xml:space="preserve"> undertake</w:t>
      </w:r>
      <w:r w:rsidR="00CA18F5">
        <w:t xml:space="preserve"> </w:t>
      </w:r>
      <w:r w:rsidR="005B1B62">
        <w:t xml:space="preserve">a risk assessment of the activity to inform the </w:t>
      </w:r>
      <w:r w:rsidR="009664E4">
        <w:t>proportionate</w:t>
      </w:r>
      <w:r w:rsidR="002726E5">
        <w:t xml:space="preserve"> disrupt</w:t>
      </w:r>
      <w:r w:rsidR="006B347D">
        <w:t>ive</w:t>
      </w:r>
      <w:r w:rsidR="00A73E57">
        <w:t xml:space="preserve"> action</w:t>
      </w:r>
      <w:r w:rsidR="002726E5">
        <w:t xml:space="preserve"> </w:t>
      </w:r>
      <w:r w:rsidR="005B1B62">
        <w:t>to be taken by the entity</w:t>
      </w:r>
      <w:r w:rsidR="00A73E57">
        <w:t>.</w:t>
      </w:r>
    </w:p>
    <w:p w14:paraId="173A4F46" w14:textId="69DE1627" w:rsidR="00B61B11" w:rsidRPr="00B61B11" w:rsidRDefault="00BE5994" w:rsidP="00A56A3E">
      <w:pPr>
        <w:pStyle w:val="Bullet"/>
        <w:numPr>
          <w:ilvl w:val="0"/>
          <w:numId w:val="0"/>
        </w:numPr>
      </w:pPr>
      <w:r>
        <w:rPr>
          <w:rFonts w:ascii="ZWAdobeF" w:hAnsi="ZWAdobeF" w:cs="ZWAdobeF"/>
          <w:sz w:val="2"/>
          <w:szCs w:val="2"/>
        </w:rPr>
        <w:t>205B</w:t>
      </w:r>
      <w:r w:rsidR="000260EB">
        <w:t xml:space="preserve">This obligation </w:t>
      </w:r>
      <w:r w:rsidR="004000B7">
        <w:t xml:space="preserve">relates to </w:t>
      </w:r>
      <w:r w:rsidR="00EE0AAD">
        <w:t>s</w:t>
      </w:r>
      <w:r w:rsidR="00E55460">
        <w:t>ubsection</w:t>
      </w:r>
      <w:r w:rsidR="004000B7">
        <w:t> </w:t>
      </w:r>
      <w:r w:rsidR="00E55460">
        <w:t>58BX(1) of the Act</w:t>
      </w:r>
      <w:r w:rsidR="000260EB">
        <w:t xml:space="preserve">, </w:t>
      </w:r>
      <w:r w:rsidR="00CE086F">
        <w:t xml:space="preserve">which </w:t>
      </w:r>
      <w:r w:rsidR="003B6016">
        <w:t>requires regulated entities to take reasonable steps within a reasonable time to</w:t>
      </w:r>
      <w:r w:rsidR="00CE086F">
        <w:t xml:space="preserve"> </w:t>
      </w:r>
      <w:r w:rsidR="00D20B9E">
        <w:t xml:space="preserve">disrupt </w:t>
      </w:r>
      <w:r w:rsidR="00EE0AAD">
        <w:t>the activity</w:t>
      </w:r>
      <w:r w:rsidR="00E7303A">
        <w:t xml:space="preserve"> </w:t>
      </w:r>
      <w:r w:rsidR="003B6016">
        <w:t>or</w:t>
      </w:r>
      <w:r w:rsidR="00CE086F">
        <w:t xml:space="preserve"> prevent loss or harm (</w:t>
      </w:r>
      <w:r w:rsidR="003B6016">
        <w:t xml:space="preserve">including </w:t>
      </w:r>
      <w:r w:rsidR="00CE086F">
        <w:t>further loss or harm)</w:t>
      </w:r>
      <w:r w:rsidR="00780A65">
        <w:t xml:space="preserve"> arising from the activity</w:t>
      </w:r>
      <w:r w:rsidR="00DF591B" w:rsidRPr="00DF591B">
        <w:t xml:space="preserve">. </w:t>
      </w:r>
      <w:r w:rsidR="00495D00">
        <w:t>Subsection</w:t>
      </w:r>
      <w:r w:rsidR="004000B7">
        <w:t> </w:t>
      </w:r>
      <w:r w:rsidR="00495D00">
        <w:t xml:space="preserve">58BX(3) </w:t>
      </w:r>
      <w:r w:rsidR="002B40E0">
        <w:t xml:space="preserve">of the Act </w:t>
      </w:r>
      <w:r w:rsidR="00495D00">
        <w:t xml:space="preserve">requires that disruptive action </w:t>
      </w:r>
      <w:r w:rsidR="00446376" w:rsidRPr="00446376">
        <w:t xml:space="preserve">should be proportionate to the actionable scam intelligence that the entity has about </w:t>
      </w:r>
      <w:r w:rsidR="00446376">
        <w:t xml:space="preserve">the </w:t>
      </w:r>
      <w:r w:rsidR="00446376" w:rsidRPr="00446376">
        <w:t>activity</w:t>
      </w:r>
      <w:r w:rsidR="00446376">
        <w:t xml:space="preserve">. </w:t>
      </w:r>
    </w:p>
    <w:p w14:paraId="3A3AF1E4" w14:textId="259896CE" w:rsidR="00446376" w:rsidRDefault="00BE5994" w:rsidP="003E2B2E">
      <w:pPr>
        <w:spacing w:before="240" w:after="200"/>
      </w:pPr>
      <w:r>
        <w:rPr>
          <w:rFonts w:ascii="ZWAdobeF" w:hAnsi="ZWAdobeF" w:cs="ZWAdobeF"/>
          <w:sz w:val="2"/>
          <w:szCs w:val="2"/>
        </w:rPr>
        <w:t>585B</w:t>
      </w:r>
      <w:r w:rsidR="00446376">
        <w:t>When</w:t>
      </w:r>
      <w:r w:rsidR="00446376" w:rsidDel="00CE086F">
        <w:t xml:space="preserve"> </w:t>
      </w:r>
      <w:r w:rsidR="00CE086F">
        <w:t xml:space="preserve">undertaking </w:t>
      </w:r>
      <w:r w:rsidR="002C58A0">
        <w:t>the</w:t>
      </w:r>
      <w:r w:rsidR="00CE086F">
        <w:t xml:space="preserve"> risk assessment to </w:t>
      </w:r>
      <w:r w:rsidR="00F33F6A">
        <w:t>determine</w:t>
      </w:r>
      <w:r w:rsidR="00CE086F">
        <w:t xml:space="preserve"> </w:t>
      </w:r>
      <w:r w:rsidR="00446376">
        <w:t xml:space="preserve">what disruptive action </w:t>
      </w:r>
      <w:r w:rsidR="00446376" w:rsidDel="00CE086F">
        <w:t xml:space="preserve">should </w:t>
      </w:r>
      <w:r w:rsidR="00CE086F">
        <w:t>be taken</w:t>
      </w:r>
      <w:r w:rsidR="00446376">
        <w:t>, the</w:t>
      </w:r>
      <w:r w:rsidR="00CE086F">
        <w:t xml:space="preserve"> regulated</w:t>
      </w:r>
      <w:r w:rsidR="00446376">
        <w:t xml:space="preserve"> entity must consider:  </w:t>
      </w:r>
    </w:p>
    <w:p w14:paraId="645E90B9" w14:textId="3FB533FF" w:rsidR="00CE086F" w:rsidRDefault="00BE5994" w:rsidP="002838B5">
      <w:pPr>
        <w:pStyle w:val="Bullet"/>
      </w:pPr>
      <w:r>
        <w:rPr>
          <w:rFonts w:ascii="ZWAdobeF" w:hAnsi="ZWAdobeF" w:cs="ZWAdobeF"/>
          <w:sz w:val="2"/>
          <w:szCs w:val="2"/>
        </w:rPr>
        <w:t>206B</w:t>
      </w:r>
      <w:r w:rsidR="00CE086F">
        <w:t xml:space="preserve">whether the entity suspects or reasonably believes that the activity is a scam; </w:t>
      </w:r>
    </w:p>
    <w:p w14:paraId="50577210" w14:textId="5C7CEDA1" w:rsidR="002838B5" w:rsidRDefault="00BE5994" w:rsidP="002838B5">
      <w:pPr>
        <w:pStyle w:val="Bullet"/>
      </w:pPr>
      <w:r>
        <w:rPr>
          <w:rFonts w:ascii="ZWAdobeF" w:hAnsi="ZWAdobeF" w:cs="ZWAdobeF"/>
          <w:sz w:val="2"/>
          <w:szCs w:val="2"/>
        </w:rPr>
        <w:t>207B</w:t>
      </w:r>
      <w:r w:rsidR="002838B5" w:rsidRPr="002838B5">
        <w:t xml:space="preserve">the likelihood and severity of potential loss or harm caused by the activity; </w:t>
      </w:r>
    </w:p>
    <w:p w14:paraId="451B4F85" w14:textId="202C3F16" w:rsidR="002838B5" w:rsidRDefault="00BE5994" w:rsidP="002838B5">
      <w:pPr>
        <w:pStyle w:val="Bullet"/>
      </w:pPr>
      <w:r>
        <w:rPr>
          <w:rFonts w:ascii="ZWAdobeF" w:hAnsi="ZWAdobeF" w:cs="ZWAdobeF"/>
          <w:sz w:val="2"/>
          <w:szCs w:val="2"/>
        </w:rPr>
        <w:t>208B</w:t>
      </w:r>
      <w:r w:rsidR="002838B5" w:rsidRPr="002838B5">
        <w:t xml:space="preserve">the nature of the activity and the presence of any high-risk indicators of a scam; </w:t>
      </w:r>
    </w:p>
    <w:p w14:paraId="3E2B8BE5" w14:textId="07353B2F" w:rsidR="002838B5" w:rsidRDefault="00BE5994" w:rsidP="002838B5">
      <w:pPr>
        <w:pStyle w:val="Bullet"/>
      </w:pPr>
      <w:r>
        <w:rPr>
          <w:rFonts w:ascii="ZWAdobeF" w:hAnsi="ZWAdobeF" w:cs="ZWAdobeF"/>
          <w:sz w:val="2"/>
          <w:szCs w:val="2"/>
        </w:rPr>
        <w:t>209B</w:t>
      </w:r>
      <w:r w:rsidR="002838B5" w:rsidRPr="002838B5">
        <w:t>known systemic or widespread scam issues or risks (</w:t>
      </w:r>
      <w:r w:rsidR="0044646E">
        <w:t>including</w:t>
      </w:r>
      <w:r w:rsidR="002838B5" w:rsidRPr="002838B5">
        <w:t xml:space="preserve"> information shared by SPF regulators); and </w:t>
      </w:r>
    </w:p>
    <w:p w14:paraId="27D1B607" w14:textId="3E561375" w:rsidR="002838B5" w:rsidRDefault="00BE5994" w:rsidP="002838B5">
      <w:pPr>
        <w:pStyle w:val="Bullet"/>
      </w:pPr>
      <w:r>
        <w:rPr>
          <w:rFonts w:ascii="ZWAdobeF" w:hAnsi="ZWAdobeF" w:cs="ZWAdobeF"/>
          <w:sz w:val="2"/>
          <w:szCs w:val="2"/>
        </w:rPr>
        <w:t>210B</w:t>
      </w:r>
      <w:r w:rsidR="002838B5" w:rsidRPr="002838B5">
        <w:t xml:space="preserve">if the activity is suspected, but not yet </w:t>
      </w:r>
      <w:r w:rsidR="0044646E">
        <w:t>identified</w:t>
      </w:r>
      <w:r w:rsidR="002838B5" w:rsidRPr="002838B5">
        <w:t xml:space="preserve">, to be a scam: </w:t>
      </w:r>
    </w:p>
    <w:p w14:paraId="62374886" w14:textId="5C943F87" w:rsidR="002838B5" w:rsidRDefault="00BE5994" w:rsidP="002838B5">
      <w:pPr>
        <w:pStyle w:val="Dash"/>
      </w:pPr>
      <w:r>
        <w:rPr>
          <w:rFonts w:ascii="ZWAdobeF" w:hAnsi="ZWAdobeF" w:cs="ZWAdobeF"/>
          <w:sz w:val="2"/>
          <w:szCs w:val="2"/>
        </w:rPr>
        <w:t>468B</w:t>
      </w:r>
      <w:r w:rsidR="002838B5" w:rsidRPr="002838B5">
        <w:t xml:space="preserve">the strength of the actionable scam intelligence; </w:t>
      </w:r>
    </w:p>
    <w:p w14:paraId="1B1BEC39" w14:textId="6B093DC9" w:rsidR="002838B5" w:rsidRDefault="00BE5994" w:rsidP="002838B5">
      <w:pPr>
        <w:pStyle w:val="Dash"/>
      </w:pPr>
      <w:r>
        <w:rPr>
          <w:rFonts w:ascii="ZWAdobeF" w:hAnsi="ZWAdobeF" w:cs="ZWAdobeF"/>
          <w:sz w:val="2"/>
          <w:szCs w:val="2"/>
        </w:rPr>
        <w:t>469B</w:t>
      </w:r>
      <w:r w:rsidR="002838B5" w:rsidRPr="002838B5">
        <w:t xml:space="preserve">the potential </w:t>
      </w:r>
      <w:r w:rsidR="0044646E">
        <w:t>loss or harm to</w:t>
      </w:r>
      <w:r w:rsidR="002838B5" w:rsidRPr="002838B5">
        <w:t xml:space="preserve"> SPF consumers and persons carrying on the activity if disruptive action is taken and the activity is not a scam; and </w:t>
      </w:r>
    </w:p>
    <w:p w14:paraId="41DFC69B" w14:textId="1A41D807" w:rsidR="002838B5" w:rsidRDefault="00BE5994" w:rsidP="002838B5">
      <w:pPr>
        <w:pStyle w:val="Dash"/>
      </w:pPr>
      <w:r>
        <w:rPr>
          <w:rFonts w:ascii="ZWAdobeF" w:hAnsi="ZWAdobeF" w:cs="ZWAdobeF"/>
          <w:sz w:val="2"/>
          <w:szCs w:val="2"/>
        </w:rPr>
        <w:t>470B</w:t>
      </w:r>
      <w:r w:rsidR="002838B5" w:rsidRPr="002838B5">
        <w:t>the extent to which it would be reasonably practicable to reverse the disruptive action if the entity identifies that the activity is not a scam.</w:t>
      </w:r>
    </w:p>
    <w:p w14:paraId="6F42E831" w14:textId="2DEDE39D" w:rsidR="005B69FE" w:rsidRDefault="00BE5994" w:rsidP="00312431">
      <w:pPr>
        <w:pStyle w:val="Bullet"/>
        <w:numPr>
          <w:ilvl w:val="0"/>
          <w:numId w:val="0"/>
        </w:numPr>
      </w:pPr>
      <w:r>
        <w:rPr>
          <w:rFonts w:ascii="ZWAdobeF" w:hAnsi="ZWAdobeF" w:cs="ZWAdobeF"/>
          <w:sz w:val="2"/>
          <w:szCs w:val="2"/>
        </w:rPr>
        <w:lastRenderedPageBreak/>
        <w:t>211B</w:t>
      </w:r>
      <w:r w:rsidR="00214A80">
        <w:t>S</w:t>
      </w:r>
      <w:r w:rsidR="005B69FE">
        <w:t xml:space="preserve">everal </w:t>
      </w:r>
      <w:r w:rsidR="00214A80">
        <w:t xml:space="preserve">specific other </w:t>
      </w:r>
      <w:r w:rsidR="005B69FE">
        <w:t xml:space="preserve">obligations require regulated entities to take specific disruptive actions when </w:t>
      </w:r>
      <w:r w:rsidR="002A550F">
        <w:t xml:space="preserve">an entity has </w:t>
      </w:r>
      <w:r w:rsidR="005B69FE">
        <w:t xml:space="preserve">actionable scam intelligence or a scam is identified. For example, digital platforms are required to </w:t>
      </w:r>
      <w:r w:rsidR="002A2D3B">
        <w:t xml:space="preserve">suppress, reduce or limit </w:t>
      </w:r>
      <w:r w:rsidR="005B69FE">
        <w:t>an activity from being displayed to SPF consumers when actionable scam intelligence about the activity is attained (</w:t>
      </w:r>
      <w:r w:rsidR="005B69FE" w:rsidRPr="00312431">
        <w:rPr>
          <w:i/>
        </w:rPr>
        <w:t>5-9</w:t>
      </w:r>
      <w:r w:rsidR="00D90F8A">
        <w:rPr>
          <w:i/>
          <w:iCs/>
        </w:rPr>
        <w:t>:</w:t>
      </w:r>
      <w:r w:rsidR="005B69FE" w:rsidRPr="00312431">
        <w:rPr>
          <w:i/>
        </w:rPr>
        <w:t xml:space="preserve"> Disruptive action during investigation</w:t>
      </w:r>
      <w:r w:rsidR="005B69FE">
        <w:t xml:space="preserve">). </w:t>
      </w:r>
      <w:r w:rsidR="00563CF4">
        <w:t xml:space="preserve">However, the </w:t>
      </w:r>
      <w:r w:rsidR="005B69FE">
        <w:t xml:space="preserve">action </w:t>
      </w:r>
      <w:r w:rsidR="00DF3D68">
        <w:t xml:space="preserve">required </w:t>
      </w:r>
      <w:r w:rsidR="007A5088">
        <w:t xml:space="preserve">such in this instance </w:t>
      </w:r>
      <w:r w:rsidR="005B69FE">
        <w:t xml:space="preserve">will need to be </w:t>
      </w:r>
      <w:r w:rsidR="00B66772">
        <w:t xml:space="preserve">taken regardless of </w:t>
      </w:r>
      <w:r w:rsidR="005B69FE">
        <w:t>a risk assessment.</w:t>
      </w:r>
    </w:p>
    <w:p w14:paraId="05DD8E44" w14:textId="5F03C01C" w:rsidR="005B69FE" w:rsidRDefault="00BE5994" w:rsidP="005B69FE">
      <w:pPr>
        <w:pStyle w:val="Bullet"/>
        <w:numPr>
          <w:ilvl w:val="0"/>
          <w:numId w:val="0"/>
        </w:numPr>
      </w:pPr>
      <w:r>
        <w:rPr>
          <w:rFonts w:ascii="ZWAdobeF" w:hAnsi="ZWAdobeF" w:cs="ZWAdobeF"/>
          <w:sz w:val="2"/>
          <w:szCs w:val="2"/>
        </w:rPr>
        <w:t>212B</w:t>
      </w:r>
      <w:r w:rsidR="00657888">
        <w:t>Contrastingly, this obligation</w:t>
      </w:r>
      <w:r w:rsidR="005B69FE">
        <w:t xml:space="preserve"> requires entities to undertake a risk assessment to inform the proportionate disruption of a scam once an entity has actionable scam intelligence </w:t>
      </w:r>
      <w:r w:rsidR="009F1B38">
        <w:t>separate to any standalone obligations in this Instrument</w:t>
      </w:r>
      <w:r w:rsidR="00DA0BE2">
        <w:t xml:space="preserve"> to take</w:t>
      </w:r>
      <w:r w:rsidR="005B69FE">
        <w:t xml:space="preserve"> specific disruption activities. This provides flexibility for entities to respond to unique scam threats in a way that mitigates consumer harms while considering the risk of unintended consequences, particularly where a scam is still being investigated.</w:t>
      </w:r>
    </w:p>
    <w:p w14:paraId="4D3EE569" w14:textId="2F2FFCD8" w:rsidR="00CA3D11" w:rsidRDefault="00BE5994" w:rsidP="00412B1F">
      <w:pPr>
        <w:pStyle w:val="Bullet"/>
        <w:numPr>
          <w:ilvl w:val="0"/>
          <w:numId w:val="0"/>
        </w:numPr>
      </w:pPr>
      <w:r>
        <w:rPr>
          <w:rFonts w:ascii="ZWAdobeF" w:hAnsi="ZWAdobeF" w:cs="ZWAdobeF"/>
          <w:sz w:val="2"/>
          <w:szCs w:val="2"/>
        </w:rPr>
        <w:t>213B</w:t>
      </w:r>
      <w:r w:rsidR="002C0F35">
        <w:t>A r</w:t>
      </w:r>
      <w:r w:rsidR="009A6ABA" w:rsidRPr="009A6ABA">
        <w:t xml:space="preserve">isk assessment should be an ongoing process for considering how information gathered about the activity should inform what disruptive action should be taken both during and after the investigation period. </w:t>
      </w:r>
      <w:r w:rsidR="00FB6913">
        <w:t xml:space="preserve">The nature or scale of the risk assessment </w:t>
      </w:r>
      <w:r w:rsidR="00831B45">
        <w:t>will depend on the circumstances.</w:t>
      </w:r>
    </w:p>
    <w:p w14:paraId="123619DA" w14:textId="79683E6E" w:rsidR="00412B1F" w:rsidRDefault="00BE5994" w:rsidP="00412B1F">
      <w:pPr>
        <w:pStyle w:val="Bullet"/>
        <w:numPr>
          <w:ilvl w:val="0"/>
          <w:numId w:val="0"/>
        </w:numPr>
      </w:pPr>
      <w:r>
        <w:rPr>
          <w:rFonts w:ascii="ZWAdobeF" w:hAnsi="ZWAdobeF" w:cs="ZWAdobeF"/>
          <w:sz w:val="2"/>
          <w:szCs w:val="2"/>
        </w:rPr>
        <w:t>214B</w:t>
      </w:r>
      <w:r w:rsidR="00412B1F">
        <w:t>Further, t</w:t>
      </w:r>
      <w:r w:rsidR="00412B1F" w:rsidRPr="00412B1F">
        <w:t>his does not prevent the entity from taking</w:t>
      </w:r>
      <w:r w:rsidR="00EA3810">
        <w:t xml:space="preserve"> </w:t>
      </w:r>
      <w:r w:rsidR="00412B1F" w:rsidRPr="00412B1F">
        <w:t xml:space="preserve">disruptive action immediately after </w:t>
      </w:r>
      <w:r w:rsidR="00624B45">
        <w:t>attaining</w:t>
      </w:r>
      <w:r w:rsidR="00624B45" w:rsidRPr="00412B1F">
        <w:t xml:space="preserve"> </w:t>
      </w:r>
      <w:r w:rsidR="00412B1F" w:rsidRPr="00412B1F">
        <w:t>actionable scam intelligence, if the entity has reasonable grounds to believe that action is necessary to prevent loss or harm (including further loss or harm) arising from the activity.</w:t>
      </w:r>
      <w:r w:rsidR="00756299">
        <w:t xml:space="preserve"> </w:t>
      </w:r>
      <w:r w:rsidR="00756299" w:rsidRPr="00756299">
        <w:t xml:space="preserve">Similarly, </w:t>
      </w:r>
      <w:r w:rsidR="002C0F35">
        <w:t>a</w:t>
      </w:r>
      <w:r w:rsidR="00756299" w:rsidRPr="00756299">
        <w:t xml:space="preserve"> risk assessment should inform whether ongoing disruptive actions are reasonable for the activity and how disruptive actions may need to change as further information about the activity is considered.</w:t>
      </w:r>
    </w:p>
    <w:p w14:paraId="5D126316" w14:textId="1D2040F2" w:rsidR="003E1371" w:rsidRDefault="00BE5994" w:rsidP="00412B1F">
      <w:pPr>
        <w:pStyle w:val="Bullet"/>
        <w:numPr>
          <w:ilvl w:val="0"/>
          <w:numId w:val="0"/>
        </w:numPr>
      </w:pPr>
      <w:r>
        <w:rPr>
          <w:rFonts w:ascii="ZWAdobeF" w:hAnsi="ZWAdobeF" w:cs="ZWAdobeF"/>
          <w:sz w:val="2"/>
          <w:szCs w:val="2"/>
        </w:rPr>
        <w:t>215B</w:t>
      </w:r>
      <w:r w:rsidR="00415C54">
        <w:t>Section</w:t>
      </w:r>
      <w:r w:rsidR="00415C54" w:rsidRPr="00415C54">
        <w:t xml:space="preserve"> 58BZA</w:t>
      </w:r>
      <w:r w:rsidR="00415C54">
        <w:t xml:space="preserve"> </w:t>
      </w:r>
      <w:r w:rsidR="002B40E0">
        <w:t>of the Act</w:t>
      </w:r>
      <w:r w:rsidR="00415C54">
        <w:t xml:space="preserve"> provides a safe harbour for </w:t>
      </w:r>
      <w:r w:rsidR="00415C54" w:rsidRPr="00415C54">
        <w:t xml:space="preserve">a regulated entity taking actions while investigating whether an activity subject of </w:t>
      </w:r>
      <w:r w:rsidR="00415C54">
        <w:t>actionable scam intelligence</w:t>
      </w:r>
      <w:r w:rsidR="00415C54" w:rsidRPr="00415C54">
        <w:t xml:space="preserve"> is a scam</w:t>
      </w:r>
      <w:r w:rsidR="008E2F64">
        <w:t xml:space="preserve">. </w:t>
      </w:r>
    </w:p>
    <w:p w14:paraId="2B3BDD26" w14:textId="2AAF2B63" w:rsidR="00671E9E" w:rsidRPr="00412B1F" w:rsidRDefault="00BE5994" w:rsidP="00671E9E">
      <w:pPr>
        <w:pStyle w:val="Bullet"/>
        <w:numPr>
          <w:ilvl w:val="0"/>
          <w:numId w:val="0"/>
        </w:numPr>
      </w:pPr>
      <w:r>
        <w:rPr>
          <w:rFonts w:ascii="ZWAdobeF" w:hAnsi="ZWAdobeF" w:cs="ZWAdobeF"/>
          <w:sz w:val="2"/>
          <w:szCs w:val="2"/>
        </w:rPr>
        <w:t>216B</w:t>
      </w:r>
      <w:r w:rsidR="00671E9E">
        <w:t xml:space="preserve">This section does not apply in relation to a regulated telecommunications provider (see sections 1-5 and 2-1). </w:t>
      </w:r>
    </w:p>
    <w:p w14:paraId="5DF6A75F" w14:textId="3656600A" w:rsidR="000178B7" w:rsidRDefault="00BE5994" w:rsidP="00412B1F">
      <w:pPr>
        <w:pStyle w:val="Bullet"/>
        <w:numPr>
          <w:ilvl w:val="0"/>
          <w:numId w:val="0"/>
        </w:numPr>
      </w:pPr>
      <w:r>
        <w:rPr>
          <w:rFonts w:ascii="ZWAdobeF" w:hAnsi="ZWAdobeF" w:cs="ZWAdobeF"/>
          <w:sz w:val="2"/>
          <w:szCs w:val="2"/>
        </w:rPr>
        <w:t>217B</w:t>
      </w:r>
      <w:r w:rsidR="0042112B">
        <w:t>Under section 6</w:t>
      </w:r>
      <w:r w:rsidR="0042112B">
        <w:noBreakHyphen/>
        <w:t xml:space="preserve">1, this section is a civil penalty provision. </w:t>
      </w:r>
      <w:r w:rsidR="00E5316D" w:rsidRPr="00E5316D">
        <w:t>Failure to comply with this obligation may attract a civil penalty. Civil penalty provisions in SPF codes are tier 2 civil penalties – see section 58FL of the Act.</w:t>
      </w:r>
    </w:p>
    <w:p w14:paraId="749CFF9E" w14:textId="2C2A73B3" w:rsidR="00D02B06" w:rsidRPr="003E2B2E" w:rsidRDefault="003E2B2E" w:rsidP="00121946">
      <w:pPr>
        <w:pStyle w:val="Heading4"/>
      </w:pPr>
      <w:r>
        <w:t>Section 2-</w:t>
      </w:r>
      <w:r w:rsidRPr="000C3E54">
        <w:t>1</w:t>
      </w:r>
      <w:r w:rsidR="0055199E" w:rsidRPr="000C3E54">
        <w:t>6</w:t>
      </w:r>
      <w:r>
        <w:t xml:space="preserve">: </w:t>
      </w:r>
      <w:r w:rsidR="00D02B06" w:rsidRPr="000C3E54">
        <w:t>Reverse disruptive actions if not a scam</w:t>
      </w:r>
      <w:r w:rsidRPr="000C3E54">
        <w:t xml:space="preserve"> </w:t>
      </w:r>
    </w:p>
    <w:p w14:paraId="1A9AA439" w14:textId="71C53A31" w:rsidR="00CD639D" w:rsidRDefault="00BE5994" w:rsidP="0025589C">
      <w:pPr>
        <w:spacing w:before="240" w:after="200"/>
      </w:pPr>
      <w:r>
        <w:rPr>
          <w:rFonts w:ascii="ZWAdobeF" w:hAnsi="ZWAdobeF" w:cs="ZWAdobeF"/>
          <w:sz w:val="2"/>
          <w:szCs w:val="2"/>
        </w:rPr>
        <w:t>586B</w:t>
      </w:r>
      <w:r w:rsidR="00E01C7D">
        <w:t xml:space="preserve">Where a regulated entity has taken disruptive action to disrupt an activity </w:t>
      </w:r>
      <w:r w:rsidR="009D3582">
        <w:t>that</w:t>
      </w:r>
      <w:r w:rsidR="006D3769">
        <w:t>, at th</w:t>
      </w:r>
      <w:r w:rsidR="00194E7F">
        <w:t>at time</w:t>
      </w:r>
      <w:r w:rsidR="005C323D">
        <w:t>,</w:t>
      </w:r>
      <w:r w:rsidR="009D3582">
        <w:t xml:space="preserve"> was suspected to be a scam, </w:t>
      </w:r>
      <w:r w:rsidR="005C323D">
        <w:t xml:space="preserve">but </w:t>
      </w:r>
      <w:r w:rsidR="007537A2">
        <w:t xml:space="preserve">after the disruptive action is taken </w:t>
      </w:r>
      <w:r w:rsidR="009E45AE">
        <w:t xml:space="preserve">the entity </w:t>
      </w:r>
      <w:r w:rsidR="009D3582">
        <w:t>identifies that the activity is not in fact a scam, the entity must</w:t>
      </w:r>
      <w:r w:rsidR="00A430D7">
        <w:t>, to the extent reasonably practicable,</w:t>
      </w:r>
      <w:r w:rsidR="000A7B88">
        <w:t xml:space="preserve"> reverse the disruptive action. They must do this</w:t>
      </w:r>
      <w:r w:rsidR="00A430D7">
        <w:t xml:space="preserve"> as soon as practicable after the entity </w:t>
      </w:r>
      <w:r w:rsidR="00456EA0">
        <w:t>identifies</w:t>
      </w:r>
      <w:r w:rsidR="00A430D7">
        <w:t xml:space="preserve"> that the activity is not a scam. </w:t>
      </w:r>
    </w:p>
    <w:p w14:paraId="67C7C77B" w14:textId="0EAF2FB0" w:rsidR="00CD639D" w:rsidRDefault="00BE5994" w:rsidP="0025589C">
      <w:pPr>
        <w:spacing w:before="240" w:after="200"/>
      </w:pPr>
      <w:r>
        <w:rPr>
          <w:rFonts w:ascii="ZWAdobeF" w:hAnsi="ZWAdobeF" w:cs="ZWAdobeF"/>
          <w:sz w:val="2"/>
          <w:szCs w:val="2"/>
        </w:rPr>
        <w:t>587B</w:t>
      </w:r>
      <w:r w:rsidR="00CD639D">
        <w:t>U</w:t>
      </w:r>
      <w:r w:rsidR="00CD639D" w:rsidRPr="00CD639D">
        <w:t xml:space="preserve">nder paragraph 58BZA(2)(e) of the Act, the regulated entity is not liable in a civil action or civil proceeding for taking action to disrupt the activity if the action is promptly reversed if: </w:t>
      </w:r>
    </w:p>
    <w:p w14:paraId="16F28E18" w14:textId="056BABEC" w:rsidR="00CD639D" w:rsidRDefault="00BE5994" w:rsidP="00CD639D">
      <w:pPr>
        <w:pStyle w:val="Bullet"/>
      </w:pPr>
      <w:r>
        <w:rPr>
          <w:rFonts w:ascii="ZWAdobeF" w:hAnsi="ZWAdobeF" w:cs="ZWAdobeF"/>
          <w:sz w:val="2"/>
          <w:szCs w:val="2"/>
        </w:rPr>
        <w:t>218B</w:t>
      </w:r>
      <w:r w:rsidR="00CD639D" w:rsidRPr="00CD639D">
        <w:t xml:space="preserve">the entity identifies that the activity is not a scam; and </w:t>
      </w:r>
    </w:p>
    <w:p w14:paraId="0BD647AF" w14:textId="4A64505C" w:rsidR="009865F4" w:rsidRDefault="00BE5994" w:rsidP="00CD639D">
      <w:pPr>
        <w:pStyle w:val="Bullet"/>
      </w:pPr>
      <w:r>
        <w:rPr>
          <w:rFonts w:ascii="ZWAdobeF" w:hAnsi="ZWAdobeF" w:cs="ZWAdobeF"/>
          <w:sz w:val="2"/>
          <w:szCs w:val="2"/>
        </w:rPr>
        <w:t>219B</w:t>
      </w:r>
      <w:r w:rsidR="00CD639D" w:rsidRPr="00CD639D">
        <w:t>it is reasonably practicable to reverse the action</w:t>
      </w:r>
    </w:p>
    <w:p w14:paraId="1480213E" w14:textId="1CB7988E" w:rsidR="00412B1F" w:rsidRDefault="00BE5994" w:rsidP="00CD639D">
      <w:pPr>
        <w:pStyle w:val="Bullet"/>
      </w:pPr>
      <w:r>
        <w:rPr>
          <w:rFonts w:ascii="ZWAdobeF" w:hAnsi="ZWAdobeF" w:cs="ZWAdobeF"/>
          <w:sz w:val="2"/>
          <w:szCs w:val="2"/>
        </w:rPr>
        <w:lastRenderedPageBreak/>
        <w:t>220B</w:t>
      </w:r>
      <w:r w:rsidR="009865F4">
        <w:t>the other requirements in subsection 58BZA(2) are made out</w:t>
      </w:r>
      <w:r w:rsidR="00CD639D" w:rsidRPr="00CD639D">
        <w:t xml:space="preserve">. </w:t>
      </w:r>
      <w:r w:rsidR="000A7B88">
        <w:t xml:space="preserve"> </w:t>
      </w:r>
    </w:p>
    <w:p w14:paraId="079E9575" w14:textId="4CEC34EF" w:rsidR="00CD1750" w:rsidRDefault="00BE5994" w:rsidP="004A5E62">
      <w:pPr>
        <w:pStyle w:val="Bullet"/>
        <w:numPr>
          <w:ilvl w:val="0"/>
          <w:numId w:val="0"/>
        </w:numPr>
      </w:pPr>
      <w:r>
        <w:rPr>
          <w:rFonts w:ascii="ZWAdobeF" w:hAnsi="ZWAdobeF" w:cs="ZWAdobeF"/>
          <w:sz w:val="2"/>
          <w:szCs w:val="2"/>
        </w:rPr>
        <w:t>221B</w:t>
      </w:r>
      <w:r w:rsidR="00D87614" w:rsidRPr="00D87614">
        <w:t xml:space="preserve">To </w:t>
      </w:r>
      <w:r w:rsidR="0094380C">
        <w:t>be protected by the</w:t>
      </w:r>
      <w:r w:rsidR="00D87614" w:rsidRPr="00D87614">
        <w:t xml:space="preserve"> safe harbour</w:t>
      </w:r>
      <w:r w:rsidR="00D87614">
        <w:t xml:space="preserve"> under </w:t>
      </w:r>
      <w:r w:rsidR="00EB481C">
        <w:t>s</w:t>
      </w:r>
      <w:r w:rsidR="00D87614">
        <w:t>ection</w:t>
      </w:r>
      <w:r w:rsidR="00D87614" w:rsidRPr="00415C54">
        <w:t xml:space="preserve"> 58BZA</w:t>
      </w:r>
      <w:r w:rsidR="002B40E0">
        <w:t xml:space="preserve"> of the Act</w:t>
      </w:r>
      <w:r w:rsidR="00D87614" w:rsidRPr="00D87614">
        <w:t>, a regulated entity must promptly reverse any disruptive action taken if it identifies the activity is not a scam</w:t>
      </w:r>
      <w:r w:rsidR="00922104">
        <w:t xml:space="preserve">. </w:t>
      </w:r>
      <w:r w:rsidR="00D87614" w:rsidRPr="00D87614">
        <w:t xml:space="preserve">This obligation </w:t>
      </w:r>
      <w:r w:rsidR="00A854EB">
        <w:t xml:space="preserve">ensures </w:t>
      </w:r>
      <w:r w:rsidR="00916EB5">
        <w:t>such compliance by</w:t>
      </w:r>
      <w:r w:rsidR="00A854EB">
        <w:t xml:space="preserve"> imposing a</w:t>
      </w:r>
      <w:r w:rsidR="00D87614" w:rsidRPr="00D87614">
        <w:t xml:space="preserve"> positive obligation to reverse the action. </w:t>
      </w:r>
      <w:r w:rsidR="00A6027B" w:rsidRPr="00A6027B">
        <w:t xml:space="preserve">For example, it is expected that a regulated </w:t>
      </w:r>
      <w:r w:rsidR="009720C0">
        <w:t xml:space="preserve">bank </w:t>
      </w:r>
      <w:r w:rsidR="00A6027B" w:rsidRPr="00A6027B">
        <w:t xml:space="preserve">would restore </w:t>
      </w:r>
      <w:r w:rsidR="0048113D">
        <w:t xml:space="preserve">to </w:t>
      </w:r>
      <w:r w:rsidR="00DD7FC0">
        <w:t xml:space="preserve">the account holder’s </w:t>
      </w:r>
      <w:r w:rsidR="0048113D">
        <w:t xml:space="preserve">control </w:t>
      </w:r>
      <w:r w:rsidR="00A6027B" w:rsidRPr="00A6027B">
        <w:t xml:space="preserve">any bank account that it blocked, banned or froze while </w:t>
      </w:r>
      <w:r w:rsidR="00DD7FC0">
        <w:t xml:space="preserve">they </w:t>
      </w:r>
      <w:r w:rsidR="00A6027B" w:rsidRPr="00A6027B">
        <w:t>investigat</w:t>
      </w:r>
      <w:r w:rsidR="001905EA">
        <w:t>ed</w:t>
      </w:r>
      <w:r w:rsidR="00A6027B" w:rsidRPr="00A6027B">
        <w:t xml:space="preserve"> whether suspicious activity on that account </w:t>
      </w:r>
      <w:r w:rsidR="00DD7FC0">
        <w:t>wa</w:t>
      </w:r>
      <w:r w:rsidR="00A6027B" w:rsidRPr="00A6027B">
        <w:t>s a scam</w:t>
      </w:r>
      <w:r w:rsidR="00901008">
        <w:t xml:space="preserve">, if the bank </w:t>
      </w:r>
      <w:r w:rsidR="002319AE">
        <w:t>subsequently</w:t>
      </w:r>
      <w:r w:rsidR="00901008">
        <w:t xml:space="preserve"> identifies the activ</w:t>
      </w:r>
      <w:r w:rsidR="000022E7">
        <w:t xml:space="preserve">ity was not </w:t>
      </w:r>
      <w:r w:rsidR="00CE3208">
        <w:t>a scam</w:t>
      </w:r>
      <w:r w:rsidR="0095364C">
        <w:t>.</w:t>
      </w:r>
    </w:p>
    <w:p w14:paraId="32CBC807" w14:textId="7EF9B6F1" w:rsidR="0051514B" w:rsidRPr="00412B1F" w:rsidRDefault="00BE5994" w:rsidP="004A5E62">
      <w:pPr>
        <w:pStyle w:val="Bullet"/>
        <w:numPr>
          <w:ilvl w:val="0"/>
          <w:numId w:val="0"/>
        </w:numPr>
      </w:pPr>
      <w:r>
        <w:rPr>
          <w:rFonts w:ascii="ZWAdobeF" w:hAnsi="ZWAdobeF" w:cs="ZWAdobeF"/>
          <w:sz w:val="2"/>
          <w:szCs w:val="2"/>
        </w:rPr>
        <w:t>222B</w:t>
      </w:r>
      <w:r w:rsidR="0051514B">
        <w:t xml:space="preserve">This section does not apply </w:t>
      </w:r>
      <w:r w:rsidR="005F7278">
        <w:t xml:space="preserve">in relation to a regulated telecommunications provider (see sections 1-5 and 2-1). </w:t>
      </w:r>
    </w:p>
    <w:p w14:paraId="5DB568D0" w14:textId="2B3DDAA5" w:rsidR="003E1371" w:rsidRPr="00412B1F" w:rsidRDefault="00BE5994" w:rsidP="004A5E62">
      <w:pPr>
        <w:pStyle w:val="Bullet"/>
        <w:numPr>
          <w:ilvl w:val="0"/>
          <w:numId w:val="0"/>
        </w:numPr>
      </w:pPr>
      <w:r>
        <w:rPr>
          <w:rFonts w:ascii="ZWAdobeF" w:hAnsi="ZWAdobeF" w:cs="ZWAdobeF"/>
          <w:sz w:val="2"/>
          <w:szCs w:val="2"/>
        </w:rPr>
        <w:t>223B</w:t>
      </w:r>
      <w:r w:rsidR="003B5811" w:rsidRPr="0067145C">
        <w:t>Under section 6‑1, this section is a civil penalty provision.</w:t>
      </w:r>
      <w:r w:rsidR="003B5811">
        <w:t xml:space="preserve"> </w:t>
      </w:r>
      <w:r w:rsidR="003E1371" w:rsidRPr="00BC421C">
        <w:t>Failure to comply with this obligation may attract a civil penalty. Civil penalty provisions in SPF codes are tier 2 civil penalties – see section 58FL of the Act.</w:t>
      </w:r>
    </w:p>
    <w:p w14:paraId="0043EBD7" w14:textId="06805FC0" w:rsidR="0025589C" w:rsidRPr="000C2A09" w:rsidRDefault="0025589C" w:rsidP="00164959">
      <w:pPr>
        <w:pStyle w:val="Heading3"/>
      </w:pPr>
      <w:r>
        <w:t xml:space="preserve">Division </w:t>
      </w:r>
      <w:r w:rsidR="00165254">
        <w:t>6</w:t>
      </w:r>
      <w:r w:rsidRPr="00167A85">
        <w:t>—</w:t>
      </w:r>
      <w:r w:rsidRPr="0025589C">
        <w:t xml:space="preserve">Common </w:t>
      </w:r>
      <w:r w:rsidR="00A708C5">
        <w:t xml:space="preserve">SPF code </w:t>
      </w:r>
      <w:r w:rsidRPr="0025589C">
        <w:t xml:space="preserve">provisions </w:t>
      </w:r>
      <w:r w:rsidR="00A708C5">
        <w:t>for SPF p</w:t>
      </w:r>
      <w:r w:rsidRPr="0025589C">
        <w:t xml:space="preserve">rinciple </w:t>
      </w:r>
      <w:r w:rsidR="00A708C5">
        <w:t>6</w:t>
      </w:r>
      <w:r w:rsidRPr="0025589C">
        <w:t xml:space="preserve">: </w:t>
      </w:r>
      <w:r>
        <w:t xml:space="preserve">Respond </w:t>
      </w:r>
    </w:p>
    <w:p w14:paraId="11BBA9B2" w14:textId="1210D812" w:rsidR="001E3DB0" w:rsidRPr="000C2A09" w:rsidRDefault="00BE5994" w:rsidP="0025589C">
      <w:pPr>
        <w:spacing w:before="240" w:after="200"/>
        <w:rPr>
          <w:u w:val="single"/>
        </w:rPr>
      </w:pPr>
      <w:r>
        <w:rPr>
          <w:rFonts w:ascii="ZWAdobeF" w:hAnsi="ZWAdobeF" w:cs="ZWAdobeF"/>
          <w:sz w:val="2"/>
          <w:szCs w:val="2"/>
        </w:rPr>
        <w:t>588B</w:t>
      </w:r>
      <w:r w:rsidR="001E3DB0">
        <w:t xml:space="preserve">The SPF principle of Respond in Subdivision G of Division 2 </w:t>
      </w:r>
      <w:r w:rsidR="0094380C">
        <w:t>of</w:t>
      </w:r>
      <w:r w:rsidR="001E3DB0">
        <w:t xml:space="preserve"> Part IVF of the </w:t>
      </w:r>
      <w:r w:rsidR="00631912">
        <w:t>Act</w:t>
      </w:r>
      <w:r w:rsidR="50FD9033">
        <w:t xml:space="preserve"> </w:t>
      </w:r>
      <w:r w:rsidR="001E3DB0">
        <w:t>requires</w:t>
      </w:r>
      <w:r w:rsidR="004F53E2">
        <w:t>, among other things,</w:t>
      </w:r>
      <w:r w:rsidR="001E3DB0">
        <w:t xml:space="preserve"> </w:t>
      </w:r>
      <w:r w:rsidR="00EF72D5">
        <w:t xml:space="preserve">that </w:t>
      </w:r>
      <w:r w:rsidR="001E3DB0">
        <w:t xml:space="preserve">regulated entities </w:t>
      </w:r>
      <w:r w:rsidR="008932E0">
        <w:t>have</w:t>
      </w:r>
      <w:r w:rsidR="001E3DB0" w:rsidRPr="00DE46AA">
        <w:t xml:space="preserve"> an </w:t>
      </w:r>
      <w:r w:rsidR="008932E0">
        <w:t xml:space="preserve">accessible mechanism </w:t>
      </w:r>
      <w:r w:rsidR="00C657E5" w:rsidRPr="00C657E5">
        <w:t>for its</w:t>
      </w:r>
      <w:r w:rsidR="00C657E5">
        <w:t xml:space="preserve"> </w:t>
      </w:r>
      <w:r w:rsidR="00C657E5" w:rsidRPr="00C657E5">
        <w:t>consumers to report activities that are or may be scams</w:t>
      </w:r>
      <w:r w:rsidR="00DB1EFE">
        <w:t xml:space="preserve">, </w:t>
      </w:r>
      <w:r w:rsidR="000A5283">
        <w:t xml:space="preserve">and </w:t>
      </w:r>
      <w:r w:rsidR="00DB1EFE">
        <w:t xml:space="preserve">an accessible and transparent </w:t>
      </w:r>
      <w:r w:rsidR="00DB4430">
        <w:t>IDR</w:t>
      </w:r>
      <w:r w:rsidR="00DB1EFE">
        <w:t xml:space="preserve"> mechanism</w:t>
      </w:r>
      <w:r w:rsidR="00A624C2">
        <w:t xml:space="preserve"> for scam complaints</w:t>
      </w:r>
      <w:r w:rsidR="00C657E5" w:rsidRPr="00C657E5">
        <w:t>.</w:t>
      </w:r>
    </w:p>
    <w:p w14:paraId="59750B22" w14:textId="4EE13C80" w:rsidR="00D02B06" w:rsidRDefault="00D02B06" w:rsidP="000E22C6">
      <w:pPr>
        <w:pStyle w:val="Heading4"/>
      </w:pPr>
      <w:r>
        <w:t>Section 2-</w:t>
      </w:r>
      <w:r w:rsidRPr="000E22C6">
        <w:t>1</w:t>
      </w:r>
      <w:r w:rsidR="00640F36" w:rsidRPr="000E22C6">
        <w:t>7</w:t>
      </w:r>
      <w:r>
        <w:t xml:space="preserve">: </w:t>
      </w:r>
      <w:r w:rsidR="00CD639D" w:rsidRPr="000E22C6">
        <w:t>Reasonable</w:t>
      </w:r>
      <w:r w:rsidRPr="000E22C6">
        <w:t xml:space="preserve"> systems, processes and resources</w:t>
      </w:r>
    </w:p>
    <w:p w14:paraId="6D92BFF3" w14:textId="3774ACAA" w:rsidR="00F512CA" w:rsidRDefault="00BE5994" w:rsidP="00F512CA">
      <w:pPr>
        <w:spacing w:before="240" w:after="200"/>
      </w:pPr>
      <w:r>
        <w:rPr>
          <w:rFonts w:ascii="ZWAdobeF" w:hAnsi="ZWAdobeF" w:cs="ZWAdobeF"/>
          <w:sz w:val="2"/>
          <w:szCs w:val="2"/>
        </w:rPr>
        <w:t>589B</w:t>
      </w:r>
      <w:r w:rsidR="00F512CA">
        <w:t>Regulated entities</w:t>
      </w:r>
      <w:r w:rsidR="00F512CA" w:rsidRPr="00D17BD0">
        <w:t xml:space="preserve"> must have </w:t>
      </w:r>
      <w:r w:rsidR="00CD639D">
        <w:t>reasonable</w:t>
      </w:r>
      <w:r w:rsidR="00F512CA" w:rsidRPr="00D17BD0">
        <w:t xml:space="preserve"> systems, processes and resources (including financial, technological and human resources) to ensure compliance with</w:t>
      </w:r>
      <w:r w:rsidR="00F512CA">
        <w:t>:</w:t>
      </w:r>
    </w:p>
    <w:p w14:paraId="31DAC0BE" w14:textId="032EDA2D" w:rsidR="00F512CA" w:rsidRDefault="00BE5994" w:rsidP="00120FB7">
      <w:pPr>
        <w:pStyle w:val="Bullet"/>
      </w:pPr>
      <w:r>
        <w:rPr>
          <w:rFonts w:ascii="ZWAdobeF" w:hAnsi="ZWAdobeF" w:cs="ZWAdobeF"/>
          <w:sz w:val="2"/>
          <w:szCs w:val="2"/>
        </w:rPr>
        <w:t>224B</w:t>
      </w:r>
      <w:r w:rsidR="00FA4220">
        <w:t xml:space="preserve">the provisions of </w:t>
      </w:r>
      <w:r w:rsidR="00F512CA">
        <w:t>SPF Principle 6</w:t>
      </w:r>
      <w:r w:rsidR="00F512CA" w:rsidRPr="00A0296C">
        <w:t>—</w:t>
      </w:r>
      <w:r w:rsidR="00F512CA">
        <w:t>Respond</w:t>
      </w:r>
      <w:r w:rsidR="00F512CA" w:rsidRPr="00A0296C">
        <w:t>, under</w:t>
      </w:r>
      <w:r w:rsidR="00F512CA" w:rsidRPr="00D17BD0">
        <w:t xml:space="preserve"> Subdivision </w:t>
      </w:r>
      <w:r w:rsidR="00F512CA">
        <w:t>G</w:t>
      </w:r>
      <w:r w:rsidR="00F512CA" w:rsidRPr="00D17BD0">
        <w:t xml:space="preserve"> of Division 2 of Part IVF of the Act</w:t>
      </w:r>
    </w:p>
    <w:p w14:paraId="30210F6B" w14:textId="0AB95642" w:rsidR="00F512CA" w:rsidRDefault="00BE5994" w:rsidP="00120FB7">
      <w:pPr>
        <w:pStyle w:val="Bullet"/>
      </w:pPr>
      <w:r>
        <w:rPr>
          <w:rFonts w:ascii="ZWAdobeF" w:hAnsi="ZWAdobeF" w:cs="ZWAdobeF"/>
          <w:sz w:val="2"/>
          <w:szCs w:val="2"/>
        </w:rPr>
        <w:t>225B</w:t>
      </w:r>
      <w:r w:rsidR="00F512CA">
        <w:t xml:space="preserve">a </w:t>
      </w:r>
      <w:r w:rsidR="00F512CA" w:rsidRPr="00D17BD0">
        <w:t xml:space="preserve">provision of </w:t>
      </w:r>
      <w:r w:rsidR="00FA4220">
        <w:t>an</w:t>
      </w:r>
      <w:r w:rsidR="00FA4220" w:rsidRPr="00D17BD0">
        <w:t xml:space="preserve"> </w:t>
      </w:r>
      <w:r w:rsidR="00F512CA" w:rsidRPr="00D17BD0">
        <w:t xml:space="preserve">instrument </w:t>
      </w:r>
      <w:r w:rsidR="00FA4220">
        <w:t xml:space="preserve">made under Part IVF of the Act </w:t>
      </w:r>
      <w:r w:rsidR="00F512CA" w:rsidRPr="00D17BD0">
        <w:t xml:space="preserve">that applies to the entity and relates to the matters covered by </w:t>
      </w:r>
      <w:r w:rsidR="0094380C">
        <w:t>th</w:t>
      </w:r>
      <w:r w:rsidR="00BA5ABE">
        <w:t>at</w:t>
      </w:r>
      <w:r w:rsidR="0094380C">
        <w:t xml:space="preserve"> principle.</w:t>
      </w:r>
    </w:p>
    <w:p w14:paraId="33BF3710" w14:textId="1ED27403" w:rsidR="003E1371" w:rsidRDefault="00BE5994" w:rsidP="00D02B06">
      <w:pPr>
        <w:spacing w:before="240" w:after="200"/>
      </w:pPr>
      <w:r>
        <w:rPr>
          <w:rFonts w:ascii="ZWAdobeF" w:hAnsi="ZWAdobeF" w:cs="ZWAdobeF"/>
          <w:sz w:val="2"/>
          <w:szCs w:val="2"/>
        </w:rPr>
        <w:t>590B</w:t>
      </w:r>
      <w:r w:rsidR="00F512CA" w:rsidRPr="00D17BD0">
        <w:t xml:space="preserve">A regulated entity must implement, monitor and regularly review these systems and processes </w:t>
      </w:r>
      <w:r w:rsidR="0094380C">
        <w:t>to ensure they remain fit for purpose</w:t>
      </w:r>
      <w:r w:rsidR="00F512CA" w:rsidRPr="00D17BD0">
        <w:t xml:space="preserve"> (see section 6-2).</w:t>
      </w:r>
    </w:p>
    <w:p w14:paraId="2343860D" w14:textId="09691189" w:rsidR="00CE3208" w:rsidRDefault="00BE5994" w:rsidP="00D02B06">
      <w:pPr>
        <w:spacing w:before="240" w:after="200"/>
      </w:pPr>
      <w:r>
        <w:rPr>
          <w:rFonts w:ascii="ZWAdobeF" w:hAnsi="ZWAdobeF" w:cs="ZWAdobeF"/>
          <w:sz w:val="2"/>
          <w:szCs w:val="2"/>
        </w:rPr>
        <w:t>591B</w:t>
      </w:r>
      <w:r w:rsidR="00CE3208">
        <w:t>For the factors an entity should have regard to when complying with this principle, see those discussed above in relation to section 2</w:t>
      </w:r>
      <w:r w:rsidR="00CE3208">
        <w:noBreakHyphen/>
        <w:t>4.</w:t>
      </w:r>
    </w:p>
    <w:p w14:paraId="32E2DE6B" w14:textId="197A71B6" w:rsidR="00CC752C" w:rsidRDefault="00BE5994" w:rsidP="00CC752C">
      <w:pPr>
        <w:pStyle w:val="base-text-paragraph"/>
        <w:tabs>
          <w:tab w:val="clear" w:pos="1987"/>
          <w:tab w:val="num" w:pos="2121"/>
        </w:tabs>
        <w:ind w:left="0"/>
      </w:pPr>
      <w:r>
        <w:rPr>
          <w:rFonts w:ascii="ZWAdobeF" w:hAnsi="ZWAdobeF" w:cs="ZWAdobeF"/>
          <w:sz w:val="2"/>
          <w:szCs w:val="2"/>
        </w:rPr>
        <w:t>14B</w:t>
      </w:r>
      <w:r w:rsidR="00CC752C">
        <w:t xml:space="preserve">SPF sector regulators </w:t>
      </w:r>
      <w:r w:rsidR="000A5283">
        <w:t xml:space="preserve">will be able </w:t>
      </w:r>
      <w:r w:rsidR="00CC752C">
        <w:t>to take action to correc</w:t>
      </w:r>
      <w:r w:rsidR="00F45A0F">
        <w:t>t</w:t>
      </w:r>
      <w:r w:rsidR="00CC752C">
        <w:t xml:space="preserve"> insufficient arrangements, systems or resources to ensure the entity’s proper compliance with the SPF. </w:t>
      </w:r>
    </w:p>
    <w:p w14:paraId="447B6F62" w14:textId="72B80A92" w:rsidR="00CC752C" w:rsidRDefault="00BE5994" w:rsidP="00CC752C">
      <w:pPr>
        <w:pStyle w:val="Bullet"/>
        <w:numPr>
          <w:ilvl w:val="0"/>
          <w:numId w:val="0"/>
        </w:numPr>
      </w:pPr>
      <w:r>
        <w:rPr>
          <w:rFonts w:ascii="ZWAdobeF" w:hAnsi="ZWAdobeF" w:cs="ZWAdobeF"/>
          <w:sz w:val="2"/>
          <w:szCs w:val="2"/>
        </w:rPr>
        <w:t>226B</w:t>
      </w:r>
      <w:r w:rsidR="00CC752C">
        <w:t>This obligation is intentionally broad so it adapt</w:t>
      </w:r>
      <w:r w:rsidR="00602140">
        <w:t>s</w:t>
      </w:r>
      <w:r w:rsidR="00CC752C">
        <w:t xml:space="preserve"> to the size and operation of regulated entit</w:t>
      </w:r>
      <w:r w:rsidR="00602140">
        <w:t>ies</w:t>
      </w:r>
      <w:r w:rsidR="00CC752C" w:rsidDel="00FC37FD">
        <w:t xml:space="preserve">. </w:t>
      </w:r>
    </w:p>
    <w:p w14:paraId="3176518B" w14:textId="225D5CA6" w:rsidR="00F512CA" w:rsidRPr="00F512CA" w:rsidRDefault="00BE5994" w:rsidP="00D02B06">
      <w:pPr>
        <w:spacing w:before="240" w:after="200"/>
      </w:pPr>
      <w:r>
        <w:rPr>
          <w:rFonts w:ascii="ZWAdobeF" w:hAnsi="ZWAdobeF" w:cs="ZWAdobeF"/>
          <w:sz w:val="2"/>
          <w:szCs w:val="2"/>
        </w:rPr>
        <w:t>592B</w:t>
      </w:r>
      <w:r w:rsidR="003B5811" w:rsidRPr="0067145C">
        <w:t>Under section 6‑1, this section is a civil penalty provision.</w:t>
      </w:r>
      <w:r w:rsidR="003B5811">
        <w:t xml:space="preserve"> </w:t>
      </w:r>
      <w:r w:rsidR="00FD5E4C" w:rsidRPr="00BC421C">
        <w:t>Failure to comply with this obligation may attract a civil penalty. Civil penalty provisions in SPF codes are tier 2 civil penalties – see section 58FL of the Act.</w:t>
      </w:r>
    </w:p>
    <w:p w14:paraId="7A38EB0B" w14:textId="41DA4D07" w:rsidR="00D02B06" w:rsidRDefault="00D02B06" w:rsidP="001D06D8">
      <w:pPr>
        <w:pStyle w:val="Heading4"/>
      </w:pPr>
      <w:r>
        <w:lastRenderedPageBreak/>
        <w:t>Section 2-</w:t>
      </w:r>
      <w:r w:rsidR="00640F36">
        <w:t>18</w:t>
      </w:r>
      <w:r>
        <w:t>: Requirements for reporting mechanisms</w:t>
      </w:r>
    </w:p>
    <w:p w14:paraId="3BF08521" w14:textId="027A2155" w:rsidR="00FE4610" w:rsidRDefault="00BE5994" w:rsidP="00D02B06">
      <w:pPr>
        <w:spacing w:before="240" w:after="200"/>
      </w:pPr>
      <w:r>
        <w:rPr>
          <w:rFonts w:ascii="ZWAdobeF" w:hAnsi="ZWAdobeF" w:cs="ZWAdobeF"/>
          <w:sz w:val="2"/>
          <w:szCs w:val="2"/>
        </w:rPr>
        <w:t>593B</w:t>
      </w:r>
      <w:r w:rsidR="00FE4610" w:rsidRPr="00FE4610">
        <w:t xml:space="preserve">A regulated entity’s reporting mechanism must meet the following conditions: </w:t>
      </w:r>
    </w:p>
    <w:p w14:paraId="56453F0A" w14:textId="057C0936" w:rsidR="00FE4610" w:rsidRDefault="00BE5994" w:rsidP="00FE4610">
      <w:pPr>
        <w:pStyle w:val="Bullet"/>
      </w:pPr>
      <w:r>
        <w:rPr>
          <w:rFonts w:ascii="ZWAdobeF" w:hAnsi="ZWAdobeF" w:cs="ZWAdobeF"/>
          <w:sz w:val="2"/>
          <w:szCs w:val="2"/>
        </w:rPr>
        <w:t>227B</w:t>
      </w:r>
      <w:r w:rsidR="00FE4610" w:rsidRPr="00FE4610">
        <w:t xml:space="preserve">be free of charge for a person to make, and monitor the progress of, a report about an activity that is or may be a scam; </w:t>
      </w:r>
    </w:p>
    <w:p w14:paraId="1C772D5D" w14:textId="0474876D" w:rsidR="00FE4610" w:rsidRDefault="00BE5994" w:rsidP="00FE4610">
      <w:pPr>
        <w:pStyle w:val="Bullet"/>
      </w:pPr>
      <w:r>
        <w:rPr>
          <w:rFonts w:ascii="ZWAdobeF" w:hAnsi="ZWAdobeF" w:cs="ZWAdobeF"/>
          <w:sz w:val="2"/>
          <w:szCs w:val="2"/>
        </w:rPr>
        <w:t>228B</w:t>
      </w:r>
      <w:r w:rsidR="00FE4610" w:rsidRPr="00FE4610">
        <w:t xml:space="preserve">be easy to understand, locate and use, including by a person with disability, </w:t>
      </w:r>
      <w:r w:rsidR="00A024D6">
        <w:t xml:space="preserve">or </w:t>
      </w:r>
      <w:r w:rsidR="00FE4610" w:rsidRPr="00FE4610">
        <w:t>from a cultural</w:t>
      </w:r>
      <w:r w:rsidR="00A024D6">
        <w:t>ly and</w:t>
      </w:r>
      <w:r w:rsidR="00FE4610" w:rsidRPr="00FE4610">
        <w:t xml:space="preserve"> linguistically diverse background; </w:t>
      </w:r>
    </w:p>
    <w:p w14:paraId="48ED164B" w14:textId="4E21DEFE" w:rsidR="00FE4610" w:rsidRDefault="00BE5994" w:rsidP="00FE4610">
      <w:pPr>
        <w:pStyle w:val="Bullet"/>
      </w:pPr>
      <w:r>
        <w:rPr>
          <w:rFonts w:ascii="ZWAdobeF" w:hAnsi="ZWAdobeF" w:cs="ZWAdobeF"/>
          <w:sz w:val="2"/>
          <w:szCs w:val="2"/>
        </w:rPr>
        <w:t>229B</w:t>
      </w:r>
      <w:r w:rsidR="00FE4610" w:rsidRPr="00FE4610">
        <w:t>include multiple options for a person to report an activity that is or may be a scam</w:t>
      </w:r>
      <w:r w:rsidR="00121ABF">
        <w:t xml:space="preserve">; </w:t>
      </w:r>
    </w:p>
    <w:p w14:paraId="6D31B53A" w14:textId="785E20EB" w:rsidR="00FE4610" w:rsidRDefault="00BE5994" w:rsidP="00FE4610">
      <w:pPr>
        <w:pStyle w:val="Bullet"/>
      </w:pPr>
      <w:r>
        <w:rPr>
          <w:rFonts w:ascii="ZWAdobeF" w:hAnsi="ZWAdobeF" w:cs="ZWAdobeF"/>
          <w:sz w:val="2"/>
          <w:szCs w:val="2"/>
        </w:rPr>
        <w:t>230B</w:t>
      </w:r>
      <w:r w:rsidR="00FE4610" w:rsidRPr="00FE4610">
        <w:t>include an option</w:t>
      </w:r>
      <w:r w:rsidR="00EE2195">
        <w:t>, that is easy to</w:t>
      </w:r>
      <w:r w:rsidR="008565C8">
        <w:t xml:space="preserve"> understand,</w:t>
      </w:r>
      <w:r w:rsidR="00EE2195">
        <w:t xml:space="preserve"> locate</w:t>
      </w:r>
      <w:r w:rsidR="008565C8">
        <w:t xml:space="preserve"> and use</w:t>
      </w:r>
      <w:r w:rsidR="00E50A51">
        <w:t>,</w:t>
      </w:r>
      <w:r w:rsidR="00FE4610" w:rsidRPr="00FE4610">
        <w:t xml:space="preserve"> for a person to access assistance from an </w:t>
      </w:r>
      <w:r w:rsidR="00AB51F2">
        <w:t>SPF staff member</w:t>
      </w:r>
      <w:r w:rsidR="00AB51F2" w:rsidRPr="00FE4610">
        <w:t xml:space="preserve"> </w:t>
      </w:r>
      <w:r w:rsidR="00FE4610" w:rsidRPr="00FE4610">
        <w:t xml:space="preserve">within a reasonable time after the person requests the assistance; and </w:t>
      </w:r>
    </w:p>
    <w:p w14:paraId="63C109BA" w14:textId="53AEEA44" w:rsidR="00FE4610" w:rsidRDefault="00BE5994" w:rsidP="00FE4610">
      <w:pPr>
        <w:pStyle w:val="Bullet"/>
      </w:pPr>
      <w:r>
        <w:rPr>
          <w:rFonts w:ascii="ZWAdobeF" w:hAnsi="ZWAdobeF" w:cs="ZWAdobeF"/>
          <w:sz w:val="2"/>
          <w:szCs w:val="2"/>
        </w:rPr>
        <w:t>231B</w:t>
      </w:r>
      <w:r w:rsidR="00FE4610" w:rsidRPr="00FE4610">
        <w:t>be able to receive reports at any time</w:t>
      </w:r>
      <w:r w:rsidR="009E3CB2">
        <w:t xml:space="preserve"> (</w:t>
      </w:r>
      <w:r w:rsidR="000F2863">
        <w:t>that is, have “</w:t>
      </w:r>
      <w:r w:rsidR="009E3CB2">
        <w:t>24/7 availability</w:t>
      </w:r>
      <w:r w:rsidR="000F2863">
        <w:t>”</w:t>
      </w:r>
      <w:r w:rsidR="009E3CB2">
        <w:t>)</w:t>
      </w:r>
      <w:r w:rsidR="00FE4610" w:rsidRPr="00FE4610">
        <w:t>.</w:t>
      </w:r>
      <w:r w:rsidR="00271ACC">
        <w:t xml:space="preserve"> </w:t>
      </w:r>
    </w:p>
    <w:p w14:paraId="45C73FB9" w14:textId="378064FC" w:rsidR="00404AC9" w:rsidRPr="00FE4610" w:rsidRDefault="00BE5994" w:rsidP="00404AC9">
      <w:pPr>
        <w:pStyle w:val="Bullet"/>
        <w:numPr>
          <w:ilvl w:val="0"/>
          <w:numId w:val="0"/>
        </w:numPr>
      </w:pPr>
      <w:r>
        <w:rPr>
          <w:rFonts w:ascii="ZWAdobeF" w:hAnsi="ZWAdobeF" w:cs="ZWAdobeF"/>
          <w:sz w:val="2"/>
          <w:szCs w:val="2"/>
        </w:rPr>
        <w:t>232B</w:t>
      </w:r>
      <w:r w:rsidR="00404AC9" w:rsidRPr="00404AC9" w:rsidDel="00977F96">
        <w:t>A</w:t>
      </w:r>
      <w:r w:rsidR="00404AC9" w:rsidRPr="00404AC9">
        <w:t xml:space="preserve"> regulated entity</w:t>
      </w:r>
      <w:r w:rsidR="00977F96">
        <w:t xml:space="preserve"> </w:t>
      </w:r>
      <w:r w:rsidR="00404AC9" w:rsidRPr="00404AC9">
        <w:t>must not charge</w:t>
      </w:r>
      <w:r w:rsidR="00404AC9">
        <w:t xml:space="preserve">, </w:t>
      </w:r>
      <w:r w:rsidR="00404AC9" w:rsidRPr="00404AC9">
        <w:t>or cause to be charged</w:t>
      </w:r>
      <w:r w:rsidR="00404AC9">
        <w:t>,</w:t>
      </w:r>
      <w:r w:rsidR="00404AC9" w:rsidRPr="00404AC9">
        <w:t xml:space="preserve"> a fee for a person to access information about the entity’s reporting mecha</w:t>
      </w:r>
      <w:r w:rsidR="00404AC9">
        <w:t>nism.</w:t>
      </w:r>
    </w:p>
    <w:p w14:paraId="1DF437C7" w14:textId="5317FAC0" w:rsidR="004A6FE6" w:rsidDel="00B32AF8" w:rsidRDefault="004A6FE6" w:rsidP="0014088B">
      <w:pPr>
        <w:pStyle w:val="Heading5"/>
      </w:pPr>
      <w:r w:rsidDel="00B32AF8">
        <w:t>24/7 Availability</w:t>
      </w:r>
    </w:p>
    <w:p w14:paraId="3D0C8112" w14:textId="3083487B" w:rsidR="004A6FE6" w:rsidRPr="008F6679" w:rsidDel="00B32AF8" w:rsidRDefault="00BE5994" w:rsidP="004A6FE6">
      <w:pPr>
        <w:pStyle w:val="base-text-paragraph"/>
        <w:ind w:left="0"/>
      </w:pPr>
      <w:r>
        <w:rPr>
          <w:rFonts w:ascii="ZWAdobeF" w:hAnsi="ZWAdobeF" w:cs="ZWAdobeF"/>
          <w:sz w:val="2"/>
          <w:szCs w:val="2"/>
        </w:rPr>
        <w:t>15B</w:t>
      </w:r>
      <w:r w:rsidR="004A6FE6" w:rsidRPr="008F6679" w:rsidDel="00B32AF8">
        <w:t>Ensuring that SPF consumers can make scams reports at any time facilitates timely reporting, more efficient scam disruption by the regulated entity</w:t>
      </w:r>
      <w:r w:rsidR="004E496D">
        <w:t>,</w:t>
      </w:r>
      <w:r w:rsidR="004A6FE6" w:rsidRPr="008F6679" w:rsidDel="00B32AF8">
        <w:t xml:space="preserve"> and better outcomes for consumers. </w:t>
      </w:r>
    </w:p>
    <w:p w14:paraId="23C056B9" w14:textId="03A01CF3" w:rsidR="004A6FE6" w:rsidRPr="008F6679" w:rsidDel="00B32AF8" w:rsidRDefault="00BE5994" w:rsidP="004A6FE6">
      <w:pPr>
        <w:pStyle w:val="base-text-paragraph"/>
        <w:ind w:left="0"/>
      </w:pPr>
      <w:r>
        <w:rPr>
          <w:rFonts w:ascii="ZWAdobeF" w:hAnsi="ZWAdobeF" w:cs="ZWAdobeF"/>
          <w:sz w:val="2"/>
          <w:szCs w:val="2"/>
        </w:rPr>
        <w:t>16B</w:t>
      </w:r>
      <w:r w:rsidR="00993338">
        <w:t>It is intended that this</w:t>
      </w:r>
      <w:r w:rsidR="00993338" w:rsidRPr="008F6679" w:rsidDel="00B32AF8">
        <w:t xml:space="preserve"> </w:t>
      </w:r>
      <w:r w:rsidR="004A6FE6" w:rsidRPr="008F6679" w:rsidDel="00B32AF8">
        <w:t xml:space="preserve">obligation </w:t>
      </w:r>
      <w:r w:rsidR="00993338">
        <w:t>could be satisfied by</w:t>
      </w:r>
      <w:r w:rsidR="004A6FE6" w:rsidRPr="008F6679" w:rsidDel="00B32AF8">
        <w:t xml:space="preserve"> a 24/7 telephone number, email</w:t>
      </w:r>
      <w:r w:rsidR="00993338">
        <w:t>,</w:t>
      </w:r>
      <w:r w:rsidR="004A6FE6" w:rsidRPr="008F6679" w:rsidDel="00B32AF8">
        <w:t xml:space="preserve"> or other form of online submission</w:t>
      </w:r>
      <w:r w:rsidR="00993338">
        <w:t xml:space="preserve">, </w:t>
      </w:r>
      <w:r w:rsidR="004A6FE6" w:rsidRPr="008F6679" w:rsidDel="00B32AF8">
        <w:t>such as a website or an app</w:t>
      </w:r>
      <w:r w:rsidR="00993338">
        <w:t xml:space="preserve"> portal</w:t>
      </w:r>
      <w:r w:rsidR="00993338" w:rsidRPr="008F6679" w:rsidDel="00B32AF8">
        <w:t xml:space="preserve">. </w:t>
      </w:r>
    </w:p>
    <w:p w14:paraId="24CBC01D" w14:textId="14AB1DBA" w:rsidR="004A6FE6" w:rsidRPr="00BC7149" w:rsidDel="00B32AF8" w:rsidRDefault="00BE5994" w:rsidP="004A6FE6">
      <w:pPr>
        <w:pStyle w:val="base-text-paragraph"/>
        <w:ind w:left="0"/>
      </w:pPr>
      <w:r>
        <w:rPr>
          <w:rFonts w:ascii="ZWAdobeF" w:hAnsi="ZWAdobeF" w:cs="ZWAdobeF"/>
          <w:sz w:val="2"/>
          <w:szCs w:val="2"/>
        </w:rPr>
        <w:t>17B</w:t>
      </w:r>
      <w:r w:rsidR="004A6FE6" w:rsidDel="00B32AF8">
        <w:t>It is not necessary</w:t>
      </w:r>
      <w:r w:rsidR="004A6FE6" w:rsidRPr="008F6679" w:rsidDel="00B32AF8">
        <w:t xml:space="preserve"> that access to a human representative is similarly available 24/7. This is because there may be a considerable volume of suspected scam/scam reports and no benefit to have human access in some circumstances. </w:t>
      </w:r>
    </w:p>
    <w:p w14:paraId="6F066B77" w14:textId="705C014F" w:rsidR="00A96652" w:rsidRDefault="00BE5994" w:rsidP="00D02B06">
      <w:pPr>
        <w:spacing w:before="240" w:after="200"/>
      </w:pPr>
      <w:r>
        <w:rPr>
          <w:rFonts w:ascii="ZWAdobeF" w:hAnsi="ZWAdobeF" w:cs="ZWAdobeF"/>
          <w:sz w:val="2"/>
          <w:szCs w:val="2"/>
        </w:rPr>
        <w:t>594B</w:t>
      </w:r>
      <w:r w:rsidR="003B5811" w:rsidRPr="0067145C">
        <w:t>Under section 6‑1, this section is a civil penalty provision.</w:t>
      </w:r>
      <w:r w:rsidR="003B5811">
        <w:t xml:space="preserve"> </w:t>
      </w:r>
      <w:r w:rsidR="00A777BC" w:rsidRPr="00A777BC">
        <w:t>Failure to comply with this obligation may attract a civil penalty. Civil penalty provisions in SPF codes are tier 2 civil penalties – see section 58FL of the Act.</w:t>
      </w:r>
      <w:r w:rsidR="000F372C">
        <w:t xml:space="preserve"> </w:t>
      </w:r>
    </w:p>
    <w:p w14:paraId="6C9C2E4F" w14:textId="70365B5D" w:rsidR="00D02B06" w:rsidRPr="003E2B2E" w:rsidRDefault="00BE5994" w:rsidP="00D02B06">
      <w:pPr>
        <w:spacing w:before="240" w:after="200"/>
        <w:rPr>
          <w:i/>
          <w:iCs/>
        </w:rPr>
      </w:pPr>
      <w:r>
        <w:rPr>
          <w:rFonts w:ascii="ZWAdobeF" w:hAnsi="ZWAdobeF" w:cs="ZWAdobeF"/>
          <w:iCs/>
          <w:sz w:val="2"/>
          <w:szCs w:val="2"/>
        </w:rPr>
        <w:t>595B</w:t>
      </w:r>
      <w:r w:rsidR="00D02B06">
        <w:rPr>
          <w:i/>
          <w:iCs/>
        </w:rPr>
        <w:t>Section 2-</w:t>
      </w:r>
      <w:r w:rsidR="00A96652">
        <w:rPr>
          <w:i/>
          <w:iCs/>
        </w:rPr>
        <w:t>19</w:t>
      </w:r>
      <w:r w:rsidR="00D02B06">
        <w:rPr>
          <w:i/>
          <w:iCs/>
        </w:rPr>
        <w:t xml:space="preserve">: </w:t>
      </w:r>
      <w:r w:rsidR="008565C8">
        <w:rPr>
          <w:i/>
          <w:iCs/>
        </w:rPr>
        <w:t>Acknowledgement of scams report</w:t>
      </w:r>
      <w:r w:rsidR="00D02B06">
        <w:rPr>
          <w:i/>
          <w:iCs/>
        </w:rPr>
        <w:t xml:space="preserve"> </w:t>
      </w:r>
    </w:p>
    <w:p w14:paraId="304A17AB" w14:textId="2D2143E4" w:rsidR="00EF7860" w:rsidRDefault="00BE5994" w:rsidP="00D02B06">
      <w:pPr>
        <w:spacing w:before="240" w:after="200"/>
      </w:pPr>
      <w:r>
        <w:rPr>
          <w:rFonts w:ascii="ZWAdobeF" w:hAnsi="ZWAdobeF" w:cs="ZWAdobeF"/>
          <w:sz w:val="2"/>
          <w:szCs w:val="2"/>
        </w:rPr>
        <w:t>596B</w:t>
      </w:r>
      <w:r w:rsidR="006B515E" w:rsidRPr="006B515E">
        <w:t xml:space="preserve">If a regulated entity receives a report through its reporting mechanism about an activity that is or may be a scam, the regulated entity must acknowledge receipt of the report within </w:t>
      </w:r>
      <w:r w:rsidR="002A16F0">
        <w:t>24 hours</w:t>
      </w:r>
      <w:r w:rsidR="006B515E" w:rsidRPr="006B515E">
        <w:t xml:space="preserve"> after the report is </w:t>
      </w:r>
      <w:r w:rsidR="00102267">
        <w:t>received</w:t>
      </w:r>
      <w:r w:rsidR="006B515E" w:rsidRPr="006B515E">
        <w:t>.</w:t>
      </w:r>
      <w:r w:rsidR="0025351B" w:rsidRPr="0025351B">
        <w:t xml:space="preserve"> </w:t>
      </w:r>
      <w:r w:rsidR="0025351B">
        <w:t>T</w:t>
      </w:r>
      <w:r w:rsidR="0025351B" w:rsidRPr="0025351B">
        <w:t>he purpose of the report acknowledgement is to ensure consumers know that their report has been received, to provide them information that there is a separate complaint process so they do not conflate reports and complaints, and to advise them of actions they can take to minimise the loss</w:t>
      </w:r>
      <w:r w:rsidR="003E0B34">
        <w:t>.</w:t>
      </w:r>
    </w:p>
    <w:p w14:paraId="7BAB13E1" w14:textId="7F63A797" w:rsidR="006B515E" w:rsidRDefault="00BE5994" w:rsidP="00D02B06">
      <w:pPr>
        <w:spacing w:before="240" w:after="200"/>
      </w:pPr>
      <w:r>
        <w:rPr>
          <w:rFonts w:ascii="ZWAdobeF" w:hAnsi="ZWAdobeF" w:cs="ZWAdobeF"/>
          <w:sz w:val="2"/>
          <w:szCs w:val="2"/>
        </w:rPr>
        <w:t>597B</w:t>
      </w:r>
      <w:r w:rsidR="002B5238">
        <w:t>T</w:t>
      </w:r>
      <w:r w:rsidR="006B515E" w:rsidRPr="006B515E">
        <w:t>he acknowledgement must</w:t>
      </w:r>
      <w:r w:rsidR="00D563F3">
        <w:t xml:space="preserve">, </w:t>
      </w:r>
      <w:r w:rsidR="00D563F3" w:rsidRPr="00D563F3">
        <w:t>in relation to the person who made the report (the reporting person)</w:t>
      </w:r>
      <w:r w:rsidR="006B515E" w:rsidRPr="006B515E">
        <w:t>:</w:t>
      </w:r>
    </w:p>
    <w:p w14:paraId="759C15D3" w14:textId="605386B5" w:rsidR="006B515E" w:rsidRDefault="00BE5994" w:rsidP="00C649F4">
      <w:pPr>
        <w:pStyle w:val="Bullet"/>
      </w:pPr>
      <w:r>
        <w:rPr>
          <w:rFonts w:ascii="ZWAdobeF" w:hAnsi="ZWAdobeF" w:cs="ZWAdobeF"/>
          <w:sz w:val="2"/>
          <w:szCs w:val="2"/>
        </w:rPr>
        <w:t>233B</w:t>
      </w:r>
      <w:r w:rsidR="006B515E" w:rsidRPr="006B515E">
        <w:t>include suggested actions, which may be general in nature, to mitigate the risk of harm or loss (or further harm or loss) from the activity</w:t>
      </w:r>
      <w:r w:rsidR="003A26CF">
        <w:t xml:space="preserve">. For example, the acknowledgement might reasonably suggest that the </w:t>
      </w:r>
      <w:r w:rsidR="003351E8">
        <w:t>reporting person</w:t>
      </w:r>
      <w:r w:rsidR="003A26CF">
        <w:t xml:space="preserve"> contact their </w:t>
      </w:r>
      <w:r w:rsidR="003A26CF">
        <w:lastRenderedPageBreak/>
        <w:t>bank</w:t>
      </w:r>
      <w:r w:rsidR="00F079C0">
        <w:t xml:space="preserve"> (if the </w:t>
      </w:r>
      <w:r w:rsidR="001E7EBA">
        <w:t xml:space="preserve">report </w:t>
      </w:r>
      <w:r w:rsidR="00F079C0">
        <w:t>is made to a non-bank)</w:t>
      </w:r>
      <w:r w:rsidR="003A26CF">
        <w:t xml:space="preserve"> as soon as possible to try to freeze or recall transactions</w:t>
      </w:r>
      <w:r w:rsidR="006B515E" w:rsidRPr="006B515E">
        <w:t xml:space="preserve">; </w:t>
      </w:r>
    </w:p>
    <w:p w14:paraId="362CD5E2" w14:textId="31D8AC37" w:rsidR="006B515E" w:rsidRDefault="00BE5994" w:rsidP="006B515E">
      <w:pPr>
        <w:pStyle w:val="Bullet"/>
      </w:pPr>
      <w:r>
        <w:rPr>
          <w:rFonts w:ascii="ZWAdobeF" w:hAnsi="ZWAdobeF" w:cs="ZWAdobeF"/>
          <w:sz w:val="2"/>
          <w:szCs w:val="2"/>
        </w:rPr>
        <w:t>234B</w:t>
      </w:r>
      <w:r w:rsidR="006B515E" w:rsidRPr="006B515E">
        <w:t xml:space="preserve">advise the reporting person that they may nominate a preferred contact method or contact person and any accessibility requirements; </w:t>
      </w:r>
    </w:p>
    <w:p w14:paraId="10FA06FC" w14:textId="3B3D1844" w:rsidR="004C13E2" w:rsidRDefault="00BE5994" w:rsidP="006B515E">
      <w:pPr>
        <w:pStyle w:val="Bullet"/>
      </w:pPr>
      <w:r>
        <w:rPr>
          <w:rFonts w:ascii="ZWAdobeF" w:hAnsi="ZWAdobeF" w:cs="ZWAdobeF"/>
          <w:sz w:val="2"/>
          <w:szCs w:val="2"/>
        </w:rPr>
        <w:t>235B</w:t>
      </w:r>
      <w:r w:rsidR="004C13E2" w:rsidRPr="004C13E2">
        <w:t>if the reporting person has nominated any accessibility requirements</w:t>
      </w:r>
      <w:r w:rsidR="009C4E95">
        <w:t xml:space="preserve">, </w:t>
      </w:r>
      <w:r w:rsidR="004C13E2" w:rsidRPr="004C13E2">
        <w:t xml:space="preserve">advise that, as far as possible, those requirements will be accommodated; </w:t>
      </w:r>
    </w:p>
    <w:p w14:paraId="5BDF46C5" w14:textId="32E5F6E2" w:rsidR="004C13E2" w:rsidRDefault="00BE5994" w:rsidP="006B515E">
      <w:pPr>
        <w:pStyle w:val="Bullet"/>
      </w:pPr>
      <w:r>
        <w:rPr>
          <w:rFonts w:ascii="ZWAdobeF" w:hAnsi="ZWAdobeF" w:cs="ZWAdobeF"/>
          <w:sz w:val="2"/>
          <w:szCs w:val="2"/>
        </w:rPr>
        <w:t>236B</w:t>
      </w:r>
      <w:r w:rsidR="004C13E2" w:rsidRPr="004C13E2">
        <w:t>include a summary of the information required to be published under subsection</w:t>
      </w:r>
      <w:r w:rsidR="00EE3B05">
        <w:t> </w:t>
      </w:r>
      <w:r w:rsidR="004C13E2" w:rsidRPr="004C13E2">
        <w:t xml:space="preserve">58BZF(1) of the Act and how that information may be accessed; and </w:t>
      </w:r>
    </w:p>
    <w:p w14:paraId="65979C78" w14:textId="13760D39" w:rsidR="004C13E2" w:rsidRPr="00EF7860" w:rsidRDefault="00BE5994" w:rsidP="006B515E">
      <w:pPr>
        <w:pStyle w:val="Bullet"/>
      </w:pPr>
      <w:r>
        <w:rPr>
          <w:rFonts w:ascii="ZWAdobeF" w:hAnsi="ZWAdobeF" w:cs="ZWAdobeF"/>
          <w:sz w:val="2"/>
          <w:szCs w:val="2"/>
        </w:rPr>
        <w:t>237B</w:t>
      </w:r>
      <w:r w:rsidR="004C13E2" w:rsidRPr="004C13E2">
        <w:t>be in the form the regulated entity considers to be most suitable, taking into account the way the report was made.</w:t>
      </w:r>
      <w:r w:rsidR="00B221FB">
        <w:t xml:space="preserve"> </w:t>
      </w:r>
      <w:r w:rsidR="00B221FB" w:rsidRPr="00B221FB">
        <w:t>For example, if a consumer provides a verbal complaint to an entity, the entity may deem it most suitable to provide a verbal form of acknowledgement to the consumer</w:t>
      </w:r>
      <w:r w:rsidR="00F77204">
        <w:t xml:space="preserve"> (</w:t>
      </w:r>
      <w:r w:rsidR="00997216">
        <w:t>subject to</w:t>
      </w:r>
      <w:r w:rsidR="003C68A1" w:rsidDel="00997216">
        <w:t xml:space="preserve"> </w:t>
      </w:r>
      <w:r w:rsidR="003C68A1">
        <w:t>the below requirement to follow up with written</w:t>
      </w:r>
      <w:r w:rsidR="00E2210C">
        <w:t xml:space="preserve"> acknowledgement)</w:t>
      </w:r>
      <w:r w:rsidR="00B221FB" w:rsidRPr="00B221FB">
        <w:t>.</w:t>
      </w:r>
    </w:p>
    <w:p w14:paraId="470F23B2" w14:textId="157DBADA" w:rsidR="00092231" w:rsidRDefault="00BE5994" w:rsidP="004F3420">
      <w:pPr>
        <w:pStyle w:val="base-text-paragraph"/>
        <w:tabs>
          <w:tab w:val="clear" w:pos="1987"/>
          <w:tab w:val="num" w:pos="2121"/>
        </w:tabs>
        <w:ind w:left="0"/>
      </w:pPr>
      <w:r>
        <w:rPr>
          <w:rFonts w:ascii="ZWAdobeF" w:hAnsi="ZWAdobeF" w:cs="ZWAdobeF"/>
          <w:sz w:val="2"/>
          <w:szCs w:val="2"/>
        </w:rPr>
        <w:t>18B</w:t>
      </w:r>
      <w:r w:rsidR="00092231">
        <w:t xml:space="preserve">For the purposes of the second-last dot point, </w:t>
      </w:r>
      <w:r w:rsidR="00150DB6">
        <w:t xml:space="preserve">the information required is the information </w:t>
      </w:r>
      <w:r w:rsidR="00F12884">
        <w:t>about the rights of SPF consumers of the entity’s regulated services for the sector under</w:t>
      </w:r>
      <w:r w:rsidR="00150DB6">
        <w:t xml:space="preserve"> reporting mechanism, </w:t>
      </w:r>
      <w:r w:rsidR="00F12884">
        <w:t xml:space="preserve">the </w:t>
      </w:r>
      <w:r w:rsidR="00DB4430">
        <w:t>IDR</w:t>
      </w:r>
      <w:r w:rsidR="00F12884">
        <w:t xml:space="preserve"> mechanism</w:t>
      </w:r>
      <w:r w:rsidR="004F3420">
        <w:t xml:space="preserve">, and </w:t>
      </w:r>
      <w:r w:rsidR="00F12884">
        <w:t>if the entity is a member of an SPF EDR scheme for the sector</w:t>
      </w:r>
      <w:r w:rsidR="004F3420">
        <w:t xml:space="preserve">, </w:t>
      </w:r>
      <w:r w:rsidR="00F12884">
        <w:t>the SPF EDR scheme.</w:t>
      </w:r>
    </w:p>
    <w:p w14:paraId="40AAAF62" w14:textId="574F3A55" w:rsidR="009C6A5F" w:rsidRDefault="00BE5994" w:rsidP="00942BFE">
      <w:pPr>
        <w:pStyle w:val="base-text-paragraph"/>
        <w:tabs>
          <w:tab w:val="clear" w:pos="1987"/>
          <w:tab w:val="num" w:pos="2121"/>
        </w:tabs>
        <w:ind w:left="0"/>
      </w:pPr>
      <w:r>
        <w:rPr>
          <w:rFonts w:ascii="ZWAdobeF" w:hAnsi="ZWAdobeF" w:cs="ZWAdobeF"/>
          <w:sz w:val="2"/>
          <w:szCs w:val="2"/>
        </w:rPr>
        <w:t>19B</w:t>
      </w:r>
      <w:r w:rsidR="00942BFE">
        <w:t xml:space="preserve">An acknowledgement is only required when the report is made through the regulated entity’s reporting mechanisms. Therefore, if a person reports a scam through an alternate reporting avenue, </w:t>
      </w:r>
      <w:r w:rsidR="005F063C">
        <w:t>this section does not apply</w:t>
      </w:r>
      <w:r w:rsidR="00942BFE">
        <w:t xml:space="preserve">. </w:t>
      </w:r>
      <w:r w:rsidR="00BD5B9F" w:rsidRPr="00B72DA8">
        <w:t>For</w:t>
      </w:r>
      <w:r w:rsidR="00E30052">
        <w:t xml:space="preserve"> </w:t>
      </w:r>
      <w:r w:rsidR="00BD5B9F" w:rsidRPr="00B72DA8">
        <w:t>example,</w:t>
      </w:r>
      <w:r w:rsidR="00E30052">
        <w:t xml:space="preserve"> </w:t>
      </w:r>
      <w:r w:rsidR="00BD5B9F" w:rsidRPr="00B72DA8">
        <w:t xml:space="preserve">a consumer posting </w:t>
      </w:r>
      <w:r w:rsidR="0062606C">
        <w:t>on</w:t>
      </w:r>
      <w:r w:rsidR="00E30052">
        <w:t xml:space="preserve"> </w:t>
      </w:r>
      <w:r w:rsidR="00BD5B9F" w:rsidRPr="00B72DA8">
        <w:t>their own</w:t>
      </w:r>
      <w:r w:rsidR="00E30052">
        <w:t xml:space="preserve"> </w:t>
      </w:r>
      <w:r w:rsidR="00E20A37">
        <w:t>social media</w:t>
      </w:r>
      <w:r w:rsidR="00E30052">
        <w:t xml:space="preserve"> </w:t>
      </w:r>
      <w:r w:rsidR="00BD5B9F" w:rsidRPr="00B72DA8">
        <w:t>about a</w:t>
      </w:r>
      <w:r w:rsidR="00E30052">
        <w:t xml:space="preserve"> </w:t>
      </w:r>
      <w:r w:rsidR="00BD5B9F" w:rsidRPr="00B72DA8">
        <w:t>scam</w:t>
      </w:r>
      <w:r w:rsidR="00E30052">
        <w:t xml:space="preserve"> </w:t>
      </w:r>
      <w:r w:rsidR="00BD5B9F" w:rsidRPr="00B72DA8">
        <w:t>involving a bank</w:t>
      </w:r>
      <w:r w:rsidR="00E30052">
        <w:t xml:space="preserve"> </w:t>
      </w:r>
      <w:r w:rsidR="00BD5B9F" w:rsidRPr="00B72DA8">
        <w:t xml:space="preserve">would not require acknowledgement from </w:t>
      </w:r>
      <w:r w:rsidR="00E30052">
        <w:t>that</w:t>
      </w:r>
      <w:r w:rsidR="00BD5B9F" w:rsidRPr="00B72DA8">
        <w:t xml:space="preserve"> bank.</w:t>
      </w:r>
    </w:p>
    <w:p w14:paraId="130E85FA" w14:textId="5812763F" w:rsidR="00E2210C" w:rsidRDefault="00BE5994" w:rsidP="00942BFE">
      <w:pPr>
        <w:pStyle w:val="base-text-paragraph"/>
        <w:tabs>
          <w:tab w:val="clear" w:pos="1987"/>
          <w:tab w:val="num" w:pos="2121"/>
        </w:tabs>
        <w:ind w:left="0"/>
      </w:pPr>
      <w:r>
        <w:rPr>
          <w:rFonts w:ascii="ZWAdobeF" w:hAnsi="ZWAdobeF" w:cs="ZWAdobeF"/>
          <w:sz w:val="2"/>
          <w:szCs w:val="2"/>
        </w:rPr>
        <w:t>20B</w:t>
      </w:r>
      <w:r w:rsidR="00E03441" w:rsidRPr="00E03441">
        <w:t>In some cases, a consumer will provide incorrect or false contact information in a report. Where this occurs, an entity is not expected to take steps to gather correct information from the consumer to provide the acknowledgment.</w:t>
      </w:r>
      <w:r w:rsidR="00B3296B">
        <w:t xml:space="preserve"> </w:t>
      </w:r>
    </w:p>
    <w:p w14:paraId="70CC5E0B" w14:textId="2E2838A9" w:rsidR="00942BFE" w:rsidRDefault="00BE5994" w:rsidP="00942BFE">
      <w:pPr>
        <w:pStyle w:val="base-text-paragraph"/>
        <w:tabs>
          <w:tab w:val="clear" w:pos="1987"/>
          <w:tab w:val="num" w:pos="2121"/>
        </w:tabs>
        <w:ind w:left="0"/>
      </w:pPr>
      <w:r>
        <w:rPr>
          <w:rFonts w:ascii="ZWAdobeF" w:hAnsi="ZWAdobeF" w:cs="ZWAdobeF"/>
          <w:sz w:val="2"/>
          <w:szCs w:val="2"/>
        </w:rPr>
        <w:t>21B</w:t>
      </w:r>
      <w:r w:rsidR="003B5811" w:rsidRPr="0067145C">
        <w:t>Under section 6‑1, this section is a civil penalty provision.</w:t>
      </w:r>
      <w:r w:rsidR="003B5811">
        <w:t xml:space="preserve"> </w:t>
      </w:r>
      <w:r w:rsidR="00FB7BB2" w:rsidRPr="00BC421C">
        <w:t>Failure to comply with this obligation may attract a civil penalty. Civil penalty provisions in SPF codes are tier 2 civil penalties – see section 58FL of the Act.</w:t>
      </w:r>
    </w:p>
    <w:p w14:paraId="78D90E0C" w14:textId="5D832384" w:rsidR="00566C18" w:rsidRDefault="00566C18" w:rsidP="00310BD8">
      <w:pPr>
        <w:pStyle w:val="Heading5"/>
      </w:pPr>
      <w:r>
        <w:t xml:space="preserve">Content of </w:t>
      </w:r>
      <w:r w:rsidR="003C5E45">
        <w:t>a</w:t>
      </w:r>
      <w:r>
        <w:t>cknowledgement</w:t>
      </w:r>
    </w:p>
    <w:p w14:paraId="010D6BA3" w14:textId="56B66407" w:rsidR="00AA40C8" w:rsidRDefault="00BE5994" w:rsidP="00566C18">
      <w:pPr>
        <w:pStyle w:val="base-text-paragraph"/>
        <w:tabs>
          <w:tab w:val="clear" w:pos="1987"/>
          <w:tab w:val="num" w:pos="2121"/>
        </w:tabs>
        <w:ind w:left="0"/>
      </w:pPr>
      <w:r>
        <w:rPr>
          <w:rFonts w:ascii="ZWAdobeF" w:hAnsi="ZWAdobeF" w:cs="ZWAdobeF"/>
          <w:sz w:val="2"/>
          <w:szCs w:val="2"/>
        </w:rPr>
        <w:t>22B</w:t>
      </w:r>
      <w:r w:rsidR="00C441CF">
        <w:t>An acknowledgment is not required to include tailored information. This means, if suitable, an automated or standard response acknowledging a scam report</w:t>
      </w:r>
      <w:r w:rsidR="00A87936">
        <w:t xml:space="preserve"> will</w:t>
      </w:r>
      <w:r w:rsidR="00A87936" w:rsidDel="00C441CF">
        <w:t xml:space="preserve"> </w:t>
      </w:r>
      <w:r w:rsidR="00A87936">
        <w:t>comply with this obligation</w:t>
      </w:r>
      <w:r w:rsidR="00C441CF">
        <w:t>, provided it complies with the other above requirements</w:t>
      </w:r>
      <w:r w:rsidR="00AA40C8" w:rsidDel="00C441CF">
        <w:t xml:space="preserve">. </w:t>
      </w:r>
    </w:p>
    <w:p w14:paraId="7E463ABF" w14:textId="49D3A038" w:rsidR="007C2390" w:rsidRDefault="00BE5994" w:rsidP="007C2390">
      <w:pPr>
        <w:pStyle w:val="base-text-paragraph"/>
        <w:tabs>
          <w:tab w:val="clear" w:pos="1987"/>
          <w:tab w:val="num" w:pos="2121"/>
        </w:tabs>
        <w:ind w:left="0"/>
      </w:pPr>
      <w:r>
        <w:rPr>
          <w:rFonts w:ascii="ZWAdobeF" w:hAnsi="ZWAdobeF" w:cs="ZWAdobeF"/>
          <w:sz w:val="2"/>
          <w:szCs w:val="2"/>
        </w:rPr>
        <w:t>23B</w:t>
      </w:r>
      <w:r w:rsidR="006C4E62">
        <w:t>It is intended that t</w:t>
      </w:r>
      <w:r w:rsidR="00782308">
        <w:t>he</w:t>
      </w:r>
      <w:r w:rsidR="007C2390">
        <w:t xml:space="preserve"> actions </w:t>
      </w:r>
      <w:r w:rsidR="006C4E62">
        <w:t xml:space="preserve">referred to in the </w:t>
      </w:r>
      <w:r w:rsidR="00907BAE">
        <w:t xml:space="preserve">acknowledgement </w:t>
      </w:r>
      <w:r w:rsidR="006C4E62">
        <w:t>about</w:t>
      </w:r>
      <w:r w:rsidR="007C2390" w:rsidDel="006C4E62">
        <w:t xml:space="preserve"> </w:t>
      </w:r>
      <w:r w:rsidR="006C4E62">
        <w:t xml:space="preserve">mitigating </w:t>
      </w:r>
      <w:r w:rsidR="007C2390">
        <w:t xml:space="preserve">harm should be </w:t>
      </w:r>
      <w:r w:rsidR="00DB067E">
        <w:t xml:space="preserve">within </w:t>
      </w:r>
      <w:r w:rsidR="00FC73FF">
        <w:t>the</w:t>
      </w:r>
      <w:r w:rsidR="007C2390">
        <w:t xml:space="preserve"> consumer’s abilities and controls</w:t>
      </w:r>
      <w:r w:rsidR="006C4E62">
        <w:t>.</w:t>
      </w:r>
      <w:r w:rsidR="007C2390">
        <w:t xml:space="preserve"> </w:t>
      </w:r>
      <w:r w:rsidR="005348FA">
        <w:t>For example, the entity</w:t>
      </w:r>
      <w:r w:rsidR="006C4E62">
        <w:t xml:space="preserve"> </w:t>
      </w:r>
      <w:r w:rsidR="00777435">
        <w:t xml:space="preserve">may </w:t>
      </w:r>
      <w:r w:rsidR="005D2457">
        <w:t>suggest</w:t>
      </w:r>
      <w:r w:rsidR="006C4E62">
        <w:t xml:space="preserve"> that the consumer</w:t>
      </w:r>
      <w:r w:rsidR="007C2390" w:rsidDel="007C01B7">
        <w:t xml:space="preserve"> </w:t>
      </w:r>
      <w:r w:rsidR="002E0B98">
        <w:t xml:space="preserve">contact their bank to reverse transactions if the consumer has not already done so, </w:t>
      </w:r>
      <w:r w:rsidR="007C2390">
        <w:t>chang</w:t>
      </w:r>
      <w:r w:rsidR="006C4E62">
        <w:t>e</w:t>
      </w:r>
      <w:r w:rsidR="007C2390">
        <w:t xml:space="preserve"> passwords, </w:t>
      </w:r>
      <w:r w:rsidR="00FC1E36">
        <w:t>not</w:t>
      </w:r>
      <w:r w:rsidR="007C2390">
        <w:t xml:space="preserve"> transfer</w:t>
      </w:r>
      <w:r w:rsidR="00FC1E36">
        <w:t>ring</w:t>
      </w:r>
      <w:r w:rsidR="007C2390">
        <w:t xml:space="preserve"> any or any further funds, </w:t>
      </w:r>
      <w:r w:rsidR="00FC1E36">
        <w:t xml:space="preserve">and </w:t>
      </w:r>
      <w:r w:rsidR="007C2390">
        <w:t>paus</w:t>
      </w:r>
      <w:r w:rsidR="00FC1E36">
        <w:t>ing</w:t>
      </w:r>
      <w:r w:rsidR="007C2390">
        <w:t xml:space="preserve"> debit</w:t>
      </w:r>
      <w:r w:rsidR="00711F89">
        <w:t xml:space="preserve"> or </w:t>
      </w:r>
      <w:r w:rsidR="007C2390">
        <w:t>credit cards. The</w:t>
      </w:r>
      <w:r w:rsidR="00711F89">
        <w:t xml:space="preserve"> information </w:t>
      </w:r>
      <w:r w:rsidR="007C2390">
        <w:t xml:space="preserve">could also </w:t>
      </w:r>
      <w:r w:rsidR="00711F89">
        <w:t xml:space="preserve">be </w:t>
      </w:r>
      <w:r w:rsidR="00BA5DBA">
        <w:t>about</w:t>
      </w:r>
      <w:r w:rsidR="007C2390">
        <w:t xml:space="preserve"> where the SPF consumer can get further support, such as IDCARE.</w:t>
      </w:r>
    </w:p>
    <w:p w14:paraId="5D93E093" w14:textId="45414AB4" w:rsidR="00566C18" w:rsidRDefault="00566C18" w:rsidP="00D04BE3">
      <w:pPr>
        <w:pStyle w:val="Heading5"/>
      </w:pPr>
      <w:r>
        <w:t xml:space="preserve">Form of </w:t>
      </w:r>
      <w:r w:rsidR="003C5E45">
        <w:t>a</w:t>
      </w:r>
      <w:r>
        <w:t>cknowledgment</w:t>
      </w:r>
      <w:r w:rsidR="007C2390">
        <w:t xml:space="preserve"> </w:t>
      </w:r>
    </w:p>
    <w:p w14:paraId="6748A41A" w14:textId="5B619666" w:rsidR="007C2390" w:rsidRDefault="00BE5994" w:rsidP="00566C18">
      <w:pPr>
        <w:pStyle w:val="Bullet"/>
        <w:numPr>
          <w:ilvl w:val="0"/>
          <w:numId w:val="0"/>
        </w:numPr>
      </w:pPr>
      <w:r>
        <w:rPr>
          <w:rFonts w:ascii="ZWAdobeF" w:hAnsi="ZWAdobeF" w:cs="ZWAdobeF"/>
          <w:sz w:val="2"/>
          <w:szCs w:val="2"/>
        </w:rPr>
        <w:t>238B</w:t>
      </w:r>
      <w:r w:rsidR="00D04BE3">
        <w:t>As above, t</w:t>
      </w:r>
      <w:r w:rsidR="00566C18">
        <w:t>he regulated entity must consider the most appropriate form for the acknowledgement</w:t>
      </w:r>
      <w:r w:rsidR="00566C18" w:rsidDel="006E666E">
        <w:t xml:space="preserve"> </w:t>
      </w:r>
      <w:r w:rsidR="006E666E">
        <w:t xml:space="preserve">– </w:t>
      </w:r>
      <w:r w:rsidR="00566C18">
        <w:t xml:space="preserve">for example, verbally or in writing, </w:t>
      </w:r>
      <w:bookmarkStart w:id="1" w:name="_Int_Uy6MvnOg"/>
      <w:r w:rsidR="00566C18">
        <w:t>taking into account</w:t>
      </w:r>
      <w:bookmarkEnd w:id="1"/>
      <w:r w:rsidR="00566C18">
        <w:t xml:space="preserve"> how the </w:t>
      </w:r>
      <w:r w:rsidR="00566C18">
        <w:lastRenderedPageBreak/>
        <w:t>person made the report. However, where an acknowledgement is made verbally</w:t>
      </w:r>
      <w:r w:rsidR="009229E7">
        <w:t xml:space="preserve">, </w:t>
      </w:r>
      <w:r w:rsidR="00566C18">
        <w:t>because, for example, the person reported the scam over the phone</w:t>
      </w:r>
      <w:r w:rsidR="009229E7">
        <w:t xml:space="preserve">, </w:t>
      </w:r>
      <w:r w:rsidR="00566C18">
        <w:t xml:space="preserve">and </w:t>
      </w:r>
      <w:r w:rsidR="00C97434" w:rsidRPr="00C97434">
        <w:t>where the reporting person has nominated an appropriate contact method</w:t>
      </w:r>
      <w:r w:rsidR="00566C18">
        <w:t>, the entity must follow up with an equivalent written acknowledgement as soon as practicable.</w:t>
      </w:r>
    </w:p>
    <w:p w14:paraId="19E4E728" w14:textId="0AF10536" w:rsidR="00F85783" w:rsidRDefault="00BE5994" w:rsidP="00EF32FA">
      <w:pPr>
        <w:pStyle w:val="Bullet"/>
        <w:numPr>
          <w:ilvl w:val="0"/>
          <w:numId w:val="0"/>
        </w:numPr>
      </w:pPr>
      <w:r>
        <w:rPr>
          <w:rFonts w:ascii="ZWAdobeF" w:hAnsi="ZWAdobeF" w:cs="ZWAdobeF"/>
          <w:sz w:val="2"/>
          <w:szCs w:val="2"/>
        </w:rPr>
        <w:t>239B</w:t>
      </w:r>
      <w:r w:rsidR="00C51B22">
        <w:t xml:space="preserve">The time constraint of </w:t>
      </w:r>
      <w:r w:rsidR="00CF1307">
        <w:t>24 hours</w:t>
      </w:r>
      <w:r w:rsidR="00C51B22">
        <w:t xml:space="preserve"> ensures that the person who made the report has confidence that the report has been received and quickly has information to assist them with taking action to mitigate any loss or harm.</w:t>
      </w:r>
    </w:p>
    <w:p w14:paraId="43D8013A" w14:textId="5F6E1F93" w:rsidR="00F6084B" w:rsidRDefault="00D02B06" w:rsidP="009B1CB5">
      <w:pPr>
        <w:pStyle w:val="Heading4"/>
      </w:pPr>
      <w:r>
        <w:t>Section 2-2</w:t>
      </w:r>
      <w:r w:rsidR="00A96652">
        <w:t>0</w:t>
      </w:r>
      <w:r>
        <w:t xml:space="preserve">: </w:t>
      </w:r>
      <w:r w:rsidR="00F6084B">
        <w:t xml:space="preserve">Timely assistance </w:t>
      </w:r>
      <w:r w:rsidR="00F6084B" w:rsidRPr="00E25299">
        <w:t>to</w:t>
      </w:r>
      <w:r w:rsidR="00F6084B">
        <w:t xml:space="preserve"> reporting person</w:t>
      </w:r>
    </w:p>
    <w:p w14:paraId="087A8B0B" w14:textId="2ED3B5C5" w:rsidR="00F6084B" w:rsidRPr="00C22F53" w:rsidRDefault="00BE5994" w:rsidP="00D02B06">
      <w:pPr>
        <w:spacing w:before="240" w:after="200"/>
      </w:pPr>
      <w:r>
        <w:rPr>
          <w:rFonts w:ascii="ZWAdobeF" w:hAnsi="ZWAdobeF" w:cs="ZWAdobeF"/>
          <w:sz w:val="2"/>
          <w:szCs w:val="2"/>
        </w:rPr>
        <w:t>598B</w:t>
      </w:r>
      <w:r w:rsidR="00EF7860" w:rsidRPr="00EF7860">
        <w:t>A regulated entity for a regulated sector must give timely assistance and support to a person who makes a report about an activity that is or may be a scam, appropriate to the nature of the report.</w:t>
      </w:r>
    </w:p>
    <w:p w14:paraId="239E4EDC" w14:textId="2BBDE3AA" w:rsidR="001F6302" w:rsidRDefault="00BE5994" w:rsidP="001F6302">
      <w:pPr>
        <w:pStyle w:val="base-text-paragraph"/>
        <w:tabs>
          <w:tab w:val="clear" w:pos="1987"/>
          <w:tab w:val="num" w:pos="2121"/>
        </w:tabs>
        <w:ind w:left="0"/>
      </w:pPr>
      <w:r>
        <w:rPr>
          <w:rFonts w:ascii="ZWAdobeF" w:hAnsi="ZWAdobeF" w:cs="ZWAdobeF"/>
          <w:sz w:val="2"/>
          <w:szCs w:val="2"/>
        </w:rPr>
        <w:t>24B</w:t>
      </w:r>
      <w:r w:rsidR="001F6302">
        <w:t xml:space="preserve">This obligation ensures there are no unnecessary delays in progressing scams reports, and that persons who have made a report are supported in a timely manner and are provided ongoing support and responses to any further information/requests they make. This is important as there is no intention to prescribe timeframes for progressing these matters. </w:t>
      </w:r>
    </w:p>
    <w:p w14:paraId="75638D47" w14:textId="23AC802C" w:rsidR="001A7951" w:rsidRDefault="00BE5994" w:rsidP="001A7951">
      <w:pPr>
        <w:pStyle w:val="base-text-paragraph"/>
        <w:tabs>
          <w:tab w:val="clear" w:pos="1987"/>
          <w:tab w:val="num" w:pos="2121"/>
        </w:tabs>
        <w:ind w:left="0"/>
      </w:pPr>
      <w:r>
        <w:rPr>
          <w:rFonts w:ascii="ZWAdobeF" w:hAnsi="ZWAdobeF" w:cs="ZWAdobeF"/>
          <w:sz w:val="2"/>
          <w:szCs w:val="2"/>
        </w:rPr>
        <w:t>25B</w:t>
      </w:r>
      <w:r w:rsidR="001A7951">
        <w:t xml:space="preserve">An SPF consumer may make a report under section 58BZC </w:t>
      </w:r>
      <w:r w:rsidR="00D722F5">
        <w:t xml:space="preserve">of the Act </w:t>
      </w:r>
      <w:r w:rsidR="001A7951">
        <w:t>to a regulated entity about a suspected scam, or a scam attempt. In this case, the person may not have suffered loss</w:t>
      </w:r>
      <w:r w:rsidR="00A83453">
        <w:t xml:space="preserve"> or </w:t>
      </w:r>
      <w:r w:rsidR="001A7951">
        <w:t xml:space="preserve">harm and </w:t>
      </w:r>
      <w:r w:rsidR="00A83453">
        <w:t xml:space="preserve">is </w:t>
      </w:r>
      <w:r w:rsidR="001A7951">
        <w:t>merely alerting the regulated entity to the scam</w:t>
      </w:r>
      <w:r w:rsidR="00A83453">
        <w:t xml:space="preserve"> or</w:t>
      </w:r>
      <w:r w:rsidR="00E25299">
        <w:t xml:space="preserve"> </w:t>
      </w:r>
      <w:r w:rsidR="001A7951">
        <w:t xml:space="preserve">scam attempt. Beyond acknowledging the scam report, there may be nothing further the regulated entity </w:t>
      </w:r>
      <w:r w:rsidR="00A83453">
        <w:t>may</w:t>
      </w:r>
      <w:r w:rsidR="001A7951">
        <w:t xml:space="preserve"> do</w:t>
      </w:r>
      <w:r w:rsidR="008C77AA">
        <w:t xml:space="preserve"> to assist the </w:t>
      </w:r>
      <w:r w:rsidR="00883546">
        <w:t>reporting person</w:t>
      </w:r>
      <w:r w:rsidR="001A7951">
        <w:t xml:space="preserve">, and the report </w:t>
      </w:r>
      <w:r w:rsidR="00A83453">
        <w:t>c</w:t>
      </w:r>
      <w:r w:rsidR="001A7951">
        <w:t>ould be considered resolved.</w:t>
      </w:r>
    </w:p>
    <w:p w14:paraId="17BB7B9B" w14:textId="55FB45AA" w:rsidR="001A7951" w:rsidRDefault="00BE5994" w:rsidP="001A7951">
      <w:pPr>
        <w:pStyle w:val="base-text-paragraph"/>
        <w:tabs>
          <w:tab w:val="clear" w:pos="1987"/>
          <w:tab w:val="num" w:pos="2121"/>
        </w:tabs>
        <w:ind w:left="0"/>
      </w:pPr>
      <w:r>
        <w:rPr>
          <w:rFonts w:ascii="ZWAdobeF" w:hAnsi="ZWAdobeF" w:cs="ZWAdobeF"/>
          <w:sz w:val="2"/>
          <w:szCs w:val="2"/>
        </w:rPr>
        <w:t>26B</w:t>
      </w:r>
      <w:r w:rsidR="001A7951">
        <w:t xml:space="preserve">Another circumstance will be where a scam report made under section 58BZC </w:t>
      </w:r>
      <w:r w:rsidR="00D722F5">
        <w:t xml:space="preserve">of the Act </w:t>
      </w:r>
      <w:r w:rsidR="001A7951">
        <w:t>may be a</w:t>
      </w:r>
      <w:r w:rsidR="00BC6EDD">
        <w:t>n</w:t>
      </w:r>
      <w:r w:rsidR="001A7951">
        <w:t xml:space="preserve"> SPF consumer making a report of a scam that they allege they have suffered loss or harm from. </w:t>
      </w:r>
      <w:r w:rsidR="0002122A">
        <w:t xml:space="preserve">In some instances, it might </w:t>
      </w:r>
      <w:r w:rsidR="00A83453">
        <w:t xml:space="preserve">then </w:t>
      </w:r>
      <w:r w:rsidR="0002122A">
        <w:t>be reasonable that an entity proacti</w:t>
      </w:r>
      <w:r w:rsidR="16E97F3B">
        <w:t>vel</w:t>
      </w:r>
      <w:r w:rsidR="0002122A">
        <w:t>y tries to mitigate scam loss or harm on recei</w:t>
      </w:r>
      <w:r w:rsidR="006C41E0">
        <w:t>pt</w:t>
      </w:r>
      <w:r w:rsidR="0002122A">
        <w:t xml:space="preserve"> </w:t>
      </w:r>
      <w:r w:rsidR="006C41E0">
        <w:t xml:space="preserve">of </w:t>
      </w:r>
      <w:r w:rsidR="0002122A">
        <w:t>such a report</w:t>
      </w:r>
      <w:r w:rsidR="00DF5311">
        <w:t>,</w:t>
      </w:r>
      <w:r w:rsidR="0002122A">
        <w:t xml:space="preserve"> in line with other SPF principles such as </w:t>
      </w:r>
      <w:r w:rsidR="2CCEE312">
        <w:t xml:space="preserve">the </w:t>
      </w:r>
      <w:r w:rsidR="0012414D">
        <w:t xml:space="preserve">Disrupt </w:t>
      </w:r>
      <w:r w:rsidR="0002122A">
        <w:t xml:space="preserve">principle. For example, if a person has transferred money out of their bank account and contacts their bank </w:t>
      </w:r>
      <w:r w:rsidR="00BB5159">
        <w:t xml:space="preserve">when they </w:t>
      </w:r>
      <w:r w:rsidR="0002122A">
        <w:t>realis</w:t>
      </w:r>
      <w:r w:rsidR="00BB5159">
        <w:t>e</w:t>
      </w:r>
      <w:r w:rsidR="0002122A">
        <w:t xml:space="preserve"> they have been scammed, on receiving the report the bank might reasonably seek to disrupt the scam by freezing or recalling funds</w:t>
      </w:r>
      <w:r w:rsidR="00A13123">
        <w:t>, consistent with its other obligations under the SPF</w:t>
      </w:r>
      <w:r w:rsidR="0002122A">
        <w:t xml:space="preserve">. </w:t>
      </w:r>
      <w:r w:rsidR="001A7951">
        <w:t>The person may not be alleging</w:t>
      </w:r>
      <w:r w:rsidR="00A13123">
        <w:t xml:space="preserve"> or </w:t>
      </w:r>
      <w:r w:rsidR="001A7951">
        <w:t>complaining about the regulated entity’s conduct in relation to that scam</w:t>
      </w:r>
      <w:r w:rsidR="004B61FE">
        <w:t>, but t</w:t>
      </w:r>
      <w:r w:rsidR="001A7951">
        <w:t xml:space="preserve">his does not prohibit </w:t>
      </w:r>
      <w:r w:rsidR="0069363C">
        <w:t>the</w:t>
      </w:r>
      <w:r w:rsidR="001A7951">
        <w:t xml:space="preserve"> entity from considering whether compensation is appropriate prior to the report escalating to a complaint.</w:t>
      </w:r>
    </w:p>
    <w:p w14:paraId="0EB4E6E9" w14:textId="6BDB4537" w:rsidR="68FB2C25" w:rsidRDefault="00BE5994" w:rsidP="68FB2C25">
      <w:pPr>
        <w:pStyle w:val="base-text-paragraph"/>
        <w:tabs>
          <w:tab w:val="clear" w:pos="1987"/>
          <w:tab w:val="num" w:pos="2121"/>
        </w:tabs>
        <w:ind w:left="0"/>
      </w:pPr>
      <w:r>
        <w:rPr>
          <w:rFonts w:ascii="ZWAdobeF" w:hAnsi="ZWAdobeF" w:cs="ZWAdobeF"/>
          <w:sz w:val="2"/>
          <w:szCs w:val="2"/>
        </w:rPr>
        <w:t>27B</w:t>
      </w:r>
      <w:r w:rsidR="001A7951">
        <w:t xml:space="preserve">A report will escalate to a complaint when the SPF consumer </w:t>
      </w:r>
      <w:r w:rsidR="004D0E29">
        <w:t xml:space="preserve">makes </w:t>
      </w:r>
      <w:r w:rsidR="001A7951">
        <w:t>a complaint about the regulated entity’s conduct relating to an activity set out in paragraph</w:t>
      </w:r>
      <w:r w:rsidR="0079174B">
        <w:t> </w:t>
      </w:r>
      <w:r w:rsidR="001A7951">
        <w:t>58BZD(1)(a)</w:t>
      </w:r>
      <w:r w:rsidR="00C90ED3">
        <w:t xml:space="preserve"> or (b)</w:t>
      </w:r>
      <w:r w:rsidR="001A7951">
        <w:t xml:space="preserve"> </w:t>
      </w:r>
      <w:r w:rsidR="00D722F5">
        <w:t xml:space="preserve">of the Act </w:t>
      </w:r>
      <w:r w:rsidR="001A7951">
        <w:t xml:space="preserve">and </w:t>
      </w:r>
      <w:r w:rsidR="00883546">
        <w:t xml:space="preserve">the report </w:t>
      </w:r>
      <w:r w:rsidR="001A7951">
        <w:t>should at that point be considered resolved (noting it is being dealt with as a complaint)</w:t>
      </w:r>
      <w:r w:rsidR="003017F0">
        <w:t xml:space="preserve">. </w:t>
      </w:r>
    </w:p>
    <w:p w14:paraId="2396E7F4" w14:textId="628D9007" w:rsidR="355BE212" w:rsidRDefault="00BE5994" w:rsidP="3A7A8A2C">
      <w:pPr>
        <w:pStyle w:val="Bullet"/>
        <w:numPr>
          <w:ilvl w:val="0"/>
          <w:numId w:val="0"/>
        </w:numPr>
      </w:pPr>
      <w:r>
        <w:rPr>
          <w:rFonts w:ascii="ZWAdobeF" w:hAnsi="ZWAdobeF" w:cs="ZWAdobeF"/>
          <w:sz w:val="2"/>
          <w:szCs w:val="2"/>
        </w:rPr>
        <w:t>240B</w:t>
      </w:r>
      <w:r w:rsidR="002A6D02" w:rsidRPr="0067145C">
        <w:t>Under section 6‑1, this section is a civil penalty provision.</w:t>
      </w:r>
      <w:r w:rsidR="002A6D02">
        <w:t xml:space="preserve"> </w:t>
      </w:r>
      <w:r w:rsidR="355BE212">
        <w:t>Failure to comply with this obligation may attract a civil penalty. Civil penalty provisions in SPF codes are tier 2 civil penalties – see section 58FL of the Act.</w:t>
      </w:r>
    </w:p>
    <w:p w14:paraId="14102743" w14:textId="2773164E" w:rsidR="08AB1188" w:rsidRDefault="08AB1188" w:rsidP="00682F36">
      <w:pPr>
        <w:pStyle w:val="Heading4"/>
      </w:pPr>
      <w:r w:rsidRPr="109816C9">
        <w:t>Section 2-21: Requirements for internal dispute resolution mechanisms</w:t>
      </w:r>
    </w:p>
    <w:p w14:paraId="4224EAD6" w14:textId="66F1BA86" w:rsidR="08AB1188" w:rsidRDefault="00BE5994" w:rsidP="08AB1188">
      <w:pPr>
        <w:spacing w:before="240" w:after="200"/>
      </w:pPr>
      <w:r>
        <w:rPr>
          <w:rFonts w:ascii="ZWAdobeF" w:hAnsi="ZWAdobeF" w:cs="ZWAdobeF"/>
          <w:sz w:val="2"/>
          <w:szCs w:val="2"/>
        </w:rPr>
        <w:t>599B</w:t>
      </w:r>
      <w:r w:rsidR="08AB1188">
        <w:t xml:space="preserve">A regulated entity’s </w:t>
      </w:r>
      <w:r w:rsidR="00DB4430">
        <w:t>IDR</w:t>
      </w:r>
      <w:r w:rsidR="08AB1188">
        <w:t xml:space="preserve"> mechanism must:</w:t>
      </w:r>
    </w:p>
    <w:p w14:paraId="03C8CD21" w14:textId="56968178" w:rsidR="08AB1188" w:rsidRDefault="00BE5994" w:rsidP="08AB1188">
      <w:pPr>
        <w:pStyle w:val="Bullet"/>
      </w:pPr>
      <w:r>
        <w:rPr>
          <w:rFonts w:ascii="ZWAdobeF" w:hAnsi="ZWAdobeF" w:cs="ZWAdobeF"/>
          <w:sz w:val="2"/>
          <w:szCs w:val="2"/>
        </w:rPr>
        <w:lastRenderedPageBreak/>
        <w:t>241B</w:t>
      </w:r>
      <w:r w:rsidR="08AB1188">
        <w:t xml:space="preserve">be free of charge for a person to make, and monitor the progress of, a complaint about an activity that is or may be a scam or the entity’s conduct relating to such activity; </w:t>
      </w:r>
    </w:p>
    <w:p w14:paraId="36D9680C" w14:textId="2681A4A8" w:rsidR="08AB1188" w:rsidRDefault="00BE5994" w:rsidP="08AB1188">
      <w:pPr>
        <w:pStyle w:val="Bullet"/>
      </w:pPr>
      <w:r>
        <w:rPr>
          <w:rFonts w:ascii="ZWAdobeF" w:hAnsi="ZWAdobeF" w:cs="ZWAdobeF"/>
          <w:sz w:val="2"/>
          <w:szCs w:val="2"/>
        </w:rPr>
        <w:t>242B</w:t>
      </w:r>
      <w:r w:rsidR="08AB1188">
        <w:t xml:space="preserve">be easy to understand, locate and use, including by a person with disability or from a culturally and linguistically diverse background; </w:t>
      </w:r>
    </w:p>
    <w:p w14:paraId="08A5D13C" w14:textId="36DF1050" w:rsidR="08AB1188" w:rsidRDefault="00BE5994" w:rsidP="08AB1188">
      <w:pPr>
        <w:pStyle w:val="Bullet"/>
      </w:pPr>
      <w:r>
        <w:rPr>
          <w:rFonts w:ascii="ZWAdobeF" w:hAnsi="ZWAdobeF" w:cs="ZWAdobeF"/>
          <w:sz w:val="2"/>
          <w:szCs w:val="2"/>
        </w:rPr>
        <w:t>243B</w:t>
      </w:r>
      <w:r w:rsidR="08AB1188">
        <w:t>include multiple options for a person to make a complaint about an activity that is or may be a scam, or the entity’s conduct relating to such activity</w:t>
      </w:r>
      <w:r w:rsidR="008F3E16">
        <w:t xml:space="preserve"> and</w:t>
      </w:r>
    </w:p>
    <w:p w14:paraId="7B54FBC5" w14:textId="0E7EF08D" w:rsidR="08AB1188" w:rsidRDefault="00BE5994" w:rsidP="08AB1188">
      <w:pPr>
        <w:pStyle w:val="Bullet"/>
      </w:pPr>
      <w:r>
        <w:rPr>
          <w:rFonts w:ascii="ZWAdobeF" w:hAnsi="ZWAdobeF" w:cs="ZWAdobeF"/>
          <w:sz w:val="2"/>
          <w:szCs w:val="2"/>
        </w:rPr>
        <w:t>244B</w:t>
      </w:r>
      <w:r w:rsidR="08AB1188">
        <w:t>include an option, that is easy to understand, locate and use</w:t>
      </w:r>
      <w:r w:rsidR="00047D17">
        <w:t>,</w:t>
      </w:r>
      <w:r w:rsidR="08AB1188">
        <w:t xml:space="preserve"> for a person to access assistance from an SPF staff member within a reasonable time after the person requests the assistance.</w:t>
      </w:r>
    </w:p>
    <w:p w14:paraId="3D068068" w14:textId="611F72AB" w:rsidR="08AB1188" w:rsidRDefault="00BE5994" w:rsidP="08AB1188">
      <w:pPr>
        <w:pStyle w:val="Bullet"/>
        <w:numPr>
          <w:ilvl w:val="0"/>
          <w:numId w:val="0"/>
        </w:numPr>
      </w:pPr>
      <w:r>
        <w:rPr>
          <w:rFonts w:ascii="ZWAdobeF" w:hAnsi="ZWAdobeF" w:cs="ZWAdobeF"/>
          <w:sz w:val="2"/>
          <w:szCs w:val="2"/>
        </w:rPr>
        <w:t>245B</w:t>
      </w:r>
      <w:r w:rsidR="08AB1188" w:rsidDel="001D1B8A">
        <w:t>A</w:t>
      </w:r>
      <w:r w:rsidR="08AB1188">
        <w:t xml:space="preserve"> regulated entity </w:t>
      </w:r>
      <w:r w:rsidR="001D1B8A">
        <w:t xml:space="preserve">also </w:t>
      </w:r>
      <w:r w:rsidR="08AB1188">
        <w:t>must not charge, or cause to be charged, a fee for a person to access information about the entity’s internal dispute resolution mechanism.</w:t>
      </w:r>
    </w:p>
    <w:p w14:paraId="28F45947" w14:textId="721D179A" w:rsidR="08AB1188" w:rsidRDefault="00BE5994" w:rsidP="08AB1188">
      <w:pPr>
        <w:pStyle w:val="Bullet"/>
        <w:numPr>
          <w:ilvl w:val="0"/>
          <w:numId w:val="0"/>
        </w:numPr>
      </w:pPr>
      <w:r>
        <w:rPr>
          <w:rFonts w:ascii="ZWAdobeF" w:hAnsi="ZWAdobeF" w:cs="ZWAdobeF"/>
          <w:sz w:val="2"/>
          <w:szCs w:val="2"/>
        </w:rPr>
        <w:t>246B</w:t>
      </w:r>
      <w:r w:rsidR="00156291" w:rsidRPr="0067145C">
        <w:t>Under section 6‑1, this section is a civil penalty provision.</w:t>
      </w:r>
      <w:r w:rsidR="00156291">
        <w:t xml:space="preserve"> </w:t>
      </w:r>
      <w:r w:rsidR="08AB1188">
        <w:t>Failure to comply with this obligation may attract a civil penalty. Civil penalty provisions in SPF codes are tier 2 civil penalties – see section 58FL of the Act.</w:t>
      </w:r>
    </w:p>
    <w:p w14:paraId="3C292D47" w14:textId="6BEA69E3" w:rsidR="08AB1188" w:rsidRDefault="08AB1188" w:rsidP="0052090B">
      <w:pPr>
        <w:pStyle w:val="Heading5"/>
      </w:pPr>
      <w:r w:rsidRPr="08AB1188">
        <w:t xml:space="preserve">Free of charge </w:t>
      </w:r>
    </w:p>
    <w:p w14:paraId="7A70B6BA" w14:textId="1AB02235" w:rsidR="08AB1188" w:rsidRDefault="00BE5994" w:rsidP="08AB1188">
      <w:pPr>
        <w:pStyle w:val="Bullet"/>
        <w:numPr>
          <w:ilvl w:val="0"/>
          <w:numId w:val="0"/>
        </w:numPr>
      </w:pPr>
      <w:r>
        <w:rPr>
          <w:rFonts w:ascii="ZWAdobeF" w:hAnsi="ZWAdobeF" w:cs="ZWAdobeF"/>
          <w:sz w:val="2"/>
          <w:szCs w:val="2"/>
        </w:rPr>
        <w:t>247B</w:t>
      </w:r>
      <w:r w:rsidR="08AB1188">
        <w:t>For both sections 2-</w:t>
      </w:r>
      <w:r w:rsidR="0052090B">
        <w:t>18</w:t>
      </w:r>
      <w:r w:rsidR="08AB1188">
        <w:t xml:space="preserve"> and 2-21, the obligation to not charge a fee ensures there are no costs-based barriers limiting the accessibility of a regulated entity’s reporting (section 2-</w:t>
      </w:r>
      <w:r w:rsidR="00933B83">
        <w:t>18</w:t>
      </w:r>
      <w:r w:rsidR="08AB1188">
        <w:t xml:space="preserve">) and IDR processes (section 2-21). It is designed to apply to a regulated entity’s scam reporting mechanism as well as its IDR mechanism. </w:t>
      </w:r>
    </w:p>
    <w:p w14:paraId="34227568" w14:textId="1D72CC79" w:rsidR="08AB1188" w:rsidRDefault="08AB1188" w:rsidP="00933B83">
      <w:pPr>
        <w:pStyle w:val="Heading5"/>
      </w:pPr>
      <w:r w:rsidRPr="08AB1188">
        <w:t>Easy to understand, locate and use</w:t>
      </w:r>
    </w:p>
    <w:p w14:paraId="35D6A4F0" w14:textId="70B995AE" w:rsidR="08AB1188" w:rsidRDefault="00BE5994" w:rsidP="08AB1188">
      <w:pPr>
        <w:pStyle w:val="base-text-paragraph"/>
        <w:ind w:left="0"/>
      </w:pPr>
      <w:r>
        <w:rPr>
          <w:rFonts w:ascii="ZWAdobeF" w:hAnsi="ZWAdobeF" w:cs="ZWAdobeF"/>
          <w:sz w:val="2"/>
          <w:szCs w:val="2"/>
        </w:rPr>
        <w:t>28B</w:t>
      </w:r>
      <w:r w:rsidR="08AB1188">
        <w:t>The following are examples of matters that may be relevant in determining whether the mechanisms are easy to understand, locate and use for both the reporting (section 2-</w:t>
      </w:r>
      <w:r w:rsidR="00933B83">
        <w:t>18</w:t>
      </w:r>
      <w:r w:rsidR="08AB1188">
        <w:t>) and IDR mechanisms (section 2-21):</w:t>
      </w:r>
    </w:p>
    <w:p w14:paraId="1AEB7D53" w14:textId="555D20A1" w:rsidR="08AB1188" w:rsidRDefault="00BE5994" w:rsidP="08AB1188">
      <w:pPr>
        <w:pStyle w:val="Bullet"/>
      </w:pPr>
      <w:r>
        <w:rPr>
          <w:rFonts w:ascii="ZWAdobeF" w:hAnsi="ZWAdobeF" w:cs="ZWAdobeF"/>
          <w:sz w:val="2"/>
          <w:szCs w:val="2"/>
        </w:rPr>
        <w:t>248B</w:t>
      </w:r>
      <w:r w:rsidR="08AB1188">
        <w:t xml:space="preserve">consistency with any applicable industry standards that separately apply to the regulated entity (including for example </w:t>
      </w:r>
      <w:r w:rsidR="00933B83">
        <w:t xml:space="preserve">Australian Securities and Investments Commission (ASIC) </w:t>
      </w:r>
      <w:r w:rsidR="08AB1188">
        <w:t>Regulatory Guide 271: Internal Dispute Resolution)</w:t>
      </w:r>
    </w:p>
    <w:p w14:paraId="34EA25CB" w14:textId="421C5E5E" w:rsidR="08AB1188" w:rsidRDefault="00BE5994" w:rsidP="08AB1188">
      <w:pPr>
        <w:pStyle w:val="Bullet"/>
      </w:pPr>
      <w:r>
        <w:rPr>
          <w:rFonts w:ascii="ZWAdobeF" w:hAnsi="ZWAdobeF" w:cs="ZWAdobeF"/>
          <w:sz w:val="2"/>
          <w:szCs w:val="2"/>
        </w:rPr>
        <w:t>249B</w:t>
      </w:r>
      <w:r w:rsidR="08AB1188">
        <w:t>provision of multiple avenues to access the mechanism (such as via telephone, email, website and applications)</w:t>
      </w:r>
    </w:p>
    <w:p w14:paraId="45BBEC9D" w14:textId="01089A84" w:rsidR="08AB1188" w:rsidRDefault="00BE5994" w:rsidP="08AB1188">
      <w:pPr>
        <w:pStyle w:val="Bullet"/>
      </w:pPr>
      <w:r>
        <w:rPr>
          <w:rFonts w:ascii="ZWAdobeF" w:hAnsi="ZWAdobeF" w:cs="ZWAdobeF"/>
          <w:sz w:val="2"/>
          <w:szCs w:val="2"/>
        </w:rPr>
        <w:t>250B</w:t>
      </w:r>
      <w:r w:rsidR="08AB1188">
        <w:t>use of plain language and clear instructions</w:t>
      </w:r>
    </w:p>
    <w:p w14:paraId="7565971C" w14:textId="675D4AB9" w:rsidR="08AB1188" w:rsidRDefault="00BE5994" w:rsidP="08AB1188">
      <w:pPr>
        <w:pStyle w:val="Bullet"/>
      </w:pPr>
      <w:r>
        <w:rPr>
          <w:rFonts w:ascii="ZWAdobeF" w:hAnsi="ZWAdobeF" w:cs="ZWAdobeF"/>
          <w:sz w:val="2"/>
          <w:szCs w:val="2"/>
        </w:rPr>
        <w:t>251B</w:t>
      </w:r>
      <w:r w:rsidR="08AB1188">
        <w:t>availability of a range of languages and formats</w:t>
      </w:r>
    </w:p>
    <w:p w14:paraId="244AF951" w14:textId="7AAD59DC" w:rsidR="08AB1188" w:rsidRDefault="00BE5994" w:rsidP="08AB1188">
      <w:pPr>
        <w:pStyle w:val="Bullet"/>
      </w:pPr>
      <w:r>
        <w:rPr>
          <w:rFonts w:ascii="ZWAdobeF" w:hAnsi="ZWAdobeF" w:cs="ZWAdobeF"/>
          <w:sz w:val="2"/>
          <w:szCs w:val="2"/>
        </w:rPr>
        <w:t>252B</w:t>
      </w:r>
      <w:r w:rsidR="08AB1188">
        <w:t>consideration of the privacy, safety and confidentiality of users, and</w:t>
      </w:r>
    </w:p>
    <w:p w14:paraId="27F2E570" w14:textId="7AD93AB0" w:rsidR="08AB1188" w:rsidRDefault="00BE5994" w:rsidP="08AB1188">
      <w:pPr>
        <w:pStyle w:val="Bullet"/>
      </w:pPr>
      <w:r>
        <w:rPr>
          <w:rFonts w:ascii="ZWAdobeF" w:hAnsi="ZWAdobeF" w:cs="ZWAdobeF"/>
          <w:sz w:val="2"/>
          <w:szCs w:val="2"/>
        </w:rPr>
        <w:t>253B</w:t>
      </w:r>
      <w:r w:rsidR="08AB1188">
        <w:t>making trained staff available to provide support or assistance.</w:t>
      </w:r>
    </w:p>
    <w:p w14:paraId="5D1CDFBC" w14:textId="7254A3DE" w:rsidR="08AB1188" w:rsidRDefault="08AB1188" w:rsidP="006F496D">
      <w:pPr>
        <w:pStyle w:val="Heading5"/>
      </w:pPr>
      <w:r w:rsidRPr="08AB1188">
        <w:t>Multiple reporting and complaint lodgement methods</w:t>
      </w:r>
    </w:p>
    <w:p w14:paraId="7C495BDA" w14:textId="639589ED" w:rsidR="08AB1188" w:rsidRDefault="00BE5994" w:rsidP="08AB1188">
      <w:pPr>
        <w:pStyle w:val="base-text-paragraph"/>
        <w:tabs>
          <w:tab w:val="clear" w:pos="1987"/>
          <w:tab w:val="num" w:pos="2121"/>
        </w:tabs>
        <w:ind w:left="0"/>
      </w:pPr>
      <w:r>
        <w:rPr>
          <w:rFonts w:ascii="ZWAdobeF" w:hAnsi="ZWAdobeF" w:cs="ZWAdobeF"/>
          <w:sz w:val="2"/>
          <w:szCs w:val="2"/>
        </w:rPr>
        <w:t>29B</w:t>
      </w:r>
      <w:r w:rsidR="08AB1188">
        <w:t>This obligation is aimed at ensuring that reporting (section 2-</w:t>
      </w:r>
      <w:r w:rsidR="007745CB">
        <w:t>18</w:t>
      </w:r>
      <w:r w:rsidR="08AB1188">
        <w:t xml:space="preserve">) and IDR mechanisms (section 2-21) are accessible, and allow SPF consumers to make reports or complaints in a </w:t>
      </w:r>
      <w:r w:rsidR="08AB1188">
        <w:lastRenderedPageBreak/>
        <w:t>way that is connected to the way the scam is encountered. For example, where an SPF consumer receives a phishing email, the SPF consumer should be able to make a report or lodge a complaint with an email address. This is to reduce barriers and difficulty for SPF consumers in reporting and making complaints.</w:t>
      </w:r>
    </w:p>
    <w:p w14:paraId="6B91C64F" w14:textId="53F470BB" w:rsidR="08AB1188" w:rsidRDefault="00BE5994" w:rsidP="08AB1188">
      <w:pPr>
        <w:pStyle w:val="base-text-paragraph"/>
        <w:tabs>
          <w:tab w:val="clear" w:pos="1987"/>
          <w:tab w:val="num" w:pos="2121"/>
        </w:tabs>
        <w:ind w:left="0"/>
      </w:pPr>
      <w:r>
        <w:rPr>
          <w:rFonts w:ascii="ZWAdobeF" w:hAnsi="ZWAdobeF" w:cs="ZWAdobeF"/>
          <w:sz w:val="2"/>
          <w:szCs w:val="2"/>
        </w:rPr>
        <w:t>30B</w:t>
      </w:r>
      <w:r w:rsidR="08AB1188">
        <w:t>Examples of methods that may be appropriate include email, phone, social media, and in person.</w:t>
      </w:r>
    </w:p>
    <w:p w14:paraId="2AA8658E" w14:textId="5161DE1C" w:rsidR="08AB1188" w:rsidRDefault="08AB1188" w:rsidP="006F496D">
      <w:pPr>
        <w:pStyle w:val="Heading5"/>
      </w:pPr>
      <w:r w:rsidRPr="08AB1188">
        <w:t xml:space="preserve">24/7 availability not required for </w:t>
      </w:r>
      <w:r w:rsidR="00DB4430">
        <w:t>IDR</w:t>
      </w:r>
      <w:r w:rsidRPr="08AB1188">
        <w:t xml:space="preserve"> mechanism</w:t>
      </w:r>
    </w:p>
    <w:p w14:paraId="1CF59AB3" w14:textId="2F5E6925" w:rsidR="08AB1188" w:rsidRDefault="00BE5994" w:rsidP="08AB1188">
      <w:pPr>
        <w:pStyle w:val="base-text-paragraph"/>
        <w:ind w:left="0"/>
      </w:pPr>
      <w:r>
        <w:rPr>
          <w:rFonts w:ascii="ZWAdobeF" w:hAnsi="ZWAdobeF" w:cs="ZWAdobeF"/>
          <w:sz w:val="2"/>
          <w:szCs w:val="2"/>
        </w:rPr>
        <w:t>31B</w:t>
      </w:r>
      <w:r w:rsidR="08AB1188">
        <w:t>Unlike section 2-</w:t>
      </w:r>
      <w:r w:rsidR="00542E59">
        <w:t>18</w:t>
      </w:r>
      <w:r w:rsidR="08AB1188">
        <w:t xml:space="preserve"> above, relating to reporting, there is no obligation for entities to be able to receive IDR complaints at any time in section 2-21. This is because there is less urgency with respect to complaints. For example,</w:t>
      </w:r>
      <w:r w:rsidR="00552809">
        <w:t xml:space="preserve"> </w:t>
      </w:r>
      <w:r w:rsidR="08AB1188">
        <w:t>consumers would be encouraged to use the 24/7 reporting mechanism for matters that</w:t>
      </w:r>
      <w:r w:rsidR="00552809">
        <w:t xml:space="preserve"> </w:t>
      </w:r>
      <w:r w:rsidR="08AB1188">
        <w:t>might</w:t>
      </w:r>
      <w:r w:rsidR="00552809">
        <w:t xml:space="preserve"> </w:t>
      </w:r>
      <w:r w:rsidR="08AB1188">
        <w:t>require</w:t>
      </w:r>
      <w:r w:rsidR="00552809">
        <w:t xml:space="preserve"> </w:t>
      </w:r>
      <w:r w:rsidR="08AB1188">
        <w:t>urgent action</w:t>
      </w:r>
      <w:r w:rsidR="00552809">
        <w:t xml:space="preserve"> </w:t>
      </w:r>
      <w:r w:rsidR="08AB1188">
        <w:t>from the regulated entity to disrupt</w:t>
      </w:r>
      <w:r w:rsidR="00552809">
        <w:t xml:space="preserve"> </w:t>
      </w:r>
      <w:r w:rsidR="08AB1188">
        <w:t>a</w:t>
      </w:r>
      <w:r w:rsidR="00552809">
        <w:t xml:space="preserve"> </w:t>
      </w:r>
      <w:r w:rsidR="08AB1188">
        <w:t>scam.</w:t>
      </w:r>
    </w:p>
    <w:p w14:paraId="02AF7C2D" w14:textId="092BB984" w:rsidR="001E0803" w:rsidRDefault="08AB1188" w:rsidP="006F496D">
      <w:pPr>
        <w:pStyle w:val="Heading4"/>
      </w:pPr>
      <w:r w:rsidRPr="08AB1188">
        <w:t>Section 2-2</w:t>
      </w:r>
      <w:r w:rsidR="00A174D1">
        <w:t>2</w:t>
      </w:r>
      <w:r w:rsidRPr="08AB1188">
        <w:t>: Detecting issues with internal dispute resolution mechanism</w:t>
      </w:r>
    </w:p>
    <w:p w14:paraId="2C92C091" w14:textId="3A502313" w:rsidR="08AB1188" w:rsidRDefault="00BE5994" w:rsidP="08AB1188">
      <w:pPr>
        <w:spacing w:before="240" w:after="200"/>
      </w:pPr>
      <w:r>
        <w:rPr>
          <w:rFonts w:ascii="ZWAdobeF" w:hAnsi="ZWAdobeF" w:cs="ZWAdobeF"/>
          <w:sz w:val="2"/>
          <w:szCs w:val="2"/>
        </w:rPr>
        <w:t>600B</w:t>
      </w:r>
      <w:r w:rsidR="08AB1188">
        <w:t xml:space="preserve">A regulated entity’s required policies and procedures under </w:t>
      </w:r>
      <w:r w:rsidR="00F93029">
        <w:t>the Governance principle</w:t>
      </w:r>
      <w:r w:rsidR="08AB1188">
        <w:t xml:space="preserve"> must:</w:t>
      </w:r>
    </w:p>
    <w:p w14:paraId="281FAE68" w14:textId="6C920ED6" w:rsidR="08AB1188" w:rsidRDefault="00BE5994" w:rsidP="08AB1188">
      <w:pPr>
        <w:pStyle w:val="Bullet"/>
      </w:pPr>
      <w:r>
        <w:rPr>
          <w:rFonts w:ascii="ZWAdobeF" w:hAnsi="ZWAdobeF" w:cs="ZWAdobeF"/>
          <w:sz w:val="2"/>
          <w:szCs w:val="2"/>
        </w:rPr>
        <w:t>254B</w:t>
      </w:r>
      <w:r w:rsidR="08AB1188">
        <w:t xml:space="preserve">set clear accountabilities for the identification of issues with the operation of the entity’s </w:t>
      </w:r>
      <w:r w:rsidR="00DB4430">
        <w:t>IDR</w:t>
      </w:r>
      <w:r w:rsidR="08AB1188">
        <w:t xml:space="preserve"> mechanism;</w:t>
      </w:r>
    </w:p>
    <w:p w14:paraId="23781258" w14:textId="50A1DC6C" w:rsidR="08AB1188" w:rsidRDefault="00BE5994" w:rsidP="08AB1188">
      <w:pPr>
        <w:pStyle w:val="Bullet"/>
      </w:pPr>
      <w:r>
        <w:rPr>
          <w:rFonts w:ascii="ZWAdobeF" w:hAnsi="ZWAdobeF" w:cs="ZWAdobeF"/>
          <w:sz w:val="2"/>
          <w:szCs w:val="2"/>
        </w:rPr>
        <w:t>255B</w:t>
      </w:r>
      <w:r w:rsidR="08AB1188">
        <w:t xml:space="preserve">require, enable and assist the entity’s staff to promptly escalate possible issues with the operation of the entity’s </w:t>
      </w:r>
      <w:r w:rsidR="00DB4430">
        <w:t>IDR</w:t>
      </w:r>
      <w:r w:rsidR="08AB1188">
        <w:t xml:space="preserve"> mechanism; and</w:t>
      </w:r>
    </w:p>
    <w:p w14:paraId="0C675F11" w14:textId="0CB681E5" w:rsidR="08AB1188" w:rsidRDefault="00BE5994" w:rsidP="08AB1188">
      <w:pPr>
        <w:pStyle w:val="Bullet"/>
      </w:pPr>
      <w:r>
        <w:rPr>
          <w:rFonts w:ascii="ZWAdobeF" w:hAnsi="ZWAdobeF" w:cs="ZWAdobeF"/>
          <w:sz w:val="2"/>
          <w:szCs w:val="2"/>
        </w:rPr>
        <w:t>256B</w:t>
      </w:r>
      <w:r w:rsidR="08AB1188">
        <w:t xml:space="preserve">deal with how issues with the operation of the entity’s </w:t>
      </w:r>
      <w:r w:rsidR="00DB4430">
        <w:t>IDR</w:t>
      </w:r>
      <w:r w:rsidR="08AB1188">
        <w:t xml:space="preserve"> mechanism will be identified and managed including, but not limited to, by requiring the entity to regularly analyse data held by the entity.</w:t>
      </w:r>
    </w:p>
    <w:p w14:paraId="5EBE5420" w14:textId="0341C1DA" w:rsidR="08AB1188" w:rsidRDefault="00BE5994" w:rsidP="08AB1188">
      <w:pPr>
        <w:pStyle w:val="Bullet"/>
        <w:numPr>
          <w:ilvl w:val="0"/>
          <w:numId w:val="0"/>
        </w:numPr>
      </w:pPr>
      <w:r>
        <w:rPr>
          <w:rFonts w:ascii="ZWAdobeF" w:hAnsi="ZWAdobeF" w:cs="ZWAdobeF"/>
          <w:sz w:val="2"/>
          <w:szCs w:val="2"/>
        </w:rPr>
        <w:t>257B</w:t>
      </w:r>
      <w:r w:rsidR="08AB1188">
        <w:t xml:space="preserve">This requires regulated entities to examine their </w:t>
      </w:r>
      <w:r w:rsidR="00DB4430">
        <w:t>IDR</w:t>
      </w:r>
      <w:r w:rsidR="08AB1188">
        <w:t xml:space="preserve"> mechanism for ways in which it may not be working effectively, and to ensure regulated entities have processes to identify issues and make improvements where needed. An effective </w:t>
      </w:r>
      <w:r w:rsidR="00DB4430">
        <w:t>IDR</w:t>
      </w:r>
      <w:r w:rsidR="08AB1188">
        <w:t xml:space="preserve"> mechanism is much more likely to resolve consumer complaints in a timely way. </w:t>
      </w:r>
    </w:p>
    <w:p w14:paraId="4D3B3BC4" w14:textId="56227726" w:rsidR="08AB1188" w:rsidRDefault="00BE5994" w:rsidP="08AB1188">
      <w:pPr>
        <w:pStyle w:val="Bullet"/>
        <w:numPr>
          <w:ilvl w:val="0"/>
          <w:numId w:val="0"/>
        </w:numPr>
      </w:pPr>
      <w:r>
        <w:rPr>
          <w:rFonts w:ascii="ZWAdobeF" w:hAnsi="ZWAdobeF" w:cs="ZWAdobeF"/>
          <w:sz w:val="2"/>
          <w:szCs w:val="2"/>
        </w:rPr>
        <w:t>258B</w:t>
      </w:r>
      <w:r w:rsidR="00CA7B5E" w:rsidRPr="0067145C">
        <w:t>Under section 6‑1, this section is a civil penalty provision.</w:t>
      </w:r>
      <w:r w:rsidR="00CA7B5E">
        <w:t xml:space="preserve"> </w:t>
      </w:r>
      <w:r w:rsidR="08AB1188">
        <w:t>Failure to comply with this obligation may attract a civil penalty. Civil penalty provisions in SPF codes are tier 2 civil penalties – see section 58FL of the Act.</w:t>
      </w:r>
    </w:p>
    <w:p w14:paraId="2F79F1F6" w14:textId="1199CA9F" w:rsidR="00D02B06" w:rsidRDefault="00D02B06" w:rsidP="0074364A">
      <w:pPr>
        <w:pStyle w:val="Heading4"/>
      </w:pPr>
      <w:r>
        <w:t>Section 2-</w:t>
      </w:r>
      <w:r w:rsidRPr="0074364A">
        <w:t>2</w:t>
      </w:r>
      <w:r w:rsidR="00A174D1" w:rsidRPr="0074364A">
        <w:t>3</w:t>
      </w:r>
      <w:r>
        <w:t xml:space="preserve">: </w:t>
      </w:r>
      <w:r w:rsidR="00161935" w:rsidRPr="0074364A">
        <w:t xml:space="preserve">Acknowledgement of internal dispute resolution complaint </w:t>
      </w:r>
    </w:p>
    <w:p w14:paraId="1852AF91" w14:textId="424B199D" w:rsidR="00244EF4" w:rsidRDefault="00BE5994" w:rsidP="00D02B06">
      <w:pPr>
        <w:spacing w:before="240" w:after="200"/>
      </w:pPr>
      <w:r>
        <w:rPr>
          <w:rFonts w:ascii="ZWAdobeF" w:hAnsi="ZWAdobeF" w:cs="ZWAdobeF"/>
          <w:sz w:val="2"/>
          <w:szCs w:val="2"/>
        </w:rPr>
        <w:t>601B</w:t>
      </w:r>
      <w:r w:rsidR="007B48CC">
        <w:t xml:space="preserve">If a regulated entity for a regulated sector receives a complaint through its </w:t>
      </w:r>
      <w:r w:rsidR="008862E0">
        <w:t xml:space="preserve">IDR </w:t>
      </w:r>
      <w:r w:rsidR="007B48CC">
        <w:t>mechanism about an activity that is or may be a scam or the entity’s conduct relating to such activity</w:t>
      </w:r>
      <w:r w:rsidR="007B48CC" w:rsidDel="007B48CC">
        <w:t>,</w:t>
      </w:r>
      <w:r w:rsidR="007B48CC">
        <w:t xml:space="preserve"> the entity must acknowledge receipt of the complaint as soon as practicable.</w:t>
      </w:r>
      <w:r w:rsidR="007B73D7">
        <w:t xml:space="preserve"> The acknowledgement may be in the form of an automated response.</w:t>
      </w:r>
      <w:r w:rsidR="003E0B34">
        <w:t xml:space="preserve"> </w:t>
      </w:r>
      <w:r w:rsidR="001D2B87">
        <w:t xml:space="preserve">While not as time sensitive as a report acknowledgement where timely action could make a difference to mitigating scam loss or harm, the complaint acknowledgement should be sent as soon as practicable. This is important because a person who has been scammed will be keen to confirm that complaint has been </w:t>
      </w:r>
      <w:r w:rsidR="004D0E29">
        <w:t>received and will be</w:t>
      </w:r>
      <w:r w:rsidR="001D2B87">
        <w:t xml:space="preserve"> actioned and to understand the complaints process and what to expect</w:t>
      </w:r>
      <w:r w:rsidR="5A916A8D">
        <w:t>.</w:t>
      </w:r>
    </w:p>
    <w:p w14:paraId="75DD630F" w14:textId="594B8C1D" w:rsidR="0093771A" w:rsidRDefault="00BE5994" w:rsidP="00D02B06">
      <w:pPr>
        <w:spacing w:before="240" w:after="200"/>
      </w:pPr>
      <w:r>
        <w:rPr>
          <w:rFonts w:ascii="ZWAdobeF" w:hAnsi="ZWAdobeF" w:cs="ZWAdobeF"/>
          <w:sz w:val="2"/>
          <w:szCs w:val="2"/>
        </w:rPr>
        <w:t>602B</w:t>
      </w:r>
      <w:r w:rsidR="007B73D7">
        <w:t>Specifically, t</w:t>
      </w:r>
      <w:r w:rsidR="0093771A" w:rsidRPr="0093771A">
        <w:t xml:space="preserve">he acknowledgement must: </w:t>
      </w:r>
    </w:p>
    <w:p w14:paraId="297F7FAF" w14:textId="26DBCCC6" w:rsidR="0093771A" w:rsidRDefault="00BE5994" w:rsidP="0093771A">
      <w:pPr>
        <w:pStyle w:val="Bullet"/>
      </w:pPr>
      <w:r>
        <w:rPr>
          <w:rFonts w:ascii="ZWAdobeF" w:hAnsi="ZWAdobeF" w:cs="ZWAdobeF"/>
          <w:sz w:val="2"/>
          <w:szCs w:val="2"/>
        </w:rPr>
        <w:lastRenderedPageBreak/>
        <w:t>259B</w:t>
      </w:r>
      <w:r w:rsidR="0093771A" w:rsidRPr="0093771A">
        <w:t>include suggested actions, which may be general in nature, to mitigate the risk of harm or loss</w:t>
      </w:r>
      <w:r w:rsidR="0093771A">
        <w:t xml:space="preserve"> </w:t>
      </w:r>
      <w:r w:rsidR="0093771A" w:rsidRPr="0093771A">
        <w:t>(or further harm or loss)</w:t>
      </w:r>
      <w:r w:rsidR="0093771A">
        <w:t xml:space="preserve"> </w:t>
      </w:r>
      <w:r w:rsidR="0093771A" w:rsidRPr="0093771A">
        <w:t>from the activity</w:t>
      </w:r>
      <w:r w:rsidR="000D75A7">
        <w:t xml:space="preserve">. This might, for example, include suggesting that the SPF consumer </w:t>
      </w:r>
      <w:r w:rsidR="000D75A7" w:rsidRPr="00F45A78">
        <w:t>chang</w:t>
      </w:r>
      <w:r w:rsidR="000D75A7">
        <w:t>e</w:t>
      </w:r>
      <w:r w:rsidR="000D75A7" w:rsidRPr="00F45A78">
        <w:t xml:space="preserve"> passwords, not transfer any (or any further) funds, </w:t>
      </w:r>
      <w:r w:rsidR="000D75A7">
        <w:t>or</w:t>
      </w:r>
      <w:r w:rsidR="000D75A7" w:rsidRPr="00F45A78">
        <w:t xml:space="preserve"> paus</w:t>
      </w:r>
      <w:r w:rsidR="000D75A7">
        <w:t>e</w:t>
      </w:r>
      <w:r w:rsidR="000D75A7" w:rsidRPr="00F45A78">
        <w:t xml:space="preserve"> debit/credit cards</w:t>
      </w:r>
      <w:r w:rsidR="0093771A" w:rsidRPr="0093771A">
        <w:t xml:space="preserve">; </w:t>
      </w:r>
    </w:p>
    <w:p w14:paraId="701E5052" w14:textId="3C5869B3" w:rsidR="0093771A" w:rsidRDefault="00BE5994" w:rsidP="0093771A">
      <w:pPr>
        <w:pStyle w:val="Bullet"/>
      </w:pPr>
      <w:r>
        <w:rPr>
          <w:rFonts w:ascii="ZWAdobeF" w:hAnsi="ZWAdobeF" w:cs="ZWAdobeF"/>
          <w:sz w:val="2"/>
          <w:szCs w:val="2"/>
        </w:rPr>
        <w:t>260B</w:t>
      </w:r>
      <w:r w:rsidR="0093771A" w:rsidRPr="0093771A">
        <w:t>provide a summary of the regulated entity’s key steps for dealing with complaints, including timeframes for those steps;</w:t>
      </w:r>
    </w:p>
    <w:p w14:paraId="330B84DC" w14:textId="7E952FD1" w:rsidR="0093771A" w:rsidRDefault="00BE5994" w:rsidP="0093771A">
      <w:pPr>
        <w:pStyle w:val="Bullet"/>
      </w:pPr>
      <w:r>
        <w:rPr>
          <w:rFonts w:ascii="ZWAdobeF" w:hAnsi="ZWAdobeF" w:cs="ZWAdobeF"/>
          <w:sz w:val="2"/>
          <w:szCs w:val="2"/>
        </w:rPr>
        <w:t>261B</w:t>
      </w:r>
      <w:r w:rsidR="0093771A" w:rsidRPr="0093771A">
        <w:t xml:space="preserve">advise the complainant that they may nominate a preferred contact method or contact person and any accessibility requirements; </w:t>
      </w:r>
    </w:p>
    <w:p w14:paraId="428CED27" w14:textId="4028F6E9" w:rsidR="0093771A" w:rsidRDefault="00BE5994" w:rsidP="0093771A">
      <w:pPr>
        <w:pStyle w:val="Bullet"/>
      </w:pPr>
      <w:r>
        <w:rPr>
          <w:rFonts w:ascii="ZWAdobeF" w:hAnsi="ZWAdobeF" w:cs="ZWAdobeF"/>
          <w:sz w:val="2"/>
          <w:szCs w:val="2"/>
        </w:rPr>
        <w:t>262B</w:t>
      </w:r>
      <w:r w:rsidR="0093771A" w:rsidRPr="0093771A">
        <w:t xml:space="preserve">if the complainant has nominated any accessibility requirements—advise that, as far as possible, those requirements will be accommodated; </w:t>
      </w:r>
    </w:p>
    <w:p w14:paraId="17C381CC" w14:textId="17D77826" w:rsidR="007B48CC" w:rsidRDefault="00BE5994" w:rsidP="0093771A">
      <w:pPr>
        <w:pStyle w:val="Bullet"/>
      </w:pPr>
      <w:r>
        <w:rPr>
          <w:rFonts w:ascii="ZWAdobeF" w:hAnsi="ZWAdobeF" w:cs="ZWAdobeF"/>
          <w:sz w:val="2"/>
          <w:szCs w:val="2"/>
        </w:rPr>
        <w:t>263B</w:t>
      </w:r>
      <w:r w:rsidR="0093771A" w:rsidRPr="0093771A">
        <w:t xml:space="preserve">include a summary of the information required to be published under subsection 58BZF(1) of the Act and </w:t>
      </w:r>
      <w:r w:rsidR="004747C0">
        <w:t xml:space="preserve">advise </w:t>
      </w:r>
      <w:r w:rsidR="0093771A" w:rsidRPr="0093771A">
        <w:t xml:space="preserve">how that information may be accessed; </w:t>
      </w:r>
    </w:p>
    <w:p w14:paraId="25B6E172" w14:textId="110F6D0E" w:rsidR="00BB33AA" w:rsidRDefault="00BE5994" w:rsidP="0093771A">
      <w:pPr>
        <w:pStyle w:val="Bullet"/>
      </w:pPr>
      <w:r>
        <w:rPr>
          <w:rFonts w:ascii="ZWAdobeF" w:hAnsi="ZWAdobeF" w:cs="ZWAdobeF"/>
          <w:sz w:val="2"/>
          <w:szCs w:val="2"/>
        </w:rPr>
        <w:t>264B</w:t>
      </w:r>
      <w:r w:rsidR="00BB33AA" w:rsidRPr="00BB33AA">
        <w:t xml:space="preserve">if relevant, advise the complainant that there may be other regulated entities whose activities or conduct may relate to the suspected scam to which the complainant could consider making a report or complaint; and </w:t>
      </w:r>
    </w:p>
    <w:p w14:paraId="18705557" w14:textId="74558D02" w:rsidR="00BB33AA" w:rsidRDefault="00BE5994" w:rsidP="0093771A">
      <w:pPr>
        <w:pStyle w:val="Bullet"/>
      </w:pPr>
      <w:r>
        <w:rPr>
          <w:rFonts w:ascii="ZWAdobeF" w:hAnsi="ZWAdobeF" w:cs="ZWAdobeF"/>
          <w:sz w:val="2"/>
          <w:szCs w:val="2"/>
        </w:rPr>
        <w:t>265B</w:t>
      </w:r>
      <w:r w:rsidR="00BB33AA" w:rsidRPr="00BB33AA">
        <w:t>be in the form the regulated entity considers to be most suitable, taking into account the way the complaint was made.</w:t>
      </w:r>
    </w:p>
    <w:p w14:paraId="6AD1C731" w14:textId="516394F0" w:rsidR="00ED07C8" w:rsidRPr="00244EF4" w:rsidRDefault="00BE5994" w:rsidP="00ED07C8">
      <w:pPr>
        <w:pStyle w:val="Bullet"/>
        <w:numPr>
          <w:ilvl w:val="0"/>
          <w:numId w:val="0"/>
        </w:numPr>
      </w:pPr>
      <w:r>
        <w:rPr>
          <w:rFonts w:ascii="ZWAdobeF" w:hAnsi="ZWAdobeF" w:cs="ZWAdobeF"/>
          <w:sz w:val="2"/>
          <w:szCs w:val="2"/>
        </w:rPr>
        <w:t>266B</w:t>
      </w:r>
      <w:r w:rsidR="00CA5EB3">
        <w:t>This obligation complements s</w:t>
      </w:r>
      <w:r w:rsidR="00ED07C8" w:rsidRPr="00ED07C8">
        <w:t xml:space="preserve">ubsection 58BZF(1) of the Act </w:t>
      </w:r>
      <w:r w:rsidR="00CA5EB3">
        <w:t>which</w:t>
      </w:r>
      <w:r w:rsidR="00ED07C8" w:rsidRPr="00ED07C8">
        <w:t xml:space="preserve"> requires a regulated entity for a regulated sector to make certain information about the rights of SPF consumers of its regulated services publicly accessible.</w:t>
      </w:r>
    </w:p>
    <w:p w14:paraId="18F7C5CE" w14:textId="32D285CB" w:rsidR="004C5F7B" w:rsidRDefault="00BE5994" w:rsidP="004C5F7B">
      <w:pPr>
        <w:pStyle w:val="base-text-paragraph"/>
        <w:tabs>
          <w:tab w:val="clear" w:pos="1987"/>
          <w:tab w:val="num" w:pos="2121"/>
        </w:tabs>
        <w:ind w:left="0"/>
      </w:pPr>
      <w:r>
        <w:rPr>
          <w:rFonts w:ascii="ZWAdobeF" w:hAnsi="ZWAdobeF" w:cs="ZWAdobeF"/>
          <w:sz w:val="2"/>
          <w:szCs w:val="2"/>
        </w:rPr>
        <w:t>32B</w:t>
      </w:r>
      <w:r w:rsidR="004C5F7B">
        <w:t>A complaint is</w:t>
      </w:r>
      <w:r w:rsidR="004C5F7B" w:rsidDel="00891D2B">
        <w:t xml:space="preserve"> </w:t>
      </w:r>
      <w:r w:rsidR="004C5F7B">
        <w:t>considered resolved where the complainant and regulated entity have agreed to an outcome. A complaint would also be considered resolved, or the regulated entity would have met its obligation to resolve IDR mechanism complaints, when the regulated entity has determined the complaint to be frivolous or vexatious</w:t>
      </w:r>
      <w:r w:rsidR="009D266A">
        <w:t>,</w:t>
      </w:r>
      <w:r w:rsidR="00AB53DC">
        <w:t xml:space="preserve"> </w:t>
      </w:r>
      <w:r w:rsidR="00AB53DC" w:rsidRPr="00AB53DC">
        <w:t>noting that the complainant would retain the right to escalate to EDR</w:t>
      </w:r>
      <w:r w:rsidR="004C5F7B">
        <w:t>.</w:t>
      </w:r>
    </w:p>
    <w:p w14:paraId="3B2DFE74" w14:textId="165415BC" w:rsidR="00B81750" w:rsidRDefault="00BE5994" w:rsidP="00A56A3E">
      <w:pPr>
        <w:pStyle w:val="Bullet"/>
        <w:numPr>
          <w:ilvl w:val="0"/>
          <w:numId w:val="0"/>
        </w:numPr>
      </w:pPr>
      <w:r>
        <w:rPr>
          <w:rFonts w:ascii="ZWAdobeF" w:hAnsi="ZWAdobeF" w:cs="ZWAdobeF"/>
          <w:sz w:val="2"/>
          <w:szCs w:val="2"/>
        </w:rPr>
        <w:t>267B</w:t>
      </w:r>
      <w:r w:rsidR="00CA46B2">
        <w:t xml:space="preserve">If a complaint acknowledgement is made </w:t>
      </w:r>
      <w:r w:rsidR="001D64FD">
        <w:t xml:space="preserve">verbally </w:t>
      </w:r>
      <w:r w:rsidR="00CA46B2">
        <w:t>(for example on the telephone), and the complain</w:t>
      </w:r>
      <w:r w:rsidR="00E87742">
        <w:t>ant</w:t>
      </w:r>
      <w:r w:rsidR="00CA46B2">
        <w:t xml:space="preserve"> has nominated an appropriate contact method</w:t>
      </w:r>
      <w:r w:rsidR="00B81750">
        <w:t xml:space="preserve"> for written acknowledgement</w:t>
      </w:r>
      <w:r w:rsidR="00CA46B2">
        <w:t xml:space="preserve">, the entity must also give the </w:t>
      </w:r>
      <w:r w:rsidR="00E87742">
        <w:t>complainant</w:t>
      </w:r>
      <w:r w:rsidR="00CA46B2">
        <w:t xml:space="preserve"> the acknowledgement in writing as soon as practicable.  </w:t>
      </w:r>
    </w:p>
    <w:p w14:paraId="75420381" w14:textId="3619C980" w:rsidR="000C6EEF" w:rsidRPr="00244EF4" w:rsidRDefault="00BE5994" w:rsidP="00A56A3E">
      <w:pPr>
        <w:pStyle w:val="Bullet"/>
        <w:numPr>
          <w:ilvl w:val="0"/>
          <w:numId w:val="0"/>
        </w:numPr>
      </w:pPr>
      <w:r>
        <w:rPr>
          <w:rFonts w:ascii="ZWAdobeF" w:hAnsi="ZWAdobeF" w:cs="ZWAdobeF"/>
          <w:sz w:val="2"/>
          <w:szCs w:val="2"/>
        </w:rPr>
        <w:t>268B</w:t>
      </w:r>
      <w:r w:rsidR="00CA7B5E" w:rsidRPr="0067145C">
        <w:t>Under section 6‑1, this section is a civil penalty provision.</w:t>
      </w:r>
      <w:r w:rsidR="00CA7B5E">
        <w:t xml:space="preserve"> </w:t>
      </w:r>
      <w:r w:rsidR="000C6EEF" w:rsidRPr="00BC421C">
        <w:t>Failure to comply with this obligation may attract a civil penalty. Civil penalty provisions in SPF codes are tier 2 civil penalties – see section 58FL of the Act.</w:t>
      </w:r>
    </w:p>
    <w:p w14:paraId="74443824" w14:textId="0B4114BB" w:rsidR="00D02B06" w:rsidRPr="003E2B2E" w:rsidRDefault="00D02B06" w:rsidP="00357475">
      <w:pPr>
        <w:pStyle w:val="Heading4"/>
      </w:pPr>
      <w:r>
        <w:t>Section 2-2</w:t>
      </w:r>
      <w:r w:rsidR="00A174D1">
        <w:t>4</w:t>
      </w:r>
      <w:r>
        <w:t>: Timely resolution of complaints</w:t>
      </w:r>
    </w:p>
    <w:p w14:paraId="7CA111D9" w14:textId="5804400B" w:rsidR="00887938" w:rsidRDefault="00BE5994" w:rsidP="00D02B06">
      <w:pPr>
        <w:spacing w:before="240" w:after="200"/>
      </w:pPr>
      <w:r>
        <w:rPr>
          <w:rFonts w:ascii="ZWAdobeF" w:hAnsi="ZWAdobeF" w:cs="ZWAdobeF"/>
          <w:sz w:val="2"/>
          <w:szCs w:val="2"/>
        </w:rPr>
        <w:t>603B</w:t>
      </w:r>
      <w:r w:rsidR="00362EAB">
        <w:t>A</w:t>
      </w:r>
      <w:r w:rsidR="00362EAB" w:rsidRPr="00362EAB">
        <w:t xml:space="preserve"> regulated entity must have reasonable systems and processes to ensure that complaints received through its </w:t>
      </w:r>
      <w:r w:rsidR="008862E0">
        <w:t>IDR</w:t>
      </w:r>
      <w:r w:rsidR="00362EAB" w:rsidRPr="00362EAB">
        <w:t xml:space="preserve"> mechanism about an activity, or the entity’s conduct relating to an activity, are dealt with as quickly as possible</w:t>
      </w:r>
      <w:r w:rsidR="00362EAB">
        <w:t>,</w:t>
      </w:r>
      <w:r w:rsidR="00362EAB" w:rsidRPr="00362EAB">
        <w:t xml:space="preserve"> </w:t>
      </w:r>
      <w:r w:rsidR="005159FC">
        <w:t>in consideration of the</w:t>
      </w:r>
      <w:r w:rsidR="00362EAB" w:rsidRPr="00362EAB">
        <w:t xml:space="preserve"> complexity of the complaint and the scale of the activity.</w:t>
      </w:r>
    </w:p>
    <w:p w14:paraId="44320CE9" w14:textId="4CB1B1F1" w:rsidR="00244EF4" w:rsidRDefault="00BE5994" w:rsidP="00D02B06">
      <w:pPr>
        <w:spacing w:before="240" w:after="200"/>
      </w:pPr>
      <w:r>
        <w:rPr>
          <w:rFonts w:ascii="ZWAdobeF" w:hAnsi="ZWAdobeF" w:cs="ZWAdobeF"/>
          <w:sz w:val="2"/>
          <w:szCs w:val="2"/>
        </w:rPr>
        <w:t>604B</w:t>
      </w:r>
      <w:r w:rsidR="00244EF4" w:rsidRPr="00244EF4">
        <w:t>A regulated entity must implement, monitor and regularly review these systems and processes (see section 6-2).</w:t>
      </w:r>
    </w:p>
    <w:p w14:paraId="4871D952" w14:textId="2F86427E" w:rsidR="00D5341B" w:rsidRPr="00887938" w:rsidRDefault="00BE5994" w:rsidP="00D02B06">
      <w:pPr>
        <w:spacing w:before="240" w:after="200"/>
      </w:pPr>
      <w:r>
        <w:rPr>
          <w:rFonts w:ascii="ZWAdobeF" w:hAnsi="ZWAdobeF" w:cs="ZWAdobeF"/>
          <w:sz w:val="2"/>
          <w:szCs w:val="2"/>
        </w:rPr>
        <w:lastRenderedPageBreak/>
        <w:t>605B</w:t>
      </w:r>
      <w:r w:rsidR="00656FE0">
        <w:t>It is not expected that a</w:t>
      </w:r>
      <w:r w:rsidR="00D5341B">
        <w:t xml:space="preserve"> </w:t>
      </w:r>
      <w:r w:rsidR="00D5341B" w:rsidRPr="00D5341B">
        <w:t>regulated entity need</w:t>
      </w:r>
      <w:r w:rsidR="00656FE0">
        <w:t>s</w:t>
      </w:r>
      <w:r w:rsidR="00D5341B" w:rsidRPr="00D5341B">
        <w:t xml:space="preserve"> </w:t>
      </w:r>
      <w:r w:rsidR="00656FE0">
        <w:t>to</w:t>
      </w:r>
      <w:r w:rsidR="00656FE0" w:rsidRPr="00D5341B">
        <w:t xml:space="preserve"> </w:t>
      </w:r>
      <w:r w:rsidR="00D5341B" w:rsidRPr="00D5341B">
        <w:t>deal with a complaint that is about the same activity, or the same conduct, that is the subject of an</w:t>
      </w:r>
      <w:r w:rsidR="00DA3BC3">
        <w:t xml:space="preserve"> existing process, or an</w:t>
      </w:r>
      <w:r w:rsidR="00D5341B" w:rsidRPr="00D5341B">
        <w:t xml:space="preserve"> earlier complaint by the same complainant</w:t>
      </w:r>
      <w:r w:rsidR="00DA3BC3">
        <w:t xml:space="preserve"> that has been resolved</w:t>
      </w:r>
      <w:r w:rsidR="00D5341B">
        <w:t xml:space="preserve">. </w:t>
      </w:r>
    </w:p>
    <w:p w14:paraId="0F4F2520" w14:textId="4524CAD6" w:rsidR="00CA7B5E" w:rsidRDefault="00BE5994" w:rsidP="00964E27">
      <w:pPr>
        <w:pStyle w:val="base-text-paragraph"/>
        <w:tabs>
          <w:tab w:val="clear" w:pos="1987"/>
          <w:tab w:val="num" w:pos="2121"/>
        </w:tabs>
        <w:ind w:left="0"/>
      </w:pPr>
      <w:r>
        <w:rPr>
          <w:rFonts w:ascii="ZWAdobeF" w:hAnsi="ZWAdobeF" w:cs="ZWAdobeF"/>
          <w:sz w:val="2"/>
          <w:szCs w:val="2"/>
        </w:rPr>
        <w:t>33B</w:t>
      </w:r>
      <w:r w:rsidR="00964E27">
        <w:t>This obligation ensures that regulated entities have a positive obligation to resolve complaints as soon as practicable – what is practicable depends on aspects of the complaint</w:t>
      </w:r>
      <w:r w:rsidR="00F24189">
        <w:t>,</w:t>
      </w:r>
      <w:r w:rsidR="00964E27">
        <w:t xml:space="preserve"> such as novelty, complexity, </w:t>
      </w:r>
      <w:r w:rsidR="00F24189">
        <w:t>the</w:t>
      </w:r>
      <w:r w:rsidR="00964E27">
        <w:t xml:space="preserve"> number of entities involved, and the monetary amount.</w:t>
      </w:r>
    </w:p>
    <w:p w14:paraId="36ECAB72" w14:textId="728721B3" w:rsidR="00964E27" w:rsidRDefault="00BE5994" w:rsidP="00964E27">
      <w:pPr>
        <w:pStyle w:val="base-text-paragraph"/>
        <w:tabs>
          <w:tab w:val="clear" w:pos="1987"/>
          <w:tab w:val="num" w:pos="2121"/>
        </w:tabs>
        <w:ind w:left="0"/>
      </w:pPr>
      <w:r>
        <w:rPr>
          <w:rFonts w:ascii="ZWAdobeF" w:hAnsi="ZWAdobeF" w:cs="ZWAdobeF"/>
          <w:sz w:val="2"/>
          <w:szCs w:val="2"/>
        </w:rPr>
        <w:t>34B</w:t>
      </w:r>
      <w:r w:rsidR="00964E27">
        <w:t>Many complaints can be resolved within a short timeframe, including at first point of contact with the entity after the complaint is made.</w:t>
      </w:r>
      <w:r w:rsidR="00D77AB1">
        <w:t xml:space="preserve"> </w:t>
      </w:r>
    </w:p>
    <w:p w14:paraId="59419275" w14:textId="2D5D620C" w:rsidR="00CA7B5E" w:rsidRDefault="00BE5994" w:rsidP="00964E27">
      <w:pPr>
        <w:pStyle w:val="base-text-paragraph"/>
        <w:tabs>
          <w:tab w:val="clear" w:pos="1987"/>
          <w:tab w:val="num" w:pos="2121"/>
        </w:tabs>
        <w:ind w:left="0"/>
      </w:pPr>
      <w:r>
        <w:rPr>
          <w:rFonts w:ascii="ZWAdobeF" w:hAnsi="ZWAdobeF" w:cs="ZWAdobeF"/>
          <w:sz w:val="2"/>
          <w:szCs w:val="2"/>
        </w:rPr>
        <w:t>35B</w:t>
      </w:r>
      <w:r w:rsidR="00CA7B5E" w:rsidRPr="0067145C">
        <w:t>Under section 6‑1, this section is a civil penalty provision.</w:t>
      </w:r>
      <w:r w:rsidR="00CA7B5E">
        <w:t xml:space="preserve"> </w:t>
      </w:r>
      <w:r w:rsidR="00CA7B5E" w:rsidRPr="00BC421C">
        <w:t xml:space="preserve">Failure to comply with this obligation may attract a civil penalty. Civil penalty provisions in SPF codes are tier 2 civil penalties – see section 58FL of the </w:t>
      </w:r>
      <w:r w:rsidR="00CA7B5E">
        <w:t>Act.</w:t>
      </w:r>
    </w:p>
    <w:p w14:paraId="36582A92" w14:textId="6F1FAD8F" w:rsidR="009A261B" w:rsidRDefault="00176DA2" w:rsidP="0059224F">
      <w:pPr>
        <w:pStyle w:val="Heading4"/>
      </w:pPr>
      <w:r>
        <w:t>Section 2-25</w:t>
      </w:r>
      <w:r w:rsidR="001E59C0" w:rsidRPr="00DF001C">
        <w:t>: Notice if complaint</w:t>
      </w:r>
      <w:r w:rsidR="009A261B" w:rsidRPr="00DF001C">
        <w:t xml:space="preserve"> not resolved within 30 days</w:t>
      </w:r>
    </w:p>
    <w:p w14:paraId="12638D3F" w14:textId="036AA58A" w:rsidR="000A4EC1" w:rsidRDefault="00BE5994" w:rsidP="00964E27">
      <w:pPr>
        <w:pStyle w:val="base-text-paragraph"/>
        <w:tabs>
          <w:tab w:val="clear" w:pos="1987"/>
          <w:tab w:val="num" w:pos="2121"/>
        </w:tabs>
        <w:ind w:left="0"/>
        <w:rPr>
          <w:iCs/>
        </w:rPr>
      </w:pPr>
      <w:r>
        <w:rPr>
          <w:rFonts w:ascii="ZWAdobeF" w:hAnsi="ZWAdobeF" w:cs="ZWAdobeF"/>
          <w:sz w:val="2"/>
          <w:szCs w:val="2"/>
        </w:rPr>
        <w:t>36B</w:t>
      </w:r>
      <w:r w:rsidR="002C5425">
        <w:t xml:space="preserve">A regulated entity </w:t>
      </w:r>
      <w:r w:rsidR="00967150">
        <w:t>for a regulated sector, who has received a complaint</w:t>
      </w:r>
      <w:r w:rsidR="00070517">
        <w:t xml:space="preserve"> through its </w:t>
      </w:r>
      <w:r w:rsidR="008862E0">
        <w:rPr>
          <w:iCs/>
        </w:rPr>
        <w:t>IDR</w:t>
      </w:r>
      <w:r w:rsidR="00FC3742">
        <w:t xml:space="preserve"> about an activity that </w:t>
      </w:r>
      <w:r w:rsidR="007A43BB">
        <w:rPr>
          <w:iCs/>
        </w:rPr>
        <w:t>is</w:t>
      </w:r>
      <w:r w:rsidR="00FC3742">
        <w:t xml:space="preserve"> or may</w:t>
      </w:r>
      <w:r w:rsidR="002C5425">
        <w:t xml:space="preserve"> </w:t>
      </w:r>
      <w:r w:rsidR="00FC3742">
        <w:t>be a scam,</w:t>
      </w:r>
      <w:r w:rsidR="00967150">
        <w:t xml:space="preserve"> must provide </w:t>
      </w:r>
      <w:r w:rsidR="007B7ABF">
        <w:t xml:space="preserve">certain information to the person who made the complaint </w:t>
      </w:r>
      <w:r w:rsidR="002B38BE">
        <w:t xml:space="preserve">if the complaint is not resolved within </w:t>
      </w:r>
      <w:r w:rsidR="00746D5D">
        <w:rPr>
          <w:iCs/>
        </w:rPr>
        <w:t xml:space="preserve">30 </w:t>
      </w:r>
      <w:r w:rsidR="00586B3F">
        <w:rPr>
          <w:iCs/>
        </w:rPr>
        <w:t xml:space="preserve">calendar </w:t>
      </w:r>
      <w:r w:rsidR="00746D5D">
        <w:t>days</w:t>
      </w:r>
      <w:r w:rsidR="007B7ABF">
        <w:t xml:space="preserve">. </w:t>
      </w:r>
      <w:r w:rsidR="00A416F6">
        <w:t xml:space="preserve">Regulated entities who do not resolve complaints within 30 days must provide the following: </w:t>
      </w:r>
    </w:p>
    <w:p w14:paraId="640961E8" w14:textId="5CAA1168" w:rsidR="000A4EC1" w:rsidRDefault="00BE5994" w:rsidP="000A4EC1">
      <w:pPr>
        <w:pStyle w:val="Bullet"/>
      </w:pPr>
      <w:r>
        <w:rPr>
          <w:rFonts w:ascii="ZWAdobeF" w:hAnsi="ZWAdobeF" w:cs="ZWAdobeF"/>
          <w:sz w:val="2"/>
          <w:szCs w:val="2"/>
        </w:rPr>
        <w:t>269B</w:t>
      </w:r>
      <w:r w:rsidR="00F956C4">
        <w:t xml:space="preserve">reasoning as to why the </w:t>
      </w:r>
      <w:r w:rsidR="00A260C1">
        <w:t>complaint</w:t>
      </w:r>
      <w:r w:rsidR="00F956C4">
        <w:t xml:space="preserve"> has not been resolved within 30 days; and</w:t>
      </w:r>
      <w:r w:rsidR="6D887F22">
        <w:t xml:space="preserve"> </w:t>
      </w:r>
    </w:p>
    <w:p w14:paraId="7D8D75B5" w14:textId="2F39EF9C" w:rsidR="00AB62C3" w:rsidRDefault="00BE5994" w:rsidP="003C566B">
      <w:pPr>
        <w:pStyle w:val="Bullet"/>
      </w:pPr>
      <w:r>
        <w:rPr>
          <w:rFonts w:ascii="ZWAdobeF" w:hAnsi="ZWAdobeF" w:cs="ZWAdobeF"/>
          <w:sz w:val="2"/>
          <w:szCs w:val="2"/>
        </w:rPr>
        <w:t>270B</w:t>
      </w:r>
      <w:r w:rsidR="6D887F22">
        <w:t>a</w:t>
      </w:r>
      <w:r w:rsidR="00F956C4">
        <w:t xml:space="preserve"> summary of the </w:t>
      </w:r>
      <w:r w:rsidR="00A260C1">
        <w:t xml:space="preserve">complainant’s rights </w:t>
      </w:r>
      <w:r w:rsidR="004A3A11">
        <w:t xml:space="preserve">under the SPF EDR </w:t>
      </w:r>
      <w:r w:rsidR="00922B18">
        <w:t xml:space="preserve">scheme authorised </w:t>
      </w:r>
      <w:r w:rsidR="00684948">
        <w:t xml:space="preserve">for the entity’s </w:t>
      </w:r>
      <w:r w:rsidR="00AB62C3">
        <w:t xml:space="preserve">regulated sector and how to access the scheme. </w:t>
      </w:r>
    </w:p>
    <w:p w14:paraId="78A0AC5A" w14:textId="59766CD4" w:rsidR="009A261B" w:rsidRDefault="00BE5994" w:rsidP="00964E27">
      <w:pPr>
        <w:pStyle w:val="base-text-paragraph"/>
        <w:tabs>
          <w:tab w:val="clear" w:pos="1987"/>
          <w:tab w:val="num" w:pos="2121"/>
        </w:tabs>
        <w:ind w:left="0"/>
        <w:rPr>
          <w:iCs/>
        </w:rPr>
      </w:pPr>
      <w:r>
        <w:rPr>
          <w:rFonts w:ascii="ZWAdobeF" w:hAnsi="ZWAdobeF" w:cs="ZWAdobeF"/>
          <w:iCs/>
          <w:sz w:val="2"/>
          <w:szCs w:val="2"/>
        </w:rPr>
        <w:t>37B</w:t>
      </w:r>
      <w:r w:rsidR="00AB62C3">
        <w:rPr>
          <w:iCs/>
        </w:rPr>
        <w:t xml:space="preserve">This </w:t>
      </w:r>
      <w:r w:rsidR="00C53F18">
        <w:rPr>
          <w:iCs/>
        </w:rPr>
        <w:t>obligation</w:t>
      </w:r>
      <w:r w:rsidR="00AB62C3">
        <w:rPr>
          <w:iCs/>
        </w:rPr>
        <w:t xml:space="preserve"> </w:t>
      </w:r>
      <w:r w:rsidR="00112418">
        <w:rPr>
          <w:iCs/>
        </w:rPr>
        <w:t xml:space="preserve">supports objectives of </w:t>
      </w:r>
      <w:r w:rsidR="00781A5D">
        <w:rPr>
          <w:iCs/>
        </w:rPr>
        <w:t xml:space="preserve">complaints </w:t>
      </w:r>
      <w:r w:rsidR="00112418">
        <w:rPr>
          <w:iCs/>
        </w:rPr>
        <w:t>being settled</w:t>
      </w:r>
      <w:r w:rsidR="00781A5D">
        <w:rPr>
          <w:iCs/>
        </w:rPr>
        <w:t xml:space="preserve"> a timely manner</w:t>
      </w:r>
      <w:r w:rsidR="00A416F6">
        <w:rPr>
          <w:iCs/>
        </w:rPr>
        <w:t xml:space="preserve"> and </w:t>
      </w:r>
      <w:r w:rsidR="00734838">
        <w:rPr>
          <w:iCs/>
        </w:rPr>
        <w:t xml:space="preserve">ensures </w:t>
      </w:r>
      <w:r w:rsidR="00A416F6">
        <w:rPr>
          <w:iCs/>
        </w:rPr>
        <w:t xml:space="preserve">that </w:t>
      </w:r>
      <w:r w:rsidR="007A43BB">
        <w:rPr>
          <w:iCs/>
        </w:rPr>
        <w:t>SPF consumers</w:t>
      </w:r>
      <w:r w:rsidR="00A416F6">
        <w:rPr>
          <w:iCs/>
        </w:rPr>
        <w:t xml:space="preserve"> are receiving timely communication</w:t>
      </w:r>
      <w:r w:rsidR="00781A5D">
        <w:rPr>
          <w:iCs/>
        </w:rPr>
        <w:t xml:space="preserve">. </w:t>
      </w:r>
      <w:r w:rsidR="00BE5341">
        <w:rPr>
          <w:iCs/>
        </w:rPr>
        <w:t>I</w:t>
      </w:r>
      <w:r w:rsidR="00AB62C3">
        <w:rPr>
          <w:iCs/>
        </w:rPr>
        <w:t xml:space="preserve">f a complaint is not resolved within 30 days, </w:t>
      </w:r>
      <w:r w:rsidR="00BE5341">
        <w:rPr>
          <w:iCs/>
        </w:rPr>
        <w:t>the regulated entity</w:t>
      </w:r>
      <w:r w:rsidR="00FF3FAF">
        <w:rPr>
          <w:iCs/>
        </w:rPr>
        <w:t xml:space="preserve"> must provide information</w:t>
      </w:r>
      <w:r w:rsidR="00A416F6">
        <w:rPr>
          <w:iCs/>
        </w:rPr>
        <w:t xml:space="preserve"> listed above,</w:t>
      </w:r>
      <w:r w:rsidR="00FF3FAF">
        <w:rPr>
          <w:iCs/>
        </w:rPr>
        <w:t xml:space="preserve"> so </w:t>
      </w:r>
      <w:r w:rsidR="00AB62C3">
        <w:rPr>
          <w:iCs/>
        </w:rPr>
        <w:t xml:space="preserve">that the complainant is aware of </w:t>
      </w:r>
      <w:r w:rsidR="00E7032A">
        <w:rPr>
          <w:iCs/>
        </w:rPr>
        <w:t>why there has been a delay</w:t>
      </w:r>
      <w:r w:rsidR="00AB62C3">
        <w:rPr>
          <w:iCs/>
        </w:rPr>
        <w:t xml:space="preserve"> and to provide them with </w:t>
      </w:r>
      <w:r w:rsidR="006829FA">
        <w:rPr>
          <w:iCs/>
        </w:rPr>
        <w:t xml:space="preserve">information </w:t>
      </w:r>
      <w:r w:rsidR="001E6D60">
        <w:rPr>
          <w:iCs/>
        </w:rPr>
        <w:t>on</w:t>
      </w:r>
      <w:r w:rsidR="00A62AFC">
        <w:rPr>
          <w:iCs/>
        </w:rPr>
        <w:t xml:space="preserve"> the</w:t>
      </w:r>
      <w:r w:rsidR="00AB62C3">
        <w:rPr>
          <w:iCs/>
        </w:rPr>
        <w:t xml:space="preserve"> option</w:t>
      </w:r>
      <w:r w:rsidR="00AB62C3" w:rsidDel="00A62AFC">
        <w:rPr>
          <w:iCs/>
        </w:rPr>
        <w:t xml:space="preserve"> to </w:t>
      </w:r>
      <w:r w:rsidR="00AB62C3">
        <w:rPr>
          <w:iCs/>
        </w:rPr>
        <w:t>seek a resolution</w:t>
      </w:r>
      <w:r w:rsidR="00A62AFC">
        <w:rPr>
          <w:iCs/>
        </w:rPr>
        <w:t xml:space="preserve"> through</w:t>
      </w:r>
      <w:r w:rsidR="00A416F6">
        <w:rPr>
          <w:iCs/>
        </w:rPr>
        <w:t xml:space="preserve"> </w:t>
      </w:r>
      <w:r w:rsidR="00EE0FAF">
        <w:rPr>
          <w:iCs/>
        </w:rPr>
        <w:t>EDR</w:t>
      </w:r>
      <w:r w:rsidR="00A416F6">
        <w:rPr>
          <w:iCs/>
        </w:rPr>
        <w:t xml:space="preserve">. </w:t>
      </w:r>
    </w:p>
    <w:p w14:paraId="40CF05EA" w14:textId="1B885D77" w:rsidR="00586B3F" w:rsidRDefault="00BE5994" w:rsidP="00964E27">
      <w:pPr>
        <w:pStyle w:val="base-text-paragraph"/>
        <w:tabs>
          <w:tab w:val="clear" w:pos="1987"/>
          <w:tab w:val="num" w:pos="2121"/>
        </w:tabs>
        <w:ind w:left="0"/>
        <w:rPr>
          <w:iCs/>
        </w:rPr>
      </w:pPr>
      <w:r>
        <w:rPr>
          <w:rFonts w:ascii="ZWAdobeF" w:hAnsi="ZWAdobeF" w:cs="ZWAdobeF"/>
          <w:iCs/>
          <w:sz w:val="2"/>
          <w:szCs w:val="2"/>
        </w:rPr>
        <w:t>38B</w:t>
      </w:r>
      <w:r w:rsidR="00586B3F">
        <w:rPr>
          <w:iCs/>
        </w:rPr>
        <w:t xml:space="preserve">This is designed to </w:t>
      </w:r>
      <w:r w:rsidR="001C23E4">
        <w:rPr>
          <w:iCs/>
        </w:rPr>
        <w:t>align with the timeframes for the statement of compliance</w:t>
      </w:r>
      <w:r w:rsidR="00B22D0B">
        <w:rPr>
          <w:iCs/>
        </w:rPr>
        <w:t xml:space="preserve"> in the SPF rules</w:t>
      </w:r>
      <w:r w:rsidR="001C23E4">
        <w:rPr>
          <w:iCs/>
        </w:rPr>
        <w:t xml:space="preserve">, so that entities </w:t>
      </w:r>
      <w:r w:rsidR="004D1FAD">
        <w:rPr>
          <w:iCs/>
        </w:rPr>
        <w:t>have 21 calendar days to provide the statement of compliance and then an addition</w:t>
      </w:r>
      <w:r w:rsidR="0033250C">
        <w:rPr>
          <w:iCs/>
        </w:rPr>
        <w:t>al</w:t>
      </w:r>
      <w:r w:rsidR="004D1FAD">
        <w:rPr>
          <w:iCs/>
        </w:rPr>
        <w:t xml:space="preserve"> </w:t>
      </w:r>
      <w:r w:rsidR="009316EC">
        <w:rPr>
          <w:iCs/>
        </w:rPr>
        <w:t>9</w:t>
      </w:r>
      <w:r w:rsidR="004D1FAD">
        <w:rPr>
          <w:iCs/>
        </w:rPr>
        <w:t xml:space="preserve"> days to </w:t>
      </w:r>
      <w:r w:rsidR="00040468">
        <w:rPr>
          <w:iCs/>
        </w:rPr>
        <w:t xml:space="preserve">attempt to settle </w:t>
      </w:r>
      <w:r w:rsidR="003E2232">
        <w:rPr>
          <w:iCs/>
        </w:rPr>
        <w:t>complaints</w:t>
      </w:r>
      <w:r w:rsidR="00A32107">
        <w:rPr>
          <w:iCs/>
        </w:rPr>
        <w:t xml:space="preserve">, including multiparty complaints where </w:t>
      </w:r>
      <w:r w:rsidR="007128B9">
        <w:rPr>
          <w:iCs/>
        </w:rPr>
        <w:t xml:space="preserve">regulated entities are working together to resolve a </w:t>
      </w:r>
      <w:r w:rsidR="00C215BF">
        <w:rPr>
          <w:iCs/>
        </w:rPr>
        <w:t xml:space="preserve">shared complaint (a complaint from the same </w:t>
      </w:r>
      <w:r w:rsidR="00CD6E23">
        <w:rPr>
          <w:iCs/>
        </w:rPr>
        <w:t>SPF consumer about the same scam)</w:t>
      </w:r>
      <w:r w:rsidR="00611DDC">
        <w:rPr>
          <w:iCs/>
        </w:rPr>
        <w:t>.</w:t>
      </w:r>
    </w:p>
    <w:p w14:paraId="66614C04" w14:textId="04BE81DB" w:rsidR="0043162C" w:rsidRPr="009A7626" w:rsidRDefault="00BE5994" w:rsidP="00503838">
      <w:pPr>
        <w:pStyle w:val="Bullet"/>
        <w:numPr>
          <w:ilvl w:val="0"/>
          <w:numId w:val="0"/>
        </w:numPr>
      </w:pPr>
      <w:r>
        <w:rPr>
          <w:rFonts w:ascii="ZWAdobeF" w:hAnsi="ZWAdobeF" w:cs="ZWAdobeF"/>
          <w:sz w:val="2"/>
          <w:szCs w:val="2"/>
        </w:rPr>
        <w:t>271B</w:t>
      </w:r>
      <w:r w:rsidR="00E15CBC" w:rsidRPr="0067145C">
        <w:t>Under section 6‑1, this section is a civil penalty provision.</w:t>
      </w:r>
      <w:r w:rsidR="00E15CBC">
        <w:t xml:space="preserve"> </w:t>
      </w:r>
      <w:r w:rsidR="009A7626" w:rsidRPr="00BC421C">
        <w:t xml:space="preserve">Failure to comply with this obligation may attract a civil penalty. Civil penalty provisions in SPF codes are tier 2 civil penalties – see section 58FL of the </w:t>
      </w:r>
      <w:r w:rsidR="009A7626">
        <w:t>Ac</w:t>
      </w:r>
      <w:r w:rsidR="16022241">
        <w:t>t.</w:t>
      </w:r>
    </w:p>
    <w:p w14:paraId="26A5EE41" w14:textId="40908EAE" w:rsidR="00AB62C3" w:rsidRDefault="00BE5994" w:rsidP="00964E27">
      <w:pPr>
        <w:pStyle w:val="base-text-paragraph"/>
        <w:tabs>
          <w:tab w:val="clear" w:pos="1987"/>
          <w:tab w:val="num" w:pos="2121"/>
        </w:tabs>
        <w:ind w:left="0"/>
        <w:rPr>
          <w:iCs/>
        </w:rPr>
      </w:pPr>
      <w:r>
        <w:rPr>
          <w:rFonts w:ascii="ZWAdobeF" w:hAnsi="ZWAdobeF" w:cs="ZWAdobeF"/>
          <w:sz w:val="2"/>
          <w:szCs w:val="2"/>
        </w:rPr>
        <w:t>39B</w:t>
      </w:r>
      <w:r w:rsidR="00AB62C3">
        <w:rPr>
          <w:i/>
        </w:rPr>
        <w:t>Section 2-2</w:t>
      </w:r>
      <w:r w:rsidR="00A174D1">
        <w:rPr>
          <w:i/>
        </w:rPr>
        <w:t>6</w:t>
      </w:r>
      <w:r w:rsidR="00AB62C3">
        <w:rPr>
          <w:i/>
        </w:rPr>
        <w:t xml:space="preserve">: Cooperation between regulated entities </w:t>
      </w:r>
    </w:p>
    <w:p w14:paraId="42B3716B" w14:textId="065D3395" w:rsidR="007739D2" w:rsidRDefault="00BE5994">
      <w:pPr>
        <w:pStyle w:val="base-text-paragraph"/>
        <w:tabs>
          <w:tab w:val="clear" w:pos="1987"/>
          <w:tab w:val="num" w:pos="2121"/>
        </w:tabs>
        <w:ind w:left="0"/>
        <w:rPr>
          <w:iCs/>
        </w:rPr>
      </w:pPr>
      <w:r>
        <w:rPr>
          <w:rFonts w:ascii="ZWAdobeF" w:hAnsi="ZWAdobeF" w:cs="ZWAdobeF"/>
          <w:iCs/>
          <w:sz w:val="2"/>
          <w:szCs w:val="2"/>
        </w:rPr>
        <w:t>40B</w:t>
      </w:r>
      <w:r w:rsidR="00A6511E">
        <w:rPr>
          <w:iCs/>
        </w:rPr>
        <w:t>Regulated entities must have reasonable systems and processes in place to facilitate cooperation with other regulated entities</w:t>
      </w:r>
      <w:r w:rsidR="00263C2F">
        <w:rPr>
          <w:iCs/>
        </w:rPr>
        <w:t xml:space="preserve"> when it comes to receiving complaints </w:t>
      </w:r>
      <w:r w:rsidR="00243821">
        <w:rPr>
          <w:iCs/>
        </w:rPr>
        <w:t xml:space="preserve">through their </w:t>
      </w:r>
      <w:r w:rsidR="006C53BB">
        <w:rPr>
          <w:iCs/>
        </w:rPr>
        <w:t>IDR</w:t>
      </w:r>
      <w:r w:rsidR="00593705">
        <w:rPr>
          <w:iCs/>
        </w:rPr>
        <w:t xml:space="preserve"> mechanism</w:t>
      </w:r>
      <w:r w:rsidR="001E0100">
        <w:rPr>
          <w:iCs/>
        </w:rPr>
        <w:t>s</w:t>
      </w:r>
      <w:r w:rsidR="00A72CA4">
        <w:rPr>
          <w:iCs/>
        </w:rPr>
        <w:t xml:space="preserve">. </w:t>
      </w:r>
    </w:p>
    <w:p w14:paraId="0311BD39" w14:textId="53809190" w:rsidR="001414DE" w:rsidRPr="001414DE" w:rsidRDefault="00BE5994" w:rsidP="00067760">
      <w:pPr>
        <w:pStyle w:val="base-text-paragraph"/>
        <w:tabs>
          <w:tab w:val="clear" w:pos="1987"/>
          <w:tab w:val="num" w:pos="2121"/>
        </w:tabs>
        <w:ind w:left="0"/>
      </w:pPr>
      <w:r>
        <w:rPr>
          <w:rFonts w:ascii="ZWAdobeF" w:hAnsi="ZWAdobeF" w:cs="ZWAdobeF"/>
          <w:sz w:val="2"/>
          <w:szCs w:val="2"/>
        </w:rPr>
        <w:t>41B</w:t>
      </w:r>
      <w:r w:rsidR="001414DE" w:rsidRPr="00D17BD0">
        <w:t xml:space="preserve">A regulated entity must implement, monitor and regularly review these systems and processes </w:t>
      </w:r>
      <w:r w:rsidR="001414DE">
        <w:t>to ensure they remain fit for purpose</w:t>
      </w:r>
      <w:r w:rsidR="001414DE" w:rsidRPr="00D17BD0">
        <w:t xml:space="preserve"> (see section 6-2).</w:t>
      </w:r>
      <w:r w:rsidR="001414DE" w:rsidRPr="00E95175">
        <w:t xml:space="preserve"> </w:t>
      </w:r>
    </w:p>
    <w:p w14:paraId="650F306F" w14:textId="2136EF21" w:rsidR="00BF519B" w:rsidRDefault="00BE5994" w:rsidP="00D733A2">
      <w:pPr>
        <w:spacing w:before="240" w:after="200"/>
      </w:pPr>
      <w:r>
        <w:rPr>
          <w:rFonts w:ascii="ZWAdobeF" w:hAnsi="ZWAdobeF" w:cs="ZWAdobeF"/>
          <w:sz w:val="2"/>
          <w:szCs w:val="2"/>
        </w:rPr>
        <w:t>606B</w:t>
      </w:r>
      <w:r w:rsidR="00D733A2">
        <w:t>T</w:t>
      </w:r>
      <w:r w:rsidR="00D733A2" w:rsidRPr="00561C6C">
        <w:t>he systems and processes must enable the entity to</w:t>
      </w:r>
      <w:r w:rsidR="00000FA0">
        <w:t xml:space="preserve"> respond </w:t>
      </w:r>
      <w:r w:rsidR="00862729">
        <w:t>to requests for information or queries from other regulated entities</w:t>
      </w:r>
      <w:r w:rsidR="007F0376">
        <w:t xml:space="preserve"> in relation to </w:t>
      </w:r>
      <w:r w:rsidR="007975F5">
        <w:t>the</w:t>
      </w:r>
      <w:r w:rsidR="007F0376">
        <w:t xml:space="preserve"> complaint in </w:t>
      </w:r>
      <w:r w:rsidR="007975F5">
        <w:t>a</w:t>
      </w:r>
      <w:r w:rsidR="007F0376">
        <w:t xml:space="preserve"> reasonable time</w:t>
      </w:r>
      <w:r w:rsidR="00FE1FF3">
        <w:t xml:space="preserve"> and </w:t>
      </w:r>
      <w:r w:rsidR="00FE1FF3">
        <w:lastRenderedPageBreak/>
        <w:t xml:space="preserve">cooperate with </w:t>
      </w:r>
      <w:r w:rsidR="0067583A">
        <w:t>other regulated entities to apportion liability between the entities</w:t>
      </w:r>
      <w:r w:rsidR="00734838">
        <w:t xml:space="preserve"> (as necessary)</w:t>
      </w:r>
      <w:r w:rsidR="0067583A">
        <w:t xml:space="preserve">, </w:t>
      </w:r>
      <w:r w:rsidR="000B615F">
        <w:t>including sharing information (as appropriate) about assessments of liability</w:t>
      </w:r>
      <w:r w:rsidR="00622D2E">
        <w:t xml:space="preserve"> for the loss or harm suffered by the complainant.</w:t>
      </w:r>
      <w:r w:rsidR="00D733A2" w:rsidRPr="00561C6C">
        <w:t xml:space="preserve"> </w:t>
      </w:r>
    </w:p>
    <w:p w14:paraId="65EF2420" w14:textId="178D4258" w:rsidR="001F07FF" w:rsidRDefault="00BE5994" w:rsidP="00D733A2">
      <w:pPr>
        <w:spacing w:before="240" w:after="200"/>
      </w:pPr>
      <w:r>
        <w:rPr>
          <w:rFonts w:ascii="ZWAdobeF" w:hAnsi="ZWAdobeF" w:cs="ZWAdobeF"/>
          <w:sz w:val="2"/>
          <w:szCs w:val="2"/>
        </w:rPr>
        <w:t>607B</w:t>
      </w:r>
      <w:r w:rsidR="001F07FF" w:rsidRPr="001F07FF">
        <w:t>This obligation is intended to ensure that regulated entities adopt a coordinated and consistent approach to resolving complaints that involve multiple parties under the SPF. Scams frequently involve more than one regulated service</w:t>
      </w:r>
      <w:r w:rsidR="001F07FF">
        <w:t xml:space="preserve"> </w:t>
      </w:r>
      <w:r w:rsidR="001F07FF" w:rsidRPr="001F07FF">
        <w:t xml:space="preserve">and without effective cooperation consumers may face delays, gaps in information or inconsistent outcomes. By requiring regulated entities </w:t>
      </w:r>
      <w:r w:rsidR="001F07FF">
        <w:t xml:space="preserve">to </w:t>
      </w:r>
      <w:r w:rsidR="00A932DE">
        <w:t>cooperate at the IDR stage</w:t>
      </w:r>
      <w:r w:rsidR="001F07FF" w:rsidRPr="001F07FF">
        <w:t>, th</w:t>
      </w:r>
      <w:r w:rsidR="00A932DE">
        <w:t xml:space="preserve">is </w:t>
      </w:r>
      <w:r w:rsidR="001F07FF" w:rsidRPr="001F07FF">
        <w:t>obligation</w:t>
      </w:r>
      <w:r w:rsidR="00A932DE">
        <w:t xml:space="preserve"> is intended to </w:t>
      </w:r>
      <w:r w:rsidR="004A7EE4" w:rsidRPr="001F07FF">
        <w:t>support</w:t>
      </w:r>
      <w:r w:rsidR="001F07FF" w:rsidRPr="001F07FF">
        <w:t xml:space="preserve"> timely resolution of complaints, promotes transparent apportionment of liability and reduces the risk of disputes being shifted between entities to the detriment of consumers.</w:t>
      </w:r>
    </w:p>
    <w:p w14:paraId="36E73D12" w14:textId="76CC52B1" w:rsidR="00622D2E" w:rsidRPr="00244D57" w:rsidRDefault="00BE5994" w:rsidP="004A7EE4">
      <w:pPr>
        <w:pStyle w:val="Bullet"/>
        <w:numPr>
          <w:ilvl w:val="0"/>
          <w:numId w:val="0"/>
        </w:numPr>
      </w:pPr>
      <w:r>
        <w:rPr>
          <w:rFonts w:ascii="ZWAdobeF" w:hAnsi="ZWAdobeF" w:cs="ZWAdobeF"/>
          <w:sz w:val="2"/>
          <w:szCs w:val="2"/>
        </w:rPr>
        <w:t>272B</w:t>
      </w:r>
      <w:r w:rsidR="00E15CBC" w:rsidRPr="0067145C">
        <w:t>Under section 6‑1, this section is a civil penalty provision.</w:t>
      </w:r>
      <w:r w:rsidR="00E15CBC">
        <w:t xml:space="preserve"> </w:t>
      </w:r>
      <w:r w:rsidR="00622D2E" w:rsidRPr="00BC421C">
        <w:t>Failure to comply with this obligation may attract a civil penalty. Civil penalty provisions in SPF codes are tier 2 civil penalties – see section 58FL of the Ac</w:t>
      </w:r>
      <w:r w:rsidR="001A1805">
        <w:t xml:space="preserve">t. </w:t>
      </w:r>
    </w:p>
    <w:p w14:paraId="06FF530D" w14:textId="32C0C953" w:rsidR="00D02B06" w:rsidRDefault="00D02B06" w:rsidP="004A7EE4">
      <w:pPr>
        <w:pStyle w:val="Heading4"/>
      </w:pPr>
      <w:r>
        <w:t>Section 2-2</w:t>
      </w:r>
      <w:r w:rsidR="00016C58">
        <w:t>7</w:t>
      </w:r>
      <w:r>
        <w:t>: Vexatious or frivolous complaints</w:t>
      </w:r>
    </w:p>
    <w:p w14:paraId="568BBF6E" w14:textId="55F36DE8" w:rsidR="003F02DD" w:rsidRDefault="00BE5994" w:rsidP="00167A85">
      <w:pPr>
        <w:spacing w:before="240" w:after="200"/>
      </w:pPr>
      <w:r>
        <w:rPr>
          <w:rFonts w:ascii="ZWAdobeF" w:hAnsi="ZWAdobeF" w:cs="ZWAdobeF"/>
          <w:sz w:val="2"/>
          <w:szCs w:val="2"/>
        </w:rPr>
        <w:t>608B</w:t>
      </w:r>
      <w:r w:rsidR="0076073D">
        <w:t xml:space="preserve">Where a regulated entity </w:t>
      </w:r>
      <w:r w:rsidR="00346D8E">
        <w:t xml:space="preserve">reasonably </w:t>
      </w:r>
      <w:r w:rsidR="0076073D">
        <w:t xml:space="preserve">considers a complaint </w:t>
      </w:r>
      <w:r w:rsidR="004A37F1">
        <w:t xml:space="preserve">received through its </w:t>
      </w:r>
      <w:r w:rsidR="006C53BB">
        <w:t>IDR</w:t>
      </w:r>
      <w:r w:rsidR="002F5C91">
        <w:t xml:space="preserve"> </w:t>
      </w:r>
      <w:r w:rsidR="004A37F1">
        <w:t>mechanism</w:t>
      </w:r>
      <w:r w:rsidR="0076073D">
        <w:t xml:space="preserve"> to be frivolous or vexatious, the entity may decide not to deal with, or further deal with, that complaint. </w:t>
      </w:r>
      <w:r w:rsidR="00887938">
        <w:t xml:space="preserve">In this case, </w:t>
      </w:r>
      <w:r w:rsidR="00887938" w:rsidRPr="00594BE7">
        <w:t>the regulated entity must give the complainant written notice of the decision that includes reasons for the decision and information about the complainant’s rights under the SPF EDR scheme</w:t>
      </w:r>
      <w:r w:rsidR="006943DB">
        <w:t xml:space="preserve"> within 5 business days of making the decision</w:t>
      </w:r>
      <w:r w:rsidR="00887938" w:rsidRPr="00594BE7" w:rsidDel="006943DB">
        <w:t>.</w:t>
      </w:r>
    </w:p>
    <w:p w14:paraId="6FECCD70" w14:textId="746B5D9E" w:rsidR="003F02DD" w:rsidRDefault="00BE5994" w:rsidP="0080220C">
      <w:pPr>
        <w:pStyle w:val="base-text-paragraph"/>
        <w:tabs>
          <w:tab w:val="clear" w:pos="1987"/>
          <w:tab w:val="num" w:pos="2121"/>
        </w:tabs>
        <w:ind w:left="0"/>
      </w:pPr>
      <w:r>
        <w:rPr>
          <w:rFonts w:ascii="ZWAdobeF" w:hAnsi="ZWAdobeF" w:cs="ZWAdobeF"/>
          <w:sz w:val="2"/>
          <w:szCs w:val="2"/>
        </w:rPr>
        <w:t>42B</w:t>
      </w:r>
      <w:r w:rsidR="00815CA4">
        <w:t>It is expected that, b</w:t>
      </w:r>
      <w:r w:rsidR="0080220C">
        <w:t xml:space="preserve">efore determining a complaint is frivolous or vexatious, a regulated entity must appropriately escalate the complaint internally. </w:t>
      </w:r>
    </w:p>
    <w:p w14:paraId="2D1CFED5" w14:textId="53DA2FDF" w:rsidR="00561174" w:rsidRDefault="00BE5994" w:rsidP="00561174">
      <w:pPr>
        <w:pStyle w:val="base-text-paragraph"/>
        <w:tabs>
          <w:tab w:val="clear" w:pos="1987"/>
          <w:tab w:val="num" w:pos="2121"/>
        </w:tabs>
        <w:ind w:left="0"/>
      </w:pPr>
      <w:r>
        <w:rPr>
          <w:rFonts w:ascii="ZWAdobeF" w:hAnsi="ZWAdobeF" w:cs="ZWAdobeF"/>
          <w:sz w:val="2"/>
          <w:szCs w:val="2"/>
        </w:rPr>
        <w:t>43B</w:t>
      </w:r>
      <w:r w:rsidR="0025294E">
        <w:t xml:space="preserve">Whether a complaint is vexatious or frivolous </w:t>
      </w:r>
      <w:r w:rsidR="0025294E" w:rsidDel="003028BD">
        <w:t xml:space="preserve">is </w:t>
      </w:r>
      <w:r w:rsidR="0025294E">
        <w:t xml:space="preserve">a case-by-case analysis. </w:t>
      </w:r>
      <w:r w:rsidR="00561174">
        <w:t>Generally, a c</w:t>
      </w:r>
      <w:r w:rsidR="00561174" w:rsidRPr="002B02C7">
        <w:t>omplaint</w:t>
      </w:r>
      <w:r w:rsidR="00561174">
        <w:t xml:space="preserve"> will be considered </w:t>
      </w:r>
      <w:r w:rsidR="00561174" w:rsidRPr="002B02C7">
        <w:t xml:space="preserve">frivolous if </w:t>
      </w:r>
      <w:r w:rsidR="00561174">
        <w:t>it</w:t>
      </w:r>
      <w:r w:rsidR="00561174" w:rsidRPr="002B02C7">
        <w:t xml:space="preserve"> clearly ha</w:t>
      </w:r>
      <w:r w:rsidR="00561174">
        <w:t>s</w:t>
      </w:r>
      <w:r w:rsidR="00561174" w:rsidRPr="002B02C7">
        <w:t xml:space="preserve"> no real basis</w:t>
      </w:r>
      <w:r w:rsidR="00037A27">
        <w:t xml:space="preserve">, is groundless </w:t>
      </w:r>
      <w:r w:rsidR="002C2FD7">
        <w:t>and</w:t>
      </w:r>
      <w:r w:rsidR="00DE23E2">
        <w:t xml:space="preserve"> done with a particular motive</w:t>
      </w:r>
      <w:r w:rsidR="00793B24">
        <w:t xml:space="preserve">, such as </w:t>
      </w:r>
      <w:r w:rsidR="003D3D38">
        <w:t>a malicious motive</w:t>
      </w:r>
      <w:r w:rsidR="00561174" w:rsidRPr="002B02C7">
        <w:t xml:space="preserve">. </w:t>
      </w:r>
      <w:r w:rsidR="00561174">
        <w:t>It will</w:t>
      </w:r>
      <w:r w:rsidR="0022443E">
        <w:t xml:space="preserve"> likely</w:t>
      </w:r>
      <w:r w:rsidR="00561174">
        <w:t xml:space="preserve"> be</w:t>
      </w:r>
      <w:r w:rsidR="00561174" w:rsidRPr="002B02C7">
        <w:t xml:space="preserve"> considered vexatious if </w:t>
      </w:r>
      <w:r w:rsidR="003028BD">
        <w:t xml:space="preserve">the complaint is being </w:t>
      </w:r>
      <w:r w:rsidR="00561174" w:rsidRPr="002B02C7">
        <w:t xml:space="preserve">used for an unrelated purpose or </w:t>
      </w:r>
      <w:r w:rsidR="00561174">
        <w:t>is</w:t>
      </w:r>
      <w:r w:rsidR="00561174" w:rsidRPr="002B02C7">
        <w:t xml:space="preserve"> clearly without merit.</w:t>
      </w:r>
    </w:p>
    <w:p w14:paraId="1BF4FCC9" w14:textId="61494B4A" w:rsidR="00561174" w:rsidRDefault="00BE5994" w:rsidP="0080220C">
      <w:pPr>
        <w:pStyle w:val="base-text-paragraph"/>
        <w:tabs>
          <w:tab w:val="clear" w:pos="1987"/>
          <w:tab w:val="num" w:pos="2121"/>
        </w:tabs>
        <w:ind w:left="0"/>
      </w:pPr>
      <w:r>
        <w:rPr>
          <w:rFonts w:ascii="ZWAdobeF" w:hAnsi="ZWAdobeF" w:cs="ZWAdobeF"/>
          <w:sz w:val="2"/>
          <w:szCs w:val="2"/>
        </w:rPr>
        <w:t>44B</w:t>
      </w:r>
      <w:r w:rsidR="00561174">
        <w:t>A</w:t>
      </w:r>
      <w:r w:rsidR="00561174" w:rsidRPr="003F02DD">
        <w:t xml:space="preserve"> regulated entity must not consider a complaint to be frivolous only because of the amount of loss to the complainant resulting, or potentially resulting, from the activity that is the subject of the complaint.</w:t>
      </w:r>
    </w:p>
    <w:p w14:paraId="5CBF5505" w14:textId="240B51AE" w:rsidR="001C19CD" w:rsidRDefault="00BE5994" w:rsidP="0080220C">
      <w:pPr>
        <w:pStyle w:val="base-text-paragraph"/>
        <w:tabs>
          <w:tab w:val="clear" w:pos="1987"/>
          <w:tab w:val="num" w:pos="2121"/>
        </w:tabs>
        <w:ind w:left="0"/>
      </w:pPr>
      <w:r>
        <w:rPr>
          <w:rFonts w:ascii="ZWAdobeF" w:hAnsi="ZWAdobeF" w:cs="ZWAdobeF"/>
          <w:sz w:val="2"/>
          <w:szCs w:val="2"/>
        </w:rPr>
        <w:t>45B</w:t>
      </w:r>
      <w:r w:rsidR="001C19CD">
        <w:t>A regulated entity’s processes for determining whether complaints are vexatious or frivolous should be reflected in its governance policies and procedures required under subparagraph 58BD(1)(a)(ii)</w:t>
      </w:r>
      <w:r w:rsidR="00A21F84">
        <w:t xml:space="preserve"> </w:t>
      </w:r>
      <w:r w:rsidR="00A21F84" w:rsidRPr="00ED07C8">
        <w:t>of the Act</w:t>
      </w:r>
      <w:r w:rsidR="001C19CD">
        <w:t>. SPF consumers’ rights in relation to those processes should be published in the information required under paragraph 58BZF(1)(b)</w:t>
      </w:r>
      <w:r w:rsidR="00A21F84">
        <w:t xml:space="preserve"> </w:t>
      </w:r>
      <w:r w:rsidR="00A21F84" w:rsidRPr="00ED07C8">
        <w:t>of the Act</w:t>
      </w:r>
      <w:r w:rsidR="001C19CD">
        <w:t>.</w:t>
      </w:r>
    </w:p>
    <w:p w14:paraId="1AD67F23" w14:textId="3B89799D" w:rsidR="002C38D9" w:rsidRDefault="00BE5994" w:rsidP="0080220C">
      <w:pPr>
        <w:pStyle w:val="base-text-paragraph"/>
        <w:tabs>
          <w:tab w:val="clear" w:pos="1987"/>
          <w:tab w:val="num" w:pos="2121"/>
        </w:tabs>
        <w:ind w:left="0"/>
      </w:pPr>
      <w:r>
        <w:rPr>
          <w:rFonts w:ascii="ZWAdobeF" w:hAnsi="ZWAdobeF" w:cs="ZWAdobeF"/>
          <w:sz w:val="2"/>
          <w:szCs w:val="2"/>
        </w:rPr>
        <w:t>46B</w:t>
      </w:r>
      <w:r w:rsidR="000D50DE">
        <w:t>Further, complying with this obligation does not mean a regulated entity is exempt from compliance with the requirement to give reasonable assistance to, and cooperate with, the EDR scheme operator (</w:t>
      </w:r>
      <w:r w:rsidR="00E003EF">
        <w:t xml:space="preserve">per subsection </w:t>
      </w:r>
      <w:r w:rsidR="000D50DE">
        <w:t>58BZG(2)) if the complaint being dealt with at EDR is the same complaint the regulated entity determined was frivolous or vexatious.</w:t>
      </w:r>
      <w:r w:rsidR="005B13DB">
        <w:t xml:space="preserve"> </w:t>
      </w:r>
    </w:p>
    <w:p w14:paraId="29CD5266" w14:textId="7564EA9D" w:rsidR="000D50DE" w:rsidRDefault="00BE5994" w:rsidP="0080220C">
      <w:pPr>
        <w:pStyle w:val="base-text-paragraph"/>
        <w:tabs>
          <w:tab w:val="clear" w:pos="1987"/>
          <w:tab w:val="num" w:pos="2121"/>
        </w:tabs>
        <w:ind w:left="0"/>
      </w:pPr>
      <w:r>
        <w:rPr>
          <w:rFonts w:ascii="ZWAdobeF" w:hAnsi="ZWAdobeF" w:cs="ZWAdobeF"/>
          <w:sz w:val="2"/>
          <w:szCs w:val="2"/>
        </w:rPr>
        <w:t>47B</w:t>
      </w:r>
      <w:r w:rsidR="00E15CBC" w:rsidRPr="0067145C">
        <w:t>Under section 6‑1, this section is a civil penalty provision.</w:t>
      </w:r>
      <w:r w:rsidR="00E15CBC">
        <w:t xml:space="preserve"> </w:t>
      </w:r>
      <w:r w:rsidR="005B13DB" w:rsidRPr="00BC421C">
        <w:t>Failure to comply with this obligation may attract a civil penalty. Civil penalty provisions in SPF codes are tier 2 civil penalties – see section 58FL of the Act.</w:t>
      </w:r>
    </w:p>
    <w:p w14:paraId="1A20FC80" w14:textId="0037BD47" w:rsidR="0025589C" w:rsidRPr="00E74A22" w:rsidRDefault="00BE5994" w:rsidP="003741BD">
      <w:pPr>
        <w:spacing w:before="240" w:after="200"/>
        <w:rPr>
          <w:i/>
        </w:rPr>
      </w:pPr>
      <w:r>
        <w:rPr>
          <w:rFonts w:ascii="ZWAdobeF" w:hAnsi="ZWAdobeF" w:cs="ZWAdobeF"/>
          <w:sz w:val="2"/>
          <w:szCs w:val="2"/>
        </w:rPr>
        <w:t>609B</w:t>
      </w:r>
      <w:r w:rsidR="00D02B06" w:rsidRPr="00D87EC1">
        <w:rPr>
          <w:i/>
        </w:rPr>
        <w:t>Section 2-</w:t>
      </w:r>
      <w:r w:rsidR="00D02B06" w:rsidRPr="00D87EC1">
        <w:rPr>
          <w:i/>
          <w:iCs/>
        </w:rPr>
        <w:t>2</w:t>
      </w:r>
      <w:r w:rsidR="00384E80">
        <w:rPr>
          <w:i/>
          <w:iCs/>
        </w:rPr>
        <w:t>8</w:t>
      </w:r>
      <w:r w:rsidR="00D02B06" w:rsidRPr="00E74A22">
        <w:rPr>
          <w:i/>
        </w:rPr>
        <w:t xml:space="preserve">: Recording information about complaints </w:t>
      </w:r>
    </w:p>
    <w:p w14:paraId="33AC5472" w14:textId="00741434" w:rsidR="00D34659" w:rsidRPr="00B607F1" w:rsidRDefault="00BE5994" w:rsidP="00B5171D">
      <w:pPr>
        <w:spacing w:before="240" w:after="200"/>
        <w:rPr>
          <w:i/>
        </w:rPr>
      </w:pPr>
      <w:r>
        <w:rPr>
          <w:rFonts w:ascii="ZWAdobeF" w:hAnsi="ZWAdobeF" w:cs="ZWAdobeF"/>
          <w:sz w:val="2"/>
          <w:szCs w:val="2"/>
        </w:rPr>
        <w:lastRenderedPageBreak/>
        <w:t>610B</w:t>
      </w:r>
      <w:r w:rsidR="00D34659">
        <w:t xml:space="preserve">For each complaint made through its </w:t>
      </w:r>
      <w:r w:rsidR="006C53BB">
        <w:t>IDR</w:t>
      </w:r>
      <w:r w:rsidR="00D34659">
        <w:t xml:space="preserve"> mechanism, regulated entities must record the following information:</w:t>
      </w:r>
    </w:p>
    <w:p w14:paraId="084E4591" w14:textId="69BFDC52" w:rsidR="00120FB7" w:rsidRDefault="00BE5994" w:rsidP="00120FB7">
      <w:pPr>
        <w:pStyle w:val="Bullet"/>
      </w:pPr>
      <w:r>
        <w:rPr>
          <w:rFonts w:ascii="ZWAdobeF" w:hAnsi="ZWAdobeF" w:cs="ZWAdobeF"/>
          <w:sz w:val="2"/>
          <w:szCs w:val="2"/>
        </w:rPr>
        <w:t>273B</w:t>
      </w:r>
      <w:r w:rsidR="005929A4" w:rsidRPr="005929A4">
        <w:t xml:space="preserve">details of the complaint, including the date it was made; </w:t>
      </w:r>
    </w:p>
    <w:p w14:paraId="73122C7C" w14:textId="436A8D69" w:rsidR="00120FB7" w:rsidRDefault="00BE5994" w:rsidP="00120FB7">
      <w:pPr>
        <w:pStyle w:val="Bullet"/>
      </w:pPr>
      <w:r>
        <w:rPr>
          <w:rFonts w:ascii="ZWAdobeF" w:hAnsi="ZWAdobeF" w:cs="ZWAdobeF"/>
          <w:sz w:val="2"/>
          <w:szCs w:val="2"/>
        </w:rPr>
        <w:t>274B</w:t>
      </w:r>
      <w:r w:rsidR="005929A4" w:rsidRPr="005929A4">
        <w:t xml:space="preserve">a brief description of the type of </w:t>
      </w:r>
      <w:r w:rsidR="00447EAC">
        <w:t>activity</w:t>
      </w:r>
      <w:r w:rsidR="00447EAC" w:rsidRPr="005929A4">
        <w:t xml:space="preserve"> </w:t>
      </w:r>
      <w:r w:rsidR="005929A4" w:rsidRPr="005929A4">
        <w:t xml:space="preserve">giving rise to the complaint; </w:t>
      </w:r>
    </w:p>
    <w:p w14:paraId="60648080" w14:textId="1B0900A5" w:rsidR="00120FB7" w:rsidRDefault="00BE5994" w:rsidP="00120FB7">
      <w:pPr>
        <w:pStyle w:val="Bullet"/>
      </w:pPr>
      <w:r>
        <w:rPr>
          <w:rFonts w:ascii="ZWAdobeF" w:hAnsi="ZWAdobeF" w:cs="ZWAdobeF"/>
          <w:sz w:val="2"/>
          <w:szCs w:val="2"/>
        </w:rPr>
        <w:t>275B</w:t>
      </w:r>
      <w:r w:rsidR="005929A4" w:rsidRPr="005929A4">
        <w:t>the date when</w:t>
      </w:r>
      <w:r w:rsidR="006943DB">
        <w:t xml:space="preserve"> the</w:t>
      </w:r>
      <w:r w:rsidR="005929A4" w:rsidRPr="005929A4">
        <w:t xml:space="preserve"> complaint was acknowledged; </w:t>
      </w:r>
    </w:p>
    <w:p w14:paraId="0C1D9CF7" w14:textId="5ACD8F8D" w:rsidR="00120FB7" w:rsidRDefault="00BE5994" w:rsidP="00120FB7">
      <w:pPr>
        <w:pStyle w:val="Bullet"/>
      </w:pPr>
      <w:r>
        <w:rPr>
          <w:rFonts w:ascii="ZWAdobeF" w:hAnsi="ZWAdobeF" w:cs="ZWAdobeF"/>
          <w:sz w:val="2"/>
          <w:szCs w:val="2"/>
        </w:rPr>
        <w:t>276B</w:t>
      </w:r>
      <w:r w:rsidR="005929A4" w:rsidRPr="005929A4">
        <w:t xml:space="preserve">the date when the complaint was finalised; </w:t>
      </w:r>
    </w:p>
    <w:p w14:paraId="7FCAA416" w14:textId="7D951181" w:rsidR="00D34659" w:rsidRDefault="00BE5994" w:rsidP="00120FB7">
      <w:pPr>
        <w:pStyle w:val="Bullet"/>
      </w:pPr>
      <w:r>
        <w:rPr>
          <w:rFonts w:ascii="ZWAdobeF" w:hAnsi="ZWAdobeF" w:cs="ZWAdobeF"/>
          <w:sz w:val="2"/>
          <w:szCs w:val="2"/>
        </w:rPr>
        <w:t>277B</w:t>
      </w:r>
      <w:r w:rsidR="005929A4" w:rsidRPr="005929A4">
        <w:t>a brief description of the outcome of the complaint</w:t>
      </w:r>
      <w:r w:rsidR="00162543">
        <w:t xml:space="preserve">; for example, whether the complaint was resolved, unresolved, withdrawn </w:t>
      </w:r>
      <w:r w:rsidR="003B0859">
        <w:t xml:space="preserve">or </w:t>
      </w:r>
      <w:r w:rsidR="00162543">
        <w:t>escalated to an SPF EDR scheme.</w:t>
      </w:r>
    </w:p>
    <w:p w14:paraId="4E258143" w14:textId="750FE36F" w:rsidR="00722094" w:rsidRDefault="00BE5994" w:rsidP="001D0E25">
      <w:pPr>
        <w:spacing w:before="240" w:after="200"/>
      </w:pPr>
      <w:r>
        <w:rPr>
          <w:rFonts w:ascii="ZWAdobeF" w:hAnsi="ZWAdobeF" w:cs="ZWAdobeF"/>
          <w:sz w:val="2"/>
          <w:szCs w:val="2"/>
        </w:rPr>
        <w:t>611B</w:t>
      </w:r>
      <w:r w:rsidR="002B39EE">
        <w:t>This information</w:t>
      </w:r>
      <w:r w:rsidR="001D0E25" w:rsidRPr="001D0E25">
        <w:t xml:space="preserve"> must be kept </w:t>
      </w:r>
      <w:r w:rsidR="002B39EE">
        <w:t xml:space="preserve">in a way </w:t>
      </w:r>
      <w:r w:rsidR="001D0E25" w:rsidRPr="001D0E25">
        <w:t xml:space="preserve">that allows data to be analysed for a particular period. </w:t>
      </w:r>
      <w:r w:rsidR="00722094">
        <w:t xml:space="preserve">For example, </w:t>
      </w:r>
      <w:r w:rsidR="00C543D3">
        <w:t xml:space="preserve">a regulated entity </w:t>
      </w:r>
      <w:r w:rsidR="00722094">
        <w:t xml:space="preserve">should </w:t>
      </w:r>
      <w:r w:rsidR="006B695D" w:rsidRPr="006B695D">
        <w:t xml:space="preserve">be able to track complaint metrics for a particular period </w:t>
      </w:r>
      <w:r w:rsidR="00722094">
        <w:t>includ</w:t>
      </w:r>
      <w:r w:rsidR="006B695D">
        <w:t>ing</w:t>
      </w:r>
      <w:r w:rsidR="00722094">
        <w:t>:</w:t>
      </w:r>
    </w:p>
    <w:p w14:paraId="3C668980" w14:textId="14FE264C" w:rsidR="00722094" w:rsidRDefault="00BE5994" w:rsidP="00722094">
      <w:pPr>
        <w:pStyle w:val="Bullet"/>
      </w:pPr>
      <w:r>
        <w:rPr>
          <w:rFonts w:ascii="ZWAdobeF" w:hAnsi="ZWAdobeF" w:cs="ZWAdobeF"/>
          <w:sz w:val="2"/>
          <w:szCs w:val="2"/>
        </w:rPr>
        <w:t>278B</w:t>
      </w:r>
      <w:r w:rsidR="001D0E25" w:rsidRPr="001D0E25">
        <w:t>total number of complaints made</w:t>
      </w:r>
      <w:r w:rsidR="00245519">
        <w:t>;</w:t>
      </w:r>
    </w:p>
    <w:p w14:paraId="0723FD35" w14:textId="4423303B" w:rsidR="00722094" w:rsidRDefault="00BE5994" w:rsidP="00722094">
      <w:pPr>
        <w:pStyle w:val="Bullet"/>
      </w:pPr>
      <w:r>
        <w:rPr>
          <w:rFonts w:ascii="ZWAdobeF" w:hAnsi="ZWAdobeF" w:cs="ZWAdobeF"/>
          <w:sz w:val="2"/>
          <w:szCs w:val="2"/>
        </w:rPr>
        <w:t>279B</w:t>
      </w:r>
      <w:r w:rsidR="001D0E25" w:rsidRPr="001D0E25">
        <w:t xml:space="preserve">types of scams giving rise to complaints; </w:t>
      </w:r>
    </w:p>
    <w:p w14:paraId="5D7E6282" w14:textId="21AEA601" w:rsidR="00722094" w:rsidRDefault="00BE5994" w:rsidP="00722094">
      <w:pPr>
        <w:pStyle w:val="Bullet"/>
      </w:pPr>
      <w:r>
        <w:rPr>
          <w:rFonts w:ascii="ZWAdobeF" w:hAnsi="ZWAdobeF" w:cs="ZWAdobeF"/>
          <w:sz w:val="2"/>
          <w:szCs w:val="2"/>
        </w:rPr>
        <w:t>280B</w:t>
      </w:r>
      <w:r w:rsidR="001D0E25" w:rsidRPr="001D0E25">
        <w:t xml:space="preserve">average time taken to acknowledge complaints and resolve them; </w:t>
      </w:r>
    </w:p>
    <w:p w14:paraId="159D557C" w14:textId="1C55C68C" w:rsidR="001D0E25" w:rsidRDefault="00BE5994" w:rsidP="00722094">
      <w:pPr>
        <w:pStyle w:val="Bullet"/>
      </w:pPr>
      <w:r>
        <w:rPr>
          <w:rFonts w:ascii="ZWAdobeF" w:hAnsi="ZWAdobeF" w:cs="ZWAdobeF"/>
          <w:sz w:val="2"/>
          <w:szCs w:val="2"/>
        </w:rPr>
        <w:t>281B</w:t>
      </w:r>
      <w:r w:rsidR="001D0E25" w:rsidRPr="001D0E25">
        <w:t>number of complaints escalated to SPF EDR schemes.</w:t>
      </w:r>
    </w:p>
    <w:p w14:paraId="5C8ED577" w14:textId="66DF3734" w:rsidR="00AB3669" w:rsidRDefault="00BE5994" w:rsidP="00E9129E">
      <w:pPr>
        <w:pStyle w:val="base-text-paragraph"/>
        <w:tabs>
          <w:tab w:val="clear" w:pos="1987"/>
          <w:tab w:val="num" w:pos="2121"/>
        </w:tabs>
        <w:ind w:left="0"/>
      </w:pPr>
      <w:r>
        <w:rPr>
          <w:rFonts w:ascii="ZWAdobeF" w:hAnsi="ZWAdobeF" w:cs="ZWAdobeF"/>
          <w:sz w:val="2"/>
          <w:szCs w:val="2"/>
        </w:rPr>
        <w:t>48B</w:t>
      </w:r>
      <w:r w:rsidR="00AB3669" w:rsidRPr="002F2227">
        <w:t xml:space="preserve">Access to dispute resolution and consumer redress is an essential part of the SPF and is critical to its effectiveness. </w:t>
      </w:r>
      <w:r w:rsidR="00AB3669">
        <w:t>T</w:t>
      </w:r>
      <w:r w:rsidR="000C03BE">
        <w:t>his obligation</w:t>
      </w:r>
      <w:r w:rsidR="00AB3669" w:rsidRPr="002F2227">
        <w:t xml:space="preserve"> support</w:t>
      </w:r>
      <w:r w:rsidR="000C03BE">
        <w:t>s</w:t>
      </w:r>
      <w:r w:rsidR="00AB3669" w:rsidRPr="002F2227">
        <w:t xml:space="preserve"> transparent and effective dispute resolution, </w:t>
      </w:r>
      <w:r w:rsidR="000C03BE">
        <w:t xml:space="preserve">by requiring </w:t>
      </w:r>
      <w:r w:rsidR="00AB3669" w:rsidRPr="002F2227">
        <w:t xml:space="preserve">all regulated </w:t>
      </w:r>
      <w:r w:rsidR="0010443B">
        <w:t xml:space="preserve">entities </w:t>
      </w:r>
      <w:r w:rsidR="00AB3669" w:rsidRPr="002F2227">
        <w:t xml:space="preserve">to keep </w:t>
      </w:r>
      <w:r w:rsidR="00AB3669">
        <w:t xml:space="preserve">consistent information about </w:t>
      </w:r>
      <w:r w:rsidR="00AB3669" w:rsidRPr="002F2227">
        <w:t>IDR complaint numbers, resolutions and other relevant metrics received under the SPF.</w:t>
      </w:r>
      <w:r w:rsidR="00AB3669">
        <w:t xml:space="preserve"> </w:t>
      </w:r>
    </w:p>
    <w:p w14:paraId="4E135958" w14:textId="0062BC52" w:rsidR="009B62FF" w:rsidRDefault="00BE5994" w:rsidP="009B62FF">
      <w:pPr>
        <w:pStyle w:val="base-text-paragraph"/>
        <w:tabs>
          <w:tab w:val="clear" w:pos="1987"/>
          <w:tab w:val="num" w:pos="2121"/>
        </w:tabs>
        <w:ind w:left="0"/>
      </w:pPr>
      <w:r>
        <w:rPr>
          <w:rFonts w:ascii="ZWAdobeF" w:hAnsi="ZWAdobeF" w:cs="ZWAdobeF"/>
          <w:sz w:val="2"/>
          <w:szCs w:val="2"/>
        </w:rPr>
        <w:t>49B</w:t>
      </w:r>
      <w:r w:rsidR="009B62FF">
        <w:t>This obligation ensures entities keep records about complaints for regulatory monitoring and enforcement reasons, but also in the case that a complaint gets escalated to EDR following an unsatisfactory outcome at IDR. Under paragraph 58BZG(2)(b)</w:t>
      </w:r>
      <w:r w:rsidR="00F4333B" w:rsidRPr="00F4333B">
        <w:t xml:space="preserve"> </w:t>
      </w:r>
      <w:r w:rsidR="00F4333B" w:rsidRPr="00ED07C8">
        <w:t>of the Act</w:t>
      </w:r>
      <w:r w:rsidR="009B62FF">
        <w:t>, a regulated entity must give reasonable assistance to, or cooperat</w:t>
      </w:r>
      <w:r w:rsidR="009E456A">
        <w:t>e</w:t>
      </w:r>
      <w:r w:rsidR="009B62FF">
        <w:t xml:space="preserve"> with, </w:t>
      </w:r>
      <w:r w:rsidR="001736D4">
        <w:t xml:space="preserve">the </w:t>
      </w:r>
      <w:r w:rsidR="001736D4" w:rsidRPr="00AF7F17">
        <w:t>Australian Financial Complaints Authority</w:t>
      </w:r>
      <w:r w:rsidR="009B62FF">
        <w:t xml:space="preserve">, which may include providing these records. </w:t>
      </w:r>
    </w:p>
    <w:p w14:paraId="342016B1" w14:textId="194ED58A" w:rsidR="009B62FF" w:rsidRDefault="00BE5994" w:rsidP="009B62FF">
      <w:pPr>
        <w:pStyle w:val="base-text-paragraph"/>
        <w:tabs>
          <w:tab w:val="clear" w:pos="1987"/>
          <w:tab w:val="num" w:pos="2121"/>
        </w:tabs>
        <w:ind w:left="0"/>
      </w:pPr>
      <w:r>
        <w:rPr>
          <w:rFonts w:ascii="ZWAdobeF" w:hAnsi="ZWAdobeF" w:cs="ZWAdobeF"/>
          <w:sz w:val="2"/>
          <w:szCs w:val="2"/>
        </w:rPr>
        <w:t>50B</w:t>
      </w:r>
      <w:r w:rsidR="00E15CBC" w:rsidRPr="0067145C">
        <w:t>Under section 6‑1, this section is a civil penalty provision.</w:t>
      </w:r>
      <w:r w:rsidR="00E15CBC">
        <w:t xml:space="preserve"> </w:t>
      </w:r>
      <w:r w:rsidR="0090638A" w:rsidRPr="00BC421C">
        <w:t>Failure to comply with this obligation may attract a civil penalty. Civil penalty provisions in SPF codes are tier 2 civil penalties – see section 58FL of the Act.</w:t>
      </w:r>
    </w:p>
    <w:p w14:paraId="60038DD8" w14:textId="2E31B881" w:rsidR="00B5171D" w:rsidRPr="00F07485" w:rsidRDefault="00B5171D" w:rsidP="00A56A3E">
      <w:pPr>
        <w:pStyle w:val="Heading2"/>
        <w:rPr>
          <w:szCs w:val="28"/>
        </w:rPr>
      </w:pPr>
      <w:r w:rsidRPr="0031391F">
        <w:rPr>
          <w:szCs w:val="28"/>
        </w:rPr>
        <w:t xml:space="preserve">Part 3—Provisions applying to </w:t>
      </w:r>
      <w:r w:rsidR="00B63EF4" w:rsidRPr="0031391F">
        <w:rPr>
          <w:szCs w:val="28"/>
        </w:rPr>
        <w:t xml:space="preserve">the </w:t>
      </w:r>
      <w:r w:rsidRPr="0031391F">
        <w:rPr>
          <w:szCs w:val="28"/>
        </w:rPr>
        <w:t>banking sector</w:t>
      </w:r>
    </w:p>
    <w:p w14:paraId="3C3FC7B6" w14:textId="27F912B1" w:rsidR="0024780B" w:rsidRDefault="00BE5994" w:rsidP="007000AA">
      <w:pPr>
        <w:spacing w:before="240" w:after="200"/>
      </w:pPr>
      <w:r>
        <w:rPr>
          <w:rFonts w:ascii="ZWAdobeF" w:hAnsi="ZWAdobeF" w:cs="ZWAdobeF"/>
          <w:sz w:val="2"/>
          <w:szCs w:val="2"/>
        </w:rPr>
        <w:t>612B</w:t>
      </w:r>
      <w:r w:rsidR="00D257E5">
        <w:t>Part 3 contains provisions applying to</w:t>
      </w:r>
      <w:r w:rsidR="00D066A6">
        <w:t xml:space="preserve"> the SPF code for the banking sector. These provisions </w:t>
      </w:r>
      <w:r w:rsidR="0024780B">
        <w:t xml:space="preserve">set out </w:t>
      </w:r>
      <w:r w:rsidR="00F720A7">
        <w:t>the</w:t>
      </w:r>
      <w:r w:rsidR="0024780B">
        <w:t xml:space="preserve"> </w:t>
      </w:r>
      <w:r w:rsidR="00FB6545">
        <w:t>obligations</w:t>
      </w:r>
      <w:r w:rsidR="0024780B">
        <w:t xml:space="preserve"> to apply specifically </w:t>
      </w:r>
      <w:r w:rsidR="007F494D">
        <w:t>to</w:t>
      </w:r>
      <w:r w:rsidR="0024780B">
        <w:t xml:space="preserve"> regulated entities in the designated banking sector. </w:t>
      </w:r>
      <w:r w:rsidR="00C662E1">
        <w:t xml:space="preserve">Banking services are frequently targeted by scammers, </w:t>
      </w:r>
      <w:r w:rsidR="00AA3362">
        <w:t xml:space="preserve">who use a variety of methods to </w:t>
      </w:r>
      <w:r w:rsidR="0054549D">
        <w:t xml:space="preserve">obtain access to </w:t>
      </w:r>
      <w:r w:rsidR="001360E3">
        <w:t xml:space="preserve">consumers’ accounts, intercept payment transfers or </w:t>
      </w:r>
      <w:r w:rsidR="007F40E8">
        <w:t xml:space="preserve">manipulate consumers into sending money to </w:t>
      </w:r>
      <w:r w:rsidR="00F720A7">
        <w:t>fraudulent bank account</w:t>
      </w:r>
      <w:r w:rsidR="002015F5">
        <w:t>s</w:t>
      </w:r>
      <w:r w:rsidR="00F720A7">
        <w:t>. The</w:t>
      </w:r>
      <w:r w:rsidR="00F720A7" w:rsidDel="00E14082">
        <w:t xml:space="preserve"> </w:t>
      </w:r>
      <w:r w:rsidR="00F720A7">
        <w:t xml:space="preserve">obligations </w:t>
      </w:r>
      <w:r w:rsidR="00E14082">
        <w:t xml:space="preserve">in this </w:t>
      </w:r>
      <w:r w:rsidR="0061360D">
        <w:t>P</w:t>
      </w:r>
      <w:r w:rsidR="00E14082">
        <w:t xml:space="preserve">art </w:t>
      </w:r>
      <w:r w:rsidR="00F720A7">
        <w:t xml:space="preserve">are designed to address the inherent risks and features </w:t>
      </w:r>
      <w:r w:rsidR="00CE7EE2">
        <w:t>associated with consumers’ use of</w:t>
      </w:r>
      <w:r w:rsidR="00F720A7">
        <w:t xml:space="preserve"> the banking sector</w:t>
      </w:r>
      <w:r w:rsidR="00DD5B7C">
        <w:t>.</w:t>
      </w:r>
    </w:p>
    <w:p w14:paraId="4E5A41B6" w14:textId="238E5FAC" w:rsidR="00621AEE" w:rsidRDefault="00BE5994" w:rsidP="007000AA">
      <w:pPr>
        <w:spacing w:before="240" w:after="200"/>
      </w:pPr>
      <w:r>
        <w:rPr>
          <w:rFonts w:ascii="ZWAdobeF" w:hAnsi="ZWAdobeF" w:cs="ZWAdobeF"/>
          <w:sz w:val="2"/>
          <w:szCs w:val="2"/>
        </w:rPr>
        <w:t>613B</w:t>
      </w:r>
      <w:r w:rsidR="00621AEE">
        <w:t xml:space="preserve">Part 3 contains </w:t>
      </w:r>
      <w:r w:rsidR="00891BEC">
        <w:t>4</w:t>
      </w:r>
      <w:r w:rsidR="00621AEE">
        <w:t xml:space="preserve"> divisions:</w:t>
      </w:r>
    </w:p>
    <w:p w14:paraId="5481FDAF" w14:textId="7B05AB6D" w:rsidR="00621AEE" w:rsidRDefault="00BE5994" w:rsidP="00621AEE">
      <w:pPr>
        <w:pStyle w:val="Bullet"/>
      </w:pPr>
      <w:r>
        <w:rPr>
          <w:rFonts w:ascii="ZWAdobeF" w:hAnsi="ZWAdobeF" w:cs="ZWAdobeF"/>
          <w:sz w:val="2"/>
          <w:szCs w:val="2"/>
        </w:rPr>
        <w:lastRenderedPageBreak/>
        <w:t>282B</w:t>
      </w:r>
      <w:r w:rsidR="00621AEE">
        <w:t>Division 1, which concerns preliminary matters</w:t>
      </w:r>
      <w:r w:rsidR="00AB7329">
        <w:t>;</w:t>
      </w:r>
      <w:r w:rsidR="00621AEE">
        <w:t xml:space="preserve"> </w:t>
      </w:r>
    </w:p>
    <w:p w14:paraId="19EDFE24" w14:textId="0D6F1F05" w:rsidR="00621AEE" w:rsidRDefault="00BE5994" w:rsidP="00621AEE">
      <w:pPr>
        <w:pStyle w:val="Bullet"/>
      </w:pPr>
      <w:r>
        <w:rPr>
          <w:rFonts w:ascii="ZWAdobeF" w:hAnsi="ZWAdobeF" w:cs="ZWAdobeF"/>
          <w:sz w:val="2"/>
          <w:szCs w:val="2"/>
        </w:rPr>
        <w:t>283B</w:t>
      </w:r>
      <w:r w:rsidR="00621AEE">
        <w:t xml:space="preserve">Division 2, which outlines </w:t>
      </w:r>
      <w:r w:rsidR="00621AEE" w:rsidRPr="006449BD">
        <w:t xml:space="preserve">provisions applying to </w:t>
      </w:r>
      <w:r w:rsidR="00621AEE">
        <w:t>the banking sector</w:t>
      </w:r>
      <w:r w:rsidR="00621AEE" w:rsidRPr="006449BD">
        <w:t xml:space="preserve"> for Principle </w:t>
      </w:r>
      <w:r w:rsidR="00790FAE">
        <w:t>2</w:t>
      </w:r>
      <w:r w:rsidR="00621AEE" w:rsidRPr="006449BD">
        <w:t xml:space="preserve">: </w:t>
      </w:r>
      <w:r w:rsidR="00790FAE">
        <w:t>P</w:t>
      </w:r>
      <w:r w:rsidR="00163DDE">
        <w:t>r</w:t>
      </w:r>
      <w:r w:rsidR="00790FAE">
        <w:t>event</w:t>
      </w:r>
      <w:r w:rsidR="00AB7329">
        <w:t>;</w:t>
      </w:r>
    </w:p>
    <w:p w14:paraId="5A3B5D34" w14:textId="3F6B2B76" w:rsidR="00621AEE" w:rsidRDefault="00BE5994" w:rsidP="00621AEE">
      <w:pPr>
        <w:pStyle w:val="Bullet"/>
      </w:pPr>
      <w:r>
        <w:rPr>
          <w:rFonts w:ascii="ZWAdobeF" w:hAnsi="ZWAdobeF" w:cs="ZWAdobeF"/>
          <w:sz w:val="2"/>
          <w:szCs w:val="2"/>
        </w:rPr>
        <w:t>284B</w:t>
      </w:r>
      <w:r w:rsidR="00621AEE">
        <w:t>Division 3,</w:t>
      </w:r>
      <w:r w:rsidR="00621AEE" w:rsidRPr="006449BD">
        <w:t xml:space="preserve"> </w:t>
      </w:r>
      <w:r w:rsidR="00621AEE">
        <w:t xml:space="preserve">which outlines </w:t>
      </w:r>
      <w:r w:rsidR="00621AEE" w:rsidRPr="006449BD">
        <w:t xml:space="preserve">provisions applying to </w:t>
      </w:r>
      <w:r w:rsidR="006B6170">
        <w:t xml:space="preserve">the </w:t>
      </w:r>
      <w:r w:rsidR="00621AEE">
        <w:t>banking sector</w:t>
      </w:r>
      <w:r w:rsidR="00621AEE" w:rsidRPr="006449BD">
        <w:t xml:space="preserve"> for Principle </w:t>
      </w:r>
      <w:r w:rsidR="00790FAE">
        <w:t>3</w:t>
      </w:r>
      <w:r w:rsidR="00621AEE" w:rsidRPr="006449BD">
        <w:t xml:space="preserve">: </w:t>
      </w:r>
      <w:r w:rsidR="00790FAE">
        <w:t>Detect</w:t>
      </w:r>
      <w:r w:rsidR="00AB7329">
        <w:t>;</w:t>
      </w:r>
    </w:p>
    <w:p w14:paraId="766FBE96" w14:textId="6B29D8B3" w:rsidR="00621AEE" w:rsidRPr="00A97915" w:rsidRDefault="00BE5994" w:rsidP="00A56A3E">
      <w:pPr>
        <w:pStyle w:val="Bullet"/>
      </w:pPr>
      <w:r>
        <w:rPr>
          <w:rFonts w:ascii="ZWAdobeF" w:hAnsi="ZWAdobeF" w:cs="ZWAdobeF"/>
          <w:sz w:val="2"/>
          <w:szCs w:val="2"/>
        </w:rPr>
        <w:t>285B</w:t>
      </w:r>
      <w:r w:rsidR="00621AEE">
        <w:t>Division 4,</w:t>
      </w:r>
      <w:r w:rsidR="00621AEE" w:rsidRPr="006449BD">
        <w:t xml:space="preserve"> </w:t>
      </w:r>
      <w:r w:rsidR="00621AEE">
        <w:t xml:space="preserve">which outlines </w:t>
      </w:r>
      <w:r w:rsidR="00621AEE" w:rsidRPr="006449BD">
        <w:t xml:space="preserve">provisions applying to </w:t>
      </w:r>
      <w:r w:rsidR="006B6170">
        <w:t xml:space="preserve">the </w:t>
      </w:r>
      <w:r w:rsidR="00621AEE">
        <w:t>banking sector</w:t>
      </w:r>
      <w:r w:rsidR="00621AEE" w:rsidRPr="006449BD">
        <w:t xml:space="preserve"> for Principle </w:t>
      </w:r>
      <w:r w:rsidR="00790FAE">
        <w:t>5</w:t>
      </w:r>
      <w:r w:rsidR="00621AEE" w:rsidRPr="006449BD">
        <w:t xml:space="preserve">: </w:t>
      </w:r>
      <w:r w:rsidR="00621AEE">
        <w:t>D</w:t>
      </w:r>
      <w:r w:rsidR="00790FAE">
        <w:t>isrupt</w:t>
      </w:r>
      <w:r w:rsidR="00AB7329">
        <w:t>.</w:t>
      </w:r>
    </w:p>
    <w:p w14:paraId="225861E0" w14:textId="4FDAC43C" w:rsidR="00891BEC" w:rsidRDefault="007000AA" w:rsidP="00A56A3E">
      <w:pPr>
        <w:pStyle w:val="Heading3"/>
      </w:pPr>
      <w:r w:rsidRPr="005A43E1">
        <w:t>Division 1—</w:t>
      </w:r>
      <w:r w:rsidR="00891BEC" w:rsidRPr="00891BEC">
        <w:t>Preliminary</w:t>
      </w:r>
    </w:p>
    <w:p w14:paraId="3D4198D6" w14:textId="3DF986E1" w:rsidR="00191E1B" w:rsidRDefault="007000AA" w:rsidP="00481E22">
      <w:pPr>
        <w:pStyle w:val="Heading4"/>
      </w:pPr>
      <w:r w:rsidRPr="00A56A3E">
        <w:t>Section 3</w:t>
      </w:r>
      <w:r w:rsidRPr="00481E22">
        <w:noBreakHyphen/>
      </w:r>
      <w:r w:rsidR="00481E22" w:rsidRPr="00481E22">
        <w:t>1</w:t>
      </w:r>
      <w:r w:rsidR="00862337" w:rsidRPr="00277111">
        <w:t>: Purpose of this Par</w:t>
      </w:r>
      <w:r w:rsidR="00191E1B" w:rsidRPr="00277111">
        <w:t>t</w:t>
      </w:r>
    </w:p>
    <w:p w14:paraId="11EF5B8D" w14:textId="733C4B83" w:rsidR="00191E1B" w:rsidRDefault="00BE5994" w:rsidP="007000AA">
      <w:pPr>
        <w:spacing w:before="240" w:after="200"/>
      </w:pPr>
      <w:r>
        <w:rPr>
          <w:rFonts w:ascii="ZWAdobeF" w:hAnsi="ZWAdobeF" w:cs="ZWAdobeF"/>
          <w:sz w:val="2"/>
          <w:szCs w:val="2"/>
        </w:rPr>
        <w:t>614B</w:t>
      </w:r>
      <w:r w:rsidR="00862337">
        <w:t>This section provides</w:t>
      </w:r>
      <w:r w:rsidR="00621AEE" w:rsidRPr="00621AEE">
        <w:t xml:space="preserve"> that Part </w:t>
      </w:r>
      <w:r w:rsidR="00621AEE">
        <w:t>3</w:t>
      </w:r>
      <w:r w:rsidR="00621AEE" w:rsidRPr="00621AEE">
        <w:t xml:space="preserve"> of the Instrument sets out </w:t>
      </w:r>
      <w:r w:rsidR="00613A84">
        <w:t>the</w:t>
      </w:r>
      <w:r w:rsidR="00621AEE" w:rsidRPr="00621AEE">
        <w:t xml:space="preserve"> obligations that apply </w:t>
      </w:r>
      <w:r w:rsidR="00613A84">
        <w:t xml:space="preserve">to a regulated bank </w:t>
      </w:r>
      <w:r w:rsidR="00621AEE" w:rsidRPr="00621AEE">
        <w:t>in relation to the themes or matters covered in the Subdivisions concerning the SPF principles of Governance, Prevent, Detect, Disrupt and Respond, as well as incidental and related matters to those SPF principles.</w:t>
      </w:r>
    </w:p>
    <w:p w14:paraId="0E9F444C" w14:textId="72DFAA3B" w:rsidR="005F1336" w:rsidRDefault="005F1336" w:rsidP="00D4358B">
      <w:pPr>
        <w:pStyle w:val="Heading3"/>
      </w:pPr>
      <w:r>
        <w:t>Divi</w:t>
      </w:r>
      <w:r w:rsidR="00C5049C">
        <w:t xml:space="preserve">sion </w:t>
      </w:r>
      <w:r w:rsidR="001A481F">
        <w:t>2</w:t>
      </w:r>
      <w:r w:rsidR="001A481F">
        <w:softHyphen/>
        <w:t xml:space="preserve">—Banking </w:t>
      </w:r>
      <w:r w:rsidR="00122DAB">
        <w:t>SPF code</w:t>
      </w:r>
      <w:r w:rsidR="001A481F">
        <w:t xml:space="preserve"> provisions for </w:t>
      </w:r>
      <w:r w:rsidR="00B57160">
        <w:t xml:space="preserve">SPF </w:t>
      </w:r>
      <w:r w:rsidR="001A481F">
        <w:t>Principle 2: Prevent</w:t>
      </w:r>
    </w:p>
    <w:p w14:paraId="0442917F" w14:textId="7DC1147F" w:rsidR="004808AA" w:rsidRDefault="00BE5994" w:rsidP="00D4358B">
      <w:r>
        <w:rPr>
          <w:rFonts w:ascii="ZWAdobeF" w:hAnsi="ZWAdobeF" w:cs="ZWAdobeF"/>
          <w:sz w:val="2"/>
          <w:szCs w:val="2"/>
        </w:rPr>
        <w:t>615B</w:t>
      </w:r>
      <w:r w:rsidR="004808AA">
        <w:t>Obligations specified in Division 2 of Part 3 are relevant SPF code obligations for the purpose of s</w:t>
      </w:r>
      <w:r w:rsidR="00A70A55">
        <w:t>ection</w:t>
      </w:r>
      <w:r w:rsidR="004808AA">
        <w:t xml:space="preserve"> 58BB of the </w:t>
      </w:r>
      <w:r w:rsidR="008719E1">
        <w:t>Act</w:t>
      </w:r>
      <w:r w:rsidR="004808AA">
        <w:t xml:space="preserve"> for the corresponding SPF Principle Prevent for the banking sector.</w:t>
      </w:r>
    </w:p>
    <w:p w14:paraId="1D30F9EB" w14:textId="0C2232BE" w:rsidR="00501CB5" w:rsidRDefault="00A36B52" w:rsidP="00FA1896">
      <w:pPr>
        <w:pStyle w:val="Heading4"/>
      </w:pPr>
      <w:r w:rsidRPr="00D4358B">
        <w:t>Section 3-</w:t>
      </w:r>
      <w:r w:rsidR="00277111" w:rsidRPr="00FA1896">
        <w:t>2</w:t>
      </w:r>
      <w:r w:rsidRPr="00D4358B">
        <w:t xml:space="preserve">: </w:t>
      </w:r>
      <w:r w:rsidR="00076F27" w:rsidRPr="00FA1896">
        <w:t>Payee confirmation</w:t>
      </w:r>
    </w:p>
    <w:p w14:paraId="03A85869" w14:textId="5CB74439" w:rsidR="00FA7297" w:rsidRPr="00D4358B" w:rsidRDefault="00BE5994" w:rsidP="00A56A3E">
      <w:pPr>
        <w:spacing w:before="240" w:after="200"/>
        <w:rPr>
          <w:bCs/>
        </w:rPr>
      </w:pPr>
      <w:r>
        <w:rPr>
          <w:rFonts w:ascii="ZWAdobeF" w:hAnsi="ZWAdobeF" w:cs="ZWAdobeF"/>
          <w:bCs/>
          <w:sz w:val="2"/>
          <w:szCs w:val="2"/>
        </w:rPr>
        <w:t>616B</w:t>
      </w:r>
      <w:r w:rsidR="00FA7297" w:rsidRPr="00D4358B">
        <w:rPr>
          <w:bCs/>
        </w:rPr>
        <w:t xml:space="preserve">If </w:t>
      </w:r>
      <w:r w:rsidR="00ED26BC">
        <w:rPr>
          <w:bCs/>
        </w:rPr>
        <w:t>a</w:t>
      </w:r>
      <w:r w:rsidR="00FA7297" w:rsidRPr="00D4358B">
        <w:rPr>
          <w:bCs/>
        </w:rPr>
        <w:t xml:space="preserve"> </w:t>
      </w:r>
      <w:r w:rsidR="00501CB5">
        <w:rPr>
          <w:bCs/>
        </w:rPr>
        <w:t>direct</w:t>
      </w:r>
      <w:r w:rsidR="00FA7297" w:rsidRPr="00D4358B">
        <w:rPr>
          <w:bCs/>
        </w:rPr>
        <w:t xml:space="preserve"> SPF consumer of a regulated bank</w:t>
      </w:r>
      <w:r w:rsidR="004E37A4">
        <w:rPr>
          <w:bCs/>
        </w:rPr>
        <w:t>’s regulated service</w:t>
      </w:r>
      <w:r w:rsidR="00FA7297" w:rsidRPr="00D4358B">
        <w:rPr>
          <w:bCs/>
        </w:rPr>
        <w:t xml:space="preserve"> provides information to the bank for a purpose connected with authorising an electronic funds transfer, the bank must</w:t>
      </w:r>
      <w:r w:rsidR="004374CA">
        <w:rPr>
          <w:bCs/>
        </w:rPr>
        <w:t>, before the transfer is made</w:t>
      </w:r>
      <w:r w:rsidR="005277FD">
        <w:rPr>
          <w:bCs/>
        </w:rPr>
        <w:t>, enable the SPF consumer to do either of the following</w:t>
      </w:r>
      <w:r w:rsidR="004374CA">
        <w:rPr>
          <w:bCs/>
        </w:rPr>
        <w:t>:</w:t>
      </w:r>
    </w:p>
    <w:p w14:paraId="3AEAC561" w14:textId="4A132D22" w:rsidR="002C5AC4" w:rsidRPr="007000AA" w:rsidRDefault="00BE5994" w:rsidP="00D4358B">
      <w:pPr>
        <w:pStyle w:val="Bullet"/>
      </w:pPr>
      <w:r>
        <w:rPr>
          <w:rFonts w:ascii="ZWAdobeF" w:hAnsi="ZWAdobeF" w:cs="ZWAdobeF"/>
          <w:sz w:val="2"/>
          <w:szCs w:val="2"/>
        </w:rPr>
        <w:t>286B</w:t>
      </w:r>
      <w:r w:rsidR="00B84A78">
        <w:t>if the SPF consumer provides a name</w:t>
      </w:r>
      <w:r w:rsidR="00AF3B34">
        <w:t>, BSB and account to the bank</w:t>
      </w:r>
      <w:r w:rsidR="009A4432">
        <w:t xml:space="preserve"> </w:t>
      </w:r>
      <w:r w:rsidR="001014FF">
        <w:t xml:space="preserve">– </w:t>
      </w:r>
      <w:r w:rsidR="00457256">
        <w:t>verify</w:t>
      </w:r>
      <w:r w:rsidR="007000AA" w:rsidRPr="007000AA">
        <w:t xml:space="preserve"> whether </w:t>
      </w:r>
      <w:r w:rsidR="005364BD">
        <w:t xml:space="preserve">the name, </w:t>
      </w:r>
      <w:r w:rsidR="007000AA" w:rsidRPr="007000AA">
        <w:t>BSB and account number match</w:t>
      </w:r>
      <w:r w:rsidR="00394D34">
        <w:t>es informat</w:t>
      </w:r>
      <w:r w:rsidR="00C33928">
        <w:t>ion</w:t>
      </w:r>
      <w:r w:rsidR="007000AA" w:rsidRPr="007000AA">
        <w:t xml:space="preserve"> </w:t>
      </w:r>
      <w:r w:rsidR="001A109A">
        <w:t xml:space="preserve">held or provided to the </w:t>
      </w:r>
      <w:r w:rsidR="00291779">
        <w:t>bank</w:t>
      </w:r>
      <w:r w:rsidR="007000AA" w:rsidRPr="007000AA">
        <w:t xml:space="preserve"> </w:t>
      </w:r>
      <w:r w:rsidR="00C202DB">
        <w:t xml:space="preserve">in respect of </w:t>
      </w:r>
      <w:r w:rsidR="008C1223">
        <w:t>th</w:t>
      </w:r>
      <w:r w:rsidR="0080021F">
        <w:t>e</w:t>
      </w:r>
      <w:r w:rsidR="008C1223">
        <w:t xml:space="preserve"> BSB and account number</w:t>
      </w:r>
      <w:r w:rsidR="007000AA" w:rsidRPr="007000AA">
        <w:t>; or</w:t>
      </w:r>
    </w:p>
    <w:p w14:paraId="5EB49043" w14:textId="2F7F84B7" w:rsidR="002E6136" w:rsidRPr="007000AA" w:rsidRDefault="00BE5994" w:rsidP="00D4358B">
      <w:pPr>
        <w:pStyle w:val="Bullet"/>
      </w:pPr>
      <w:r>
        <w:rPr>
          <w:rFonts w:ascii="ZWAdobeF" w:hAnsi="ZWAdobeF" w:cs="ZWAdobeF"/>
          <w:sz w:val="2"/>
          <w:szCs w:val="2"/>
        </w:rPr>
        <w:t>287B</w:t>
      </w:r>
      <w:r w:rsidR="0080021F">
        <w:t xml:space="preserve">if the </w:t>
      </w:r>
      <w:r w:rsidR="00455B2F" w:rsidRPr="00455B2F">
        <w:t>SPF consumer provides a</w:t>
      </w:r>
      <w:r w:rsidR="00A260E7">
        <w:t xml:space="preserve"> </w:t>
      </w:r>
      <w:r w:rsidR="00455B2F" w:rsidRPr="00455B2F">
        <w:t>mobile phone number, ABN, email address or other type of authorised identifier (other than a BSB and account number)</w:t>
      </w:r>
      <w:r w:rsidR="009A4432">
        <w:t xml:space="preserve"> </w:t>
      </w:r>
      <w:r w:rsidR="00C50CC7">
        <w:t>–</w:t>
      </w:r>
      <w:r w:rsidR="00455B2F" w:rsidRPr="00455B2F">
        <w:t xml:space="preserve"> </w:t>
      </w:r>
      <w:r w:rsidR="006778E3">
        <w:t>view</w:t>
      </w:r>
      <w:r w:rsidR="007000AA" w:rsidRPr="007000AA">
        <w:t xml:space="preserve"> the name associated with </w:t>
      </w:r>
      <w:r w:rsidR="00265D98">
        <w:t xml:space="preserve">the payee identifier </w:t>
      </w:r>
      <w:r w:rsidR="00781E4C">
        <w:t>if it has been registered for use for electronic funds tra</w:t>
      </w:r>
      <w:r w:rsidR="000A41A1">
        <w:t>nsfer</w:t>
      </w:r>
      <w:r w:rsidR="00821FAE">
        <w:t>.</w:t>
      </w:r>
    </w:p>
    <w:p w14:paraId="1994E857" w14:textId="2A26D9D5" w:rsidR="00877C06" w:rsidRDefault="00BE5994" w:rsidP="00A36B52">
      <w:pPr>
        <w:spacing w:before="240" w:after="200"/>
      </w:pPr>
      <w:r>
        <w:rPr>
          <w:rFonts w:ascii="ZWAdobeF" w:hAnsi="ZWAdobeF" w:cs="ZWAdobeF"/>
          <w:sz w:val="2"/>
          <w:szCs w:val="2"/>
        </w:rPr>
        <w:t>617B</w:t>
      </w:r>
      <w:r w:rsidR="001D74D0">
        <w:t xml:space="preserve">The bank must enable whichever applies to the transaction. </w:t>
      </w:r>
      <w:r w:rsidR="00411EBD">
        <w:t xml:space="preserve">The former is relevant where the proposed transaction is via BSB and account number. </w:t>
      </w:r>
    </w:p>
    <w:p w14:paraId="0B7BA989" w14:textId="4AF4BDEC" w:rsidR="00A36B52" w:rsidRDefault="00BE5994" w:rsidP="00A36B52">
      <w:pPr>
        <w:spacing w:before="240" w:after="200"/>
      </w:pPr>
      <w:r>
        <w:rPr>
          <w:rFonts w:ascii="ZWAdobeF" w:hAnsi="ZWAdobeF" w:cs="ZWAdobeF"/>
          <w:sz w:val="2"/>
          <w:szCs w:val="2"/>
        </w:rPr>
        <w:t>618B</w:t>
      </w:r>
      <w:r w:rsidR="007A6C82">
        <w:t>In the former case, w</w:t>
      </w:r>
      <w:r w:rsidR="00E460E4">
        <w:t xml:space="preserve">here the BSB and account number do not match the </w:t>
      </w:r>
      <w:r w:rsidR="000A41A1">
        <w:t>information held by or provided to the bank</w:t>
      </w:r>
      <w:r w:rsidR="00E460E4">
        <w:t>,</w:t>
      </w:r>
      <w:r w:rsidR="005C42E9">
        <w:t xml:space="preserve"> </w:t>
      </w:r>
      <w:r w:rsidR="00E460E4">
        <w:t>t</w:t>
      </w:r>
      <w:r w:rsidR="008C1223">
        <w:t xml:space="preserve">he </w:t>
      </w:r>
      <w:r w:rsidR="00CA24C9" w:rsidRPr="00CA24C9">
        <w:t xml:space="preserve">bank must notify the SPF consumer of </w:t>
      </w:r>
      <w:r w:rsidR="0096405B">
        <w:t>this fact</w:t>
      </w:r>
      <w:r w:rsidR="00CA24C9" w:rsidRPr="00CA24C9">
        <w:t xml:space="preserve">, warn them that they may be the subject of a scam, and give the SPF consumer the option not to proceed with the </w:t>
      </w:r>
      <w:r w:rsidR="00E45E94">
        <w:t xml:space="preserve">transfer. </w:t>
      </w:r>
    </w:p>
    <w:p w14:paraId="648FDDEB" w14:textId="6A654AD5" w:rsidR="00B2492C" w:rsidRDefault="00BE5994" w:rsidP="00A36B52">
      <w:pPr>
        <w:spacing w:before="240" w:after="200"/>
      </w:pPr>
      <w:r>
        <w:rPr>
          <w:rFonts w:ascii="ZWAdobeF" w:hAnsi="ZWAdobeF" w:cs="ZWAdobeF"/>
          <w:sz w:val="2"/>
          <w:szCs w:val="2"/>
        </w:rPr>
        <w:t>619B</w:t>
      </w:r>
      <w:r w:rsidR="00A36B52">
        <w:t>A regulated b</w:t>
      </w:r>
      <w:r w:rsidR="007000AA" w:rsidRPr="007000AA">
        <w:t>ank</w:t>
      </w:r>
      <w:r w:rsidR="00A36B52" w:rsidDel="009E3E4D">
        <w:t xml:space="preserve"> </w:t>
      </w:r>
      <w:r w:rsidR="00A36B52">
        <w:t>must</w:t>
      </w:r>
      <w:r w:rsidR="008C1223">
        <w:t xml:space="preserve"> also</w:t>
      </w:r>
      <w:r w:rsidR="00A36B52">
        <w:t>, on request</w:t>
      </w:r>
      <w:r w:rsidR="00A53860">
        <w:t xml:space="preserve"> by another regulated bank</w:t>
      </w:r>
      <w:r w:rsidR="00E460E4">
        <w:t>,</w:t>
      </w:r>
      <w:r w:rsidR="00A53860">
        <w:t xml:space="preserve"> provide that other regulated bank with the information required </w:t>
      </w:r>
      <w:r w:rsidR="00040488" w:rsidRPr="00040488">
        <w:t xml:space="preserve">to comply with this </w:t>
      </w:r>
      <w:r w:rsidR="005F657E">
        <w:t>obligation</w:t>
      </w:r>
      <w:r w:rsidR="00040488" w:rsidRPr="00040488">
        <w:t>.</w:t>
      </w:r>
      <w:r w:rsidR="00A12C70">
        <w:t xml:space="preserve"> </w:t>
      </w:r>
    </w:p>
    <w:p w14:paraId="53C1B092" w14:textId="09ED29B2" w:rsidR="00B2492C" w:rsidRDefault="00BE5994" w:rsidP="00A36B52">
      <w:pPr>
        <w:spacing w:before="240" w:after="200"/>
      </w:pPr>
      <w:r>
        <w:rPr>
          <w:rFonts w:ascii="ZWAdobeF" w:hAnsi="ZWAdobeF" w:cs="ZWAdobeF"/>
          <w:sz w:val="2"/>
          <w:szCs w:val="2"/>
        </w:rPr>
        <w:lastRenderedPageBreak/>
        <w:t>620B</w:t>
      </w:r>
      <w:r w:rsidR="00B2492C">
        <w:t>Payee confirmation</w:t>
      </w:r>
      <w:r w:rsidR="00B2492C" w:rsidRPr="009804DD">
        <w:t xml:space="preserve"> is a </w:t>
      </w:r>
      <w:r w:rsidR="00B2492C">
        <w:t>preventative measure</w:t>
      </w:r>
      <w:r w:rsidR="00B2492C" w:rsidRPr="009804DD">
        <w:t xml:space="preserve"> for </w:t>
      </w:r>
      <w:r w:rsidR="00B2492C">
        <w:t>scams, or attempted scams,</w:t>
      </w:r>
      <w:r w:rsidR="00B2492C" w:rsidRPr="009804DD">
        <w:t xml:space="preserve"> </w:t>
      </w:r>
      <w:r w:rsidR="00646959">
        <w:t>involving</w:t>
      </w:r>
      <w:r w:rsidR="00646959" w:rsidRPr="009804DD">
        <w:t xml:space="preserve"> </w:t>
      </w:r>
      <w:r w:rsidR="00B2492C" w:rsidRPr="009804DD">
        <w:t xml:space="preserve">a consumer </w:t>
      </w:r>
      <w:r w:rsidR="00646959">
        <w:t xml:space="preserve">being </w:t>
      </w:r>
      <w:r w:rsidR="00B2492C" w:rsidRPr="009804DD">
        <w:t>deceived into authorising an account-to-account payment</w:t>
      </w:r>
      <w:r w:rsidR="009951CC">
        <w:t>.</w:t>
      </w:r>
      <w:r w:rsidR="00B2492C" w:rsidRPr="009804DD">
        <w:t xml:space="preserve"> </w:t>
      </w:r>
      <w:r w:rsidR="009951CC">
        <w:t>B</w:t>
      </w:r>
      <w:r w:rsidR="00B2492C" w:rsidRPr="009804DD">
        <w:t xml:space="preserve">ank transfers </w:t>
      </w:r>
      <w:r w:rsidR="009951CC">
        <w:t xml:space="preserve">are </w:t>
      </w:r>
      <w:r w:rsidR="00B2492C" w:rsidRPr="009804DD">
        <w:t xml:space="preserve">the </w:t>
      </w:r>
      <w:r w:rsidR="00BC5163">
        <w:t xml:space="preserve">most common </w:t>
      </w:r>
      <w:r w:rsidR="00B2492C" w:rsidRPr="009804DD">
        <w:t xml:space="preserve">requested payment method by scammers. </w:t>
      </w:r>
      <w:r w:rsidR="00BC5163">
        <w:t>This obligation</w:t>
      </w:r>
      <w:r w:rsidR="00BC5163" w:rsidRPr="009804DD">
        <w:t xml:space="preserve"> </w:t>
      </w:r>
      <w:r w:rsidR="00C6098E">
        <w:t xml:space="preserve">enables </w:t>
      </w:r>
      <w:r w:rsidR="00AF2645">
        <w:t xml:space="preserve">consumers to verify the recipient of a payment, helping guard against </w:t>
      </w:r>
      <w:r w:rsidR="00B2492C" w:rsidRPr="009804DD">
        <w:t xml:space="preserve">scams such as phishing or payment redirection scams where impersonation is used </w:t>
      </w:r>
      <w:r w:rsidR="00B2492C">
        <w:t>and</w:t>
      </w:r>
      <w:r w:rsidR="00B2492C" w:rsidRPr="009804DD">
        <w:t xml:space="preserve"> the payer expects the payee to be a specific and genuine recipient</w:t>
      </w:r>
      <w:r w:rsidR="00B2492C">
        <w:t>.</w:t>
      </w:r>
    </w:p>
    <w:p w14:paraId="4E9AFFBF" w14:textId="0784BA56" w:rsidR="00CE4F73" w:rsidRDefault="00BE5994" w:rsidP="00A56A3E">
      <w:pPr>
        <w:spacing w:before="240" w:after="200"/>
      </w:pPr>
      <w:r>
        <w:rPr>
          <w:rFonts w:ascii="ZWAdobeF" w:hAnsi="ZWAdobeF" w:cs="ZWAdobeF"/>
          <w:sz w:val="2"/>
          <w:szCs w:val="2"/>
        </w:rPr>
        <w:t>621B</w:t>
      </w:r>
      <w:r w:rsidR="004A002D" w:rsidRPr="004A002D">
        <w:t>Existing</w:t>
      </w:r>
      <w:r w:rsidR="00CD6B77" w:rsidRPr="00CD6B77">
        <w:t xml:space="preserve"> </w:t>
      </w:r>
      <w:r w:rsidR="002B6EC9">
        <w:t>payee confirmation</w:t>
      </w:r>
      <w:r w:rsidR="00AF6BBE">
        <w:t xml:space="preserve"> </w:t>
      </w:r>
      <w:r w:rsidR="004A002D" w:rsidRPr="004A002D">
        <w:t>arrangements</w:t>
      </w:r>
      <w:r w:rsidR="00F1116A">
        <w:t>,</w:t>
      </w:r>
      <w:r w:rsidR="002B6EC9">
        <w:t xml:space="preserve"> for example C</w:t>
      </w:r>
      <w:r w:rsidR="00AF2645">
        <w:t xml:space="preserve">onfirmation </w:t>
      </w:r>
      <w:r w:rsidR="002B6EC9">
        <w:t>o</w:t>
      </w:r>
      <w:r w:rsidR="00AF2645">
        <w:t xml:space="preserve">f </w:t>
      </w:r>
      <w:r w:rsidR="002B6EC9">
        <w:t>P</w:t>
      </w:r>
      <w:r w:rsidR="00AF2645">
        <w:t>ayee</w:t>
      </w:r>
      <w:r w:rsidR="004A002D" w:rsidRPr="004A002D" w:rsidDel="00A56682">
        <w:t xml:space="preserve"> </w:t>
      </w:r>
      <w:r w:rsidR="004A002D" w:rsidRPr="004A002D">
        <w:t>facilitated by Australian Payments Plus</w:t>
      </w:r>
      <w:r w:rsidR="00F1116A">
        <w:t xml:space="preserve">, </w:t>
      </w:r>
      <w:r w:rsidR="004A002D" w:rsidRPr="004A002D">
        <w:t>build</w:t>
      </w:r>
      <w:r w:rsidR="009450EF">
        <w:t xml:space="preserve"> </w:t>
      </w:r>
      <w:r w:rsidR="004A002D" w:rsidRPr="004A002D">
        <w:t>on</w:t>
      </w:r>
      <w:r w:rsidR="00CD6B77" w:rsidRPr="00CD6B77">
        <w:t xml:space="preserve"> </w:t>
      </w:r>
      <w:r w:rsidR="004A002D" w:rsidRPr="004A002D">
        <w:t>New Payments Platform</w:t>
      </w:r>
      <w:r w:rsidR="004A002D" w:rsidRPr="004A002D" w:rsidDel="00C22E68">
        <w:t xml:space="preserve"> </w:t>
      </w:r>
      <w:r w:rsidR="004A002D" w:rsidRPr="004A002D">
        <w:t>infrastructure to</w:t>
      </w:r>
      <w:r w:rsidR="00CD6B77" w:rsidRPr="00CD6B77">
        <w:t xml:space="preserve"> </w:t>
      </w:r>
      <w:r w:rsidR="004A002D" w:rsidRPr="004A002D">
        <w:t>match</w:t>
      </w:r>
      <w:r w:rsidR="00CD6B77" w:rsidRPr="00CD6B77">
        <w:t xml:space="preserve"> </w:t>
      </w:r>
      <w:r w:rsidR="004A002D" w:rsidRPr="004A002D">
        <w:t>the name entered by the consumer and the name held by the receiving</w:t>
      </w:r>
      <w:r w:rsidR="00CD6B77" w:rsidRPr="00CD6B77">
        <w:t xml:space="preserve"> </w:t>
      </w:r>
      <w:r w:rsidR="00101B47">
        <w:t>bank,</w:t>
      </w:r>
      <w:r w:rsidR="004A002D" w:rsidRPr="004A002D">
        <w:t xml:space="preserve"> when</w:t>
      </w:r>
      <w:r w:rsidR="00CD6B77" w:rsidRPr="00CD6B77">
        <w:t xml:space="preserve"> </w:t>
      </w:r>
      <w:r w:rsidR="004A002D" w:rsidRPr="004A002D">
        <w:t>sending a domestic payment</w:t>
      </w:r>
      <w:r w:rsidR="00CD6B77" w:rsidRPr="00CD6B77">
        <w:t xml:space="preserve"> </w:t>
      </w:r>
      <w:r w:rsidR="004A002D" w:rsidRPr="004A002D">
        <w:t>using a payee’s</w:t>
      </w:r>
      <w:r w:rsidR="00CD6B77" w:rsidRPr="00CD6B77">
        <w:t xml:space="preserve"> </w:t>
      </w:r>
      <w:r w:rsidR="004A002D" w:rsidRPr="004A002D">
        <w:t>BSB and account number.</w:t>
      </w:r>
      <w:r w:rsidR="00CD6B77" w:rsidRPr="00CD6B77">
        <w:t xml:space="preserve"> </w:t>
      </w:r>
      <w:r w:rsidR="004A002D" w:rsidRPr="004A002D">
        <w:t>This</w:t>
      </w:r>
      <w:r w:rsidR="00CD6B77" w:rsidRPr="00CD6B77">
        <w:t xml:space="preserve"> </w:t>
      </w:r>
      <w:r w:rsidR="004A002D" w:rsidRPr="004A002D">
        <w:t>obligation</w:t>
      </w:r>
      <w:r w:rsidR="00CD6B77" w:rsidRPr="00CD6B77">
        <w:t xml:space="preserve"> </w:t>
      </w:r>
      <w:r w:rsidR="004A002D" w:rsidRPr="004A002D">
        <w:t>is intended to</w:t>
      </w:r>
      <w:r w:rsidR="00CD6B77" w:rsidRPr="00CD6B77">
        <w:t xml:space="preserve"> </w:t>
      </w:r>
      <w:r w:rsidR="004A002D" w:rsidRPr="004A002D">
        <w:t>cover</w:t>
      </w:r>
      <w:r w:rsidR="00CD6B77" w:rsidRPr="00CD6B77">
        <w:t xml:space="preserve"> </w:t>
      </w:r>
      <w:r w:rsidR="004A002D" w:rsidRPr="004A002D">
        <w:t>existing</w:t>
      </w:r>
      <w:r w:rsidR="00CD6B77" w:rsidRPr="00CD6B77">
        <w:t xml:space="preserve"> </w:t>
      </w:r>
      <w:r w:rsidR="004A002D" w:rsidRPr="004A002D">
        <w:t>technologies</w:t>
      </w:r>
      <w:r w:rsidR="00CD6B77" w:rsidRPr="00CD6B77">
        <w:t xml:space="preserve"> </w:t>
      </w:r>
      <w:r w:rsidR="004A002D" w:rsidRPr="004A002D">
        <w:t>used</w:t>
      </w:r>
      <w:r w:rsidR="00CD6B77" w:rsidRPr="00CD6B77">
        <w:t xml:space="preserve"> </w:t>
      </w:r>
      <w:r w:rsidR="004A002D" w:rsidRPr="004A002D">
        <w:t>by ADIs</w:t>
      </w:r>
      <w:r w:rsidR="003950EB">
        <w:t>.</w:t>
      </w:r>
      <w:r w:rsidR="004A002D" w:rsidRPr="004A002D" w:rsidDel="003950EB">
        <w:t xml:space="preserve"> </w:t>
      </w:r>
      <w:r w:rsidR="003950EB">
        <w:t xml:space="preserve">However, the obligation is </w:t>
      </w:r>
      <w:r w:rsidR="004A002D" w:rsidRPr="004A002D">
        <w:t>technologically</w:t>
      </w:r>
      <w:r w:rsidR="00CD6B77" w:rsidRPr="00CD6B77">
        <w:t xml:space="preserve"> </w:t>
      </w:r>
      <w:r w:rsidR="004A002D" w:rsidRPr="004A002D">
        <w:t>neutral</w:t>
      </w:r>
      <w:r w:rsidR="00D5641A">
        <w:t>. This ensures</w:t>
      </w:r>
      <w:r w:rsidR="00CD6B77" w:rsidRPr="00CD6B77">
        <w:t xml:space="preserve"> </w:t>
      </w:r>
      <w:r w:rsidR="004A002D" w:rsidRPr="004A002D">
        <w:t>ADIs can choose the most</w:t>
      </w:r>
      <w:r w:rsidR="00CD6B77" w:rsidRPr="00CD6B77">
        <w:t xml:space="preserve"> </w:t>
      </w:r>
      <w:r w:rsidR="004A002D" w:rsidRPr="004A002D">
        <w:t>appropriate</w:t>
      </w:r>
      <w:r w:rsidR="00CD6B77" w:rsidRPr="00CD6B77">
        <w:t xml:space="preserve"> </w:t>
      </w:r>
      <w:r w:rsidR="004A002D" w:rsidRPr="004A002D">
        <w:t>method</w:t>
      </w:r>
      <w:r w:rsidR="00CD6B77" w:rsidRPr="00CD6B77">
        <w:t xml:space="preserve"> </w:t>
      </w:r>
      <w:r w:rsidR="00C17815">
        <w:t xml:space="preserve">for their </w:t>
      </w:r>
      <w:r w:rsidR="002B6EC9">
        <w:t>payee confirmation</w:t>
      </w:r>
      <w:r w:rsidR="00C17815">
        <w:t xml:space="preserve"> </w:t>
      </w:r>
      <w:r w:rsidR="004A002D" w:rsidRPr="004A002D">
        <w:t>arrangements</w:t>
      </w:r>
      <w:r w:rsidR="00991F9B">
        <w:t xml:space="preserve"> to meet the outcomes </w:t>
      </w:r>
      <w:r w:rsidR="00E311B5">
        <w:t xml:space="preserve">of this </w:t>
      </w:r>
      <w:r w:rsidR="00991F9B">
        <w:t>require</w:t>
      </w:r>
      <w:r w:rsidR="00E311B5">
        <w:t>ment</w:t>
      </w:r>
      <w:r w:rsidR="004A002D" w:rsidRPr="004A002D">
        <w:t>.</w:t>
      </w:r>
      <w:r w:rsidR="00CD6B77" w:rsidRPr="00CD6B77">
        <w:t xml:space="preserve"> </w:t>
      </w:r>
    </w:p>
    <w:p w14:paraId="65552622" w14:textId="3641707A" w:rsidR="00C30224" w:rsidRPr="007000AA" w:rsidRDefault="00BE5994" w:rsidP="00A56A3E">
      <w:pPr>
        <w:spacing w:before="240" w:after="200"/>
      </w:pPr>
      <w:r>
        <w:rPr>
          <w:rFonts w:ascii="ZWAdobeF" w:hAnsi="ZWAdobeF" w:cs="ZWAdobeF"/>
          <w:sz w:val="2"/>
          <w:szCs w:val="2"/>
        </w:rPr>
        <w:t>622B</w:t>
      </w:r>
      <w:r w:rsidR="00E15CBC" w:rsidRPr="0067145C">
        <w:t>Under section 6‑1, this section is a civil penalty provision.</w:t>
      </w:r>
      <w:r w:rsidR="00E15CBC">
        <w:t xml:space="preserve"> </w:t>
      </w:r>
      <w:r w:rsidR="00C30224" w:rsidRPr="00BC421C">
        <w:t>Failure to comply with th</w:t>
      </w:r>
      <w:r w:rsidR="00C30224">
        <w:t>ese</w:t>
      </w:r>
      <w:r w:rsidR="00C30224" w:rsidRPr="00BC421C">
        <w:t xml:space="preserve"> obligation</w:t>
      </w:r>
      <w:r w:rsidR="00C30224">
        <w:t>s</w:t>
      </w:r>
      <w:r w:rsidR="00C30224" w:rsidRPr="00BC421C">
        <w:t xml:space="preserve"> may attract a civil penalty. Civil penalty provisions in SPF codes are tier 2 civil penalties – see section 58FL of the Act.</w:t>
      </w:r>
    </w:p>
    <w:p w14:paraId="1A3A1085" w14:textId="4C800CFA" w:rsidR="0036023E" w:rsidRPr="00A56A3E" w:rsidRDefault="0036023E" w:rsidP="00CD6B77">
      <w:pPr>
        <w:pStyle w:val="Heading4"/>
      </w:pPr>
      <w:r w:rsidRPr="00A56A3E">
        <w:t>Section 3</w:t>
      </w:r>
      <w:r w:rsidRPr="00A56A3E">
        <w:noBreakHyphen/>
      </w:r>
      <w:r w:rsidR="00406A52" w:rsidRPr="00C915FF">
        <w:t>3</w:t>
      </w:r>
      <w:r w:rsidRPr="00A56A3E">
        <w:t>: Identity verification of SPF consumers</w:t>
      </w:r>
    </w:p>
    <w:p w14:paraId="4ADE377C" w14:textId="4D183F4E" w:rsidR="00D766B5" w:rsidRDefault="00BE5994" w:rsidP="00A56A3E">
      <w:pPr>
        <w:spacing w:before="240" w:after="200"/>
      </w:pPr>
      <w:r>
        <w:rPr>
          <w:rFonts w:ascii="ZWAdobeF" w:hAnsi="ZWAdobeF" w:cs="ZWAdobeF"/>
          <w:sz w:val="2"/>
          <w:szCs w:val="2"/>
        </w:rPr>
        <w:t>623B</w:t>
      </w:r>
      <w:r w:rsidR="007A16FF" w:rsidRPr="00F20E1B">
        <w:t>A regulated bank must</w:t>
      </w:r>
      <w:r w:rsidR="00A04167">
        <w:t xml:space="preserve"> verify the identi</w:t>
      </w:r>
      <w:r w:rsidR="16408143">
        <w:t>t</w:t>
      </w:r>
      <w:r w:rsidR="00A04167">
        <w:t xml:space="preserve">y of each direct SPF consumer of the bank’s regulated service. </w:t>
      </w:r>
    </w:p>
    <w:p w14:paraId="0012F9B8" w14:textId="0227D4B8" w:rsidR="00A04167" w:rsidRDefault="00BE5994" w:rsidP="00A56A3E">
      <w:pPr>
        <w:spacing w:before="240" w:after="200"/>
      </w:pPr>
      <w:r>
        <w:rPr>
          <w:rFonts w:ascii="ZWAdobeF" w:hAnsi="ZWAdobeF" w:cs="ZWAdobeF"/>
          <w:sz w:val="2"/>
          <w:szCs w:val="2"/>
        </w:rPr>
        <w:t>624B</w:t>
      </w:r>
      <w:r w:rsidR="00A04167">
        <w:t>The Government is seeking feedback on the final design of this obligation.</w:t>
      </w:r>
      <w:r w:rsidR="007D0657">
        <w:t xml:space="preserve"> </w:t>
      </w:r>
      <w:r w:rsidR="00C915FF">
        <w:t>In particular, t</w:t>
      </w:r>
      <w:r w:rsidR="007D0657">
        <w:t>he italicised text indicate</w:t>
      </w:r>
      <w:r w:rsidR="005666E3">
        <w:t xml:space="preserve">s </w:t>
      </w:r>
      <w:r w:rsidR="00C915FF">
        <w:t>that</w:t>
      </w:r>
      <w:r w:rsidR="005666E3">
        <w:t xml:space="preserve"> the Government is seeking feedback on what banks should be obliged to do in order to verify</w:t>
      </w:r>
      <w:r w:rsidR="00A04167">
        <w:t xml:space="preserve"> </w:t>
      </w:r>
      <w:r w:rsidR="00A97F16">
        <w:t>identity.</w:t>
      </w:r>
    </w:p>
    <w:p w14:paraId="371D7D58" w14:textId="5E0BB4E6" w:rsidR="006E6E53" w:rsidRDefault="00BE5994" w:rsidP="006E6E53">
      <w:pPr>
        <w:spacing w:before="240" w:after="200"/>
      </w:pPr>
      <w:r>
        <w:rPr>
          <w:rFonts w:ascii="ZWAdobeF" w:hAnsi="ZWAdobeF" w:cs="ZWAdobeF"/>
          <w:sz w:val="2"/>
          <w:szCs w:val="2"/>
        </w:rPr>
        <w:t>625B</w:t>
      </w:r>
      <w:r w:rsidR="00F22A80">
        <w:t>Initial intent is that i</w:t>
      </w:r>
      <w:r w:rsidR="006E6E53">
        <w:t>dentity verification will require regulated banks to cross</w:t>
      </w:r>
      <w:r w:rsidR="00A97F16">
        <w:t>-</w:t>
      </w:r>
      <w:r w:rsidR="006E6E53">
        <w:t xml:space="preserve">check the identity information obtained from SPF consumers against, for example, </w:t>
      </w:r>
      <w:r w:rsidR="00A97F16">
        <w:t xml:space="preserve">reliable identity </w:t>
      </w:r>
      <w:r w:rsidR="006E6E53">
        <w:t xml:space="preserve">documents. It is an important </w:t>
      </w:r>
      <w:r w:rsidR="00A97F16">
        <w:t>“</w:t>
      </w:r>
      <w:r w:rsidR="006E6E53">
        <w:t>first line of defence</w:t>
      </w:r>
      <w:r w:rsidR="00A97F16">
        <w:t>”</w:t>
      </w:r>
      <w:r w:rsidR="006E6E53">
        <w:t xml:space="preserve"> </w:t>
      </w:r>
      <w:r w:rsidR="00A97F16">
        <w:t>to</w:t>
      </w:r>
      <w:r w:rsidR="006E6E53">
        <w:t xml:space="preserve"> prevent scammers from opening fraudulent accounts using fake or stolen information.</w:t>
      </w:r>
    </w:p>
    <w:p w14:paraId="486F8FB6" w14:textId="69899450" w:rsidR="002553C3" w:rsidRPr="002553C3" w:rsidRDefault="00BE5994" w:rsidP="002553C3">
      <w:pPr>
        <w:spacing w:before="240" w:after="200"/>
      </w:pPr>
      <w:r>
        <w:rPr>
          <w:rFonts w:ascii="ZWAdobeF" w:hAnsi="ZWAdobeF" w:cs="ZWAdobeF"/>
          <w:sz w:val="2"/>
          <w:szCs w:val="2"/>
        </w:rPr>
        <w:t>626B</w:t>
      </w:r>
      <w:r w:rsidR="002553C3" w:rsidRPr="002553C3">
        <w:t>Identity verification</w:t>
      </w:r>
      <w:r w:rsidR="006E6E53">
        <w:t xml:space="preserve"> </w:t>
      </w:r>
      <w:r w:rsidR="00A97F16">
        <w:t xml:space="preserve">is </w:t>
      </w:r>
      <w:r w:rsidR="00224BF0">
        <w:t>an</w:t>
      </w:r>
      <w:r w:rsidR="006E6E53">
        <w:t xml:space="preserve"> </w:t>
      </w:r>
      <w:r w:rsidR="002553C3" w:rsidRPr="002553C3">
        <w:t>ongoing obligation</w:t>
      </w:r>
      <w:r w:rsidR="00224BF0">
        <w:t xml:space="preserve">. For example, </w:t>
      </w:r>
      <w:r w:rsidR="002553C3" w:rsidRPr="002553C3">
        <w:t xml:space="preserve">if a </w:t>
      </w:r>
      <w:r w:rsidR="006D5393">
        <w:t>regulated bank</w:t>
      </w:r>
      <w:r w:rsidR="002553C3" w:rsidRPr="002553C3">
        <w:t xml:space="preserve"> becomes aware of</w:t>
      </w:r>
      <w:r w:rsidR="006E6E53">
        <w:t xml:space="preserve"> </w:t>
      </w:r>
      <w:r w:rsidR="002553C3" w:rsidRPr="002553C3">
        <w:t>circumstances that</w:t>
      </w:r>
      <w:r w:rsidR="006E6E53">
        <w:t xml:space="preserve"> </w:t>
      </w:r>
      <w:r w:rsidR="002553C3" w:rsidRPr="002553C3">
        <w:t xml:space="preserve">raise </w:t>
      </w:r>
      <w:r w:rsidR="007F791B">
        <w:t xml:space="preserve">or elevate </w:t>
      </w:r>
      <w:r w:rsidR="002553C3" w:rsidRPr="002553C3">
        <w:t>the</w:t>
      </w:r>
      <w:r w:rsidR="006E6E53">
        <w:t xml:space="preserve"> </w:t>
      </w:r>
      <w:r w:rsidR="002553C3" w:rsidRPr="002553C3">
        <w:t>scam</w:t>
      </w:r>
      <w:r w:rsidR="006E6E53">
        <w:t xml:space="preserve"> </w:t>
      </w:r>
      <w:r w:rsidR="002553C3" w:rsidRPr="002553C3">
        <w:t>risk for a particular SPF consumer</w:t>
      </w:r>
      <w:r w:rsidR="00224BF0">
        <w:t>,</w:t>
      </w:r>
      <w:r w:rsidR="002553C3" w:rsidRPr="002553C3">
        <w:t xml:space="preserve"> th</w:t>
      </w:r>
      <w:r w:rsidR="00224BF0">
        <w:t>e</w:t>
      </w:r>
      <w:r w:rsidR="002553C3" w:rsidRPr="002553C3">
        <w:t>n</w:t>
      </w:r>
      <w:r w:rsidR="006E6E53">
        <w:t xml:space="preserve"> </w:t>
      </w:r>
      <w:r w:rsidR="002553C3" w:rsidRPr="002553C3">
        <w:t xml:space="preserve">the </w:t>
      </w:r>
      <w:r w:rsidR="006D5393">
        <w:t>bank</w:t>
      </w:r>
      <w:r w:rsidR="002553C3" w:rsidRPr="002553C3">
        <w:t xml:space="preserve"> should </w:t>
      </w:r>
      <w:r w:rsidR="00A04167">
        <w:t xml:space="preserve">be required to </w:t>
      </w:r>
      <w:r w:rsidR="002553C3" w:rsidRPr="002553C3">
        <w:t>re</w:t>
      </w:r>
      <w:r w:rsidR="004C40D3">
        <w:t>-</w:t>
      </w:r>
      <w:r w:rsidR="002553C3" w:rsidRPr="002553C3">
        <w:t>verify the identity of that consumer or obtain</w:t>
      </w:r>
      <w:r w:rsidR="006E6E53">
        <w:t xml:space="preserve"> </w:t>
      </w:r>
      <w:r w:rsidR="002553C3" w:rsidRPr="002553C3">
        <w:t>additional</w:t>
      </w:r>
      <w:r w:rsidR="006E6E53">
        <w:t xml:space="preserve"> </w:t>
      </w:r>
      <w:r w:rsidR="002553C3" w:rsidRPr="002553C3">
        <w:t>verification.</w:t>
      </w:r>
    </w:p>
    <w:p w14:paraId="6E35A1FA" w14:textId="0C67147C" w:rsidR="006727FC" w:rsidRPr="008A6081" w:rsidRDefault="00BE5994" w:rsidP="006727FC">
      <w:pPr>
        <w:spacing w:before="240" w:after="200"/>
      </w:pPr>
      <w:r>
        <w:rPr>
          <w:rFonts w:ascii="ZWAdobeF" w:hAnsi="ZWAdobeF" w:cs="ZWAdobeF"/>
          <w:sz w:val="2"/>
          <w:szCs w:val="2"/>
        </w:rPr>
        <w:t>627B</w:t>
      </w:r>
      <w:r w:rsidR="00AD0A35">
        <w:t xml:space="preserve">It is intended that this obligation </w:t>
      </w:r>
      <w:r w:rsidR="00A14CD7">
        <w:t>will</w:t>
      </w:r>
      <w:r w:rsidR="00102354">
        <w:t xml:space="preserve"> require the </w:t>
      </w:r>
      <w:r w:rsidR="0082541E">
        <w:t xml:space="preserve">regulated </w:t>
      </w:r>
      <w:r w:rsidR="00102354">
        <w:t>b</w:t>
      </w:r>
      <w:r w:rsidR="00305C82">
        <w:t>ank to have</w:t>
      </w:r>
      <w:r w:rsidR="006727FC" w:rsidRPr="008A6081">
        <w:t xml:space="preserve"> systems</w:t>
      </w:r>
      <w:r w:rsidR="006727FC">
        <w:t xml:space="preserve"> and processes </w:t>
      </w:r>
      <w:r w:rsidR="0082541E">
        <w:t>to</w:t>
      </w:r>
      <w:r w:rsidR="006727FC" w:rsidRPr="008A6081">
        <w:t>:</w:t>
      </w:r>
    </w:p>
    <w:p w14:paraId="1A93E87C" w14:textId="580329CA" w:rsidR="006727FC" w:rsidRPr="008A6081" w:rsidRDefault="00BE5994" w:rsidP="006727FC">
      <w:pPr>
        <w:pStyle w:val="Bullet"/>
      </w:pPr>
      <w:r>
        <w:rPr>
          <w:rFonts w:ascii="ZWAdobeF" w:hAnsi="ZWAdobeF" w:cs="ZWAdobeF"/>
          <w:sz w:val="2"/>
          <w:szCs w:val="2"/>
        </w:rPr>
        <w:t>288B</w:t>
      </w:r>
      <w:r w:rsidR="006727FC">
        <w:t>t</w:t>
      </w:r>
      <w:r w:rsidR="006727FC" w:rsidRPr="008A6081">
        <w:t>race transactions and communication to identify the parties involved (and their identifiers such as account names and details, contact information, email and postal addresses etc.)</w:t>
      </w:r>
      <w:r w:rsidR="003E0C50">
        <w:t>,</w:t>
      </w:r>
    </w:p>
    <w:p w14:paraId="374AAFD8" w14:textId="4FBB1AE2" w:rsidR="006727FC" w:rsidRPr="008A6081" w:rsidRDefault="00BE5994" w:rsidP="006727FC">
      <w:pPr>
        <w:pStyle w:val="Bullet"/>
      </w:pPr>
      <w:r>
        <w:rPr>
          <w:rFonts w:ascii="ZWAdobeF" w:hAnsi="ZWAdobeF" w:cs="ZWAdobeF"/>
          <w:sz w:val="2"/>
          <w:szCs w:val="2"/>
        </w:rPr>
        <w:t>289B</w:t>
      </w:r>
      <w:r w:rsidR="006727FC">
        <w:t>i</w:t>
      </w:r>
      <w:r w:rsidR="006727FC" w:rsidRPr="008A6081">
        <w:t>dentify the SPF consumer’s name and client number, and cross-reference that with accounts the person has with the regulated entity, and</w:t>
      </w:r>
    </w:p>
    <w:p w14:paraId="279D399D" w14:textId="471D726A" w:rsidR="006727FC" w:rsidRPr="002553C3" w:rsidRDefault="00BE5994" w:rsidP="00A56A3E">
      <w:pPr>
        <w:pStyle w:val="Bullet"/>
      </w:pPr>
      <w:r>
        <w:rPr>
          <w:rFonts w:ascii="ZWAdobeF" w:hAnsi="ZWAdobeF" w:cs="ZWAdobeF"/>
          <w:sz w:val="2"/>
          <w:szCs w:val="2"/>
        </w:rPr>
        <w:t>290B</w:t>
      </w:r>
      <w:r w:rsidR="006727FC">
        <w:t>c</w:t>
      </w:r>
      <w:r w:rsidR="006727FC" w:rsidRPr="008A6081">
        <w:t>ontact the SPF consumer to verify information about details such as their identity or their transaction/account history.</w:t>
      </w:r>
    </w:p>
    <w:p w14:paraId="59DCD915" w14:textId="3696829C" w:rsidR="00832B97" w:rsidRPr="002553C3" w:rsidRDefault="00BE5994" w:rsidP="00F13625">
      <w:pPr>
        <w:pStyle w:val="Bullet"/>
        <w:numPr>
          <w:ilvl w:val="0"/>
          <w:numId w:val="0"/>
        </w:numPr>
      </w:pPr>
      <w:r>
        <w:rPr>
          <w:rFonts w:ascii="ZWAdobeF" w:hAnsi="ZWAdobeF" w:cs="ZWAdobeF"/>
          <w:sz w:val="2"/>
          <w:szCs w:val="2"/>
        </w:rPr>
        <w:lastRenderedPageBreak/>
        <w:t>291B</w:t>
      </w:r>
      <w:r w:rsidR="00832B97">
        <w:t xml:space="preserve">It is intended that this obligation will work alongside existing identity verification obligations imposed on regulated entities </w:t>
      </w:r>
      <w:r w:rsidR="00B06D1A">
        <w:t>by</w:t>
      </w:r>
      <w:r w:rsidR="00832B97">
        <w:t xml:space="preserve"> the </w:t>
      </w:r>
      <w:r w:rsidR="00B06D1A" w:rsidRPr="00F13625">
        <w:rPr>
          <w:i/>
        </w:rPr>
        <w:t>Anti-Money Laundering and Counter-Terrorism Financing Act</w:t>
      </w:r>
      <w:r w:rsidR="00E04B2C">
        <w:rPr>
          <w:i/>
        </w:rPr>
        <w:t> </w:t>
      </w:r>
      <w:r w:rsidR="00B06D1A" w:rsidRPr="00F13625">
        <w:rPr>
          <w:i/>
        </w:rPr>
        <w:t>2006</w:t>
      </w:r>
      <w:r w:rsidR="00C079AF" w:rsidRPr="00F13625">
        <w:rPr>
          <w:i/>
        </w:rPr>
        <w:t>.</w:t>
      </w:r>
    </w:p>
    <w:p w14:paraId="0C491E09" w14:textId="05DAD127" w:rsidR="00E15CBC" w:rsidRPr="00F75632" w:rsidRDefault="00BE5994" w:rsidP="00E15CBC">
      <w:r>
        <w:rPr>
          <w:rFonts w:ascii="ZWAdobeF" w:hAnsi="ZWAdobeF" w:cs="ZWAdobeF"/>
          <w:sz w:val="2"/>
          <w:szCs w:val="2"/>
        </w:rPr>
        <w:t>628B</w:t>
      </w:r>
      <w:r w:rsidR="00E15CBC" w:rsidRPr="0067145C">
        <w:t>Under section 6‑1, this section is a civil penalty provision.</w:t>
      </w:r>
      <w:r w:rsidR="00E15CBC">
        <w:t xml:space="preserve"> </w:t>
      </w:r>
      <w:r w:rsidR="00E15CBC" w:rsidRPr="00DC26AA">
        <w:t>Failure to comply with this obligation may attract a civil penalty. Civil penalty provisions in SPF codes are tier 2 civil penalties – see section 58FL of the Act.</w:t>
      </w:r>
    </w:p>
    <w:p w14:paraId="1722FFC8" w14:textId="61FB9EC9" w:rsidR="006F2410" w:rsidRDefault="00A94C3D" w:rsidP="00406A52">
      <w:pPr>
        <w:pStyle w:val="Heading4"/>
      </w:pPr>
      <w:r>
        <w:t xml:space="preserve">Section </w:t>
      </w:r>
      <w:r w:rsidR="006F2410">
        <w:t>3-</w:t>
      </w:r>
      <w:r w:rsidR="001B0D05" w:rsidRPr="00A4389A">
        <w:t>4</w:t>
      </w:r>
      <w:r w:rsidR="00B74331" w:rsidRPr="00A4389A">
        <w:t xml:space="preserve"> Systems and processes for identifying high-risk activities</w:t>
      </w:r>
    </w:p>
    <w:p w14:paraId="3B26F05C" w14:textId="3CB1A384" w:rsidR="00991469" w:rsidRDefault="00BE5994">
      <w:pPr>
        <w:spacing w:before="240" w:after="200"/>
      </w:pPr>
      <w:r>
        <w:rPr>
          <w:rFonts w:ascii="ZWAdobeF" w:hAnsi="ZWAdobeF" w:cs="ZWAdobeF"/>
          <w:sz w:val="2"/>
          <w:szCs w:val="2"/>
        </w:rPr>
        <w:t>629B</w:t>
      </w:r>
      <w:r w:rsidR="00F75632" w:rsidRPr="00F75632">
        <w:t>A regulated bank must have reasonable systems and processes to identify the kinds of transactions and activities that relate to, are connected with, or use the bank’s regulated service that have a high risk of being</w:t>
      </w:r>
      <w:r w:rsidR="00151CF3">
        <w:t>, or facilitating,</w:t>
      </w:r>
      <w:r w:rsidR="00F75632" w:rsidRPr="00F75632">
        <w:t xml:space="preserve"> a scam.</w:t>
      </w:r>
      <w:r w:rsidR="00B11DE8">
        <w:t xml:space="preserve"> </w:t>
      </w:r>
    </w:p>
    <w:p w14:paraId="053BE5A1" w14:textId="4301F21A" w:rsidR="00AC3226" w:rsidRDefault="00BE5994">
      <w:pPr>
        <w:spacing w:before="240" w:after="200"/>
      </w:pPr>
      <w:r>
        <w:rPr>
          <w:rFonts w:ascii="ZWAdobeF" w:hAnsi="ZWAdobeF" w:cs="ZWAdobeF"/>
          <w:sz w:val="2"/>
          <w:szCs w:val="2"/>
        </w:rPr>
        <w:t>630B</w:t>
      </w:r>
      <w:r w:rsidR="00473C34">
        <w:t>What is considered a h</w:t>
      </w:r>
      <w:r w:rsidR="00845211">
        <w:t xml:space="preserve">igh-risk </w:t>
      </w:r>
      <w:r w:rsidR="00473C34">
        <w:t>activity</w:t>
      </w:r>
      <w:r w:rsidR="00473C34" w:rsidDel="001F0FCA">
        <w:t xml:space="preserve"> </w:t>
      </w:r>
      <w:r w:rsidR="001F0FCA">
        <w:t xml:space="preserve">will </w:t>
      </w:r>
      <w:r w:rsidR="00473C34">
        <w:t xml:space="preserve">depend on the </w:t>
      </w:r>
      <w:r w:rsidR="001B0D05">
        <w:t xml:space="preserve">types of scam risks faced by </w:t>
      </w:r>
      <w:r w:rsidR="00473C34">
        <w:t>the relevant regulated bank and may change over time</w:t>
      </w:r>
      <w:r w:rsidR="00AD28BE">
        <w:t>. It</w:t>
      </w:r>
      <w:r w:rsidR="00001C61">
        <w:t xml:space="preserve"> may include activities that put the SPF consumer at higher risk of being the victim of a scam, or </w:t>
      </w:r>
      <w:r w:rsidR="002E0C95">
        <w:t xml:space="preserve">if the </w:t>
      </w:r>
      <w:r w:rsidR="00F62619">
        <w:t>activity is related to or connected with a scam</w:t>
      </w:r>
      <w:r w:rsidR="008F2B30">
        <w:t>,</w:t>
      </w:r>
      <w:r w:rsidR="00F62619">
        <w:t xml:space="preserve"> put</w:t>
      </w:r>
      <w:r w:rsidR="00001C61">
        <w:t xml:space="preserve"> the SPF consumer </w:t>
      </w:r>
      <w:r w:rsidR="00F62619">
        <w:t>at risk of significant loss or harm</w:t>
      </w:r>
      <w:r w:rsidR="00372B7F">
        <w:t>. The</w:t>
      </w:r>
      <w:r w:rsidR="000B50B0">
        <w:t xml:space="preserve"> activities </w:t>
      </w:r>
      <w:r w:rsidR="00372B7F">
        <w:t xml:space="preserve">contemplated by this provision </w:t>
      </w:r>
      <w:r w:rsidR="000B50B0">
        <w:t xml:space="preserve">may or may not be considered actionable scam intelligence. </w:t>
      </w:r>
    </w:p>
    <w:p w14:paraId="0E7C0198" w14:textId="44A32CFE" w:rsidR="00F47571" w:rsidRPr="00EC3977" w:rsidRDefault="00BE5994" w:rsidP="00F47571">
      <w:pPr>
        <w:spacing w:before="240" w:after="200"/>
      </w:pPr>
      <w:r>
        <w:rPr>
          <w:rFonts w:ascii="ZWAdobeF" w:hAnsi="ZWAdobeF" w:cs="ZWAdobeF"/>
          <w:sz w:val="2"/>
          <w:szCs w:val="2"/>
        </w:rPr>
        <w:t>631B</w:t>
      </w:r>
      <w:r w:rsidR="000B50B0" w:rsidRPr="00E53D6E">
        <w:t xml:space="preserve">For example, changing a daily transfer limit may be considered </w:t>
      </w:r>
      <w:r w:rsidR="00494977">
        <w:t>high-risk</w:t>
      </w:r>
      <w:r w:rsidR="000B50B0" w:rsidRPr="00E53D6E">
        <w:t>, as it is a common precursor to many scam types</w:t>
      </w:r>
      <w:r w:rsidR="00A830C3">
        <w:t xml:space="preserve">. Similarly, the types of transactions that </w:t>
      </w:r>
      <w:r w:rsidR="00861D97">
        <w:t xml:space="preserve">may </w:t>
      </w:r>
      <w:r w:rsidR="00A830C3">
        <w:t>be considered high-risk are transactions commonly used by scammers as ‘exit-ramps’ to move money out of a consumers account so it cannot be recovered by regulated banks</w:t>
      </w:r>
      <w:r w:rsidR="004A0252">
        <w:t>, but where,</w:t>
      </w:r>
      <w:r w:rsidR="00A830C3">
        <w:t xml:space="preserve"> </w:t>
      </w:r>
      <w:r w:rsidR="004A0252">
        <w:t>i</w:t>
      </w:r>
      <w:r w:rsidR="000B50B0" w:rsidRPr="00E53D6E">
        <w:t xml:space="preserve">n isolation, </w:t>
      </w:r>
      <w:r w:rsidR="00A830C3">
        <w:t xml:space="preserve">these types of transactions or activities </w:t>
      </w:r>
      <w:r w:rsidR="00372B7F">
        <w:t>would likely</w:t>
      </w:r>
      <w:r w:rsidR="000B50B0" w:rsidRPr="00E53D6E" w:rsidDel="00372B7F">
        <w:t xml:space="preserve"> </w:t>
      </w:r>
      <w:r w:rsidR="000B50B0" w:rsidRPr="00E53D6E">
        <w:t>not</w:t>
      </w:r>
      <w:r w:rsidR="00372B7F">
        <w:t xml:space="preserve"> be</w:t>
      </w:r>
      <w:r w:rsidR="000B50B0" w:rsidRPr="00E53D6E">
        <w:t xml:space="preserve"> considered actionable scam intelligence. </w:t>
      </w:r>
      <w:r w:rsidR="00F47571" w:rsidRPr="00EC3977">
        <w:t>Some examples of activities</w:t>
      </w:r>
      <w:r w:rsidR="004A0252">
        <w:t xml:space="preserve"> </w:t>
      </w:r>
      <w:r w:rsidR="00F47571">
        <w:t>that may be captured by this provision include, but are not limited to</w:t>
      </w:r>
      <w:r w:rsidR="00F47571" w:rsidRPr="00EC3977">
        <w:t>: </w:t>
      </w:r>
    </w:p>
    <w:p w14:paraId="4655ECF9" w14:textId="79AB8891" w:rsidR="00F47571" w:rsidRPr="00EC3977" w:rsidRDefault="00BE5994" w:rsidP="00F47571">
      <w:pPr>
        <w:pStyle w:val="Bullet"/>
      </w:pPr>
      <w:r>
        <w:rPr>
          <w:rFonts w:ascii="ZWAdobeF" w:hAnsi="ZWAdobeF" w:cs="ZWAdobeF"/>
          <w:sz w:val="2"/>
          <w:szCs w:val="2"/>
        </w:rPr>
        <w:t>292B</w:t>
      </w:r>
      <w:r w:rsidR="00F47571" w:rsidRPr="00EC3977">
        <w:t>changing an existing payee’s details (mobile details,</w:t>
      </w:r>
      <w:r w:rsidR="004A0252">
        <w:t xml:space="preserve"> </w:t>
      </w:r>
      <w:r w:rsidR="00F47571" w:rsidRPr="00EC3977">
        <w:t>comprising</w:t>
      </w:r>
      <w:r w:rsidR="004A0252">
        <w:t xml:space="preserve"> </w:t>
      </w:r>
      <w:r w:rsidR="00F47571" w:rsidRPr="00EC3977">
        <w:t>account) </w:t>
      </w:r>
    </w:p>
    <w:p w14:paraId="2D64CA95" w14:textId="42094BBE" w:rsidR="00F47571" w:rsidRPr="00EC3977" w:rsidRDefault="00BE5994" w:rsidP="00F47571">
      <w:pPr>
        <w:pStyle w:val="Bullet"/>
      </w:pPr>
      <w:r>
        <w:rPr>
          <w:rFonts w:ascii="ZWAdobeF" w:hAnsi="ZWAdobeF" w:cs="ZWAdobeF"/>
          <w:sz w:val="2"/>
          <w:szCs w:val="2"/>
        </w:rPr>
        <w:t>293B</w:t>
      </w:r>
      <w:r w:rsidR="00F47571" w:rsidRPr="00EC3977">
        <w:t>changing two factor authentication details</w:t>
      </w:r>
      <w:r w:rsidR="004A0252">
        <w:t>;</w:t>
      </w:r>
    </w:p>
    <w:p w14:paraId="0EBC7BAA" w14:textId="2F7F4F13" w:rsidR="00F47571" w:rsidRPr="00EC3977" w:rsidRDefault="00BE5994" w:rsidP="00F47571">
      <w:pPr>
        <w:pStyle w:val="Bullet"/>
      </w:pPr>
      <w:r>
        <w:rPr>
          <w:rFonts w:ascii="ZWAdobeF" w:hAnsi="ZWAdobeF" w:cs="ZWAdobeF"/>
          <w:sz w:val="2"/>
          <w:szCs w:val="2"/>
        </w:rPr>
        <w:t>294B</w:t>
      </w:r>
      <w:r w:rsidR="00F47571" w:rsidRPr="00EC3977">
        <w:t>adding</w:t>
      </w:r>
      <w:r w:rsidR="004A0252">
        <w:t xml:space="preserve"> </w:t>
      </w:r>
      <w:r w:rsidR="00F47571" w:rsidRPr="00EC3977">
        <w:t>additional</w:t>
      </w:r>
      <w:r w:rsidR="004A0252">
        <w:t xml:space="preserve"> </w:t>
      </w:r>
      <w:r w:rsidR="00F47571" w:rsidRPr="00EC3977">
        <w:t>card holders</w:t>
      </w:r>
      <w:r w:rsidR="004A0252">
        <w:t>;</w:t>
      </w:r>
      <w:r w:rsidR="00F47571">
        <w:t xml:space="preserve"> and</w:t>
      </w:r>
      <w:r w:rsidR="00F47571" w:rsidRPr="00EC3977">
        <w:t>  </w:t>
      </w:r>
    </w:p>
    <w:p w14:paraId="6111FD12" w14:textId="2D7D003F" w:rsidR="000B50B0" w:rsidRDefault="00BE5994" w:rsidP="00956B26">
      <w:pPr>
        <w:pStyle w:val="Bullet"/>
      </w:pPr>
      <w:r>
        <w:rPr>
          <w:rFonts w:ascii="ZWAdobeF" w:hAnsi="ZWAdobeF" w:cs="ZWAdobeF"/>
          <w:sz w:val="2"/>
          <w:szCs w:val="2"/>
        </w:rPr>
        <w:t>295B</w:t>
      </w:r>
      <w:r w:rsidR="00F47571" w:rsidRPr="00EC3977">
        <w:t>changes to </w:t>
      </w:r>
      <w:r w:rsidR="00565184">
        <w:t xml:space="preserve">payment </w:t>
      </w:r>
      <w:r w:rsidR="00F47571" w:rsidRPr="00EC3977">
        <w:t>limits</w:t>
      </w:r>
      <w:r w:rsidR="00F47571">
        <w:t>.</w:t>
      </w:r>
      <w:r w:rsidR="00F47571" w:rsidRPr="00EC3977">
        <w:t> </w:t>
      </w:r>
    </w:p>
    <w:p w14:paraId="6909C3A1" w14:textId="6040B56D" w:rsidR="00A830C3" w:rsidRDefault="00BE5994">
      <w:pPr>
        <w:pStyle w:val="Bullet"/>
        <w:numPr>
          <w:ilvl w:val="0"/>
          <w:numId w:val="0"/>
        </w:numPr>
      </w:pPr>
      <w:r>
        <w:rPr>
          <w:rFonts w:ascii="ZWAdobeF" w:hAnsi="ZWAdobeF" w:cs="ZWAdobeF"/>
          <w:sz w:val="2"/>
          <w:szCs w:val="2"/>
        </w:rPr>
        <w:t>296B</w:t>
      </w:r>
      <w:r w:rsidR="00A830C3">
        <w:t xml:space="preserve">Some types of transactions that may be captured by the provision include, but are not limited to: </w:t>
      </w:r>
    </w:p>
    <w:p w14:paraId="3780A032" w14:textId="1474CF48" w:rsidR="00A830C3" w:rsidRDefault="00BE5994" w:rsidP="004B05F0">
      <w:pPr>
        <w:pStyle w:val="Bullet"/>
      </w:pPr>
      <w:r>
        <w:rPr>
          <w:rFonts w:ascii="ZWAdobeF" w:hAnsi="ZWAdobeF" w:cs="ZWAdobeF"/>
          <w:sz w:val="2"/>
          <w:szCs w:val="2"/>
        </w:rPr>
        <w:t>297B</w:t>
      </w:r>
      <w:r w:rsidR="00143FC6" w:rsidRPr="00143FC6">
        <w:t>transferring funds to a new or recently added payee</w:t>
      </w:r>
      <w:r w:rsidR="004A0252">
        <w:t>;</w:t>
      </w:r>
    </w:p>
    <w:p w14:paraId="47B1BE91" w14:textId="3A2765AF" w:rsidR="00143FC6" w:rsidRDefault="00BE5994" w:rsidP="00F55320">
      <w:pPr>
        <w:pStyle w:val="Bullet"/>
      </w:pPr>
      <w:r>
        <w:rPr>
          <w:rFonts w:ascii="ZWAdobeF" w:hAnsi="ZWAdobeF" w:cs="ZWAdobeF"/>
          <w:sz w:val="2"/>
          <w:szCs w:val="2"/>
        </w:rPr>
        <w:t>298B</w:t>
      </w:r>
      <w:r w:rsidR="002B49D1" w:rsidRPr="002B49D1">
        <w:t>making large or unusual payments that are inconsistent with the customer’s typical transaction patterns</w:t>
      </w:r>
      <w:r w:rsidR="004A0252">
        <w:t>;</w:t>
      </w:r>
    </w:p>
    <w:p w14:paraId="6FD47290" w14:textId="03965AD6" w:rsidR="00394494" w:rsidRDefault="00BE5994" w:rsidP="005526C0">
      <w:pPr>
        <w:pStyle w:val="Bullet"/>
      </w:pPr>
      <w:r>
        <w:rPr>
          <w:rFonts w:ascii="ZWAdobeF" w:hAnsi="ZWAdobeF" w:cs="ZWAdobeF"/>
          <w:sz w:val="2"/>
          <w:szCs w:val="2"/>
        </w:rPr>
        <w:t>299B</w:t>
      </w:r>
      <w:r w:rsidR="00394494" w:rsidRPr="00394494">
        <w:t>making international transfers or remittances, especially to jurisdictions or recipients not previously used by the customer</w:t>
      </w:r>
      <w:r w:rsidR="004A0252">
        <w:t>; and</w:t>
      </w:r>
    </w:p>
    <w:p w14:paraId="0E00E859" w14:textId="4DB71466" w:rsidR="005526C0" w:rsidRDefault="00BE5994" w:rsidP="005526C0">
      <w:pPr>
        <w:pStyle w:val="Bullet"/>
      </w:pPr>
      <w:r>
        <w:rPr>
          <w:rFonts w:ascii="ZWAdobeF" w:hAnsi="ZWAdobeF" w:cs="ZWAdobeF"/>
          <w:sz w:val="2"/>
          <w:szCs w:val="2"/>
        </w:rPr>
        <w:t>300B</w:t>
      </w:r>
      <w:r w:rsidR="00352731">
        <w:t xml:space="preserve">certain </w:t>
      </w:r>
      <w:r w:rsidR="005526C0">
        <w:t xml:space="preserve">payments to </w:t>
      </w:r>
      <w:r w:rsidR="006A534F">
        <w:t xml:space="preserve">accounts held by </w:t>
      </w:r>
      <w:r w:rsidR="005526C0">
        <w:t>non-regulated entities</w:t>
      </w:r>
      <w:r w:rsidR="008A07C0">
        <w:t>, parti</w:t>
      </w:r>
      <w:r w:rsidR="0055561B">
        <w:t>cularly where not owned by the account holder</w:t>
      </w:r>
      <w:r w:rsidR="006A534F">
        <w:t>.</w:t>
      </w:r>
    </w:p>
    <w:p w14:paraId="067F56EA" w14:textId="21A18D51" w:rsidR="00A830C3" w:rsidRDefault="00BE5994" w:rsidP="00956B26">
      <w:pPr>
        <w:spacing w:before="240" w:after="200"/>
      </w:pPr>
      <w:r>
        <w:rPr>
          <w:rFonts w:ascii="ZWAdobeF" w:hAnsi="ZWAdobeF" w:cs="ZWAdobeF"/>
          <w:sz w:val="2"/>
          <w:szCs w:val="2"/>
        </w:rPr>
        <w:lastRenderedPageBreak/>
        <w:t>632B</w:t>
      </w:r>
      <w:r w:rsidR="00A830C3">
        <w:t xml:space="preserve">This obligation ensures that regulated banks have </w:t>
      </w:r>
      <w:r w:rsidR="00EB5411">
        <w:t xml:space="preserve">systems and </w:t>
      </w:r>
      <w:r w:rsidR="00A830C3">
        <w:t>processes in place to monitor and identify such high-risk activities.</w:t>
      </w:r>
    </w:p>
    <w:p w14:paraId="225F4BB0" w14:textId="5A484590" w:rsidR="00F2502A" w:rsidRDefault="00BE5994" w:rsidP="00956B26">
      <w:pPr>
        <w:spacing w:before="240" w:after="200"/>
      </w:pPr>
      <w:r>
        <w:rPr>
          <w:rFonts w:ascii="ZWAdobeF" w:hAnsi="ZWAdobeF" w:cs="ZWAdobeF"/>
          <w:sz w:val="2"/>
          <w:szCs w:val="2"/>
        </w:rPr>
        <w:t>633B</w:t>
      </w:r>
      <w:r w:rsidR="00F2502A" w:rsidRPr="00D17BD0">
        <w:t xml:space="preserve">A regulated entity must implement, monitor and regularly review these systems and processes </w:t>
      </w:r>
      <w:r w:rsidR="00F2502A">
        <w:t>to ensure they remain fit for purpose</w:t>
      </w:r>
      <w:r w:rsidR="00F2502A" w:rsidRPr="00D17BD0">
        <w:t xml:space="preserve"> (see section 6-2).</w:t>
      </w:r>
      <w:r w:rsidR="00F2502A" w:rsidRPr="00E95175">
        <w:t xml:space="preserve"> </w:t>
      </w:r>
    </w:p>
    <w:p w14:paraId="70B58FBB" w14:textId="6748433C" w:rsidR="00DC26AA" w:rsidRPr="00F75632" w:rsidRDefault="00BE5994" w:rsidP="00956B26">
      <w:r>
        <w:rPr>
          <w:rFonts w:ascii="ZWAdobeF" w:hAnsi="ZWAdobeF" w:cs="ZWAdobeF"/>
          <w:sz w:val="2"/>
          <w:szCs w:val="2"/>
        </w:rPr>
        <w:t>634B</w:t>
      </w:r>
      <w:r w:rsidR="00E15CBC" w:rsidRPr="0067145C">
        <w:t>Under section 6‑1, this section is a civil penalty provision.</w:t>
      </w:r>
      <w:r w:rsidR="00E15CBC">
        <w:t xml:space="preserve"> </w:t>
      </w:r>
      <w:r w:rsidR="00DC26AA" w:rsidRPr="00DC26AA">
        <w:t>Failure to comply with this obligation may attract a civil penalty. Civil penalty provisions in SPF codes are tier 2 civil penalties – see section 58FL of the Act.</w:t>
      </w:r>
    </w:p>
    <w:p w14:paraId="5B2B35B8" w14:textId="1BC4F590" w:rsidR="0036023E" w:rsidRPr="00A56A3E" w:rsidRDefault="0036023E" w:rsidP="0036792E">
      <w:pPr>
        <w:pStyle w:val="Heading4"/>
      </w:pPr>
      <w:r w:rsidRPr="00A56A3E">
        <w:t>Section 3</w:t>
      </w:r>
      <w:r>
        <w:noBreakHyphen/>
      </w:r>
      <w:r w:rsidR="00BE461E" w:rsidRPr="0090423A">
        <w:t>5</w:t>
      </w:r>
      <w:r w:rsidRPr="0090423A">
        <w:t>: Targeted warnings and alerts</w:t>
      </w:r>
    </w:p>
    <w:p w14:paraId="3634A59B" w14:textId="209AA212" w:rsidR="00820143" w:rsidRDefault="00BE5994" w:rsidP="0036023E">
      <w:pPr>
        <w:spacing w:before="240" w:after="200"/>
      </w:pPr>
      <w:r>
        <w:rPr>
          <w:rFonts w:ascii="ZWAdobeF" w:hAnsi="ZWAdobeF" w:cs="ZWAdobeF"/>
          <w:sz w:val="2"/>
          <w:szCs w:val="2"/>
        </w:rPr>
        <w:t>635B</w:t>
      </w:r>
      <w:r w:rsidR="006A7C6D">
        <w:t xml:space="preserve">If an SPF </w:t>
      </w:r>
      <w:r w:rsidR="00F9069E">
        <w:t>co</w:t>
      </w:r>
      <w:r w:rsidR="00DC0221">
        <w:t xml:space="preserve">nsumer </w:t>
      </w:r>
      <w:r w:rsidR="003634B7">
        <w:t>of a regulated</w:t>
      </w:r>
      <w:r w:rsidR="00BF0648">
        <w:t xml:space="preserve"> bank uses</w:t>
      </w:r>
      <w:r w:rsidR="004C411A">
        <w:t>, or attempts to use, th</w:t>
      </w:r>
      <w:r w:rsidR="00605CE0">
        <w:t>e ban</w:t>
      </w:r>
      <w:r w:rsidR="00890207">
        <w:t xml:space="preserve">k’s regulated </w:t>
      </w:r>
      <w:r w:rsidR="00C23262">
        <w:t>service to undertake a</w:t>
      </w:r>
      <w:r w:rsidR="00151CF3">
        <w:t xml:space="preserve"> transaction or </w:t>
      </w:r>
      <w:r w:rsidR="00C23262">
        <w:t xml:space="preserve">activity </w:t>
      </w:r>
      <w:r w:rsidR="00F82197" w:rsidRPr="00F82197">
        <w:t>of a kind identified using the system</w:t>
      </w:r>
      <w:r w:rsidR="00320CF6">
        <w:t>s</w:t>
      </w:r>
      <w:r w:rsidR="00F82197" w:rsidRPr="00F82197">
        <w:t xml:space="preserve"> and processes required under section 3-</w:t>
      </w:r>
      <w:r w:rsidR="00F841C6">
        <w:t>4</w:t>
      </w:r>
      <w:r w:rsidR="00F82197" w:rsidRPr="00F82197">
        <w:t>,</w:t>
      </w:r>
      <w:r w:rsidR="00A870EA">
        <w:t xml:space="preserve"> </w:t>
      </w:r>
      <w:r w:rsidR="00F82197" w:rsidRPr="00F82197">
        <w:t xml:space="preserve">the bank must provide a warning to the SPF consumer about the risks of </w:t>
      </w:r>
      <w:r w:rsidR="00106427">
        <w:t>making</w:t>
      </w:r>
      <w:r w:rsidR="00F82197" w:rsidRPr="00F82197">
        <w:t xml:space="preserve"> the </w:t>
      </w:r>
      <w:r w:rsidR="00106427">
        <w:t xml:space="preserve">transaction or </w:t>
      </w:r>
      <w:r w:rsidR="00F82197" w:rsidRPr="00F82197">
        <w:t>undertaking the activity. The warning must</w:t>
      </w:r>
      <w:r w:rsidR="00820143">
        <w:t>:</w:t>
      </w:r>
    </w:p>
    <w:p w14:paraId="6C87253E" w14:textId="606BBF66" w:rsidR="00820143" w:rsidRDefault="00BE5994" w:rsidP="00820143">
      <w:pPr>
        <w:pStyle w:val="Bullet"/>
      </w:pPr>
      <w:r>
        <w:rPr>
          <w:rFonts w:ascii="ZWAdobeF" w:hAnsi="ZWAdobeF" w:cs="ZWAdobeF"/>
          <w:sz w:val="2"/>
          <w:szCs w:val="2"/>
        </w:rPr>
        <w:t>301B</w:t>
      </w:r>
      <w:r w:rsidR="00F82197" w:rsidRPr="00F82197">
        <w:t>be relevant to the risk faced by the SPF consume</w:t>
      </w:r>
      <w:r w:rsidR="00FC02A6">
        <w:t>r</w:t>
      </w:r>
      <w:r w:rsidR="00F82197" w:rsidRPr="00F82197">
        <w:t>; and</w:t>
      </w:r>
      <w:r w:rsidR="00FC02A6">
        <w:t xml:space="preserve"> </w:t>
      </w:r>
    </w:p>
    <w:p w14:paraId="75004765" w14:textId="6AF8A8AC" w:rsidR="00820143" w:rsidRDefault="00BE5994" w:rsidP="00820143">
      <w:pPr>
        <w:pStyle w:val="Bullet"/>
      </w:pPr>
      <w:r>
        <w:rPr>
          <w:rFonts w:ascii="ZWAdobeF" w:hAnsi="ZWAdobeF" w:cs="ZWAdobeF"/>
          <w:sz w:val="2"/>
          <w:szCs w:val="2"/>
        </w:rPr>
        <w:t>302B</w:t>
      </w:r>
      <w:r w:rsidR="00FC02A6">
        <w:t xml:space="preserve">be </w:t>
      </w:r>
      <w:r w:rsidR="00F82197" w:rsidRPr="00F82197">
        <w:t xml:space="preserve">clear, concise and timely; </w:t>
      </w:r>
      <w:r w:rsidR="00F951CA">
        <w:t>and</w:t>
      </w:r>
    </w:p>
    <w:p w14:paraId="315DB2C8" w14:textId="2DC1481F" w:rsidR="000B50B0" w:rsidRDefault="00BE5994" w:rsidP="00956B26">
      <w:pPr>
        <w:pStyle w:val="Bullet"/>
      </w:pPr>
      <w:r>
        <w:rPr>
          <w:rFonts w:ascii="ZWAdobeF" w:hAnsi="ZWAdobeF" w:cs="ZWAdobeF"/>
          <w:sz w:val="2"/>
          <w:szCs w:val="2"/>
        </w:rPr>
        <w:t>303B</w:t>
      </w:r>
      <w:r w:rsidR="00F82197" w:rsidRPr="00F82197">
        <w:t>include information about actions the SPF consumer can take to limit their risk of being targeted by a scam</w:t>
      </w:r>
      <w:r w:rsidR="008E790F">
        <w:t xml:space="preserve"> relating to a transaction or activity of that kind</w:t>
      </w:r>
      <w:r w:rsidR="00F82197" w:rsidRPr="00F82197">
        <w:t>.</w:t>
      </w:r>
    </w:p>
    <w:p w14:paraId="09B72982" w14:textId="4A760C43" w:rsidR="003607E1" w:rsidRDefault="00BE5994" w:rsidP="00956B26">
      <w:pPr>
        <w:spacing w:before="240" w:after="200"/>
      </w:pPr>
      <w:r>
        <w:rPr>
          <w:rFonts w:ascii="ZWAdobeF" w:hAnsi="ZWAdobeF" w:cs="ZWAdobeF"/>
          <w:sz w:val="2"/>
          <w:szCs w:val="2"/>
        </w:rPr>
        <w:t>636B</w:t>
      </w:r>
      <w:r w:rsidR="004C0614">
        <w:t xml:space="preserve">This is intended to make sure that warnings and alerts are </w:t>
      </w:r>
      <w:r w:rsidR="00795FFB">
        <w:t xml:space="preserve">proportionate to the </w:t>
      </w:r>
      <w:r w:rsidR="0025453C">
        <w:t xml:space="preserve">scam risk associated with </w:t>
      </w:r>
      <w:r w:rsidR="00536983">
        <w:t xml:space="preserve">the relevant activity or transaction </w:t>
      </w:r>
      <w:r w:rsidR="00E66819">
        <w:t xml:space="preserve">so that consumers </w:t>
      </w:r>
      <w:r w:rsidR="00C843F4">
        <w:t>understand</w:t>
      </w:r>
      <w:r w:rsidR="00E66819">
        <w:t xml:space="preserve"> the </w:t>
      </w:r>
      <w:r w:rsidR="00C843F4">
        <w:t xml:space="preserve">relevant risk and know how to take actions to protect themselves. </w:t>
      </w:r>
      <w:r w:rsidR="00D5559B">
        <w:t xml:space="preserve">The requirement that </w:t>
      </w:r>
      <w:r w:rsidR="00C4494D">
        <w:t>w</w:t>
      </w:r>
      <w:r w:rsidR="008836A0">
        <w:t xml:space="preserve">arnings and alerts </w:t>
      </w:r>
      <w:r w:rsidR="00C4494D">
        <w:t xml:space="preserve">be </w:t>
      </w:r>
      <w:r w:rsidR="00C56540">
        <w:t>relevant to the risk</w:t>
      </w:r>
      <w:r w:rsidR="008836A0">
        <w:t>, clear, concise and timely</w:t>
      </w:r>
      <w:r w:rsidR="00C843F4">
        <w:t xml:space="preserve"> </w:t>
      </w:r>
      <w:r w:rsidR="00536983">
        <w:t>guard</w:t>
      </w:r>
      <w:r w:rsidR="00C4494D">
        <w:t>s</w:t>
      </w:r>
      <w:r w:rsidR="00536983">
        <w:t xml:space="preserve"> against </w:t>
      </w:r>
      <w:r w:rsidR="00C4494D">
        <w:t>“</w:t>
      </w:r>
      <w:r w:rsidR="00536983">
        <w:t xml:space="preserve">warning </w:t>
      </w:r>
      <w:r w:rsidR="00C4494D">
        <w:t>fatigue”</w:t>
      </w:r>
      <w:r w:rsidR="00F24326">
        <w:t xml:space="preserve">, </w:t>
      </w:r>
      <w:r w:rsidR="00C4494D">
        <w:t xml:space="preserve">which occurs </w:t>
      </w:r>
      <w:r w:rsidR="00F24326">
        <w:t xml:space="preserve">where consumers ignore warnings if they are overused. </w:t>
      </w:r>
    </w:p>
    <w:p w14:paraId="5168AC5C" w14:textId="0D59D611" w:rsidR="00EC3977" w:rsidRPr="00EC3977" w:rsidRDefault="00BE5994" w:rsidP="00956B26">
      <w:pPr>
        <w:spacing w:before="240" w:after="200"/>
      </w:pPr>
      <w:r>
        <w:rPr>
          <w:rFonts w:ascii="ZWAdobeF" w:hAnsi="ZWAdobeF" w:cs="ZWAdobeF"/>
          <w:sz w:val="2"/>
          <w:szCs w:val="2"/>
        </w:rPr>
        <w:t>637B</w:t>
      </w:r>
      <w:r w:rsidR="00A56DCC">
        <w:t xml:space="preserve">This obligation ensures </w:t>
      </w:r>
      <w:r w:rsidR="00EC3977" w:rsidRPr="00EC3977">
        <w:t xml:space="preserve">that a regulated </w:t>
      </w:r>
      <w:r w:rsidR="00BC57EB">
        <w:t>bank</w:t>
      </w:r>
      <w:r w:rsidR="00BC57EB" w:rsidRPr="00EC3977">
        <w:t xml:space="preserve"> </w:t>
      </w:r>
      <w:r w:rsidR="00EC3977" w:rsidRPr="00EC3977">
        <w:t>provides warnings to customers</w:t>
      </w:r>
      <w:r w:rsidR="00457039">
        <w:t xml:space="preserve"> </w:t>
      </w:r>
      <w:r w:rsidR="00EC3977" w:rsidRPr="00EC3977">
        <w:t>and other SPF consumers</w:t>
      </w:r>
      <w:r w:rsidR="00457039">
        <w:t xml:space="preserve"> </w:t>
      </w:r>
      <w:r w:rsidR="00EC3977" w:rsidRPr="00EC3977">
        <w:t>about the risk of</w:t>
      </w:r>
      <w:r w:rsidR="00457039">
        <w:t xml:space="preserve"> </w:t>
      </w:r>
      <w:r w:rsidR="00EC3977" w:rsidRPr="00EC3977">
        <w:t>scams</w:t>
      </w:r>
      <w:r w:rsidR="00F841C6">
        <w:t xml:space="preserve"> when entering into a transaction or activity identified using the systems and processes required under section 3-4</w:t>
      </w:r>
      <w:r w:rsidR="00457039">
        <w:t xml:space="preserve">. This is distinct from the </w:t>
      </w:r>
      <w:r w:rsidR="0011648C">
        <w:t>general obligations to notify</w:t>
      </w:r>
      <w:r w:rsidR="00EC3977" w:rsidRPr="00EC3977" w:rsidDel="00457039">
        <w:t xml:space="preserve"> </w:t>
      </w:r>
      <w:r w:rsidR="00EC3977" w:rsidRPr="00EC3977">
        <w:t>in response to specific actionable</w:t>
      </w:r>
      <w:r w:rsidR="0011648C">
        <w:t xml:space="preserve"> </w:t>
      </w:r>
      <w:r w:rsidR="00EC3977" w:rsidRPr="00EC3977">
        <w:t>scam</w:t>
      </w:r>
      <w:r w:rsidR="0011648C">
        <w:t xml:space="preserve"> </w:t>
      </w:r>
      <w:r w:rsidR="00EC3977" w:rsidRPr="00EC3977">
        <w:t xml:space="preserve">intelligence (as would be covered under </w:t>
      </w:r>
      <w:r w:rsidR="00F841C6">
        <w:t>D</w:t>
      </w:r>
      <w:r w:rsidR="00F841C6" w:rsidRPr="00EC3977">
        <w:t>isrupt</w:t>
      </w:r>
      <w:r w:rsidR="00EC3977" w:rsidRPr="00EC3977">
        <w:t>).</w:t>
      </w:r>
      <w:r w:rsidR="00ED34A0">
        <w:t xml:space="preserve"> </w:t>
      </w:r>
      <w:r w:rsidR="003607E1">
        <w:t>This</w:t>
      </w:r>
      <w:r w:rsidR="003607E1" w:rsidDel="00ED34A0">
        <w:t xml:space="preserve"> </w:t>
      </w:r>
      <w:r w:rsidR="003607E1">
        <w:t>influence</w:t>
      </w:r>
      <w:r w:rsidR="00ED34A0">
        <w:t>s</w:t>
      </w:r>
      <w:r w:rsidR="003607E1">
        <w:t xml:space="preserve"> the behaviour of </w:t>
      </w:r>
      <w:r w:rsidR="00355A76">
        <w:t xml:space="preserve">SPF </w:t>
      </w:r>
      <w:r w:rsidR="003607E1">
        <w:t xml:space="preserve">consumers when they are exposed to a scam risk by enabling </w:t>
      </w:r>
      <w:r w:rsidR="00355A76">
        <w:t>them</w:t>
      </w:r>
      <w:r w:rsidR="003607E1">
        <w:t xml:space="preserve"> to pause and consider </w:t>
      </w:r>
      <w:r w:rsidR="00355A76">
        <w:t>the</w:t>
      </w:r>
      <w:r w:rsidR="003607E1">
        <w:t xml:space="preserve"> risk</w:t>
      </w:r>
      <w:r w:rsidR="009E012E">
        <w:t xml:space="preserve"> even</w:t>
      </w:r>
      <w:r w:rsidR="003607E1">
        <w:t xml:space="preserve"> when banks do not have actionable scam intelligence about a specific scam threat</w:t>
      </w:r>
      <w:r w:rsidR="00355A76">
        <w:t xml:space="preserve"> (noting additional restrictions or warnings </w:t>
      </w:r>
      <w:r w:rsidR="009E012E">
        <w:t xml:space="preserve">to be </w:t>
      </w:r>
      <w:r w:rsidR="00355A76">
        <w:t>put in place to deal with that situation)</w:t>
      </w:r>
      <w:r w:rsidR="003607E1">
        <w:t xml:space="preserve">. </w:t>
      </w:r>
    </w:p>
    <w:p w14:paraId="6C77B226" w14:textId="4451B356" w:rsidR="00EC3977" w:rsidRPr="00EC3977" w:rsidRDefault="00BE5994" w:rsidP="00A56A3E">
      <w:pPr>
        <w:spacing w:before="240" w:after="200"/>
      </w:pPr>
      <w:r>
        <w:rPr>
          <w:rFonts w:ascii="ZWAdobeF" w:hAnsi="ZWAdobeF" w:cs="ZWAdobeF"/>
          <w:sz w:val="2"/>
          <w:szCs w:val="2"/>
        </w:rPr>
        <w:t>638B</w:t>
      </w:r>
      <w:r w:rsidR="005A196C">
        <w:t>T</w:t>
      </w:r>
      <w:r w:rsidR="00EC3977" w:rsidRPr="00EC3977">
        <w:t>he kinds of warnings contemplated by this obligation</w:t>
      </w:r>
      <w:r w:rsidR="009E012E">
        <w:t xml:space="preserve"> </w:t>
      </w:r>
      <w:r w:rsidR="00EC3977" w:rsidRPr="00EC3977">
        <w:t>may include:</w:t>
      </w:r>
    </w:p>
    <w:p w14:paraId="46FA57A9" w14:textId="6E1F5D78" w:rsidR="00EC3977" w:rsidRPr="00EC3977" w:rsidRDefault="00BE5994" w:rsidP="003B6593">
      <w:pPr>
        <w:pStyle w:val="Bullet"/>
      </w:pPr>
      <w:r>
        <w:rPr>
          <w:rFonts w:ascii="ZWAdobeF" w:hAnsi="ZWAdobeF" w:cs="ZWAdobeF"/>
          <w:sz w:val="2"/>
          <w:szCs w:val="2"/>
        </w:rPr>
        <w:t>304B</w:t>
      </w:r>
      <w:r w:rsidR="00EC3977" w:rsidRPr="00EC3977">
        <w:t xml:space="preserve">specific warnings on the </w:t>
      </w:r>
      <w:r w:rsidR="00E21C5B">
        <w:t>bank’s</w:t>
      </w:r>
      <w:r w:rsidR="00EC3977" w:rsidRPr="00EC3977">
        <w:t xml:space="preserve"> website</w:t>
      </w:r>
      <w:r w:rsidR="009E012E">
        <w:t>; and</w:t>
      </w:r>
    </w:p>
    <w:p w14:paraId="19E126A9" w14:textId="2B6C2049" w:rsidR="00EC3977" w:rsidRPr="00EC3977" w:rsidRDefault="00BE5994" w:rsidP="00956B26">
      <w:pPr>
        <w:pStyle w:val="Bullet"/>
      </w:pPr>
      <w:r>
        <w:rPr>
          <w:rFonts w:ascii="ZWAdobeF" w:hAnsi="ZWAdobeF" w:cs="ZWAdobeF"/>
          <w:sz w:val="2"/>
          <w:szCs w:val="2"/>
        </w:rPr>
        <w:t>305B</w:t>
      </w:r>
      <w:r w:rsidR="00EC3977" w:rsidRPr="00EC3977">
        <w:t>pamphlets in a specific branch on</w:t>
      </w:r>
      <w:r w:rsidR="009E012E">
        <w:t xml:space="preserve"> </w:t>
      </w:r>
      <w:r w:rsidR="00EC3977" w:rsidRPr="00EC3977">
        <w:t>particular scams</w:t>
      </w:r>
      <w:r w:rsidR="009E012E">
        <w:t xml:space="preserve"> </w:t>
      </w:r>
      <w:r w:rsidR="00EC3977" w:rsidRPr="00EC3977">
        <w:t>that may be occurring in a local community. </w:t>
      </w:r>
    </w:p>
    <w:p w14:paraId="0FECC945" w14:textId="23DE8A4B" w:rsidR="006D44CC" w:rsidRDefault="00BE5994" w:rsidP="0036023E">
      <w:pPr>
        <w:spacing w:before="240" w:after="200"/>
      </w:pPr>
      <w:r>
        <w:rPr>
          <w:rFonts w:ascii="ZWAdobeF" w:hAnsi="ZWAdobeF" w:cs="ZWAdobeF"/>
          <w:sz w:val="2"/>
          <w:szCs w:val="2"/>
        </w:rPr>
        <w:t>639B</w:t>
      </w:r>
      <w:r w:rsidR="006F5E50">
        <w:t xml:space="preserve">Regulated </w:t>
      </w:r>
      <w:r w:rsidR="00E21C5B">
        <w:t>banks</w:t>
      </w:r>
      <w:r w:rsidR="00EC3977" w:rsidRPr="00EC3977">
        <w:t xml:space="preserve"> should </w:t>
      </w:r>
      <w:r w:rsidR="00A653D8">
        <w:t>choose the</w:t>
      </w:r>
      <w:r w:rsidR="00EC3977" w:rsidRPr="00EC3977">
        <w:t xml:space="preserve"> most</w:t>
      </w:r>
      <w:r w:rsidR="009E012E">
        <w:t xml:space="preserve"> </w:t>
      </w:r>
      <w:r w:rsidR="00EC3977" w:rsidRPr="00EC3977">
        <w:t xml:space="preserve">appropriate </w:t>
      </w:r>
      <w:r w:rsidR="005A196C">
        <w:t xml:space="preserve">communication channel </w:t>
      </w:r>
      <w:r w:rsidR="004D03FA">
        <w:t xml:space="preserve">to issue the warnings, </w:t>
      </w:r>
      <w:r w:rsidR="00EC3977" w:rsidRPr="00EC3977">
        <w:t>considering the relevant scam risk and class of persons (or person) being warned. Depending on the risk</w:t>
      </w:r>
      <w:r w:rsidR="001835D2">
        <w:t xml:space="preserve">, </w:t>
      </w:r>
      <w:r w:rsidR="00AD32A6">
        <w:t>which may change over time</w:t>
      </w:r>
      <w:r w:rsidR="00EC3977" w:rsidRPr="00EC3977">
        <w:t xml:space="preserve">, a customer could be warned or alerted via an in-app notification, </w:t>
      </w:r>
      <w:r w:rsidR="006F5E50">
        <w:t>SMS</w:t>
      </w:r>
      <w:r w:rsidR="00EC3977" w:rsidRPr="00EC3977">
        <w:t>, phone call, on their website account</w:t>
      </w:r>
      <w:r w:rsidR="006F5E50">
        <w:t xml:space="preserve"> </w:t>
      </w:r>
      <w:r w:rsidR="00EC3977" w:rsidRPr="00EC3977">
        <w:t>or any other type of suitable and trusted communication. </w:t>
      </w:r>
    </w:p>
    <w:p w14:paraId="4663A9F7" w14:textId="299713C7" w:rsidR="007B1466" w:rsidRPr="00A56A3E" w:rsidRDefault="00BE5994" w:rsidP="007B1466">
      <w:pPr>
        <w:spacing w:before="240" w:after="200"/>
      </w:pPr>
      <w:r>
        <w:rPr>
          <w:rFonts w:ascii="ZWAdobeF" w:hAnsi="ZWAdobeF" w:cs="ZWAdobeF"/>
          <w:sz w:val="2"/>
          <w:szCs w:val="2"/>
        </w:rPr>
        <w:lastRenderedPageBreak/>
        <w:t>640B</w:t>
      </w:r>
      <w:r w:rsidR="007B1466">
        <w:t>Under section 6</w:t>
      </w:r>
      <w:r w:rsidR="007B1466">
        <w:noBreakHyphen/>
        <w:t xml:space="preserve">1, this section is a civil penalty provision. </w:t>
      </w:r>
      <w:r w:rsidR="007B1466" w:rsidRPr="00BC421C">
        <w:t>Failure to comply with this obligation may attract a civil penalty. Civil penalty provisions in SPF codes are tier 2 civil penalties – see section 58FL of the Act.</w:t>
      </w:r>
    </w:p>
    <w:p w14:paraId="66E626D1" w14:textId="650ECFC3" w:rsidR="00F52187" w:rsidRDefault="00F52187" w:rsidP="00355A76">
      <w:pPr>
        <w:pStyle w:val="Heading5"/>
      </w:pPr>
      <w:r w:rsidRPr="00956B26">
        <w:t>Example</w:t>
      </w:r>
    </w:p>
    <w:p w14:paraId="107C507C" w14:textId="3DC42A49" w:rsidR="0050034D" w:rsidRDefault="00BE5994" w:rsidP="0036023E">
      <w:pPr>
        <w:spacing w:before="240" w:after="200"/>
      </w:pPr>
      <w:r>
        <w:rPr>
          <w:rFonts w:ascii="ZWAdobeF" w:hAnsi="ZWAdobeF" w:cs="ZWAdobeF"/>
          <w:sz w:val="2"/>
          <w:szCs w:val="2"/>
        </w:rPr>
        <w:t>641B</w:t>
      </w:r>
      <w:r w:rsidR="00F52187">
        <w:t xml:space="preserve">ABC Bank identifies increasing transaction limits </w:t>
      </w:r>
      <w:r w:rsidR="00AD283D">
        <w:t xml:space="preserve">as an activity that has a </w:t>
      </w:r>
      <w:r w:rsidR="002E1259">
        <w:t>high-risk</w:t>
      </w:r>
      <w:r w:rsidR="007119BE">
        <w:t xml:space="preserve"> of being a scam</w:t>
      </w:r>
      <w:r w:rsidR="00F52187">
        <w:t>, as it is a common precursor for many scam types. As such, ABC Bank provides an automated alert to all customers that a</w:t>
      </w:r>
      <w:r w:rsidR="004E6281">
        <w:t>re</w:t>
      </w:r>
      <w:r w:rsidR="00F52187">
        <w:t xml:space="preserve"> seeking to increase their transaction limit. The alert informs the customer where they can find additional information and instructs the customer to contact the bank through trusted channels if </w:t>
      </w:r>
      <w:r w:rsidR="0069445A">
        <w:t>they</w:t>
      </w:r>
      <w:r w:rsidR="00F52187">
        <w:t xml:space="preserve"> ha</w:t>
      </w:r>
      <w:r w:rsidR="0069445A">
        <w:t>ve</w:t>
      </w:r>
      <w:r w:rsidR="00F52187">
        <w:t xml:space="preserve"> not requested to increase </w:t>
      </w:r>
      <w:r w:rsidR="0069445A">
        <w:t>their</w:t>
      </w:r>
      <w:r w:rsidR="00F52187">
        <w:t xml:space="preserve"> transfer limit</w:t>
      </w:r>
      <w:r w:rsidR="0069445A">
        <w:t>,</w:t>
      </w:r>
      <w:r w:rsidR="00F52187">
        <w:t xml:space="preserve"> or if </w:t>
      </w:r>
      <w:r w:rsidR="0069445A">
        <w:t xml:space="preserve">they are </w:t>
      </w:r>
      <w:r w:rsidR="00F52187">
        <w:t xml:space="preserve">increasing </w:t>
      </w:r>
      <w:r w:rsidR="0069445A">
        <w:t xml:space="preserve">their </w:t>
      </w:r>
      <w:r w:rsidR="00F52187">
        <w:t>transfer limit to make a payment to a person they met online.</w:t>
      </w:r>
    </w:p>
    <w:p w14:paraId="331C20C4" w14:textId="2F141C22" w:rsidR="00DA4CD1" w:rsidRPr="00A56A3E" w:rsidRDefault="00DA4CD1" w:rsidP="00355A76">
      <w:pPr>
        <w:pStyle w:val="Heading4"/>
      </w:pPr>
      <w:r w:rsidRPr="00A56A3E">
        <w:t>Section 3</w:t>
      </w:r>
      <w:r>
        <w:noBreakHyphen/>
      </w:r>
      <w:r w:rsidR="002E1259" w:rsidRPr="00406A52">
        <w:t>6</w:t>
      </w:r>
      <w:r w:rsidRPr="00406A52">
        <w:t xml:space="preserve">: </w:t>
      </w:r>
      <w:r w:rsidR="00956B26" w:rsidRPr="00406A52">
        <w:t>Identifying scam</w:t>
      </w:r>
      <w:r w:rsidRPr="00406A52">
        <w:t xml:space="preserve"> transactions </w:t>
      </w:r>
    </w:p>
    <w:p w14:paraId="5C04884D" w14:textId="36282946" w:rsidR="00FC5B95" w:rsidRPr="00FC5B95" w:rsidRDefault="00BE5994" w:rsidP="00FC5B95">
      <w:pPr>
        <w:spacing w:before="240" w:after="200"/>
      </w:pPr>
      <w:r>
        <w:rPr>
          <w:rFonts w:ascii="ZWAdobeF" w:hAnsi="ZWAdobeF" w:cs="ZWAdobeF"/>
          <w:sz w:val="2"/>
          <w:szCs w:val="2"/>
        </w:rPr>
        <w:t>642B</w:t>
      </w:r>
      <w:r w:rsidR="00FC5B95" w:rsidRPr="00FC5B95">
        <w:t xml:space="preserve">If an SPF consumer of a regulated bank uses, or attempts to use, the bank’s regulated service to make a transaction of a kind identified using the bank’s systems and processes required under </w:t>
      </w:r>
      <w:r w:rsidR="00FC5B95" w:rsidRPr="005B744B">
        <w:t xml:space="preserve">section </w:t>
      </w:r>
      <w:r w:rsidR="00FC5B95" w:rsidRPr="00D071ED">
        <w:t>3</w:t>
      </w:r>
      <w:r w:rsidR="00FC5B95" w:rsidRPr="00D071ED">
        <w:noBreakHyphen/>
      </w:r>
      <w:r w:rsidR="009D5BFA" w:rsidRPr="00D071ED">
        <w:t>4</w:t>
      </w:r>
      <w:r w:rsidR="00FC5B95" w:rsidRPr="00D071ED">
        <w:t>,</w:t>
      </w:r>
      <w:r w:rsidR="00FC5B95" w:rsidRPr="005B744B">
        <w:t xml:space="preserve"> the</w:t>
      </w:r>
      <w:r w:rsidR="00FC5B95" w:rsidRPr="00FC5B95">
        <w:t xml:space="preserve"> bank must, before the transaction is made, take proportionate action to enable the bank to </w:t>
      </w:r>
      <w:r w:rsidR="002E1259">
        <w:t xml:space="preserve">identify </w:t>
      </w:r>
      <w:r w:rsidR="00FC5B95" w:rsidRPr="00FC5B95">
        <w:t>whether the transaction is</w:t>
      </w:r>
      <w:r w:rsidR="00C467FB">
        <w:t>, or is facilitating,</w:t>
      </w:r>
      <w:r w:rsidR="00FC5B95" w:rsidRPr="00FC5B95">
        <w:t xml:space="preserve"> a scam.</w:t>
      </w:r>
    </w:p>
    <w:p w14:paraId="7F5471E9" w14:textId="53CE8DF1" w:rsidR="00DA4CD1" w:rsidRPr="00A36BFD" w:rsidRDefault="00BE5994" w:rsidP="00DA4CD1">
      <w:pPr>
        <w:spacing w:before="240" w:after="200"/>
      </w:pPr>
      <w:r>
        <w:rPr>
          <w:rFonts w:ascii="ZWAdobeF" w:hAnsi="ZWAdobeF" w:cs="ZWAdobeF"/>
          <w:sz w:val="2"/>
          <w:szCs w:val="2"/>
        </w:rPr>
        <w:t>643B</w:t>
      </w:r>
      <w:r w:rsidR="00DA4CD1">
        <w:t>F</w:t>
      </w:r>
      <w:r w:rsidR="00DA4CD1" w:rsidRPr="00A36BFD">
        <w:t>actors</w:t>
      </w:r>
      <w:r w:rsidR="005B744B">
        <w:t xml:space="preserve"> </w:t>
      </w:r>
      <w:r w:rsidR="00DA4CD1" w:rsidRPr="00A36BFD">
        <w:t xml:space="preserve">that </w:t>
      </w:r>
      <w:r w:rsidR="00DA4CD1">
        <w:t xml:space="preserve">the </w:t>
      </w:r>
      <w:r w:rsidR="00DA4CD1" w:rsidRPr="00A36BFD">
        <w:t xml:space="preserve">regulated entity </w:t>
      </w:r>
      <w:r w:rsidR="00DA4CD1">
        <w:t>may</w:t>
      </w:r>
      <w:r w:rsidR="00DA4CD1" w:rsidRPr="00A36BFD">
        <w:t xml:space="preserve"> have regard to when</w:t>
      </w:r>
      <w:r w:rsidR="005B744B">
        <w:t xml:space="preserve"> </w:t>
      </w:r>
      <w:r w:rsidR="00DA4CD1" w:rsidRPr="00A36BFD">
        <w:t>determining</w:t>
      </w:r>
      <w:r w:rsidR="005B744B">
        <w:t xml:space="preserve"> </w:t>
      </w:r>
      <w:r w:rsidR="00DA4CD1" w:rsidRPr="00A36BFD">
        <w:t>what steps are proportionate</w:t>
      </w:r>
      <w:r w:rsidR="005B744B">
        <w:t xml:space="preserve"> </w:t>
      </w:r>
      <w:r w:rsidR="00905322">
        <w:t>may</w:t>
      </w:r>
      <w:r w:rsidR="005B744B">
        <w:t xml:space="preserve"> </w:t>
      </w:r>
      <w:r w:rsidR="00DA4CD1" w:rsidRPr="00A36BFD">
        <w:t>include:</w:t>
      </w:r>
    </w:p>
    <w:p w14:paraId="65A2F4FF" w14:textId="2F00FBF4" w:rsidR="00DA4CD1" w:rsidRPr="00A36BFD" w:rsidRDefault="00BE5994" w:rsidP="00DA4CD1">
      <w:pPr>
        <w:pStyle w:val="Bullet"/>
      </w:pPr>
      <w:r>
        <w:rPr>
          <w:rFonts w:ascii="ZWAdobeF" w:hAnsi="ZWAdobeF" w:cs="ZWAdobeF"/>
          <w:sz w:val="2"/>
          <w:szCs w:val="2"/>
        </w:rPr>
        <w:t>306B</w:t>
      </w:r>
      <w:r w:rsidR="00274D9B">
        <w:t xml:space="preserve">the </w:t>
      </w:r>
      <w:r w:rsidR="00DA4CD1">
        <w:t>s</w:t>
      </w:r>
      <w:r w:rsidR="00DA4CD1" w:rsidRPr="00A36BFD">
        <w:t>ize and nature of the transaction and/or scam risk</w:t>
      </w:r>
      <w:r w:rsidR="3527F1AE">
        <w:t>,</w:t>
      </w:r>
      <w:r w:rsidR="00DA4CD1" w:rsidRPr="00A36BFD">
        <w:t> </w:t>
      </w:r>
    </w:p>
    <w:p w14:paraId="379DD67E" w14:textId="0E3554C0" w:rsidR="00DA4CD1" w:rsidRPr="00A36BFD" w:rsidRDefault="00BE5994" w:rsidP="00DA4CD1">
      <w:pPr>
        <w:pStyle w:val="Bullet"/>
      </w:pPr>
      <w:r>
        <w:rPr>
          <w:rFonts w:ascii="ZWAdobeF" w:hAnsi="ZWAdobeF" w:cs="ZWAdobeF"/>
          <w:sz w:val="2"/>
          <w:szCs w:val="2"/>
        </w:rPr>
        <w:t>307B</w:t>
      </w:r>
      <w:r w:rsidR="00CD1446">
        <w:t>as a</w:t>
      </w:r>
      <w:r w:rsidR="00CD1446" w:rsidRPr="00A36BFD">
        <w:t>ppropriate</w:t>
      </w:r>
      <w:r w:rsidR="00CD1446">
        <w:t>,</w:t>
      </w:r>
      <w:r w:rsidR="00CD1446" w:rsidRPr="00A36BFD">
        <w:t xml:space="preserve"> </w:t>
      </w:r>
      <w:r w:rsidR="00DA4CD1" w:rsidRPr="00A36BFD">
        <w:t>technology and or processes utilised to verify and assess the payments</w:t>
      </w:r>
      <w:r w:rsidR="00CD1446">
        <w:t>;</w:t>
      </w:r>
      <w:r w:rsidR="00F00C59">
        <w:t xml:space="preserve"> </w:t>
      </w:r>
      <w:r w:rsidR="00DA4CD1" w:rsidRPr="00A36BFD">
        <w:t>and</w:t>
      </w:r>
    </w:p>
    <w:p w14:paraId="3D3A8347" w14:textId="08D27DEB" w:rsidR="00DA4CD1" w:rsidRDefault="00BE5994" w:rsidP="00DA4CD1">
      <w:pPr>
        <w:pStyle w:val="Bullet"/>
      </w:pPr>
      <w:r>
        <w:rPr>
          <w:rFonts w:ascii="ZWAdobeF" w:hAnsi="ZWAdobeF" w:cs="ZWAdobeF"/>
          <w:sz w:val="2"/>
          <w:szCs w:val="2"/>
        </w:rPr>
        <w:t>308B</w:t>
      </w:r>
      <w:r w:rsidR="00DA4CD1">
        <w:t>level of risk</w:t>
      </w:r>
      <w:r w:rsidR="00CD1446">
        <w:t xml:space="preserve"> </w:t>
      </w:r>
      <w:r w:rsidR="00DA4CD1" w:rsidRPr="00A36BFD">
        <w:t>identified.</w:t>
      </w:r>
    </w:p>
    <w:p w14:paraId="08CB1D07" w14:textId="29504E24" w:rsidR="00DA4CD1" w:rsidRDefault="00BE5994" w:rsidP="00DA4CD1">
      <w:r>
        <w:rPr>
          <w:rFonts w:ascii="ZWAdobeF" w:hAnsi="ZWAdobeF" w:cs="ZWAdobeF"/>
          <w:sz w:val="2"/>
          <w:szCs w:val="2"/>
        </w:rPr>
        <w:t>644B</w:t>
      </w:r>
      <w:r w:rsidR="00DA4CD1" w:rsidRPr="00FF6610">
        <w:t xml:space="preserve">For example, where a payment is small, </w:t>
      </w:r>
      <w:r w:rsidR="005B420A">
        <w:t>it may be an appropriate proportionate action to</w:t>
      </w:r>
      <w:r w:rsidR="00DA4CD1" w:rsidRPr="00FF6610">
        <w:t xml:space="preserve"> </w:t>
      </w:r>
      <w:r w:rsidR="005B420A">
        <w:t>ask</w:t>
      </w:r>
      <w:r w:rsidR="00DA4CD1" w:rsidRPr="00FF6610">
        <w:t xml:space="preserve"> the payer to confirm their intention to complete the transfer. Where the amount is larger, it might entail holding the payment until proportionate checks can be completed by the bank</w:t>
      </w:r>
      <w:r w:rsidR="005B420A" w:rsidRPr="000119ED">
        <w:t xml:space="preserve">, </w:t>
      </w:r>
      <w:r w:rsidR="005B420A" w:rsidRPr="00B42B39">
        <w:t xml:space="preserve">such as </w:t>
      </w:r>
      <w:r w:rsidR="00DC62FE" w:rsidRPr="00B42B39">
        <w:t xml:space="preserve">contacting the SPF consumer through a separate channel, or undertaking multi-factor </w:t>
      </w:r>
      <w:r w:rsidR="00DC62FE" w:rsidRPr="000119ED">
        <w:t>authenticatio</w:t>
      </w:r>
      <w:r w:rsidR="00DC62FE">
        <w:t>n</w:t>
      </w:r>
      <w:r w:rsidR="00B15D77">
        <w:t>.</w:t>
      </w:r>
    </w:p>
    <w:p w14:paraId="73254E09" w14:textId="5E316DDB" w:rsidR="00DA4CD1" w:rsidRDefault="00BE5994" w:rsidP="00DA4CD1">
      <w:r>
        <w:rPr>
          <w:rFonts w:ascii="ZWAdobeF" w:hAnsi="ZWAdobeF" w:cs="ZWAdobeF"/>
          <w:sz w:val="2"/>
          <w:szCs w:val="2"/>
        </w:rPr>
        <w:t>645B</w:t>
      </w:r>
      <w:r w:rsidR="00DA4CD1" w:rsidRPr="00670F55">
        <w:t xml:space="preserve">This </w:t>
      </w:r>
      <w:r w:rsidR="00DC62FE">
        <w:t>obligation requires</w:t>
      </w:r>
      <w:r w:rsidR="00DA4CD1" w:rsidRPr="00670F55">
        <w:t xml:space="preserve"> the regulated entity to undertake the verification steps prior to the payment being processed so that if the entity identifies that the payment is, or is related to, a scam, they are able to disrupt it.</w:t>
      </w:r>
    </w:p>
    <w:p w14:paraId="69326CB6" w14:textId="0D750AF1" w:rsidR="00F65C50" w:rsidRPr="00A56A3E" w:rsidRDefault="00BE5994" w:rsidP="0036023E">
      <w:pPr>
        <w:spacing w:before="240" w:after="200"/>
      </w:pPr>
      <w:r>
        <w:rPr>
          <w:rFonts w:ascii="ZWAdobeF" w:hAnsi="ZWAdobeF" w:cs="ZWAdobeF"/>
          <w:sz w:val="2"/>
          <w:szCs w:val="2"/>
        </w:rPr>
        <w:t>646B</w:t>
      </w:r>
      <w:r w:rsidR="00E15CBC" w:rsidRPr="0067145C">
        <w:t>Under section 6‑1, this section is a civil penalty provision.</w:t>
      </w:r>
      <w:r w:rsidR="00E15CBC">
        <w:t xml:space="preserve"> </w:t>
      </w:r>
      <w:r w:rsidR="00DA4CD1" w:rsidRPr="00BC421C">
        <w:t>Failure to comply with this obligation may attract a civil penalty. Civil penalty provisions in SPF codes are tier 2 civil penalties – see section 58FL of the Act.</w:t>
      </w:r>
    </w:p>
    <w:p w14:paraId="3F627170" w14:textId="0F71F9A7" w:rsidR="0036023E" w:rsidRPr="00A56A3E" w:rsidRDefault="0036023E" w:rsidP="00D06373">
      <w:pPr>
        <w:pStyle w:val="Heading4"/>
      </w:pPr>
      <w:r w:rsidRPr="00A56A3E">
        <w:t>Section 3</w:t>
      </w:r>
      <w:r>
        <w:noBreakHyphen/>
      </w:r>
      <w:r w:rsidR="00334671" w:rsidRPr="00406A52">
        <w:t>7</w:t>
      </w:r>
      <w:r w:rsidRPr="00406A52">
        <w:t xml:space="preserve">: </w:t>
      </w:r>
      <w:r w:rsidR="00262AC8" w:rsidRPr="00406A52">
        <w:t>Limit</w:t>
      </w:r>
      <w:r w:rsidR="00C36D44" w:rsidRPr="00406A52">
        <w:t>ing</w:t>
      </w:r>
      <w:r w:rsidRPr="00406A52">
        <w:t xml:space="preserve"> high</w:t>
      </w:r>
      <w:r>
        <w:noBreakHyphen/>
      </w:r>
      <w:r w:rsidRPr="00406A52">
        <w:t xml:space="preserve">risk </w:t>
      </w:r>
      <w:r w:rsidR="00262AC8" w:rsidRPr="00406A52">
        <w:t>transactions and activity</w:t>
      </w:r>
    </w:p>
    <w:p w14:paraId="66363D28" w14:textId="30A03744" w:rsidR="008B675A" w:rsidRDefault="00BE5994" w:rsidP="00B63EF4">
      <w:pPr>
        <w:spacing w:before="240" w:after="200"/>
      </w:pPr>
      <w:r>
        <w:rPr>
          <w:rFonts w:ascii="ZWAdobeF" w:hAnsi="ZWAdobeF" w:cs="ZWAdobeF"/>
          <w:sz w:val="2"/>
          <w:szCs w:val="2"/>
        </w:rPr>
        <w:t>647B</w:t>
      </w:r>
      <w:r w:rsidR="003B748D">
        <w:t>I</w:t>
      </w:r>
      <w:r w:rsidR="00157456">
        <w:t>f</w:t>
      </w:r>
      <w:r w:rsidR="003B748D">
        <w:t xml:space="preserve"> a regulated bank identifies a kin</w:t>
      </w:r>
      <w:r w:rsidR="00393B24">
        <w:t>d</w:t>
      </w:r>
      <w:r w:rsidR="003B748D">
        <w:t xml:space="preserve"> of transaction or activity using the systems and processes required under </w:t>
      </w:r>
      <w:r w:rsidR="003B748D" w:rsidRPr="0066521C">
        <w:t>section 3-</w:t>
      </w:r>
      <w:r w:rsidR="00C343F9">
        <w:t>4</w:t>
      </w:r>
      <w:r w:rsidR="003B748D" w:rsidRPr="0066521C">
        <w:t>, the</w:t>
      </w:r>
      <w:r w:rsidR="0036023E" w:rsidRPr="0066521C">
        <w:t xml:space="preserve"> re</w:t>
      </w:r>
      <w:r w:rsidR="0036023E" w:rsidRPr="00A56A3E">
        <w:t>gulated bank must</w:t>
      </w:r>
      <w:r w:rsidR="003B748D">
        <w:t xml:space="preserve"> take action to limit SPF consumers of the bank’s regulated service </w:t>
      </w:r>
      <w:r w:rsidR="00B548BE">
        <w:t xml:space="preserve">from making transactions, or undertaking activity, of that kind using the regulated service after the transaction has been identified. </w:t>
      </w:r>
    </w:p>
    <w:p w14:paraId="4BD3705A" w14:textId="2E23DB48" w:rsidR="004D359E" w:rsidRDefault="00BE5994" w:rsidP="0036023E">
      <w:pPr>
        <w:spacing w:before="240" w:after="200"/>
      </w:pPr>
      <w:r>
        <w:rPr>
          <w:rFonts w:ascii="ZWAdobeF" w:hAnsi="ZWAdobeF" w:cs="ZWAdobeF"/>
          <w:sz w:val="2"/>
          <w:szCs w:val="2"/>
        </w:rPr>
        <w:lastRenderedPageBreak/>
        <w:t>648B</w:t>
      </w:r>
      <w:r w:rsidR="008B675A">
        <w:t xml:space="preserve">The action taken by the regulated bank </w:t>
      </w:r>
      <w:r w:rsidR="0036023E" w:rsidRPr="00A56A3E">
        <w:t xml:space="preserve">must </w:t>
      </w:r>
      <w:r w:rsidR="008B675A">
        <w:t>be</w:t>
      </w:r>
      <w:r w:rsidR="002F62D6">
        <w:t xml:space="preserve"> </w:t>
      </w:r>
      <w:r w:rsidR="0036023E" w:rsidRPr="00A56A3E">
        <w:t xml:space="preserve">proportionate to </w:t>
      </w:r>
      <w:r w:rsidR="00836701">
        <w:t>the risk</w:t>
      </w:r>
      <w:r w:rsidR="00836701" w:rsidRPr="00A56A3E">
        <w:t xml:space="preserve"> </w:t>
      </w:r>
      <w:r w:rsidR="002F62D6">
        <w:t xml:space="preserve">that the transaction or activity is, or </w:t>
      </w:r>
      <w:r w:rsidR="008B675A">
        <w:t xml:space="preserve">is </w:t>
      </w:r>
      <w:r w:rsidR="002F62D6">
        <w:t xml:space="preserve">facilitating, a scam. </w:t>
      </w:r>
    </w:p>
    <w:p w14:paraId="111AC8B1" w14:textId="55C6291B" w:rsidR="0036023E" w:rsidRDefault="00BE5994" w:rsidP="0036023E">
      <w:pPr>
        <w:spacing w:before="240" w:after="200"/>
      </w:pPr>
      <w:r>
        <w:rPr>
          <w:rFonts w:ascii="ZWAdobeF" w:hAnsi="ZWAdobeF" w:cs="ZWAdobeF"/>
          <w:sz w:val="2"/>
          <w:szCs w:val="2"/>
        </w:rPr>
        <w:t>649B</w:t>
      </w:r>
      <w:r w:rsidR="004D359E">
        <w:t xml:space="preserve">Factors relevant to whether the </w:t>
      </w:r>
      <w:r w:rsidR="0086132F">
        <w:t xml:space="preserve">activity </w:t>
      </w:r>
      <w:r w:rsidR="004D359E">
        <w:t>is proportionate may include</w:t>
      </w:r>
      <w:r w:rsidR="0086132F">
        <w:t>:</w:t>
      </w:r>
    </w:p>
    <w:p w14:paraId="542A469A" w14:textId="5AC51512" w:rsidR="00B16D7C" w:rsidRPr="00A36BFD" w:rsidRDefault="00BE5994" w:rsidP="00B16D7C">
      <w:pPr>
        <w:pStyle w:val="Bullet"/>
      </w:pPr>
      <w:r>
        <w:rPr>
          <w:rFonts w:ascii="ZWAdobeF" w:hAnsi="ZWAdobeF" w:cs="ZWAdobeF"/>
          <w:sz w:val="2"/>
          <w:szCs w:val="2"/>
        </w:rPr>
        <w:t>309B</w:t>
      </w:r>
      <w:r w:rsidR="006A0F43">
        <w:t xml:space="preserve">the </w:t>
      </w:r>
      <w:r w:rsidR="00B16D7C">
        <w:t>s</w:t>
      </w:r>
      <w:r w:rsidR="00B16D7C" w:rsidRPr="00A36BFD">
        <w:t>ize and nature of the transaction or</w:t>
      </w:r>
      <w:r w:rsidR="00F632EE">
        <w:t xml:space="preserve"> activity</w:t>
      </w:r>
      <w:r w:rsidR="00AE2024">
        <w:t>;</w:t>
      </w:r>
      <w:r w:rsidR="00B16D7C" w:rsidRPr="00A36BFD">
        <w:t> </w:t>
      </w:r>
    </w:p>
    <w:p w14:paraId="328FA7FC" w14:textId="5AD28F02" w:rsidR="00E056E1" w:rsidRDefault="00BE5994" w:rsidP="00B16D7C">
      <w:pPr>
        <w:pStyle w:val="Bullet"/>
      </w:pPr>
      <w:r>
        <w:rPr>
          <w:rFonts w:ascii="ZWAdobeF" w:hAnsi="ZWAdobeF" w:cs="ZWAdobeF"/>
          <w:sz w:val="2"/>
          <w:szCs w:val="2"/>
        </w:rPr>
        <w:t>310B</w:t>
      </w:r>
      <w:r w:rsidR="00E056E1">
        <w:t>the effect that the regulated bank’s actions will have on the consumer</w:t>
      </w:r>
      <w:r w:rsidR="00AE2024">
        <w:t>;</w:t>
      </w:r>
    </w:p>
    <w:p w14:paraId="41CCC719" w14:textId="7944ADF5" w:rsidR="006A0F43" w:rsidRDefault="00BE5994" w:rsidP="00B16D7C">
      <w:pPr>
        <w:pStyle w:val="Bullet"/>
      </w:pPr>
      <w:r>
        <w:rPr>
          <w:rFonts w:ascii="ZWAdobeF" w:hAnsi="ZWAdobeF" w:cs="ZWAdobeF"/>
          <w:sz w:val="2"/>
          <w:szCs w:val="2"/>
        </w:rPr>
        <w:t>311B</w:t>
      </w:r>
      <w:r w:rsidR="006A0F43">
        <w:t>previous preventative or disruptive action taken (e.g. warnings previously</w:t>
      </w:r>
      <w:r w:rsidR="00E02F34">
        <w:t xml:space="preserve"> given</w:t>
      </w:r>
      <w:r w:rsidR="006A0F43">
        <w:t>)</w:t>
      </w:r>
      <w:r w:rsidR="00AE2024">
        <w:t>;</w:t>
      </w:r>
    </w:p>
    <w:p w14:paraId="079A56CB" w14:textId="20084B7D" w:rsidR="00773C0B" w:rsidRDefault="00BE5994" w:rsidP="00B16D7C">
      <w:pPr>
        <w:pStyle w:val="Bullet"/>
      </w:pPr>
      <w:r>
        <w:rPr>
          <w:rFonts w:ascii="ZWAdobeF" w:hAnsi="ZWAdobeF" w:cs="ZWAdobeF"/>
          <w:sz w:val="2"/>
          <w:szCs w:val="2"/>
        </w:rPr>
        <w:t>312B</w:t>
      </w:r>
      <w:r w:rsidR="00773C0B">
        <w:t>systems and processes that are available to the regulated bank</w:t>
      </w:r>
      <w:r w:rsidR="00AE2024">
        <w:t>; and</w:t>
      </w:r>
    </w:p>
    <w:p w14:paraId="0754A51C" w14:textId="277DCC03" w:rsidR="00E056E1" w:rsidRPr="00A36BFD" w:rsidRDefault="00BE5994" w:rsidP="00B16D7C">
      <w:pPr>
        <w:pStyle w:val="Bullet"/>
      </w:pPr>
      <w:r>
        <w:rPr>
          <w:rFonts w:ascii="ZWAdobeF" w:hAnsi="ZWAdobeF" w:cs="ZWAdobeF"/>
          <w:sz w:val="2"/>
          <w:szCs w:val="2"/>
        </w:rPr>
        <w:t>313B</w:t>
      </w:r>
      <w:r w:rsidR="00E056E1">
        <w:t xml:space="preserve">the level of risk identified </w:t>
      </w:r>
      <w:r w:rsidR="005F3F41">
        <w:t>for the transaction or activity.</w:t>
      </w:r>
    </w:p>
    <w:p w14:paraId="2F9B77EF" w14:textId="034C76FF" w:rsidR="008B25CD" w:rsidRPr="008B25CD" w:rsidRDefault="00BE5994" w:rsidP="00A56A3E">
      <w:pPr>
        <w:spacing w:before="240" w:after="200"/>
      </w:pPr>
      <w:r>
        <w:rPr>
          <w:rFonts w:ascii="ZWAdobeF" w:hAnsi="ZWAdobeF" w:cs="ZWAdobeF"/>
          <w:sz w:val="2"/>
          <w:szCs w:val="2"/>
        </w:rPr>
        <w:t>650B</w:t>
      </w:r>
      <w:r w:rsidR="008B25CD" w:rsidRPr="008B25CD">
        <w:t xml:space="preserve">Some examples of </w:t>
      </w:r>
      <w:r w:rsidR="008B675A">
        <w:t xml:space="preserve">proportionate </w:t>
      </w:r>
      <w:r w:rsidR="008B25CD" w:rsidRPr="008B25CD">
        <w:t>steps a</w:t>
      </w:r>
      <w:r w:rsidR="005C6254">
        <w:t xml:space="preserve"> </w:t>
      </w:r>
      <w:r w:rsidR="008B25CD" w:rsidRPr="008B25CD">
        <w:t>regulated entity</w:t>
      </w:r>
      <w:r w:rsidR="005C6254">
        <w:t xml:space="preserve"> </w:t>
      </w:r>
      <w:r w:rsidR="008B25CD" w:rsidRPr="008B25CD">
        <w:t>may</w:t>
      </w:r>
      <w:r w:rsidR="005C6254">
        <w:t xml:space="preserve"> </w:t>
      </w:r>
      <w:r w:rsidR="008B25CD" w:rsidRPr="008B25CD">
        <w:t>take</w:t>
      </w:r>
      <w:r w:rsidR="005C6254">
        <w:t xml:space="preserve"> </w:t>
      </w:r>
      <w:r w:rsidR="008B675A">
        <w:t>under this obligation</w:t>
      </w:r>
      <w:r w:rsidR="008B25CD" w:rsidRPr="008B25CD">
        <w:t xml:space="preserve"> include: </w:t>
      </w:r>
    </w:p>
    <w:p w14:paraId="3D75578D" w14:textId="1133979F" w:rsidR="008D115A" w:rsidRDefault="00BE5994" w:rsidP="003B6593">
      <w:pPr>
        <w:pStyle w:val="Bullet"/>
      </w:pPr>
      <w:r>
        <w:rPr>
          <w:rFonts w:ascii="ZWAdobeF" w:hAnsi="ZWAdobeF" w:cs="ZWAdobeF"/>
          <w:sz w:val="2"/>
          <w:szCs w:val="2"/>
        </w:rPr>
        <w:t>314B</w:t>
      </w:r>
      <w:r w:rsidR="00E0115F">
        <w:t>a</w:t>
      </w:r>
      <w:r w:rsidR="008D115A" w:rsidRPr="008D115A">
        <w:t>dding payment delays</w:t>
      </w:r>
      <w:r w:rsidR="00A810F9">
        <w:t>;</w:t>
      </w:r>
    </w:p>
    <w:p w14:paraId="2F5A7E14" w14:textId="5B0CB2C8" w:rsidR="00E53357" w:rsidRDefault="00BE5994" w:rsidP="003B6593">
      <w:pPr>
        <w:pStyle w:val="Bullet"/>
      </w:pPr>
      <w:r>
        <w:rPr>
          <w:rFonts w:ascii="ZWAdobeF" w:hAnsi="ZWAdobeF" w:cs="ZWAdobeF"/>
          <w:sz w:val="2"/>
          <w:szCs w:val="2"/>
        </w:rPr>
        <w:t>315B</w:t>
      </w:r>
      <w:r w:rsidR="00E0115F">
        <w:t>a</w:t>
      </w:r>
      <w:r w:rsidR="00E53357">
        <w:t>dditional confirmation steps, such as a one-time code</w:t>
      </w:r>
      <w:r w:rsidR="00A810F9">
        <w:t>;</w:t>
      </w:r>
    </w:p>
    <w:p w14:paraId="3DA38481" w14:textId="1F1DF354" w:rsidR="00E53357" w:rsidRDefault="00BE5994" w:rsidP="003B6593">
      <w:pPr>
        <w:pStyle w:val="Bullet"/>
      </w:pPr>
      <w:r>
        <w:rPr>
          <w:rFonts w:ascii="ZWAdobeF" w:hAnsi="ZWAdobeF" w:cs="ZWAdobeF"/>
          <w:sz w:val="2"/>
          <w:szCs w:val="2"/>
        </w:rPr>
        <w:t>316B</w:t>
      </w:r>
      <w:r w:rsidR="00E0115F">
        <w:t>a</w:t>
      </w:r>
      <w:r w:rsidR="00E53357">
        <w:t>sking the customer for information about why they are making the payment</w:t>
      </w:r>
      <w:r w:rsidR="00A810F9">
        <w:t>;</w:t>
      </w:r>
    </w:p>
    <w:p w14:paraId="4B5FEC5E" w14:textId="2D187A70" w:rsidR="00E53357" w:rsidRDefault="00BE5994" w:rsidP="003B6593">
      <w:pPr>
        <w:pStyle w:val="Bullet"/>
      </w:pPr>
      <w:r>
        <w:rPr>
          <w:rFonts w:ascii="ZWAdobeF" w:hAnsi="ZWAdobeF" w:cs="ZWAdobeF"/>
          <w:sz w:val="2"/>
          <w:szCs w:val="2"/>
        </w:rPr>
        <w:t>317B</w:t>
      </w:r>
      <w:r w:rsidR="00E0115F">
        <w:t>b</w:t>
      </w:r>
      <w:r w:rsidR="00E53357">
        <w:t>locking transfers</w:t>
      </w:r>
      <w:r w:rsidR="00A810F9">
        <w:t>;</w:t>
      </w:r>
    </w:p>
    <w:p w14:paraId="451F2E64" w14:textId="567A4E3E" w:rsidR="00E53357" w:rsidRDefault="00BE5994" w:rsidP="003B6593">
      <w:pPr>
        <w:pStyle w:val="Bullet"/>
      </w:pPr>
      <w:r>
        <w:rPr>
          <w:rFonts w:ascii="ZWAdobeF" w:hAnsi="ZWAdobeF" w:cs="ZWAdobeF"/>
          <w:sz w:val="2"/>
          <w:szCs w:val="2"/>
        </w:rPr>
        <w:t>318B</w:t>
      </w:r>
      <w:r w:rsidR="00E0115F">
        <w:t>w</w:t>
      </w:r>
      <w:r w:rsidR="00E53357">
        <w:t>arning customers about the risk</w:t>
      </w:r>
      <w:r w:rsidR="00A84655">
        <w:t>s</w:t>
      </w:r>
      <w:r w:rsidR="00E53357">
        <w:t xml:space="preserve"> of </w:t>
      </w:r>
      <w:r w:rsidR="00A84655">
        <w:t xml:space="preserve">the </w:t>
      </w:r>
      <w:r w:rsidR="00E53357">
        <w:t>transfers</w:t>
      </w:r>
      <w:r w:rsidR="00A810F9">
        <w:t>;</w:t>
      </w:r>
    </w:p>
    <w:p w14:paraId="5E28584B" w14:textId="2CC9D843" w:rsidR="008B25CD" w:rsidRPr="008B25CD" w:rsidRDefault="00BE5994" w:rsidP="003B6593">
      <w:pPr>
        <w:pStyle w:val="Bullet"/>
      </w:pPr>
      <w:r>
        <w:rPr>
          <w:rFonts w:ascii="ZWAdobeF" w:hAnsi="ZWAdobeF" w:cs="ZWAdobeF"/>
          <w:sz w:val="2"/>
          <w:szCs w:val="2"/>
        </w:rPr>
        <w:t>319B</w:t>
      </w:r>
      <w:r w:rsidR="00E0115F">
        <w:t>c</w:t>
      </w:r>
      <w:r w:rsidR="008B25CD" w:rsidRPr="008B25CD">
        <w:t>apping monthly transfers, and</w:t>
      </w:r>
    </w:p>
    <w:p w14:paraId="4CD030E1" w14:textId="2ED1417B" w:rsidR="008B25CD" w:rsidRPr="008B25CD" w:rsidRDefault="00BE5994" w:rsidP="003B6593">
      <w:pPr>
        <w:pStyle w:val="Bullet"/>
      </w:pPr>
      <w:r>
        <w:rPr>
          <w:rFonts w:ascii="ZWAdobeF" w:hAnsi="ZWAdobeF" w:cs="ZWAdobeF"/>
          <w:sz w:val="2"/>
          <w:szCs w:val="2"/>
        </w:rPr>
        <w:t>320B</w:t>
      </w:r>
      <w:r w:rsidR="00E0115F">
        <w:t>d</w:t>
      </w:r>
      <w:r w:rsidR="008B25CD" w:rsidRPr="008B25CD">
        <w:t>elaying or manually reviewing transactions through high-risk payment channels.</w:t>
      </w:r>
    </w:p>
    <w:p w14:paraId="1285B37B" w14:textId="646FC479" w:rsidR="00E66C5F" w:rsidRPr="00CE793A" w:rsidRDefault="00BE5994" w:rsidP="008C193A">
      <w:pPr>
        <w:spacing w:before="240" w:after="200"/>
        <w:rPr>
          <w:highlight w:val="yellow"/>
        </w:rPr>
      </w:pPr>
      <w:r>
        <w:rPr>
          <w:rFonts w:ascii="ZWAdobeF" w:hAnsi="ZWAdobeF" w:cs="ZWAdobeF"/>
          <w:sz w:val="2"/>
          <w:szCs w:val="2"/>
        </w:rPr>
        <w:t>651B</w:t>
      </w:r>
      <w:r w:rsidR="00E15CBC" w:rsidRPr="0067145C">
        <w:t>Under section 6‑1, this section is a civil penalty provision.</w:t>
      </w:r>
      <w:r w:rsidR="00E15CBC">
        <w:t xml:space="preserve"> </w:t>
      </w:r>
      <w:r w:rsidR="004F01A8" w:rsidRPr="00BC421C">
        <w:t>Failure to comply with this obligation may attract a civil penalty. Civil penalty provisions in SPF codes are tier 2 civil penalties – see section 58FL of the Act.</w:t>
      </w:r>
    </w:p>
    <w:p w14:paraId="55BB8EF1" w14:textId="5882D9F1" w:rsidR="0036023E" w:rsidRPr="000A5B70" w:rsidRDefault="0036023E" w:rsidP="00A56A3E">
      <w:pPr>
        <w:pStyle w:val="Heading3"/>
      </w:pPr>
      <w:r w:rsidRPr="000A5B70">
        <w:t xml:space="preserve">Division 3—Banking SPF code provisions for </w:t>
      </w:r>
      <w:r w:rsidR="00B57160">
        <w:t xml:space="preserve">SPF </w:t>
      </w:r>
      <w:r w:rsidRPr="000A5B70">
        <w:t>Principle 3: Detect</w:t>
      </w:r>
    </w:p>
    <w:p w14:paraId="536DF6EE" w14:textId="4220191A" w:rsidR="004808AA" w:rsidRDefault="00BE5994" w:rsidP="0036023E">
      <w:pPr>
        <w:spacing w:before="240" w:after="200"/>
        <w:rPr>
          <w:i/>
        </w:rPr>
      </w:pPr>
      <w:r>
        <w:rPr>
          <w:rFonts w:ascii="ZWAdobeF" w:hAnsi="ZWAdobeF" w:cs="ZWAdobeF"/>
          <w:sz w:val="2"/>
          <w:szCs w:val="2"/>
        </w:rPr>
        <w:t>652B</w:t>
      </w:r>
      <w:r w:rsidR="004808AA">
        <w:t>Obligations specified in Division 3 of Part 3 are relevant SPF code obligations for the purpose of s</w:t>
      </w:r>
      <w:r w:rsidR="00A70A55">
        <w:t>ection</w:t>
      </w:r>
      <w:r w:rsidR="004808AA">
        <w:t xml:space="preserve"> 58BB of the </w:t>
      </w:r>
      <w:r w:rsidR="00036387">
        <w:t>Act</w:t>
      </w:r>
      <w:r w:rsidR="004808AA">
        <w:t xml:space="preserve"> for the corresponding SPF Principle Detect for the banking sector.</w:t>
      </w:r>
    </w:p>
    <w:p w14:paraId="17679F27" w14:textId="0D773B52" w:rsidR="0036023E" w:rsidRPr="00A56A3E" w:rsidRDefault="0036023E" w:rsidP="006470C6">
      <w:pPr>
        <w:pStyle w:val="Heading4"/>
      </w:pPr>
      <w:r w:rsidRPr="00A56A3E">
        <w:t>Section 3</w:t>
      </w:r>
      <w:r>
        <w:noBreakHyphen/>
      </w:r>
      <w:r w:rsidR="00A80318">
        <w:t>8</w:t>
      </w:r>
      <w:r w:rsidRPr="00A56A3E">
        <w:t xml:space="preserve">: </w:t>
      </w:r>
      <w:r w:rsidRPr="00276B05">
        <w:t>Transaction</w:t>
      </w:r>
      <w:r w:rsidRPr="00A56A3E">
        <w:t xml:space="preserve"> monitoring</w:t>
      </w:r>
    </w:p>
    <w:p w14:paraId="44CD3363" w14:textId="533562E7" w:rsidR="0036023E" w:rsidRDefault="00BE5994" w:rsidP="0036023E">
      <w:pPr>
        <w:spacing w:before="240" w:after="200"/>
      </w:pPr>
      <w:r>
        <w:rPr>
          <w:rFonts w:ascii="ZWAdobeF" w:hAnsi="ZWAdobeF" w:cs="ZWAdobeF"/>
          <w:sz w:val="2"/>
          <w:szCs w:val="2"/>
        </w:rPr>
        <w:t>653B</w:t>
      </w:r>
      <w:r w:rsidR="0036023E" w:rsidRPr="00A56A3E">
        <w:t xml:space="preserve">A regulated bank must monitor transactions </w:t>
      </w:r>
      <w:r w:rsidR="00BB6982">
        <w:t>made</w:t>
      </w:r>
      <w:r w:rsidR="0036023E" w:rsidRPr="00A56A3E">
        <w:t xml:space="preserve"> using its regulated </w:t>
      </w:r>
      <w:r w:rsidR="00A46874">
        <w:t>service</w:t>
      </w:r>
      <w:r w:rsidR="0036023E" w:rsidRPr="00A56A3E">
        <w:t xml:space="preserve"> </w:t>
      </w:r>
      <w:r w:rsidR="003226F1">
        <w:t>to identify</w:t>
      </w:r>
      <w:r w:rsidR="0036023E" w:rsidRPr="00A56A3E">
        <w:t xml:space="preserve"> actionable scam intelligence.</w:t>
      </w:r>
      <w:r w:rsidR="00877A5D">
        <w:t xml:space="preserve"> </w:t>
      </w:r>
    </w:p>
    <w:p w14:paraId="259564F5" w14:textId="5317CD8C" w:rsidR="00383413" w:rsidRDefault="00BE5994" w:rsidP="00A56A3E">
      <w:r>
        <w:rPr>
          <w:rFonts w:ascii="ZWAdobeF" w:hAnsi="ZWAdobeF" w:cs="ZWAdobeF"/>
          <w:sz w:val="2"/>
          <w:szCs w:val="2"/>
        </w:rPr>
        <w:t>654B</w:t>
      </w:r>
      <w:r w:rsidR="005802CE">
        <w:t xml:space="preserve">Banks have a significant role in detecting scams, as scams </w:t>
      </w:r>
      <w:r w:rsidR="0039551B" w:rsidRPr="006915A6">
        <w:t xml:space="preserve">often result in </w:t>
      </w:r>
      <w:r w:rsidR="00383413">
        <w:t xml:space="preserve">bank </w:t>
      </w:r>
      <w:r w:rsidR="0039551B" w:rsidRPr="006915A6">
        <w:t xml:space="preserve">customers making </w:t>
      </w:r>
      <w:r w:rsidR="005802CE">
        <w:t>payments</w:t>
      </w:r>
      <w:r w:rsidR="0039551B" w:rsidRPr="006915A6">
        <w:t xml:space="preserve"> to scammers</w:t>
      </w:r>
      <w:r w:rsidR="00383413">
        <w:t xml:space="preserve"> from their accounts</w:t>
      </w:r>
      <w:r w:rsidR="003226F1">
        <w:t>.</w:t>
      </w:r>
      <w:r w:rsidR="0039551B">
        <w:t xml:space="preserve"> </w:t>
      </w:r>
    </w:p>
    <w:p w14:paraId="0923D746" w14:textId="502C6B28" w:rsidR="00586F2C" w:rsidRPr="006915A6" w:rsidRDefault="00BE5994" w:rsidP="00A56A3E">
      <w:r>
        <w:rPr>
          <w:rFonts w:ascii="ZWAdobeF" w:hAnsi="ZWAdobeF" w:cs="ZWAdobeF"/>
          <w:sz w:val="2"/>
          <w:szCs w:val="2"/>
        </w:rPr>
        <w:t>655B</w:t>
      </w:r>
      <w:r w:rsidR="006915A6">
        <w:t xml:space="preserve">This </w:t>
      </w:r>
      <w:r w:rsidR="00AD313E">
        <w:t>obligation requires</w:t>
      </w:r>
      <w:r w:rsidR="00847351">
        <w:t xml:space="preserve"> regulated</w:t>
      </w:r>
      <w:r w:rsidR="006915A6">
        <w:t xml:space="preserve"> banks to take active steps to identify actionable scam intelligence, </w:t>
      </w:r>
      <w:r w:rsidR="006915A6" w:rsidRPr="006915A6">
        <w:t xml:space="preserve">rather than passively receiving such intelligence through other sources such as </w:t>
      </w:r>
      <w:r w:rsidR="00383413">
        <w:lastRenderedPageBreak/>
        <w:t>consumer</w:t>
      </w:r>
      <w:r w:rsidR="006915A6" w:rsidRPr="006915A6">
        <w:t xml:space="preserve"> reports.</w:t>
      </w:r>
      <w:r w:rsidR="0041596B">
        <w:t xml:space="preserve"> </w:t>
      </w:r>
      <w:r w:rsidR="00473647">
        <w:t>It</w:t>
      </w:r>
      <w:r w:rsidR="00586F2C" w:rsidRPr="00586F2C">
        <w:t xml:space="preserve"> ensures that banks are adequately monitoring for transaction-related indicators of scam activity.</w:t>
      </w:r>
    </w:p>
    <w:p w14:paraId="20E93B0F" w14:textId="5D1217F1" w:rsidR="00907D9D" w:rsidRDefault="00F72AC9" w:rsidP="00F72AC9">
      <w:pPr>
        <w:pStyle w:val="paragraph"/>
        <w:spacing w:before="0" w:beforeAutospacing="0" w:after="0" w:afterAutospacing="0"/>
        <w:textAlignment w:val="baseline"/>
        <w:rPr>
          <w:rStyle w:val="normaltextrun"/>
        </w:rPr>
      </w:pPr>
      <w:r>
        <w:rPr>
          <w:rStyle w:val="normaltextrun"/>
        </w:rPr>
        <w:t>This obligation covers any</w:t>
      </w:r>
      <w:r w:rsidRPr="001D0206">
        <w:rPr>
          <w:rStyle w:val="normaltextrun"/>
        </w:rPr>
        <w:t xml:space="preserve"> transaction occurring</w:t>
      </w:r>
      <w:r w:rsidR="00904E07">
        <w:rPr>
          <w:rStyle w:val="normaltextrun"/>
        </w:rPr>
        <w:t xml:space="preserve"> </w:t>
      </w:r>
      <w:r w:rsidRPr="001D0206">
        <w:rPr>
          <w:rStyle w:val="normaltextrun"/>
        </w:rPr>
        <w:t>in the course of</w:t>
      </w:r>
      <w:r w:rsidR="00904E07">
        <w:rPr>
          <w:rStyle w:val="normaltextrun"/>
        </w:rPr>
        <w:t xml:space="preserve"> </w:t>
      </w:r>
      <w:r w:rsidRPr="001D0206">
        <w:rPr>
          <w:rStyle w:val="normaltextrun"/>
        </w:rPr>
        <w:t>the</w:t>
      </w:r>
      <w:r w:rsidR="00904E07">
        <w:rPr>
          <w:rStyle w:val="normaltextrun"/>
        </w:rPr>
        <w:t xml:space="preserve"> </w:t>
      </w:r>
      <w:r w:rsidRPr="001D0206">
        <w:rPr>
          <w:rStyle w:val="normaltextrun"/>
        </w:rPr>
        <w:t>provision of</w:t>
      </w:r>
      <w:r w:rsidR="00904E07">
        <w:rPr>
          <w:rStyle w:val="normaltextrun"/>
        </w:rPr>
        <w:t xml:space="preserve"> </w:t>
      </w:r>
      <w:r w:rsidRPr="001D0206">
        <w:rPr>
          <w:rStyle w:val="normaltextrun"/>
        </w:rPr>
        <w:t>the</w:t>
      </w:r>
      <w:r>
        <w:rPr>
          <w:rStyle w:val="normaltextrun"/>
        </w:rPr>
        <w:t xml:space="preserve"> </w:t>
      </w:r>
      <w:r w:rsidRPr="001D0206">
        <w:rPr>
          <w:rStyle w:val="normaltextrun"/>
        </w:rPr>
        <w:t>covered</w:t>
      </w:r>
      <w:r w:rsidR="00904E07">
        <w:rPr>
          <w:rStyle w:val="normaltextrun"/>
        </w:rPr>
        <w:t xml:space="preserve"> </w:t>
      </w:r>
      <w:r w:rsidRPr="001D0206">
        <w:rPr>
          <w:rStyle w:val="normaltextrun"/>
        </w:rPr>
        <w:t>banking</w:t>
      </w:r>
      <w:r w:rsidR="00904E07">
        <w:rPr>
          <w:rStyle w:val="normaltextrun"/>
        </w:rPr>
        <w:t xml:space="preserve"> </w:t>
      </w:r>
      <w:r w:rsidRPr="001D0206">
        <w:rPr>
          <w:rStyle w:val="normaltextrun"/>
        </w:rPr>
        <w:t>service.</w:t>
      </w:r>
      <w:r w:rsidR="00904E07">
        <w:rPr>
          <w:rStyle w:val="normaltextrun"/>
        </w:rPr>
        <w:t xml:space="preserve"> </w:t>
      </w:r>
      <w:r w:rsidRPr="001D0206">
        <w:rPr>
          <w:rStyle w:val="normaltextrun"/>
        </w:rPr>
        <w:t>This means that</w:t>
      </w:r>
      <w:r w:rsidR="00904E07">
        <w:rPr>
          <w:rStyle w:val="normaltextrun"/>
        </w:rPr>
        <w:t xml:space="preserve"> </w:t>
      </w:r>
      <w:r w:rsidRPr="001D0206">
        <w:rPr>
          <w:rStyle w:val="normaltextrun"/>
        </w:rPr>
        <w:t>a</w:t>
      </w:r>
      <w:r w:rsidR="00904E07">
        <w:rPr>
          <w:rStyle w:val="normaltextrun"/>
        </w:rPr>
        <w:t xml:space="preserve"> </w:t>
      </w:r>
      <w:r w:rsidRPr="001D0206">
        <w:rPr>
          <w:rStyle w:val="normaltextrun"/>
        </w:rPr>
        <w:t>bank</w:t>
      </w:r>
      <w:r w:rsidR="00904E07">
        <w:rPr>
          <w:rStyle w:val="normaltextrun"/>
        </w:rPr>
        <w:t xml:space="preserve"> </w:t>
      </w:r>
      <w:r w:rsidRPr="001D0206">
        <w:rPr>
          <w:rStyle w:val="normaltextrun"/>
        </w:rPr>
        <w:t>must</w:t>
      </w:r>
      <w:r w:rsidR="00904E07">
        <w:rPr>
          <w:rStyle w:val="normaltextrun"/>
        </w:rPr>
        <w:t xml:space="preserve"> </w:t>
      </w:r>
      <w:r w:rsidRPr="001D0206">
        <w:rPr>
          <w:rStyle w:val="normaltextrun"/>
        </w:rPr>
        <w:t>monitor</w:t>
      </w:r>
      <w:r w:rsidR="00904E07">
        <w:rPr>
          <w:rStyle w:val="normaltextrun"/>
        </w:rPr>
        <w:t xml:space="preserve"> </w:t>
      </w:r>
      <w:r w:rsidRPr="001D0206">
        <w:rPr>
          <w:rStyle w:val="normaltextrun"/>
        </w:rPr>
        <w:t xml:space="preserve">transactions that involve customers making a payment </w:t>
      </w:r>
      <w:r w:rsidR="00F43420">
        <w:rPr>
          <w:rStyle w:val="normaltextrun"/>
        </w:rPr>
        <w:t xml:space="preserve">or </w:t>
      </w:r>
      <w:r w:rsidRPr="001D0206">
        <w:rPr>
          <w:rStyle w:val="normaltextrun"/>
        </w:rPr>
        <w:t>receiving a payment. </w:t>
      </w:r>
      <w:r w:rsidR="004A4C24" w:rsidRPr="004A4C24">
        <w:rPr>
          <w:rStyle w:val="normaltextrun"/>
        </w:rPr>
        <w:t>This includes payments made to and from other entities and intra-bank</w:t>
      </w:r>
      <w:r w:rsidR="004A4C24">
        <w:rPr>
          <w:rStyle w:val="normaltextrun"/>
        </w:rPr>
        <w:t xml:space="preserve"> </w:t>
      </w:r>
      <w:r w:rsidR="004A4C24" w:rsidRPr="004A4C24">
        <w:rPr>
          <w:rStyle w:val="normaltextrun"/>
        </w:rPr>
        <w:t>transactions</w:t>
      </w:r>
      <w:r w:rsidR="004A4C24">
        <w:rPr>
          <w:rStyle w:val="normaltextrun"/>
        </w:rPr>
        <w:t xml:space="preserve">. </w:t>
      </w:r>
    </w:p>
    <w:p w14:paraId="0DE77A45" w14:textId="6557BC43" w:rsidR="00D6732E" w:rsidRDefault="009776DC">
      <w:pPr>
        <w:pStyle w:val="Bullet"/>
        <w:numPr>
          <w:ilvl w:val="0"/>
          <w:numId w:val="0"/>
        </w:numPr>
        <w:rPr>
          <w:rStyle w:val="normaltextrun"/>
        </w:rPr>
      </w:pPr>
      <w:r>
        <w:rPr>
          <w:rStyle w:val="normaltextrun"/>
        </w:rPr>
        <w:t>Under subsection (2), r</w:t>
      </w:r>
      <w:r w:rsidR="00473647">
        <w:rPr>
          <w:rStyle w:val="normaltextrun"/>
        </w:rPr>
        <w:t>egulated banks</w:t>
      </w:r>
      <w:r w:rsidR="00D6732E">
        <w:rPr>
          <w:rStyle w:val="normaltextrun"/>
        </w:rPr>
        <w:t xml:space="preserve"> must monitor transactions for</w:t>
      </w:r>
      <w:r w:rsidR="00AD00A0">
        <w:rPr>
          <w:rStyle w:val="normaltextrun"/>
        </w:rPr>
        <w:t xml:space="preserve"> the following</w:t>
      </w:r>
      <w:r w:rsidR="00D6732E">
        <w:rPr>
          <w:rStyle w:val="normaltextrun"/>
        </w:rPr>
        <w:t>:</w:t>
      </w:r>
    </w:p>
    <w:p w14:paraId="570EA6CB" w14:textId="34342998" w:rsidR="00E96977" w:rsidRDefault="00BE5994" w:rsidP="00D6732E">
      <w:pPr>
        <w:pStyle w:val="Bullet"/>
      </w:pPr>
      <w:r>
        <w:rPr>
          <w:rFonts w:ascii="ZWAdobeF" w:hAnsi="ZWAdobeF" w:cs="ZWAdobeF"/>
          <w:sz w:val="2"/>
          <w:szCs w:val="2"/>
        </w:rPr>
        <w:t>321B</w:t>
      </w:r>
      <w:r w:rsidR="00E96977" w:rsidRPr="00E96977">
        <w:t xml:space="preserve">unusual transactions made using a bank account held with the bank, including transactions that are inconsistent with previous transactions made using the account; and </w:t>
      </w:r>
    </w:p>
    <w:p w14:paraId="6466DEF0" w14:textId="5724A754" w:rsidR="00907D9D" w:rsidRDefault="00BE5994" w:rsidP="00473647">
      <w:pPr>
        <w:pStyle w:val="Bullet"/>
        <w:rPr>
          <w:rStyle w:val="normaltextrun"/>
          <w:szCs w:val="20"/>
        </w:rPr>
      </w:pPr>
      <w:r>
        <w:rPr>
          <w:rFonts w:ascii="ZWAdobeF" w:hAnsi="ZWAdobeF" w:cs="ZWAdobeF"/>
          <w:sz w:val="2"/>
          <w:szCs w:val="2"/>
        </w:rPr>
        <w:t>322B</w:t>
      </w:r>
      <w:r w:rsidR="00E96977" w:rsidRPr="00E96977">
        <w:t>attempts to make a transaction of a kind identified using the systems and processes required under section 3-</w:t>
      </w:r>
      <w:r w:rsidR="00700B2B">
        <w:t>4</w:t>
      </w:r>
      <w:r w:rsidR="00E96977" w:rsidRPr="00E96977">
        <w:t>.</w:t>
      </w:r>
    </w:p>
    <w:p w14:paraId="7FA4A8EF" w14:textId="69F52ADD" w:rsidR="009776DC" w:rsidRDefault="009776DC" w:rsidP="00A56A3E">
      <w:pPr>
        <w:spacing w:before="240" w:after="200"/>
      </w:pPr>
      <w:r>
        <w:rPr>
          <w:rStyle w:val="normaltextrun"/>
        </w:rPr>
        <w:t>Banks may also look for other indicators of actionable scam intelligence.</w:t>
      </w:r>
    </w:p>
    <w:p w14:paraId="6DA4D639" w14:textId="4305F8C0" w:rsidR="003D3E5E" w:rsidRPr="003D3E5E" w:rsidRDefault="00BE5994" w:rsidP="00A56A3E">
      <w:pPr>
        <w:spacing w:before="240" w:after="200"/>
      </w:pPr>
      <w:r>
        <w:rPr>
          <w:rFonts w:ascii="ZWAdobeF" w:hAnsi="ZWAdobeF" w:cs="ZWAdobeF"/>
          <w:sz w:val="2"/>
          <w:szCs w:val="2"/>
        </w:rPr>
        <w:t>656B</w:t>
      </w:r>
      <w:r w:rsidR="00F72AC9">
        <w:t>The</w:t>
      </w:r>
      <w:r w:rsidR="00233601">
        <w:t xml:space="preserve"> </w:t>
      </w:r>
      <w:r w:rsidR="007E414C">
        <w:t xml:space="preserve">kind </w:t>
      </w:r>
      <w:r w:rsidR="00233601">
        <w:t xml:space="preserve">of </w:t>
      </w:r>
      <w:r w:rsidR="003D3E5E" w:rsidRPr="003D3E5E">
        <w:t xml:space="preserve">transactions </w:t>
      </w:r>
      <w:r w:rsidR="00CE48CE" w:rsidRPr="00CE48CE">
        <w:t>that m</w:t>
      </w:r>
      <w:r w:rsidR="004B7CF1">
        <w:t>ay</w:t>
      </w:r>
      <w:r w:rsidR="00CE48CE" w:rsidRPr="00CE48CE">
        <w:t xml:space="preserve"> indicate scam activity include</w:t>
      </w:r>
      <w:r w:rsidR="003D3E5E" w:rsidRPr="003D3E5E">
        <w:t>: </w:t>
      </w:r>
    </w:p>
    <w:p w14:paraId="67BB4B74" w14:textId="3131152C" w:rsidR="003D3E5E" w:rsidRPr="003D3E5E" w:rsidRDefault="00BE5994" w:rsidP="003B6593">
      <w:pPr>
        <w:pStyle w:val="Bullet"/>
      </w:pPr>
      <w:r>
        <w:rPr>
          <w:rFonts w:ascii="ZWAdobeF" w:hAnsi="ZWAdobeF" w:cs="ZWAdobeF"/>
          <w:sz w:val="2"/>
          <w:szCs w:val="2"/>
        </w:rPr>
        <w:t>323B</w:t>
      </w:r>
      <w:r w:rsidR="00C93568">
        <w:t>c</w:t>
      </w:r>
      <w:r w:rsidR="003D3E5E" w:rsidRPr="003D3E5E">
        <w:t>omplex, or unusually large transactions</w:t>
      </w:r>
      <w:r w:rsidR="00C100D8">
        <w:t>,</w:t>
      </w:r>
      <w:r w:rsidR="003D3E5E" w:rsidRPr="003D3E5E">
        <w:t> </w:t>
      </w:r>
    </w:p>
    <w:p w14:paraId="174A9FFF" w14:textId="58723A3D" w:rsidR="003D3E5E" w:rsidRPr="003D3E5E" w:rsidRDefault="00BE5994" w:rsidP="003B6593">
      <w:pPr>
        <w:pStyle w:val="Bullet"/>
      </w:pPr>
      <w:r>
        <w:rPr>
          <w:rFonts w:ascii="ZWAdobeF" w:hAnsi="ZWAdobeF" w:cs="ZWAdobeF"/>
          <w:sz w:val="2"/>
          <w:szCs w:val="2"/>
        </w:rPr>
        <w:t>324B</w:t>
      </w:r>
      <w:r w:rsidR="00C93568">
        <w:t>u</w:t>
      </w:r>
      <w:r w:rsidR="003D3E5E" w:rsidRPr="003D3E5E">
        <w:t>nusual patterns of transactions</w:t>
      </w:r>
      <w:r w:rsidR="00C100D8">
        <w:t>,</w:t>
      </w:r>
      <w:r w:rsidR="003D3E5E" w:rsidRPr="003D3E5E">
        <w:t> </w:t>
      </w:r>
    </w:p>
    <w:p w14:paraId="24E8C0F8" w14:textId="050CD5C9" w:rsidR="003D3E5E" w:rsidRPr="003D3E5E" w:rsidRDefault="00BE5994" w:rsidP="003B6593">
      <w:pPr>
        <w:pStyle w:val="Bullet"/>
      </w:pPr>
      <w:r>
        <w:rPr>
          <w:rFonts w:ascii="ZWAdobeF" w:hAnsi="ZWAdobeF" w:cs="ZWAdobeF"/>
          <w:sz w:val="2"/>
          <w:szCs w:val="2"/>
        </w:rPr>
        <w:t>325B</w:t>
      </w:r>
      <w:r w:rsidR="00C93568">
        <w:t>t</w:t>
      </w:r>
      <w:r w:rsidR="003D3E5E" w:rsidRPr="003D3E5E">
        <w:t>ransactions to or from suspicious accounts, and </w:t>
      </w:r>
    </w:p>
    <w:p w14:paraId="103FC0F0" w14:textId="55E67469" w:rsidR="003D3E5E" w:rsidRPr="003D3E5E" w:rsidRDefault="00BE5994" w:rsidP="003B6593">
      <w:pPr>
        <w:pStyle w:val="Bullet"/>
      </w:pPr>
      <w:r>
        <w:rPr>
          <w:rFonts w:ascii="ZWAdobeF" w:hAnsi="ZWAdobeF" w:cs="ZWAdobeF"/>
          <w:sz w:val="2"/>
          <w:szCs w:val="2"/>
        </w:rPr>
        <w:t>326B</w:t>
      </w:r>
      <w:r w:rsidR="00C93568">
        <w:t>t</w:t>
      </w:r>
      <w:r w:rsidR="003D3E5E" w:rsidRPr="003D3E5E">
        <w:t>ransactions which have no apparent economic or visible lawful purpose. </w:t>
      </w:r>
    </w:p>
    <w:p w14:paraId="3E3A5C04" w14:textId="39157D8B" w:rsidR="002630D4" w:rsidRDefault="009975F5" w:rsidP="00E0115F">
      <w:pPr>
        <w:pStyle w:val="Bullet"/>
        <w:numPr>
          <w:ilvl w:val="0"/>
          <w:numId w:val="0"/>
        </w:numPr>
        <w:rPr>
          <w:rStyle w:val="normaltextrun"/>
        </w:rPr>
      </w:pPr>
      <w:r w:rsidRPr="009975F5">
        <w:rPr>
          <w:rStyle w:val="normaltextrun"/>
        </w:rPr>
        <w:t xml:space="preserve">The regulated bank would have actionable scam intelligence when such information about transaction activities, potentially in conjunction with other information </w:t>
      </w:r>
      <w:r w:rsidR="00082632">
        <w:rPr>
          <w:rStyle w:val="normaltextrun"/>
        </w:rPr>
        <w:t>such as account activity (</w:t>
      </w:r>
      <w:r w:rsidR="008C193A">
        <w:rPr>
          <w:rStyle w:val="normaltextrun"/>
        </w:rPr>
        <w:t>see section</w:t>
      </w:r>
      <w:r w:rsidR="00082632">
        <w:rPr>
          <w:rStyle w:val="normaltextrun"/>
        </w:rPr>
        <w:t xml:space="preserve"> </w:t>
      </w:r>
      <w:r w:rsidR="00920438">
        <w:rPr>
          <w:rStyle w:val="normaltextrun"/>
        </w:rPr>
        <w:t>3-9)</w:t>
      </w:r>
      <w:r w:rsidRPr="009975F5">
        <w:rPr>
          <w:rStyle w:val="normaltextrun"/>
        </w:rPr>
        <w:t>, give</w:t>
      </w:r>
      <w:r w:rsidR="002A7C90">
        <w:rPr>
          <w:rStyle w:val="normaltextrun"/>
        </w:rPr>
        <w:t>s</w:t>
      </w:r>
      <w:r w:rsidRPr="009975F5">
        <w:rPr>
          <w:rStyle w:val="normaltextrun"/>
        </w:rPr>
        <w:t xml:space="preserve"> the regulated bank reasonable grounds to suspect the activity is a scam. </w:t>
      </w:r>
      <w:r w:rsidR="002630D4" w:rsidRPr="009975F5">
        <w:rPr>
          <w:rStyle w:val="normaltextrun"/>
        </w:rPr>
        <w:t>The regulated bank would then be required to commence an investigation of the activity and take reasonable steps to disrupt the activity or prevent loss or harm arising from the activity.</w:t>
      </w:r>
    </w:p>
    <w:p w14:paraId="5A3F8CA7" w14:textId="4D551E66" w:rsidR="00E02801" w:rsidRDefault="00E02801" w:rsidP="00E02801">
      <w:pPr>
        <w:pStyle w:val="paragraph"/>
        <w:spacing w:before="0" w:beforeAutospacing="0" w:after="0" w:afterAutospacing="0"/>
        <w:textAlignment w:val="baseline"/>
        <w:rPr>
          <w:rStyle w:val="normaltextrun"/>
        </w:rPr>
      </w:pPr>
      <w:r>
        <w:rPr>
          <w:rStyle w:val="normaltextrun"/>
        </w:rPr>
        <w:t>The monitoring process should adapt to different customers and associated scam factors</w:t>
      </w:r>
      <w:r w:rsidRPr="00A56A3E">
        <w:rPr>
          <w:rStyle w:val="normaltextrun"/>
        </w:rPr>
        <w:t>.</w:t>
      </w:r>
      <w:r w:rsidR="00C064FD">
        <w:rPr>
          <w:rStyle w:val="normaltextrun"/>
        </w:rPr>
        <w:t xml:space="preserve"> </w:t>
      </w:r>
      <w:r w:rsidRPr="00A56A3E">
        <w:rPr>
          <w:rStyle w:val="normaltextrun"/>
        </w:rPr>
        <w:t>For example, a $1,000 payment may not</w:t>
      </w:r>
      <w:r w:rsidR="00851CA3">
        <w:rPr>
          <w:rStyle w:val="normaltextrun"/>
        </w:rPr>
        <w:t xml:space="preserve"> </w:t>
      </w:r>
      <w:r w:rsidRPr="00A56A3E">
        <w:rPr>
          <w:rStyle w:val="normaltextrun"/>
        </w:rPr>
        <w:t>indicate</w:t>
      </w:r>
      <w:r w:rsidR="00851CA3">
        <w:rPr>
          <w:rStyle w:val="normaltextrun"/>
        </w:rPr>
        <w:t xml:space="preserve"> </w:t>
      </w:r>
      <w:r w:rsidRPr="00A56A3E">
        <w:rPr>
          <w:rStyle w:val="normaltextrun"/>
        </w:rPr>
        <w:t>a</w:t>
      </w:r>
      <w:r w:rsidR="00851CA3">
        <w:rPr>
          <w:rStyle w:val="normaltextrun"/>
        </w:rPr>
        <w:t xml:space="preserve"> </w:t>
      </w:r>
      <w:r w:rsidRPr="00A56A3E">
        <w:rPr>
          <w:rStyle w:val="normaltextrun"/>
        </w:rPr>
        <w:t>scam</w:t>
      </w:r>
      <w:r w:rsidR="00851CA3">
        <w:rPr>
          <w:rStyle w:val="normaltextrun"/>
        </w:rPr>
        <w:t xml:space="preserve"> </w:t>
      </w:r>
      <w:r>
        <w:rPr>
          <w:rStyle w:val="normaltextrun"/>
        </w:rPr>
        <w:t xml:space="preserve">for </w:t>
      </w:r>
      <w:r w:rsidR="00851CA3">
        <w:rPr>
          <w:rStyle w:val="normaltextrun"/>
        </w:rPr>
        <w:t xml:space="preserve">a </w:t>
      </w:r>
      <w:r w:rsidR="00A84108">
        <w:rPr>
          <w:rStyle w:val="normaltextrun"/>
        </w:rPr>
        <w:t xml:space="preserve">customer that regular makes </w:t>
      </w:r>
      <w:r w:rsidRPr="00A56A3E">
        <w:rPr>
          <w:rStyle w:val="normaltextrun"/>
        </w:rPr>
        <w:t>high</w:t>
      </w:r>
      <w:r w:rsidRPr="00592423">
        <w:rPr>
          <w:rStyle w:val="normaltextrun"/>
        </w:rPr>
        <w:t xml:space="preserve"> </w:t>
      </w:r>
      <w:r w:rsidR="00A84108">
        <w:rPr>
          <w:rStyle w:val="normaltextrun"/>
        </w:rPr>
        <w:t>value transactions</w:t>
      </w:r>
      <w:r w:rsidR="00851CA3">
        <w:rPr>
          <w:rStyle w:val="normaltextrun"/>
        </w:rPr>
        <w:t>,</w:t>
      </w:r>
      <w:r w:rsidR="00A84108">
        <w:rPr>
          <w:rStyle w:val="normaltextrun"/>
        </w:rPr>
        <w:t xml:space="preserve"> </w:t>
      </w:r>
      <w:r w:rsidRPr="00592423">
        <w:rPr>
          <w:rStyle w:val="normaltextrun"/>
        </w:rPr>
        <w:t>but</w:t>
      </w:r>
      <w:r w:rsidR="00851CA3">
        <w:rPr>
          <w:rStyle w:val="normaltextrun"/>
        </w:rPr>
        <w:t xml:space="preserve"> </w:t>
      </w:r>
      <w:r w:rsidRPr="00A56A3E">
        <w:rPr>
          <w:rStyle w:val="normaltextrun"/>
        </w:rPr>
        <w:t>may be suspicious from a</w:t>
      </w:r>
      <w:r w:rsidR="00851CA3">
        <w:rPr>
          <w:rStyle w:val="normaltextrun"/>
        </w:rPr>
        <w:t xml:space="preserve"> customer</w:t>
      </w:r>
      <w:r w:rsidR="00A84108">
        <w:rPr>
          <w:rStyle w:val="normaltextrun"/>
        </w:rPr>
        <w:t xml:space="preserve"> that</w:t>
      </w:r>
      <w:r w:rsidR="006349C1">
        <w:rPr>
          <w:rStyle w:val="normaltextrun"/>
        </w:rPr>
        <w:t xml:space="preserve"> </w:t>
      </w:r>
      <w:r w:rsidR="00822F5C">
        <w:rPr>
          <w:rStyle w:val="normaltextrun"/>
        </w:rPr>
        <w:t>does not.</w:t>
      </w:r>
    </w:p>
    <w:p w14:paraId="32D7571A" w14:textId="4BA6B7D0" w:rsidR="00D26956" w:rsidRDefault="00BE5994" w:rsidP="006D6DE9">
      <w:pPr>
        <w:spacing w:before="240" w:after="200"/>
      </w:pPr>
      <w:r>
        <w:rPr>
          <w:rFonts w:ascii="ZWAdobeF" w:hAnsi="ZWAdobeF" w:cs="ZWAdobeF"/>
          <w:sz w:val="2"/>
          <w:szCs w:val="2"/>
        </w:rPr>
        <w:t>657B</w:t>
      </w:r>
      <w:r w:rsidR="00D26956" w:rsidRPr="0067145C">
        <w:t>Under section 6‑1, this section is a civil penalty provision.</w:t>
      </w:r>
      <w:r w:rsidR="00D26956">
        <w:t xml:space="preserve"> </w:t>
      </w:r>
      <w:r w:rsidR="00D26956" w:rsidRPr="00BC421C">
        <w:t>Failure to comply with this obligation may attract a civil penalty. Civil penalty provisions in SPF codes are tier 2 civil penalties – see section 58FL of the Act.</w:t>
      </w:r>
    </w:p>
    <w:p w14:paraId="0913797C" w14:textId="557BFC3B" w:rsidR="007959BC" w:rsidRPr="005A1F73" w:rsidRDefault="007767E1" w:rsidP="007767E1">
      <w:pPr>
        <w:pStyle w:val="Heading4"/>
      </w:pPr>
      <w:r>
        <w:t>Section </w:t>
      </w:r>
      <w:r w:rsidR="00D80E44">
        <w:t>3</w:t>
      </w:r>
      <w:r>
        <w:noBreakHyphen/>
      </w:r>
      <w:r w:rsidR="00822F5C">
        <w:t>9</w:t>
      </w:r>
      <w:r w:rsidR="00D80E44">
        <w:t xml:space="preserve"> </w:t>
      </w:r>
      <w:r w:rsidR="007959BC" w:rsidRPr="001A05EE">
        <w:t>Account</w:t>
      </w:r>
      <w:r w:rsidR="007959BC">
        <w:t xml:space="preserve"> monitoring</w:t>
      </w:r>
    </w:p>
    <w:p w14:paraId="1E22EBEE" w14:textId="295F64B2" w:rsidR="00CC2A73" w:rsidRDefault="00BE5994" w:rsidP="007959BC">
      <w:pPr>
        <w:spacing w:before="240" w:after="200"/>
      </w:pPr>
      <w:r>
        <w:rPr>
          <w:rFonts w:ascii="ZWAdobeF" w:hAnsi="ZWAdobeF" w:cs="ZWAdobeF"/>
          <w:sz w:val="2"/>
          <w:szCs w:val="2"/>
        </w:rPr>
        <w:t>658B</w:t>
      </w:r>
      <w:r w:rsidR="00213061" w:rsidRPr="00213061">
        <w:t>A regulated bank must monitor activity (other than transactions</w:t>
      </w:r>
      <w:r w:rsidR="00CF6042">
        <w:t>:</w:t>
      </w:r>
      <w:r w:rsidR="005A1F73">
        <w:t xml:space="preserve"> </w:t>
      </w:r>
      <w:r w:rsidR="00CF6042">
        <w:t>see</w:t>
      </w:r>
      <w:r w:rsidR="005A1F73">
        <w:t xml:space="preserve"> section 3-8</w:t>
      </w:r>
      <w:r w:rsidR="00213061" w:rsidRPr="00213061">
        <w:t>) relating to bank accounts held with the bank to identify actionable scam intelligence.</w:t>
      </w:r>
    </w:p>
    <w:p w14:paraId="366B3043" w14:textId="6259C820" w:rsidR="007959BC" w:rsidRDefault="00BE5994" w:rsidP="007959BC">
      <w:pPr>
        <w:spacing w:before="240" w:after="200"/>
      </w:pPr>
      <w:r>
        <w:rPr>
          <w:rFonts w:ascii="ZWAdobeF" w:hAnsi="ZWAdobeF" w:cs="ZWAdobeF"/>
          <w:sz w:val="2"/>
          <w:szCs w:val="2"/>
        </w:rPr>
        <w:t>659B</w:t>
      </w:r>
      <w:r w:rsidR="007959BC" w:rsidRPr="00065E20">
        <w:t>Scammers often</w:t>
      </w:r>
      <w:r w:rsidR="00946CC3">
        <w:t xml:space="preserve"> </w:t>
      </w:r>
      <w:r w:rsidR="007959BC" w:rsidRPr="00065E20">
        <w:t>manipulate</w:t>
      </w:r>
      <w:r w:rsidR="00946CC3">
        <w:t xml:space="preserve"> </w:t>
      </w:r>
      <w:r w:rsidR="007959BC" w:rsidRPr="00065E20">
        <w:t>victims to change settings</w:t>
      </w:r>
      <w:r w:rsidR="00946CC3">
        <w:t xml:space="preserve"> </w:t>
      </w:r>
      <w:r w:rsidR="007959BC" w:rsidRPr="00065E20">
        <w:t>in their account to make payments, either as a one off or over time, leading to a series of actions (e.g., changing contact details, increasing transfer limits) before the actual fraudulent transaction occurs. Furthermore, not all</w:t>
      </w:r>
      <w:r w:rsidR="002A1A75">
        <w:t xml:space="preserve"> </w:t>
      </w:r>
      <w:r w:rsidR="007959BC" w:rsidRPr="00065E20">
        <w:t>scams</w:t>
      </w:r>
      <w:r w:rsidR="002A1A75">
        <w:t xml:space="preserve"> </w:t>
      </w:r>
      <w:r w:rsidR="007959BC" w:rsidRPr="00065E20">
        <w:t>involve the consumer making the payment themselves. Successful phishing</w:t>
      </w:r>
      <w:r w:rsidR="002A1A75">
        <w:t xml:space="preserve"> </w:t>
      </w:r>
      <w:r w:rsidR="007959BC" w:rsidRPr="00065E20">
        <w:lastRenderedPageBreak/>
        <w:t>scams</w:t>
      </w:r>
      <w:r w:rsidR="002A1A75">
        <w:t xml:space="preserve"> </w:t>
      </w:r>
      <w:r w:rsidR="007959BC" w:rsidRPr="00065E20">
        <w:t>and remote access</w:t>
      </w:r>
      <w:r w:rsidR="002A1A75">
        <w:t xml:space="preserve"> </w:t>
      </w:r>
      <w:r w:rsidR="007959BC" w:rsidRPr="00065E20">
        <w:t>scams</w:t>
      </w:r>
      <w:r w:rsidR="002A1A75">
        <w:t xml:space="preserve"> </w:t>
      </w:r>
      <w:r w:rsidR="007959BC" w:rsidRPr="00065E20">
        <w:t>result in scammers gaining access and control to the victims account, which can then enable them to transfer money out to the scammer’s account.</w:t>
      </w:r>
    </w:p>
    <w:p w14:paraId="04BE3B6C" w14:textId="4D236801" w:rsidR="007959BC" w:rsidRPr="00065E20" w:rsidRDefault="00BE5994" w:rsidP="007959BC">
      <w:pPr>
        <w:spacing w:before="240" w:after="200"/>
      </w:pPr>
      <w:r>
        <w:rPr>
          <w:rFonts w:ascii="ZWAdobeF" w:hAnsi="ZWAdobeF" w:cs="ZWAdobeF"/>
          <w:sz w:val="2"/>
          <w:szCs w:val="2"/>
        </w:rPr>
        <w:t>660B</w:t>
      </w:r>
      <w:r w:rsidR="007959BC">
        <w:t>The</w:t>
      </w:r>
      <w:r w:rsidR="007959BC" w:rsidRPr="00065E20">
        <w:t xml:space="preserve"> kind of </w:t>
      </w:r>
      <w:r w:rsidR="007959BC">
        <w:t>account</w:t>
      </w:r>
      <w:r w:rsidR="00E12962">
        <w:t>-related</w:t>
      </w:r>
      <w:r w:rsidR="007959BC" w:rsidRPr="00065E20">
        <w:t xml:space="preserve"> activities that might</w:t>
      </w:r>
      <w:r w:rsidR="002A1A75">
        <w:t xml:space="preserve"> </w:t>
      </w:r>
      <w:r w:rsidR="007959BC" w:rsidRPr="00065E20">
        <w:t>indicate</w:t>
      </w:r>
      <w:r w:rsidR="002A1A75">
        <w:t xml:space="preserve"> </w:t>
      </w:r>
      <w:r w:rsidR="007959BC" w:rsidRPr="009B2BD3">
        <w:t xml:space="preserve">an account holder is being engaged in </w:t>
      </w:r>
      <w:r w:rsidR="007959BC" w:rsidRPr="00065E20">
        <w:t>scam</w:t>
      </w:r>
      <w:r w:rsidR="002A1A75">
        <w:t xml:space="preserve"> </w:t>
      </w:r>
      <w:r w:rsidR="007959BC" w:rsidRPr="00065E20">
        <w:t>activity include: </w:t>
      </w:r>
    </w:p>
    <w:p w14:paraId="10FA4BDE" w14:textId="4EEBF504" w:rsidR="007959BC" w:rsidRPr="00065E20" w:rsidRDefault="00BE5994" w:rsidP="007959BC">
      <w:pPr>
        <w:pStyle w:val="Bullet"/>
      </w:pPr>
      <w:r>
        <w:rPr>
          <w:rFonts w:ascii="ZWAdobeF" w:hAnsi="ZWAdobeF" w:cs="ZWAdobeF"/>
          <w:sz w:val="2"/>
          <w:szCs w:val="2"/>
        </w:rPr>
        <w:t>327B</w:t>
      </w:r>
      <w:r w:rsidR="008E3370">
        <w:t>c</w:t>
      </w:r>
      <w:r w:rsidR="007959BC" w:rsidRPr="00065E20">
        <w:t>hanges to daily transfer limits or enabling new payment features (e.g. international transfers</w:t>
      </w:r>
      <w:r w:rsidR="002540C3" w:rsidRPr="00065E20">
        <w:t>)</w:t>
      </w:r>
      <w:r w:rsidR="002540C3">
        <w:t>;</w:t>
      </w:r>
    </w:p>
    <w:p w14:paraId="6D3D4EE0" w14:textId="2A8517BA" w:rsidR="007959BC" w:rsidRPr="00065E20" w:rsidRDefault="00BE5994" w:rsidP="007959BC">
      <w:pPr>
        <w:pStyle w:val="Bullet"/>
      </w:pPr>
      <w:r>
        <w:rPr>
          <w:rFonts w:ascii="ZWAdobeF" w:hAnsi="ZWAdobeF" w:cs="ZWAdobeF"/>
          <w:sz w:val="2"/>
          <w:szCs w:val="2"/>
        </w:rPr>
        <w:t>328B</w:t>
      </w:r>
      <w:r w:rsidR="008E3370">
        <w:t>a</w:t>
      </w:r>
      <w:r w:rsidR="007959BC" w:rsidRPr="00065E20">
        <w:t>dding new payees not previously seen in the customer’s history</w:t>
      </w:r>
      <w:r w:rsidR="002540C3">
        <w:t>;</w:t>
      </w:r>
    </w:p>
    <w:p w14:paraId="6407CF4C" w14:textId="04396FDD" w:rsidR="007959BC" w:rsidRPr="00065E20" w:rsidRDefault="00BE5994" w:rsidP="007959BC">
      <w:pPr>
        <w:pStyle w:val="Bullet"/>
      </w:pPr>
      <w:r>
        <w:rPr>
          <w:rFonts w:ascii="ZWAdobeF" w:hAnsi="ZWAdobeF" w:cs="ZWAdobeF"/>
          <w:sz w:val="2"/>
          <w:szCs w:val="2"/>
        </w:rPr>
        <w:t>329B</w:t>
      </w:r>
      <w:r w:rsidR="002540C3">
        <w:t xml:space="preserve">a </w:t>
      </w:r>
      <w:r w:rsidR="008E3370">
        <w:t>c</w:t>
      </w:r>
      <w:r w:rsidR="007959BC" w:rsidRPr="00065E20">
        <w:t>ustomer ignor</w:t>
      </w:r>
      <w:r w:rsidR="002540C3">
        <w:t xml:space="preserve">ing </w:t>
      </w:r>
      <w:r w:rsidR="007959BC" w:rsidRPr="00065E20">
        <w:t>scam</w:t>
      </w:r>
      <w:r w:rsidR="002540C3">
        <w:t xml:space="preserve"> </w:t>
      </w:r>
      <w:r w:rsidR="007959BC" w:rsidRPr="00065E20">
        <w:t>warnings and overrid</w:t>
      </w:r>
      <w:r w:rsidR="002540C3">
        <w:t>ing</w:t>
      </w:r>
      <w:r w:rsidR="007959BC" w:rsidRPr="00065E20">
        <w:t xml:space="preserve"> prompts designed to slow down risky payments</w:t>
      </w:r>
      <w:r w:rsidR="002540C3">
        <w:t>;</w:t>
      </w:r>
    </w:p>
    <w:p w14:paraId="1AA8946B" w14:textId="30ECB71C" w:rsidR="007959BC" w:rsidRPr="00065E20" w:rsidRDefault="00BE5994" w:rsidP="007959BC">
      <w:pPr>
        <w:pStyle w:val="Bullet"/>
      </w:pPr>
      <w:r>
        <w:rPr>
          <w:rFonts w:ascii="ZWAdobeF" w:hAnsi="ZWAdobeF" w:cs="ZWAdobeF"/>
          <w:sz w:val="2"/>
          <w:szCs w:val="2"/>
        </w:rPr>
        <w:t>330B</w:t>
      </w:r>
      <w:r w:rsidR="008E3370">
        <w:t>u</w:t>
      </w:r>
      <w:r w:rsidR="007959BC" w:rsidRPr="00065E20">
        <w:t>nusual login times or locations</w:t>
      </w:r>
      <w:r w:rsidR="002540C3">
        <w:t>;</w:t>
      </w:r>
    </w:p>
    <w:p w14:paraId="50527F5F" w14:textId="11241956" w:rsidR="007959BC" w:rsidRPr="00065E20" w:rsidRDefault="00BE5994" w:rsidP="007959BC">
      <w:pPr>
        <w:pStyle w:val="Bullet"/>
      </w:pPr>
      <w:r>
        <w:rPr>
          <w:rFonts w:ascii="ZWAdobeF" w:hAnsi="ZWAdobeF" w:cs="ZWAdobeF"/>
          <w:sz w:val="2"/>
          <w:szCs w:val="2"/>
        </w:rPr>
        <w:t>331B</w:t>
      </w:r>
      <w:r w:rsidR="001B24FB">
        <w:t xml:space="preserve">a </w:t>
      </w:r>
      <w:r w:rsidR="008E3370">
        <w:t>c</w:t>
      </w:r>
      <w:r w:rsidR="007959BC" w:rsidRPr="00065E20">
        <w:t>ustomer contacting the</w:t>
      </w:r>
      <w:r w:rsidR="001B24FB">
        <w:t xml:space="preserve"> </w:t>
      </w:r>
      <w:r w:rsidR="007959BC" w:rsidRPr="00065E20">
        <w:t>bank</w:t>
      </w:r>
      <w:r w:rsidR="001B24FB">
        <w:t xml:space="preserve"> </w:t>
      </w:r>
      <w:r w:rsidR="007959BC" w:rsidRPr="00065E20">
        <w:t>to ask how to bypass security features (for example increasing daily limits)</w:t>
      </w:r>
      <w:r w:rsidR="002540C3">
        <w:t>;</w:t>
      </w:r>
    </w:p>
    <w:p w14:paraId="07ED49B0" w14:textId="74663C4C" w:rsidR="007959BC" w:rsidRPr="00065E20" w:rsidRDefault="00BE5994" w:rsidP="007959BC">
      <w:pPr>
        <w:pStyle w:val="Bullet"/>
      </w:pPr>
      <w:r>
        <w:rPr>
          <w:rFonts w:ascii="ZWAdobeF" w:hAnsi="ZWAdobeF" w:cs="ZWAdobeF"/>
          <w:sz w:val="2"/>
          <w:szCs w:val="2"/>
        </w:rPr>
        <w:t>332B</w:t>
      </w:r>
      <w:r w:rsidR="001B24FB">
        <w:t xml:space="preserve">an </w:t>
      </w:r>
      <w:r w:rsidR="008E3370">
        <w:t>i</w:t>
      </w:r>
      <w:r w:rsidR="007959BC" w:rsidRPr="00065E20">
        <w:t>ncreased interaction with</w:t>
      </w:r>
      <w:r w:rsidR="001B24FB">
        <w:t xml:space="preserve"> </w:t>
      </w:r>
      <w:r w:rsidR="005B7243">
        <w:t xml:space="preserve">the bank’s </w:t>
      </w:r>
      <w:r w:rsidR="007959BC" w:rsidRPr="00065E20">
        <w:t>banking</w:t>
      </w:r>
      <w:r w:rsidR="001B24FB">
        <w:t xml:space="preserve"> </w:t>
      </w:r>
      <w:r w:rsidR="007959BC" w:rsidRPr="00065E20">
        <w:t>app or website, especially in areas like settings</w:t>
      </w:r>
      <w:r w:rsidR="005B7243" w:rsidRPr="00065E20">
        <w:t>,</w:t>
      </w:r>
      <w:r w:rsidR="005B7243">
        <w:t xml:space="preserve"> </w:t>
      </w:r>
      <w:r w:rsidR="007959BC" w:rsidRPr="00065E20">
        <w:t>limits</w:t>
      </w:r>
      <w:r w:rsidR="005B7243">
        <w:t xml:space="preserve"> </w:t>
      </w:r>
      <w:r w:rsidR="007959BC" w:rsidRPr="00065E20">
        <w:t>or payee management</w:t>
      </w:r>
      <w:r w:rsidR="005B7243">
        <w:t>;</w:t>
      </w:r>
      <w:r w:rsidR="005B7243" w:rsidRPr="00065E20">
        <w:t xml:space="preserve"> </w:t>
      </w:r>
      <w:r w:rsidR="007959BC" w:rsidRPr="00065E20">
        <w:t>and </w:t>
      </w:r>
    </w:p>
    <w:p w14:paraId="3530A72D" w14:textId="75A274C2" w:rsidR="007959BC" w:rsidRPr="00065E20" w:rsidRDefault="00BE5994" w:rsidP="007959BC">
      <w:pPr>
        <w:pStyle w:val="Bullet"/>
      </w:pPr>
      <w:r>
        <w:rPr>
          <w:rFonts w:ascii="ZWAdobeF" w:hAnsi="ZWAdobeF" w:cs="ZWAdobeF"/>
          <w:sz w:val="2"/>
          <w:szCs w:val="2"/>
        </w:rPr>
        <w:t>333B</w:t>
      </w:r>
      <w:r w:rsidR="008E3370">
        <w:t>r</w:t>
      </w:r>
      <w:r w:rsidR="007959BC" w:rsidRPr="00065E20">
        <w:t>esetting passwords.</w:t>
      </w:r>
    </w:p>
    <w:p w14:paraId="0442E381" w14:textId="4B7C2BA0" w:rsidR="00601188" w:rsidRDefault="00BE5994" w:rsidP="007959BC">
      <w:pPr>
        <w:spacing w:before="240" w:after="200"/>
      </w:pPr>
      <w:r>
        <w:rPr>
          <w:rFonts w:ascii="ZWAdobeF" w:hAnsi="ZWAdobeF" w:cs="ZWAdobeF"/>
          <w:sz w:val="2"/>
          <w:szCs w:val="2"/>
        </w:rPr>
        <w:t>661B</w:t>
      </w:r>
      <w:r w:rsidR="008C193A">
        <w:t>The</w:t>
      </w:r>
      <w:r w:rsidR="00AE5603">
        <w:t xml:space="preserve"> type of activities </w:t>
      </w:r>
      <w:r w:rsidR="008C193A">
        <w:t xml:space="preserve">covered by this obligation </w:t>
      </w:r>
      <w:r w:rsidR="00AE5603">
        <w:t xml:space="preserve">will overlap with the high-risk activities identified in </w:t>
      </w:r>
      <w:r w:rsidR="00B03731">
        <w:t>section </w:t>
      </w:r>
      <w:r w:rsidR="00AE5603">
        <w:t>3-4.</w:t>
      </w:r>
    </w:p>
    <w:p w14:paraId="268A32B4" w14:textId="4596F685" w:rsidR="007959BC" w:rsidRPr="00065E20" w:rsidRDefault="00BE5994" w:rsidP="007959BC">
      <w:pPr>
        <w:spacing w:before="240" w:after="200"/>
      </w:pPr>
      <w:r>
        <w:rPr>
          <w:rFonts w:ascii="ZWAdobeF" w:hAnsi="ZWAdobeF" w:cs="ZWAdobeF"/>
          <w:sz w:val="2"/>
          <w:szCs w:val="2"/>
        </w:rPr>
        <w:t>662B</w:t>
      </w:r>
      <w:r w:rsidR="007959BC" w:rsidRPr="00065E20">
        <w:t>Further, the</w:t>
      </w:r>
      <w:r w:rsidR="007959BC">
        <w:t xml:space="preserve"> kinds </w:t>
      </w:r>
      <w:r w:rsidR="007959BC" w:rsidRPr="00065E20">
        <w:t xml:space="preserve">of </w:t>
      </w:r>
      <w:r w:rsidR="007959BC">
        <w:t>account</w:t>
      </w:r>
      <w:r w:rsidR="008E3370">
        <w:t xml:space="preserve">-related </w:t>
      </w:r>
      <w:r w:rsidR="007959BC" w:rsidRPr="00065E20">
        <w:t>activities that</w:t>
      </w:r>
      <w:r w:rsidR="00B03731">
        <w:t xml:space="preserve"> </w:t>
      </w:r>
      <w:r w:rsidR="007959BC">
        <w:t>m</w:t>
      </w:r>
      <w:r w:rsidR="00B03731">
        <w:t>ay</w:t>
      </w:r>
      <w:r w:rsidR="007959BC">
        <w:t xml:space="preserve"> </w:t>
      </w:r>
      <w:r w:rsidR="007959BC" w:rsidRPr="00065E20">
        <w:t>indicate</w:t>
      </w:r>
      <w:r w:rsidR="00B03731">
        <w:t xml:space="preserve"> </w:t>
      </w:r>
      <w:r w:rsidR="007959BC" w:rsidRPr="00065E20">
        <w:t xml:space="preserve">a scammer has taken control of an account, </w:t>
      </w:r>
      <w:r w:rsidR="007959BC" w:rsidRPr="00032282">
        <w:t>include</w:t>
      </w:r>
      <w:r w:rsidR="007959BC" w:rsidRPr="00065E20">
        <w:t>: </w:t>
      </w:r>
    </w:p>
    <w:p w14:paraId="1EC7F690" w14:textId="646303D5" w:rsidR="007959BC" w:rsidRPr="00065E20" w:rsidRDefault="00BE5994" w:rsidP="007959BC">
      <w:pPr>
        <w:pStyle w:val="Bullet"/>
      </w:pPr>
      <w:r>
        <w:rPr>
          <w:rFonts w:ascii="ZWAdobeF" w:hAnsi="ZWAdobeF" w:cs="ZWAdobeF"/>
          <w:sz w:val="2"/>
          <w:szCs w:val="2"/>
        </w:rPr>
        <w:t>334B</w:t>
      </w:r>
      <w:r w:rsidR="00B03731">
        <w:t xml:space="preserve">a </w:t>
      </w:r>
      <w:r w:rsidR="008E3370">
        <w:t>l</w:t>
      </w:r>
      <w:r w:rsidR="007959BC" w:rsidRPr="00065E20">
        <w:t xml:space="preserve">ogin from </w:t>
      </w:r>
      <w:r w:rsidR="00B03731">
        <w:t xml:space="preserve">an </w:t>
      </w:r>
      <w:r w:rsidR="007959BC" w:rsidRPr="00065E20">
        <w:t xml:space="preserve">unfamiliar device or location, especially if the location differs from the usual </w:t>
      </w:r>
      <w:r w:rsidR="00B03731">
        <w:t xml:space="preserve">location </w:t>
      </w:r>
      <w:r w:rsidR="007959BC" w:rsidRPr="00065E20">
        <w:t>and the customer has not confirmed or approved</w:t>
      </w:r>
      <w:r w:rsidR="00B03731">
        <w:t xml:space="preserve"> </w:t>
      </w:r>
      <w:r w:rsidR="007959BC" w:rsidRPr="00065E20">
        <w:t>the login</w:t>
      </w:r>
      <w:r w:rsidR="00B03731">
        <w:t>;</w:t>
      </w:r>
    </w:p>
    <w:p w14:paraId="784ABD9D" w14:textId="03516381" w:rsidR="007959BC" w:rsidRPr="00065E20" w:rsidRDefault="00BE5994" w:rsidP="007959BC">
      <w:pPr>
        <w:pStyle w:val="Bullet"/>
      </w:pPr>
      <w:r>
        <w:rPr>
          <w:rFonts w:ascii="ZWAdobeF" w:hAnsi="ZWAdobeF" w:cs="ZWAdobeF"/>
          <w:sz w:val="2"/>
          <w:szCs w:val="2"/>
        </w:rPr>
        <w:t>335B</w:t>
      </w:r>
      <w:r w:rsidR="008E3370">
        <w:t>c</w:t>
      </w:r>
      <w:r w:rsidR="007959BC" w:rsidRPr="00065E20">
        <w:t>hanges to contact details (emails, phone numbers) without</w:t>
      </w:r>
      <w:r w:rsidR="00B03731">
        <w:t xml:space="preserve"> </w:t>
      </w:r>
      <w:r w:rsidR="007959BC" w:rsidRPr="00065E20">
        <w:t>other</w:t>
      </w:r>
      <w:r w:rsidR="00B03731">
        <w:t xml:space="preserve"> </w:t>
      </w:r>
      <w:r w:rsidR="007959BC" w:rsidRPr="00065E20">
        <w:t>context</w:t>
      </w:r>
      <w:r w:rsidR="00B03731">
        <w:t>;</w:t>
      </w:r>
    </w:p>
    <w:p w14:paraId="66591EED" w14:textId="73A7B180" w:rsidR="007959BC" w:rsidRPr="00065E20" w:rsidRDefault="00BE5994" w:rsidP="007959BC">
      <w:pPr>
        <w:pStyle w:val="Bullet"/>
      </w:pPr>
      <w:r>
        <w:rPr>
          <w:rFonts w:ascii="ZWAdobeF" w:hAnsi="ZWAdobeF" w:cs="ZWAdobeF"/>
          <w:sz w:val="2"/>
          <w:szCs w:val="2"/>
        </w:rPr>
        <w:t>336B</w:t>
      </w:r>
      <w:r w:rsidR="008E3370">
        <w:t>d</w:t>
      </w:r>
      <w:r w:rsidR="007959BC" w:rsidRPr="00065E20">
        <w:t>isabling security features</w:t>
      </w:r>
      <w:r w:rsidR="00B03731">
        <w:t>;</w:t>
      </w:r>
    </w:p>
    <w:p w14:paraId="040463B6" w14:textId="3DB8BFED" w:rsidR="007959BC" w:rsidRPr="00065E20" w:rsidRDefault="00BE5994" w:rsidP="007959BC">
      <w:pPr>
        <w:pStyle w:val="Bullet"/>
      </w:pPr>
      <w:r>
        <w:rPr>
          <w:rFonts w:ascii="ZWAdobeF" w:hAnsi="ZWAdobeF" w:cs="ZWAdobeF"/>
          <w:sz w:val="2"/>
          <w:szCs w:val="2"/>
        </w:rPr>
        <w:t>337B</w:t>
      </w:r>
      <w:r w:rsidR="008E3370">
        <w:t>u</w:t>
      </w:r>
      <w:r w:rsidR="007959BC" w:rsidRPr="00065E20">
        <w:t>nusual navigation behaviour, like accessing settings or security pages without making changes</w:t>
      </w:r>
      <w:r w:rsidR="00B03731">
        <w:t>;</w:t>
      </w:r>
    </w:p>
    <w:p w14:paraId="3771E907" w14:textId="1C95E682" w:rsidR="007959BC" w:rsidRPr="00065E20" w:rsidRDefault="00BE5994" w:rsidP="007959BC">
      <w:pPr>
        <w:pStyle w:val="Bullet"/>
      </w:pPr>
      <w:r>
        <w:rPr>
          <w:rFonts w:ascii="ZWAdobeF" w:hAnsi="ZWAdobeF" w:cs="ZWAdobeF"/>
          <w:sz w:val="2"/>
          <w:szCs w:val="2"/>
        </w:rPr>
        <w:t>338B</w:t>
      </w:r>
      <w:r w:rsidR="008E3370">
        <w:t>a</w:t>
      </w:r>
      <w:r w:rsidR="007959BC" w:rsidRPr="00065E20">
        <w:t>ttempts to add or verify new devices or browsers, especially from a different location</w:t>
      </w:r>
      <w:r w:rsidR="00B03731">
        <w:t>;</w:t>
      </w:r>
    </w:p>
    <w:p w14:paraId="280575F4" w14:textId="6868EE96" w:rsidR="007959BC" w:rsidRPr="00065E20" w:rsidRDefault="00BE5994" w:rsidP="007959BC">
      <w:pPr>
        <w:pStyle w:val="Bullet"/>
      </w:pPr>
      <w:r>
        <w:rPr>
          <w:rFonts w:ascii="ZWAdobeF" w:hAnsi="ZWAdobeF" w:cs="ZWAdobeF"/>
          <w:sz w:val="2"/>
          <w:szCs w:val="2"/>
        </w:rPr>
        <w:t>339B</w:t>
      </w:r>
      <w:r w:rsidR="008E3370">
        <w:t>f</w:t>
      </w:r>
      <w:r w:rsidR="007959BC" w:rsidRPr="00065E20">
        <w:t>ailed login attempts</w:t>
      </w:r>
      <w:r w:rsidR="00B03731">
        <w:t xml:space="preserve"> </w:t>
      </w:r>
      <w:r w:rsidR="007959BC" w:rsidRPr="00065E20">
        <w:t>followed</w:t>
      </w:r>
      <w:r w:rsidR="00B03731">
        <w:t xml:space="preserve"> </w:t>
      </w:r>
      <w:r w:rsidR="007959BC" w:rsidRPr="00065E20">
        <w:t>by</w:t>
      </w:r>
      <w:r w:rsidR="00B03731">
        <w:t xml:space="preserve"> </w:t>
      </w:r>
      <w:r w:rsidR="007959BC" w:rsidRPr="00065E20">
        <w:t>a</w:t>
      </w:r>
      <w:r w:rsidR="00B03731">
        <w:t xml:space="preserve"> </w:t>
      </w:r>
      <w:r w:rsidR="007959BC" w:rsidRPr="00065E20">
        <w:t>successful login</w:t>
      </w:r>
      <w:r w:rsidR="00B03731">
        <w:t xml:space="preserve"> in a way that</w:t>
      </w:r>
      <w:r w:rsidR="007959BC" w:rsidRPr="00065E20">
        <w:t xml:space="preserve"> suggest</w:t>
      </w:r>
      <w:r w:rsidR="00B03731">
        <w:t>s</w:t>
      </w:r>
      <w:r w:rsidR="007959BC" w:rsidRPr="00065E20">
        <w:t xml:space="preserve"> brute force or credential stuffing</w:t>
      </w:r>
      <w:r w:rsidR="00B03731">
        <w:t xml:space="preserve">; </w:t>
      </w:r>
      <w:r w:rsidR="007959BC" w:rsidRPr="00065E20">
        <w:t>and</w:t>
      </w:r>
    </w:p>
    <w:p w14:paraId="748AE542" w14:textId="4E5D328B" w:rsidR="007959BC" w:rsidRPr="00065E20" w:rsidRDefault="00BE5994" w:rsidP="007959BC">
      <w:pPr>
        <w:pStyle w:val="Bullet"/>
      </w:pPr>
      <w:r>
        <w:rPr>
          <w:rFonts w:ascii="ZWAdobeF" w:hAnsi="ZWAdobeF" w:cs="ZWAdobeF"/>
          <w:sz w:val="2"/>
          <w:szCs w:val="2"/>
        </w:rPr>
        <w:t>340B</w:t>
      </w:r>
      <w:r w:rsidR="008E3370">
        <w:t>r</w:t>
      </w:r>
      <w:r w:rsidR="007959BC" w:rsidRPr="00065E20">
        <w:t>equests for</w:t>
      </w:r>
      <w:r w:rsidR="00B03731">
        <w:t xml:space="preserve"> </w:t>
      </w:r>
      <w:r w:rsidR="007959BC" w:rsidRPr="00065E20">
        <w:t>password</w:t>
      </w:r>
      <w:r w:rsidR="00B03731">
        <w:t xml:space="preserve"> </w:t>
      </w:r>
      <w:r w:rsidR="007959BC" w:rsidRPr="00065E20">
        <w:t>resets or recovery options that</w:t>
      </w:r>
      <w:r w:rsidR="00B03731">
        <w:t xml:space="preserve"> </w:t>
      </w:r>
      <w:r w:rsidR="007959BC" w:rsidRPr="00065E20">
        <w:t>don’t</w:t>
      </w:r>
      <w:r w:rsidR="00B03731">
        <w:t xml:space="preserve"> </w:t>
      </w:r>
      <w:r w:rsidR="007959BC" w:rsidRPr="00065E20">
        <w:t>match the customer’s usual behaviour.</w:t>
      </w:r>
    </w:p>
    <w:p w14:paraId="0F8A0A18" w14:textId="0F306346" w:rsidR="007959BC" w:rsidRDefault="00BE5994" w:rsidP="007959BC">
      <w:pPr>
        <w:spacing w:before="240" w:after="200"/>
      </w:pPr>
      <w:r>
        <w:rPr>
          <w:rFonts w:ascii="ZWAdobeF" w:hAnsi="ZWAdobeF" w:cs="ZWAdobeF"/>
          <w:sz w:val="2"/>
          <w:szCs w:val="2"/>
        </w:rPr>
        <w:t>663B</w:t>
      </w:r>
      <w:r w:rsidR="002630D4">
        <w:t>The</w:t>
      </w:r>
      <w:r w:rsidR="007959BC" w:rsidRPr="00E837F0">
        <w:t xml:space="preserve"> regulated bank would have actionable scam intelligence when </w:t>
      </w:r>
      <w:r w:rsidR="005C57E1">
        <w:t>such</w:t>
      </w:r>
      <w:r w:rsidR="00DC31E4">
        <w:t xml:space="preserve"> </w:t>
      </w:r>
      <w:r w:rsidR="007959BC" w:rsidRPr="00E837F0">
        <w:t xml:space="preserve">information about </w:t>
      </w:r>
      <w:r w:rsidR="005C57E1">
        <w:t xml:space="preserve">account </w:t>
      </w:r>
      <w:r w:rsidR="007959BC" w:rsidRPr="00E837F0">
        <w:t xml:space="preserve">activities, potentially in conjunction with other information about the activity, give </w:t>
      </w:r>
      <w:r w:rsidR="007959BC" w:rsidRPr="00E837F0">
        <w:lastRenderedPageBreak/>
        <w:t>the regulated bank reasonable grounds to suspect the activity is a scam. The regulated bank would then be required to investigat</w:t>
      </w:r>
      <w:r w:rsidR="00B03731">
        <w:t>e</w:t>
      </w:r>
      <w:r w:rsidR="007959BC" w:rsidRPr="00E837F0">
        <w:t xml:space="preserve"> of the activity</w:t>
      </w:r>
      <w:r w:rsidR="00B03731">
        <w:t>,</w:t>
      </w:r>
      <w:r w:rsidR="007959BC" w:rsidRPr="00E837F0">
        <w:t xml:space="preserve"> take reasonable steps to disrupt the activity or prevent loss or harm arising from the activity</w:t>
      </w:r>
      <w:r w:rsidR="00B03731">
        <w:t>, and comply with other obligations under the SPF</w:t>
      </w:r>
      <w:r w:rsidR="007959BC" w:rsidRPr="00E837F0">
        <w:t>.</w:t>
      </w:r>
    </w:p>
    <w:p w14:paraId="029F1804" w14:textId="4173B696" w:rsidR="009975F5" w:rsidRDefault="00BE5994" w:rsidP="00D024EC">
      <w:pPr>
        <w:spacing w:before="240" w:after="200"/>
        <w:rPr>
          <w:rStyle w:val="normaltextrun"/>
          <w:szCs w:val="23"/>
        </w:rPr>
      </w:pPr>
      <w:r>
        <w:rPr>
          <w:rFonts w:ascii="ZWAdobeF" w:hAnsi="ZWAdobeF" w:cs="ZWAdobeF"/>
          <w:sz w:val="2"/>
          <w:szCs w:val="2"/>
        </w:rPr>
        <w:t>664B</w:t>
      </w:r>
      <w:r w:rsidR="007959BC" w:rsidRPr="00065E20">
        <w:t>However,</w:t>
      </w:r>
      <w:r w:rsidR="007959BC">
        <w:t xml:space="preserve"> indicators depending on the </w:t>
      </w:r>
      <w:r w:rsidR="00EB359B">
        <w:t xml:space="preserve">circumstances, such as </w:t>
      </w:r>
      <w:r w:rsidR="007959BC">
        <w:t xml:space="preserve">nature of the account and </w:t>
      </w:r>
      <w:r w:rsidR="00EB359B">
        <w:t xml:space="preserve">the </w:t>
      </w:r>
      <w:r w:rsidR="007959BC">
        <w:t xml:space="preserve">SPF consumer. </w:t>
      </w:r>
      <w:r w:rsidR="007959BC" w:rsidRPr="00065E20">
        <w:t>For</w:t>
      </w:r>
      <w:r w:rsidR="00EB359B">
        <w:t xml:space="preserve"> </w:t>
      </w:r>
      <w:r w:rsidR="007959BC" w:rsidRPr="00065E20">
        <w:t>example,</w:t>
      </w:r>
      <w:r w:rsidR="007959BC">
        <w:t xml:space="preserve"> regular access to an account </w:t>
      </w:r>
      <w:r w:rsidR="009673A3">
        <w:t xml:space="preserve">from different locations </w:t>
      </w:r>
      <w:r w:rsidR="007959BC">
        <w:t xml:space="preserve">may be normal for a customer who is </w:t>
      </w:r>
      <w:r w:rsidR="009673A3">
        <w:t xml:space="preserve">regularly </w:t>
      </w:r>
      <w:r w:rsidR="007959BC">
        <w:t xml:space="preserve">overseas, but unusual for another. </w:t>
      </w:r>
      <w:r w:rsidR="00EB359B">
        <w:t xml:space="preserve">A </w:t>
      </w:r>
      <w:r w:rsidR="007959BC" w:rsidRPr="00065E20">
        <w:t xml:space="preserve">regulated </w:t>
      </w:r>
      <w:r w:rsidR="00EB359B">
        <w:t xml:space="preserve">bank should </w:t>
      </w:r>
      <w:r w:rsidR="007959BC" w:rsidRPr="00065E20">
        <w:t>develop</w:t>
      </w:r>
      <w:r w:rsidR="007959BC">
        <w:t xml:space="preserve"> systems and processes that</w:t>
      </w:r>
      <w:r w:rsidR="007959BC" w:rsidRPr="00065E20">
        <w:t xml:space="preserve"> enable them to </w:t>
      </w:r>
      <w:r w:rsidR="00EB359B">
        <w:t>assess</w:t>
      </w:r>
      <w:r w:rsidR="00EB359B" w:rsidRPr="00065E20">
        <w:t xml:space="preserve"> </w:t>
      </w:r>
      <w:r w:rsidR="007959BC" w:rsidRPr="00065E20">
        <w:t xml:space="preserve">these </w:t>
      </w:r>
      <w:r w:rsidR="00EB359B">
        <w:t>circumstances</w:t>
      </w:r>
      <w:r w:rsidR="007959BC" w:rsidRPr="00065E20">
        <w:t>.</w:t>
      </w:r>
      <w:r w:rsidR="00EB359B">
        <w:t xml:space="preserve"> </w:t>
      </w:r>
      <w:r w:rsidR="007959BC">
        <w:t>In</w:t>
      </w:r>
      <w:r w:rsidR="007959BC" w:rsidRPr="00065E20">
        <w:t>dicators of</w:t>
      </w:r>
      <w:r w:rsidR="00EB359B">
        <w:t xml:space="preserve"> </w:t>
      </w:r>
      <w:r w:rsidR="007959BC" w:rsidRPr="00065E20">
        <w:t>scam</w:t>
      </w:r>
      <w:r w:rsidR="00EB359B">
        <w:t xml:space="preserve"> </w:t>
      </w:r>
      <w:r w:rsidR="007959BC" w:rsidRPr="00065E20">
        <w:t xml:space="preserve">activity will </w:t>
      </w:r>
      <w:r w:rsidR="007959BC">
        <w:t xml:space="preserve">also ultimately evolve as scammers adapt their tactics </w:t>
      </w:r>
      <w:r w:rsidR="007959BC" w:rsidRPr="00065E20">
        <w:t>to commit scams</w:t>
      </w:r>
      <w:r w:rsidR="007959BC">
        <w:t>.</w:t>
      </w:r>
    </w:p>
    <w:p w14:paraId="27C45BD8" w14:textId="5ACE8FE9" w:rsidR="00C30224" w:rsidRPr="00A56A3E" w:rsidRDefault="00BE5994" w:rsidP="0036023E">
      <w:pPr>
        <w:spacing w:before="240" w:after="200"/>
      </w:pPr>
      <w:r>
        <w:rPr>
          <w:rFonts w:ascii="ZWAdobeF" w:hAnsi="ZWAdobeF" w:cs="ZWAdobeF"/>
          <w:sz w:val="2"/>
          <w:szCs w:val="2"/>
        </w:rPr>
        <w:t>665B</w:t>
      </w:r>
      <w:r w:rsidR="00F719B1" w:rsidRPr="0067145C">
        <w:t>Under section 6‑1, this section is a civil penalty provision.</w:t>
      </w:r>
      <w:r w:rsidR="00F719B1">
        <w:t xml:space="preserve"> </w:t>
      </w:r>
      <w:r w:rsidR="00C30224" w:rsidRPr="00BC421C">
        <w:t>Failure to comply with this obligation may attract a civil penalty. Civil penalty provisions in SPF codes are tier 2 civil penalties – see section 58FL of the Act.</w:t>
      </w:r>
    </w:p>
    <w:p w14:paraId="57623C0D" w14:textId="5A59CFFE" w:rsidR="0036023E" w:rsidRPr="00A56A3E" w:rsidRDefault="0036023E" w:rsidP="00D024EC">
      <w:pPr>
        <w:pStyle w:val="Heading4"/>
      </w:pPr>
      <w:r w:rsidRPr="00A56A3E">
        <w:t>Section 3</w:t>
      </w:r>
      <w:r>
        <w:noBreakHyphen/>
      </w:r>
      <w:r w:rsidR="00BB7D44">
        <w:t>10</w:t>
      </w:r>
      <w:r w:rsidRPr="00A56A3E">
        <w:t xml:space="preserve">: Identifying </w:t>
      </w:r>
      <w:r w:rsidR="00322C10">
        <w:t xml:space="preserve">SPF </w:t>
      </w:r>
      <w:r w:rsidR="00322C10" w:rsidRPr="00493B5E">
        <w:t>consumers</w:t>
      </w:r>
      <w:r w:rsidRPr="00A56A3E">
        <w:t xml:space="preserve"> and services</w:t>
      </w:r>
      <w:r w:rsidR="00322C10">
        <w:t xml:space="preserve"> affected by scams</w:t>
      </w:r>
    </w:p>
    <w:p w14:paraId="6EA6B45C" w14:textId="41FB2531" w:rsidR="0036023E" w:rsidRPr="00A56A3E" w:rsidRDefault="00BE5994" w:rsidP="0036023E">
      <w:pPr>
        <w:spacing w:before="240" w:after="200"/>
      </w:pPr>
      <w:r>
        <w:rPr>
          <w:rFonts w:ascii="ZWAdobeF" w:hAnsi="ZWAdobeF" w:cs="ZWAdobeF"/>
          <w:sz w:val="2"/>
          <w:szCs w:val="2"/>
        </w:rPr>
        <w:t>666B</w:t>
      </w:r>
      <w:r w:rsidR="00A25722">
        <w:t>A</w:t>
      </w:r>
      <w:r w:rsidR="0036023E" w:rsidRPr="00A56A3E">
        <w:t xml:space="preserve"> regulated bank </w:t>
      </w:r>
      <w:r w:rsidR="00A25722">
        <w:t>must have</w:t>
      </w:r>
      <w:r w:rsidR="0036023E" w:rsidRPr="00A56A3E">
        <w:t xml:space="preserve"> reasonable systems and processes to</w:t>
      </w:r>
      <w:r w:rsidR="00A25722">
        <w:t xml:space="preserve"> do the following in relation to an activity about which the bank has actionable scam intelligence</w:t>
      </w:r>
      <w:r w:rsidR="00B043CF">
        <w:t xml:space="preserve">, </w:t>
      </w:r>
      <w:r w:rsidR="00B043CF" w:rsidRPr="00B043CF">
        <w:t>as soon as practicable after the intelligence becomes actionable scam intelligence for the bank</w:t>
      </w:r>
      <w:r w:rsidR="0036023E" w:rsidRPr="00A56A3E">
        <w:t>:</w:t>
      </w:r>
    </w:p>
    <w:p w14:paraId="0C620E02" w14:textId="031B1B83" w:rsidR="0036023E" w:rsidRPr="00A56A3E" w:rsidRDefault="00BE5994" w:rsidP="003B6593">
      <w:pPr>
        <w:pStyle w:val="Bullet"/>
      </w:pPr>
      <w:r>
        <w:rPr>
          <w:rFonts w:ascii="ZWAdobeF" w:hAnsi="ZWAdobeF" w:cs="ZWAdobeF"/>
          <w:sz w:val="2"/>
          <w:szCs w:val="2"/>
        </w:rPr>
        <w:t>341B</w:t>
      </w:r>
      <w:r w:rsidR="0036023E" w:rsidRPr="00A56A3E">
        <w:t xml:space="preserve">identify transactions </w:t>
      </w:r>
      <w:r w:rsidR="00793F9D">
        <w:t>and</w:t>
      </w:r>
      <w:r w:rsidR="0036023E" w:rsidRPr="00A56A3E">
        <w:t xml:space="preserve"> communications </w:t>
      </w:r>
      <w:r w:rsidR="00B800B3">
        <w:t>made using the bank</w:t>
      </w:r>
      <w:r w:rsidR="00CF02DF">
        <w:t xml:space="preserve">’s regulated service </w:t>
      </w:r>
      <w:r w:rsidR="0036023E" w:rsidRPr="00A56A3E">
        <w:t xml:space="preserve">relating to the </w:t>
      </w:r>
      <w:r w:rsidR="00F9077E">
        <w:t>activity</w:t>
      </w:r>
      <w:r w:rsidR="0036023E" w:rsidRPr="00A56A3E">
        <w:t>;</w:t>
      </w:r>
    </w:p>
    <w:p w14:paraId="086B1EA5" w14:textId="14F12B69" w:rsidR="007E1E2E" w:rsidRPr="00A56A3E" w:rsidRDefault="00BE5994" w:rsidP="003B6593">
      <w:pPr>
        <w:pStyle w:val="Bullet"/>
      </w:pPr>
      <w:r>
        <w:rPr>
          <w:rFonts w:ascii="ZWAdobeF" w:hAnsi="ZWAdobeF" w:cs="ZWAdobeF"/>
          <w:sz w:val="2"/>
          <w:szCs w:val="2"/>
        </w:rPr>
        <w:t>342B</w:t>
      </w:r>
      <w:r w:rsidR="0036023E" w:rsidRPr="00A56A3E">
        <w:t xml:space="preserve">identify </w:t>
      </w:r>
      <w:r w:rsidR="00F9077E">
        <w:t xml:space="preserve">each bank </w:t>
      </w:r>
      <w:r w:rsidR="0036023E" w:rsidRPr="00A56A3E">
        <w:t>account</w:t>
      </w:r>
      <w:r w:rsidR="00F9077E">
        <w:t xml:space="preserve"> </w:t>
      </w:r>
      <w:r w:rsidR="00704FCB">
        <w:t xml:space="preserve">held </w:t>
      </w:r>
      <w:r w:rsidR="005F70C9">
        <w:t xml:space="preserve">with the bank </w:t>
      </w:r>
      <w:r w:rsidR="00F9077E">
        <w:t>that is involved in the activity</w:t>
      </w:r>
      <w:r w:rsidR="0061039D">
        <w:t xml:space="preserve"> and</w:t>
      </w:r>
      <w:r w:rsidR="0036023E" w:rsidRPr="00A56A3E">
        <w:t xml:space="preserve"> client identifiers</w:t>
      </w:r>
      <w:r w:rsidR="0061039D">
        <w:t xml:space="preserve"> </w:t>
      </w:r>
      <w:r w:rsidR="0061039D" w:rsidRPr="00500F15">
        <w:t>(for example</w:t>
      </w:r>
      <w:r w:rsidR="00B935EA" w:rsidRPr="00BB7D44">
        <w:t xml:space="preserve">, </w:t>
      </w:r>
      <w:r w:rsidR="000A3BF6" w:rsidRPr="00BB7D44">
        <w:t>account names</w:t>
      </w:r>
      <w:r w:rsidR="00AF7621" w:rsidRPr="00BB7D44">
        <w:t xml:space="preserve"> and details, contact information, email postal address, client number</w:t>
      </w:r>
      <w:r w:rsidR="0061039D" w:rsidRPr="00500F15">
        <w:t>)</w:t>
      </w:r>
      <w:r w:rsidR="0036023E" w:rsidRPr="00A56A3E">
        <w:t xml:space="preserve"> </w:t>
      </w:r>
      <w:r w:rsidR="0061039D">
        <w:t>associated with each account</w:t>
      </w:r>
      <w:r w:rsidR="0036023E" w:rsidRPr="00A56A3E">
        <w:t xml:space="preserve">; </w:t>
      </w:r>
      <w:r w:rsidR="00625347">
        <w:t>and</w:t>
      </w:r>
    </w:p>
    <w:p w14:paraId="7E81F290" w14:textId="6B3CC226" w:rsidR="006635BC" w:rsidRDefault="00BE5994" w:rsidP="00BB7D44">
      <w:pPr>
        <w:pStyle w:val="Bullet"/>
      </w:pPr>
      <w:r>
        <w:rPr>
          <w:rFonts w:ascii="ZWAdobeF" w:hAnsi="ZWAdobeF" w:cs="ZWAdobeF"/>
          <w:sz w:val="2"/>
          <w:szCs w:val="2"/>
        </w:rPr>
        <w:t>343B</w:t>
      </w:r>
      <w:r w:rsidR="0036023E" w:rsidRPr="00A56A3E">
        <w:t xml:space="preserve">contact </w:t>
      </w:r>
      <w:r w:rsidR="0061039D">
        <w:t>each</w:t>
      </w:r>
      <w:r w:rsidR="0036023E" w:rsidRPr="00A56A3E">
        <w:t xml:space="preserve"> </w:t>
      </w:r>
      <w:r w:rsidR="00FC62AE">
        <w:t xml:space="preserve">direct </w:t>
      </w:r>
      <w:r w:rsidR="0036023E" w:rsidRPr="00A56A3E">
        <w:t>SPF consumer</w:t>
      </w:r>
      <w:r w:rsidR="0061039D">
        <w:t xml:space="preserve"> affected by the activity to ver</w:t>
      </w:r>
      <w:r w:rsidR="00764FE6">
        <w:t xml:space="preserve">ify the </w:t>
      </w:r>
      <w:r w:rsidR="00FC62AE">
        <w:t xml:space="preserve">direct </w:t>
      </w:r>
      <w:r w:rsidR="00764FE6">
        <w:t xml:space="preserve">SPF consumer’s identity and also any transactions made by the </w:t>
      </w:r>
      <w:r w:rsidR="00FC62AE">
        <w:t xml:space="preserve">direct </w:t>
      </w:r>
      <w:r w:rsidR="00764FE6">
        <w:t>SPF consumer using the bank’s regulated service</w:t>
      </w:r>
      <w:r w:rsidR="0036023E" w:rsidRPr="00A56A3E">
        <w:t>.</w:t>
      </w:r>
    </w:p>
    <w:p w14:paraId="56293195" w14:textId="741881E9" w:rsidR="00886156" w:rsidRDefault="00BE5994" w:rsidP="00886156">
      <w:pPr>
        <w:pStyle w:val="Bullet"/>
        <w:numPr>
          <w:ilvl w:val="0"/>
          <w:numId w:val="0"/>
        </w:numPr>
      </w:pPr>
      <w:r>
        <w:rPr>
          <w:rFonts w:ascii="ZWAdobeF" w:hAnsi="ZWAdobeF" w:cs="ZWAdobeF"/>
          <w:sz w:val="2"/>
          <w:szCs w:val="2"/>
        </w:rPr>
        <w:t>344B</w:t>
      </w:r>
      <w:r w:rsidR="00886156" w:rsidRPr="00886156">
        <w:t>This obligation is intended to ensure that, once a regulated bank has actionable scam intelligence, it can identify SPF consumers</w:t>
      </w:r>
      <w:r w:rsidR="00886156">
        <w:t xml:space="preserve"> that may have been impacted by</w:t>
      </w:r>
      <w:r w:rsidR="0084039A">
        <w:t xml:space="preserve"> the scam to help limit the </w:t>
      </w:r>
      <w:r w:rsidR="00096BAE">
        <w:t>impact</w:t>
      </w:r>
      <w:r w:rsidR="00536038">
        <w:t xml:space="preserve"> of the scam</w:t>
      </w:r>
      <w:r w:rsidR="00886156" w:rsidRPr="00886156">
        <w:t>.</w:t>
      </w:r>
    </w:p>
    <w:p w14:paraId="23CAC599" w14:textId="325B4FFE" w:rsidR="00536038" w:rsidRPr="00886156" w:rsidRDefault="00BE5994" w:rsidP="00096BAE">
      <w:pPr>
        <w:pStyle w:val="Bullet"/>
        <w:numPr>
          <w:ilvl w:val="0"/>
          <w:numId w:val="0"/>
        </w:numPr>
      </w:pPr>
      <w:r>
        <w:rPr>
          <w:rFonts w:ascii="ZWAdobeF" w:hAnsi="ZWAdobeF" w:cs="ZWAdobeF"/>
          <w:sz w:val="2"/>
          <w:szCs w:val="2"/>
        </w:rPr>
        <w:t>345B</w:t>
      </w:r>
      <w:r w:rsidR="00AA3265">
        <w:t>I</w:t>
      </w:r>
      <w:r w:rsidR="00D45DED" w:rsidRPr="00D45DED">
        <w:t>dentifying relevant transactions, communications and accounts</w:t>
      </w:r>
      <w:r w:rsidR="00AA3265">
        <w:t xml:space="preserve"> enables the </w:t>
      </w:r>
      <w:r w:rsidR="00D45DED" w:rsidRPr="00D45DED">
        <w:t xml:space="preserve">bank </w:t>
      </w:r>
      <w:r w:rsidR="00523771">
        <w:t xml:space="preserve">to </w:t>
      </w:r>
      <w:r w:rsidR="001D66C4">
        <w:t>understand the scope of the scam</w:t>
      </w:r>
      <w:r w:rsidR="00D34DFE">
        <w:t xml:space="preserve"> and help identify the kinds of consumers impacted. </w:t>
      </w:r>
      <w:r w:rsidR="006C6899" w:rsidRPr="006C6899">
        <w:t xml:space="preserve">Identifying </w:t>
      </w:r>
      <w:r w:rsidR="006C46C5">
        <w:t xml:space="preserve">relevant </w:t>
      </w:r>
      <w:r w:rsidR="006C46C5" w:rsidRPr="006C6899">
        <w:t>client</w:t>
      </w:r>
      <w:r w:rsidR="006C6899" w:rsidRPr="006C6899">
        <w:t xml:space="preserve"> identifiers enables the bank to determine which consumers may be affecte</w:t>
      </w:r>
      <w:r w:rsidR="00FC13BA">
        <w:t>d</w:t>
      </w:r>
      <w:r w:rsidR="0069113B">
        <w:t xml:space="preserve"> so the bank can take steps to protect the consumers</w:t>
      </w:r>
      <w:r w:rsidR="0071197C">
        <w:t xml:space="preserve">, including by </w:t>
      </w:r>
      <w:r w:rsidR="006C46C5">
        <w:t>notifying these consumers as appropriate</w:t>
      </w:r>
      <w:r w:rsidR="006C6899" w:rsidRPr="006C6899">
        <w:t>.</w:t>
      </w:r>
    </w:p>
    <w:p w14:paraId="6117540C" w14:textId="23C0B137" w:rsidR="0036023E" w:rsidRPr="00A56A3E" w:rsidRDefault="00BE5994" w:rsidP="0036023E">
      <w:pPr>
        <w:spacing w:before="240" w:after="200"/>
      </w:pPr>
      <w:r>
        <w:rPr>
          <w:rFonts w:ascii="ZWAdobeF" w:hAnsi="ZWAdobeF" w:cs="ZWAdobeF"/>
          <w:sz w:val="2"/>
          <w:szCs w:val="2"/>
        </w:rPr>
        <w:t>667B</w:t>
      </w:r>
      <w:r w:rsidR="00F719B1" w:rsidRPr="0067145C">
        <w:t>Under section 6‑1, this section is a civil penalty provision.</w:t>
      </w:r>
      <w:r w:rsidR="00F719B1">
        <w:t xml:space="preserve"> </w:t>
      </w:r>
      <w:r w:rsidR="005B6B10" w:rsidRPr="00BC421C">
        <w:t>Failure to comply with this obligation may attract a civil penalty. Civil penalty provisions in SPF codes are tier 2 civil penalties – see section 58FL of the Act.</w:t>
      </w:r>
    </w:p>
    <w:p w14:paraId="73762BA8" w14:textId="1F72579E" w:rsidR="0036023E" w:rsidRPr="000A5B70" w:rsidRDefault="0036023E" w:rsidP="00A56A3E">
      <w:pPr>
        <w:pStyle w:val="Heading3"/>
      </w:pPr>
      <w:r w:rsidRPr="000A5B70">
        <w:t xml:space="preserve">Division 4—Banking SPF code provisions for </w:t>
      </w:r>
      <w:r w:rsidR="00D45CD9">
        <w:t xml:space="preserve">SPF </w:t>
      </w:r>
      <w:r w:rsidRPr="000A5B70">
        <w:t>Principle 5: Disrupt</w:t>
      </w:r>
    </w:p>
    <w:p w14:paraId="118831BB" w14:textId="49BAF11D" w:rsidR="004808AA" w:rsidRDefault="00BE5994" w:rsidP="0036023E">
      <w:pPr>
        <w:spacing w:before="240" w:after="200"/>
        <w:rPr>
          <w:i/>
        </w:rPr>
      </w:pPr>
      <w:r>
        <w:rPr>
          <w:rFonts w:ascii="ZWAdobeF" w:hAnsi="ZWAdobeF" w:cs="ZWAdobeF"/>
          <w:sz w:val="2"/>
          <w:szCs w:val="2"/>
        </w:rPr>
        <w:t>668B</w:t>
      </w:r>
      <w:r w:rsidR="004808AA">
        <w:t>Obligations specified in Division 4 of Part 3 are relevant SPF code obligations for the purpose of s</w:t>
      </w:r>
      <w:r w:rsidR="00A70A55">
        <w:t>ection</w:t>
      </w:r>
      <w:r w:rsidR="005D063B">
        <w:t> </w:t>
      </w:r>
      <w:r w:rsidR="004808AA">
        <w:t xml:space="preserve">58BB of the </w:t>
      </w:r>
      <w:r w:rsidR="00857008">
        <w:t>Act</w:t>
      </w:r>
      <w:r w:rsidR="004808AA">
        <w:t xml:space="preserve"> for the corresponding SPF Principle Disrupt for the banking sector.</w:t>
      </w:r>
    </w:p>
    <w:p w14:paraId="1775B3E2" w14:textId="267ADEA1" w:rsidR="0036023E" w:rsidRPr="00A56A3E" w:rsidRDefault="0036023E" w:rsidP="00D024EC">
      <w:pPr>
        <w:pStyle w:val="Heading4"/>
      </w:pPr>
      <w:r w:rsidRPr="00A56A3E">
        <w:lastRenderedPageBreak/>
        <w:t>Section 3</w:t>
      </w:r>
      <w:r>
        <w:noBreakHyphen/>
      </w:r>
      <w:r w:rsidR="006C46C5">
        <w:t>11</w:t>
      </w:r>
      <w:r w:rsidRPr="00A56A3E">
        <w:t xml:space="preserve">: Payment </w:t>
      </w:r>
      <w:r w:rsidRPr="00EE5B2E">
        <w:t>recall</w:t>
      </w:r>
      <w:r w:rsidRPr="00A56A3E">
        <w:t xml:space="preserve"> requests </w:t>
      </w:r>
    </w:p>
    <w:p w14:paraId="1982B5A7" w14:textId="201E6950" w:rsidR="0036023E" w:rsidRPr="00A56A3E" w:rsidRDefault="00BE5994" w:rsidP="00EB7081">
      <w:pPr>
        <w:spacing w:before="240" w:after="200"/>
      </w:pPr>
      <w:r>
        <w:rPr>
          <w:rFonts w:ascii="ZWAdobeF" w:hAnsi="ZWAdobeF" w:cs="ZWAdobeF"/>
          <w:sz w:val="2"/>
          <w:szCs w:val="2"/>
        </w:rPr>
        <w:t>669B</w:t>
      </w:r>
      <w:r w:rsidR="0036023E" w:rsidRPr="00A56A3E">
        <w:t xml:space="preserve">Where a regulated bank reasonably believes that a </w:t>
      </w:r>
      <w:r w:rsidR="003B4E0D">
        <w:t>transaction</w:t>
      </w:r>
      <w:r w:rsidR="003B4E0D" w:rsidRPr="00A56A3E">
        <w:t xml:space="preserve"> </w:t>
      </w:r>
      <w:r w:rsidR="0036023E" w:rsidRPr="00A56A3E">
        <w:t xml:space="preserve">made </w:t>
      </w:r>
      <w:r w:rsidR="005C6542">
        <w:t>usin</w:t>
      </w:r>
      <w:r w:rsidR="00634D0B">
        <w:t xml:space="preserve">g </w:t>
      </w:r>
      <w:r w:rsidR="009D5EB3">
        <w:t>the sending bank’s regulated service is, or is facilitating a scam,</w:t>
      </w:r>
      <w:r w:rsidR="0036023E" w:rsidRPr="00A56A3E">
        <w:t xml:space="preserve"> the bank must</w:t>
      </w:r>
      <w:r w:rsidR="009D5EB3">
        <w:t>:</w:t>
      </w:r>
      <w:r w:rsidR="0036023E" w:rsidRPr="00A56A3E">
        <w:t xml:space="preserve"> </w:t>
      </w:r>
    </w:p>
    <w:p w14:paraId="7001A240" w14:textId="0846D322" w:rsidR="00EB7081" w:rsidRPr="00A56A3E" w:rsidDel="00587BBB" w:rsidRDefault="00BE5994" w:rsidP="00EB7081">
      <w:pPr>
        <w:pStyle w:val="Bullet"/>
      </w:pPr>
      <w:r>
        <w:rPr>
          <w:rFonts w:ascii="ZWAdobeF" w:hAnsi="ZWAdobeF" w:cs="ZWAdobeF"/>
          <w:sz w:val="2"/>
          <w:szCs w:val="2"/>
        </w:rPr>
        <w:t>346B</w:t>
      </w:r>
      <w:r w:rsidR="006B3A18" w:rsidRPr="006B3A18">
        <w:t>if the transaction is made to an entity other than the sending bank</w:t>
      </w:r>
      <w:r w:rsidR="005D063B">
        <w:t xml:space="preserve">, </w:t>
      </w:r>
      <w:r w:rsidR="006B3A18" w:rsidRPr="006B3A18">
        <w:t xml:space="preserve">as soon as </w:t>
      </w:r>
      <w:r w:rsidR="000F11EF">
        <w:t xml:space="preserve">reasonably </w:t>
      </w:r>
      <w:r w:rsidR="006B3A18" w:rsidRPr="006B3A18">
        <w:t xml:space="preserve">practicable after the transaction is made, request that the entity assist the sending bank to reverse the </w:t>
      </w:r>
      <w:r w:rsidR="00236432">
        <w:t>effect of</w:t>
      </w:r>
      <w:r w:rsidR="006B3A18" w:rsidRPr="006B3A18">
        <w:t xml:space="preserve"> the transaction</w:t>
      </w:r>
      <w:r w:rsidR="005D063B">
        <w:t>; or</w:t>
      </w:r>
    </w:p>
    <w:p w14:paraId="6490CAAD" w14:textId="33C78505" w:rsidR="006B3A18" w:rsidRPr="00A56A3E" w:rsidDel="00587BBB" w:rsidRDefault="00BE5994" w:rsidP="000F11EF">
      <w:pPr>
        <w:pStyle w:val="Bullet"/>
      </w:pPr>
      <w:r>
        <w:rPr>
          <w:rFonts w:ascii="ZWAdobeF" w:hAnsi="ZWAdobeF" w:cs="ZWAdobeF"/>
          <w:sz w:val="2"/>
          <w:szCs w:val="2"/>
        </w:rPr>
        <w:t>347B</w:t>
      </w:r>
      <w:r w:rsidR="00996858" w:rsidRPr="00996858">
        <w:t>if the transaction is made to a bank account held with the sending bank</w:t>
      </w:r>
      <w:r w:rsidR="005D063B">
        <w:t>,</w:t>
      </w:r>
      <w:r w:rsidR="00996858" w:rsidRPr="00996858">
        <w:t xml:space="preserve"> take reasonable steps to reverse the </w:t>
      </w:r>
      <w:r w:rsidR="000F11EF">
        <w:t>effect of the</w:t>
      </w:r>
      <w:r w:rsidR="00996858" w:rsidRPr="00996858">
        <w:t xml:space="preserve"> transaction</w:t>
      </w:r>
      <w:r w:rsidR="000F11EF">
        <w:t xml:space="preserve"> as soon as reasonably practicable</w:t>
      </w:r>
      <w:r w:rsidR="00996858" w:rsidRPr="00996858">
        <w:t>.</w:t>
      </w:r>
    </w:p>
    <w:p w14:paraId="467F8542" w14:textId="054499A8" w:rsidR="0036023E" w:rsidRDefault="00BE5994" w:rsidP="0036023E">
      <w:pPr>
        <w:spacing w:before="240" w:after="200"/>
      </w:pPr>
      <w:r>
        <w:rPr>
          <w:rFonts w:ascii="ZWAdobeF" w:hAnsi="ZWAdobeF" w:cs="ZWAdobeF"/>
          <w:sz w:val="2"/>
          <w:szCs w:val="2"/>
        </w:rPr>
        <w:t>670B</w:t>
      </w:r>
      <w:r w:rsidR="002333C9">
        <w:t xml:space="preserve">If a </w:t>
      </w:r>
      <w:r w:rsidR="0036023E" w:rsidRPr="00A56A3E">
        <w:t xml:space="preserve">regulated bank </w:t>
      </w:r>
      <w:r w:rsidR="002333C9">
        <w:t>receives a request</w:t>
      </w:r>
      <w:r w:rsidR="00C14C2D">
        <w:t xml:space="preserve"> of the kind required by this obligation, that regulated bank must </w:t>
      </w:r>
      <w:r w:rsidR="0036023E" w:rsidRPr="00A56A3E">
        <w:t xml:space="preserve">take reasonable steps to </w:t>
      </w:r>
      <w:r w:rsidR="00C14C2D">
        <w:t>assist the</w:t>
      </w:r>
      <w:r w:rsidR="0036023E" w:rsidRPr="00A56A3E">
        <w:t xml:space="preserve"> </w:t>
      </w:r>
      <w:r w:rsidR="009A6DD7">
        <w:t>sending bank to reverse the effect of the transaction.</w:t>
      </w:r>
      <w:r w:rsidR="0036023E" w:rsidRPr="00A56A3E">
        <w:t xml:space="preserve"> </w:t>
      </w:r>
    </w:p>
    <w:p w14:paraId="4BF36B79" w14:textId="3586890D" w:rsidR="008B2408" w:rsidRDefault="00BE5994" w:rsidP="0036023E">
      <w:pPr>
        <w:spacing w:before="240" w:after="200"/>
      </w:pPr>
      <w:r>
        <w:rPr>
          <w:rFonts w:ascii="ZWAdobeF" w:hAnsi="ZWAdobeF" w:cs="ZWAdobeF"/>
          <w:sz w:val="2"/>
          <w:szCs w:val="2"/>
        </w:rPr>
        <w:t>671B</w:t>
      </w:r>
      <w:r w:rsidR="0000437F" w:rsidRPr="0000437F">
        <w:t>Where a regulated bank reasonably believes that a payment made from one account held with the bank to another account held with the same bank, and made using the bank’s regulated service, is a scam, the bank must take reasonable steps to return the funds to the first account as soon as practicable.</w:t>
      </w:r>
    </w:p>
    <w:p w14:paraId="0441DC93" w14:textId="6B65A562" w:rsidR="00795D3A" w:rsidRPr="002E0D4F" w:rsidRDefault="00BE5994" w:rsidP="00A56A3E">
      <w:pPr>
        <w:spacing w:before="240" w:after="200"/>
      </w:pPr>
      <w:r>
        <w:rPr>
          <w:rFonts w:ascii="ZWAdobeF" w:hAnsi="ZWAdobeF" w:cs="ZWAdobeF"/>
          <w:sz w:val="2"/>
          <w:szCs w:val="2"/>
        </w:rPr>
        <w:t>672B</w:t>
      </w:r>
      <w:r w:rsidR="002E0D4F" w:rsidRPr="002E0D4F">
        <w:t>This</w:t>
      </w:r>
      <w:r w:rsidR="00795D3A" w:rsidRPr="00795D3A">
        <w:t xml:space="preserve"> </w:t>
      </w:r>
      <w:r w:rsidR="002E0D4F" w:rsidRPr="002E0D4F">
        <w:t>obligation</w:t>
      </w:r>
      <w:r w:rsidR="00795D3A" w:rsidRPr="00795D3A">
        <w:t xml:space="preserve"> </w:t>
      </w:r>
      <w:r w:rsidR="00FE3095" w:rsidDel="00C07451">
        <w:t>will</w:t>
      </w:r>
      <w:r w:rsidR="002E0D4F" w:rsidRPr="002E0D4F">
        <w:t xml:space="preserve"> only</w:t>
      </w:r>
      <w:r w:rsidR="00795D3A" w:rsidRPr="00795D3A">
        <w:t xml:space="preserve"> </w:t>
      </w:r>
      <w:r w:rsidR="002E0D4F" w:rsidRPr="002E0D4F">
        <w:t>apply</w:t>
      </w:r>
      <w:r w:rsidR="00795D3A" w:rsidRPr="00795D3A">
        <w:t xml:space="preserve"> </w:t>
      </w:r>
      <w:r w:rsidR="002E0D4F" w:rsidRPr="002E0D4F">
        <w:t>where</w:t>
      </w:r>
      <w:r w:rsidR="00795D3A" w:rsidRPr="00795D3A">
        <w:t xml:space="preserve"> </w:t>
      </w:r>
      <w:r w:rsidR="002E0D4F" w:rsidRPr="002E0D4F">
        <w:t xml:space="preserve">the </w:t>
      </w:r>
      <w:r w:rsidR="00814EC9" w:rsidDel="00C07451">
        <w:t>bank</w:t>
      </w:r>
      <w:r w:rsidR="00795D3A" w:rsidRPr="00795D3A">
        <w:t xml:space="preserve"> </w:t>
      </w:r>
      <w:r w:rsidR="00FE3095" w:rsidDel="00C07451">
        <w:t>reasonably</w:t>
      </w:r>
      <w:r w:rsidR="00FE3095">
        <w:t xml:space="preserve"> believes that</w:t>
      </w:r>
      <w:r w:rsidR="00795D3A" w:rsidRPr="00795D3A">
        <w:t xml:space="preserve"> </w:t>
      </w:r>
      <w:r w:rsidR="002E0D4F" w:rsidRPr="002E0D4F">
        <w:t>the</w:t>
      </w:r>
      <w:r w:rsidR="00795D3A" w:rsidRPr="00795D3A">
        <w:t xml:space="preserve"> </w:t>
      </w:r>
      <w:r w:rsidR="002E0D4F" w:rsidRPr="002E0D4F">
        <w:t>payment</w:t>
      </w:r>
      <w:r w:rsidR="00795D3A" w:rsidRPr="00795D3A">
        <w:t xml:space="preserve"> </w:t>
      </w:r>
      <w:r w:rsidR="002E0D4F" w:rsidRPr="002E0D4F">
        <w:t>is</w:t>
      </w:r>
      <w:r w:rsidR="00795D3A" w:rsidRPr="00795D3A">
        <w:t xml:space="preserve"> </w:t>
      </w:r>
      <w:r w:rsidR="002E0D4F" w:rsidRPr="002E0D4F">
        <w:t>part of,</w:t>
      </w:r>
      <w:r w:rsidR="00795D3A" w:rsidRPr="00795D3A">
        <w:t xml:space="preserve"> </w:t>
      </w:r>
      <w:r w:rsidR="002E0D4F" w:rsidRPr="002E0D4F">
        <w:t>or</w:t>
      </w:r>
      <w:r w:rsidR="00795D3A" w:rsidRPr="00795D3A">
        <w:t xml:space="preserve"> </w:t>
      </w:r>
      <w:r w:rsidR="002E0D4F" w:rsidRPr="002E0D4F">
        <w:t>the</w:t>
      </w:r>
      <w:r w:rsidR="00795D3A" w:rsidRPr="00795D3A">
        <w:t xml:space="preserve"> </w:t>
      </w:r>
      <w:r w:rsidR="002E0D4F" w:rsidRPr="002E0D4F">
        <w:t>result of,</w:t>
      </w:r>
      <w:r w:rsidR="00795D3A" w:rsidRPr="00795D3A">
        <w:t xml:space="preserve"> </w:t>
      </w:r>
      <w:r w:rsidR="002E0D4F" w:rsidRPr="002E0D4F">
        <w:t>scam</w:t>
      </w:r>
      <w:r w:rsidR="00D9381B">
        <w:t>.</w:t>
      </w:r>
      <w:r w:rsidR="00795D3A" w:rsidRPr="00795D3A">
        <w:t xml:space="preserve"> </w:t>
      </w:r>
      <w:r w:rsidR="00D9381B">
        <w:t xml:space="preserve">In general, this will </w:t>
      </w:r>
      <w:r w:rsidR="002E0D4F" w:rsidRPr="002E0D4F">
        <w:t>follow an investigation of</w:t>
      </w:r>
      <w:r w:rsidR="00795D3A" w:rsidRPr="00795D3A">
        <w:t xml:space="preserve"> </w:t>
      </w:r>
      <w:r w:rsidR="002E0D4F" w:rsidRPr="002E0D4F">
        <w:t>the</w:t>
      </w:r>
      <w:r w:rsidR="00795D3A" w:rsidRPr="00795D3A">
        <w:t xml:space="preserve"> </w:t>
      </w:r>
      <w:r w:rsidR="002E0D4F" w:rsidRPr="002E0D4F">
        <w:t>actionable</w:t>
      </w:r>
      <w:r w:rsidR="00795D3A" w:rsidRPr="00795D3A">
        <w:t xml:space="preserve"> </w:t>
      </w:r>
      <w:r w:rsidR="002E0D4F" w:rsidRPr="002E0D4F">
        <w:t>scam</w:t>
      </w:r>
      <w:r w:rsidR="00795D3A" w:rsidRPr="00795D3A">
        <w:t xml:space="preserve"> </w:t>
      </w:r>
      <w:r w:rsidR="002E0D4F" w:rsidRPr="002E0D4F">
        <w:t>intelligence</w:t>
      </w:r>
      <w:r w:rsidR="00C97ACE">
        <w:t>, noting the investigation may occur swiftly given the importance of requests being sent in a timely manner to avoid SPF consumer harm or loss</w:t>
      </w:r>
      <w:r w:rsidR="002E0D4F" w:rsidRPr="002E0D4F">
        <w:t>.</w:t>
      </w:r>
      <w:r w:rsidR="00795D3A" w:rsidRPr="00795D3A">
        <w:t xml:space="preserve"> </w:t>
      </w:r>
      <w:r w:rsidR="002E0D4F" w:rsidRPr="002E0D4F">
        <w:t xml:space="preserve">This is </w:t>
      </w:r>
      <w:r w:rsidR="00580EC6">
        <w:t xml:space="preserve">to prevent </w:t>
      </w:r>
      <w:r w:rsidR="00795D3A" w:rsidRPr="00795D3A">
        <w:t xml:space="preserve">legitimate payments being recalled, which may cause harm or inconvenience to SPF consumers. </w:t>
      </w:r>
    </w:p>
    <w:p w14:paraId="567D3C36" w14:textId="44AAE6D0" w:rsidR="003E1371" w:rsidRPr="00A56A3E" w:rsidRDefault="00BE5994" w:rsidP="00D93B9F">
      <w:pPr>
        <w:spacing w:before="240" w:after="200"/>
      </w:pPr>
      <w:r>
        <w:rPr>
          <w:rFonts w:ascii="ZWAdobeF" w:hAnsi="ZWAdobeF" w:cs="ZWAdobeF"/>
          <w:sz w:val="2"/>
          <w:szCs w:val="2"/>
        </w:rPr>
        <w:t>673B</w:t>
      </w:r>
      <w:r w:rsidR="00062FB4" w:rsidRPr="0067145C">
        <w:t>Under section 6‑1, this section is a civil penalty provision.</w:t>
      </w:r>
      <w:r w:rsidR="00062FB4">
        <w:t xml:space="preserve"> </w:t>
      </w:r>
      <w:r w:rsidR="003E1371" w:rsidRPr="00BC421C">
        <w:t>Failure to comply with this obligation may attract a civil penalty. Civil penalty provisions in SPF codes are tier 2 civil penalties – see section 58FL of the Act.</w:t>
      </w:r>
    </w:p>
    <w:p w14:paraId="0E93652B" w14:textId="4112A29F" w:rsidR="0036023E" w:rsidRPr="00A56A3E" w:rsidRDefault="0036023E" w:rsidP="00787559">
      <w:pPr>
        <w:pStyle w:val="Heading4"/>
      </w:pPr>
      <w:r w:rsidRPr="00A56A3E">
        <w:t>Section 3</w:t>
      </w:r>
      <w:r w:rsidRPr="00A56A3E">
        <w:noBreakHyphen/>
        <w:t>1</w:t>
      </w:r>
      <w:r w:rsidR="00B271A5">
        <w:t>2</w:t>
      </w:r>
      <w:r w:rsidRPr="00A56A3E">
        <w:t xml:space="preserve">: </w:t>
      </w:r>
      <w:r w:rsidR="001F4FE6" w:rsidRPr="00EE5B2E">
        <w:t>Blocking</w:t>
      </w:r>
      <w:r w:rsidR="001F4FE6">
        <w:t xml:space="preserve"> accounts associated with scams</w:t>
      </w:r>
    </w:p>
    <w:p w14:paraId="479CD6B2" w14:textId="577BD518" w:rsidR="0036023E" w:rsidRPr="00A56A3E" w:rsidRDefault="00BE5994" w:rsidP="0036023E">
      <w:pPr>
        <w:spacing w:before="240" w:after="200"/>
      </w:pPr>
      <w:r>
        <w:rPr>
          <w:rFonts w:ascii="ZWAdobeF" w:hAnsi="ZWAdobeF" w:cs="ZWAdobeF"/>
          <w:sz w:val="2"/>
          <w:szCs w:val="2"/>
        </w:rPr>
        <w:t>674B</w:t>
      </w:r>
      <w:r w:rsidR="00D97E45">
        <w:t>If</w:t>
      </w:r>
      <w:r w:rsidR="0036023E" w:rsidRPr="00A56A3E">
        <w:t xml:space="preserve"> a regulated bank reasonably believes that </w:t>
      </w:r>
      <w:r w:rsidR="008711CC">
        <w:t>a bank</w:t>
      </w:r>
      <w:r w:rsidR="008711CC" w:rsidRPr="00A56A3E">
        <w:t xml:space="preserve"> </w:t>
      </w:r>
      <w:r w:rsidR="0036023E" w:rsidRPr="00A56A3E">
        <w:t>account is being used to facilitate a scam, the bank must stop the scam</w:t>
      </w:r>
      <w:r w:rsidR="00491135" w:rsidRPr="00491135">
        <w:t xml:space="preserve"> by taking one of the following actions</w:t>
      </w:r>
      <w:r w:rsidR="002F6468">
        <w:t>,</w:t>
      </w:r>
      <w:r w:rsidR="0036023E" w:rsidRPr="00A56A3E">
        <w:t xml:space="preserve"> proportionate </w:t>
      </w:r>
      <w:r w:rsidR="005746F1" w:rsidRPr="005746F1">
        <w:t>to the risk of loss or harm arising from</w:t>
      </w:r>
      <w:r w:rsidR="00714731">
        <w:t xml:space="preserve"> </w:t>
      </w:r>
      <w:r w:rsidR="0036023E" w:rsidRPr="00A56A3E">
        <w:t>the scam by:</w:t>
      </w:r>
    </w:p>
    <w:p w14:paraId="66E54DB8" w14:textId="523507DF" w:rsidR="0036023E" w:rsidRPr="00A56A3E" w:rsidRDefault="00BE5994" w:rsidP="003B6593">
      <w:pPr>
        <w:pStyle w:val="Bullet"/>
      </w:pPr>
      <w:r>
        <w:rPr>
          <w:rFonts w:ascii="ZWAdobeF" w:hAnsi="ZWAdobeF" w:cs="ZWAdobeF"/>
          <w:sz w:val="2"/>
          <w:szCs w:val="2"/>
        </w:rPr>
        <w:t>348B</w:t>
      </w:r>
      <w:r w:rsidR="0036023E" w:rsidRPr="00A56A3E">
        <w:t>closing the account;</w:t>
      </w:r>
    </w:p>
    <w:p w14:paraId="05E36AA2" w14:textId="79627BD1" w:rsidR="0036023E" w:rsidRPr="00A56A3E" w:rsidRDefault="00BE5994" w:rsidP="003B6593">
      <w:pPr>
        <w:pStyle w:val="Bullet"/>
      </w:pPr>
      <w:r>
        <w:rPr>
          <w:rFonts w:ascii="ZWAdobeF" w:hAnsi="ZWAdobeF" w:cs="ZWAdobeF"/>
          <w:sz w:val="2"/>
          <w:szCs w:val="2"/>
        </w:rPr>
        <w:t>349B</w:t>
      </w:r>
      <w:r w:rsidR="0036023E" w:rsidRPr="00A56A3E">
        <w:t xml:space="preserve">freezing the account; </w:t>
      </w:r>
      <w:r w:rsidR="0067776F">
        <w:t>or</w:t>
      </w:r>
    </w:p>
    <w:p w14:paraId="007E73B7" w14:textId="48FEFDFC" w:rsidR="0036023E" w:rsidRPr="00A56A3E" w:rsidRDefault="00BE5994" w:rsidP="003B6593">
      <w:pPr>
        <w:pStyle w:val="Bullet"/>
      </w:pPr>
      <w:r>
        <w:rPr>
          <w:rFonts w:ascii="ZWAdobeF" w:hAnsi="ZWAdobeF" w:cs="ZWAdobeF"/>
          <w:sz w:val="2"/>
          <w:szCs w:val="2"/>
        </w:rPr>
        <w:t>350B</w:t>
      </w:r>
      <w:r w:rsidR="0036023E" w:rsidRPr="00A56A3E">
        <w:t>imposing other account restrictions.</w:t>
      </w:r>
    </w:p>
    <w:p w14:paraId="0E29E310" w14:textId="60376A89" w:rsidR="0036023E" w:rsidRPr="00A56A3E" w:rsidRDefault="00BE5994" w:rsidP="0036023E">
      <w:pPr>
        <w:spacing w:before="240" w:after="200"/>
      </w:pPr>
      <w:r>
        <w:rPr>
          <w:rFonts w:ascii="ZWAdobeF" w:hAnsi="ZWAdobeF" w:cs="ZWAdobeF"/>
          <w:sz w:val="2"/>
          <w:szCs w:val="2"/>
        </w:rPr>
        <w:t>675B</w:t>
      </w:r>
      <w:r w:rsidR="0036023E" w:rsidRPr="00A56A3E">
        <w:t>If the account holder is an SPF consumer who is not carrying on the scam</w:t>
      </w:r>
      <w:r w:rsidR="006C4680">
        <w:t xml:space="preserve"> activity</w:t>
      </w:r>
      <w:r w:rsidR="0036023E" w:rsidRPr="00A56A3E">
        <w:t xml:space="preserve"> and has lost access or control of the account as a result of scam activity, the bank must</w:t>
      </w:r>
      <w:r w:rsidR="00F56867">
        <w:t xml:space="preserve"> also</w:t>
      </w:r>
      <w:r w:rsidR="0036023E" w:rsidRPr="00A56A3E">
        <w:t xml:space="preserve"> take reasonable steps to restore the consumer’s access or control</w:t>
      </w:r>
      <w:r w:rsidR="009B2512">
        <w:t xml:space="preserve">, if </w:t>
      </w:r>
      <w:r w:rsidR="0036023E" w:rsidRPr="00A56A3E">
        <w:t>possible.</w:t>
      </w:r>
      <w:r w:rsidR="00CC1ADD">
        <w:t xml:space="preserve"> </w:t>
      </w:r>
      <w:r w:rsidR="00CC1ADD" w:rsidRPr="001575B7">
        <w:t>In doing so, it may be</w:t>
      </w:r>
      <w:r w:rsidR="00F56867">
        <w:t xml:space="preserve"> </w:t>
      </w:r>
      <w:r w:rsidR="00CC1ADD" w:rsidRPr="001575B7">
        <w:t>appropriate for</w:t>
      </w:r>
      <w:r w:rsidR="00F56867">
        <w:t xml:space="preserve"> </w:t>
      </w:r>
      <w:r w:rsidR="00CC1ADD" w:rsidRPr="001575B7">
        <w:t>the entity to undertake</w:t>
      </w:r>
      <w:r w:rsidR="00F56867">
        <w:t xml:space="preserve"> </w:t>
      </w:r>
      <w:r w:rsidR="00CC1ADD" w:rsidRPr="001575B7">
        <w:t>additional</w:t>
      </w:r>
      <w:r w:rsidR="00F56867">
        <w:t xml:space="preserve"> </w:t>
      </w:r>
      <w:r w:rsidR="00CC1ADD" w:rsidRPr="001575B7">
        <w:t>identity</w:t>
      </w:r>
      <w:r w:rsidR="00F56867">
        <w:t xml:space="preserve"> </w:t>
      </w:r>
      <w:r w:rsidR="00CC1ADD" w:rsidRPr="001575B7">
        <w:t>verification. </w:t>
      </w:r>
    </w:p>
    <w:p w14:paraId="77F89D66" w14:textId="259F02B4" w:rsidR="0036023E" w:rsidRPr="00A56A3E" w:rsidRDefault="00BE5994" w:rsidP="0036023E">
      <w:pPr>
        <w:spacing w:before="240" w:after="200"/>
      </w:pPr>
      <w:r>
        <w:rPr>
          <w:rFonts w:ascii="ZWAdobeF" w:hAnsi="ZWAdobeF" w:cs="ZWAdobeF"/>
          <w:sz w:val="2"/>
          <w:szCs w:val="2"/>
        </w:rPr>
        <w:lastRenderedPageBreak/>
        <w:t>676B</w:t>
      </w:r>
      <w:r w:rsidR="0047418F" w:rsidRPr="001575B7">
        <w:t>Whether a regulated entity closes,</w:t>
      </w:r>
      <w:r w:rsidR="00F56867">
        <w:t xml:space="preserve"> </w:t>
      </w:r>
      <w:r w:rsidR="0047418F" w:rsidRPr="001575B7">
        <w:t>freezes</w:t>
      </w:r>
      <w:r w:rsidR="00F56867">
        <w:t xml:space="preserve"> </w:t>
      </w:r>
      <w:r w:rsidR="0047418F" w:rsidRPr="001575B7">
        <w:t>or places other restrictions</w:t>
      </w:r>
      <w:r w:rsidR="00F56867">
        <w:t xml:space="preserve"> </w:t>
      </w:r>
      <w:r w:rsidR="0047418F" w:rsidRPr="001575B7">
        <w:t>on accounts will depend</w:t>
      </w:r>
      <w:r w:rsidR="00F56867">
        <w:t xml:space="preserve"> </w:t>
      </w:r>
      <w:r w:rsidR="0047418F" w:rsidRPr="001575B7">
        <w:t>on</w:t>
      </w:r>
      <w:r w:rsidR="00F56867">
        <w:t xml:space="preserve"> </w:t>
      </w:r>
      <w:r w:rsidR="0047418F" w:rsidRPr="001575B7">
        <w:t>the</w:t>
      </w:r>
      <w:r w:rsidR="00F56867">
        <w:t xml:space="preserve"> circumstances and</w:t>
      </w:r>
      <w:r w:rsidR="0047418F" w:rsidRPr="001575B7">
        <w:t xml:space="preserve"> level of risk involved.</w:t>
      </w:r>
      <w:r w:rsidR="00F56867">
        <w:t xml:space="preserve"> </w:t>
      </w:r>
      <w:r w:rsidR="0036023E" w:rsidRPr="00A56A3E">
        <w:t>In determining what action is proportionate,</w:t>
      </w:r>
      <w:r w:rsidR="00F56867">
        <w:t xml:space="preserve"> subsection (2) requires that</w:t>
      </w:r>
      <w:r w:rsidR="0036023E" w:rsidRPr="00A56A3E">
        <w:t xml:space="preserve"> </w:t>
      </w:r>
      <w:r w:rsidR="00694EC9">
        <w:t>regard must be had</w:t>
      </w:r>
      <w:r w:rsidR="0036023E" w:rsidRPr="00A56A3E">
        <w:t xml:space="preserve"> to:</w:t>
      </w:r>
    </w:p>
    <w:p w14:paraId="17BB4D6D" w14:textId="3C65BA0B" w:rsidR="0036023E" w:rsidRPr="00A56A3E" w:rsidRDefault="00BE5994" w:rsidP="003B6593">
      <w:pPr>
        <w:pStyle w:val="Bullet"/>
      </w:pPr>
      <w:r>
        <w:rPr>
          <w:rFonts w:ascii="ZWAdobeF" w:hAnsi="ZWAdobeF" w:cs="ZWAdobeF"/>
          <w:sz w:val="2"/>
          <w:szCs w:val="2"/>
        </w:rPr>
        <w:t>351B</w:t>
      </w:r>
      <w:r w:rsidR="0036023E" w:rsidRPr="00A56A3E">
        <w:t xml:space="preserve">the </w:t>
      </w:r>
      <w:r w:rsidR="009B2512">
        <w:t xml:space="preserve">potential loss or damage </w:t>
      </w:r>
      <w:r w:rsidR="0036023E" w:rsidRPr="00A56A3E">
        <w:t>to SPF consumers if no action is taken; and</w:t>
      </w:r>
    </w:p>
    <w:p w14:paraId="5D4EA1B7" w14:textId="4712EEF3" w:rsidR="00A76992" w:rsidRDefault="00BE5994" w:rsidP="003B6593">
      <w:pPr>
        <w:pStyle w:val="Bullet"/>
      </w:pPr>
      <w:r>
        <w:rPr>
          <w:rFonts w:ascii="ZWAdobeF" w:hAnsi="ZWAdobeF" w:cs="ZWAdobeF"/>
          <w:sz w:val="2"/>
          <w:szCs w:val="2"/>
        </w:rPr>
        <w:t>352B</w:t>
      </w:r>
      <w:r w:rsidR="0036023E" w:rsidRPr="00A56A3E">
        <w:t xml:space="preserve">the potential </w:t>
      </w:r>
      <w:r w:rsidR="009B2512">
        <w:t>loss or damage</w:t>
      </w:r>
      <w:r w:rsidR="0036023E" w:rsidRPr="00A56A3E">
        <w:t xml:space="preserve"> to</w:t>
      </w:r>
      <w:r w:rsidR="009B2512">
        <w:t xml:space="preserve"> SPF consumers</w:t>
      </w:r>
      <w:r w:rsidR="00861B3C">
        <w:t xml:space="preserve"> if the action is taken and the a</w:t>
      </w:r>
      <w:r w:rsidR="00CC1ADD">
        <w:t>ct</w:t>
      </w:r>
      <w:r w:rsidR="0036023E" w:rsidRPr="00A56A3E">
        <w:t>ivity is not a scam.</w:t>
      </w:r>
    </w:p>
    <w:p w14:paraId="16F41DEF" w14:textId="5959049D" w:rsidR="002C5400" w:rsidRDefault="00BE5994" w:rsidP="00A56A3E">
      <w:pPr>
        <w:spacing w:before="240" w:after="200"/>
      </w:pPr>
      <w:r>
        <w:rPr>
          <w:rFonts w:ascii="ZWAdobeF" w:hAnsi="ZWAdobeF" w:cs="ZWAdobeF"/>
          <w:sz w:val="2"/>
          <w:szCs w:val="2"/>
        </w:rPr>
        <w:t>677B</w:t>
      </w:r>
      <w:r w:rsidR="002C5400">
        <w:t>For example, a</w:t>
      </w:r>
      <w:r w:rsidR="002C5400" w:rsidRPr="001575B7">
        <w:t xml:space="preserve"> regulated</w:t>
      </w:r>
      <w:r w:rsidR="00A752B6">
        <w:t xml:space="preserve"> </w:t>
      </w:r>
      <w:r w:rsidR="002C5400" w:rsidRPr="001575B7">
        <w:t>entity</w:t>
      </w:r>
      <w:r w:rsidR="00A752B6">
        <w:t xml:space="preserve"> w</w:t>
      </w:r>
      <w:r w:rsidR="002C5400" w:rsidRPr="001575B7">
        <w:t>ould assess whether any recurring bills or legitimate payments may be disrupted and</w:t>
      </w:r>
      <w:r w:rsidR="00A752B6">
        <w:t xml:space="preserve"> </w:t>
      </w:r>
      <w:r w:rsidR="002C5400" w:rsidRPr="001575B7">
        <w:t>take action to reduce</w:t>
      </w:r>
      <w:r w:rsidR="00A752B6">
        <w:t xml:space="preserve"> </w:t>
      </w:r>
      <w:r w:rsidR="002C5400" w:rsidRPr="001575B7">
        <w:t>the risk of</w:t>
      </w:r>
      <w:r w:rsidR="00A752B6">
        <w:t xml:space="preserve"> </w:t>
      </w:r>
      <w:r w:rsidR="002C5400" w:rsidRPr="001575B7">
        <w:t>such disruption.</w:t>
      </w:r>
    </w:p>
    <w:p w14:paraId="5844ECAB" w14:textId="6FB6F81B" w:rsidR="00861B3C" w:rsidRDefault="00BE5994" w:rsidP="00861B3C">
      <w:pPr>
        <w:spacing w:before="240" w:after="200"/>
      </w:pPr>
      <w:r>
        <w:rPr>
          <w:rFonts w:ascii="ZWAdobeF" w:hAnsi="ZWAdobeF" w:cs="ZWAdobeF"/>
          <w:sz w:val="2"/>
          <w:szCs w:val="2"/>
        </w:rPr>
        <w:t>678B</w:t>
      </w:r>
      <w:r w:rsidR="00B55A4E">
        <w:t>T</w:t>
      </w:r>
      <w:r w:rsidR="00861B3C">
        <w:t xml:space="preserve">his provision is </w:t>
      </w:r>
      <w:r w:rsidR="00B55A4E">
        <w:t>similar to</w:t>
      </w:r>
      <w:r w:rsidR="00861B3C">
        <w:t xml:space="preserve"> subsection</w:t>
      </w:r>
      <w:r w:rsidR="00B55A4E">
        <w:t> </w:t>
      </w:r>
      <w:r w:rsidR="00861B3C">
        <w:t>58BZA(3) of the Act.</w:t>
      </w:r>
    </w:p>
    <w:p w14:paraId="2A93431B" w14:textId="47CBC7A6" w:rsidR="00290305" w:rsidRDefault="00BE5994" w:rsidP="00D56EB6">
      <w:pPr>
        <w:spacing w:before="240" w:after="200"/>
      </w:pPr>
      <w:r>
        <w:rPr>
          <w:rFonts w:ascii="ZWAdobeF" w:hAnsi="ZWAdobeF" w:cs="ZWAdobeF"/>
          <w:sz w:val="2"/>
          <w:szCs w:val="2"/>
        </w:rPr>
        <w:t>679B</w:t>
      </w:r>
      <w:r w:rsidR="001575B7" w:rsidRPr="001575B7">
        <w:t>This obligation</w:t>
      </w:r>
      <w:r w:rsidR="00D0028D">
        <w:t xml:space="preserve"> </w:t>
      </w:r>
      <w:r w:rsidR="00C217A4">
        <w:t>only</w:t>
      </w:r>
      <w:r w:rsidR="00D0028D">
        <w:t xml:space="preserve"> </w:t>
      </w:r>
      <w:r w:rsidR="001575B7" w:rsidRPr="001575B7">
        <w:t>appl</w:t>
      </w:r>
      <w:r w:rsidR="00C217A4">
        <w:t xml:space="preserve">ies </w:t>
      </w:r>
      <w:r w:rsidR="001575B7" w:rsidRPr="001575B7">
        <w:t>where</w:t>
      </w:r>
      <w:r w:rsidR="00D0028D">
        <w:t xml:space="preserve"> </w:t>
      </w:r>
      <w:r w:rsidR="001575B7" w:rsidRPr="001575B7">
        <w:t>the entity</w:t>
      </w:r>
      <w:r w:rsidR="00D0028D">
        <w:t xml:space="preserve"> </w:t>
      </w:r>
      <w:r w:rsidR="001D53DD">
        <w:t>believes</w:t>
      </w:r>
      <w:r w:rsidR="001575B7" w:rsidRPr="001575B7">
        <w:t xml:space="preserve"> on reasonable grounds that</w:t>
      </w:r>
      <w:r w:rsidR="00D0028D">
        <w:t xml:space="preserve"> </w:t>
      </w:r>
      <w:r w:rsidR="001575B7" w:rsidRPr="001575B7">
        <w:t>an</w:t>
      </w:r>
      <w:r w:rsidR="00D0028D">
        <w:t xml:space="preserve"> </w:t>
      </w:r>
      <w:r w:rsidR="001575B7" w:rsidRPr="001575B7">
        <w:t>account is</w:t>
      </w:r>
      <w:r w:rsidR="00D0028D">
        <w:t xml:space="preserve"> </w:t>
      </w:r>
      <w:r w:rsidR="001575B7" w:rsidRPr="001575B7">
        <w:t>being used to</w:t>
      </w:r>
      <w:r w:rsidR="00D0028D">
        <w:t xml:space="preserve"> </w:t>
      </w:r>
      <w:r w:rsidR="001575B7" w:rsidRPr="001575B7">
        <w:t>facilitate</w:t>
      </w:r>
      <w:r w:rsidR="00D0028D">
        <w:t xml:space="preserve"> </w:t>
      </w:r>
      <w:r w:rsidR="001575B7" w:rsidRPr="001575B7">
        <w:t>a</w:t>
      </w:r>
      <w:r w:rsidR="00D0028D">
        <w:t xml:space="preserve"> </w:t>
      </w:r>
      <w:r w:rsidR="001575B7" w:rsidRPr="001575B7">
        <w:t>scam.</w:t>
      </w:r>
      <w:r w:rsidR="003D791D">
        <w:t xml:space="preserve"> This </w:t>
      </w:r>
      <w:r w:rsidR="00D56EB6">
        <w:t xml:space="preserve">means the </w:t>
      </w:r>
      <w:r w:rsidR="00DC2E2B">
        <w:t xml:space="preserve">obligation </w:t>
      </w:r>
      <w:r w:rsidR="00DC2E2B" w:rsidRPr="003D791D">
        <w:t xml:space="preserve">applies to </w:t>
      </w:r>
      <w:r w:rsidR="00D56EB6">
        <w:t>the accounts of those committing scams</w:t>
      </w:r>
      <w:r w:rsidR="006A5A95">
        <w:t xml:space="preserve"> </w:t>
      </w:r>
      <w:r w:rsidR="00DC2E2B" w:rsidRPr="003D791D">
        <w:t>as well as</w:t>
      </w:r>
      <w:r w:rsidR="006A5A95">
        <w:t xml:space="preserve"> </w:t>
      </w:r>
      <w:r w:rsidR="00DC2E2B" w:rsidRPr="003D791D">
        <w:t xml:space="preserve">third party accounts being used as </w:t>
      </w:r>
      <w:r w:rsidR="006A5A95">
        <w:t>“</w:t>
      </w:r>
      <w:r w:rsidR="00DC2E2B" w:rsidRPr="003D791D">
        <w:t>mule</w:t>
      </w:r>
      <w:r w:rsidR="00D56EB6">
        <w:t xml:space="preserve"> </w:t>
      </w:r>
      <w:r w:rsidR="00DC2E2B" w:rsidRPr="003D791D">
        <w:t>accounts</w:t>
      </w:r>
      <w:r w:rsidR="00D56EB6">
        <w:t>”</w:t>
      </w:r>
      <w:r w:rsidR="00DC2E2B">
        <w:t>.</w:t>
      </w:r>
      <w:r w:rsidR="00D56EB6">
        <w:t xml:space="preserve"> These are</w:t>
      </w:r>
      <w:r w:rsidR="00290305" w:rsidRPr="00290305">
        <w:t xml:space="preserve"> account</w:t>
      </w:r>
      <w:r w:rsidR="00D56EB6">
        <w:t>s</w:t>
      </w:r>
      <w:r w:rsidR="00290305" w:rsidRPr="00290305">
        <w:t xml:space="preserve"> held by a third party (other than the scammer or the victim) who either knowingly or unknowingly facilitates a scam by transferring money on instruction from a scammer</w:t>
      </w:r>
      <w:r w:rsidR="00DE5C99">
        <w:t>,</w:t>
      </w:r>
      <w:r w:rsidR="00290305" w:rsidRPr="00290305">
        <w:t xml:space="preserve"> or by the scammer </w:t>
      </w:r>
      <w:r w:rsidR="00DE5C99">
        <w:t xml:space="preserve">themselves through </w:t>
      </w:r>
      <w:r w:rsidR="00290305" w:rsidRPr="00290305">
        <w:t xml:space="preserve">control of the account. A scammer </w:t>
      </w:r>
      <w:r w:rsidR="006811B9">
        <w:t>may have</w:t>
      </w:r>
      <w:r w:rsidR="00290305" w:rsidRPr="00290305">
        <w:t xml:space="preserve"> gain</w:t>
      </w:r>
      <w:r w:rsidR="006811B9">
        <w:t>ed</w:t>
      </w:r>
      <w:r w:rsidR="00290305" w:rsidRPr="00290305">
        <w:t xml:space="preserve"> control of a third-party account through buying or renting the account from the third party</w:t>
      </w:r>
      <w:r w:rsidR="006811B9">
        <w:t>,</w:t>
      </w:r>
      <w:r w:rsidR="00290305" w:rsidRPr="00290305">
        <w:t xml:space="preserve"> or through fraudulently gaining access to the third party’s account information (such as via a phishing link) and then locking out the third-party</w:t>
      </w:r>
      <w:r w:rsidR="00290305">
        <w:t>.</w:t>
      </w:r>
    </w:p>
    <w:p w14:paraId="3680F4B6" w14:textId="584E1D6D" w:rsidR="001575B7" w:rsidRDefault="00BE5994" w:rsidP="00861B3C">
      <w:pPr>
        <w:spacing w:before="240" w:after="200"/>
      </w:pPr>
      <w:r>
        <w:rPr>
          <w:rFonts w:ascii="ZWAdobeF" w:hAnsi="ZWAdobeF" w:cs="ZWAdobeF"/>
          <w:sz w:val="2"/>
          <w:szCs w:val="2"/>
        </w:rPr>
        <w:t>680B</w:t>
      </w:r>
      <w:r w:rsidR="0053210B">
        <w:t xml:space="preserve">Where it is not </w:t>
      </w:r>
      <w:r w:rsidR="001575B7" w:rsidRPr="001575B7">
        <w:t>possible</w:t>
      </w:r>
      <w:r w:rsidR="00AC53A4">
        <w:t xml:space="preserve"> </w:t>
      </w:r>
      <w:r w:rsidR="001575B7" w:rsidRPr="001575B7">
        <w:t>for the regulated entity</w:t>
      </w:r>
      <w:r w:rsidR="00AC53A4">
        <w:t xml:space="preserve"> </w:t>
      </w:r>
      <w:r w:rsidR="001575B7" w:rsidRPr="001575B7">
        <w:t>to</w:t>
      </w:r>
      <w:r w:rsidR="00AC53A4">
        <w:t xml:space="preserve"> </w:t>
      </w:r>
      <w:r w:rsidR="001575B7" w:rsidRPr="001575B7">
        <w:t>reinstate</w:t>
      </w:r>
      <w:r w:rsidR="00AC53A4">
        <w:t xml:space="preserve"> </w:t>
      </w:r>
      <w:r w:rsidR="001575B7" w:rsidRPr="001575B7">
        <w:t xml:space="preserve">the account, </w:t>
      </w:r>
      <w:r w:rsidR="00BD1D13">
        <w:t xml:space="preserve">it would be open to </w:t>
      </w:r>
      <w:r w:rsidR="001575B7" w:rsidRPr="001575B7">
        <w:t xml:space="preserve">entities </w:t>
      </w:r>
      <w:r w:rsidR="00BD1D13">
        <w:t xml:space="preserve">to </w:t>
      </w:r>
      <w:r w:rsidR="001575B7" w:rsidRPr="001575B7">
        <w:t>explore other avenues such as creating a new account for the legitimate holder.</w:t>
      </w:r>
      <w:r w:rsidR="00F17D6A">
        <w:t xml:space="preserve"> However, the obligation in section 3</w:t>
      </w:r>
      <w:r w:rsidR="00F17D6A">
        <w:noBreakHyphen/>
        <w:t xml:space="preserve">12 is to </w:t>
      </w:r>
      <w:r w:rsidR="00B1466C">
        <w:t>return</w:t>
      </w:r>
      <w:r w:rsidR="00752EE4">
        <w:t xml:space="preserve"> </w:t>
      </w:r>
      <w:r w:rsidR="00752EE4" w:rsidRPr="00752EE4">
        <w:t>the SPF consumer’s control of, and access to, the account</w:t>
      </w:r>
      <w:r w:rsidR="00752EE4">
        <w:t xml:space="preserve"> being used to facilitate a scam</w:t>
      </w:r>
      <w:r w:rsidR="00752EE4" w:rsidRPr="00752EE4">
        <w:t>, if possible, and as soon as is possible.</w:t>
      </w:r>
      <w:r w:rsidR="001575B7" w:rsidRPr="001575B7">
        <w:t xml:space="preserve"> </w:t>
      </w:r>
    </w:p>
    <w:p w14:paraId="5193150B" w14:textId="5AC1CFCF" w:rsidR="008B14A3" w:rsidRDefault="00BE5994" w:rsidP="008B14A3">
      <w:pPr>
        <w:spacing w:before="240" w:after="200"/>
      </w:pPr>
      <w:r>
        <w:rPr>
          <w:rFonts w:ascii="ZWAdobeF" w:hAnsi="ZWAdobeF" w:cs="ZWAdobeF"/>
          <w:sz w:val="2"/>
          <w:szCs w:val="2"/>
        </w:rPr>
        <w:t>681B</w:t>
      </w:r>
      <w:r w:rsidR="00062FB4" w:rsidRPr="0067145C">
        <w:t>Under section 6‑1, this section is a civil penalty provision.</w:t>
      </w:r>
      <w:r w:rsidR="00062FB4">
        <w:t xml:space="preserve"> </w:t>
      </w:r>
      <w:r w:rsidR="003E1371" w:rsidRPr="00BC421C">
        <w:t>Failure to comply with this obligation may attract a civil penalty. Civil penalty provisions in SPF codes are tier 2 civil penalties – see section 58FL of the Act.</w:t>
      </w:r>
    </w:p>
    <w:p w14:paraId="6BCDAA26" w14:textId="40A6AADE" w:rsidR="00AC53A4" w:rsidRDefault="00AC53A4" w:rsidP="00AC53A4">
      <w:pPr>
        <w:pStyle w:val="Heading5"/>
      </w:pPr>
      <w:r>
        <w:t>Example</w:t>
      </w:r>
    </w:p>
    <w:p w14:paraId="26A2364F" w14:textId="7E17310E" w:rsidR="004B4B90" w:rsidRPr="00AC53A4" w:rsidRDefault="00BE5994" w:rsidP="00AC53A4">
      <w:pPr>
        <w:spacing w:before="240" w:after="200"/>
      </w:pPr>
      <w:r>
        <w:rPr>
          <w:rFonts w:ascii="ZWAdobeF" w:hAnsi="ZWAdobeF" w:cs="ZWAdobeF"/>
          <w:sz w:val="2"/>
          <w:szCs w:val="2"/>
        </w:rPr>
        <w:t>682B</w:t>
      </w:r>
      <w:r w:rsidR="00471569" w:rsidRPr="00AC53A4">
        <w:t xml:space="preserve">ABC Bank </w:t>
      </w:r>
      <w:r w:rsidR="00862898">
        <w:t xml:space="preserve">has </w:t>
      </w:r>
      <w:r w:rsidR="00471569" w:rsidRPr="00AC53A4">
        <w:t>identifie</w:t>
      </w:r>
      <w:r w:rsidR="00862898">
        <w:t>d</w:t>
      </w:r>
      <w:r w:rsidR="00471569" w:rsidRPr="00AC53A4">
        <w:t xml:space="preserve"> payments to new </w:t>
      </w:r>
      <w:r w:rsidR="00A907FD" w:rsidRPr="00AC53A4">
        <w:t xml:space="preserve">overseas </w:t>
      </w:r>
      <w:r w:rsidR="00471569" w:rsidRPr="00AC53A4">
        <w:t xml:space="preserve">accounts as </w:t>
      </w:r>
      <w:r w:rsidR="00AC53A4">
        <w:t xml:space="preserve">representing </w:t>
      </w:r>
      <w:r w:rsidR="00471569" w:rsidRPr="00AC53A4">
        <w:t xml:space="preserve">high risk of being </w:t>
      </w:r>
      <w:r w:rsidR="006127DE">
        <w:t>or facilitating</w:t>
      </w:r>
      <w:r w:rsidR="00471569" w:rsidRPr="00AC53A4">
        <w:t xml:space="preserve"> scam</w:t>
      </w:r>
      <w:r w:rsidR="006127DE">
        <w:t>s</w:t>
      </w:r>
      <w:r w:rsidR="00471569" w:rsidRPr="00AC53A4">
        <w:t xml:space="preserve"> </w:t>
      </w:r>
      <w:r w:rsidR="00A907FD" w:rsidRPr="00AC53A4">
        <w:t>(</w:t>
      </w:r>
      <w:r w:rsidR="00AC53A4">
        <w:t>see section </w:t>
      </w:r>
      <w:r w:rsidR="00471569" w:rsidRPr="00AC53A4">
        <w:t>3-4</w:t>
      </w:r>
      <w:r w:rsidR="00A907FD" w:rsidRPr="00AC53A4">
        <w:t>)</w:t>
      </w:r>
      <w:r w:rsidR="00471569" w:rsidRPr="00AC53A4">
        <w:t xml:space="preserve">. </w:t>
      </w:r>
    </w:p>
    <w:p w14:paraId="4BFE5876" w14:textId="4A1E0E4B" w:rsidR="00D3653A" w:rsidRPr="006D6DE9" w:rsidRDefault="00BE5994" w:rsidP="006D6DE9">
      <w:pPr>
        <w:spacing w:before="240" w:after="200"/>
      </w:pPr>
      <w:r>
        <w:rPr>
          <w:rFonts w:ascii="ZWAdobeF" w:hAnsi="ZWAdobeF" w:cs="ZWAdobeF"/>
          <w:sz w:val="2"/>
          <w:szCs w:val="2"/>
        </w:rPr>
        <w:t>683B</w:t>
      </w:r>
      <w:r w:rsidR="00471569" w:rsidRPr="00AC53A4">
        <w:t>Sophie is a customer of ABC Bank, and seeks to initiate a</w:t>
      </w:r>
      <w:r w:rsidR="002A2EB2">
        <w:t xml:space="preserve"> large</w:t>
      </w:r>
      <w:r w:rsidR="00471569" w:rsidRPr="00AC53A4">
        <w:t xml:space="preserve"> overseas payment to Henry</w:t>
      </w:r>
      <w:r w:rsidR="00D976EA">
        <w:t xml:space="preserve">. Henry </w:t>
      </w:r>
      <w:r w:rsidR="00471569" w:rsidRPr="00AC53A4">
        <w:t>is a new payee in her mobile banking app. Before processing the payment</w:t>
      </w:r>
      <w:r w:rsidR="004B4B90" w:rsidRPr="00AC53A4">
        <w:t xml:space="preserve">, </w:t>
      </w:r>
      <w:r w:rsidR="00471569" w:rsidRPr="00AC53A4">
        <w:t>ABC Bank provides a warning to Sophie in her app that scammers often ask scam victims to make payments to new accounts overseas (</w:t>
      </w:r>
      <w:r w:rsidR="002A2EB2">
        <w:t>see section </w:t>
      </w:r>
      <w:r w:rsidR="00471569" w:rsidRPr="00AC53A4">
        <w:t>3-5)</w:t>
      </w:r>
      <w:r w:rsidR="002A2EB2">
        <w:t>. This warning</w:t>
      </w:r>
      <w:r w:rsidR="00471569" w:rsidRPr="00AC53A4">
        <w:t xml:space="preserve"> includes a short questionnaire to confirm she has met Henry and to clarify the reason for the transfer (</w:t>
      </w:r>
      <w:r w:rsidR="002A2EB2">
        <w:t>section </w:t>
      </w:r>
      <w:r w:rsidR="00471569" w:rsidRPr="00AC53A4">
        <w:t>3-6).</w:t>
      </w:r>
      <w:r w:rsidR="00D3653A" w:rsidRPr="00AC53A4">
        <w:t xml:space="preserve"> </w:t>
      </w:r>
      <w:r w:rsidR="00471569" w:rsidRPr="00AC53A4">
        <w:t xml:space="preserve">Sophie </w:t>
      </w:r>
      <w:r w:rsidR="00D3653A" w:rsidRPr="00AC53A4">
        <w:t>informs ABC Bank</w:t>
      </w:r>
      <w:r w:rsidR="00471569" w:rsidRPr="00AC53A4">
        <w:t xml:space="preserve"> that she has only met Henry online.</w:t>
      </w:r>
    </w:p>
    <w:p w14:paraId="459EA7AC" w14:textId="5C3DCE3E" w:rsidR="00AC3D18" w:rsidRPr="006D6DE9" w:rsidRDefault="00BE5994" w:rsidP="00AC53A4">
      <w:pPr>
        <w:spacing w:before="240" w:after="200"/>
      </w:pPr>
      <w:r>
        <w:rPr>
          <w:rFonts w:ascii="ZWAdobeF" w:hAnsi="ZWAdobeF" w:cs="ZWAdobeF"/>
          <w:sz w:val="2"/>
          <w:szCs w:val="2"/>
        </w:rPr>
        <w:t>684B</w:t>
      </w:r>
      <w:r w:rsidR="001055B7" w:rsidRPr="00AC53A4">
        <w:t>As</w:t>
      </w:r>
      <w:r w:rsidR="002D4234" w:rsidRPr="00AC53A4">
        <w:t xml:space="preserve"> Sophie has not met Henry i</w:t>
      </w:r>
      <w:r w:rsidR="00993986" w:rsidRPr="00AC53A4">
        <w:t>n</w:t>
      </w:r>
      <w:r w:rsidR="002D4234" w:rsidRPr="00AC53A4">
        <w:t xml:space="preserve"> person, </w:t>
      </w:r>
      <w:r w:rsidR="00A907FD" w:rsidRPr="00AC53A4">
        <w:t>and given the size of the transaction,</w:t>
      </w:r>
      <w:r w:rsidR="002D4234" w:rsidRPr="00AC53A4">
        <w:t xml:space="preserve"> ABC Ban</w:t>
      </w:r>
      <w:r w:rsidR="0061235A" w:rsidRPr="00AC53A4">
        <w:t>k has reasonable grounds to suspect the payment might be a scam</w:t>
      </w:r>
      <w:r w:rsidR="0052774F">
        <w:t>.</w:t>
      </w:r>
      <w:r w:rsidR="0061235A" w:rsidRPr="00AC53A4">
        <w:t xml:space="preserve"> </w:t>
      </w:r>
      <w:r w:rsidR="0052774F">
        <w:t xml:space="preserve">ABC Bank therefore </w:t>
      </w:r>
      <w:r w:rsidR="0061235A" w:rsidRPr="00AC53A4">
        <w:t>has actionable scam intelligence</w:t>
      </w:r>
      <w:r w:rsidR="00A907FD">
        <w:t>.</w:t>
      </w:r>
    </w:p>
    <w:p w14:paraId="5741D507" w14:textId="5CCDBFA4" w:rsidR="00471569" w:rsidRDefault="00BE5994" w:rsidP="00AC53A4">
      <w:pPr>
        <w:spacing w:before="240" w:after="200"/>
      </w:pPr>
      <w:r>
        <w:rPr>
          <w:rFonts w:ascii="ZWAdobeF" w:hAnsi="ZWAdobeF" w:cs="ZWAdobeF"/>
          <w:sz w:val="2"/>
          <w:szCs w:val="2"/>
        </w:rPr>
        <w:t>685B</w:t>
      </w:r>
      <w:r w:rsidR="00AC3D18" w:rsidRPr="00AC53A4">
        <w:t xml:space="preserve">ABC Bank </w:t>
      </w:r>
      <w:r w:rsidR="00C73EAC" w:rsidRPr="00AC53A4">
        <w:t xml:space="preserve">undertakes a risk assessment of the suspected scam and </w:t>
      </w:r>
      <w:r w:rsidR="00AC3D18" w:rsidRPr="00AC53A4">
        <w:t>puts an interim block on the payment</w:t>
      </w:r>
      <w:r w:rsidR="00E83849" w:rsidRPr="00AC53A4">
        <w:t>, which it considers to be proportionate to the risk</w:t>
      </w:r>
      <w:r w:rsidR="00AC3D18" w:rsidRPr="00AC53A4">
        <w:t xml:space="preserve"> </w:t>
      </w:r>
      <w:r w:rsidR="000B5E21" w:rsidRPr="00AC53A4">
        <w:t>(</w:t>
      </w:r>
      <w:r w:rsidR="009D6856">
        <w:t xml:space="preserve">see </w:t>
      </w:r>
      <w:r w:rsidR="00F51307" w:rsidRPr="00AC53A4">
        <w:t xml:space="preserve">section </w:t>
      </w:r>
      <w:r w:rsidR="00E83849" w:rsidRPr="00AC53A4">
        <w:t xml:space="preserve">2-15 </w:t>
      </w:r>
      <w:r w:rsidR="00F51307" w:rsidRPr="00AC53A4">
        <w:t xml:space="preserve">of the </w:t>
      </w:r>
      <w:r w:rsidR="00F34F32" w:rsidRPr="00AC53A4">
        <w:t>SPF c</w:t>
      </w:r>
      <w:r w:rsidR="00F51307" w:rsidRPr="00AC53A4">
        <w:t>ode and section</w:t>
      </w:r>
      <w:r w:rsidR="0052774F">
        <w:t> </w:t>
      </w:r>
      <w:r w:rsidR="00F51307" w:rsidRPr="00AC53A4">
        <w:t>58BX of the Act</w:t>
      </w:r>
      <w:r w:rsidR="00E83849" w:rsidRPr="00AC53A4">
        <w:t xml:space="preserve">). In the meantime, ABC Bank </w:t>
      </w:r>
      <w:r w:rsidR="005F57F9" w:rsidRPr="00AC53A4">
        <w:t xml:space="preserve">immediately </w:t>
      </w:r>
      <w:r w:rsidR="00521636" w:rsidRPr="00AC53A4">
        <w:t xml:space="preserve">contacts </w:t>
      </w:r>
      <w:r w:rsidR="00521636" w:rsidRPr="00AC53A4">
        <w:lastRenderedPageBreak/>
        <w:t>Sophie directly to</w:t>
      </w:r>
      <w:r w:rsidR="005F57F9" w:rsidRPr="00AC53A4">
        <w:t xml:space="preserve"> investigate and identify </w:t>
      </w:r>
      <w:r w:rsidR="0052774F">
        <w:t xml:space="preserve">whether the payment is or is facilitating </w:t>
      </w:r>
      <w:r w:rsidR="005F57F9" w:rsidRPr="00AC53A4">
        <w:t>a scam (</w:t>
      </w:r>
      <w:r w:rsidR="0052774F">
        <w:t>section </w:t>
      </w:r>
      <w:r w:rsidR="00A755AB" w:rsidRPr="00AC53A4">
        <w:t>2-10)</w:t>
      </w:r>
      <w:r w:rsidR="00471569" w:rsidRPr="00AC53A4">
        <w:t>.</w:t>
      </w:r>
    </w:p>
    <w:p w14:paraId="3842E785" w14:textId="614630DF" w:rsidR="00C046B2" w:rsidRDefault="00BE5994" w:rsidP="00AC53A4">
      <w:pPr>
        <w:spacing w:before="240" w:after="200"/>
      </w:pPr>
      <w:r>
        <w:rPr>
          <w:rFonts w:ascii="ZWAdobeF" w:hAnsi="ZWAdobeF" w:cs="ZWAdobeF"/>
          <w:sz w:val="2"/>
          <w:szCs w:val="2"/>
        </w:rPr>
        <w:t>686B</w:t>
      </w:r>
      <w:r w:rsidR="00E83849">
        <w:t xml:space="preserve">Sophie provides additional information to the </w:t>
      </w:r>
      <w:r w:rsidR="0052255A">
        <w:t xml:space="preserve">ABC Bank, which enables </w:t>
      </w:r>
      <w:r w:rsidR="0052774F">
        <w:t>the Bank</w:t>
      </w:r>
      <w:r w:rsidR="0052255A">
        <w:t xml:space="preserve"> to identify the activity to be a scam </w:t>
      </w:r>
      <w:r w:rsidR="00C046B2">
        <w:t>(</w:t>
      </w:r>
      <w:r w:rsidR="0052774F">
        <w:t>section </w:t>
      </w:r>
      <w:r w:rsidR="00C046B2">
        <w:t>2-10)</w:t>
      </w:r>
      <w:r w:rsidR="0052255A">
        <w:t>.</w:t>
      </w:r>
    </w:p>
    <w:p w14:paraId="7E264E79" w14:textId="0B7D4ED6" w:rsidR="00A755AB" w:rsidRDefault="00BE5994" w:rsidP="00AC53A4">
      <w:pPr>
        <w:spacing w:before="240" w:after="200"/>
      </w:pPr>
      <w:r>
        <w:rPr>
          <w:rFonts w:ascii="ZWAdobeF" w:hAnsi="ZWAdobeF" w:cs="ZWAdobeF"/>
          <w:sz w:val="2"/>
          <w:szCs w:val="2"/>
        </w:rPr>
        <w:t>687B</w:t>
      </w:r>
      <w:r w:rsidR="00C046B2">
        <w:t xml:space="preserve">ABC Bank subsequently blocks all future payments to the overseas bank account </w:t>
      </w:r>
      <w:r w:rsidR="00F745F0">
        <w:t xml:space="preserve">to disrupt the scam, which was informed by its risk assessment </w:t>
      </w:r>
      <w:r w:rsidR="00F745F0" w:rsidRPr="00AC53A4">
        <w:t>(</w:t>
      </w:r>
      <w:r w:rsidR="00492589">
        <w:t>see</w:t>
      </w:r>
      <w:r w:rsidR="00701BFB" w:rsidRPr="00AC53A4">
        <w:t xml:space="preserve"> section</w:t>
      </w:r>
      <w:r w:rsidR="00BB7D2F">
        <w:t> </w:t>
      </w:r>
      <w:r w:rsidR="00F745F0" w:rsidRPr="00AC53A4">
        <w:t xml:space="preserve">2-15 </w:t>
      </w:r>
      <w:r w:rsidR="00701BFB" w:rsidRPr="00AC53A4">
        <w:t xml:space="preserve">of the </w:t>
      </w:r>
      <w:r w:rsidR="00F34F32" w:rsidRPr="00AC53A4">
        <w:t>SPF c</w:t>
      </w:r>
      <w:r w:rsidR="00701BFB" w:rsidRPr="00AC53A4">
        <w:t>ode</w:t>
      </w:r>
      <w:r w:rsidR="00F745F0" w:rsidRPr="00AC53A4">
        <w:t xml:space="preserve"> and</w:t>
      </w:r>
      <w:r w:rsidR="00701BFB" w:rsidRPr="00AC53A4">
        <w:t xml:space="preserve"> section</w:t>
      </w:r>
      <w:r w:rsidR="00BB7D2F">
        <w:t> </w:t>
      </w:r>
      <w:r w:rsidR="00701BFB" w:rsidRPr="00AC53A4">
        <w:t>58BX of the Act</w:t>
      </w:r>
      <w:r w:rsidR="00F745F0" w:rsidRPr="00AC53A4">
        <w:t>)</w:t>
      </w:r>
      <w:r w:rsidR="00F745F0">
        <w:t>.</w:t>
      </w:r>
    </w:p>
    <w:p w14:paraId="15923810" w14:textId="0911D0A0" w:rsidR="00F745F0" w:rsidRDefault="00BE5994" w:rsidP="00AC53A4">
      <w:pPr>
        <w:spacing w:before="240" w:after="200"/>
      </w:pPr>
      <w:r>
        <w:rPr>
          <w:rFonts w:ascii="ZWAdobeF" w:hAnsi="ZWAdobeF" w:cs="ZWAdobeF"/>
          <w:sz w:val="2"/>
          <w:szCs w:val="2"/>
        </w:rPr>
        <w:t>688B</w:t>
      </w:r>
      <w:r w:rsidR="00F745F0">
        <w:t xml:space="preserve">ABC Bank investigates the </w:t>
      </w:r>
      <w:r w:rsidR="009B4139">
        <w:t>activity</w:t>
      </w:r>
      <w:r w:rsidR="00F745F0">
        <w:t xml:space="preserve"> further </w:t>
      </w:r>
      <w:r w:rsidR="00C66432">
        <w:t xml:space="preserve">to identify other impacted SPF consumers </w:t>
      </w:r>
      <w:r w:rsidR="00F745F0">
        <w:t xml:space="preserve">and discovers another </w:t>
      </w:r>
      <w:r w:rsidR="003613A3">
        <w:t xml:space="preserve">customer, Will, has </w:t>
      </w:r>
      <w:r w:rsidR="00C66432">
        <w:t xml:space="preserve">made a series of small payments to the same account </w:t>
      </w:r>
      <w:r w:rsidR="00E24C02">
        <w:t>(</w:t>
      </w:r>
      <w:r w:rsidR="00492589">
        <w:t>see</w:t>
      </w:r>
      <w:r w:rsidR="009B4139">
        <w:t xml:space="preserve"> section </w:t>
      </w:r>
      <w:r w:rsidR="00E24C02">
        <w:t xml:space="preserve">2-12 and </w:t>
      </w:r>
      <w:r w:rsidR="009B4139">
        <w:t>section</w:t>
      </w:r>
      <w:r w:rsidR="00E24C02">
        <w:t xml:space="preserve"> </w:t>
      </w:r>
      <w:r w:rsidR="00683EB6">
        <w:t>3-10</w:t>
      </w:r>
      <w:r w:rsidR="009B4139">
        <w:t xml:space="preserve"> of the Code</w:t>
      </w:r>
      <w:r w:rsidR="00683EB6">
        <w:t>).</w:t>
      </w:r>
    </w:p>
    <w:p w14:paraId="0C07C377" w14:textId="621CE1DD" w:rsidR="00683EB6" w:rsidRPr="00A56A3E" w:rsidRDefault="00BE5994" w:rsidP="00AC53A4">
      <w:pPr>
        <w:spacing w:before="240" w:after="200"/>
      </w:pPr>
      <w:r>
        <w:rPr>
          <w:rFonts w:ascii="ZWAdobeF" w:hAnsi="ZWAdobeF" w:cs="ZWAdobeF"/>
          <w:sz w:val="2"/>
          <w:szCs w:val="2"/>
        </w:rPr>
        <w:t>689B</w:t>
      </w:r>
      <w:r w:rsidR="00683EB6">
        <w:t xml:space="preserve">ABC Bank contacts Will to </w:t>
      </w:r>
      <w:r w:rsidR="00993986">
        <w:t xml:space="preserve">inform him that he may have been impacted by a scam </w:t>
      </w:r>
      <w:r w:rsidR="007C6D32">
        <w:t xml:space="preserve">and explains </w:t>
      </w:r>
      <w:r w:rsidR="000E24D1">
        <w:t xml:space="preserve">it appears he </w:t>
      </w:r>
      <w:r w:rsidR="007C6D32">
        <w:t xml:space="preserve">made payments to a scam account </w:t>
      </w:r>
      <w:r w:rsidR="00993986">
        <w:t>(</w:t>
      </w:r>
      <w:r w:rsidR="00492589">
        <w:t>see</w:t>
      </w:r>
      <w:r w:rsidR="009B4139">
        <w:t xml:space="preserve"> section </w:t>
      </w:r>
      <w:r w:rsidR="00993986">
        <w:t>2-1</w:t>
      </w:r>
      <w:r w:rsidR="00B12B5C">
        <w:t>4</w:t>
      </w:r>
      <w:r w:rsidR="00B36733">
        <w:t xml:space="preserve"> and </w:t>
      </w:r>
      <w:r w:rsidR="009B4139">
        <w:t xml:space="preserve">section </w:t>
      </w:r>
      <w:r w:rsidR="00B36733">
        <w:t>3-10</w:t>
      </w:r>
      <w:r w:rsidR="009B4139">
        <w:t xml:space="preserve"> of the </w:t>
      </w:r>
      <w:r w:rsidR="00F34F32">
        <w:t>SPF c</w:t>
      </w:r>
      <w:r w:rsidR="009B4139">
        <w:t>ode</w:t>
      </w:r>
      <w:r w:rsidR="00B12B5C">
        <w:t>)</w:t>
      </w:r>
      <w:r w:rsidR="007C6D32">
        <w:t xml:space="preserve">. </w:t>
      </w:r>
      <w:r w:rsidR="00431B39">
        <w:t>This helps protect Will from further harm.</w:t>
      </w:r>
    </w:p>
    <w:p w14:paraId="17F36EC0" w14:textId="2F733686" w:rsidR="00B5171D" w:rsidRPr="00B10417" w:rsidRDefault="00B5171D" w:rsidP="00B2585D">
      <w:pPr>
        <w:pStyle w:val="Heading2"/>
        <w:rPr>
          <w:szCs w:val="28"/>
        </w:rPr>
      </w:pPr>
      <w:r w:rsidRPr="00CD0EF9">
        <w:rPr>
          <w:szCs w:val="28"/>
        </w:rPr>
        <w:t xml:space="preserve">Part 4—Provisions applying to telecommunications sector </w:t>
      </w:r>
    </w:p>
    <w:p w14:paraId="6F73EB41" w14:textId="3A86D818" w:rsidR="00CD13C7" w:rsidRPr="00CD13C7" w:rsidRDefault="00BE5994" w:rsidP="00CD0EF9">
      <w:pPr>
        <w:spacing w:before="240" w:after="200"/>
      </w:pPr>
      <w:r>
        <w:rPr>
          <w:rFonts w:ascii="ZWAdobeF" w:hAnsi="ZWAdobeF" w:cs="ZWAdobeF"/>
          <w:sz w:val="2"/>
          <w:szCs w:val="2"/>
        </w:rPr>
        <w:t>690B</w:t>
      </w:r>
      <w:r w:rsidR="00293FBA" w:rsidRPr="00293FBA">
        <w:t>[</w:t>
      </w:r>
      <w:r w:rsidR="00275751" w:rsidRPr="0070450B">
        <w:rPr>
          <w:i/>
        </w:rPr>
        <w:t>Part 4 will contain provisions apply</w:t>
      </w:r>
      <w:r w:rsidR="00831156" w:rsidRPr="0070450B">
        <w:rPr>
          <w:i/>
        </w:rPr>
        <w:t>ing</w:t>
      </w:r>
      <w:r w:rsidR="00275751" w:rsidRPr="0070450B">
        <w:rPr>
          <w:i/>
        </w:rPr>
        <w:t xml:space="preserve"> to the SPF code for the telecommunications sector. </w:t>
      </w:r>
      <w:r w:rsidR="00830E2B" w:rsidRPr="0070450B">
        <w:rPr>
          <w:i/>
        </w:rPr>
        <w:t>For the purposes of exposure draft consultation, a placeholder for Part</w:t>
      </w:r>
      <w:r w:rsidR="00831156" w:rsidRPr="0070450B">
        <w:rPr>
          <w:i/>
        </w:rPr>
        <w:t xml:space="preserve"> 4 has been include</w:t>
      </w:r>
      <w:r w:rsidR="00B532C4" w:rsidRPr="0070450B">
        <w:rPr>
          <w:i/>
        </w:rPr>
        <w:t xml:space="preserve">d in the Instrument. For </w:t>
      </w:r>
      <w:r w:rsidR="00930CCE" w:rsidRPr="0070450B">
        <w:rPr>
          <w:i/>
        </w:rPr>
        <w:t>the substance of specified expected conduct for all regulated telecommunication</w:t>
      </w:r>
      <w:r w:rsidR="00B0278C" w:rsidRPr="0070450B">
        <w:rPr>
          <w:i/>
        </w:rPr>
        <w:t>s services</w:t>
      </w:r>
      <w:r w:rsidR="001F0BA1" w:rsidRPr="0070450B">
        <w:rPr>
          <w:i/>
        </w:rPr>
        <w:t xml:space="preserve">, refer to the </w:t>
      </w:r>
      <w:r w:rsidR="002C4B14" w:rsidRPr="0070450B">
        <w:rPr>
          <w:i/>
        </w:rPr>
        <w:t>separate Competition and Consumer Amendment (Scams Prevention Framework–Telecommunications Code) Instrument 2026</w:t>
      </w:r>
      <w:r w:rsidR="001F0BA1" w:rsidRPr="00293FBA">
        <w:t>.</w:t>
      </w:r>
      <w:r w:rsidR="00293FBA" w:rsidRPr="00293FBA">
        <w:t>]</w:t>
      </w:r>
      <w:r w:rsidR="001F0BA1">
        <w:t xml:space="preserve"> </w:t>
      </w:r>
    </w:p>
    <w:p w14:paraId="503ABE22" w14:textId="0E9595F2" w:rsidR="00B5171D" w:rsidRPr="00B10417" w:rsidRDefault="00B5171D" w:rsidP="00B2585D">
      <w:pPr>
        <w:pStyle w:val="Heading2"/>
        <w:rPr>
          <w:szCs w:val="28"/>
        </w:rPr>
      </w:pPr>
      <w:r w:rsidRPr="00CD0EF9">
        <w:rPr>
          <w:szCs w:val="28"/>
        </w:rPr>
        <w:t xml:space="preserve">Part 5—Provisions applying to digital platforms sector </w:t>
      </w:r>
    </w:p>
    <w:p w14:paraId="0BB5EF55" w14:textId="0439DAAD" w:rsidR="00290DCF" w:rsidRDefault="00BE5994" w:rsidP="00FA3587">
      <w:pPr>
        <w:spacing w:before="240" w:after="200"/>
      </w:pPr>
      <w:r>
        <w:rPr>
          <w:rFonts w:ascii="ZWAdobeF" w:hAnsi="ZWAdobeF" w:cs="ZWAdobeF"/>
          <w:sz w:val="2"/>
          <w:szCs w:val="2"/>
        </w:rPr>
        <w:t>691B</w:t>
      </w:r>
      <w:r w:rsidR="00FA3587">
        <w:t xml:space="preserve">Part 5 contains provisions applying to the SPF code for </w:t>
      </w:r>
      <w:r w:rsidR="008664B6">
        <w:t xml:space="preserve">the </w:t>
      </w:r>
      <w:r w:rsidR="00F91947">
        <w:t>d</w:t>
      </w:r>
      <w:r w:rsidR="00FA3587">
        <w:t xml:space="preserve">igital </w:t>
      </w:r>
      <w:r w:rsidR="00F91947">
        <w:t>p</w:t>
      </w:r>
      <w:r w:rsidR="00FA3587">
        <w:t xml:space="preserve">latforms sector. </w:t>
      </w:r>
      <w:r w:rsidR="0062458B">
        <w:t xml:space="preserve">These provisions are intended </w:t>
      </w:r>
      <w:r w:rsidR="004252DD">
        <w:t>to s</w:t>
      </w:r>
      <w:r w:rsidR="00956EB3">
        <w:t xml:space="preserve">pecify </w:t>
      </w:r>
      <w:r w:rsidR="00143474">
        <w:t xml:space="preserve">expected conduct </w:t>
      </w:r>
      <w:r w:rsidR="001760E8">
        <w:t>for all</w:t>
      </w:r>
      <w:r w:rsidR="00143474">
        <w:t xml:space="preserve"> regulated digital platforms</w:t>
      </w:r>
      <w:r w:rsidR="008001AE">
        <w:t>.</w:t>
      </w:r>
      <w:r w:rsidR="00B1249E">
        <w:t xml:space="preserve"> </w:t>
      </w:r>
      <w:r w:rsidR="00290DCF">
        <w:t xml:space="preserve">Digital platforms present particular </w:t>
      </w:r>
      <w:r w:rsidR="001D3593">
        <w:t>scam risks</w:t>
      </w:r>
      <w:r w:rsidR="0050470C">
        <w:t xml:space="preserve"> for consumers</w:t>
      </w:r>
      <w:r w:rsidR="00157206">
        <w:t>, as seen in increased</w:t>
      </w:r>
      <w:r w:rsidR="001D3593">
        <w:t xml:space="preserve"> </w:t>
      </w:r>
      <w:r w:rsidR="00E34A5B">
        <w:t xml:space="preserve">digital platform </w:t>
      </w:r>
      <w:r w:rsidR="00F54146">
        <w:t xml:space="preserve">account </w:t>
      </w:r>
      <w:r w:rsidR="00157206">
        <w:t>hacking and</w:t>
      </w:r>
      <w:r w:rsidR="002B55EC">
        <w:t xml:space="preserve"> impersonation, </w:t>
      </w:r>
      <w:r w:rsidR="0019545E">
        <w:t xml:space="preserve">false advertisements </w:t>
      </w:r>
      <w:r w:rsidR="00157206">
        <w:t>and phishing attempts by scammers</w:t>
      </w:r>
      <w:r w:rsidR="00B1249E">
        <w:t xml:space="preserve">. The obligations </w:t>
      </w:r>
      <w:r w:rsidR="0061360D">
        <w:t xml:space="preserve">in this Part </w:t>
      </w:r>
      <w:r w:rsidR="00B1249E">
        <w:t>are tailored to these specific risks and features of digital platforms</w:t>
      </w:r>
      <w:r w:rsidR="000A2551">
        <w:t>.</w:t>
      </w:r>
    </w:p>
    <w:p w14:paraId="5B7AF57C" w14:textId="5877BA7B" w:rsidR="00FA3587" w:rsidRDefault="00BE5994" w:rsidP="00FA3587">
      <w:pPr>
        <w:spacing w:before="240" w:after="200"/>
      </w:pPr>
      <w:r>
        <w:rPr>
          <w:rFonts w:ascii="ZWAdobeF" w:hAnsi="ZWAdobeF" w:cs="ZWAdobeF"/>
          <w:sz w:val="2"/>
          <w:szCs w:val="2"/>
        </w:rPr>
        <w:t>692B</w:t>
      </w:r>
      <w:r w:rsidR="00FA3587">
        <w:t>Part 5 contains 4 divisions:</w:t>
      </w:r>
    </w:p>
    <w:p w14:paraId="1728737C" w14:textId="668A0892" w:rsidR="00FA3587" w:rsidRDefault="00BE5994" w:rsidP="00FA3587">
      <w:pPr>
        <w:pStyle w:val="Bullet"/>
      </w:pPr>
      <w:r>
        <w:rPr>
          <w:rFonts w:ascii="ZWAdobeF" w:hAnsi="ZWAdobeF" w:cs="ZWAdobeF"/>
          <w:sz w:val="2"/>
          <w:szCs w:val="2"/>
        </w:rPr>
        <w:t>353B</w:t>
      </w:r>
      <w:r w:rsidR="00FA3587">
        <w:t>Division 1, which concerns preliminary matters</w:t>
      </w:r>
    </w:p>
    <w:p w14:paraId="05E322EF" w14:textId="40F733C6" w:rsidR="00FA3587" w:rsidRDefault="00BE5994" w:rsidP="00FA3587">
      <w:pPr>
        <w:pStyle w:val="Bullet"/>
      </w:pPr>
      <w:r>
        <w:rPr>
          <w:rFonts w:ascii="ZWAdobeF" w:hAnsi="ZWAdobeF" w:cs="ZWAdobeF"/>
          <w:sz w:val="2"/>
          <w:szCs w:val="2"/>
        </w:rPr>
        <w:t>354B</w:t>
      </w:r>
      <w:r w:rsidR="00FA3587">
        <w:t xml:space="preserve">Division 2, which outlines </w:t>
      </w:r>
      <w:r w:rsidR="00FA3587" w:rsidRPr="006449BD">
        <w:t xml:space="preserve">provisions applying to </w:t>
      </w:r>
      <w:r w:rsidR="00FA3587">
        <w:t xml:space="preserve">the </w:t>
      </w:r>
      <w:r w:rsidR="00444D1F">
        <w:t>digital platforms</w:t>
      </w:r>
      <w:r w:rsidR="00FA3587">
        <w:t xml:space="preserve"> sector</w:t>
      </w:r>
      <w:r w:rsidR="00FA3587" w:rsidRPr="006449BD">
        <w:t xml:space="preserve"> for Principle </w:t>
      </w:r>
      <w:r w:rsidR="00FA3587">
        <w:t>2</w:t>
      </w:r>
      <w:r w:rsidR="00FA3587" w:rsidRPr="006449BD">
        <w:t xml:space="preserve">: </w:t>
      </w:r>
      <w:r w:rsidR="00FA3587">
        <w:t>Prevent</w:t>
      </w:r>
    </w:p>
    <w:p w14:paraId="75BFD7DA" w14:textId="68A94634" w:rsidR="00FA3587" w:rsidRDefault="00BE5994" w:rsidP="00FA3587">
      <w:pPr>
        <w:pStyle w:val="Bullet"/>
      </w:pPr>
      <w:r>
        <w:rPr>
          <w:rFonts w:ascii="ZWAdobeF" w:hAnsi="ZWAdobeF" w:cs="ZWAdobeF"/>
          <w:sz w:val="2"/>
          <w:szCs w:val="2"/>
        </w:rPr>
        <w:t>355B</w:t>
      </w:r>
      <w:r w:rsidR="00FA3587">
        <w:t>Division 3,</w:t>
      </w:r>
      <w:r w:rsidR="00FA3587" w:rsidRPr="006449BD">
        <w:t xml:space="preserve"> </w:t>
      </w:r>
      <w:r w:rsidR="00FA3587">
        <w:t xml:space="preserve">which outlines </w:t>
      </w:r>
      <w:r w:rsidR="00FA3587" w:rsidRPr="006449BD">
        <w:t xml:space="preserve">provisions applying to </w:t>
      </w:r>
      <w:r w:rsidR="00F410D6">
        <w:t xml:space="preserve">the </w:t>
      </w:r>
      <w:r w:rsidR="00444D1F">
        <w:t>digital platforms</w:t>
      </w:r>
      <w:r w:rsidR="00FA3587">
        <w:t xml:space="preserve"> sector</w:t>
      </w:r>
      <w:r w:rsidR="00FA3587" w:rsidRPr="006449BD">
        <w:t xml:space="preserve"> for Principle </w:t>
      </w:r>
      <w:r w:rsidR="00FA3587">
        <w:t>3</w:t>
      </w:r>
      <w:r w:rsidR="00FA3587" w:rsidRPr="006449BD">
        <w:t xml:space="preserve">: </w:t>
      </w:r>
      <w:r w:rsidR="00FA3587">
        <w:t>Detect</w:t>
      </w:r>
    </w:p>
    <w:p w14:paraId="5BC8CCC4" w14:textId="41189F6F" w:rsidR="00FA3587" w:rsidRPr="00A97915" w:rsidRDefault="00BE5994" w:rsidP="00FA3587">
      <w:pPr>
        <w:pStyle w:val="Bullet"/>
      </w:pPr>
      <w:r>
        <w:rPr>
          <w:rFonts w:ascii="ZWAdobeF" w:hAnsi="ZWAdobeF" w:cs="ZWAdobeF"/>
          <w:sz w:val="2"/>
          <w:szCs w:val="2"/>
        </w:rPr>
        <w:t>356B</w:t>
      </w:r>
      <w:r w:rsidR="00FA3587">
        <w:t>Division 4,</w:t>
      </w:r>
      <w:r w:rsidR="00FA3587" w:rsidRPr="006449BD">
        <w:t xml:space="preserve"> </w:t>
      </w:r>
      <w:r w:rsidR="00FA3587">
        <w:t xml:space="preserve">which outlines </w:t>
      </w:r>
      <w:r w:rsidR="00FA3587" w:rsidRPr="006449BD">
        <w:t xml:space="preserve">provisions applying to </w:t>
      </w:r>
      <w:r w:rsidR="00754967">
        <w:t xml:space="preserve">the </w:t>
      </w:r>
      <w:r w:rsidR="00444D1F">
        <w:t>digital platforms</w:t>
      </w:r>
      <w:r w:rsidR="00FA3587">
        <w:t xml:space="preserve"> sector</w:t>
      </w:r>
      <w:r w:rsidR="00FA3587" w:rsidRPr="006449BD">
        <w:t xml:space="preserve"> for Principle </w:t>
      </w:r>
      <w:r w:rsidR="00FA3587">
        <w:t>5</w:t>
      </w:r>
      <w:r w:rsidR="00FA3587" w:rsidRPr="006449BD">
        <w:t xml:space="preserve">: </w:t>
      </w:r>
      <w:r w:rsidR="00FA3587">
        <w:t>Disrupt</w:t>
      </w:r>
    </w:p>
    <w:p w14:paraId="41645DBC" w14:textId="77777777" w:rsidR="00FA3587" w:rsidRPr="00FA2F92" w:rsidRDefault="00FA3587" w:rsidP="00823B76">
      <w:pPr>
        <w:pStyle w:val="Heading3"/>
      </w:pPr>
      <w:r w:rsidRPr="00FA2F92">
        <w:lastRenderedPageBreak/>
        <w:t>Division 1—Preliminary</w:t>
      </w:r>
    </w:p>
    <w:p w14:paraId="426CC9AB" w14:textId="455ADAD6" w:rsidR="00FA3587" w:rsidRDefault="00FA3587" w:rsidP="0070450B">
      <w:pPr>
        <w:pStyle w:val="Heading4"/>
      </w:pPr>
      <w:r w:rsidRPr="00946013">
        <w:t xml:space="preserve">Section </w:t>
      </w:r>
      <w:r w:rsidR="0027237A">
        <w:t>5-1</w:t>
      </w:r>
      <w:r w:rsidRPr="00946013">
        <w:t xml:space="preserve">: </w:t>
      </w:r>
      <w:r w:rsidRPr="00783912">
        <w:t>Purpose</w:t>
      </w:r>
      <w:r w:rsidRPr="00946013">
        <w:t xml:space="preserve"> of this Par</w:t>
      </w:r>
      <w:r>
        <w:t>t</w:t>
      </w:r>
    </w:p>
    <w:p w14:paraId="637B226B" w14:textId="67B25FF8" w:rsidR="00484DC1" w:rsidRPr="00946013" w:rsidRDefault="00BE5994" w:rsidP="00191A3E">
      <w:pPr>
        <w:spacing w:before="240" w:after="200"/>
      </w:pPr>
      <w:r>
        <w:rPr>
          <w:rFonts w:ascii="ZWAdobeF" w:hAnsi="ZWAdobeF" w:cs="ZWAdobeF"/>
          <w:sz w:val="2"/>
          <w:szCs w:val="2"/>
        </w:rPr>
        <w:t>693B</w:t>
      </w:r>
      <w:r w:rsidR="00444D1F">
        <w:t>This section provides</w:t>
      </w:r>
      <w:r w:rsidR="00444D1F" w:rsidRPr="00621AEE">
        <w:t xml:space="preserve"> that Part </w:t>
      </w:r>
      <w:r w:rsidR="00444D1F">
        <w:t>5</w:t>
      </w:r>
      <w:r w:rsidR="00444D1F" w:rsidRPr="00621AEE">
        <w:t xml:space="preserve"> of the Instrument sets out the</w:t>
      </w:r>
      <w:r w:rsidR="00444D1F" w:rsidRPr="00621AEE" w:rsidDel="007245D0">
        <w:t xml:space="preserve"> </w:t>
      </w:r>
      <w:r w:rsidR="00444D1F" w:rsidRPr="00621AEE">
        <w:t xml:space="preserve">obligations that apply </w:t>
      </w:r>
      <w:r w:rsidR="00A24162">
        <w:t>to regulated digital platforms</w:t>
      </w:r>
      <w:r w:rsidR="00E96BC0">
        <w:t xml:space="preserve"> </w:t>
      </w:r>
      <w:r w:rsidR="00444D1F" w:rsidRPr="00621AEE">
        <w:t>in relation to the themes or matters covered in the Subdivisions concerning the SPF principles of Governance, Prevent, Detect, Disrupt and Respond, as well as incidental and related matters to those SPF principles.</w:t>
      </w:r>
    </w:p>
    <w:p w14:paraId="256B31FF" w14:textId="5D0AC03A" w:rsidR="005E373E" w:rsidRPr="00555D0B" w:rsidRDefault="005E373E" w:rsidP="00823B76">
      <w:pPr>
        <w:pStyle w:val="Heading3"/>
      </w:pPr>
      <w:r w:rsidRPr="00946013">
        <w:t>Division</w:t>
      </w:r>
      <w:r>
        <w:t xml:space="preserve"> 2</w:t>
      </w:r>
      <w:r w:rsidRPr="00946013">
        <w:t>—</w:t>
      </w:r>
      <w:r w:rsidR="00D3618B">
        <w:t>SPF Principle</w:t>
      </w:r>
      <w:r w:rsidRPr="00946013">
        <w:t xml:space="preserve"> </w:t>
      </w:r>
      <w:r w:rsidR="00C27FDA">
        <w:t>2</w:t>
      </w:r>
      <w:r w:rsidRPr="00946013">
        <w:t xml:space="preserve">: </w:t>
      </w:r>
      <w:r w:rsidR="00C27FDA">
        <w:t>Prevent</w:t>
      </w:r>
    </w:p>
    <w:p w14:paraId="77E075AC" w14:textId="38A33198" w:rsidR="004808AA" w:rsidRDefault="00BE5994" w:rsidP="00884792">
      <w:pPr>
        <w:spacing w:before="240" w:after="200"/>
        <w:rPr>
          <w:i/>
          <w:iCs/>
        </w:rPr>
      </w:pPr>
      <w:r>
        <w:rPr>
          <w:rFonts w:ascii="ZWAdobeF" w:hAnsi="ZWAdobeF" w:cs="ZWAdobeF"/>
          <w:sz w:val="2"/>
          <w:szCs w:val="2"/>
        </w:rPr>
        <w:t>694B</w:t>
      </w:r>
      <w:r w:rsidR="004808AA">
        <w:t>Obligations specified in Division 2 of Part 5 are relevant SPF code obligations for the purpose of s</w:t>
      </w:r>
      <w:r w:rsidR="00A70A55">
        <w:t>ection</w:t>
      </w:r>
      <w:r w:rsidR="004808AA">
        <w:t xml:space="preserve"> 58BB of the </w:t>
      </w:r>
      <w:r w:rsidR="009441F4">
        <w:t>Act</w:t>
      </w:r>
      <w:r w:rsidR="004808AA">
        <w:t xml:space="preserve"> for the corresponding SPF Principle Prevent for the digital platforms sector.</w:t>
      </w:r>
    </w:p>
    <w:p w14:paraId="249B3853" w14:textId="34340ACC" w:rsidR="00884792" w:rsidRDefault="00884792" w:rsidP="004C454B">
      <w:pPr>
        <w:pStyle w:val="Heading4"/>
      </w:pPr>
      <w:r w:rsidRPr="00946013">
        <w:t xml:space="preserve">Section </w:t>
      </w:r>
      <w:r>
        <w:t>5-2</w:t>
      </w:r>
      <w:r w:rsidRPr="00946013">
        <w:t xml:space="preserve">: </w:t>
      </w:r>
      <w:r>
        <w:t xml:space="preserve">Terms of Service </w:t>
      </w:r>
    </w:p>
    <w:p w14:paraId="7E41B0D0" w14:textId="74533EF5" w:rsidR="000A74BD" w:rsidRDefault="00BE5994" w:rsidP="00E55BED">
      <w:pPr>
        <w:pStyle w:val="base-text-paragraph"/>
        <w:tabs>
          <w:tab w:val="clear" w:pos="1987"/>
          <w:tab w:val="num" w:pos="2121"/>
        </w:tabs>
        <w:ind w:left="0"/>
        <w:rPr>
          <w:highlight w:val="yellow"/>
        </w:rPr>
      </w:pPr>
      <w:r>
        <w:rPr>
          <w:rFonts w:ascii="ZWAdobeF" w:hAnsi="ZWAdobeF" w:cs="ZWAdobeF"/>
          <w:sz w:val="2"/>
          <w:szCs w:val="2"/>
        </w:rPr>
        <w:t>51B</w:t>
      </w:r>
      <w:r w:rsidR="0025667F">
        <w:t>This section sets out what a</w:t>
      </w:r>
      <w:r w:rsidR="00626F1F">
        <w:t xml:space="preserve"> digital platform’s terms of service </w:t>
      </w:r>
      <w:r w:rsidR="008F3494">
        <w:t xml:space="preserve">must include. Terms of service </w:t>
      </w:r>
      <w:r w:rsidR="00626F1F">
        <w:t>define the legal relationship between the platform and users</w:t>
      </w:r>
      <w:r w:rsidR="008F3494">
        <w:t>, and</w:t>
      </w:r>
      <w:r w:rsidR="00626F1F">
        <w:t xml:space="preserve"> govern the platform’s content moderation and enforcement action in relation to use of </w:t>
      </w:r>
      <w:r w:rsidR="00E55BED">
        <w:t xml:space="preserve">a regulated </w:t>
      </w:r>
      <w:r w:rsidR="00626F1F">
        <w:t>service.</w:t>
      </w:r>
    </w:p>
    <w:p w14:paraId="6266D88A" w14:textId="51603EBA" w:rsidR="00D6143A" w:rsidRDefault="00BE5994" w:rsidP="00884792">
      <w:pPr>
        <w:spacing w:before="240" w:after="200"/>
      </w:pPr>
      <w:r>
        <w:rPr>
          <w:rFonts w:ascii="ZWAdobeF" w:hAnsi="ZWAdobeF" w:cs="ZWAdobeF"/>
          <w:sz w:val="2"/>
          <w:szCs w:val="2"/>
        </w:rPr>
        <w:t>695B</w:t>
      </w:r>
      <w:r w:rsidR="00C84C26">
        <w:t>The</w:t>
      </w:r>
      <w:r w:rsidR="0095190E">
        <w:t xml:space="preserve"> </w:t>
      </w:r>
      <w:r w:rsidR="001A5F56">
        <w:t xml:space="preserve">information that a regulated digital platform must </w:t>
      </w:r>
      <w:r w:rsidR="00B64559">
        <w:t>state</w:t>
      </w:r>
      <w:r w:rsidR="001A5F56">
        <w:t xml:space="preserve"> in its terms of service </w:t>
      </w:r>
      <w:r w:rsidR="00ED09DC">
        <w:t>(</w:t>
      </w:r>
      <w:r w:rsidR="001A5F56">
        <w:t xml:space="preserve">and </w:t>
      </w:r>
      <w:r w:rsidR="00ED09DC">
        <w:t>any</w:t>
      </w:r>
      <w:r w:rsidR="001A5F56">
        <w:t xml:space="preserve"> standards, guidelines or policies</w:t>
      </w:r>
      <w:r w:rsidR="00476862">
        <w:t>, that apply to users or classes of users)</w:t>
      </w:r>
      <w:r w:rsidR="00B64559">
        <w:t xml:space="preserve"> includes</w:t>
      </w:r>
      <w:r w:rsidR="00C84C26">
        <w:t xml:space="preserve">, but </w:t>
      </w:r>
      <w:r w:rsidR="00B64559">
        <w:t>is</w:t>
      </w:r>
      <w:r w:rsidR="00C84C26">
        <w:t xml:space="preserve"> not limited to</w:t>
      </w:r>
      <w:r w:rsidR="001A5F56">
        <w:t>:</w:t>
      </w:r>
    </w:p>
    <w:p w14:paraId="016AE7B3" w14:textId="664A7465" w:rsidR="006721F8" w:rsidRDefault="00BE5994" w:rsidP="001A5F56">
      <w:pPr>
        <w:pStyle w:val="Bullet"/>
      </w:pPr>
      <w:r>
        <w:rPr>
          <w:rFonts w:ascii="ZWAdobeF" w:hAnsi="ZWAdobeF" w:cs="ZWAdobeF"/>
          <w:sz w:val="2"/>
          <w:szCs w:val="2"/>
        </w:rPr>
        <w:t>357B</w:t>
      </w:r>
      <w:r w:rsidR="00706CF7" w:rsidRPr="00706CF7">
        <w:t xml:space="preserve">a term to the effect that using the service, including by posting, advertising or sending messages, to </w:t>
      </w:r>
      <w:r w:rsidR="00931EC1">
        <w:t xml:space="preserve">commit or attempt to commit </w:t>
      </w:r>
      <w:r w:rsidR="00706CF7" w:rsidRPr="00706CF7">
        <w:t xml:space="preserve">a scam within the meaning of the SPF provisions is prohibited; </w:t>
      </w:r>
    </w:p>
    <w:p w14:paraId="5B841891" w14:textId="65115DDB" w:rsidR="006721F8" w:rsidRDefault="00BE5994" w:rsidP="001A5F56">
      <w:pPr>
        <w:pStyle w:val="Bullet"/>
      </w:pPr>
      <w:r>
        <w:rPr>
          <w:rFonts w:ascii="ZWAdobeF" w:hAnsi="ZWAdobeF" w:cs="ZWAdobeF"/>
          <w:sz w:val="2"/>
          <w:szCs w:val="2"/>
        </w:rPr>
        <w:t>358B</w:t>
      </w:r>
      <w:r w:rsidR="00706CF7" w:rsidRPr="00706CF7">
        <w:t xml:space="preserve">a summary of the digital platform’s responsibilities under the SPF; </w:t>
      </w:r>
    </w:p>
    <w:p w14:paraId="02271331" w14:textId="08A96196" w:rsidR="001A5F56" w:rsidRDefault="00BE5994" w:rsidP="001A5F56">
      <w:pPr>
        <w:pStyle w:val="Bullet"/>
      </w:pPr>
      <w:r>
        <w:rPr>
          <w:rFonts w:ascii="ZWAdobeF" w:hAnsi="ZWAdobeF" w:cs="ZWAdobeF"/>
          <w:sz w:val="2"/>
          <w:szCs w:val="2"/>
        </w:rPr>
        <w:t>359B</w:t>
      </w:r>
      <w:r w:rsidR="00706CF7" w:rsidRPr="00706CF7">
        <w:t xml:space="preserve">a term to the effect that the digital platform will take action to ban users and </w:t>
      </w:r>
      <w:r w:rsidR="00350C9C">
        <w:t>disable digital platform accounts</w:t>
      </w:r>
      <w:r w:rsidR="00706CF7" w:rsidRPr="00706CF7">
        <w:t xml:space="preserve"> and content it reasonably suspects is a scam, including during and following an investigation.</w:t>
      </w:r>
    </w:p>
    <w:p w14:paraId="5B899C48" w14:textId="5F2AD139" w:rsidR="004733BB" w:rsidRDefault="00BE5994" w:rsidP="008A38DB">
      <w:pPr>
        <w:pStyle w:val="Bullet"/>
        <w:numPr>
          <w:ilvl w:val="0"/>
          <w:numId w:val="0"/>
        </w:numPr>
      </w:pPr>
      <w:r>
        <w:rPr>
          <w:rFonts w:ascii="ZWAdobeF" w:hAnsi="ZWAdobeF" w:cs="ZWAdobeF"/>
          <w:sz w:val="2"/>
          <w:szCs w:val="2"/>
        </w:rPr>
        <w:t>360B</w:t>
      </w:r>
      <w:r w:rsidR="004733BB">
        <w:t xml:space="preserve">The information </w:t>
      </w:r>
      <w:r w:rsidR="008A38DB">
        <w:t xml:space="preserve">must be in writing, </w:t>
      </w:r>
      <w:r w:rsidR="00B64559">
        <w:t>expressed in</w:t>
      </w:r>
      <w:r w:rsidR="008A38DB">
        <w:t xml:space="preserve"> plain-language and be easy to locate.</w:t>
      </w:r>
    </w:p>
    <w:p w14:paraId="5794EDA2" w14:textId="204A5851" w:rsidR="008A38DB" w:rsidRDefault="00BE5994" w:rsidP="008A38DB">
      <w:pPr>
        <w:pStyle w:val="Bullet"/>
        <w:numPr>
          <w:ilvl w:val="0"/>
          <w:numId w:val="0"/>
        </w:numPr>
      </w:pPr>
      <w:r>
        <w:rPr>
          <w:rFonts w:ascii="ZWAdobeF" w:hAnsi="ZWAdobeF" w:cs="ZWAdobeF"/>
          <w:sz w:val="2"/>
          <w:szCs w:val="2"/>
        </w:rPr>
        <w:t>361B</w:t>
      </w:r>
      <w:r w:rsidR="008A38DB">
        <w:t>If the</w:t>
      </w:r>
      <w:r w:rsidR="00667B90">
        <w:t xml:space="preserve"> </w:t>
      </w:r>
      <w:r w:rsidR="00F97891">
        <w:t>essential</w:t>
      </w:r>
      <w:r w:rsidR="008A38DB">
        <w:t xml:space="preserve"> information</w:t>
      </w:r>
      <w:r w:rsidR="00667B90">
        <w:t xml:space="preserve"> required to be included</w:t>
      </w:r>
      <w:r w:rsidR="008A38DB">
        <w:t xml:space="preserve"> in the terms </w:t>
      </w:r>
      <w:r w:rsidR="00667B90">
        <w:t xml:space="preserve">of service </w:t>
      </w:r>
      <w:r w:rsidR="00A90E5A">
        <w:t xml:space="preserve">is altered, the digital platform must provide SPF consumers </w:t>
      </w:r>
      <w:r w:rsidR="00924E0B">
        <w:t xml:space="preserve">of its regulated service </w:t>
      </w:r>
      <w:r w:rsidR="00A90E5A">
        <w:t xml:space="preserve">with an updated terms of service </w:t>
      </w:r>
      <w:r w:rsidR="00924E0B">
        <w:t>(and updated standards, guidelines or policies that apply to the user or clas</w:t>
      </w:r>
      <w:r w:rsidR="003B08EF">
        <w:t xml:space="preserve">ses of users, if applicable) </w:t>
      </w:r>
      <w:r w:rsidR="00BA7CBD">
        <w:t>by way of:</w:t>
      </w:r>
    </w:p>
    <w:p w14:paraId="15FA0BAD" w14:textId="3851417E" w:rsidR="00466EFC" w:rsidRDefault="00BE5994" w:rsidP="00466EFC">
      <w:pPr>
        <w:pStyle w:val="Bullet"/>
      </w:pPr>
      <w:r>
        <w:rPr>
          <w:rFonts w:ascii="ZWAdobeF" w:hAnsi="ZWAdobeF" w:cs="ZWAdobeF"/>
          <w:sz w:val="2"/>
          <w:szCs w:val="2"/>
        </w:rPr>
        <w:t>362B</w:t>
      </w:r>
      <w:r w:rsidR="00466EFC">
        <w:t>the digital platform’s regulated service</w:t>
      </w:r>
      <w:r w:rsidR="0013473F">
        <w:t xml:space="preserve"> (for example</w:t>
      </w:r>
      <w:r w:rsidR="007B48F5">
        <w:t xml:space="preserve">, through a notification on </w:t>
      </w:r>
      <w:r w:rsidR="00CC43D5">
        <w:t>the platform’s social media</w:t>
      </w:r>
      <w:r w:rsidR="00784C0C">
        <w:t xml:space="preserve"> </w:t>
      </w:r>
      <w:r w:rsidR="0013473F">
        <w:t>service)</w:t>
      </w:r>
      <w:r w:rsidR="00466EFC">
        <w:t xml:space="preserve">; and </w:t>
      </w:r>
    </w:p>
    <w:p w14:paraId="246CB261" w14:textId="3AED2FD8" w:rsidR="00BA7CBD" w:rsidRDefault="00BE5994" w:rsidP="00466EFC">
      <w:pPr>
        <w:pStyle w:val="Bullet"/>
      </w:pPr>
      <w:r>
        <w:rPr>
          <w:rFonts w:ascii="ZWAdobeF" w:hAnsi="ZWAdobeF" w:cs="ZWAdobeF"/>
          <w:sz w:val="2"/>
          <w:szCs w:val="2"/>
        </w:rPr>
        <w:t>363B</w:t>
      </w:r>
      <w:r w:rsidR="00662F8E">
        <w:t>contact</w:t>
      </w:r>
      <w:r w:rsidR="00DC23E1">
        <w:t>ing the</w:t>
      </w:r>
      <w:r w:rsidR="00662F8E">
        <w:t xml:space="preserve"> user</w:t>
      </w:r>
      <w:r w:rsidR="00466EFC">
        <w:t xml:space="preserve"> </w:t>
      </w:r>
      <w:r w:rsidR="00C4115A">
        <w:t>(</w:t>
      </w:r>
      <w:r w:rsidR="00466EFC">
        <w:t xml:space="preserve">if the digital platform has the consumer’s </w:t>
      </w:r>
      <w:r w:rsidR="00026ACB">
        <w:t>contact details</w:t>
      </w:r>
      <w:r w:rsidR="00C4115A">
        <w:t>)</w:t>
      </w:r>
      <w:r w:rsidR="004D333E">
        <w:t xml:space="preserve"> (for example, by email</w:t>
      </w:r>
      <w:r w:rsidR="00C4115A">
        <w:t>)</w:t>
      </w:r>
      <w:r w:rsidR="00466EFC">
        <w:t>.</w:t>
      </w:r>
    </w:p>
    <w:p w14:paraId="146387FF" w14:textId="1037776C" w:rsidR="005157A3" w:rsidRDefault="00BE5994" w:rsidP="00A4295F">
      <w:pPr>
        <w:pStyle w:val="Bullet"/>
        <w:numPr>
          <w:ilvl w:val="0"/>
          <w:numId w:val="0"/>
        </w:numPr>
      </w:pPr>
      <w:r>
        <w:rPr>
          <w:rFonts w:ascii="ZWAdobeF" w:hAnsi="ZWAdobeF" w:cs="ZWAdobeF"/>
          <w:sz w:val="2"/>
          <w:szCs w:val="2"/>
        </w:rPr>
        <w:t>364B</w:t>
      </w:r>
      <w:r w:rsidR="00026ACB">
        <w:t xml:space="preserve">The </w:t>
      </w:r>
      <w:r w:rsidR="005157A3">
        <w:t>digital platform must notify the consumer</w:t>
      </w:r>
      <w:r w:rsidR="002137AA">
        <w:t xml:space="preserve"> by way of a reasonable method using the </w:t>
      </w:r>
      <w:r w:rsidR="00026ACB">
        <w:t>available</w:t>
      </w:r>
      <w:r w:rsidR="002137AA">
        <w:t xml:space="preserve"> contact details</w:t>
      </w:r>
      <w:r w:rsidR="005C30CA">
        <w:t xml:space="preserve"> that an </w:t>
      </w:r>
      <w:r w:rsidR="00037BA7">
        <w:t xml:space="preserve">updated terms of service (and updated standards, </w:t>
      </w:r>
      <w:r w:rsidR="00037BA7">
        <w:lastRenderedPageBreak/>
        <w:t xml:space="preserve">guidelines or policies that apply to the user or classes of users, if applicable) is available on the regulated service. </w:t>
      </w:r>
    </w:p>
    <w:p w14:paraId="7C4334C7" w14:textId="7A3CF95E" w:rsidR="00A4295F" w:rsidRDefault="00BE5994" w:rsidP="00A4295F">
      <w:pPr>
        <w:pStyle w:val="Bullet"/>
        <w:numPr>
          <w:ilvl w:val="0"/>
          <w:numId w:val="0"/>
        </w:numPr>
      </w:pPr>
      <w:r>
        <w:rPr>
          <w:rFonts w:ascii="ZWAdobeF" w:hAnsi="ZWAdobeF" w:cs="ZWAdobeF"/>
          <w:sz w:val="2"/>
          <w:szCs w:val="2"/>
        </w:rPr>
        <w:t>365B</w:t>
      </w:r>
      <w:r w:rsidR="008F1CAE" w:rsidRPr="00A4295F">
        <w:t xml:space="preserve">Currently, references to prohibiting scams and taking action against scam activities in digital platforms’ terms of service are inconsistent, sparse or absent. </w:t>
      </w:r>
      <w:r w:rsidR="004F416D" w:rsidRPr="00AC0645">
        <w:t>This</w:t>
      </w:r>
      <w:r w:rsidR="00E23285" w:rsidRPr="00AC0645">
        <w:t xml:space="preserve"> obligation</w:t>
      </w:r>
      <w:r w:rsidR="008F1CAE" w:rsidRPr="00A4295F">
        <w:t xml:space="preserve"> ensures terms of service cover</w:t>
      </w:r>
      <w:r w:rsidR="00F561EF" w:rsidRPr="00AC0645">
        <w:t xml:space="preserve"> such matters</w:t>
      </w:r>
      <w:r w:rsidR="008F1CAE" w:rsidRPr="00A4295F">
        <w:t>.</w:t>
      </w:r>
      <w:r w:rsidR="00A4295F" w:rsidRPr="00A4295F">
        <w:t xml:space="preserve"> The terms of service must not defer responsibility for compliance with the </w:t>
      </w:r>
      <w:r w:rsidR="00C10647">
        <w:t>SPF</w:t>
      </w:r>
      <w:r w:rsidR="00A4295F" w:rsidRPr="00A4295F">
        <w:t xml:space="preserve"> codes to consumers by imposing any additional liabilities or responsibilities on consumers.</w:t>
      </w:r>
    </w:p>
    <w:p w14:paraId="2CAEC2C4" w14:textId="6215D298" w:rsidR="00A77A67" w:rsidDel="00B705DC" w:rsidRDefault="00BE5994" w:rsidP="00823B76">
      <w:pPr>
        <w:pStyle w:val="Bullet"/>
        <w:numPr>
          <w:ilvl w:val="0"/>
          <w:numId w:val="0"/>
        </w:numPr>
      </w:pPr>
      <w:bookmarkStart w:id="2" w:name="_Hlk228446558"/>
      <w:r>
        <w:rPr>
          <w:rFonts w:ascii="ZWAdobeF" w:hAnsi="ZWAdobeF" w:cs="ZWAdobeF"/>
          <w:sz w:val="2"/>
          <w:szCs w:val="2"/>
        </w:rPr>
        <w:t>366B</w:t>
      </w:r>
      <w:r w:rsidR="00062FB4" w:rsidRPr="0067145C">
        <w:t>Under section 6‑1, this section is a civil penalty provision.</w:t>
      </w:r>
      <w:r w:rsidR="00062FB4">
        <w:t xml:space="preserve"> </w:t>
      </w:r>
      <w:r w:rsidR="00A77A67" w:rsidDel="00B705DC">
        <w:t xml:space="preserve">Failure to comply with this obligation may attract a civil penalty. Civil penalty provisions in SPF codes are tier 2 civil penalties – see section 58FL of the Act.  </w:t>
      </w:r>
      <w:bookmarkEnd w:id="2"/>
    </w:p>
    <w:p w14:paraId="54F64D2E" w14:textId="2DFA6B8B" w:rsidR="00884792" w:rsidRDefault="00884792" w:rsidP="00D922E5">
      <w:pPr>
        <w:pStyle w:val="Heading4"/>
      </w:pPr>
      <w:r w:rsidRPr="00946013">
        <w:t xml:space="preserve">Section </w:t>
      </w:r>
      <w:r>
        <w:t>5-3</w:t>
      </w:r>
      <w:r w:rsidRPr="00946013">
        <w:t xml:space="preserve">: </w:t>
      </w:r>
      <w:r>
        <w:t xml:space="preserve">User </w:t>
      </w:r>
      <w:r w:rsidRPr="00783912">
        <w:t>verification</w:t>
      </w:r>
      <w:r>
        <w:t xml:space="preserve">  </w:t>
      </w:r>
    </w:p>
    <w:p w14:paraId="70AB50E0" w14:textId="241C05C3" w:rsidR="00875F96" w:rsidRDefault="00BE5994" w:rsidP="00884792">
      <w:pPr>
        <w:spacing w:before="240" w:after="200"/>
      </w:pPr>
      <w:r>
        <w:rPr>
          <w:rFonts w:ascii="ZWAdobeF" w:hAnsi="ZWAdobeF" w:cs="ZWAdobeF"/>
          <w:sz w:val="2"/>
          <w:szCs w:val="2"/>
        </w:rPr>
        <w:t>696B</w:t>
      </w:r>
      <w:r w:rsidR="00C31BC1">
        <w:t xml:space="preserve">This section provides that </w:t>
      </w:r>
      <w:r w:rsidR="00542B39">
        <w:t xml:space="preserve">for each new user of </w:t>
      </w:r>
      <w:r w:rsidR="00761D1E" w:rsidRPr="00761D1E">
        <w:t xml:space="preserve">a digital platform’s regulated service, the digital platform must </w:t>
      </w:r>
      <w:r w:rsidR="00320B38">
        <w:t>take reasonable steps to verify</w:t>
      </w:r>
      <w:r w:rsidR="00456942">
        <w:t xml:space="preserve"> all of the following</w:t>
      </w:r>
      <w:r w:rsidR="00761D1E" w:rsidRPr="00761D1E">
        <w:t>:</w:t>
      </w:r>
    </w:p>
    <w:p w14:paraId="73B6E297" w14:textId="0A5CC5C6" w:rsidR="00320B38" w:rsidRDefault="00BE5994" w:rsidP="00810C04">
      <w:pPr>
        <w:pStyle w:val="Bullet"/>
      </w:pPr>
      <w:r>
        <w:rPr>
          <w:rFonts w:ascii="ZWAdobeF" w:hAnsi="ZWAdobeF" w:cs="ZWAdobeF"/>
          <w:sz w:val="2"/>
          <w:szCs w:val="2"/>
        </w:rPr>
        <w:t>367B</w:t>
      </w:r>
      <w:r w:rsidR="00320B38">
        <w:t xml:space="preserve">the identity of the new user; </w:t>
      </w:r>
    </w:p>
    <w:p w14:paraId="7293BB1C" w14:textId="2AE41094" w:rsidR="00320B38" w:rsidRDefault="00BE5994" w:rsidP="00810C04">
      <w:pPr>
        <w:pStyle w:val="Bullet"/>
      </w:pPr>
      <w:r>
        <w:rPr>
          <w:rFonts w:ascii="ZWAdobeF" w:hAnsi="ZWAdobeF" w:cs="ZWAdobeF"/>
          <w:sz w:val="2"/>
          <w:szCs w:val="2"/>
        </w:rPr>
        <w:t>368B</w:t>
      </w:r>
      <w:r w:rsidR="00320B38">
        <w:t>that the new user has not previously been banned from using the digital platform’s regulated service</w:t>
      </w:r>
      <w:r w:rsidR="003B0B50">
        <w:t>. When doing so, the digital platform must compare the details of the new user against details of digital platform accounts that have been banned and  identifiers of digital platform accounts that have been banned</w:t>
      </w:r>
      <w:r w:rsidR="00320B38">
        <w:t>; and</w:t>
      </w:r>
    </w:p>
    <w:p w14:paraId="2A6274DD" w14:textId="7B093285" w:rsidR="00044F7A" w:rsidRDefault="00BE5994" w:rsidP="003C7C67">
      <w:pPr>
        <w:pStyle w:val="Bullet"/>
      </w:pPr>
      <w:r>
        <w:rPr>
          <w:rFonts w:ascii="ZWAdobeF" w:hAnsi="ZWAdobeF" w:cs="ZWAdobeF"/>
          <w:sz w:val="2"/>
          <w:szCs w:val="2"/>
        </w:rPr>
        <w:t>369B</w:t>
      </w:r>
      <w:r w:rsidR="00320B38">
        <w:t>if the new user is establishing a digital platform account on behalf of a business, that the new user is an authoris</w:t>
      </w:r>
      <w:r w:rsidR="004F38B1">
        <w:t>ed</w:t>
      </w:r>
      <w:r w:rsidR="008E4F38">
        <w:t xml:space="preserve"> </w:t>
      </w:r>
      <w:r w:rsidR="00320B38">
        <w:t>representative of the business</w:t>
      </w:r>
      <w:r w:rsidR="00810C04" w:rsidRPr="00810C04">
        <w:t>.</w:t>
      </w:r>
    </w:p>
    <w:p w14:paraId="4C210D33" w14:textId="4D5CC548" w:rsidR="00D9573C" w:rsidRDefault="00BE5994" w:rsidP="00D922E5">
      <w:pPr>
        <w:spacing w:before="240" w:after="200"/>
      </w:pPr>
      <w:r>
        <w:rPr>
          <w:rFonts w:ascii="ZWAdobeF" w:hAnsi="ZWAdobeF" w:cs="ZWAdobeF"/>
          <w:sz w:val="2"/>
          <w:szCs w:val="2"/>
        </w:rPr>
        <w:t>697B</w:t>
      </w:r>
      <w:r w:rsidR="000133FD">
        <w:t>A</w:t>
      </w:r>
      <w:r w:rsidR="00720453">
        <w:t xml:space="preserve"> regulated digital platform must not activate a </w:t>
      </w:r>
      <w:r w:rsidR="00F42A0B">
        <w:t>digital platform</w:t>
      </w:r>
      <w:r w:rsidR="00720453">
        <w:t xml:space="preserve"> account for a new user if the platform is not satisfied on reasonable grounds that the new user </w:t>
      </w:r>
      <w:r w:rsidR="0034631F">
        <w:t>meets the verification requirements</w:t>
      </w:r>
      <w:r w:rsidR="001077B9">
        <w:t xml:space="preserve"> set out above</w:t>
      </w:r>
      <w:r w:rsidR="000133FD">
        <w:t>.</w:t>
      </w:r>
      <w:r w:rsidR="00322A2C">
        <w:t xml:space="preserve"> W</w:t>
      </w:r>
      <w:r w:rsidR="00322A2C" w:rsidRPr="008D3D58">
        <w:t xml:space="preserve">hether there are reasonable grounds for such a belief is an objective test. </w:t>
      </w:r>
    </w:p>
    <w:p w14:paraId="59DCC171" w14:textId="26816718" w:rsidR="00723E12" w:rsidRDefault="00BE5994" w:rsidP="00823B76">
      <w:pPr>
        <w:pStyle w:val="Bullet"/>
        <w:numPr>
          <w:ilvl w:val="0"/>
          <w:numId w:val="0"/>
        </w:numPr>
      </w:pPr>
      <w:r>
        <w:rPr>
          <w:rFonts w:ascii="ZWAdobeF" w:hAnsi="ZWAdobeF" w:cs="ZWAdobeF"/>
          <w:sz w:val="2"/>
          <w:szCs w:val="2"/>
        </w:rPr>
        <w:t>370B</w:t>
      </w:r>
      <w:r w:rsidR="00723E12">
        <w:t xml:space="preserve">This obligation </w:t>
      </w:r>
      <w:r w:rsidR="00044F7A">
        <w:t>is not intended to</w:t>
      </w:r>
      <w:r w:rsidR="00723E12">
        <w:t xml:space="preserve"> require digital platforms to collect additional personal </w:t>
      </w:r>
      <w:r w:rsidR="00291F98">
        <w:t>information</w:t>
      </w:r>
      <w:r w:rsidR="00723E12">
        <w:t xml:space="preserve"> (such as ID documents or biometric data) if it</w:t>
      </w:r>
      <w:r w:rsidR="002A2ECF">
        <w:t xml:space="preserve"> is</w:t>
      </w:r>
      <w:r w:rsidR="00723E12">
        <w:t xml:space="preserve"> not part of the digital platform’s standard operating procedure or otherwise required by another law. It is expected that regulated entities would compare, rather than simply match, details of new users against the details of banned </w:t>
      </w:r>
      <w:r w:rsidR="00F42A0B">
        <w:t>digital platform</w:t>
      </w:r>
      <w:r w:rsidR="00723E12">
        <w:t xml:space="preserve"> accounts</w:t>
      </w:r>
      <w:r w:rsidR="0002240C">
        <w:t>. This is because</w:t>
      </w:r>
      <w:r w:rsidR="00714E40">
        <w:t>, for example,</w:t>
      </w:r>
      <w:r w:rsidR="00723E12">
        <w:t xml:space="preserve"> matching</w:t>
      </w:r>
      <w:r w:rsidR="0002240C">
        <w:t xml:space="preserve"> </w:t>
      </w:r>
      <w:r w:rsidR="00723E12">
        <w:t xml:space="preserve">a name associated with a banned </w:t>
      </w:r>
      <w:r w:rsidR="00F42A0B">
        <w:t xml:space="preserve">digital platform </w:t>
      </w:r>
      <w:r w:rsidR="00723E12">
        <w:t>account may result in false positives.</w:t>
      </w:r>
    </w:p>
    <w:p w14:paraId="3273CE19" w14:textId="7F1011A2" w:rsidR="003C7C67" w:rsidRDefault="00BE5994" w:rsidP="00532014">
      <w:pPr>
        <w:spacing w:before="240"/>
      </w:pPr>
      <w:r>
        <w:rPr>
          <w:rFonts w:ascii="ZWAdobeF" w:hAnsi="ZWAdobeF" w:cs="ZWAdobeF"/>
          <w:sz w:val="2"/>
          <w:szCs w:val="2"/>
        </w:rPr>
        <w:t>698B</w:t>
      </w:r>
      <w:r w:rsidR="008E4F38">
        <w:t xml:space="preserve">In verifying whether or not a new user is an authorised representative of the business, it is expected that the digital platform would verify and/or collect </w:t>
      </w:r>
      <w:r w:rsidR="00491C07">
        <w:t xml:space="preserve">contact details, ABNs and other identification documents, </w:t>
      </w:r>
      <w:r w:rsidR="00CD56FB">
        <w:t>and review sources</w:t>
      </w:r>
      <w:r w:rsidR="00491C07">
        <w:t xml:space="preserve"> such as ASIC</w:t>
      </w:r>
      <w:r w:rsidR="002E091B">
        <w:t>’s company and business name</w:t>
      </w:r>
      <w:r w:rsidR="001B6CA9">
        <w:t xml:space="preserve"> </w:t>
      </w:r>
      <w:r w:rsidR="00491C07">
        <w:t>register</w:t>
      </w:r>
      <w:r w:rsidR="006901FA">
        <w:t>s</w:t>
      </w:r>
      <w:r w:rsidR="00491C07">
        <w:t>, if applicable</w:t>
      </w:r>
      <w:r w:rsidR="00980A5F">
        <w:t>.</w:t>
      </w:r>
      <w:r w:rsidR="00AF5BF1">
        <w:t xml:space="preserve"> </w:t>
      </w:r>
      <w:r w:rsidR="00980A5F">
        <w:t xml:space="preserve">Australian business accounts refer to professional or business account types that exist for the purpose of conducting commercial activities. </w:t>
      </w:r>
      <w:r w:rsidR="00044F7A" w:rsidRPr="00044F7A">
        <w:t>The Government is seeking feedback on the final design of this obligation</w:t>
      </w:r>
      <w:r w:rsidR="00044F7A">
        <w:t xml:space="preserve">, in particular around </w:t>
      </w:r>
      <w:r w:rsidR="00013FC9">
        <w:t>what</w:t>
      </w:r>
      <w:r w:rsidR="00044F7A">
        <w:t xml:space="preserve"> specific action </w:t>
      </w:r>
      <w:r w:rsidR="00106E3F">
        <w:t xml:space="preserve">is appropriate </w:t>
      </w:r>
      <w:r w:rsidR="00044F7A">
        <w:t>for verification.</w:t>
      </w:r>
    </w:p>
    <w:p w14:paraId="1CCB0662" w14:textId="620F467D" w:rsidR="00532014" w:rsidRPr="00953190" w:rsidRDefault="00BE5994" w:rsidP="00532014">
      <w:pPr>
        <w:spacing w:before="240"/>
        <w:rPr>
          <w:szCs w:val="23"/>
        </w:rPr>
      </w:pPr>
      <w:r>
        <w:rPr>
          <w:rFonts w:ascii="ZWAdobeF" w:hAnsi="ZWAdobeF" w:cs="ZWAdobeF"/>
          <w:sz w:val="2"/>
          <w:szCs w:val="2"/>
        </w:rPr>
        <w:t>699B</w:t>
      </w:r>
      <w:r w:rsidR="00532014">
        <w:rPr>
          <w:szCs w:val="23"/>
        </w:rPr>
        <w:t>A regulated digital platform must treat user verification as an ongoing obligation</w:t>
      </w:r>
      <w:r w:rsidR="00193E47">
        <w:rPr>
          <w:szCs w:val="23"/>
        </w:rPr>
        <w:t xml:space="preserve"> and must re-verify </w:t>
      </w:r>
      <w:r w:rsidR="00016641">
        <w:rPr>
          <w:szCs w:val="23"/>
        </w:rPr>
        <w:t>if</w:t>
      </w:r>
      <w:r w:rsidR="00532014">
        <w:rPr>
          <w:szCs w:val="23"/>
        </w:rPr>
        <w:t xml:space="preserve"> the platform </w:t>
      </w:r>
      <w:r w:rsidR="00016641">
        <w:rPr>
          <w:szCs w:val="23"/>
        </w:rPr>
        <w:t>becomes aware that</w:t>
      </w:r>
      <w:r w:rsidR="00532014">
        <w:rPr>
          <w:szCs w:val="23"/>
        </w:rPr>
        <w:t xml:space="preserve"> the information </w:t>
      </w:r>
      <w:r w:rsidR="00016641">
        <w:rPr>
          <w:szCs w:val="23"/>
        </w:rPr>
        <w:t xml:space="preserve">used for verification purposes </w:t>
      </w:r>
      <w:r w:rsidR="00016641">
        <w:rPr>
          <w:szCs w:val="23"/>
        </w:rPr>
        <w:lastRenderedPageBreak/>
        <w:t xml:space="preserve">is </w:t>
      </w:r>
      <w:r w:rsidR="00532014">
        <w:rPr>
          <w:szCs w:val="23"/>
        </w:rPr>
        <w:t xml:space="preserve">not </w:t>
      </w:r>
      <w:r w:rsidR="00016641">
        <w:rPr>
          <w:szCs w:val="23"/>
        </w:rPr>
        <w:t>or may no longer be accurate.</w:t>
      </w:r>
      <w:r w:rsidR="00532014">
        <w:rPr>
          <w:szCs w:val="23"/>
        </w:rPr>
        <w:t xml:space="preserve"> This is intended to address potential instances of </w:t>
      </w:r>
      <w:r w:rsidR="00301C14">
        <w:rPr>
          <w:szCs w:val="23"/>
        </w:rPr>
        <w:t xml:space="preserve">digital platform </w:t>
      </w:r>
      <w:r w:rsidR="00532014">
        <w:rPr>
          <w:szCs w:val="23"/>
        </w:rPr>
        <w:t xml:space="preserve">account takeover. </w:t>
      </w:r>
    </w:p>
    <w:p w14:paraId="74E0F63F" w14:textId="6EFFAFFC" w:rsidR="00707CA5" w:rsidRPr="00823B76" w:rsidRDefault="00BE5994" w:rsidP="00823B76">
      <w:pPr>
        <w:pStyle w:val="Bullet"/>
        <w:numPr>
          <w:ilvl w:val="0"/>
          <w:numId w:val="0"/>
        </w:numPr>
      </w:pPr>
      <w:r>
        <w:rPr>
          <w:rFonts w:ascii="ZWAdobeF" w:hAnsi="ZWAdobeF" w:cs="ZWAdobeF"/>
          <w:sz w:val="2"/>
          <w:szCs w:val="2"/>
        </w:rPr>
        <w:t>371B</w:t>
      </w:r>
      <w:r w:rsidR="00062FB4" w:rsidRPr="0067145C">
        <w:t>Under section 6‑1, this section is a civil penalty provision.</w:t>
      </w:r>
      <w:r w:rsidR="00062FB4">
        <w:t xml:space="preserve"> </w:t>
      </w:r>
      <w:r w:rsidR="00707CA5">
        <w:t xml:space="preserve">Failure to comply with this obligation may attract a civil penalty. Civil penalty provisions in SPF codes are tier 2 civil penalties – see section 58FL of the Act.  </w:t>
      </w:r>
    </w:p>
    <w:p w14:paraId="51FC36E6" w14:textId="01117902" w:rsidR="00452C90" w:rsidRDefault="00884792" w:rsidP="00575D76">
      <w:pPr>
        <w:pStyle w:val="Heading4"/>
      </w:pPr>
      <w:r w:rsidRPr="00946013">
        <w:t xml:space="preserve">Section </w:t>
      </w:r>
      <w:r>
        <w:t>5-</w:t>
      </w:r>
      <w:r w:rsidR="00EE6D0E">
        <w:t>4:</w:t>
      </w:r>
      <w:r>
        <w:t xml:space="preserve"> Advertiser additional verification </w:t>
      </w:r>
    </w:p>
    <w:p w14:paraId="76528719" w14:textId="2DFA1B8D" w:rsidR="00653A97" w:rsidRDefault="00BE5994" w:rsidP="00452C90">
      <w:pPr>
        <w:spacing w:before="240" w:after="200"/>
      </w:pPr>
      <w:r>
        <w:rPr>
          <w:rFonts w:ascii="ZWAdobeF" w:hAnsi="ZWAdobeF" w:cs="ZWAdobeF"/>
          <w:sz w:val="2"/>
          <w:szCs w:val="2"/>
        </w:rPr>
        <w:t>700B</w:t>
      </w:r>
      <w:r w:rsidR="00F040E6">
        <w:t>A</w:t>
      </w:r>
      <w:r w:rsidR="00EF6247">
        <w:t xml:space="preserve"> regulated digital platform must verify</w:t>
      </w:r>
      <w:r w:rsidR="00F040E6">
        <w:t xml:space="preserve"> </w:t>
      </w:r>
      <w:r w:rsidR="009C7C05">
        <w:t xml:space="preserve">certain information </w:t>
      </w:r>
      <w:r w:rsidR="00EF6247">
        <w:t xml:space="preserve">about an advertiser </w:t>
      </w:r>
      <w:r w:rsidR="00295C17" w:rsidRPr="00295C17">
        <w:t xml:space="preserve">on the digital platform’s regulated service, before an advertisement from the advertiser is </w:t>
      </w:r>
      <w:r w:rsidR="00BF7CC6">
        <w:t>published or otherwise displayed to SPF consumers</w:t>
      </w:r>
      <w:r w:rsidR="00EF6247">
        <w:t>:</w:t>
      </w:r>
    </w:p>
    <w:p w14:paraId="05C9B967" w14:textId="5D981212" w:rsidR="00A10EC0" w:rsidRDefault="00BE5994" w:rsidP="00CE02D3">
      <w:pPr>
        <w:pStyle w:val="Bullet"/>
      </w:pPr>
      <w:r>
        <w:rPr>
          <w:rFonts w:ascii="ZWAdobeF" w:hAnsi="ZWAdobeF" w:cs="ZWAdobeF"/>
          <w:sz w:val="2"/>
          <w:szCs w:val="2"/>
        </w:rPr>
        <w:t>372B</w:t>
      </w:r>
      <w:r w:rsidR="00A10EC0">
        <w:t xml:space="preserve">That the advertiser has not previously been banned from </w:t>
      </w:r>
      <w:r w:rsidR="00975FEE">
        <w:t xml:space="preserve">using the digital platform’s regulated service; </w:t>
      </w:r>
    </w:p>
    <w:p w14:paraId="2C20D3E7" w14:textId="5ECC45A1" w:rsidR="00515108" w:rsidRDefault="00BE5994" w:rsidP="00C205B3">
      <w:pPr>
        <w:pStyle w:val="Bullet"/>
      </w:pPr>
      <w:r>
        <w:rPr>
          <w:rFonts w:ascii="ZWAdobeF" w:hAnsi="ZWAdobeF" w:cs="ZWAdobeF"/>
          <w:sz w:val="2"/>
          <w:szCs w:val="2"/>
        </w:rPr>
        <w:t>373B</w:t>
      </w:r>
      <w:r w:rsidR="007473CB">
        <w:t>If</w:t>
      </w:r>
      <w:r w:rsidR="00F040E6" w:rsidRPr="00F040E6" w:rsidDel="006D711D">
        <w:t xml:space="preserve"> a </w:t>
      </w:r>
      <w:r w:rsidR="007473CB">
        <w:t>person is engaging with the digital platform on behalf of the advertiser</w:t>
      </w:r>
      <w:r w:rsidR="002818A4">
        <w:t xml:space="preserve"> –</w:t>
      </w:r>
      <w:r w:rsidR="00F040E6" w:rsidRPr="00F040E6" w:rsidDel="006D711D">
        <w:t xml:space="preserve"> that </w:t>
      </w:r>
      <w:r w:rsidR="002818A4">
        <w:t xml:space="preserve">the person is </w:t>
      </w:r>
      <w:r w:rsidR="00851C7A" w:rsidRPr="00851C7A">
        <w:t>an authorised representative of the advertiser</w:t>
      </w:r>
      <w:r w:rsidR="00BA296A">
        <w:t xml:space="preserve">. </w:t>
      </w:r>
      <w:r w:rsidR="00515108">
        <w:t xml:space="preserve">The regulated digital platform is also </w:t>
      </w:r>
      <w:r w:rsidR="008C7396">
        <w:t>explicitly</w:t>
      </w:r>
      <w:r w:rsidR="00515108">
        <w:t xml:space="preserve"> required to check the information </w:t>
      </w:r>
      <w:r w:rsidR="00FC036C">
        <w:t>provided</w:t>
      </w:r>
      <w:r w:rsidR="00515108">
        <w:t xml:space="preserve"> by the person against:</w:t>
      </w:r>
    </w:p>
    <w:p w14:paraId="66A29023" w14:textId="2663D417" w:rsidR="008C7396" w:rsidRDefault="00BE5994" w:rsidP="008C7396">
      <w:pPr>
        <w:pStyle w:val="Dash"/>
      </w:pPr>
      <w:r>
        <w:rPr>
          <w:rFonts w:ascii="ZWAdobeF" w:hAnsi="ZWAdobeF" w:cs="ZWAdobeF"/>
          <w:sz w:val="2"/>
          <w:szCs w:val="2"/>
        </w:rPr>
        <w:t>471B</w:t>
      </w:r>
      <w:r w:rsidR="008C7396">
        <w:t>ASIC’s register</w:t>
      </w:r>
      <w:r w:rsidR="000566F2">
        <w:t>s</w:t>
      </w:r>
      <w:r w:rsidR="005D694D">
        <w:t xml:space="preserve"> in relation </w:t>
      </w:r>
      <w:r w:rsidR="00F04952">
        <w:t xml:space="preserve">to </w:t>
      </w:r>
      <w:r w:rsidR="00111D7C">
        <w:t>organisation and business</w:t>
      </w:r>
      <w:r w:rsidR="00F04952">
        <w:t xml:space="preserve"> information</w:t>
      </w:r>
      <w:r w:rsidR="00DC1427">
        <w:t>,</w:t>
      </w:r>
      <w:r w:rsidR="008C7396">
        <w:t xml:space="preserve"> </w:t>
      </w:r>
    </w:p>
    <w:p w14:paraId="05806DE1" w14:textId="3D48A161" w:rsidR="008C7396" w:rsidRDefault="00BE5994" w:rsidP="008C7396">
      <w:pPr>
        <w:pStyle w:val="Dash"/>
      </w:pPr>
      <w:r>
        <w:rPr>
          <w:rFonts w:ascii="ZWAdobeF" w:hAnsi="ZWAdobeF" w:cs="ZWAdobeF"/>
          <w:sz w:val="2"/>
          <w:szCs w:val="2"/>
        </w:rPr>
        <w:t>472B</w:t>
      </w:r>
      <w:r w:rsidR="008C7396">
        <w:t xml:space="preserve">the Australian Business Register </w:t>
      </w:r>
      <w:r w:rsidR="00485995">
        <w:t>in relation to ABN data</w:t>
      </w:r>
      <w:r w:rsidR="00DC1427">
        <w:t>,</w:t>
      </w:r>
      <w:r w:rsidR="008C7396">
        <w:t xml:space="preserve"> </w:t>
      </w:r>
    </w:p>
    <w:p w14:paraId="2B03F814" w14:textId="1BF2663B" w:rsidR="008C7396" w:rsidRDefault="00BE5994" w:rsidP="008C7396">
      <w:pPr>
        <w:pStyle w:val="Dash"/>
      </w:pPr>
      <w:r>
        <w:rPr>
          <w:rFonts w:ascii="ZWAdobeF" w:hAnsi="ZWAdobeF" w:cs="ZWAdobeF"/>
          <w:sz w:val="2"/>
          <w:szCs w:val="2"/>
        </w:rPr>
        <w:t>473B</w:t>
      </w:r>
      <w:r w:rsidR="008C7396">
        <w:t>registered trademarks</w:t>
      </w:r>
      <w:r w:rsidR="00DC1427">
        <w:t>.</w:t>
      </w:r>
      <w:r w:rsidR="008C7396">
        <w:t xml:space="preserve"> </w:t>
      </w:r>
    </w:p>
    <w:p w14:paraId="118D2EB3" w14:textId="0042C0FD" w:rsidR="00515108" w:rsidRDefault="00BE5994" w:rsidP="005B2896">
      <w:pPr>
        <w:pStyle w:val="Dash"/>
      </w:pPr>
      <w:r>
        <w:rPr>
          <w:rFonts w:ascii="ZWAdobeF" w:hAnsi="ZWAdobeF" w:cs="ZWAdobeF"/>
          <w:sz w:val="2"/>
          <w:szCs w:val="2"/>
        </w:rPr>
        <w:t>474B</w:t>
      </w:r>
      <w:r w:rsidR="008C7396">
        <w:t>other information the digital platform considers appropriate</w:t>
      </w:r>
      <w:r w:rsidR="00B92D35">
        <w:t>,</w:t>
      </w:r>
      <w:r w:rsidR="00C205B3">
        <w:t xml:space="preserve"> which may </w:t>
      </w:r>
      <w:r w:rsidR="00D959DD">
        <w:t>include</w:t>
      </w:r>
      <w:r w:rsidR="00C205B3">
        <w:t>, for example</w:t>
      </w:r>
      <w:r w:rsidR="00106E3F">
        <w:t>:</w:t>
      </w:r>
    </w:p>
    <w:p w14:paraId="5ECF75A9" w14:textId="39D6CB51" w:rsidR="00C205B3" w:rsidRPr="00AC7502" w:rsidRDefault="00BE5994" w:rsidP="002D7AFE">
      <w:pPr>
        <w:pStyle w:val="DoubleDot"/>
      </w:pPr>
      <w:r>
        <w:rPr>
          <w:rFonts w:ascii="ZWAdobeF" w:hAnsi="ZWAdobeF" w:cs="ZWAdobeF"/>
          <w:sz w:val="2"/>
          <w:szCs w:val="2"/>
        </w:rPr>
        <w:t>477B</w:t>
      </w:r>
      <w:r w:rsidR="00C205B3" w:rsidRPr="00AC7502">
        <w:t xml:space="preserve">registered domain name </w:t>
      </w:r>
      <w:r w:rsidR="00AC0951">
        <w:t xml:space="preserve">(such as </w:t>
      </w:r>
      <w:r w:rsidR="00C205B3" w:rsidRPr="00AC7502">
        <w:t>in whois.auda.org.au</w:t>
      </w:r>
      <w:r w:rsidR="00AC0951">
        <w:t>)</w:t>
      </w:r>
      <w:r w:rsidR="00DC1427">
        <w:t>,</w:t>
      </w:r>
    </w:p>
    <w:p w14:paraId="57E1BF9E" w14:textId="37224C53" w:rsidR="00C205B3" w:rsidRPr="00AC7502" w:rsidRDefault="00BE5994" w:rsidP="002D7AFE">
      <w:pPr>
        <w:pStyle w:val="DoubleDot"/>
      </w:pPr>
      <w:r>
        <w:rPr>
          <w:rFonts w:ascii="ZWAdobeF" w:hAnsi="ZWAdobeF" w:cs="ZWAdobeF"/>
          <w:sz w:val="2"/>
          <w:szCs w:val="2"/>
        </w:rPr>
        <w:t>478B</w:t>
      </w:r>
      <w:r w:rsidR="00C205B3" w:rsidRPr="00AC7502">
        <w:t>international equivalents that are substantially similar to the above for overseas-based entities, and</w:t>
      </w:r>
    </w:p>
    <w:p w14:paraId="4F356389" w14:textId="7B6A4692" w:rsidR="00C205B3" w:rsidRDefault="00BE5994" w:rsidP="002D7AFE">
      <w:pPr>
        <w:pStyle w:val="DoubleDot"/>
      </w:pPr>
      <w:r>
        <w:rPr>
          <w:rFonts w:ascii="ZWAdobeF" w:hAnsi="ZWAdobeF" w:cs="ZWAdobeF"/>
          <w:sz w:val="2"/>
          <w:szCs w:val="2"/>
        </w:rPr>
        <w:t>479B</w:t>
      </w:r>
      <w:r w:rsidR="00C205B3" w:rsidRPr="00AC7502">
        <w:t xml:space="preserve">any other information </w:t>
      </w:r>
      <w:r w:rsidR="002D7AFE">
        <w:t>that might</w:t>
      </w:r>
      <w:r w:rsidR="00C205B3" w:rsidRPr="00AC7502">
        <w:t xml:space="preserve"> assist </w:t>
      </w:r>
      <w:r w:rsidR="00AC0951">
        <w:t>verification</w:t>
      </w:r>
      <w:r w:rsidR="00C205B3" w:rsidRPr="00AC7502">
        <w:t xml:space="preserve"> </w:t>
      </w:r>
      <w:r w:rsidR="00C205B3">
        <w:t>(such as checking the email domain of the representative)</w:t>
      </w:r>
      <w:r w:rsidR="00C205B3" w:rsidRPr="00AC7502">
        <w:t>.</w:t>
      </w:r>
    </w:p>
    <w:p w14:paraId="5EBBC498" w14:textId="02FB3D46" w:rsidR="00917B06" w:rsidRDefault="00BE5994" w:rsidP="00917B06">
      <w:pPr>
        <w:pStyle w:val="Bullet"/>
      </w:pPr>
      <w:r>
        <w:rPr>
          <w:rFonts w:ascii="ZWAdobeF" w:hAnsi="ZWAdobeF" w:cs="ZWAdobeF"/>
          <w:sz w:val="2"/>
          <w:szCs w:val="2"/>
        </w:rPr>
        <w:t>374B</w:t>
      </w:r>
      <w:r w:rsidR="00CE556C">
        <w:t>If the advertisement involves a product or service that requires the advertiser to hold a licence</w:t>
      </w:r>
      <w:r w:rsidR="00BF21EC">
        <w:t xml:space="preserve"> in Australia to sell the product or provide the service</w:t>
      </w:r>
      <w:r w:rsidR="00CE556C">
        <w:t xml:space="preserve"> – that such a licence is held</w:t>
      </w:r>
      <w:r w:rsidR="008F325E">
        <w:t xml:space="preserve"> (such as </w:t>
      </w:r>
      <w:r w:rsidR="00D5524C">
        <w:t>an Australian Financial Services Licence; Australian Credit Licence</w:t>
      </w:r>
      <w:r w:rsidR="00E51D0E">
        <w:t xml:space="preserve"> and Australian Deposit-taking </w:t>
      </w:r>
      <w:r w:rsidR="00C36541">
        <w:t xml:space="preserve">Institution (ADI) </w:t>
      </w:r>
      <w:r w:rsidR="00E51D0E">
        <w:t>Licence)</w:t>
      </w:r>
      <w:r w:rsidR="00123F9D">
        <w:t xml:space="preserve">. </w:t>
      </w:r>
      <w:r w:rsidR="00C26361" w:rsidRPr="008F4804">
        <w:t xml:space="preserve">This obligation is limited to </w:t>
      </w:r>
      <w:r w:rsidR="00B515D5">
        <w:t>checking that</w:t>
      </w:r>
      <w:r w:rsidR="00C26361" w:rsidRPr="008F4804">
        <w:t xml:space="preserve"> the </w:t>
      </w:r>
      <w:r w:rsidR="00B515D5">
        <w:t>advertiser holds</w:t>
      </w:r>
      <w:r w:rsidR="00C26361" w:rsidRPr="008F4804">
        <w:t xml:space="preserve"> a relevant licence and is not intended to require regulated digital platforms to </w:t>
      </w:r>
      <w:r w:rsidR="0010109C">
        <w:t>undertake a general assessment of compliance with that licence</w:t>
      </w:r>
      <w:r w:rsidR="00C26361" w:rsidRPr="008F4804">
        <w:t xml:space="preserve">. </w:t>
      </w:r>
      <w:r w:rsidR="00CF6575" w:rsidRPr="00CF6575">
        <w:t xml:space="preserve">As part of verifying that a requisite licence is held, regulated digital platforms may consider whether the key attributes of the licence are broadly consistent with the product or service being advertised. </w:t>
      </w:r>
      <w:r w:rsidR="001D1F36" w:rsidRPr="001D1F36">
        <w:t xml:space="preserve">This includes, for example, identifying apparent inconsistencies that would reasonably indicate a heightened risk of scam activity (such as reliance on a wholesale-only </w:t>
      </w:r>
      <w:r w:rsidR="000A6F24">
        <w:t>license</w:t>
      </w:r>
      <w:r w:rsidR="001D1F36" w:rsidRPr="001D1F36">
        <w:t xml:space="preserve"> for services directed to retail consumers).</w:t>
      </w:r>
      <w:r w:rsidR="000A6F24">
        <w:t xml:space="preserve"> </w:t>
      </w:r>
      <w:r w:rsidR="00C26361" w:rsidRPr="008F4804">
        <w:t>Responsibility for supervising compliance with licence conditions remains with the relevant regulator</w:t>
      </w:r>
      <w:r w:rsidR="005D0F82">
        <w:t xml:space="preserve"> outside the SPF</w:t>
      </w:r>
      <w:r w:rsidR="00C26361" w:rsidRPr="008F4804">
        <w:t>.</w:t>
      </w:r>
      <w:r w:rsidR="00123F9D">
        <w:t xml:space="preserve"> </w:t>
      </w:r>
      <w:r w:rsidR="00C77F59" w:rsidRPr="00C77F59">
        <w:t xml:space="preserve">For the avoidance of doubt, this requirement applies where an advertisement represents, or purports to represent, that </w:t>
      </w:r>
      <w:r w:rsidR="00C77F59" w:rsidRPr="00C77F59">
        <w:lastRenderedPageBreak/>
        <w:t>a product or service is being offered, including where the purported product or service does not in fact exist (</w:t>
      </w:r>
      <w:r w:rsidR="00C77F59">
        <w:t>e.g.</w:t>
      </w:r>
      <w:r w:rsidR="00C77F59" w:rsidRPr="00C77F59">
        <w:t>, scam advertisements). In such cases, the regulated digital platform must verify that the advertiser holds any licence that would be required if the represented product or service were genuine.</w:t>
      </w:r>
    </w:p>
    <w:p w14:paraId="4C3A7410" w14:textId="593FE32E" w:rsidR="00CE556C" w:rsidRDefault="00BE5994" w:rsidP="0049388F">
      <w:pPr>
        <w:pStyle w:val="Bullet"/>
      </w:pPr>
      <w:r>
        <w:rPr>
          <w:rFonts w:ascii="ZWAdobeF" w:hAnsi="ZWAdobeF" w:cs="ZWAdobeF"/>
          <w:sz w:val="2"/>
          <w:szCs w:val="2"/>
        </w:rPr>
        <w:t>375B</w:t>
      </w:r>
      <w:r w:rsidR="00CE556C">
        <w:t>If the advertiser is or purports to be a charity – that the advertiser is included on the Australian Charities and Not-for-profits Register as a registered charity.</w:t>
      </w:r>
      <w:r w:rsidR="00123F9D" w:rsidRPr="00123F9D">
        <w:t xml:space="preserve"> </w:t>
      </w:r>
      <w:r w:rsidR="00123F9D">
        <w:t>This recognises that registered charities have different reporting requirements, by placing less onerous requirements on this sector in the event regulated entities seek this information directly from the registered charities.</w:t>
      </w:r>
    </w:p>
    <w:p w14:paraId="4EBB6636" w14:textId="1F1A912B" w:rsidR="006231BE" w:rsidRDefault="00BE5994" w:rsidP="006231BE">
      <w:pPr>
        <w:pStyle w:val="Bullet"/>
        <w:numPr>
          <w:ilvl w:val="0"/>
          <w:numId w:val="0"/>
        </w:numPr>
      </w:pPr>
      <w:r>
        <w:rPr>
          <w:rFonts w:ascii="ZWAdobeF" w:hAnsi="ZWAdobeF" w:cs="ZWAdobeF"/>
          <w:sz w:val="2"/>
          <w:szCs w:val="2"/>
        </w:rPr>
        <w:t>376B</w:t>
      </w:r>
      <w:r w:rsidR="006231BE">
        <w:t xml:space="preserve">A regulated digital platform must treat user verification as an ongoing obligation and must re-verify if the platform becomes aware that the information used for verification purposes is not or may no longer be accurate. </w:t>
      </w:r>
    </w:p>
    <w:p w14:paraId="36876D4C" w14:textId="0B8C4408" w:rsidR="005B0265" w:rsidRDefault="00BE5994">
      <w:pPr>
        <w:pStyle w:val="Bullet"/>
        <w:numPr>
          <w:ilvl w:val="0"/>
          <w:numId w:val="0"/>
        </w:numPr>
      </w:pPr>
      <w:r>
        <w:rPr>
          <w:rFonts w:ascii="ZWAdobeF" w:hAnsi="ZWAdobeF" w:cs="ZWAdobeF"/>
          <w:sz w:val="2"/>
          <w:szCs w:val="2"/>
        </w:rPr>
        <w:t>377B</w:t>
      </w:r>
      <w:r w:rsidR="005B0265" w:rsidRPr="00044F7A">
        <w:t>The Government is seeking feedback on the final design of this obligation</w:t>
      </w:r>
      <w:r w:rsidR="005B0265">
        <w:t>, in particular around what specific action for verification is appropriate.</w:t>
      </w:r>
    </w:p>
    <w:p w14:paraId="715642AC" w14:textId="2080E2DF" w:rsidR="006D6008" w:rsidRPr="00BA2D12" w:rsidRDefault="00BE5994" w:rsidP="00BA2D12">
      <w:pPr>
        <w:pStyle w:val="Bullet"/>
        <w:numPr>
          <w:ilvl w:val="0"/>
          <w:numId w:val="0"/>
        </w:numPr>
      </w:pPr>
      <w:r>
        <w:rPr>
          <w:rFonts w:ascii="ZWAdobeF" w:hAnsi="ZWAdobeF" w:cs="ZWAdobeF"/>
          <w:sz w:val="2"/>
          <w:szCs w:val="2"/>
        </w:rPr>
        <w:t>378B</w:t>
      </w:r>
      <w:r w:rsidR="00062FB4" w:rsidRPr="0067145C">
        <w:t>Under section 6‑1, this section is a civil penalty provision.</w:t>
      </w:r>
      <w:r w:rsidR="00062FB4">
        <w:t xml:space="preserve"> </w:t>
      </w:r>
      <w:r w:rsidR="006D6008">
        <w:t xml:space="preserve">Failure to comply with this obligation may attract a civil penalty. Civil penalty provisions in SPF codes are tier 2 civil penalties – see section 58FL of the Act.  </w:t>
      </w:r>
    </w:p>
    <w:p w14:paraId="3E40F627" w14:textId="4111124D" w:rsidR="00C27FDA" w:rsidRPr="00BA2D12" w:rsidRDefault="00452C90" w:rsidP="00B63181">
      <w:pPr>
        <w:pStyle w:val="Heading4"/>
      </w:pPr>
      <w:r w:rsidRPr="00946013">
        <w:t xml:space="preserve">Section </w:t>
      </w:r>
      <w:r>
        <w:t>5-5:</w:t>
      </w:r>
      <w:r w:rsidRPr="00946013">
        <w:t xml:space="preserve"> </w:t>
      </w:r>
      <w:r>
        <w:t xml:space="preserve">Check </w:t>
      </w:r>
      <w:r w:rsidRPr="006778EA">
        <w:t>advertisements</w:t>
      </w:r>
      <w:r>
        <w:t xml:space="preserve"> </w:t>
      </w:r>
    </w:p>
    <w:p w14:paraId="5FECCD3E" w14:textId="38153437" w:rsidR="009962E6" w:rsidRPr="00BF151C" w:rsidRDefault="00BE5994" w:rsidP="00C27FDA">
      <w:pPr>
        <w:spacing w:before="240" w:after="200"/>
      </w:pPr>
      <w:r>
        <w:rPr>
          <w:rFonts w:ascii="ZWAdobeF" w:hAnsi="ZWAdobeF" w:cs="ZWAdobeF"/>
          <w:sz w:val="2"/>
          <w:szCs w:val="2"/>
        </w:rPr>
        <w:t>701B</w:t>
      </w:r>
      <w:r w:rsidR="0006129D" w:rsidRPr="00BF151C">
        <w:t>This section provides that a</w:t>
      </w:r>
      <w:r w:rsidR="0031220A" w:rsidRPr="00BF151C">
        <w:t xml:space="preserve"> regulated digital platform must have reasonable systems and processes to review an advertisement for potential scam activity before the advertisement is </w:t>
      </w:r>
      <w:r w:rsidR="00780D7C">
        <w:t xml:space="preserve">published or otherwise displayed to </w:t>
      </w:r>
      <w:r w:rsidR="0031220A" w:rsidRPr="00BF151C">
        <w:t>SPF consumers</w:t>
      </w:r>
      <w:r w:rsidR="00780D7C">
        <w:t xml:space="preserve"> of the digital platform’s regulated service</w:t>
      </w:r>
      <w:r w:rsidR="0031220A" w:rsidRPr="00BF151C">
        <w:t>.</w:t>
      </w:r>
      <w:r w:rsidR="003A0D92" w:rsidRPr="00BF151C">
        <w:t xml:space="preserve"> A regulated digital platform must implement, monitor and regularly review these systems and processes (see section 6-2).</w:t>
      </w:r>
    </w:p>
    <w:p w14:paraId="3E864F60" w14:textId="48B08CC5" w:rsidR="00B57508" w:rsidRPr="00BF151C" w:rsidRDefault="00BE5994" w:rsidP="00C27FDA">
      <w:pPr>
        <w:spacing w:before="240" w:after="200"/>
      </w:pPr>
      <w:r>
        <w:rPr>
          <w:rFonts w:ascii="ZWAdobeF" w:hAnsi="ZWAdobeF" w:cs="ZWAdobeF"/>
          <w:sz w:val="2"/>
          <w:szCs w:val="2"/>
        </w:rPr>
        <w:t>702B</w:t>
      </w:r>
      <w:r w:rsidR="00B57508" w:rsidRPr="00BF151C">
        <w:t>These systems and processes must:</w:t>
      </w:r>
    </w:p>
    <w:p w14:paraId="2BDCE764" w14:textId="6F1D0E0A" w:rsidR="00D17E94" w:rsidRDefault="00BE5994" w:rsidP="00D17E94">
      <w:pPr>
        <w:pStyle w:val="Bullet"/>
      </w:pPr>
      <w:r>
        <w:rPr>
          <w:rFonts w:ascii="ZWAdobeF" w:hAnsi="ZWAdobeF" w:cs="ZWAdobeF"/>
          <w:sz w:val="2"/>
          <w:szCs w:val="2"/>
        </w:rPr>
        <w:t>379B</w:t>
      </w:r>
      <w:r w:rsidR="00D17E94" w:rsidRPr="00D17E94">
        <w:t xml:space="preserve">verify the identity </w:t>
      </w:r>
      <w:r w:rsidR="00183C81">
        <w:t>of the advertiser</w:t>
      </w:r>
      <w:r w:rsidR="00C00B10">
        <w:t xml:space="preserve"> </w:t>
      </w:r>
      <w:r w:rsidR="00D17E94" w:rsidRPr="00D17E94">
        <w:t xml:space="preserve">and </w:t>
      </w:r>
      <w:r w:rsidR="00C00B10">
        <w:t xml:space="preserve">authorised representative </w:t>
      </w:r>
      <w:r w:rsidR="00D17E94" w:rsidRPr="00D17E94">
        <w:t>of the advertiser</w:t>
      </w:r>
      <w:r w:rsidR="00083F94">
        <w:t xml:space="preserve"> (as required by section 5-4)</w:t>
      </w:r>
      <w:r w:rsidR="00D17E94" w:rsidRPr="00D17E94">
        <w:t xml:space="preserve">; and </w:t>
      </w:r>
    </w:p>
    <w:p w14:paraId="0B0EDEC8" w14:textId="084F8E91" w:rsidR="00D17E94" w:rsidRDefault="00BE5994" w:rsidP="00D17E94">
      <w:pPr>
        <w:pStyle w:val="Bullet"/>
      </w:pPr>
      <w:r>
        <w:rPr>
          <w:rFonts w:ascii="ZWAdobeF" w:hAnsi="ZWAdobeF" w:cs="ZWAdobeF"/>
          <w:sz w:val="2"/>
          <w:szCs w:val="2"/>
        </w:rPr>
        <w:t>380B</w:t>
      </w:r>
      <w:r w:rsidR="2B8E47B9">
        <w:t>check the advertisement for any potential scams (including by checking whether the advertiser has or has previously had any other advertisements that may be or may have been identified as a scam or related to a scam).</w:t>
      </w:r>
    </w:p>
    <w:p w14:paraId="1397CA37" w14:textId="12EF7B08" w:rsidR="008535DD" w:rsidRDefault="00BE5994" w:rsidP="00BA2D12">
      <w:pPr>
        <w:pStyle w:val="Bullet"/>
        <w:numPr>
          <w:ilvl w:val="0"/>
          <w:numId w:val="0"/>
        </w:numPr>
      </w:pPr>
      <w:r>
        <w:rPr>
          <w:rFonts w:ascii="ZWAdobeF" w:hAnsi="ZWAdobeF" w:cs="ZWAdobeF"/>
          <w:sz w:val="2"/>
          <w:szCs w:val="2"/>
        </w:rPr>
        <w:t>381B</w:t>
      </w:r>
      <w:r w:rsidR="008535DD">
        <w:t xml:space="preserve">This requirement is intended to operate alongside </w:t>
      </w:r>
      <w:r w:rsidR="00FF1088">
        <w:t>s</w:t>
      </w:r>
      <w:r w:rsidR="006A5CDD">
        <w:t>ection 5-</w:t>
      </w:r>
      <w:r w:rsidR="04939642">
        <w:t>8</w:t>
      </w:r>
      <w:r w:rsidR="006A5CDD">
        <w:t>. R</w:t>
      </w:r>
      <w:r w:rsidR="008535DD">
        <w:t xml:space="preserve">egulated entities will be required to check advertisements before they are displayed and </w:t>
      </w:r>
      <w:r w:rsidR="00B467D5">
        <w:t>engage in</w:t>
      </w:r>
      <w:r w:rsidR="008535DD">
        <w:t xml:space="preserve"> ongoing monitoring</w:t>
      </w:r>
      <w:r w:rsidR="00B467D5">
        <w:t xml:space="preserve"> of the advertisements</w:t>
      </w:r>
      <w:r w:rsidR="008535DD">
        <w:t xml:space="preserve">. For </w:t>
      </w:r>
      <w:r w:rsidR="00B467D5">
        <w:t xml:space="preserve">example, this may require </w:t>
      </w:r>
      <w:r w:rsidR="00E81862">
        <w:t xml:space="preserve">entities </w:t>
      </w:r>
      <w:r w:rsidR="002B2D61">
        <w:t xml:space="preserve">to </w:t>
      </w:r>
      <w:r w:rsidR="008F04AF">
        <w:t>conduct checks related to content, description, keywords, headings, and any images or videos</w:t>
      </w:r>
      <w:r w:rsidR="00F017C9">
        <w:t>,</w:t>
      </w:r>
      <w:r w:rsidR="008F04AF">
        <w:t xml:space="preserve"> if applicable. </w:t>
      </w:r>
      <w:r w:rsidR="009B30B3">
        <w:t>Where a regulated entity identifies concerns with an advertisement (such as the advertisement contains potential scams), it is expected that the advertisement would not be published until the required conditions are met.</w:t>
      </w:r>
      <w:r w:rsidR="008F04AF">
        <w:t xml:space="preserve"> </w:t>
      </w:r>
    </w:p>
    <w:p w14:paraId="7CAAFFBB" w14:textId="152DA3BE" w:rsidR="002D7AFE" w:rsidRDefault="00BE5994" w:rsidP="00BA2D12">
      <w:pPr>
        <w:pStyle w:val="Bullet"/>
        <w:numPr>
          <w:ilvl w:val="0"/>
          <w:numId w:val="0"/>
        </w:numPr>
      </w:pPr>
      <w:r>
        <w:rPr>
          <w:rFonts w:ascii="ZWAdobeF" w:hAnsi="ZWAdobeF" w:cs="ZWAdobeF"/>
          <w:sz w:val="2"/>
          <w:szCs w:val="2"/>
        </w:rPr>
        <w:t>382B</w:t>
      </w:r>
      <w:r w:rsidR="002D7AFE" w:rsidRPr="00044F7A">
        <w:t>The Government is seeking feedback on the final design of this obligation</w:t>
      </w:r>
      <w:r w:rsidR="002D7AFE">
        <w:t>, in particular around what specific action for verification is appropriate.</w:t>
      </w:r>
    </w:p>
    <w:p w14:paraId="1F50FE5B" w14:textId="4F1FE1FE" w:rsidR="006D6008" w:rsidRPr="00946013" w:rsidRDefault="00BE5994" w:rsidP="00BA2D12">
      <w:pPr>
        <w:pStyle w:val="Bullet"/>
        <w:numPr>
          <w:ilvl w:val="0"/>
          <w:numId w:val="0"/>
        </w:numPr>
      </w:pPr>
      <w:r>
        <w:rPr>
          <w:rFonts w:ascii="ZWAdobeF" w:hAnsi="ZWAdobeF" w:cs="ZWAdobeF"/>
          <w:sz w:val="2"/>
          <w:szCs w:val="2"/>
        </w:rPr>
        <w:lastRenderedPageBreak/>
        <w:t>383B</w:t>
      </w:r>
      <w:r w:rsidR="00062FB4" w:rsidRPr="0067145C">
        <w:t>Under section 6‑1, this section is a civil penalty provision.</w:t>
      </w:r>
      <w:r w:rsidR="00062FB4">
        <w:t xml:space="preserve"> </w:t>
      </w:r>
      <w:r w:rsidR="006D6008">
        <w:t xml:space="preserve">Failure to comply with this obligation may attract a civil penalty. Civil penalty provisions in SPF codes are tier 2 civil penalties – see section 58FL of the Act.  </w:t>
      </w:r>
    </w:p>
    <w:p w14:paraId="171D0448" w14:textId="3867B0D7" w:rsidR="001D47DA" w:rsidRDefault="001D47DA" w:rsidP="00913422">
      <w:pPr>
        <w:pStyle w:val="Heading4"/>
      </w:pPr>
      <w:r w:rsidRPr="00946013">
        <w:t xml:space="preserve">Section </w:t>
      </w:r>
      <w:r>
        <w:t>5-</w:t>
      </w:r>
      <w:r w:rsidR="179BE2D3" w:rsidRPr="1D183383">
        <w:t>6</w:t>
      </w:r>
      <w:r w:rsidRPr="317D9309">
        <w:t xml:space="preserve">: </w:t>
      </w:r>
      <w:r w:rsidR="3D897B9B" w:rsidRPr="006778EA">
        <w:t>Targeted</w:t>
      </w:r>
      <w:r w:rsidR="3D897B9B" w:rsidRPr="317D9309">
        <w:t xml:space="preserve"> </w:t>
      </w:r>
      <w:r w:rsidR="3D897B9B" w:rsidRPr="0CA580F7">
        <w:t xml:space="preserve">warnings </w:t>
      </w:r>
    </w:p>
    <w:p w14:paraId="4F3A0EDA" w14:textId="5E03B411" w:rsidR="001D47DA" w:rsidRDefault="00BE5994" w:rsidP="001D47DA">
      <w:pPr>
        <w:spacing w:before="240" w:after="200"/>
      </w:pPr>
      <w:r>
        <w:rPr>
          <w:rFonts w:ascii="ZWAdobeF" w:hAnsi="ZWAdobeF" w:cs="ZWAdobeF"/>
          <w:sz w:val="2"/>
          <w:szCs w:val="2"/>
        </w:rPr>
        <w:t>703B</w:t>
      </w:r>
      <w:r w:rsidR="0054549C">
        <w:t xml:space="preserve">A regulated digital platform must take reasonable steps to warn SPF consumers who are likely to be at a higher risk of being targeted by a particular type of scam activity relative to other members of the public, about the risk of engaging with that type of activity. </w:t>
      </w:r>
      <w:r w:rsidR="001D47DA">
        <w:t xml:space="preserve">This supplements </w:t>
      </w:r>
      <w:r w:rsidR="0054549C" w:rsidRPr="00B63181">
        <w:rPr>
          <w:highlight w:val="yellow"/>
        </w:rPr>
        <w:t>s</w:t>
      </w:r>
      <w:r w:rsidR="001D47DA" w:rsidRPr="00B63181">
        <w:rPr>
          <w:highlight w:val="yellow"/>
        </w:rPr>
        <w:t>ection 2-1</w:t>
      </w:r>
      <w:r w:rsidR="003467EC">
        <w:t>4</w:t>
      </w:r>
      <w:r w:rsidR="001D47DA">
        <w:t>, which</w:t>
      </w:r>
      <w:r w:rsidR="001D47DA" w:rsidRPr="0082699E">
        <w:t xml:space="preserve"> requires a regulated entity to notify SPF consumers that are, or may be, affected by the activity.</w:t>
      </w:r>
    </w:p>
    <w:p w14:paraId="0158B317" w14:textId="38E5ABFC" w:rsidR="001D47DA" w:rsidRDefault="00BE5994" w:rsidP="001D47DA">
      <w:pPr>
        <w:spacing w:before="240" w:after="200"/>
      </w:pPr>
      <w:r>
        <w:rPr>
          <w:rFonts w:ascii="ZWAdobeF" w:hAnsi="ZWAdobeF" w:cs="ZWAdobeF"/>
          <w:sz w:val="2"/>
          <w:szCs w:val="2"/>
        </w:rPr>
        <w:t>704B</w:t>
      </w:r>
      <w:r w:rsidR="001D47DA">
        <w:t>The warning must</w:t>
      </w:r>
      <w:r w:rsidR="005360EA">
        <w:t xml:space="preserve"> meet all of the following</w:t>
      </w:r>
      <w:r w:rsidR="001D47DA">
        <w:t xml:space="preserve">: </w:t>
      </w:r>
    </w:p>
    <w:p w14:paraId="57DB1464" w14:textId="291C2C8B" w:rsidR="005360EA" w:rsidRDefault="00BE5994" w:rsidP="001D47DA">
      <w:pPr>
        <w:pStyle w:val="Bullet"/>
      </w:pPr>
      <w:r>
        <w:rPr>
          <w:rFonts w:ascii="ZWAdobeF" w:hAnsi="ZWAdobeF" w:cs="ZWAdobeF"/>
          <w:sz w:val="2"/>
          <w:szCs w:val="2"/>
        </w:rPr>
        <w:t>384B</w:t>
      </w:r>
      <w:r w:rsidR="005360EA">
        <w:t>be clear, concise and timely</w:t>
      </w:r>
    </w:p>
    <w:p w14:paraId="198019CE" w14:textId="39B9D48E" w:rsidR="005360EA" w:rsidRDefault="00BE5994" w:rsidP="001D47DA">
      <w:pPr>
        <w:pStyle w:val="Bullet"/>
      </w:pPr>
      <w:r>
        <w:rPr>
          <w:rFonts w:ascii="ZWAdobeF" w:hAnsi="ZWAdobeF" w:cs="ZWAdobeF"/>
          <w:sz w:val="2"/>
          <w:szCs w:val="2"/>
        </w:rPr>
        <w:t>385B</w:t>
      </w:r>
      <w:r w:rsidR="005360EA">
        <w:t>be provided through the digital platform’s regulated service</w:t>
      </w:r>
      <w:r w:rsidR="008D0388">
        <w:t xml:space="preserve"> (</w:t>
      </w:r>
      <w:r w:rsidR="0082559A">
        <w:t>for example,</w:t>
      </w:r>
      <w:r w:rsidR="008D0388">
        <w:t xml:space="preserve"> as a </w:t>
      </w:r>
      <w:r w:rsidR="00E4780C">
        <w:t>warning shown on a regulated social media platform’s service)</w:t>
      </w:r>
    </w:p>
    <w:p w14:paraId="419EB82D" w14:textId="653EEA92" w:rsidR="005360EA" w:rsidRDefault="00BE5994" w:rsidP="00014594">
      <w:pPr>
        <w:pStyle w:val="Bullet"/>
        <w:spacing w:line="259" w:lineRule="auto"/>
      </w:pPr>
      <w:r>
        <w:rPr>
          <w:rFonts w:ascii="ZWAdobeF" w:hAnsi="ZWAdobeF" w:cs="ZWAdobeF"/>
          <w:sz w:val="2"/>
          <w:szCs w:val="2"/>
        </w:rPr>
        <w:t>386B</w:t>
      </w:r>
      <w:r w:rsidR="005360EA">
        <w:t xml:space="preserve">include </w:t>
      </w:r>
      <w:r w:rsidR="17579AEF">
        <w:t>information about</w:t>
      </w:r>
      <w:r w:rsidR="005360EA">
        <w:t xml:space="preserve"> educational resources relevant to that type of scam; </w:t>
      </w:r>
    </w:p>
    <w:p w14:paraId="07B10665" w14:textId="70576EB4" w:rsidR="001D47DA" w:rsidRDefault="00BE5994" w:rsidP="00166896">
      <w:pPr>
        <w:pStyle w:val="Bullet"/>
      </w:pPr>
      <w:r>
        <w:rPr>
          <w:rFonts w:ascii="ZWAdobeF" w:hAnsi="ZWAdobeF" w:cs="ZWAdobeF"/>
          <w:sz w:val="2"/>
          <w:szCs w:val="2"/>
        </w:rPr>
        <w:t>387B</w:t>
      </w:r>
      <w:r w:rsidR="005360EA">
        <w:t>include information about how to report scams through the di</w:t>
      </w:r>
      <w:r w:rsidR="00166896">
        <w:t>gi</w:t>
      </w:r>
      <w:r w:rsidR="005360EA">
        <w:t xml:space="preserve">tal platform’s </w:t>
      </w:r>
      <w:r w:rsidR="00166896">
        <w:t>reporting mechanism</w:t>
      </w:r>
      <w:r w:rsidR="001D47DA" w:rsidRPr="00717388">
        <w:t>.</w:t>
      </w:r>
    </w:p>
    <w:p w14:paraId="4D372215" w14:textId="18E3A5AC" w:rsidR="001D47DA" w:rsidRDefault="00BE5994" w:rsidP="00BC215F">
      <w:pPr>
        <w:pStyle w:val="Bullet"/>
        <w:numPr>
          <w:ilvl w:val="0"/>
          <w:numId w:val="0"/>
        </w:numPr>
      </w:pPr>
      <w:r>
        <w:rPr>
          <w:rFonts w:ascii="ZWAdobeF" w:hAnsi="ZWAdobeF" w:cs="ZWAdobeF"/>
          <w:sz w:val="2"/>
          <w:szCs w:val="2"/>
        </w:rPr>
        <w:t>388B</w:t>
      </w:r>
      <w:r w:rsidR="001D47DA" w:rsidRPr="00364641">
        <w:t xml:space="preserve">When determining whether an SPF consumer is likely to be at a higher risk of being targeted by scams </w:t>
      </w:r>
      <w:r w:rsidR="001D47DA">
        <w:t xml:space="preserve">for the purpose of warning that consumer, </w:t>
      </w:r>
      <w:r w:rsidR="0014670F">
        <w:t>a regulated digital platform must have</w:t>
      </w:r>
      <w:r w:rsidR="00EF47C1">
        <w:t xml:space="preserve"> </w:t>
      </w:r>
      <w:r w:rsidR="00475894">
        <w:t>regard to</w:t>
      </w:r>
      <w:r w:rsidR="001D47DA" w:rsidDel="00014594">
        <w:t xml:space="preserve"> </w:t>
      </w:r>
      <w:r w:rsidR="001D47DA" w:rsidRPr="00525EB8">
        <w:t>user behaviour</w:t>
      </w:r>
      <w:r w:rsidR="00014594">
        <w:t xml:space="preserve"> and </w:t>
      </w:r>
      <w:r w:rsidR="001D47DA" w:rsidRPr="00525EB8">
        <w:t>content attributes</w:t>
      </w:r>
      <w:r w:rsidR="001D47DA">
        <w:t>.</w:t>
      </w:r>
      <w:r w:rsidR="00661F98">
        <w:t xml:space="preserve"> </w:t>
      </w:r>
      <w:r w:rsidR="001D47DA">
        <w:t>Depending on the nature of the regulated platform and the scam risks facing its users, examples of circumstances that could put a user at higher risk of a suspected scam activity include:</w:t>
      </w:r>
    </w:p>
    <w:p w14:paraId="572367B4" w14:textId="71BDC962" w:rsidR="001D47DA" w:rsidRDefault="00BE5994" w:rsidP="001D47DA">
      <w:pPr>
        <w:pStyle w:val="Bullet"/>
      </w:pPr>
      <w:r>
        <w:rPr>
          <w:rFonts w:ascii="ZWAdobeF" w:hAnsi="ZWAdobeF" w:cs="ZWAdobeF"/>
          <w:sz w:val="2"/>
          <w:szCs w:val="2"/>
        </w:rPr>
        <w:t>389B</w:t>
      </w:r>
      <w:r w:rsidR="001D47DA">
        <w:t xml:space="preserve">interacting or engaging with advertising, content, messages or </w:t>
      </w:r>
      <w:r w:rsidR="00EF1682">
        <w:t xml:space="preserve">digital platform </w:t>
      </w:r>
      <w:r w:rsidR="001D47DA">
        <w:t>accounts that have been identified as perpetrating scams</w:t>
      </w:r>
      <w:r w:rsidR="00011409">
        <w:t>,</w:t>
      </w:r>
    </w:p>
    <w:p w14:paraId="044E49B3" w14:textId="5DF0962B" w:rsidR="001D47DA" w:rsidRDefault="00BE5994" w:rsidP="001D47DA">
      <w:pPr>
        <w:pStyle w:val="Bullet"/>
      </w:pPr>
      <w:r>
        <w:rPr>
          <w:rFonts w:ascii="ZWAdobeF" w:hAnsi="ZWAdobeF" w:cs="ZWAdobeF"/>
          <w:sz w:val="2"/>
          <w:szCs w:val="2"/>
        </w:rPr>
        <w:t>390B</w:t>
      </w:r>
      <w:r w:rsidR="001D47DA">
        <w:t xml:space="preserve">suspicion that receiving contact from </w:t>
      </w:r>
      <w:r w:rsidR="00EF1682">
        <w:t xml:space="preserve">digital platform </w:t>
      </w:r>
      <w:r w:rsidR="001D47DA">
        <w:t>accounts of individuals that the platform has identified as presenting risk of scam activity, such as accounts that have made large numbers of direct contact requests</w:t>
      </w:r>
      <w:r w:rsidR="00011409">
        <w:t>,</w:t>
      </w:r>
    </w:p>
    <w:p w14:paraId="4A6DFB51" w14:textId="350D6536" w:rsidR="001D47DA" w:rsidRDefault="00BE5994" w:rsidP="001D47DA">
      <w:pPr>
        <w:pStyle w:val="Bullet"/>
      </w:pPr>
      <w:r>
        <w:rPr>
          <w:rFonts w:ascii="ZWAdobeF" w:hAnsi="ZWAdobeF" w:cs="ZWAdobeF"/>
          <w:sz w:val="2"/>
          <w:szCs w:val="2"/>
        </w:rPr>
        <w:t>391B</w:t>
      </w:r>
      <w:r w:rsidR="001D47DA">
        <w:t xml:space="preserve">receiving requests to exchange financial information, particularly from new or unknown </w:t>
      </w:r>
      <w:r w:rsidR="00EF1682">
        <w:t>digital platform</w:t>
      </w:r>
      <w:r w:rsidR="001D47DA">
        <w:t xml:space="preserve"> accounts</w:t>
      </w:r>
      <w:r w:rsidR="00011409">
        <w:t>,</w:t>
      </w:r>
    </w:p>
    <w:p w14:paraId="784F4177" w14:textId="1852A194" w:rsidR="001D47DA" w:rsidRDefault="00BE5994" w:rsidP="001D47DA">
      <w:pPr>
        <w:pStyle w:val="Bullet"/>
      </w:pPr>
      <w:r>
        <w:rPr>
          <w:rFonts w:ascii="ZWAdobeF" w:hAnsi="ZWAdobeF" w:cs="ZWAdobeF"/>
          <w:sz w:val="2"/>
          <w:szCs w:val="2"/>
        </w:rPr>
        <w:t>392B</w:t>
      </w:r>
      <w:r w:rsidR="001D47DA">
        <w:t>receiving ‘phishing attempts’ e.g. through messages or content detected to contain inauthentic or ‘cloaked’ URLs or links to unsecure payment services</w:t>
      </w:r>
      <w:r w:rsidR="00011409">
        <w:t>,</w:t>
      </w:r>
    </w:p>
    <w:p w14:paraId="138F79C7" w14:textId="60898F7D" w:rsidR="001D47DA" w:rsidRDefault="00BE5994" w:rsidP="001D47DA">
      <w:pPr>
        <w:pStyle w:val="Bullet"/>
      </w:pPr>
      <w:r>
        <w:rPr>
          <w:rFonts w:ascii="ZWAdobeF" w:hAnsi="ZWAdobeF" w:cs="ZWAdobeF"/>
          <w:sz w:val="2"/>
          <w:szCs w:val="2"/>
        </w:rPr>
        <w:t>393B</w:t>
      </w:r>
      <w:r w:rsidR="001D47DA">
        <w:t>receiving request to share their screen with other users, and</w:t>
      </w:r>
    </w:p>
    <w:p w14:paraId="023F9167" w14:textId="084BD726" w:rsidR="001D47DA" w:rsidRDefault="00BE5994" w:rsidP="001D47DA">
      <w:pPr>
        <w:pStyle w:val="Bullet"/>
      </w:pPr>
      <w:r>
        <w:rPr>
          <w:rFonts w:ascii="ZWAdobeF" w:hAnsi="ZWAdobeF" w:cs="ZWAdobeF"/>
          <w:sz w:val="2"/>
          <w:szCs w:val="2"/>
        </w:rPr>
        <w:t>394B</w:t>
      </w:r>
      <w:r w:rsidR="001D47DA">
        <w:t xml:space="preserve">receiving direct contact from a recently created and/or unknown </w:t>
      </w:r>
      <w:r w:rsidR="00EF1682">
        <w:t xml:space="preserve">digital platform </w:t>
      </w:r>
      <w:r w:rsidR="001D47DA">
        <w:t>account</w:t>
      </w:r>
      <w:r w:rsidR="00AC7D06">
        <w:t>s</w:t>
      </w:r>
      <w:r w:rsidR="001D47DA">
        <w:t xml:space="preserve"> (i.e. an account that is not in the user’s friend or contact list)</w:t>
      </w:r>
      <w:r w:rsidR="00011409">
        <w:t>.</w:t>
      </w:r>
    </w:p>
    <w:p w14:paraId="5BB9C22E" w14:textId="34A064E8" w:rsidR="001D47DA" w:rsidRPr="00536202" w:rsidRDefault="00BE5994" w:rsidP="001D47DA">
      <w:pPr>
        <w:pStyle w:val="Bullet"/>
        <w:numPr>
          <w:ilvl w:val="0"/>
          <w:numId w:val="0"/>
        </w:numPr>
      </w:pPr>
      <w:r>
        <w:rPr>
          <w:rFonts w:ascii="ZWAdobeF" w:hAnsi="ZWAdobeF" w:cs="ZWAdobeF"/>
          <w:sz w:val="2"/>
          <w:szCs w:val="2"/>
        </w:rPr>
        <w:t>395B</w:t>
      </w:r>
      <w:r w:rsidR="0067145C" w:rsidRPr="0067145C">
        <w:t>Under section 6‑1, this section is a civil penalty provision.</w:t>
      </w:r>
      <w:r w:rsidR="0067145C">
        <w:t xml:space="preserve"> </w:t>
      </w:r>
      <w:r w:rsidR="001D47DA">
        <w:t xml:space="preserve">Failure to comply with this obligation may attract a civil penalty. Civil penalty provisions in SPF codes are tier 2 civil penalties – see section 58FL of the Act.  </w:t>
      </w:r>
    </w:p>
    <w:p w14:paraId="2876B40D" w14:textId="3D70524D" w:rsidR="00510800" w:rsidRDefault="00510800" w:rsidP="00BA2D12">
      <w:pPr>
        <w:pStyle w:val="Heading3"/>
      </w:pPr>
      <w:r w:rsidRPr="00946013">
        <w:lastRenderedPageBreak/>
        <w:t>Division 3—</w:t>
      </w:r>
      <w:r w:rsidR="009C5319">
        <w:t>SPF</w:t>
      </w:r>
      <w:r w:rsidRPr="00946013">
        <w:t xml:space="preserve"> Principle 3: Detect</w:t>
      </w:r>
    </w:p>
    <w:p w14:paraId="69429411" w14:textId="78E99906" w:rsidR="004808AA" w:rsidRDefault="00BE5994" w:rsidP="00884792">
      <w:pPr>
        <w:spacing w:before="240" w:after="200"/>
        <w:rPr>
          <w:i/>
          <w:iCs/>
        </w:rPr>
      </w:pPr>
      <w:r>
        <w:rPr>
          <w:rFonts w:ascii="ZWAdobeF" w:hAnsi="ZWAdobeF" w:cs="ZWAdobeF"/>
          <w:sz w:val="2"/>
          <w:szCs w:val="2"/>
        </w:rPr>
        <w:t>705B</w:t>
      </w:r>
      <w:r w:rsidR="004808AA">
        <w:t xml:space="preserve">Obligations specified in Division </w:t>
      </w:r>
      <w:r w:rsidR="00D414A1">
        <w:t>3</w:t>
      </w:r>
      <w:r w:rsidR="004808AA">
        <w:t xml:space="preserve"> of Part 5 are relevant SPF code obligations for the purpose of s</w:t>
      </w:r>
      <w:r w:rsidR="00A70A55">
        <w:t>ection</w:t>
      </w:r>
      <w:r w:rsidR="004808AA">
        <w:t xml:space="preserve"> 58BB of the </w:t>
      </w:r>
      <w:r w:rsidR="009441F4">
        <w:t>Act</w:t>
      </w:r>
      <w:r w:rsidR="004808AA">
        <w:t xml:space="preserve"> for the corresponding SPF Principle Detect for the digital platforms sector.</w:t>
      </w:r>
    </w:p>
    <w:p w14:paraId="67923565" w14:textId="13243FD8" w:rsidR="00884792" w:rsidRDefault="00884792" w:rsidP="00913422">
      <w:pPr>
        <w:pStyle w:val="Heading4"/>
      </w:pPr>
      <w:r w:rsidRPr="00946013">
        <w:t xml:space="preserve">Section </w:t>
      </w:r>
      <w:r>
        <w:t>5-</w:t>
      </w:r>
      <w:r w:rsidR="31BEB965" w:rsidRPr="0CA580F7">
        <w:t>7</w:t>
      </w:r>
      <w:r w:rsidRPr="00946013">
        <w:t xml:space="preserve">: </w:t>
      </w:r>
      <w:r w:rsidR="00553F6B">
        <w:t xml:space="preserve">Suspicious </w:t>
      </w:r>
      <w:r w:rsidR="00553F6B" w:rsidRPr="00E16F4C">
        <w:t>behaviour</w:t>
      </w:r>
      <w:r w:rsidR="00F74CBD">
        <w:t>,</w:t>
      </w:r>
      <w:r w:rsidR="00553F6B">
        <w:t xml:space="preserve"> </w:t>
      </w:r>
      <w:r w:rsidR="00F74CBD">
        <w:t>content</w:t>
      </w:r>
      <w:r w:rsidR="00553F6B">
        <w:t xml:space="preserve"> and messages </w:t>
      </w:r>
      <w:r>
        <w:t xml:space="preserve"> </w:t>
      </w:r>
    </w:p>
    <w:p w14:paraId="2DBD8368" w14:textId="7BE0C4C4" w:rsidR="002722CE" w:rsidRDefault="00BE5994" w:rsidP="00884792">
      <w:pPr>
        <w:spacing w:before="240" w:after="200"/>
      </w:pPr>
      <w:r>
        <w:rPr>
          <w:rFonts w:ascii="ZWAdobeF" w:hAnsi="ZWAdobeF" w:cs="ZWAdobeF"/>
          <w:sz w:val="2"/>
          <w:szCs w:val="2"/>
        </w:rPr>
        <w:t>706B</w:t>
      </w:r>
      <w:r w:rsidR="005379AD">
        <w:t xml:space="preserve">This section provides that a regulated digital platform must </w:t>
      </w:r>
      <w:r w:rsidR="009C5319">
        <w:t>have</w:t>
      </w:r>
      <w:r w:rsidR="005379AD">
        <w:t xml:space="preserve"> reasonable </w:t>
      </w:r>
      <w:r w:rsidR="003545D0">
        <w:t xml:space="preserve">systems and processes to </w:t>
      </w:r>
      <w:r w:rsidR="002722CE">
        <w:t>monitor the regulated service for activity that is or may be a scam. This includes:</w:t>
      </w:r>
    </w:p>
    <w:p w14:paraId="1E7DDB32" w14:textId="07F2778B" w:rsidR="00A804CD" w:rsidRDefault="00BE5994" w:rsidP="002722CE">
      <w:pPr>
        <w:pStyle w:val="Bullet"/>
      </w:pPr>
      <w:r>
        <w:rPr>
          <w:rFonts w:ascii="ZWAdobeF" w:hAnsi="ZWAdobeF" w:cs="ZWAdobeF"/>
          <w:sz w:val="2"/>
          <w:szCs w:val="2"/>
        </w:rPr>
        <w:t>396B</w:t>
      </w:r>
      <w:r w:rsidR="00A804CD" w:rsidRPr="00A804CD">
        <w:t xml:space="preserve">monitoring and analysing reports of suspicious user behaviour, content and messages; and </w:t>
      </w:r>
    </w:p>
    <w:p w14:paraId="22048DA9" w14:textId="59009F77" w:rsidR="00A804CD" w:rsidRDefault="00BE5994" w:rsidP="002722CE">
      <w:pPr>
        <w:pStyle w:val="Bullet"/>
      </w:pPr>
      <w:r>
        <w:rPr>
          <w:rFonts w:ascii="ZWAdobeF" w:hAnsi="ZWAdobeF" w:cs="ZWAdobeF"/>
          <w:sz w:val="2"/>
          <w:szCs w:val="2"/>
        </w:rPr>
        <w:t>397B</w:t>
      </w:r>
      <w:r w:rsidR="00A804CD" w:rsidRPr="00A804CD" w:rsidDel="002C11EE">
        <w:t>monitoring suspicious user behaviour, content and</w:t>
      </w:r>
      <w:r w:rsidR="000835B7">
        <w:t xml:space="preserve"> messages</w:t>
      </w:r>
      <w:r w:rsidR="00A804CD">
        <w:t>.</w:t>
      </w:r>
    </w:p>
    <w:p w14:paraId="1329E036" w14:textId="4D588C06" w:rsidR="006B5B74" w:rsidRDefault="00BE5994" w:rsidP="006B5B74">
      <w:pPr>
        <w:pStyle w:val="Bullet"/>
        <w:numPr>
          <w:ilvl w:val="0"/>
          <w:numId w:val="0"/>
        </w:numPr>
      </w:pPr>
      <w:r>
        <w:rPr>
          <w:rFonts w:ascii="ZWAdobeF" w:hAnsi="ZWAdobeF" w:cs="ZWAdobeF"/>
          <w:sz w:val="2"/>
          <w:szCs w:val="2"/>
        </w:rPr>
        <w:t>398B</w:t>
      </w:r>
      <w:r w:rsidR="006B5B74">
        <w:t>In considering what is reasonable systems and processes for monitoring, regard must be had to the following factors:</w:t>
      </w:r>
    </w:p>
    <w:p w14:paraId="488B3F06" w14:textId="1DF7FAAD" w:rsidR="006B5B74" w:rsidRDefault="00BE5994" w:rsidP="006B5B74">
      <w:pPr>
        <w:pStyle w:val="Bullet"/>
      </w:pPr>
      <w:r>
        <w:rPr>
          <w:rFonts w:ascii="ZWAdobeF" w:hAnsi="ZWAdobeF" w:cs="ZWAdobeF"/>
          <w:sz w:val="2"/>
          <w:szCs w:val="2"/>
        </w:rPr>
        <w:t>399B</w:t>
      </w:r>
      <w:r w:rsidR="006B5B74" w:rsidRPr="004D22A5">
        <w:t xml:space="preserve">the risk that a scam relating to, connected with, or using a regulated service of the </w:t>
      </w:r>
      <w:r w:rsidR="006B5B74">
        <w:t>digital platform</w:t>
      </w:r>
      <w:r w:rsidR="006B5B74" w:rsidRPr="004D22A5">
        <w:t xml:space="preserve"> may be committed considering: </w:t>
      </w:r>
    </w:p>
    <w:p w14:paraId="20FDA6FE" w14:textId="46A0B2CB" w:rsidR="006B5B74" w:rsidRDefault="00BE5994" w:rsidP="006B5B74">
      <w:pPr>
        <w:pStyle w:val="Dash"/>
      </w:pPr>
      <w:r>
        <w:rPr>
          <w:rFonts w:ascii="ZWAdobeF" w:hAnsi="ZWAdobeF" w:cs="ZWAdobeF"/>
          <w:sz w:val="2"/>
          <w:szCs w:val="2"/>
        </w:rPr>
        <w:t>475B</w:t>
      </w:r>
      <w:r w:rsidR="006B5B74" w:rsidRPr="004D22A5">
        <w:t xml:space="preserve">the type and scale of regulated services provided by the </w:t>
      </w:r>
      <w:r w:rsidR="006B5B74">
        <w:t>digital platform</w:t>
      </w:r>
      <w:r w:rsidR="006B5B74" w:rsidRPr="004D22A5">
        <w:t xml:space="preserve">; and </w:t>
      </w:r>
    </w:p>
    <w:p w14:paraId="3DFC21A2" w14:textId="6E58256D" w:rsidR="006B5B74" w:rsidRDefault="00BE5994" w:rsidP="006B5B74">
      <w:pPr>
        <w:pStyle w:val="Dash"/>
      </w:pPr>
      <w:r>
        <w:rPr>
          <w:rFonts w:ascii="ZWAdobeF" w:hAnsi="ZWAdobeF" w:cs="ZWAdobeF"/>
          <w:sz w:val="2"/>
          <w:szCs w:val="2"/>
        </w:rPr>
        <w:t>476B</w:t>
      </w:r>
      <w:r w:rsidR="006B5B74" w:rsidRPr="004D22A5">
        <w:t xml:space="preserve">scams relating to, connected with, or using the regulated service that have previously been committed; </w:t>
      </w:r>
    </w:p>
    <w:p w14:paraId="0CA32902" w14:textId="6824FF04" w:rsidR="006B5B74" w:rsidRDefault="00BE5994" w:rsidP="006B5B74">
      <w:pPr>
        <w:pStyle w:val="Bullet"/>
      </w:pPr>
      <w:r>
        <w:rPr>
          <w:rFonts w:ascii="ZWAdobeF" w:hAnsi="ZWAdobeF" w:cs="ZWAdobeF"/>
          <w:sz w:val="2"/>
          <w:szCs w:val="2"/>
        </w:rPr>
        <w:t>400B</w:t>
      </w:r>
      <w:r w:rsidR="006B5B74" w:rsidRPr="004D22A5">
        <w:t xml:space="preserve">the types of SPF consumers who use or are likely to use a regulated service of the </w:t>
      </w:r>
      <w:r w:rsidR="006B5B74">
        <w:t>digital platform;</w:t>
      </w:r>
      <w:r w:rsidR="006B5B74" w:rsidRPr="004D22A5">
        <w:t xml:space="preserve"> </w:t>
      </w:r>
    </w:p>
    <w:p w14:paraId="6A68ED71" w14:textId="788A2E74" w:rsidR="006B5B74" w:rsidRDefault="00BE5994" w:rsidP="006B5B74">
      <w:pPr>
        <w:pStyle w:val="Bullet"/>
      </w:pPr>
      <w:r>
        <w:rPr>
          <w:rFonts w:ascii="ZWAdobeF" w:hAnsi="ZWAdobeF" w:cs="ZWAdobeF"/>
          <w:sz w:val="2"/>
          <w:szCs w:val="2"/>
        </w:rPr>
        <w:t>401B</w:t>
      </w:r>
      <w:r w:rsidR="006B5B74" w:rsidRPr="004D22A5">
        <w:t xml:space="preserve">how the </w:t>
      </w:r>
      <w:r w:rsidR="006B5B74">
        <w:t>digital platform</w:t>
      </w:r>
      <w:r w:rsidR="006B5B74" w:rsidRPr="004D22A5">
        <w:t xml:space="preserve">’s regulated services are provided; </w:t>
      </w:r>
    </w:p>
    <w:p w14:paraId="5669FF56" w14:textId="4F57DB70" w:rsidR="006B5B74" w:rsidRDefault="00BE5994" w:rsidP="006B5B74">
      <w:pPr>
        <w:pStyle w:val="Bullet"/>
      </w:pPr>
      <w:r>
        <w:rPr>
          <w:rFonts w:ascii="ZWAdobeF" w:hAnsi="ZWAdobeF" w:cs="ZWAdobeF"/>
          <w:sz w:val="2"/>
          <w:szCs w:val="2"/>
        </w:rPr>
        <w:t>402B</w:t>
      </w:r>
      <w:r w:rsidR="006B5B74" w:rsidRPr="004D22A5">
        <w:t xml:space="preserve">the current and emerging threat of scams occurring in the regulated sector; </w:t>
      </w:r>
    </w:p>
    <w:p w14:paraId="3B7566AD" w14:textId="25C69BE8" w:rsidR="006B5B74" w:rsidRDefault="00BE5994" w:rsidP="006B5B74">
      <w:pPr>
        <w:pStyle w:val="Bullet"/>
      </w:pPr>
      <w:r>
        <w:rPr>
          <w:rFonts w:ascii="ZWAdobeF" w:hAnsi="ZWAdobeF" w:cs="ZWAdobeF"/>
          <w:sz w:val="2"/>
          <w:szCs w:val="2"/>
        </w:rPr>
        <w:t>403B</w:t>
      </w:r>
      <w:r w:rsidR="006B5B74" w:rsidRPr="004D22A5">
        <w:t xml:space="preserve">whether the amount invested by the </w:t>
      </w:r>
      <w:r w:rsidR="006B5B74">
        <w:t>digital platform</w:t>
      </w:r>
      <w:r w:rsidR="006B5B74" w:rsidRPr="004D22A5">
        <w:t xml:space="preserve"> to comply with its obligation under subsection (1) is commensurate with the type and scale of regulated services provided by the </w:t>
      </w:r>
      <w:r w:rsidR="006B5B74">
        <w:t>digital platform</w:t>
      </w:r>
      <w:r w:rsidR="006B5B74" w:rsidRPr="004D22A5">
        <w:t xml:space="preserve">; </w:t>
      </w:r>
    </w:p>
    <w:p w14:paraId="21F0CBEC" w14:textId="7C1DFED8" w:rsidR="006B5B74" w:rsidRDefault="00BE5994" w:rsidP="006B5B74">
      <w:pPr>
        <w:pStyle w:val="Bullet"/>
      </w:pPr>
      <w:r>
        <w:rPr>
          <w:rFonts w:ascii="ZWAdobeF" w:hAnsi="ZWAdobeF" w:cs="ZWAdobeF"/>
          <w:sz w:val="2"/>
          <w:szCs w:val="2"/>
        </w:rPr>
        <w:t>404B</w:t>
      </w:r>
      <w:r w:rsidR="006B5B74" w:rsidRPr="004D22A5">
        <w:t xml:space="preserve">the appropriateness of using contemporary technologies to counter scam threats; </w:t>
      </w:r>
    </w:p>
    <w:p w14:paraId="2DCBE4BE" w14:textId="45CD9D72" w:rsidR="006B5B74" w:rsidRDefault="00BE5994" w:rsidP="006B5B74">
      <w:pPr>
        <w:pStyle w:val="Bullet"/>
      </w:pPr>
      <w:r>
        <w:rPr>
          <w:rFonts w:ascii="ZWAdobeF" w:hAnsi="ZWAdobeF" w:cs="ZWAdobeF"/>
          <w:sz w:val="2"/>
          <w:szCs w:val="2"/>
        </w:rPr>
        <w:t>405B</w:t>
      </w:r>
      <w:r w:rsidR="006B5B74" w:rsidRPr="004D22A5">
        <w:t>the magnitude of potential loss or harm to SPF consumers if scam activity occurs.</w:t>
      </w:r>
    </w:p>
    <w:p w14:paraId="75C8C739" w14:textId="6BAF794E" w:rsidR="006B5B74" w:rsidRDefault="00BE5994" w:rsidP="004F3D71">
      <w:pPr>
        <w:pStyle w:val="Bullet"/>
        <w:numPr>
          <w:ilvl w:val="0"/>
          <w:numId w:val="0"/>
        </w:numPr>
      </w:pPr>
      <w:r>
        <w:rPr>
          <w:rFonts w:ascii="ZWAdobeF" w:hAnsi="ZWAdobeF" w:cs="ZWAdobeF"/>
          <w:sz w:val="2"/>
          <w:szCs w:val="2"/>
        </w:rPr>
        <w:t>406B</w:t>
      </w:r>
      <w:r w:rsidR="006B5B74">
        <w:t>However, if the service is a designated instant messaging service, the systems and processes for monitoring are not required to decrypt encrypted messages. Encrypted messaging services should still be monitored for scams through available information, such as metadata, device information and any information that is voluntarily shared by users.</w:t>
      </w:r>
    </w:p>
    <w:p w14:paraId="2B832CC0" w14:textId="7C9B44E8" w:rsidR="004F3D71" w:rsidRDefault="00BE5994" w:rsidP="004F3D71">
      <w:pPr>
        <w:pStyle w:val="Bullet"/>
        <w:numPr>
          <w:ilvl w:val="0"/>
          <w:numId w:val="0"/>
        </w:numPr>
      </w:pPr>
      <w:r>
        <w:rPr>
          <w:rFonts w:ascii="ZWAdobeF" w:hAnsi="ZWAdobeF" w:cs="ZWAdobeF"/>
          <w:sz w:val="2"/>
          <w:szCs w:val="2"/>
        </w:rPr>
        <w:t>407B</w:t>
      </w:r>
      <w:r w:rsidR="004F3D71">
        <w:t>Digital platforms</w:t>
      </w:r>
      <w:r w:rsidR="004F3D71" w:rsidRPr="00065E20">
        <w:t xml:space="preserve"> </w:t>
      </w:r>
      <w:r w:rsidR="004F3D71">
        <w:t xml:space="preserve">have a significant role in detecting scams, as scams </w:t>
      </w:r>
      <w:r w:rsidR="004F3D71" w:rsidRPr="006915A6">
        <w:t>often in</w:t>
      </w:r>
      <w:r w:rsidR="004F3D71">
        <w:t>volve</w:t>
      </w:r>
      <w:r w:rsidR="004F3D71" w:rsidRPr="006915A6">
        <w:t xml:space="preserve"> </w:t>
      </w:r>
      <w:r w:rsidR="004F3D71">
        <w:t xml:space="preserve">scammers communicating with victims using their services. </w:t>
      </w:r>
    </w:p>
    <w:p w14:paraId="435ECC4C" w14:textId="3C35F240" w:rsidR="004F3D71" w:rsidRDefault="00BE5994" w:rsidP="00626027">
      <w:pPr>
        <w:pStyle w:val="Bullet"/>
        <w:numPr>
          <w:ilvl w:val="0"/>
          <w:numId w:val="0"/>
        </w:numPr>
      </w:pPr>
      <w:r>
        <w:rPr>
          <w:rFonts w:ascii="ZWAdobeF" w:hAnsi="ZWAdobeF" w:cs="ZWAdobeF"/>
          <w:sz w:val="2"/>
          <w:szCs w:val="2"/>
        </w:rPr>
        <w:lastRenderedPageBreak/>
        <w:t>408B</w:t>
      </w:r>
      <w:r w:rsidR="004F3D71">
        <w:t xml:space="preserve">This </w:t>
      </w:r>
      <w:r w:rsidR="00996C4F">
        <w:t>obligation requires</w:t>
      </w:r>
      <w:r w:rsidR="004F3D71">
        <w:t xml:space="preserve"> regulated digital platforms</w:t>
      </w:r>
      <w:r w:rsidR="004F3D71" w:rsidRPr="00065E20">
        <w:t xml:space="preserve"> </w:t>
      </w:r>
      <w:r w:rsidR="004F3D71">
        <w:t xml:space="preserve">to take active steps to identify actionable scam intelligence, </w:t>
      </w:r>
      <w:r w:rsidR="004F3D71" w:rsidRPr="006915A6">
        <w:t xml:space="preserve">rather than passively receiving such intelligence through other sources such as </w:t>
      </w:r>
      <w:r w:rsidR="004F3D71">
        <w:t xml:space="preserve">consumer </w:t>
      </w:r>
      <w:r w:rsidR="004F3D71" w:rsidRPr="006915A6">
        <w:t>reports. </w:t>
      </w:r>
      <w:r w:rsidR="00B836E8">
        <w:t>It</w:t>
      </w:r>
      <w:r w:rsidR="004F3D71">
        <w:t xml:space="preserve"> </w:t>
      </w:r>
      <w:r w:rsidR="004F3D71" w:rsidRPr="00065E20">
        <w:t>ensure</w:t>
      </w:r>
      <w:r w:rsidR="004F3D71">
        <w:t xml:space="preserve">s </w:t>
      </w:r>
      <w:r w:rsidR="004F3D71" w:rsidRPr="00065E20">
        <w:t>that </w:t>
      </w:r>
      <w:r w:rsidR="004F3D71">
        <w:t>regulated digital platforms</w:t>
      </w:r>
      <w:r w:rsidR="004F3D71" w:rsidRPr="00065E20">
        <w:t xml:space="preserve"> are adequately monitoring </w:t>
      </w:r>
      <w:r w:rsidR="004F3D71">
        <w:t xml:space="preserve">for indicators </w:t>
      </w:r>
      <w:r w:rsidR="004F3D71" w:rsidRPr="00065E20">
        <w:t>of scam activity</w:t>
      </w:r>
      <w:r w:rsidR="004F3D71">
        <w:t xml:space="preserve">. </w:t>
      </w:r>
    </w:p>
    <w:p w14:paraId="041C08A9" w14:textId="060D02ED" w:rsidR="0072095D" w:rsidRDefault="00BE5994" w:rsidP="00626027">
      <w:pPr>
        <w:pStyle w:val="Bullet"/>
        <w:numPr>
          <w:ilvl w:val="0"/>
          <w:numId w:val="0"/>
        </w:numPr>
      </w:pPr>
      <w:r>
        <w:rPr>
          <w:rFonts w:ascii="ZWAdobeF" w:hAnsi="ZWAdobeF" w:cs="ZWAdobeF"/>
          <w:sz w:val="2"/>
          <w:szCs w:val="2"/>
        </w:rPr>
        <w:t>409B</w:t>
      </w:r>
      <w:r w:rsidR="0072095D">
        <w:t>The kinds of behaviour, content or messag</w:t>
      </w:r>
      <w:r w:rsidR="007F5E53">
        <w:t>ing activities</w:t>
      </w:r>
      <w:r w:rsidR="0072095D">
        <w:t xml:space="preserve"> that </w:t>
      </w:r>
      <w:r w:rsidR="007F5E53">
        <w:t>might indicate scam activity include (but are not limited to)</w:t>
      </w:r>
      <w:r w:rsidR="0072095D">
        <w:t>:</w:t>
      </w:r>
    </w:p>
    <w:p w14:paraId="4284E521" w14:textId="2A688041" w:rsidR="0072095D" w:rsidRDefault="00BE5994" w:rsidP="0072095D">
      <w:pPr>
        <w:pStyle w:val="Bullet"/>
      </w:pPr>
      <w:r>
        <w:rPr>
          <w:rFonts w:ascii="ZWAdobeF" w:hAnsi="ZWAdobeF" w:cs="ZWAdobeF"/>
          <w:sz w:val="2"/>
          <w:szCs w:val="2"/>
        </w:rPr>
        <w:t>410B</w:t>
      </w:r>
      <w:r w:rsidR="0072095D">
        <w:t>A user contacting large numbers of users that are unknown to them or otherwise unconnected</w:t>
      </w:r>
    </w:p>
    <w:p w14:paraId="7F57037E" w14:textId="48817B6A" w:rsidR="0072095D" w:rsidRDefault="00BE5994" w:rsidP="0072095D">
      <w:pPr>
        <w:pStyle w:val="Bullet"/>
      </w:pPr>
      <w:r>
        <w:rPr>
          <w:rFonts w:ascii="ZWAdobeF" w:hAnsi="ZWAdobeF" w:cs="ZWAdobeF"/>
          <w:sz w:val="2"/>
          <w:szCs w:val="2"/>
        </w:rPr>
        <w:t>411B</w:t>
      </w:r>
      <w:r w:rsidR="0072095D">
        <w:t xml:space="preserve">A user that creates a vast number of posts, messages or friend requests soon after </w:t>
      </w:r>
      <w:r w:rsidR="00334D84">
        <w:t xml:space="preserve">digital platform </w:t>
      </w:r>
      <w:r w:rsidR="0072095D">
        <w:t>account creation</w:t>
      </w:r>
    </w:p>
    <w:p w14:paraId="482DF72D" w14:textId="26DEB2E3" w:rsidR="0072095D" w:rsidRDefault="00BE5994" w:rsidP="0072095D">
      <w:pPr>
        <w:pStyle w:val="Bullet"/>
      </w:pPr>
      <w:r>
        <w:rPr>
          <w:rFonts w:ascii="ZWAdobeF" w:hAnsi="ZWAdobeF" w:cs="ZWAdobeF"/>
          <w:sz w:val="2"/>
          <w:szCs w:val="2"/>
        </w:rPr>
        <w:t>412B</w:t>
      </w:r>
      <w:r w:rsidR="0072095D">
        <w:t>A user that ‘bulk sends’ identical messages to other users</w:t>
      </w:r>
    </w:p>
    <w:p w14:paraId="267063AC" w14:textId="786DC9AC" w:rsidR="0072095D" w:rsidRDefault="00BE5994" w:rsidP="0072095D">
      <w:pPr>
        <w:pStyle w:val="Bullet"/>
      </w:pPr>
      <w:r>
        <w:rPr>
          <w:rFonts w:ascii="ZWAdobeF" w:hAnsi="ZWAdobeF" w:cs="ZWAdobeF"/>
          <w:sz w:val="2"/>
          <w:szCs w:val="2"/>
        </w:rPr>
        <w:t>413B</w:t>
      </w:r>
      <w:r w:rsidR="0072095D">
        <w:t xml:space="preserve">Unusual login patterns (such as multiple logins from different geolocations in a short period of time), new or suspicious devices accessing the </w:t>
      </w:r>
      <w:r w:rsidR="00334D84">
        <w:t xml:space="preserve">digital platform </w:t>
      </w:r>
      <w:r w:rsidR="0072095D">
        <w:t>account, or use of VPNs or anonymising tools</w:t>
      </w:r>
    </w:p>
    <w:p w14:paraId="40AC8DA8" w14:textId="3B885691" w:rsidR="0072095D" w:rsidRDefault="00BE5994" w:rsidP="0072095D">
      <w:pPr>
        <w:pStyle w:val="Bullet"/>
      </w:pPr>
      <w:r>
        <w:rPr>
          <w:rFonts w:ascii="ZWAdobeF" w:hAnsi="ZWAdobeF" w:cs="ZWAdobeF"/>
          <w:sz w:val="2"/>
          <w:szCs w:val="2"/>
        </w:rPr>
        <w:t>414B</w:t>
      </w:r>
      <w:r w:rsidR="00334D84">
        <w:t>Digital platform a</w:t>
      </w:r>
      <w:r w:rsidR="0072095D">
        <w:t>ccounts that duplicate profile pictures or usernames of other accounts and accounts with fake verification badges</w:t>
      </w:r>
    </w:p>
    <w:p w14:paraId="36C34D82" w14:textId="61DB779B" w:rsidR="0072095D" w:rsidRDefault="00BE5994" w:rsidP="0072095D">
      <w:pPr>
        <w:pStyle w:val="Bullet"/>
      </w:pPr>
      <w:r>
        <w:rPr>
          <w:rFonts w:ascii="ZWAdobeF" w:hAnsi="ZWAdobeF" w:cs="ZWAdobeF"/>
          <w:sz w:val="2"/>
          <w:szCs w:val="2"/>
        </w:rPr>
        <w:t>415B</w:t>
      </w:r>
      <w:r w:rsidR="0072095D">
        <w:t>Inauthentic or ‘cloaked URLs’ (URLs that hide the real destination of a link by redirecting use</w:t>
      </w:r>
      <w:r w:rsidR="001B2F92">
        <w:t>r</w:t>
      </w:r>
      <w:r w:rsidR="0072095D">
        <w:t>s to a different webpage)</w:t>
      </w:r>
    </w:p>
    <w:p w14:paraId="7D814825" w14:textId="6946F2BF" w:rsidR="0072095D" w:rsidRDefault="00BE5994" w:rsidP="0072095D">
      <w:pPr>
        <w:pStyle w:val="Bullet"/>
      </w:pPr>
      <w:r>
        <w:rPr>
          <w:rFonts w:ascii="ZWAdobeF" w:hAnsi="ZWAdobeF" w:cs="ZWAdobeF"/>
          <w:sz w:val="2"/>
          <w:szCs w:val="2"/>
        </w:rPr>
        <w:t>416B</w:t>
      </w:r>
      <w:r w:rsidR="0072095D">
        <w:t>Requests to obtain or exchange financial information</w:t>
      </w:r>
    </w:p>
    <w:p w14:paraId="1FE39406" w14:textId="766DB1B2" w:rsidR="0072095D" w:rsidRDefault="00BE5994" w:rsidP="0072095D">
      <w:pPr>
        <w:pStyle w:val="Bullet"/>
      </w:pPr>
      <w:r>
        <w:rPr>
          <w:rFonts w:ascii="ZWAdobeF" w:hAnsi="ZWAdobeF" w:cs="ZWAdobeF"/>
          <w:sz w:val="2"/>
          <w:szCs w:val="2"/>
        </w:rPr>
        <w:t>417B</w:t>
      </w:r>
      <w:r w:rsidR="0072095D">
        <w:t>Attempts to gain remote access to other users’ screens (i.e. to get a user to share their screen with someone else)</w:t>
      </w:r>
    </w:p>
    <w:p w14:paraId="38534798" w14:textId="06AEAE9F" w:rsidR="00071B92" w:rsidRDefault="00BE5994" w:rsidP="0072095D">
      <w:pPr>
        <w:pStyle w:val="Bullet"/>
      </w:pPr>
      <w:r>
        <w:rPr>
          <w:rFonts w:ascii="ZWAdobeF" w:hAnsi="ZWAdobeF" w:cs="ZWAdobeF"/>
          <w:sz w:val="2"/>
          <w:szCs w:val="2"/>
        </w:rPr>
        <w:t>418B</w:t>
      </w:r>
      <w:r w:rsidR="0072095D">
        <w:t>Language associated with extortion attempts or threats.</w:t>
      </w:r>
    </w:p>
    <w:p w14:paraId="2BAB7D8D" w14:textId="10181372" w:rsidR="007C687B" w:rsidRDefault="00BE5994" w:rsidP="007C687B">
      <w:pPr>
        <w:spacing w:before="240"/>
        <w:rPr>
          <w:szCs w:val="23"/>
        </w:rPr>
      </w:pPr>
      <w:r>
        <w:rPr>
          <w:rFonts w:ascii="ZWAdobeF" w:hAnsi="ZWAdobeF" w:cs="ZWAdobeF"/>
          <w:sz w:val="2"/>
          <w:szCs w:val="2"/>
        </w:rPr>
        <w:t>707B</w:t>
      </w:r>
      <w:r w:rsidR="007C687B" w:rsidRPr="00AE4CD8">
        <w:rPr>
          <w:szCs w:val="23"/>
        </w:rPr>
        <w:t xml:space="preserve">The regulated </w:t>
      </w:r>
      <w:r w:rsidR="007C687B">
        <w:rPr>
          <w:szCs w:val="23"/>
        </w:rPr>
        <w:t>digital platform</w:t>
      </w:r>
      <w:r w:rsidR="007C687B" w:rsidRPr="00AE4CD8">
        <w:rPr>
          <w:szCs w:val="23"/>
        </w:rPr>
        <w:t xml:space="preserve"> would have actionable scam intelligence when such information about </w:t>
      </w:r>
      <w:r w:rsidR="007C687B" w:rsidRPr="00953190">
        <w:rPr>
          <w:szCs w:val="23"/>
        </w:rPr>
        <w:t>behaviour, content or messag</w:t>
      </w:r>
      <w:r w:rsidR="007C687B">
        <w:rPr>
          <w:szCs w:val="23"/>
        </w:rPr>
        <w:t>ing</w:t>
      </w:r>
      <w:r w:rsidR="007C687B" w:rsidRPr="00953190">
        <w:rPr>
          <w:szCs w:val="23"/>
        </w:rPr>
        <w:t xml:space="preserve"> </w:t>
      </w:r>
      <w:r w:rsidR="007C687B" w:rsidRPr="00AE4CD8">
        <w:rPr>
          <w:szCs w:val="23"/>
        </w:rPr>
        <w:t xml:space="preserve">activities, potentially in conjunction with other information about the activity, give the regulated </w:t>
      </w:r>
      <w:r w:rsidR="007C687B">
        <w:rPr>
          <w:szCs w:val="23"/>
        </w:rPr>
        <w:t>digital platform</w:t>
      </w:r>
      <w:r w:rsidR="007C687B" w:rsidRPr="00AE4CD8">
        <w:rPr>
          <w:szCs w:val="23"/>
        </w:rPr>
        <w:t xml:space="preserve"> reasonable grounds to suspect the activity is a scam. The regulated </w:t>
      </w:r>
      <w:r w:rsidR="007C687B">
        <w:rPr>
          <w:szCs w:val="23"/>
        </w:rPr>
        <w:t>digital platform</w:t>
      </w:r>
      <w:r w:rsidR="007C687B" w:rsidRPr="00AE4CD8">
        <w:rPr>
          <w:szCs w:val="23"/>
        </w:rPr>
        <w:t xml:space="preserve"> would then be required to commence an investigation of the activity and take reasonable steps to disrupt the activity or prevent loss or harm arising from the activity.</w:t>
      </w:r>
    </w:p>
    <w:p w14:paraId="397D7BF3" w14:textId="65E4A844" w:rsidR="005B2372" w:rsidDel="00591FF2" w:rsidRDefault="00BE5994" w:rsidP="00536202">
      <w:pPr>
        <w:pStyle w:val="base-text-paragraph"/>
        <w:tabs>
          <w:tab w:val="clear" w:pos="1987"/>
          <w:tab w:val="num" w:pos="2121"/>
        </w:tabs>
        <w:ind w:left="0"/>
      </w:pPr>
      <w:bookmarkStart w:id="3" w:name="_Hlk218771318"/>
      <w:r>
        <w:rPr>
          <w:rFonts w:ascii="ZWAdobeF" w:hAnsi="ZWAdobeF" w:cs="ZWAdobeF"/>
          <w:sz w:val="2"/>
          <w:szCs w:val="2"/>
        </w:rPr>
        <w:t>52B</w:t>
      </w:r>
      <w:r w:rsidR="00B775E1">
        <w:t>W</w:t>
      </w:r>
      <w:r w:rsidR="005B2372" w:rsidDel="00591FF2">
        <w:t xml:space="preserve">hen a regulated </w:t>
      </w:r>
      <w:r w:rsidR="00CA5675" w:rsidDel="00591FF2">
        <w:t>digital platform</w:t>
      </w:r>
      <w:r w:rsidR="005B2372" w:rsidDel="00591FF2">
        <w:t xml:space="preserve"> provides multiple regulated services that users can access under one </w:t>
      </w:r>
      <w:bookmarkEnd w:id="3"/>
      <w:r w:rsidR="00AC3F29">
        <w:t xml:space="preserve">digital platform </w:t>
      </w:r>
      <w:r w:rsidR="005B2372" w:rsidDel="00591FF2">
        <w:t>account</w:t>
      </w:r>
      <w:r w:rsidR="49601AE2">
        <w:t>,</w:t>
      </w:r>
      <w:r w:rsidR="000B71A3">
        <w:t xml:space="preserve"> it is intended that</w:t>
      </w:r>
      <w:r w:rsidR="00CD5F5E">
        <w:t xml:space="preserve"> s</w:t>
      </w:r>
      <w:r w:rsidR="005B2372" w:rsidDel="00591FF2">
        <w:t xml:space="preserve">uch a </w:t>
      </w:r>
      <w:r w:rsidR="00CA5675" w:rsidDel="00591FF2">
        <w:t>digital platform</w:t>
      </w:r>
      <w:r w:rsidR="005B2372" w:rsidDel="00591FF2">
        <w:t xml:space="preserve"> must have </w:t>
      </w:r>
      <w:r w:rsidR="00A043C4" w:rsidDel="00591FF2">
        <w:t xml:space="preserve">collective </w:t>
      </w:r>
      <w:r w:rsidR="005B2372" w:rsidRPr="0026284F" w:rsidDel="00591FF2">
        <w:t xml:space="preserve">processes </w:t>
      </w:r>
      <w:r w:rsidR="005B2372" w:rsidDel="00591FF2">
        <w:t>for</w:t>
      </w:r>
      <w:r w:rsidR="005B2372" w:rsidRPr="0026284F" w:rsidDel="00591FF2">
        <w:t xml:space="preserve"> detection and investigation </w:t>
      </w:r>
      <w:r w:rsidR="00A043C4" w:rsidDel="00591FF2">
        <w:t>that apply</w:t>
      </w:r>
      <w:r w:rsidR="005B2372" w:rsidDel="00591FF2">
        <w:t xml:space="preserve"> across their </w:t>
      </w:r>
      <w:r w:rsidR="005B2372" w:rsidRPr="0026284F" w:rsidDel="00591FF2">
        <w:t>multiple services</w:t>
      </w:r>
      <w:r w:rsidR="00581126" w:rsidDel="00591FF2">
        <w:t>.</w:t>
      </w:r>
      <w:r w:rsidR="007C4FE6" w:rsidDel="00591FF2">
        <w:t xml:space="preserve"> </w:t>
      </w:r>
      <w:r w:rsidR="00FD4E21">
        <w:t>For example, if suspicious activity</w:t>
      </w:r>
      <w:r w:rsidR="007C4FE6" w:rsidDel="00A235F8">
        <w:t xml:space="preserve"> </w:t>
      </w:r>
      <w:r w:rsidR="006017C5" w:rsidDel="00A235F8">
        <w:t xml:space="preserve">is </w:t>
      </w:r>
      <w:r w:rsidR="00FD4E21">
        <w:t>flagged in a user’s social media post, the entity’s processes may require an investigation of that user’s instant messaging activity for the purposes of determining whether the activity is or may be a scam.</w:t>
      </w:r>
      <w:r w:rsidR="00FD4E21" w:rsidRPr="00953190" w:rsidDel="00591FF2">
        <w:t xml:space="preserve"> </w:t>
      </w:r>
      <w:r w:rsidR="00FD4E21">
        <w:t xml:space="preserve">It is also expected that information owned by a regulated service should be treated as being known across its multiple services. </w:t>
      </w:r>
      <w:r w:rsidR="00A235F8">
        <w:t>It is anticipated this</w:t>
      </w:r>
      <w:r w:rsidR="001E4AC8">
        <w:t xml:space="preserve"> could</w:t>
      </w:r>
      <w:r w:rsidR="006017C5" w:rsidDel="00591FF2">
        <w:t xml:space="preserve"> result in better scam prevention and disruption, as</w:t>
      </w:r>
      <w:r w:rsidR="005B2372" w:rsidDel="00591FF2">
        <w:t xml:space="preserve"> more scams may be detected across services. It may also lead to account-level action </w:t>
      </w:r>
      <w:r w:rsidR="005B2372">
        <w:t>be</w:t>
      </w:r>
      <w:r w:rsidR="4B17156F">
        <w:t>ing</w:t>
      </w:r>
      <w:r w:rsidR="005B2372" w:rsidDel="00591FF2">
        <w:t xml:space="preserve"> taken </w:t>
      </w:r>
      <w:r w:rsidR="005B2372" w:rsidRPr="0026284F" w:rsidDel="00591FF2">
        <w:t>(</w:t>
      </w:r>
      <w:r w:rsidR="005B2372" w:rsidDel="00591FF2">
        <w:t>for example, an entity may</w:t>
      </w:r>
      <w:r w:rsidR="005B2372" w:rsidRPr="0026284F" w:rsidDel="00591FF2">
        <w:t xml:space="preserve"> </w:t>
      </w:r>
      <w:r w:rsidR="005B2372" w:rsidDel="00591FF2">
        <w:t xml:space="preserve">then ban or suspend the </w:t>
      </w:r>
      <w:r w:rsidR="00AC3F29">
        <w:t xml:space="preserve">digital platform </w:t>
      </w:r>
      <w:r w:rsidR="005B2372" w:rsidDel="00591FF2">
        <w:t>account across the full suite of regulated services provided by the entity</w:t>
      </w:r>
      <w:r w:rsidR="005B2372" w:rsidRPr="0026284F" w:rsidDel="00591FF2">
        <w:t>)</w:t>
      </w:r>
      <w:r w:rsidR="005B2372" w:rsidDel="00591FF2">
        <w:t xml:space="preserve">. This </w:t>
      </w:r>
      <w:r w:rsidR="005B2372" w:rsidDel="00591FF2">
        <w:lastRenderedPageBreak/>
        <w:t>can also have inadvertent beneficial outcomes for services provided by the entity that are</w:t>
      </w:r>
      <w:r w:rsidR="00353F1D">
        <w:t xml:space="preserve"> not</w:t>
      </w:r>
      <w:r w:rsidR="005B2372" w:rsidDel="00591FF2">
        <w:t xml:space="preserve"> </w:t>
      </w:r>
      <w:r w:rsidR="00DD1C8F" w:rsidDel="00591FF2">
        <w:t xml:space="preserve">designated as </w:t>
      </w:r>
      <w:r w:rsidR="005B2372" w:rsidDel="00591FF2">
        <w:t>regulated services</w:t>
      </w:r>
      <w:r w:rsidR="00DD1C8F" w:rsidDel="00591FF2">
        <w:t>.</w:t>
      </w:r>
      <w:r w:rsidR="005B2372" w:rsidDel="00591FF2">
        <w:t xml:space="preserve"> </w:t>
      </w:r>
    </w:p>
    <w:p w14:paraId="2CDD92E4" w14:textId="515C8845" w:rsidR="006D6008" w:rsidRPr="00536202" w:rsidRDefault="00BE5994" w:rsidP="00536202">
      <w:pPr>
        <w:pStyle w:val="Bullet"/>
        <w:numPr>
          <w:ilvl w:val="0"/>
          <w:numId w:val="0"/>
        </w:numPr>
      </w:pPr>
      <w:r>
        <w:rPr>
          <w:rFonts w:ascii="ZWAdobeF" w:hAnsi="ZWAdobeF" w:cs="ZWAdobeF"/>
          <w:sz w:val="2"/>
          <w:szCs w:val="2"/>
        </w:rPr>
        <w:t>419B</w:t>
      </w:r>
      <w:r w:rsidR="0067145C" w:rsidRPr="0067145C">
        <w:t>Under section 6‑1, this section is a civil penalty provision.</w:t>
      </w:r>
      <w:r w:rsidR="0067145C">
        <w:t xml:space="preserve"> </w:t>
      </w:r>
      <w:r w:rsidR="006D6008">
        <w:t xml:space="preserve">Failure to comply with this obligation may attract a civil penalty. Civil penalty provisions in SPF codes are tier 2 civil penalties – see section 58FL of the Act.  </w:t>
      </w:r>
    </w:p>
    <w:p w14:paraId="5478454F" w14:textId="5B8DE114" w:rsidR="00884792" w:rsidRDefault="00884792" w:rsidP="00B836E8">
      <w:pPr>
        <w:pStyle w:val="Heading4"/>
      </w:pPr>
      <w:r w:rsidRPr="00946013">
        <w:t xml:space="preserve">Section </w:t>
      </w:r>
      <w:r>
        <w:t>5-</w:t>
      </w:r>
      <w:r w:rsidR="6F18265D" w:rsidRPr="14AC7173">
        <w:t>8</w:t>
      </w:r>
      <w:r w:rsidRPr="00946013">
        <w:t xml:space="preserve">: </w:t>
      </w:r>
      <w:r w:rsidR="00BA3E37">
        <w:t>Monitor and a</w:t>
      </w:r>
      <w:r w:rsidR="00553F6B">
        <w:t xml:space="preserve">ssess </w:t>
      </w:r>
      <w:r w:rsidR="00553F6B" w:rsidRPr="00E16F4C">
        <w:t>advertisements</w:t>
      </w:r>
      <w:r w:rsidR="00553F6B">
        <w:t xml:space="preserve"> </w:t>
      </w:r>
      <w:r>
        <w:t xml:space="preserve"> </w:t>
      </w:r>
    </w:p>
    <w:p w14:paraId="1431D826" w14:textId="5DF66A65" w:rsidR="0061600B" w:rsidRDefault="00BE5994" w:rsidP="00884792">
      <w:pPr>
        <w:spacing w:before="240" w:after="200"/>
      </w:pPr>
      <w:r>
        <w:rPr>
          <w:rFonts w:ascii="ZWAdobeF" w:hAnsi="ZWAdobeF" w:cs="ZWAdobeF"/>
          <w:sz w:val="2"/>
          <w:szCs w:val="2"/>
        </w:rPr>
        <w:t>708B</w:t>
      </w:r>
      <w:r w:rsidR="00393D89" w:rsidRPr="00393D89">
        <w:t xml:space="preserve">A regulated digital platform must have reasonable systems and processes to monitor </w:t>
      </w:r>
      <w:r w:rsidR="00393D89" w:rsidRPr="00AF78B2">
        <w:t>and assess</w:t>
      </w:r>
      <w:r w:rsidR="00393D89" w:rsidRPr="00393D89">
        <w:t xml:space="preserve"> advertisements </w:t>
      </w:r>
      <w:r w:rsidR="00E806E4">
        <w:t xml:space="preserve">published or otherwise </w:t>
      </w:r>
      <w:r w:rsidR="00393D89" w:rsidRPr="00393D89">
        <w:t>displayed to SPF consumers.</w:t>
      </w:r>
      <w:r w:rsidR="00393D89">
        <w:t xml:space="preserve"> </w:t>
      </w:r>
      <w:r w:rsidR="007A1D42">
        <w:t xml:space="preserve">A </w:t>
      </w:r>
      <w:r w:rsidR="007A1D42" w:rsidRPr="007A1D42">
        <w:t>regulated digital platform must implement, monitor and regularly review these systems and processes (see section 6-2).</w:t>
      </w:r>
    </w:p>
    <w:p w14:paraId="00FA3104" w14:textId="1647DD03" w:rsidR="007A1D42" w:rsidRDefault="00BE5994" w:rsidP="00884792">
      <w:pPr>
        <w:spacing w:before="240" w:after="200"/>
      </w:pPr>
      <w:r>
        <w:rPr>
          <w:rFonts w:ascii="ZWAdobeF" w:hAnsi="ZWAdobeF" w:cs="ZWAdobeF"/>
          <w:sz w:val="2"/>
          <w:szCs w:val="2"/>
        </w:rPr>
        <w:t>709B</w:t>
      </w:r>
      <w:r w:rsidR="007C0AC0">
        <w:t>Witho</w:t>
      </w:r>
      <w:r w:rsidR="00AD5F53">
        <w:t xml:space="preserve">ut limiting </w:t>
      </w:r>
      <w:r w:rsidR="00153C1B">
        <w:t>what may be considered reasonable</w:t>
      </w:r>
      <w:r w:rsidR="00400B2F">
        <w:t xml:space="preserve"> systems and processes for this obligation</w:t>
      </w:r>
      <w:r w:rsidR="00AD5F53">
        <w:t>, t</w:t>
      </w:r>
      <w:r w:rsidR="007A1D42">
        <w:t>hese systems and processes must:</w:t>
      </w:r>
    </w:p>
    <w:p w14:paraId="7DA01195" w14:textId="198ECC7F" w:rsidR="007A1D42" w:rsidRDefault="00BE5994" w:rsidP="007A1D42">
      <w:pPr>
        <w:pStyle w:val="Bullet"/>
      </w:pPr>
      <w:r>
        <w:rPr>
          <w:rFonts w:ascii="ZWAdobeF" w:hAnsi="ZWAdobeF" w:cs="ZWAdobeF"/>
          <w:sz w:val="2"/>
          <w:szCs w:val="2"/>
        </w:rPr>
        <w:t>420B</w:t>
      </w:r>
      <w:r w:rsidR="005936D7" w:rsidRPr="005936D7">
        <w:t xml:space="preserve">monitor </w:t>
      </w:r>
      <w:r w:rsidR="005936D7" w:rsidRPr="00AF78B2">
        <w:t xml:space="preserve">and </w:t>
      </w:r>
      <w:r w:rsidR="00783912">
        <w:t>assess</w:t>
      </w:r>
      <w:r w:rsidR="005936D7" w:rsidRPr="005936D7">
        <w:t xml:space="preserve"> reports made </w:t>
      </w:r>
      <w:r w:rsidR="00492413">
        <w:t>using the digital platform’s reporting mechanism about advertising that is or may be a scam</w:t>
      </w:r>
    </w:p>
    <w:p w14:paraId="3AB0E591" w14:textId="0745BDCB" w:rsidR="005936D7" w:rsidRDefault="00BE5994" w:rsidP="007A1D42">
      <w:pPr>
        <w:pStyle w:val="Bullet"/>
      </w:pPr>
      <w:r>
        <w:rPr>
          <w:rFonts w:ascii="ZWAdobeF" w:hAnsi="ZWAdobeF" w:cs="ZWAdobeF"/>
          <w:sz w:val="2"/>
          <w:szCs w:val="2"/>
        </w:rPr>
        <w:t>421B</w:t>
      </w:r>
      <w:r w:rsidR="007D2ED0">
        <w:t>re-</w:t>
      </w:r>
      <w:r w:rsidR="00D823B5" w:rsidRPr="00D823B5">
        <w:t xml:space="preserve">verify the identity and authority </w:t>
      </w:r>
      <w:r w:rsidR="088DF087">
        <w:t xml:space="preserve">of </w:t>
      </w:r>
      <w:r w:rsidR="00D823B5" w:rsidRPr="00D823B5">
        <w:t>the advertiser</w:t>
      </w:r>
      <w:r w:rsidR="008F069F">
        <w:t xml:space="preserve"> if any of the details have been changed</w:t>
      </w:r>
      <w:r w:rsidR="00D823B5" w:rsidRPr="00D823B5">
        <w:t>; and</w:t>
      </w:r>
    </w:p>
    <w:p w14:paraId="4FC435A2" w14:textId="1E002986" w:rsidR="00074A38" w:rsidRDefault="00BE5994" w:rsidP="003C1485">
      <w:pPr>
        <w:pStyle w:val="Bullet"/>
      </w:pPr>
      <w:r>
        <w:rPr>
          <w:rFonts w:ascii="ZWAdobeF" w:hAnsi="ZWAdobeF" w:cs="ZWAdobeF"/>
          <w:sz w:val="2"/>
          <w:szCs w:val="2"/>
        </w:rPr>
        <w:t>422B</w:t>
      </w:r>
      <w:r w:rsidR="00C7645A" w:rsidRPr="00400B2F">
        <w:t>monitor</w:t>
      </w:r>
      <w:r w:rsidR="00C7645A" w:rsidRPr="00C7645A">
        <w:t xml:space="preserve"> activity on its regulated service </w:t>
      </w:r>
      <w:r w:rsidR="00AF78B2" w:rsidRPr="00AF78B2">
        <w:t>(</w:t>
      </w:r>
      <w:r w:rsidR="00C7645A" w:rsidRPr="00AF78B2" w:rsidDel="00AF78B2">
        <w:t xml:space="preserve">including </w:t>
      </w:r>
      <w:r w:rsidR="00C7645A" w:rsidRPr="00AF78B2">
        <w:t>advertisements</w:t>
      </w:r>
      <w:r w:rsidR="003B22C3">
        <w:t>)</w:t>
      </w:r>
      <w:r w:rsidR="00C7645A" w:rsidRPr="00C7645A">
        <w:t xml:space="preserve"> for suspicious content.</w:t>
      </w:r>
    </w:p>
    <w:p w14:paraId="792E542E" w14:textId="47CCFC84" w:rsidR="006D2873" w:rsidRDefault="00BE5994">
      <w:pPr>
        <w:pStyle w:val="Bullet"/>
        <w:numPr>
          <w:ilvl w:val="0"/>
          <w:numId w:val="0"/>
        </w:numPr>
      </w:pPr>
      <w:r>
        <w:rPr>
          <w:rFonts w:ascii="ZWAdobeF" w:hAnsi="ZWAdobeF" w:cs="ZWAdobeF"/>
          <w:sz w:val="2"/>
          <w:szCs w:val="2"/>
        </w:rPr>
        <w:t>423B</w:t>
      </w:r>
      <w:r w:rsidR="005A1EDB">
        <w:t>Advertisements are intended to encompass any form of advertisement within the ordinary meaning of that ter</w:t>
      </w:r>
      <w:r w:rsidR="00F671DA">
        <w:t>m</w:t>
      </w:r>
      <w:r w:rsidR="00DB36C4">
        <w:t xml:space="preserve"> and limited to</w:t>
      </w:r>
      <w:r w:rsidR="005A1EDB">
        <w:t xml:space="preserve"> paid advertising</w:t>
      </w:r>
      <w:r w:rsidR="00EC3861">
        <w:t xml:space="preserve"> (or where there has </w:t>
      </w:r>
      <w:r w:rsidR="0000580B">
        <w:t>been consideration)</w:t>
      </w:r>
      <w:r w:rsidR="005A1EDB">
        <w:t>. It is intended to cover advertisements such as</w:t>
      </w:r>
      <w:r w:rsidR="006D2873">
        <w:t>:</w:t>
      </w:r>
      <w:r w:rsidR="005A1EDB">
        <w:t xml:space="preserve"> </w:t>
      </w:r>
    </w:p>
    <w:p w14:paraId="62C878EE" w14:textId="6762791B" w:rsidR="006D2873" w:rsidRDefault="00BE5994" w:rsidP="006D2873">
      <w:pPr>
        <w:pStyle w:val="Bullet"/>
      </w:pPr>
      <w:r>
        <w:rPr>
          <w:rFonts w:ascii="ZWAdobeF" w:hAnsi="ZWAdobeF" w:cs="ZWAdobeF"/>
          <w:sz w:val="2"/>
          <w:szCs w:val="2"/>
        </w:rPr>
        <w:t>424B</w:t>
      </w:r>
      <w:r w:rsidR="0007247D">
        <w:t>paid advertisement</w:t>
      </w:r>
      <w:r w:rsidR="00436FED">
        <w:t>s</w:t>
      </w:r>
      <w:r w:rsidR="0007247D">
        <w:t xml:space="preserve"> </w:t>
      </w:r>
      <w:r w:rsidR="00A907AF">
        <w:t>on a search engine page</w:t>
      </w:r>
    </w:p>
    <w:p w14:paraId="5F178930" w14:textId="6AF22AD7" w:rsidR="006D2873" w:rsidRDefault="00BE5994" w:rsidP="006D2873">
      <w:pPr>
        <w:pStyle w:val="Bullet"/>
      </w:pPr>
      <w:r>
        <w:rPr>
          <w:rFonts w:ascii="ZWAdobeF" w:hAnsi="ZWAdobeF" w:cs="ZWAdobeF"/>
          <w:sz w:val="2"/>
          <w:szCs w:val="2"/>
        </w:rPr>
        <w:t>425B</w:t>
      </w:r>
      <w:r w:rsidR="005A1EDB">
        <w:t>advertising on social media services that is clearly demarcated as being advertising</w:t>
      </w:r>
    </w:p>
    <w:p w14:paraId="5D1E23F8" w14:textId="722E07E7" w:rsidR="006D2873" w:rsidRDefault="00BE5994" w:rsidP="006D2873">
      <w:pPr>
        <w:pStyle w:val="Bullet"/>
      </w:pPr>
      <w:r>
        <w:rPr>
          <w:rFonts w:ascii="ZWAdobeF" w:hAnsi="ZWAdobeF" w:cs="ZWAdobeF"/>
          <w:sz w:val="2"/>
          <w:szCs w:val="2"/>
        </w:rPr>
        <w:t>426B</w:t>
      </w:r>
      <w:r w:rsidR="005A1EDB">
        <w:t xml:space="preserve">‘boosted’ or paid posts on social media services, and </w:t>
      </w:r>
    </w:p>
    <w:p w14:paraId="7958B450" w14:textId="2916FE7F" w:rsidR="005A1EDB" w:rsidRDefault="00BE5994" w:rsidP="006D2873">
      <w:pPr>
        <w:pStyle w:val="Bullet"/>
      </w:pPr>
      <w:r>
        <w:rPr>
          <w:rFonts w:ascii="ZWAdobeF" w:hAnsi="ZWAdobeF" w:cs="ZWAdobeF"/>
          <w:sz w:val="2"/>
          <w:szCs w:val="2"/>
        </w:rPr>
        <w:t>427B</w:t>
      </w:r>
      <w:r w:rsidR="005A1EDB">
        <w:t xml:space="preserve">all advertisements appearing in messaging applications. </w:t>
      </w:r>
    </w:p>
    <w:p w14:paraId="207AFA1E" w14:textId="6C94F20E" w:rsidR="005D07A8" w:rsidRPr="00681CFB" w:rsidRDefault="00BE5994" w:rsidP="00536202">
      <w:r>
        <w:rPr>
          <w:rFonts w:ascii="ZWAdobeF" w:hAnsi="ZWAdobeF" w:cs="ZWAdobeF"/>
          <w:sz w:val="2"/>
          <w:szCs w:val="2"/>
        </w:rPr>
        <w:t>710B</w:t>
      </w:r>
      <w:r w:rsidR="005D07A8" w:rsidRPr="00681CFB">
        <w:t xml:space="preserve">Scanning for suspicious content is intended to include </w:t>
      </w:r>
      <w:r w:rsidR="005D07A8" w:rsidRPr="00536202">
        <w:t>actionable scam intelligence</w:t>
      </w:r>
      <w:r w:rsidR="002B0D01">
        <w:t>,</w:t>
      </w:r>
      <w:r w:rsidR="005D07A8" w:rsidRPr="00536202">
        <w:t xml:space="preserve"> </w:t>
      </w:r>
      <w:r w:rsidR="005D07A8" w:rsidRPr="00681CFB">
        <w:t>as defined in section 58AI of the Act.</w:t>
      </w:r>
      <w:r w:rsidR="00066565">
        <w:t xml:space="preserve"> It could include:</w:t>
      </w:r>
    </w:p>
    <w:p w14:paraId="28DA0354" w14:textId="23BEDF9B" w:rsidR="005D07A8" w:rsidRPr="00681CFB" w:rsidRDefault="00BE5994" w:rsidP="00536202">
      <w:pPr>
        <w:pStyle w:val="Bullet"/>
      </w:pPr>
      <w:r>
        <w:rPr>
          <w:rFonts w:ascii="ZWAdobeF" w:hAnsi="ZWAdobeF" w:cs="ZWAdobeF"/>
          <w:sz w:val="2"/>
          <w:szCs w:val="2"/>
        </w:rPr>
        <w:t>428B</w:t>
      </w:r>
      <w:r w:rsidR="005D07A8" w:rsidRPr="00681CFB">
        <w:t xml:space="preserve">Checking keywords and content known to be associated with scams based on previous scam activity; including efforts to avoid keyword detection (such as using different hexadecimal characters that look similar </w:t>
      </w:r>
      <w:r w:rsidR="001B2F92">
        <w:t xml:space="preserve">to </w:t>
      </w:r>
      <w:r w:rsidR="005D07A8" w:rsidRPr="00681CFB">
        <w:t>standard English characters)</w:t>
      </w:r>
    </w:p>
    <w:p w14:paraId="4EBE6A5B" w14:textId="1960703F" w:rsidR="005D07A8" w:rsidRPr="00681CFB" w:rsidRDefault="00BE5994" w:rsidP="00536202">
      <w:pPr>
        <w:pStyle w:val="Bullet"/>
      </w:pPr>
      <w:r>
        <w:rPr>
          <w:rFonts w:ascii="ZWAdobeF" w:hAnsi="ZWAdobeF" w:cs="ZWAdobeF"/>
          <w:sz w:val="2"/>
          <w:szCs w:val="2"/>
        </w:rPr>
        <w:t>429B</w:t>
      </w:r>
      <w:r w:rsidR="005D07A8" w:rsidRPr="00681CFB">
        <w:t xml:space="preserve">‘cloaked URLs’ that redirect users to web pages other than the page the URL suggests; where technically feasible, this should include monitoring embedded URLs’ end-location after publication of an advertisement </w:t>
      </w:r>
    </w:p>
    <w:p w14:paraId="6DBD8E27" w14:textId="37CB9D5B" w:rsidR="005F7A9F" w:rsidRDefault="00BE5994" w:rsidP="00536202">
      <w:pPr>
        <w:pStyle w:val="Bullet"/>
      </w:pPr>
      <w:r>
        <w:rPr>
          <w:rFonts w:ascii="ZWAdobeF" w:hAnsi="ZWAdobeF" w:cs="ZWAdobeF"/>
          <w:sz w:val="2"/>
          <w:szCs w:val="2"/>
        </w:rPr>
        <w:t>430B</w:t>
      </w:r>
      <w:r w:rsidR="005D07A8" w:rsidRPr="00681CFB">
        <w:t>identifying fake celebrity endorsements, including scanning for ‘deepfake’ or ‘AI-generated’ imagery, and cross-checking named public figures against user reports about advertising involving these figures (particularly where there is a history of certain public figures being used in impersonation scams).</w:t>
      </w:r>
    </w:p>
    <w:p w14:paraId="7E7ED04D" w14:textId="1AE0A94D" w:rsidR="00074A38" w:rsidRDefault="00BE5994" w:rsidP="00536202">
      <w:pPr>
        <w:pStyle w:val="base-text-paragraph"/>
        <w:tabs>
          <w:tab w:val="clear" w:pos="1987"/>
          <w:tab w:val="num" w:pos="2121"/>
        </w:tabs>
        <w:ind w:left="0"/>
      </w:pPr>
      <w:r>
        <w:rPr>
          <w:rFonts w:ascii="ZWAdobeF" w:hAnsi="ZWAdobeF" w:cs="ZWAdobeF"/>
          <w:sz w:val="2"/>
          <w:szCs w:val="2"/>
        </w:rPr>
        <w:lastRenderedPageBreak/>
        <w:t>53B</w:t>
      </w:r>
      <w:r w:rsidR="003C1485">
        <w:t>This obligation is intended to operate in addition to the broader scams detection program requirement</w:t>
      </w:r>
      <w:r w:rsidR="005F5FF7">
        <w:t>s</w:t>
      </w:r>
      <w:r w:rsidR="003C1485">
        <w:t xml:space="preserve"> in </w:t>
      </w:r>
      <w:r w:rsidR="005422F2" w:rsidRPr="005F5FF7">
        <w:t>s</w:t>
      </w:r>
      <w:r w:rsidR="003C1485" w:rsidRPr="005F5FF7">
        <w:t>ection 5-</w:t>
      </w:r>
      <w:r w:rsidR="5C7106F5">
        <w:t>7</w:t>
      </w:r>
      <w:r w:rsidR="003C1485">
        <w:t xml:space="preserve">, and in combination with the advertiser verification requirements in </w:t>
      </w:r>
      <w:r w:rsidR="005422F2">
        <w:t>s</w:t>
      </w:r>
      <w:r w:rsidR="003C1485">
        <w:t>ection 5-4, in order to provide a higher level of monitoring in relation to advertising given the higher concentration of scams in this context.</w:t>
      </w:r>
    </w:p>
    <w:p w14:paraId="3A7D0CB4" w14:textId="7330314F" w:rsidR="006D6008" w:rsidRPr="00536202" w:rsidRDefault="00BE5994" w:rsidP="00536202">
      <w:pPr>
        <w:pStyle w:val="Bullet"/>
        <w:numPr>
          <w:ilvl w:val="0"/>
          <w:numId w:val="0"/>
        </w:numPr>
      </w:pPr>
      <w:r>
        <w:rPr>
          <w:rFonts w:ascii="ZWAdobeF" w:hAnsi="ZWAdobeF" w:cs="ZWAdobeF"/>
          <w:sz w:val="2"/>
          <w:szCs w:val="2"/>
        </w:rPr>
        <w:t>431B</w:t>
      </w:r>
      <w:r w:rsidR="0067145C" w:rsidRPr="0067145C">
        <w:t>Under section 6‑1, this section is a civil penalty provision.</w:t>
      </w:r>
      <w:r w:rsidR="0067145C">
        <w:t xml:space="preserve"> </w:t>
      </w:r>
      <w:r w:rsidR="006D6008">
        <w:t xml:space="preserve">Failure to comply with this obligation may attract a civil penalty. Civil penalty provisions in SPF codes are tier 2 civil penalties – see section 58FL of the Act.  </w:t>
      </w:r>
    </w:p>
    <w:p w14:paraId="3B1E347C" w14:textId="3337FA25" w:rsidR="00553F6B" w:rsidRPr="00946013" w:rsidRDefault="00553F6B" w:rsidP="00536202">
      <w:pPr>
        <w:pStyle w:val="Heading3"/>
      </w:pPr>
      <w:r w:rsidRPr="00946013">
        <w:t xml:space="preserve">Division </w:t>
      </w:r>
      <w:r>
        <w:t>4</w:t>
      </w:r>
      <w:r w:rsidRPr="00946013">
        <w:t>—</w:t>
      </w:r>
      <w:r>
        <w:t>Digital platform</w:t>
      </w:r>
      <w:r w:rsidR="009E18D1">
        <w:t>s</w:t>
      </w:r>
      <w:r w:rsidRPr="00946013">
        <w:t xml:space="preserve"> sector provisions applying to SPF codes for Principle </w:t>
      </w:r>
      <w:r>
        <w:t>5</w:t>
      </w:r>
      <w:r w:rsidRPr="00946013">
        <w:t>: D</w:t>
      </w:r>
      <w:r>
        <w:t xml:space="preserve">isrupt </w:t>
      </w:r>
    </w:p>
    <w:p w14:paraId="6499542C" w14:textId="555684C4" w:rsidR="00813696" w:rsidRPr="00813696" w:rsidRDefault="00BE5994" w:rsidP="00624D20">
      <w:pPr>
        <w:spacing w:before="240" w:after="200"/>
      </w:pPr>
      <w:r>
        <w:rPr>
          <w:rFonts w:ascii="ZWAdobeF" w:hAnsi="ZWAdobeF" w:cs="ZWAdobeF"/>
          <w:sz w:val="2"/>
          <w:szCs w:val="2"/>
        </w:rPr>
        <w:t>711B</w:t>
      </w:r>
      <w:r w:rsidR="00813696">
        <w:t>Obligations specified in Division 4 of Part 5 are relevant SPF code obligations for the purpose of s</w:t>
      </w:r>
      <w:r w:rsidR="00583CA0">
        <w:t>ection</w:t>
      </w:r>
      <w:r w:rsidR="00813696">
        <w:t xml:space="preserve"> 58BB of the </w:t>
      </w:r>
      <w:r w:rsidR="009441F4">
        <w:t>Act</w:t>
      </w:r>
      <w:r w:rsidR="009441F4" w:rsidDel="009441F4">
        <w:t xml:space="preserve"> </w:t>
      </w:r>
      <w:r w:rsidR="00813696">
        <w:t>for the corresponding SPF Principle Disrupt for the digital platforms sector.</w:t>
      </w:r>
      <w:r w:rsidR="009441F4">
        <w:t xml:space="preserve"> </w:t>
      </w:r>
    </w:p>
    <w:p w14:paraId="79DECB80" w14:textId="7FB9DABC" w:rsidR="00553F6B" w:rsidRDefault="00553F6B" w:rsidP="005F5FF7">
      <w:pPr>
        <w:pStyle w:val="Heading4"/>
      </w:pPr>
      <w:r w:rsidRPr="00946013">
        <w:t xml:space="preserve">Section </w:t>
      </w:r>
      <w:r>
        <w:t>5-9</w:t>
      </w:r>
      <w:r w:rsidRPr="00946013">
        <w:t xml:space="preserve">: </w:t>
      </w:r>
      <w:r>
        <w:t xml:space="preserve">Disruptive action during </w:t>
      </w:r>
      <w:r w:rsidRPr="00E16F4C">
        <w:t>investigation</w:t>
      </w:r>
      <w:r>
        <w:t xml:space="preserve"> </w:t>
      </w:r>
    </w:p>
    <w:p w14:paraId="7D990494" w14:textId="3F8E68C8" w:rsidR="00F360FE" w:rsidRDefault="00BE5994" w:rsidP="00553F6B">
      <w:pPr>
        <w:spacing w:before="240" w:after="200"/>
      </w:pPr>
      <w:r>
        <w:rPr>
          <w:rFonts w:ascii="ZWAdobeF" w:hAnsi="ZWAdobeF" w:cs="ZWAdobeF"/>
          <w:sz w:val="2"/>
          <w:szCs w:val="2"/>
        </w:rPr>
        <w:t>712B</w:t>
      </w:r>
      <w:r w:rsidR="00852B00">
        <w:t>When a regulated digital platform has actionable scam intelligence about an activity it must</w:t>
      </w:r>
      <w:r w:rsidR="00C449E8">
        <w:t>:</w:t>
      </w:r>
    </w:p>
    <w:p w14:paraId="7EA18C7D" w14:textId="308D80AE" w:rsidR="00D2036B" w:rsidRDefault="00BE5994" w:rsidP="00C449E8">
      <w:pPr>
        <w:pStyle w:val="Bullet"/>
      </w:pPr>
      <w:r>
        <w:rPr>
          <w:rFonts w:ascii="ZWAdobeF" w:hAnsi="ZWAdobeF" w:cs="ZWAdobeF"/>
          <w:sz w:val="2"/>
          <w:szCs w:val="2"/>
        </w:rPr>
        <w:t>432B</w:t>
      </w:r>
      <w:r w:rsidR="00922AF7">
        <w:t xml:space="preserve">take reasonable steps to </w:t>
      </w:r>
      <w:r w:rsidR="00D2036B" w:rsidRPr="00D2036B">
        <w:t xml:space="preserve">include a </w:t>
      </w:r>
      <w:r w:rsidR="00CB4342">
        <w:t>warning</w:t>
      </w:r>
      <w:r w:rsidR="00D2036B" w:rsidRPr="00D2036B">
        <w:t xml:space="preserve"> </w:t>
      </w:r>
      <w:r w:rsidR="00063B56">
        <w:t xml:space="preserve">with all content and messages relating to the </w:t>
      </w:r>
      <w:r w:rsidR="00D2036B" w:rsidRPr="00D2036B">
        <w:t>activity indicating that the digital platform is investigating whether or not the activity is a scam.</w:t>
      </w:r>
    </w:p>
    <w:p w14:paraId="3B7D8A59" w14:textId="20A3374E" w:rsidR="00D56649" w:rsidRDefault="00BE5994" w:rsidP="00C449E8">
      <w:pPr>
        <w:pStyle w:val="Bullet"/>
      </w:pPr>
      <w:r>
        <w:rPr>
          <w:rFonts w:ascii="ZWAdobeF" w:hAnsi="ZWAdobeF" w:cs="ZWAdobeF"/>
          <w:sz w:val="2"/>
          <w:szCs w:val="2"/>
        </w:rPr>
        <w:t>433B</w:t>
      </w:r>
      <w:r w:rsidR="00922AF7">
        <w:t>s</w:t>
      </w:r>
      <w:r w:rsidR="00D56649">
        <w:t>uppress, reduce or otherwise limit the activity from being displayed to its SPF consumers on the digital platform while the digital platform investigates whether or not the activity is a scam</w:t>
      </w:r>
      <w:r w:rsidR="00F73ABC">
        <w:t>.</w:t>
      </w:r>
    </w:p>
    <w:p w14:paraId="3A69D874" w14:textId="1D354BA2" w:rsidR="009D79BF" w:rsidRDefault="00BE5994">
      <w:pPr>
        <w:pStyle w:val="base-text-paragraph"/>
        <w:tabs>
          <w:tab w:val="clear" w:pos="1987"/>
          <w:tab w:val="num" w:pos="2121"/>
        </w:tabs>
        <w:ind w:left="0"/>
      </w:pPr>
      <w:r>
        <w:rPr>
          <w:rFonts w:ascii="ZWAdobeF" w:hAnsi="ZWAdobeF" w:cs="ZWAdobeF"/>
          <w:sz w:val="2"/>
          <w:szCs w:val="2"/>
        </w:rPr>
        <w:t>54B</w:t>
      </w:r>
      <w:r w:rsidR="007348C8">
        <w:t xml:space="preserve">Steps an entity may take </w:t>
      </w:r>
      <w:r w:rsidR="009A403E">
        <w:t xml:space="preserve">to comply with </w:t>
      </w:r>
      <w:r w:rsidR="00CD0E66">
        <w:t xml:space="preserve">the </w:t>
      </w:r>
      <w:r w:rsidR="009A403E">
        <w:t>obligation</w:t>
      </w:r>
      <w:r w:rsidR="006A0625">
        <w:t xml:space="preserve"> </w:t>
      </w:r>
      <w:r w:rsidR="009D79BF">
        <w:t>could</w:t>
      </w:r>
      <w:r w:rsidR="006A0625">
        <w:t xml:space="preserve"> include</w:t>
      </w:r>
      <w:r w:rsidR="009D79BF">
        <w:t>:</w:t>
      </w:r>
      <w:r w:rsidR="006A0625">
        <w:t xml:space="preserve"> </w:t>
      </w:r>
    </w:p>
    <w:p w14:paraId="2BEC5603" w14:textId="3EE974DE" w:rsidR="000B51A4" w:rsidRDefault="00BE5994" w:rsidP="009D79BF">
      <w:pPr>
        <w:pStyle w:val="Bullet"/>
      </w:pPr>
      <w:r>
        <w:rPr>
          <w:rFonts w:ascii="ZWAdobeF" w:hAnsi="ZWAdobeF" w:cs="ZWAdobeF"/>
          <w:sz w:val="2"/>
          <w:szCs w:val="2"/>
        </w:rPr>
        <w:t>434B</w:t>
      </w:r>
      <w:r w:rsidR="000B51A4">
        <w:t xml:space="preserve">suppressing the reach or visibility </w:t>
      </w:r>
      <w:r w:rsidR="008204EA">
        <w:t>of content</w:t>
      </w:r>
      <w:r w:rsidR="0088690B">
        <w:t xml:space="preserve"> that the entity has actionable scam intelligence about</w:t>
      </w:r>
      <w:r w:rsidR="009A403E">
        <w:t>; and</w:t>
      </w:r>
    </w:p>
    <w:p w14:paraId="61948321" w14:textId="04F4D058" w:rsidR="008204EA" w:rsidRDefault="00BE5994" w:rsidP="009D79BF">
      <w:pPr>
        <w:pStyle w:val="Bullet"/>
      </w:pPr>
      <w:r>
        <w:rPr>
          <w:rFonts w:ascii="ZWAdobeF" w:hAnsi="ZWAdobeF" w:cs="ZWAdobeF"/>
          <w:sz w:val="2"/>
          <w:szCs w:val="2"/>
        </w:rPr>
        <w:t>435B</w:t>
      </w:r>
      <w:r w:rsidR="008204EA">
        <w:t>limiting users’ ability to share or engage with the content</w:t>
      </w:r>
      <w:r w:rsidR="0088690B">
        <w:t xml:space="preserve"> that the entity has actionable scam intelligence about</w:t>
      </w:r>
      <w:r w:rsidR="009A403E">
        <w:t>.</w:t>
      </w:r>
    </w:p>
    <w:p w14:paraId="0D42E9BF" w14:textId="5643DFFD" w:rsidR="00BB1F1E" w:rsidRDefault="00BE5994" w:rsidP="00B7256E">
      <w:pPr>
        <w:pStyle w:val="Bullet"/>
        <w:numPr>
          <w:ilvl w:val="0"/>
          <w:numId w:val="0"/>
        </w:numPr>
      </w:pPr>
      <w:r>
        <w:rPr>
          <w:rFonts w:ascii="ZWAdobeF" w:hAnsi="ZWAdobeF" w:cs="ZWAdobeF"/>
          <w:sz w:val="2"/>
          <w:szCs w:val="2"/>
        </w:rPr>
        <w:t>436B</w:t>
      </w:r>
      <w:r w:rsidR="002411BE">
        <w:t xml:space="preserve">The kind of activity this obligation is intended to apply to </w:t>
      </w:r>
      <w:r w:rsidR="00B23C80">
        <w:t>include</w:t>
      </w:r>
      <w:r w:rsidR="004F216A">
        <w:t>s</w:t>
      </w:r>
      <w:r w:rsidR="00B23C80">
        <w:t xml:space="preserve"> content, messages</w:t>
      </w:r>
      <w:r w:rsidR="00525314">
        <w:t xml:space="preserve"> and other material on regulated digital platform services</w:t>
      </w:r>
      <w:r w:rsidR="00B7256E">
        <w:t>.</w:t>
      </w:r>
      <w:r w:rsidR="00ED1841">
        <w:t xml:space="preserve"> Section 5-11</w:t>
      </w:r>
      <w:r w:rsidR="004F216A">
        <w:t>, explained below,</w:t>
      </w:r>
      <w:r w:rsidR="00ED1841">
        <w:t xml:space="preserve"> </w:t>
      </w:r>
      <w:r w:rsidR="004F216A">
        <w:t>imposes a similar obligation that</w:t>
      </w:r>
      <w:r w:rsidR="00ED1841">
        <w:t xml:space="preserve"> relates to disrupt</w:t>
      </w:r>
      <w:r w:rsidR="00B63181">
        <w:t>ive</w:t>
      </w:r>
      <w:r w:rsidR="00ED1841">
        <w:t xml:space="preserve"> actions for advertisements on regulated digital platforms.</w:t>
      </w:r>
    </w:p>
    <w:p w14:paraId="5CDC272F" w14:textId="7331BD9B" w:rsidR="00FF2C2C" w:rsidRPr="00536202" w:rsidRDefault="00BE5994" w:rsidP="00536202">
      <w:pPr>
        <w:pStyle w:val="Bullet"/>
        <w:numPr>
          <w:ilvl w:val="0"/>
          <w:numId w:val="0"/>
        </w:numPr>
      </w:pPr>
      <w:r>
        <w:rPr>
          <w:rFonts w:ascii="ZWAdobeF" w:hAnsi="ZWAdobeF" w:cs="ZWAdobeF"/>
          <w:sz w:val="2"/>
          <w:szCs w:val="2"/>
        </w:rPr>
        <w:t>437B</w:t>
      </w:r>
      <w:r w:rsidR="0067145C" w:rsidRPr="0067145C">
        <w:t>Under section 6‑1, this section is a civil penalty provision.</w:t>
      </w:r>
      <w:r w:rsidR="0067145C">
        <w:t xml:space="preserve"> </w:t>
      </w:r>
      <w:r w:rsidR="00FF2C2C">
        <w:t xml:space="preserve">Failure to comply with this obligation may attract a civil penalty. Civil penalty provisions in SPF codes are tier 2 civil penalties – see section 58FL of the Act.  </w:t>
      </w:r>
    </w:p>
    <w:p w14:paraId="0A14F43B" w14:textId="77777777" w:rsidR="00553F6B" w:rsidRDefault="00553F6B" w:rsidP="00B63181">
      <w:pPr>
        <w:pStyle w:val="Heading4"/>
      </w:pPr>
      <w:r w:rsidRPr="00946013">
        <w:t xml:space="preserve">Section </w:t>
      </w:r>
      <w:r>
        <w:t>5-10</w:t>
      </w:r>
      <w:r w:rsidRPr="00946013">
        <w:t xml:space="preserve">: </w:t>
      </w:r>
      <w:r w:rsidRPr="00BC5A1B">
        <w:t>Removal</w:t>
      </w:r>
      <w:r>
        <w:t xml:space="preserve"> of content following investigation</w:t>
      </w:r>
    </w:p>
    <w:p w14:paraId="63812EE0" w14:textId="473C666A" w:rsidR="001F7AC9" w:rsidRDefault="00BE5994" w:rsidP="001F7AC9">
      <w:pPr>
        <w:pStyle w:val="Bullet"/>
        <w:numPr>
          <w:ilvl w:val="0"/>
          <w:numId w:val="0"/>
        </w:numPr>
        <w:rPr>
          <w:szCs w:val="20"/>
        </w:rPr>
      </w:pPr>
      <w:r>
        <w:rPr>
          <w:rFonts w:ascii="ZWAdobeF" w:hAnsi="ZWAdobeF" w:cs="ZWAdobeF"/>
          <w:sz w:val="2"/>
          <w:szCs w:val="2"/>
        </w:rPr>
        <w:t>438B</w:t>
      </w:r>
      <w:r w:rsidR="001F7AC9">
        <w:rPr>
          <w:szCs w:val="20"/>
        </w:rPr>
        <w:t xml:space="preserve">A </w:t>
      </w:r>
      <w:r w:rsidR="001F7AC9" w:rsidRPr="001F7AC9">
        <w:rPr>
          <w:szCs w:val="20"/>
        </w:rPr>
        <w:t xml:space="preserve">regulated digital platform must, as soon as practicable after the digital platform has identified that an activity is a scam: </w:t>
      </w:r>
    </w:p>
    <w:p w14:paraId="6CCAE61C" w14:textId="2B1106BE" w:rsidR="00426BDA" w:rsidRDefault="00BE5994" w:rsidP="008D4B99">
      <w:pPr>
        <w:pStyle w:val="Bullet"/>
      </w:pPr>
      <w:r>
        <w:rPr>
          <w:rFonts w:ascii="ZWAdobeF" w:hAnsi="ZWAdobeF" w:cs="ZWAdobeF"/>
          <w:sz w:val="2"/>
          <w:szCs w:val="2"/>
        </w:rPr>
        <w:t>439B</w:t>
      </w:r>
      <w:r w:rsidR="00426BDA">
        <w:t>r</w:t>
      </w:r>
      <w:r w:rsidR="00426BDA" w:rsidRPr="00426BDA">
        <w:t xml:space="preserve">emove content relating to the scam; and </w:t>
      </w:r>
    </w:p>
    <w:p w14:paraId="19C0C64F" w14:textId="46CFC04C" w:rsidR="00426BDA" w:rsidRDefault="00BE5994" w:rsidP="00EF7995">
      <w:pPr>
        <w:pStyle w:val="Bullet"/>
      </w:pPr>
      <w:r>
        <w:rPr>
          <w:rFonts w:ascii="ZWAdobeF" w:hAnsi="ZWAdobeF" w:cs="ZWAdobeF"/>
          <w:sz w:val="2"/>
          <w:szCs w:val="2"/>
        </w:rPr>
        <w:lastRenderedPageBreak/>
        <w:t>440B</w:t>
      </w:r>
      <w:r w:rsidR="00426BDA" w:rsidRPr="00426BDA">
        <w:t xml:space="preserve">block other content originating from the same or a related </w:t>
      </w:r>
      <w:r w:rsidR="00E46056">
        <w:t>person</w:t>
      </w:r>
      <w:r w:rsidR="00426BDA" w:rsidRPr="00426BDA">
        <w:t xml:space="preserve"> that is </w:t>
      </w:r>
      <w:r w:rsidR="00E46056">
        <w:t>committing</w:t>
      </w:r>
      <w:r w:rsidR="00426BDA" w:rsidRPr="00426BDA">
        <w:t xml:space="preserve"> the scam; and </w:t>
      </w:r>
    </w:p>
    <w:p w14:paraId="698F9F87" w14:textId="1F7AD87C" w:rsidR="00426BDA" w:rsidRDefault="00BE5994" w:rsidP="00EF7995">
      <w:pPr>
        <w:pStyle w:val="Bullet"/>
      </w:pPr>
      <w:r>
        <w:rPr>
          <w:rFonts w:ascii="ZWAdobeF" w:hAnsi="ZWAdobeF" w:cs="ZWAdobeF"/>
          <w:sz w:val="2"/>
          <w:szCs w:val="2"/>
        </w:rPr>
        <w:t>441B</w:t>
      </w:r>
      <w:r w:rsidR="00426BDA" w:rsidRPr="00426BDA">
        <w:t xml:space="preserve">block content that is the same or substantially similar to the scam; and </w:t>
      </w:r>
    </w:p>
    <w:p w14:paraId="6C29FCE0" w14:textId="3B9A09E8" w:rsidR="00EF7995" w:rsidRDefault="00BE5994" w:rsidP="00EF7995">
      <w:pPr>
        <w:pStyle w:val="Bullet"/>
      </w:pPr>
      <w:r>
        <w:rPr>
          <w:rFonts w:ascii="ZWAdobeF" w:hAnsi="ZWAdobeF" w:cs="ZWAdobeF"/>
          <w:sz w:val="2"/>
          <w:szCs w:val="2"/>
        </w:rPr>
        <w:t>442B</w:t>
      </w:r>
      <w:r w:rsidR="00E46056">
        <w:t>disable digital platform accounts associated with the person (or an associate of the person) who is committing the scam</w:t>
      </w:r>
      <w:r w:rsidR="00426BDA" w:rsidRPr="00426BDA">
        <w:t>.</w:t>
      </w:r>
    </w:p>
    <w:p w14:paraId="1804B007" w14:textId="43269E77" w:rsidR="00A82FE4" w:rsidRDefault="00BE5994" w:rsidP="00A82FE4">
      <w:pPr>
        <w:pStyle w:val="Bullet"/>
        <w:numPr>
          <w:ilvl w:val="0"/>
          <w:numId w:val="0"/>
        </w:numPr>
      </w:pPr>
      <w:r>
        <w:rPr>
          <w:rFonts w:ascii="ZWAdobeF" w:hAnsi="ZWAdobeF" w:cs="ZWAdobeF"/>
          <w:sz w:val="2"/>
          <w:szCs w:val="2"/>
        </w:rPr>
        <w:t>443B</w:t>
      </w:r>
      <w:r w:rsidR="00A04E13">
        <w:t xml:space="preserve">This obligation only applies where the entity has </w:t>
      </w:r>
      <w:r w:rsidR="005B4AD7">
        <w:t>identified</w:t>
      </w:r>
      <w:r w:rsidR="00A04E13">
        <w:t xml:space="preserve"> that the activity is a scam</w:t>
      </w:r>
      <w:r w:rsidR="00107DC6">
        <w:t xml:space="preserve"> which, u</w:t>
      </w:r>
      <w:r w:rsidR="00A82FE4" w:rsidRPr="00A82FE4">
        <w:t>nder subsection 2-</w:t>
      </w:r>
      <w:r w:rsidR="00A82FE4" w:rsidRPr="0019686E">
        <w:t>1</w:t>
      </w:r>
      <w:r w:rsidR="00B60011" w:rsidRPr="0019686E">
        <w:t>0</w:t>
      </w:r>
      <w:r w:rsidR="00A82FE4" w:rsidRPr="00A82FE4">
        <w:t xml:space="preserve">(2), </w:t>
      </w:r>
      <w:r w:rsidR="00107DC6">
        <w:t>i</w:t>
      </w:r>
      <w:r w:rsidR="00F25213">
        <w:t>s so identified</w:t>
      </w:r>
      <w:r w:rsidR="00A82FE4" w:rsidRPr="00A82FE4">
        <w:t xml:space="preserve"> if the digital platform has reasonable grounds to believe that the activity is a scam.</w:t>
      </w:r>
    </w:p>
    <w:p w14:paraId="2853CB20" w14:textId="5179A7C9" w:rsidR="00ED1841" w:rsidRDefault="00BE5994" w:rsidP="00ED1841">
      <w:pPr>
        <w:pStyle w:val="Bullet"/>
        <w:numPr>
          <w:ilvl w:val="0"/>
          <w:numId w:val="0"/>
        </w:numPr>
      </w:pPr>
      <w:r>
        <w:rPr>
          <w:rFonts w:ascii="ZWAdobeF" w:hAnsi="ZWAdobeF" w:cs="ZWAdobeF"/>
          <w:sz w:val="2"/>
          <w:szCs w:val="2"/>
        </w:rPr>
        <w:t>444B</w:t>
      </w:r>
      <w:r w:rsidR="00F46A36">
        <w:t xml:space="preserve">The kind of activity this </w:t>
      </w:r>
      <w:r w:rsidR="00ED1841">
        <w:t xml:space="preserve">could </w:t>
      </w:r>
      <w:r w:rsidR="00447A18">
        <w:t xml:space="preserve">apply to </w:t>
      </w:r>
      <w:r w:rsidR="00F46A36">
        <w:t xml:space="preserve"> </w:t>
      </w:r>
      <w:r w:rsidR="00ED1841">
        <w:t xml:space="preserve"> include</w:t>
      </w:r>
      <w:r w:rsidR="00447A18">
        <w:t>s</w:t>
      </w:r>
      <w:r w:rsidR="00ED1841">
        <w:t xml:space="preserve"> content, messages and other material on regulated digital platform services.</w:t>
      </w:r>
      <w:r w:rsidR="00ED1841" w:rsidRPr="00ED1841">
        <w:t xml:space="preserve"> </w:t>
      </w:r>
      <w:r w:rsidR="00ED1841">
        <w:t>Section 5-11</w:t>
      </w:r>
      <w:r w:rsidR="00447A18">
        <w:t>, explained below, imposes a similar obligation that</w:t>
      </w:r>
      <w:r w:rsidR="00ED1841">
        <w:t xml:space="preserve"> relates to </w:t>
      </w:r>
      <w:r w:rsidR="00A842D5">
        <w:t>removal of content</w:t>
      </w:r>
      <w:r w:rsidR="00ED1841">
        <w:t xml:space="preserve"> for advertisements on regulated digital platforms</w:t>
      </w:r>
    </w:p>
    <w:p w14:paraId="45429942" w14:textId="10ACD525" w:rsidR="00FF2C2C" w:rsidRPr="00536202" w:rsidRDefault="00BE5994" w:rsidP="00536202">
      <w:pPr>
        <w:pStyle w:val="Bullet"/>
        <w:numPr>
          <w:ilvl w:val="0"/>
          <w:numId w:val="0"/>
        </w:numPr>
      </w:pPr>
      <w:r>
        <w:rPr>
          <w:rFonts w:ascii="ZWAdobeF" w:hAnsi="ZWAdobeF" w:cs="ZWAdobeF"/>
          <w:sz w:val="2"/>
          <w:szCs w:val="2"/>
        </w:rPr>
        <w:t>445B</w:t>
      </w:r>
      <w:r w:rsidR="0067145C" w:rsidRPr="0067145C">
        <w:t>Under section 6‑1, this section is a civil penalty provision.</w:t>
      </w:r>
      <w:r w:rsidR="0067145C">
        <w:t xml:space="preserve"> </w:t>
      </w:r>
      <w:r w:rsidR="00FF2C2C">
        <w:t xml:space="preserve">Failure to comply with this obligation may attract a civil penalty. Civil penalty provisions in SPF codes are tier 2 civil penalties – see section 58FL of the Act.  </w:t>
      </w:r>
    </w:p>
    <w:p w14:paraId="27C6B7FF" w14:textId="2A24915F" w:rsidR="00553F6B" w:rsidRDefault="00553F6B" w:rsidP="00B63181">
      <w:pPr>
        <w:pStyle w:val="Heading4"/>
      </w:pPr>
      <w:r>
        <w:t xml:space="preserve">Section 5-11: Limiting scam advertising  </w:t>
      </w:r>
    </w:p>
    <w:p w14:paraId="1AE6D271" w14:textId="68C96176" w:rsidR="008D4B99" w:rsidRDefault="00BE5994" w:rsidP="00553F6B">
      <w:pPr>
        <w:spacing w:before="240" w:after="200"/>
      </w:pPr>
      <w:r>
        <w:rPr>
          <w:rFonts w:ascii="ZWAdobeF" w:hAnsi="ZWAdobeF" w:cs="ZWAdobeF"/>
          <w:sz w:val="2"/>
          <w:szCs w:val="2"/>
        </w:rPr>
        <w:t>713B</w:t>
      </w:r>
      <w:r w:rsidR="009D1EC3">
        <w:t xml:space="preserve">A </w:t>
      </w:r>
      <w:r w:rsidR="009D1EC3" w:rsidRPr="009D1EC3">
        <w:t xml:space="preserve">regulated digital platform must have reasonable systems and processes to prevent advertisements </w:t>
      </w:r>
      <w:r w:rsidR="002D3B3B">
        <w:t>promoting</w:t>
      </w:r>
      <w:r w:rsidR="009D1EC3" w:rsidRPr="009D1EC3" w:rsidDel="002D3B3B">
        <w:t xml:space="preserve"> </w:t>
      </w:r>
      <w:r w:rsidR="009D1EC3" w:rsidRPr="009D1EC3">
        <w:t xml:space="preserve">a scam from being </w:t>
      </w:r>
      <w:r w:rsidR="00940E65">
        <w:t xml:space="preserve">published or otherwise </w:t>
      </w:r>
      <w:r w:rsidR="009D1EC3" w:rsidRPr="009D1EC3">
        <w:t>displayed on its regulated service.</w:t>
      </w:r>
      <w:r w:rsidR="001C0CF9">
        <w:t xml:space="preserve"> A </w:t>
      </w:r>
      <w:r w:rsidR="001C0CF9" w:rsidRPr="001C0CF9">
        <w:t>regulated digital platform must implement, monitor and regularly review these systems and processes (see section 6-2).</w:t>
      </w:r>
    </w:p>
    <w:p w14:paraId="3C0C9A9F" w14:textId="2ADC843A" w:rsidR="00803A16" w:rsidRDefault="00BE5994" w:rsidP="00611568">
      <w:pPr>
        <w:pStyle w:val="Bullet"/>
        <w:numPr>
          <w:ilvl w:val="0"/>
          <w:numId w:val="0"/>
        </w:numPr>
      </w:pPr>
      <w:r>
        <w:rPr>
          <w:rFonts w:ascii="ZWAdobeF" w:hAnsi="ZWAdobeF" w:cs="ZWAdobeF"/>
          <w:sz w:val="2"/>
          <w:szCs w:val="2"/>
        </w:rPr>
        <w:t>446B</w:t>
      </w:r>
      <w:r w:rsidR="00940E65">
        <w:t>Without limiting the general obligation, w</w:t>
      </w:r>
      <w:r w:rsidR="00CD44AB">
        <w:t xml:space="preserve">here an advertisement is suspected to be, but not yet identified as, a scam, these systems and processes </w:t>
      </w:r>
      <w:r w:rsidR="0000160A">
        <w:t xml:space="preserve">must </w:t>
      </w:r>
      <w:r w:rsidR="00170045">
        <w:t>include</w:t>
      </w:r>
      <w:r w:rsidR="00C2506C">
        <w:t xml:space="preserve"> </w:t>
      </w:r>
      <w:r w:rsidR="00DB4D29">
        <w:t>that the regulated digital platform must</w:t>
      </w:r>
      <w:r w:rsidR="00CD44AB">
        <w:t>:</w:t>
      </w:r>
    </w:p>
    <w:p w14:paraId="41124EA1" w14:textId="3F513EA1" w:rsidR="0000160A" w:rsidRDefault="00BE5994" w:rsidP="00611568">
      <w:pPr>
        <w:pStyle w:val="Bullet"/>
      </w:pPr>
      <w:r>
        <w:rPr>
          <w:rFonts w:ascii="ZWAdobeF" w:hAnsi="ZWAdobeF" w:cs="ZWAdobeF"/>
          <w:sz w:val="2"/>
          <w:szCs w:val="2"/>
        </w:rPr>
        <w:t>447B</w:t>
      </w:r>
      <w:r w:rsidR="0000160A" w:rsidRPr="0000160A">
        <w:t xml:space="preserve">suspend the display of the advertisement to SPF consumers in Australia until the conclusion of the investigation into the advertisement; and  </w:t>
      </w:r>
    </w:p>
    <w:p w14:paraId="497885F1" w14:textId="71615D9D" w:rsidR="00611568" w:rsidRPr="00536202" w:rsidRDefault="00BE5994" w:rsidP="00536202">
      <w:pPr>
        <w:pStyle w:val="Bullet"/>
      </w:pPr>
      <w:r>
        <w:rPr>
          <w:rFonts w:ascii="ZWAdobeF" w:hAnsi="ZWAdobeF" w:cs="ZWAdobeF"/>
          <w:sz w:val="2"/>
          <w:szCs w:val="2"/>
        </w:rPr>
        <w:t>448B</w:t>
      </w:r>
      <w:r w:rsidR="0000160A" w:rsidRPr="0000160A">
        <w:t>suspend a</w:t>
      </w:r>
      <w:r w:rsidR="00940E65">
        <w:t xml:space="preserve"> digital platform</w:t>
      </w:r>
      <w:r w:rsidR="0000160A" w:rsidRPr="0000160A">
        <w:t xml:space="preserve"> account suspected of facilitating the advertisement where the account has previously been found to have facilitated scam activity</w:t>
      </w:r>
      <w:r w:rsidR="00D771E2">
        <w:t>.</w:t>
      </w:r>
    </w:p>
    <w:p w14:paraId="62A78E5E" w14:textId="1CE752D4" w:rsidR="0000160A" w:rsidRDefault="00BE5994" w:rsidP="0000160A">
      <w:pPr>
        <w:pStyle w:val="Bullet"/>
        <w:numPr>
          <w:ilvl w:val="0"/>
          <w:numId w:val="0"/>
        </w:numPr>
      </w:pPr>
      <w:r>
        <w:rPr>
          <w:rFonts w:ascii="ZWAdobeF" w:hAnsi="ZWAdobeF" w:cs="ZWAdobeF"/>
          <w:sz w:val="2"/>
          <w:szCs w:val="2"/>
        </w:rPr>
        <w:t>449B</w:t>
      </w:r>
      <w:r w:rsidR="00940E65">
        <w:t>Without limiting the general obligation, w</w:t>
      </w:r>
      <w:r w:rsidR="0000160A">
        <w:t xml:space="preserve">here an advertisement </w:t>
      </w:r>
      <w:r w:rsidR="00622A07">
        <w:t>is identified as a scam</w:t>
      </w:r>
      <w:r w:rsidR="0000160A">
        <w:t xml:space="preserve">, these systems and processes must </w:t>
      </w:r>
      <w:r w:rsidR="00F166F5">
        <w:t xml:space="preserve">include </w:t>
      </w:r>
      <w:r w:rsidR="00F3675D">
        <w:t>that the regulated digital platform must</w:t>
      </w:r>
      <w:r w:rsidR="0000160A">
        <w:t>:</w:t>
      </w:r>
    </w:p>
    <w:p w14:paraId="48D0BD91" w14:textId="1C2D9CDC" w:rsidR="00554D7C" w:rsidRDefault="00BE5994" w:rsidP="00E64EF6">
      <w:pPr>
        <w:pStyle w:val="Bullet"/>
      </w:pPr>
      <w:r>
        <w:rPr>
          <w:rFonts w:ascii="ZWAdobeF" w:hAnsi="ZWAdobeF" w:cs="ZWAdobeF"/>
          <w:sz w:val="2"/>
          <w:szCs w:val="2"/>
        </w:rPr>
        <w:t>450B</w:t>
      </w:r>
      <w:r w:rsidR="00554D7C" w:rsidRPr="00554D7C">
        <w:t xml:space="preserve">remove the advertisement from being </w:t>
      </w:r>
      <w:r w:rsidR="00382BE4">
        <w:t xml:space="preserve">displayed to </w:t>
      </w:r>
      <w:r w:rsidR="00554D7C" w:rsidRPr="00554D7C">
        <w:t xml:space="preserve">SPF consumers; and </w:t>
      </w:r>
    </w:p>
    <w:p w14:paraId="5BC44FB3" w14:textId="271643A3" w:rsidR="00E64EF6" w:rsidRDefault="00BE5994" w:rsidP="00E64EF6">
      <w:pPr>
        <w:pStyle w:val="Bullet"/>
      </w:pPr>
      <w:r>
        <w:rPr>
          <w:rFonts w:ascii="ZWAdobeF" w:hAnsi="ZWAdobeF" w:cs="ZWAdobeF"/>
          <w:sz w:val="2"/>
          <w:szCs w:val="2"/>
        </w:rPr>
        <w:t>451B</w:t>
      </w:r>
      <w:r w:rsidR="00554D7C" w:rsidRPr="00554D7C">
        <w:t>block other advertisements containing content that is the same or substantially similar to the scam; and</w:t>
      </w:r>
    </w:p>
    <w:p w14:paraId="6D6BB402" w14:textId="0BDFE30E" w:rsidR="003F1827" w:rsidRDefault="00BE5994" w:rsidP="00E53878">
      <w:pPr>
        <w:pStyle w:val="Bullet"/>
      </w:pPr>
      <w:r>
        <w:rPr>
          <w:rFonts w:ascii="ZWAdobeF" w:hAnsi="ZWAdobeF" w:cs="ZWAdobeF"/>
          <w:sz w:val="2"/>
          <w:szCs w:val="2"/>
        </w:rPr>
        <w:t>452B</w:t>
      </w:r>
      <w:r w:rsidR="003A0047" w:rsidRPr="003A0047">
        <w:t xml:space="preserve">ban </w:t>
      </w:r>
      <w:r w:rsidR="00382BE4">
        <w:t>persons and disable digital platform accounts associated with the person (or an associate of the person) who is committing the scam</w:t>
      </w:r>
      <w:r w:rsidR="003A0047" w:rsidRPr="003A0047">
        <w:t>.</w:t>
      </w:r>
    </w:p>
    <w:p w14:paraId="19B4C05D" w14:textId="5F66F55D" w:rsidR="003F1827" w:rsidRDefault="00BE5994" w:rsidP="00536202">
      <w:pPr>
        <w:pStyle w:val="base-text-paragraph"/>
        <w:tabs>
          <w:tab w:val="clear" w:pos="1987"/>
          <w:tab w:val="num" w:pos="2121"/>
        </w:tabs>
        <w:ind w:left="0"/>
      </w:pPr>
      <w:r>
        <w:rPr>
          <w:rFonts w:ascii="ZWAdobeF" w:hAnsi="ZWAdobeF" w:cs="ZWAdobeF"/>
          <w:sz w:val="2"/>
          <w:szCs w:val="2"/>
        </w:rPr>
        <w:t>55B</w:t>
      </w:r>
      <w:r w:rsidR="003F1827">
        <w:t xml:space="preserve">In relation to the action of </w:t>
      </w:r>
      <w:r w:rsidR="00A94498">
        <w:t xml:space="preserve">disabling </w:t>
      </w:r>
      <w:r w:rsidR="003F1827">
        <w:t>a</w:t>
      </w:r>
      <w:r w:rsidR="00DB5C99">
        <w:t xml:space="preserve"> digital platform</w:t>
      </w:r>
      <w:r w:rsidR="003F1827">
        <w:t xml:space="preserve"> account or </w:t>
      </w:r>
      <w:r w:rsidR="00A94498">
        <w:t xml:space="preserve">banning a </w:t>
      </w:r>
      <w:r w:rsidR="003F1827">
        <w:t xml:space="preserve">person for a single scam or multiple scams, this would be highly dependent on the nature and </w:t>
      </w:r>
      <w:r w:rsidR="003F1827">
        <w:lastRenderedPageBreak/>
        <w:t>seriousness of the scam event. Regulated</w:t>
      </w:r>
      <w:r w:rsidR="003F1827" w:rsidDel="000F6066">
        <w:t xml:space="preserve"> </w:t>
      </w:r>
      <w:r w:rsidR="000F6066">
        <w:t>digital platforms</w:t>
      </w:r>
      <w:r w:rsidR="003F1827">
        <w:t xml:space="preserve"> would assess this on a case-by-case basis depending on the exact facts and circumstances at hand. </w:t>
      </w:r>
    </w:p>
    <w:p w14:paraId="5C3A403C" w14:textId="17096B52" w:rsidR="00FA3587" w:rsidRPr="00536202" w:rsidRDefault="00BE5994" w:rsidP="00536202">
      <w:pPr>
        <w:pStyle w:val="Bullet"/>
        <w:numPr>
          <w:ilvl w:val="0"/>
          <w:numId w:val="0"/>
        </w:numPr>
      </w:pPr>
      <w:r>
        <w:rPr>
          <w:rFonts w:ascii="ZWAdobeF" w:hAnsi="ZWAdobeF" w:cs="ZWAdobeF"/>
          <w:sz w:val="2"/>
          <w:szCs w:val="2"/>
        </w:rPr>
        <w:t>453B</w:t>
      </w:r>
      <w:r w:rsidR="0067145C" w:rsidRPr="0067145C">
        <w:t>Under section 6‑1, this section is a civil penalty provision.</w:t>
      </w:r>
      <w:r w:rsidR="0067145C">
        <w:t xml:space="preserve"> </w:t>
      </w:r>
      <w:r w:rsidR="00FF2C2C">
        <w:t xml:space="preserve">Failure to comply with this obligation may attract a civil penalty. Civil penalty provisions in SPF codes are tier 2 civil penalties – see section 58FL of the Act.  </w:t>
      </w:r>
    </w:p>
    <w:p w14:paraId="14796955" w14:textId="6211296C" w:rsidR="00B5171D" w:rsidRPr="00B10417" w:rsidRDefault="00B5171D" w:rsidP="00536202">
      <w:pPr>
        <w:pStyle w:val="Heading2"/>
        <w:rPr>
          <w:szCs w:val="28"/>
        </w:rPr>
      </w:pPr>
      <w:r w:rsidRPr="002B408E">
        <w:rPr>
          <w:szCs w:val="28"/>
        </w:rPr>
        <w:t xml:space="preserve">Part 6- Miscellaneous </w:t>
      </w:r>
    </w:p>
    <w:p w14:paraId="2A0E3C24" w14:textId="410DC9D5" w:rsidR="00B63181" w:rsidRDefault="00B63181" w:rsidP="00BC215F">
      <w:pPr>
        <w:pStyle w:val="Heading4"/>
      </w:pPr>
      <w:r>
        <w:t xml:space="preserve">Section 6-1 </w:t>
      </w:r>
      <w:r w:rsidR="00A21F2D">
        <w:t>– Civil penalty provisions</w:t>
      </w:r>
    </w:p>
    <w:p w14:paraId="4AC1E9EE" w14:textId="19456A3D" w:rsidR="00B5171D" w:rsidRDefault="00BE5994" w:rsidP="00B5171D">
      <w:pPr>
        <w:spacing w:before="240" w:after="200"/>
      </w:pPr>
      <w:r>
        <w:rPr>
          <w:rFonts w:ascii="ZWAdobeF" w:hAnsi="ZWAdobeF" w:cs="ZWAdobeF"/>
          <w:sz w:val="2"/>
          <w:szCs w:val="2"/>
        </w:rPr>
        <w:t>714B</w:t>
      </w:r>
      <w:r w:rsidR="00D02B06">
        <w:t xml:space="preserve">Section 6-1 provides that </w:t>
      </w:r>
      <w:r w:rsidR="007D0960">
        <w:t>a</w:t>
      </w:r>
      <w:r w:rsidR="007D0960" w:rsidRPr="007D0960">
        <w:t xml:space="preserve"> provision of this </w:t>
      </w:r>
      <w:r w:rsidR="000B399D">
        <w:t>Instrument</w:t>
      </w:r>
      <w:r w:rsidR="000B399D" w:rsidRPr="007D0960">
        <w:t xml:space="preserve"> </w:t>
      </w:r>
      <w:r w:rsidR="007D0960" w:rsidRPr="007D0960">
        <w:t>referred to in an item in the table is a civil penalty provision (within the meaning of the Regulatory Powers Act).</w:t>
      </w:r>
      <w:r w:rsidR="007D0960">
        <w:t xml:space="preserve"> </w:t>
      </w:r>
      <w:r w:rsidR="00D36B16">
        <w:t>The</w:t>
      </w:r>
      <w:r w:rsidR="00413B9E">
        <w:t xml:space="preserve"> </w:t>
      </w:r>
      <w:r w:rsidR="002A4BB2">
        <w:t xml:space="preserve">civil penalty provisions are tier 2 </w:t>
      </w:r>
      <w:r w:rsidR="00CD16EF">
        <w:t xml:space="preserve">contraventions, with the maximum penalty amount set out in </w:t>
      </w:r>
      <w:r w:rsidR="00DD49EE">
        <w:t xml:space="preserve">section 58FL of the Act. </w:t>
      </w:r>
      <w:r w:rsidR="007D0960" w:rsidRPr="007D0960">
        <w:t>For enforcement of civil penalty provisions and penalties for contravention of a civil penalty provision, see Subdivision C of Division 6 of Part IVF of the Act.</w:t>
      </w:r>
    </w:p>
    <w:p w14:paraId="0698F88F" w14:textId="65A3C382" w:rsidR="004D399F" w:rsidRPr="009F6696" w:rsidRDefault="004D399F" w:rsidP="00A21F2D">
      <w:pPr>
        <w:pStyle w:val="Heading4"/>
      </w:pPr>
      <w:r w:rsidRPr="009F6696">
        <w:t>Section 6-2 – Implementing, monitoring and reviewing systems and processes</w:t>
      </w:r>
    </w:p>
    <w:p w14:paraId="1D9E038D" w14:textId="2C1413B9" w:rsidR="007D0960" w:rsidRDefault="00BE5994" w:rsidP="00B5171D">
      <w:pPr>
        <w:spacing w:before="240" w:after="200"/>
      </w:pPr>
      <w:r>
        <w:rPr>
          <w:rFonts w:ascii="ZWAdobeF" w:hAnsi="ZWAdobeF" w:cs="ZWAdobeF"/>
          <w:sz w:val="2"/>
          <w:szCs w:val="2"/>
        </w:rPr>
        <w:t>715B</w:t>
      </w:r>
      <w:r w:rsidR="004D399F">
        <w:t>If</w:t>
      </w:r>
      <w:r w:rsidR="007D0960" w:rsidRPr="007D0960">
        <w:t xml:space="preserve"> a provision of </w:t>
      </w:r>
      <w:r w:rsidR="004D399F">
        <w:t>the</w:t>
      </w:r>
      <w:r w:rsidR="004D399F" w:rsidRPr="007D0960">
        <w:t xml:space="preserve"> </w:t>
      </w:r>
      <w:r w:rsidR="004D399F">
        <w:t>I</w:t>
      </w:r>
      <w:r w:rsidR="007D0960" w:rsidRPr="007D0960">
        <w:t xml:space="preserve">nstrument requires a regulated entity for a regulated sector to have a system or process, the entity must also: </w:t>
      </w:r>
    </w:p>
    <w:p w14:paraId="6F81E872" w14:textId="2BCE8013" w:rsidR="003F0271" w:rsidRDefault="00BE5994" w:rsidP="003B6593">
      <w:pPr>
        <w:pStyle w:val="Bullet"/>
      </w:pPr>
      <w:r>
        <w:rPr>
          <w:rFonts w:ascii="ZWAdobeF" w:hAnsi="ZWAdobeF" w:cs="ZWAdobeF"/>
          <w:sz w:val="2"/>
          <w:szCs w:val="2"/>
        </w:rPr>
        <w:t>454B</w:t>
      </w:r>
      <w:r w:rsidR="007D0960" w:rsidRPr="007D0960">
        <w:t xml:space="preserve">implement the system or process; </w:t>
      </w:r>
      <w:r w:rsidR="003F0271">
        <w:t>and</w:t>
      </w:r>
    </w:p>
    <w:p w14:paraId="7FD8D2BA" w14:textId="5F99D6B3" w:rsidR="003F0271" w:rsidRDefault="00BE5994" w:rsidP="003B6593">
      <w:pPr>
        <w:pStyle w:val="Bullet"/>
      </w:pPr>
      <w:r>
        <w:rPr>
          <w:rFonts w:ascii="ZWAdobeF" w:hAnsi="ZWAdobeF" w:cs="ZWAdobeF"/>
          <w:sz w:val="2"/>
          <w:szCs w:val="2"/>
        </w:rPr>
        <w:t>455B</w:t>
      </w:r>
      <w:r w:rsidR="007D0960" w:rsidRPr="007D0960">
        <w:t xml:space="preserve">monitor whether the system or process is being followed; </w:t>
      </w:r>
      <w:r w:rsidR="003F0271">
        <w:t>and</w:t>
      </w:r>
    </w:p>
    <w:p w14:paraId="0AF70741" w14:textId="3ACCD87C" w:rsidR="007D0960" w:rsidRPr="00D02B06" w:rsidRDefault="00BE5994" w:rsidP="003B6593">
      <w:pPr>
        <w:pStyle w:val="Bullet"/>
      </w:pPr>
      <w:r>
        <w:rPr>
          <w:rFonts w:ascii="ZWAdobeF" w:hAnsi="ZWAdobeF" w:cs="ZWAdobeF"/>
          <w:sz w:val="2"/>
          <w:szCs w:val="2"/>
        </w:rPr>
        <w:t>456B</w:t>
      </w:r>
      <w:r w:rsidR="007D0960" w:rsidRPr="00232825">
        <w:t>regularly</w:t>
      </w:r>
      <w:r w:rsidR="007D0960" w:rsidRPr="007D0960">
        <w:t xml:space="preserve"> review whether the system or process remains fit for purpose.</w:t>
      </w:r>
    </w:p>
    <w:p w14:paraId="37AFD11B" w14:textId="3D107106" w:rsidR="00DF3CF3" w:rsidRPr="00D02B06" w:rsidRDefault="00BE5994" w:rsidP="00E9129E">
      <w:pPr>
        <w:spacing w:before="240" w:after="200"/>
      </w:pPr>
      <w:r>
        <w:rPr>
          <w:rFonts w:ascii="ZWAdobeF" w:hAnsi="ZWAdobeF" w:cs="ZWAdobeF"/>
          <w:sz w:val="2"/>
          <w:szCs w:val="2"/>
        </w:rPr>
        <w:t>716B</w:t>
      </w:r>
      <w:r w:rsidR="00DF3CF3">
        <w:t xml:space="preserve">Including this as a stand-alone obligation minimises drafting complexity and makes it clear that any time there is an obligation to have a system or process, </w:t>
      </w:r>
      <w:r w:rsidR="00C62AA1">
        <w:t xml:space="preserve">a regulated entity must ensure those systems and processes are implemented, followed and regularly reviewed so that they remain fit for purpose to support the </w:t>
      </w:r>
      <w:r w:rsidR="007348C8">
        <w:t xml:space="preserve">entity’s </w:t>
      </w:r>
      <w:r w:rsidR="00C62AA1">
        <w:t>compliance with the SPF and prevention of scams.</w:t>
      </w:r>
    </w:p>
    <w:sectPr w:rsidR="00DF3CF3" w:rsidRPr="00D02B06" w:rsidSect="004A27A8">
      <w:headerReference w:type="even" r:id="rId7"/>
      <w:headerReference w:type="default" r:id="rId8"/>
      <w:footerReference w:type="even" r:id="rId9"/>
      <w:footerReference w:type="default" r:id="rId10"/>
      <w:headerReference w:type="first" r:id="rId11"/>
      <w:footerReference w:type="firs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6027" w14:textId="77777777" w:rsidR="00E96A81" w:rsidRDefault="00E96A81" w:rsidP="00954679">
      <w:pPr>
        <w:spacing w:before="0" w:after="0"/>
      </w:pPr>
      <w:r>
        <w:separator/>
      </w:r>
    </w:p>
  </w:endnote>
  <w:endnote w:type="continuationSeparator" w:id="0">
    <w:p w14:paraId="0F5AC2BA" w14:textId="77777777" w:rsidR="00E96A81" w:rsidRDefault="00E96A81" w:rsidP="00954679">
      <w:pPr>
        <w:spacing w:before="0" w:after="0"/>
      </w:pPr>
      <w:r>
        <w:continuationSeparator/>
      </w:r>
    </w:p>
  </w:endnote>
  <w:endnote w:type="continuationNotice" w:id="1">
    <w:p w14:paraId="4E9B5A31" w14:textId="77777777" w:rsidR="00E96A81" w:rsidRDefault="00E96A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notTrueType/>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E6ED" w14:textId="72B1109D" w:rsidR="008324F8" w:rsidRDefault="00565C2A">
    <w:r>
      <w:cr/>
    </w:r>
    <w:r>
      <w:cr/>
    </w:r>
    <w:r>
      <w:cr/>
    </w:r>
    <w:r>
      <w:cr/>
    </w:r>
    <w:r>
      <w:cr/>
    </w:r>
    <w:r>
      <w:cr/>
    </w:r>
    <w:r>
      <w:cr/>
    </w:r>
    <w:r>
      <w:cr/>
    </w:r>
    <w:r>
      <w:cr/>
    </w:r>
    <w: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95E272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B3CE" w14:textId="160A35A3" w:rsidR="008324F8" w:rsidRDefault="00565C2A">
    <w:r>
      <w:cr/>
    </w:r>
    <w:r>
      <w:cr/>
    </w:r>
    <w:r>
      <w:cr/>
    </w:r>
    <w:r>
      <w:cr/>
    </w:r>
    <w:r>
      <w:cr/>
    </w:r>
    <w:r>
      <w:cr/>
    </w:r>
    <w:r>
      <w:cr/>
    </w:r>
    <w:r>
      <w:cr/>
    </w:r>
    <w:r>
      <w:cr/>
    </w:r>
    <w:r>
      <w:cr/>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5422" w14:textId="77777777" w:rsidR="00E96A81" w:rsidRDefault="00E96A81" w:rsidP="00954679">
      <w:pPr>
        <w:spacing w:before="0" w:after="0"/>
      </w:pPr>
      <w:r>
        <w:separator/>
      </w:r>
    </w:p>
  </w:footnote>
  <w:footnote w:type="continuationSeparator" w:id="0">
    <w:p w14:paraId="61A65205" w14:textId="77777777" w:rsidR="00E96A81" w:rsidRDefault="00E96A81" w:rsidP="00954679">
      <w:pPr>
        <w:spacing w:before="0" w:after="0"/>
      </w:pPr>
      <w:r>
        <w:continuationSeparator/>
      </w:r>
    </w:p>
  </w:footnote>
  <w:footnote w:type="continuationNotice" w:id="1">
    <w:p w14:paraId="19D2BFDA" w14:textId="77777777" w:rsidR="00E96A81" w:rsidRDefault="00E96A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F119" w14:textId="08FE937C" w:rsidR="008324F8" w:rsidRDefault="009F10D4">
    <w:r>
      <w:rPr>
        <w:noProof/>
      </w:rPr>
      <w:pict w14:anchorId="00E26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9016" o:spid="_x0000_s2050" type="#_x0000_t136" style="position:absolute;margin-left:0;margin-top:0;width:442.5pt;height:177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65C2A">
      <w:cr/>
    </w:r>
    <w:r w:rsidR="00565C2A">
      <w:cr/>
    </w:r>
    <w:r w:rsidR="00565C2A">
      <w:cr/>
    </w:r>
    <w:r w:rsidR="00565C2A">
      <w:cr/>
    </w:r>
    <w:r w:rsidR="00565C2A">
      <w:cr/>
    </w:r>
    <w:r w:rsidR="00565C2A">
      <w:cr/>
    </w:r>
    <w:r w:rsidR="00565C2A">
      <w:cr/>
    </w:r>
    <w:r w:rsidR="00565C2A">
      <w:cr/>
    </w:r>
    <w:r w:rsidR="00565C2A">
      <w:cr/>
    </w:r>
    <w:r w:rsidR="00565C2A">
      <w:cr/>
    </w:r>
    <w:r w:rsidR="00565C2A">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2948" w14:textId="5D31D2C5" w:rsidR="00C01BB8" w:rsidRDefault="009F10D4">
    <w:pPr>
      <w:pStyle w:val="Header"/>
    </w:pPr>
    <w:r>
      <w:rPr>
        <w:noProof/>
      </w:rPr>
      <w:pict w14:anchorId="5537E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9017" o:spid="_x0000_s2051" type="#_x0000_t136" style="position:absolute;margin-left:0;margin-top:0;width:442.5pt;height:177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114E" w14:textId="7975B027" w:rsidR="008324F8" w:rsidRDefault="009F10D4">
    <w:r>
      <w:rPr>
        <w:noProof/>
      </w:rPr>
      <w:pict w14:anchorId="7F83A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9015" o:spid="_x0000_s2049" type="#_x0000_t136" style="position:absolute;margin-left:0;margin-top:0;width:442.5pt;height:17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65C2A">
      <w:cr/>
    </w:r>
    <w:r w:rsidR="00565C2A">
      <w:cr/>
    </w:r>
    <w:r w:rsidR="00565C2A">
      <w:cr/>
    </w:r>
    <w:r w:rsidR="00565C2A">
      <w:cr/>
    </w:r>
    <w:r w:rsidR="00565C2A">
      <w:cr/>
    </w:r>
    <w:r w:rsidR="00565C2A">
      <w:cr/>
    </w:r>
    <w:r w:rsidR="00565C2A">
      <w:cr/>
    </w:r>
    <w:r w:rsidR="00565C2A">
      <w:cr/>
    </w:r>
    <w:r w:rsidR="00565C2A">
      <w:cr/>
    </w:r>
    <w:r w:rsidR="00565C2A">
      <w:cr/>
    </w:r>
    <w:r w:rsidR="00565C2A">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282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3007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468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24EC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4AEA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1E8F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271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CCC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C89B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4401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1" w15:restartNumberingAfterBreak="0">
    <w:nsid w:val="3A836E0D"/>
    <w:multiLevelType w:val="multilevel"/>
    <w:tmpl w:val="5D364E06"/>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621E66B5"/>
    <w:multiLevelType w:val="multilevel"/>
    <w:tmpl w:val="D54C85AC"/>
    <w:name w:val="ExampleDotPointList"/>
    <w:lvl w:ilvl="0">
      <w:start w:val="1"/>
      <w:numFmt w:val="bullet"/>
      <w:lvlRestart w:val="0"/>
      <w:pStyle w:val="exampledotpoint1"/>
      <w:lvlText w:val="•"/>
      <w:lvlJc w:val="left"/>
      <w:pPr>
        <w:tabs>
          <w:tab w:val="num" w:pos="1497"/>
        </w:tabs>
        <w:ind w:left="1497" w:hanging="357"/>
      </w:pPr>
      <w:rPr>
        <w:b w:val="0"/>
        <w:i w:val="0"/>
        <w:color w:val="000000"/>
      </w:rPr>
    </w:lvl>
    <w:lvl w:ilvl="1">
      <w:start w:val="1"/>
      <w:numFmt w:val="bullet"/>
      <w:pStyle w:val="exampledotpoint2"/>
      <w:lvlText w:val="–"/>
      <w:lvlJc w:val="left"/>
      <w:pPr>
        <w:tabs>
          <w:tab w:val="num" w:pos="2217"/>
        </w:tabs>
        <w:ind w:left="2217" w:hanging="357"/>
      </w:pPr>
      <w:rPr>
        <w:b w:val="0"/>
        <w:i w:val="0"/>
        <w:color w:val="000000"/>
      </w:rPr>
    </w:lvl>
    <w:lvl w:ilvl="2">
      <w:start w:val="1"/>
      <w:numFmt w:val="decimal"/>
      <w:lvlText w:val="%3"/>
      <w:lvlJc w:val="left"/>
      <w:pPr>
        <w:tabs>
          <w:tab w:val="num" w:pos="681"/>
        </w:tabs>
        <w:ind w:left="681" w:hanging="567"/>
      </w:pPr>
      <w:rPr>
        <w:b w:val="0"/>
        <w:i w:val="0"/>
        <w:color w:val="000000"/>
      </w:rPr>
    </w:lvl>
    <w:lvl w:ilvl="3">
      <w:start w:val="1"/>
      <w:numFmt w:val="decimal"/>
      <w:lvlText w:val="%4"/>
      <w:lvlJc w:val="left"/>
      <w:pPr>
        <w:tabs>
          <w:tab w:val="num" w:pos="1248"/>
        </w:tabs>
        <w:ind w:left="1248" w:hanging="567"/>
      </w:pPr>
      <w:rPr>
        <w:b w:val="0"/>
        <w:i w:val="0"/>
        <w:color w:val="000000"/>
      </w:rPr>
    </w:lvl>
    <w:lvl w:ilvl="4">
      <w:start w:val="1"/>
      <w:numFmt w:val="decimal"/>
      <w:lvlText w:val="%5"/>
      <w:lvlJc w:val="left"/>
      <w:pPr>
        <w:tabs>
          <w:tab w:val="num" w:pos="1815"/>
        </w:tabs>
        <w:ind w:left="1815" w:hanging="567"/>
      </w:pPr>
      <w:rPr>
        <w:b w:val="0"/>
        <w:i w:val="0"/>
        <w:color w:val="000000"/>
      </w:rPr>
    </w:lvl>
    <w:lvl w:ilvl="5">
      <w:start w:val="1"/>
      <w:numFmt w:val="decimal"/>
      <w:lvlText w:val="%6"/>
      <w:lvlJc w:val="left"/>
      <w:pPr>
        <w:tabs>
          <w:tab w:val="num" w:pos="2382"/>
        </w:tabs>
        <w:ind w:left="2382" w:hanging="567"/>
      </w:pPr>
      <w:rPr>
        <w:b w:val="0"/>
        <w:i w:val="0"/>
        <w:color w:val="000000"/>
      </w:rPr>
    </w:lvl>
    <w:lvl w:ilvl="6">
      <w:start w:val="1"/>
      <w:numFmt w:val="decimal"/>
      <w:lvlText w:val="%7"/>
      <w:lvlJc w:val="left"/>
      <w:pPr>
        <w:tabs>
          <w:tab w:val="num" w:pos="2949"/>
        </w:tabs>
        <w:ind w:left="2949" w:hanging="567"/>
      </w:pPr>
      <w:rPr>
        <w:b w:val="0"/>
        <w:i w:val="0"/>
        <w:color w:val="000000"/>
      </w:rPr>
    </w:lvl>
    <w:lvl w:ilvl="7">
      <w:start w:val="1"/>
      <w:numFmt w:val="decimal"/>
      <w:lvlText w:val="%8"/>
      <w:lvlJc w:val="left"/>
      <w:pPr>
        <w:tabs>
          <w:tab w:val="num" w:pos="3516"/>
        </w:tabs>
        <w:ind w:left="3516" w:hanging="567"/>
      </w:pPr>
      <w:rPr>
        <w:b w:val="0"/>
        <w:i w:val="0"/>
        <w:color w:val="000000"/>
      </w:rPr>
    </w:lvl>
    <w:lvl w:ilvl="8">
      <w:start w:val="1"/>
      <w:numFmt w:val="decimal"/>
      <w:lvlText w:val="%9"/>
      <w:lvlJc w:val="left"/>
      <w:pPr>
        <w:tabs>
          <w:tab w:val="num" w:pos="4083"/>
        </w:tabs>
        <w:ind w:left="4083" w:hanging="567"/>
      </w:pPr>
      <w:rPr>
        <w:b w:val="0"/>
        <w:i w:val="0"/>
        <w:color w:val="000000"/>
      </w:rPr>
    </w:lvl>
  </w:abstractNum>
  <w:abstractNum w:abstractNumId="13" w15:restartNumberingAfterBreak="0">
    <w:nsid w:val="67A43C0B"/>
    <w:multiLevelType w:val="multilevel"/>
    <w:tmpl w:val="FE8003E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10"/>
  </w:num>
  <w:num w:numId="2" w16cid:durableId="92435628">
    <w:abstractNumId w:val="13"/>
  </w:num>
  <w:num w:numId="3" w16cid:durableId="894004027">
    <w:abstractNumId w:val="11"/>
  </w:num>
  <w:num w:numId="4" w16cid:durableId="1613854373">
    <w:abstractNumId w:val="12"/>
  </w:num>
  <w:num w:numId="5" w16cid:durableId="1462649078">
    <w:abstractNumId w:val="9"/>
  </w:num>
  <w:num w:numId="6" w16cid:durableId="2093231508">
    <w:abstractNumId w:val="7"/>
  </w:num>
  <w:num w:numId="7" w16cid:durableId="1232622053">
    <w:abstractNumId w:val="6"/>
  </w:num>
  <w:num w:numId="8" w16cid:durableId="2006779825">
    <w:abstractNumId w:val="5"/>
  </w:num>
  <w:num w:numId="9" w16cid:durableId="700666299">
    <w:abstractNumId w:val="4"/>
  </w:num>
  <w:num w:numId="10" w16cid:durableId="639042215">
    <w:abstractNumId w:val="8"/>
  </w:num>
  <w:num w:numId="11" w16cid:durableId="971592584">
    <w:abstractNumId w:val="3"/>
  </w:num>
  <w:num w:numId="12" w16cid:durableId="347566001">
    <w:abstractNumId w:val="2"/>
  </w:num>
  <w:num w:numId="13" w16cid:durableId="104663961">
    <w:abstractNumId w:val="1"/>
  </w:num>
  <w:num w:numId="14" w16cid:durableId="7683252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D9"/>
    <w:rsid w:val="00000087"/>
    <w:rsid w:val="00000089"/>
    <w:rsid w:val="00000115"/>
    <w:rsid w:val="0000017A"/>
    <w:rsid w:val="0000021C"/>
    <w:rsid w:val="0000047F"/>
    <w:rsid w:val="000004FA"/>
    <w:rsid w:val="00000697"/>
    <w:rsid w:val="0000071A"/>
    <w:rsid w:val="0000071B"/>
    <w:rsid w:val="000007E0"/>
    <w:rsid w:val="000007ED"/>
    <w:rsid w:val="0000083B"/>
    <w:rsid w:val="0000090F"/>
    <w:rsid w:val="00000BB3"/>
    <w:rsid w:val="00000C4F"/>
    <w:rsid w:val="00000D4A"/>
    <w:rsid w:val="00000E45"/>
    <w:rsid w:val="00000F68"/>
    <w:rsid w:val="00000FA0"/>
    <w:rsid w:val="00001067"/>
    <w:rsid w:val="0000106F"/>
    <w:rsid w:val="000010C4"/>
    <w:rsid w:val="00001200"/>
    <w:rsid w:val="00001345"/>
    <w:rsid w:val="00001446"/>
    <w:rsid w:val="00001506"/>
    <w:rsid w:val="0000160A"/>
    <w:rsid w:val="000016BA"/>
    <w:rsid w:val="00001782"/>
    <w:rsid w:val="00001930"/>
    <w:rsid w:val="00001959"/>
    <w:rsid w:val="00001B52"/>
    <w:rsid w:val="00001C61"/>
    <w:rsid w:val="00001C91"/>
    <w:rsid w:val="00002037"/>
    <w:rsid w:val="000020B3"/>
    <w:rsid w:val="000022E7"/>
    <w:rsid w:val="0000251D"/>
    <w:rsid w:val="00002531"/>
    <w:rsid w:val="000025E3"/>
    <w:rsid w:val="000026BE"/>
    <w:rsid w:val="00002734"/>
    <w:rsid w:val="00002769"/>
    <w:rsid w:val="000027B1"/>
    <w:rsid w:val="00002885"/>
    <w:rsid w:val="00002985"/>
    <w:rsid w:val="00002A05"/>
    <w:rsid w:val="00002B5C"/>
    <w:rsid w:val="00002D12"/>
    <w:rsid w:val="00002DD2"/>
    <w:rsid w:val="00002FE1"/>
    <w:rsid w:val="00002FFB"/>
    <w:rsid w:val="00003121"/>
    <w:rsid w:val="00003189"/>
    <w:rsid w:val="00003244"/>
    <w:rsid w:val="00003297"/>
    <w:rsid w:val="000034B9"/>
    <w:rsid w:val="00003572"/>
    <w:rsid w:val="000035C6"/>
    <w:rsid w:val="000036BD"/>
    <w:rsid w:val="00003711"/>
    <w:rsid w:val="000037C8"/>
    <w:rsid w:val="0000386F"/>
    <w:rsid w:val="00003918"/>
    <w:rsid w:val="00003977"/>
    <w:rsid w:val="00003A66"/>
    <w:rsid w:val="00003B40"/>
    <w:rsid w:val="00003CB8"/>
    <w:rsid w:val="00003CF2"/>
    <w:rsid w:val="00003E91"/>
    <w:rsid w:val="00003F18"/>
    <w:rsid w:val="00003F51"/>
    <w:rsid w:val="00003F61"/>
    <w:rsid w:val="0000415F"/>
    <w:rsid w:val="0000424E"/>
    <w:rsid w:val="00004333"/>
    <w:rsid w:val="0000437F"/>
    <w:rsid w:val="00004496"/>
    <w:rsid w:val="00004527"/>
    <w:rsid w:val="0000452E"/>
    <w:rsid w:val="00004545"/>
    <w:rsid w:val="00004607"/>
    <w:rsid w:val="00004647"/>
    <w:rsid w:val="0000465B"/>
    <w:rsid w:val="00004687"/>
    <w:rsid w:val="0000469C"/>
    <w:rsid w:val="00004863"/>
    <w:rsid w:val="0000499B"/>
    <w:rsid w:val="000049A2"/>
    <w:rsid w:val="000049D8"/>
    <w:rsid w:val="00004AFA"/>
    <w:rsid w:val="00004BA7"/>
    <w:rsid w:val="00004C5F"/>
    <w:rsid w:val="00004DBB"/>
    <w:rsid w:val="00004F3A"/>
    <w:rsid w:val="00004F3B"/>
    <w:rsid w:val="00004F90"/>
    <w:rsid w:val="00005329"/>
    <w:rsid w:val="00005620"/>
    <w:rsid w:val="000056EE"/>
    <w:rsid w:val="0000580B"/>
    <w:rsid w:val="00005853"/>
    <w:rsid w:val="00005919"/>
    <w:rsid w:val="00005922"/>
    <w:rsid w:val="00005B07"/>
    <w:rsid w:val="00005B51"/>
    <w:rsid w:val="00005D52"/>
    <w:rsid w:val="00005DE3"/>
    <w:rsid w:val="00005EE5"/>
    <w:rsid w:val="00006091"/>
    <w:rsid w:val="00006159"/>
    <w:rsid w:val="0000621E"/>
    <w:rsid w:val="0000628C"/>
    <w:rsid w:val="0000636E"/>
    <w:rsid w:val="00006534"/>
    <w:rsid w:val="0000657F"/>
    <w:rsid w:val="00006704"/>
    <w:rsid w:val="0000677F"/>
    <w:rsid w:val="0000690D"/>
    <w:rsid w:val="00006C8B"/>
    <w:rsid w:val="00006E3B"/>
    <w:rsid w:val="00006EC8"/>
    <w:rsid w:val="000073A0"/>
    <w:rsid w:val="00007402"/>
    <w:rsid w:val="00007425"/>
    <w:rsid w:val="000074A9"/>
    <w:rsid w:val="0000751E"/>
    <w:rsid w:val="00007689"/>
    <w:rsid w:val="000076CE"/>
    <w:rsid w:val="00007751"/>
    <w:rsid w:val="0000779B"/>
    <w:rsid w:val="00007886"/>
    <w:rsid w:val="0000790E"/>
    <w:rsid w:val="00007AF9"/>
    <w:rsid w:val="00007B40"/>
    <w:rsid w:val="00007D2F"/>
    <w:rsid w:val="00007D9C"/>
    <w:rsid w:val="00007E36"/>
    <w:rsid w:val="00007F09"/>
    <w:rsid w:val="00007F9B"/>
    <w:rsid w:val="000102B9"/>
    <w:rsid w:val="00010349"/>
    <w:rsid w:val="0001035E"/>
    <w:rsid w:val="00010569"/>
    <w:rsid w:val="000105C7"/>
    <w:rsid w:val="000105D8"/>
    <w:rsid w:val="000106BA"/>
    <w:rsid w:val="000106E5"/>
    <w:rsid w:val="000107ED"/>
    <w:rsid w:val="000108AB"/>
    <w:rsid w:val="00010C65"/>
    <w:rsid w:val="00010C88"/>
    <w:rsid w:val="00010D35"/>
    <w:rsid w:val="00011082"/>
    <w:rsid w:val="00011229"/>
    <w:rsid w:val="000112A1"/>
    <w:rsid w:val="000112C2"/>
    <w:rsid w:val="00011409"/>
    <w:rsid w:val="000114E1"/>
    <w:rsid w:val="0001157C"/>
    <w:rsid w:val="00011665"/>
    <w:rsid w:val="00011689"/>
    <w:rsid w:val="000116D1"/>
    <w:rsid w:val="000119ED"/>
    <w:rsid w:val="00011C94"/>
    <w:rsid w:val="00011CDB"/>
    <w:rsid w:val="00011D4B"/>
    <w:rsid w:val="00011EDD"/>
    <w:rsid w:val="00011F5D"/>
    <w:rsid w:val="00011FB0"/>
    <w:rsid w:val="00012014"/>
    <w:rsid w:val="00012293"/>
    <w:rsid w:val="0001230B"/>
    <w:rsid w:val="000123EC"/>
    <w:rsid w:val="00012454"/>
    <w:rsid w:val="000126B9"/>
    <w:rsid w:val="000126BE"/>
    <w:rsid w:val="000126DA"/>
    <w:rsid w:val="0001275D"/>
    <w:rsid w:val="0001278B"/>
    <w:rsid w:val="00012883"/>
    <w:rsid w:val="0001291C"/>
    <w:rsid w:val="00012BBE"/>
    <w:rsid w:val="00012ED4"/>
    <w:rsid w:val="00012F46"/>
    <w:rsid w:val="00012F57"/>
    <w:rsid w:val="000130FF"/>
    <w:rsid w:val="000132CF"/>
    <w:rsid w:val="00013390"/>
    <w:rsid w:val="000133FD"/>
    <w:rsid w:val="00013566"/>
    <w:rsid w:val="0001366B"/>
    <w:rsid w:val="00013684"/>
    <w:rsid w:val="000139FF"/>
    <w:rsid w:val="00013B66"/>
    <w:rsid w:val="00013D06"/>
    <w:rsid w:val="00013D3D"/>
    <w:rsid w:val="00013E3A"/>
    <w:rsid w:val="00013FC9"/>
    <w:rsid w:val="0001402D"/>
    <w:rsid w:val="0001408B"/>
    <w:rsid w:val="000140DB"/>
    <w:rsid w:val="000140F7"/>
    <w:rsid w:val="00014221"/>
    <w:rsid w:val="00014416"/>
    <w:rsid w:val="00014577"/>
    <w:rsid w:val="00014594"/>
    <w:rsid w:val="0001496C"/>
    <w:rsid w:val="00014A5F"/>
    <w:rsid w:val="00014B53"/>
    <w:rsid w:val="00014BA0"/>
    <w:rsid w:val="00014FD1"/>
    <w:rsid w:val="000150DB"/>
    <w:rsid w:val="000150F7"/>
    <w:rsid w:val="00015158"/>
    <w:rsid w:val="00015189"/>
    <w:rsid w:val="000152CE"/>
    <w:rsid w:val="0001534B"/>
    <w:rsid w:val="00015356"/>
    <w:rsid w:val="000155B6"/>
    <w:rsid w:val="00015688"/>
    <w:rsid w:val="00015928"/>
    <w:rsid w:val="0001597B"/>
    <w:rsid w:val="00015D6E"/>
    <w:rsid w:val="00015F9D"/>
    <w:rsid w:val="000161B9"/>
    <w:rsid w:val="0001622E"/>
    <w:rsid w:val="00016641"/>
    <w:rsid w:val="0001667E"/>
    <w:rsid w:val="000166F9"/>
    <w:rsid w:val="000167EA"/>
    <w:rsid w:val="00016987"/>
    <w:rsid w:val="000169F7"/>
    <w:rsid w:val="00016A63"/>
    <w:rsid w:val="00016C56"/>
    <w:rsid w:val="00016C58"/>
    <w:rsid w:val="00016DCD"/>
    <w:rsid w:val="00016EA2"/>
    <w:rsid w:val="00017016"/>
    <w:rsid w:val="0001705D"/>
    <w:rsid w:val="00017075"/>
    <w:rsid w:val="0001728A"/>
    <w:rsid w:val="000172C9"/>
    <w:rsid w:val="000173F7"/>
    <w:rsid w:val="00017429"/>
    <w:rsid w:val="0001748A"/>
    <w:rsid w:val="00017543"/>
    <w:rsid w:val="0001768B"/>
    <w:rsid w:val="00017759"/>
    <w:rsid w:val="0001782C"/>
    <w:rsid w:val="0001784D"/>
    <w:rsid w:val="00017872"/>
    <w:rsid w:val="000178B7"/>
    <w:rsid w:val="00017A14"/>
    <w:rsid w:val="00017B3D"/>
    <w:rsid w:val="00017BCC"/>
    <w:rsid w:val="00017BD0"/>
    <w:rsid w:val="00017C92"/>
    <w:rsid w:val="00017CB4"/>
    <w:rsid w:val="00017ECA"/>
    <w:rsid w:val="00017EDB"/>
    <w:rsid w:val="00017F17"/>
    <w:rsid w:val="00017FEE"/>
    <w:rsid w:val="00020047"/>
    <w:rsid w:val="0002015B"/>
    <w:rsid w:val="0002016D"/>
    <w:rsid w:val="00020405"/>
    <w:rsid w:val="0002041F"/>
    <w:rsid w:val="00020635"/>
    <w:rsid w:val="00020647"/>
    <w:rsid w:val="0002068D"/>
    <w:rsid w:val="000206D7"/>
    <w:rsid w:val="00020847"/>
    <w:rsid w:val="00020926"/>
    <w:rsid w:val="00020D2A"/>
    <w:rsid w:val="00020D7E"/>
    <w:rsid w:val="00020E4D"/>
    <w:rsid w:val="00020F54"/>
    <w:rsid w:val="0002122A"/>
    <w:rsid w:val="0002130B"/>
    <w:rsid w:val="0002141C"/>
    <w:rsid w:val="000216D8"/>
    <w:rsid w:val="0002189F"/>
    <w:rsid w:val="00021906"/>
    <w:rsid w:val="00021959"/>
    <w:rsid w:val="00021A54"/>
    <w:rsid w:val="00021AF2"/>
    <w:rsid w:val="00021D4D"/>
    <w:rsid w:val="00021D91"/>
    <w:rsid w:val="00021FEA"/>
    <w:rsid w:val="000220DC"/>
    <w:rsid w:val="00022135"/>
    <w:rsid w:val="0002240C"/>
    <w:rsid w:val="00022648"/>
    <w:rsid w:val="0002269A"/>
    <w:rsid w:val="000226CF"/>
    <w:rsid w:val="000226E2"/>
    <w:rsid w:val="00022714"/>
    <w:rsid w:val="00022823"/>
    <w:rsid w:val="0002285E"/>
    <w:rsid w:val="00022872"/>
    <w:rsid w:val="000228B2"/>
    <w:rsid w:val="00022CB6"/>
    <w:rsid w:val="00022D9F"/>
    <w:rsid w:val="00022E3F"/>
    <w:rsid w:val="00022E4B"/>
    <w:rsid w:val="00022F60"/>
    <w:rsid w:val="00022F9E"/>
    <w:rsid w:val="00023412"/>
    <w:rsid w:val="00023421"/>
    <w:rsid w:val="000234DE"/>
    <w:rsid w:val="0002369D"/>
    <w:rsid w:val="000236A1"/>
    <w:rsid w:val="000237D0"/>
    <w:rsid w:val="00023864"/>
    <w:rsid w:val="00023BA7"/>
    <w:rsid w:val="00023BAC"/>
    <w:rsid w:val="00023D9D"/>
    <w:rsid w:val="00023FBA"/>
    <w:rsid w:val="000240F1"/>
    <w:rsid w:val="00024191"/>
    <w:rsid w:val="00024362"/>
    <w:rsid w:val="000244A6"/>
    <w:rsid w:val="000245E2"/>
    <w:rsid w:val="000246DE"/>
    <w:rsid w:val="000247FC"/>
    <w:rsid w:val="00024943"/>
    <w:rsid w:val="00024B48"/>
    <w:rsid w:val="00024CCE"/>
    <w:rsid w:val="00024D62"/>
    <w:rsid w:val="00024F3E"/>
    <w:rsid w:val="00024F93"/>
    <w:rsid w:val="00024FB0"/>
    <w:rsid w:val="000250F8"/>
    <w:rsid w:val="000251AE"/>
    <w:rsid w:val="000253A8"/>
    <w:rsid w:val="00025448"/>
    <w:rsid w:val="0002546A"/>
    <w:rsid w:val="0002546B"/>
    <w:rsid w:val="000255E1"/>
    <w:rsid w:val="000256F4"/>
    <w:rsid w:val="00025757"/>
    <w:rsid w:val="00025AC3"/>
    <w:rsid w:val="00025CA9"/>
    <w:rsid w:val="00025DE5"/>
    <w:rsid w:val="00025E0F"/>
    <w:rsid w:val="00025E1A"/>
    <w:rsid w:val="00025EF6"/>
    <w:rsid w:val="00026066"/>
    <w:rsid w:val="000260EB"/>
    <w:rsid w:val="0002624E"/>
    <w:rsid w:val="00026355"/>
    <w:rsid w:val="0002638B"/>
    <w:rsid w:val="0002648B"/>
    <w:rsid w:val="000265EF"/>
    <w:rsid w:val="0002664F"/>
    <w:rsid w:val="000267A2"/>
    <w:rsid w:val="00026ACB"/>
    <w:rsid w:val="00026B36"/>
    <w:rsid w:val="00026D32"/>
    <w:rsid w:val="00026DCF"/>
    <w:rsid w:val="00026EDD"/>
    <w:rsid w:val="00026EEC"/>
    <w:rsid w:val="00027043"/>
    <w:rsid w:val="00027250"/>
    <w:rsid w:val="0002730A"/>
    <w:rsid w:val="00027341"/>
    <w:rsid w:val="0002739A"/>
    <w:rsid w:val="00027554"/>
    <w:rsid w:val="00027832"/>
    <w:rsid w:val="00027837"/>
    <w:rsid w:val="00027930"/>
    <w:rsid w:val="00027A83"/>
    <w:rsid w:val="00027AED"/>
    <w:rsid w:val="00027C25"/>
    <w:rsid w:val="00027C83"/>
    <w:rsid w:val="00027EDD"/>
    <w:rsid w:val="000300C1"/>
    <w:rsid w:val="00030304"/>
    <w:rsid w:val="0003043B"/>
    <w:rsid w:val="0003047C"/>
    <w:rsid w:val="000304D8"/>
    <w:rsid w:val="0003070D"/>
    <w:rsid w:val="00030826"/>
    <w:rsid w:val="0003082E"/>
    <w:rsid w:val="00030A33"/>
    <w:rsid w:val="00030AB5"/>
    <w:rsid w:val="000310C1"/>
    <w:rsid w:val="0003115A"/>
    <w:rsid w:val="00031274"/>
    <w:rsid w:val="0003177D"/>
    <w:rsid w:val="000317AA"/>
    <w:rsid w:val="00031AE1"/>
    <w:rsid w:val="00031BC0"/>
    <w:rsid w:val="00031E65"/>
    <w:rsid w:val="00031F08"/>
    <w:rsid w:val="0003219C"/>
    <w:rsid w:val="00032282"/>
    <w:rsid w:val="0003228A"/>
    <w:rsid w:val="000323BA"/>
    <w:rsid w:val="000323E6"/>
    <w:rsid w:val="000323F4"/>
    <w:rsid w:val="00032598"/>
    <w:rsid w:val="000327E2"/>
    <w:rsid w:val="00032A29"/>
    <w:rsid w:val="00032A8C"/>
    <w:rsid w:val="00032AB8"/>
    <w:rsid w:val="00032BE4"/>
    <w:rsid w:val="00032C78"/>
    <w:rsid w:val="00032D7E"/>
    <w:rsid w:val="00032EA8"/>
    <w:rsid w:val="00032F6F"/>
    <w:rsid w:val="00032FD9"/>
    <w:rsid w:val="000330FD"/>
    <w:rsid w:val="00033110"/>
    <w:rsid w:val="0003341B"/>
    <w:rsid w:val="00033593"/>
    <w:rsid w:val="0003360A"/>
    <w:rsid w:val="00033646"/>
    <w:rsid w:val="00033ADF"/>
    <w:rsid w:val="00033BC2"/>
    <w:rsid w:val="00033BD7"/>
    <w:rsid w:val="00033C9C"/>
    <w:rsid w:val="00033EE9"/>
    <w:rsid w:val="00033FF7"/>
    <w:rsid w:val="000341C9"/>
    <w:rsid w:val="00034306"/>
    <w:rsid w:val="00034314"/>
    <w:rsid w:val="0003436F"/>
    <w:rsid w:val="000343BC"/>
    <w:rsid w:val="000343C1"/>
    <w:rsid w:val="00034422"/>
    <w:rsid w:val="0003443A"/>
    <w:rsid w:val="0003466D"/>
    <w:rsid w:val="0003474F"/>
    <w:rsid w:val="000348D3"/>
    <w:rsid w:val="00034910"/>
    <w:rsid w:val="0003491F"/>
    <w:rsid w:val="00034D6B"/>
    <w:rsid w:val="00034ECC"/>
    <w:rsid w:val="000351AE"/>
    <w:rsid w:val="0003529C"/>
    <w:rsid w:val="00035347"/>
    <w:rsid w:val="0003535A"/>
    <w:rsid w:val="0003576D"/>
    <w:rsid w:val="00035779"/>
    <w:rsid w:val="00035896"/>
    <w:rsid w:val="00035A47"/>
    <w:rsid w:val="00035E0E"/>
    <w:rsid w:val="000360E1"/>
    <w:rsid w:val="000361A7"/>
    <w:rsid w:val="00036387"/>
    <w:rsid w:val="0003638E"/>
    <w:rsid w:val="00036443"/>
    <w:rsid w:val="00036806"/>
    <w:rsid w:val="0003693C"/>
    <w:rsid w:val="00036B69"/>
    <w:rsid w:val="00036B9B"/>
    <w:rsid w:val="00036BF8"/>
    <w:rsid w:val="00036D71"/>
    <w:rsid w:val="00036E9E"/>
    <w:rsid w:val="00037010"/>
    <w:rsid w:val="00037012"/>
    <w:rsid w:val="000371D4"/>
    <w:rsid w:val="00037356"/>
    <w:rsid w:val="000373F9"/>
    <w:rsid w:val="0003740B"/>
    <w:rsid w:val="0003759B"/>
    <w:rsid w:val="000375EB"/>
    <w:rsid w:val="000377CB"/>
    <w:rsid w:val="0003783A"/>
    <w:rsid w:val="00037A27"/>
    <w:rsid w:val="00037AC1"/>
    <w:rsid w:val="00037AFB"/>
    <w:rsid w:val="00037B0C"/>
    <w:rsid w:val="00037B4A"/>
    <w:rsid w:val="00037BA7"/>
    <w:rsid w:val="00037CD4"/>
    <w:rsid w:val="00037CF5"/>
    <w:rsid w:val="00037F0A"/>
    <w:rsid w:val="0004001D"/>
    <w:rsid w:val="00040074"/>
    <w:rsid w:val="0004015B"/>
    <w:rsid w:val="00040258"/>
    <w:rsid w:val="000403D0"/>
    <w:rsid w:val="0004043E"/>
    <w:rsid w:val="00040468"/>
    <w:rsid w:val="00040488"/>
    <w:rsid w:val="000404A9"/>
    <w:rsid w:val="0004056F"/>
    <w:rsid w:val="000405F8"/>
    <w:rsid w:val="000406C6"/>
    <w:rsid w:val="0004081E"/>
    <w:rsid w:val="0004084E"/>
    <w:rsid w:val="000408A0"/>
    <w:rsid w:val="0004092D"/>
    <w:rsid w:val="00040A99"/>
    <w:rsid w:val="00040E25"/>
    <w:rsid w:val="00040E97"/>
    <w:rsid w:val="00040FCB"/>
    <w:rsid w:val="0004107F"/>
    <w:rsid w:val="000410D0"/>
    <w:rsid w:val="00041242"/>
    <w:rsid w:val="00041253"/>
    <w:rsid w:val="00041345"/>
    <w:rsid w:val="00041779"/>
    <w:rsid w:val="0004182F"/>
    <w:rsid w:val="000418E8"/>
    <w:rsid w:val="00041B05"/>
    <w:rsid w:val="00041C27"/>
    <w:rsid w:val="00041C87"/>
    <w:rsid w:val="00041CA2"/>
    <w:rsid w:val="00041CC9"/>
    <w:rsid w:val="00041DC9"/>
    <w:rsid w:val="000421A7"/>
    <w:rsid w:val="000422DB"/>
    <w:rsid w:val="0004239D"/>
    <w:rsid w:val="0004252F"/>
    <w:rsid w:val="00042682"/>
    <w:rsid w:val="000426AF"/>
    <w:rsid w:val="000426DB"/>
    <w:rsid w:val="000428C9"/>
    <w:rsid w:val="0004291F"/>
    <w:rsid w:val="000429CD"/>
    <w:rsid w:val="00042B54"/>
    <w:rsid w:val="00042B76"/>
    <w:rsid w:val="00042BC2"/>
    <w:rsid w:val="00042C8A"/>
    <w:rsid w:val="00042D65"/>
    <w:rsid w:val="00042EA3"/>
    <w:rsid w:val="00042F16"/>
    <w:rsid w:val="00042FAE"/>
    <w:rsid w:val="00042FCC"/>
    <w:rsid w:val="000430D9"/>
    <w:rsid w:val="00043178"/>
    <w:rsid w:val="0004325A"/>
    <w:rsid w:val="0004335E"/>
    <w:rsid w:val="0004342D"/>
    <w:rsid w:val="0004351F"/>
    <w:rsid w:val="00043541"/>
    <w:rsid w:val="00043675"/>
    <w:rsid w:val="000436E5"/>
    <w:rsid w:val="00043991"/>
    <w:rsid w:val="00043AC1"/>
    <w:rsid w:val="00043F8A"/>
    <w:rsid w:val="00044286"/>
    <w:rsid w:val="00044346"/>
    <w:rsid w:val="000446C6"/>
    <w:rsid w:val="0004482C"/>
    <w:rsid w:val="000448E2"/>
    <w:rsid w:val="00044992"/>
    <w:rsid w:val="00044E74"/>
    <w:rsid w:val="00044EEE"/>
    <w:rsid w:val="00044F27"/>
    <w:rsid w:val="00044F47"/>
    <w:rsid w:val="00044F7A"/>
    <w:rsid w:val="000452DD"/>
    <w:rsid w:val="000454FE"/>
    <w:rsid w:val="000455BA"/>
    <w:rsid w:val="00045714"/>
    <w:rsid w:val="000457B9"/>
    <w:rsid w:val="00045919"/>
    <w:rsid w:val="00045B57"/>
    <w:rsid w:val="00045B68"/>
    <w:rsid w:val="00045C13"/>
    <w:rsid w:val="00045D00"/>
    <w:rsid w:val="00045D07"/>
    <w:rsid w:val="00045D67"/>
    <w:rsid w:val="00046162"/>
    <w:rsid w:val="000461A8"/>
    <w:rsid w:val="0004623D"/>
    <w:rsid w:val="000462F0"/>
    <w:rsid w:val="0004636B"/>
    <w:rsid w:val="000463CF"/>
    <w:rsid w:val="000463D7"/>
    <w:rsid w:val="00046585"/>
    <w:rsid w:val="0004665A"/>
    <w:rsid w:val="00046667"/>
    <w:rsid w:val="00046732"/>
    <w:rsid w:val="0004693C"/>
    <w:rsid w:val="00046B77"/>
    <w:rsid w:val="00046EEA"/>
    <w:rsid w:val="00046F32"/>
    <w:rsid w:val="00047363"/>
    <w:rsid w:val="000473F3"/>
    <w:rsid w:val="000475D6"/>
    <w:rsid w:val="0004760C"/>
    <w:rsid w:val="000477E0"/>
    <w:rsid w:val="00047803"/>
    <w:rsid w:val="00047A81"/>
    <w:rsid w:val="00047D17"/>
    <w:rsid w:val="00047D27"/>
    <w:rsid w:val="000500BA"/>
    <w:rsid w:val="0005022A"/>
    <w:rsid w:val="000503F7"/>
    <w:rsid w:val="00050439"/>
    <w:rsid w:val="000504C7"/>
    <w:rsid w:val="00050598"/>
    <w:rsid w:val="000506E9"/>
    <w:rsid w:val="00050A59"/>
    <w:rsid w:val="00050C58"/>
    <w:rsid w:val="00050D2A"/>
    <w:rsid w:val="00050FE7"/>
    <w:rsid w:val="0005118B"/>
    <w:rsid w:val="0005120A"/>
    <w:rsid w:val="00051327"/>
    <w:rsid w:val="00051336"/>
    <w:rsid w:val="000513B9"/>
    <w:rsid w:val="000515DC"/>
    <w:rsid w:val="00051648"/>
    <w:rsid w:val="000516D0"/>
    <w:rsid w:val="000516E6"/>
    <w:rsid w:val="0005171B"/>
    <w:rsid w:val="00051811"/>
    <w:rsid w:val="00051856"/>
    <w:rsid w:val="00051A71"/>
    <w:rsid w:val="00051AE0"/>
    <w:rsid w:val="00051B17"/>
    <w:rsid w:val="00051B86"/>
    <w:rsid w:val="00051D83"/>
    <w:rsid w:val="00051DCF"/>
    <w:rsid w:val="00051E8C"/>
    <w:rsid w:val="0005211F"/>
    <w:rsid w:val="000521AF"/>
    <w:rsid w:val="00052233"/>
    <w:rsid w:val="000522BD"/>
    <w:rsid w:val="0005236E"/>
    <w:rsid w:val="000524A9"/>
    <w:rsid w:val="00052A59"/>
    <w:rsid w:val="00052D6D"/>
    <w:rsid w:val="00052DAD"/>
    <w:rsid w:val="00052DD0"/>
    <w:rsid w:val="00052DE8"/>
    <w:rsid w:val="00052E74"/>
    <w:rsid w:val="00052EDE"/>
    <w:rsid w:val="00052F54"/>
    <w:rsid w:val="00052FB6"/>
    <w:rsid w:val="00053055"/>
    <w:rsid w:val="000530C6"/>
    <w:rsid w:val="00053110"/>
    <w:rsid w:val="0005316A"/>
    <w:rsid w:val="000531B4"/>
    <w:rsid w:val="00053200"/>
    <w:rsid w:val="00053303"/>
    <w:rsid w:val="000534F8"/>
    <w:rsid w:val="0005361E"/>
    <w:rsid w:val="00053771"/>
    <w:rsid w:val="000538F7"/>
    <w:rsid w:val="00053934"/>
    <w:rsid w:val="00053AF5"/>
    <w:rsid w:val="00053B99"/>
    <w:rsid w:val="00053CCB"/>
    <w:rsid w:val="0005413F"/>
    <w:rsid w:val="00054226"/>
    <w:rsid w:val="0005437B"/>
    <w:rsid w:val="000543CF"/>
    <w:rsid w:val="000543E7"/>
    <w:rsid w:val="00054522"/>
    <w:rsid w:val="00054628"/>
    <w:rsid w:val="0005465D"/>
    <w:rsid w:val="000546AB"/>
    <w:rsid w:val="000547DB"/>
    <w:rsid w:val="00054924"/>
    <w:rsid w:val="00054930"/>
    <w:rsid w:val="00054A51"/>
    <w:rsid w:val="00054C13"/>
    <w:rsid w:val="00054C18"/>
    <w:rsid w:val="000550FA"/>
    <w:rsid w:val="000551D5"/>
    <w:rsid w:val="00055217"/>
    <w:rsid w:val="00055258"/>
    <w:rsid w:val="00055638"/>
    <w:rsid w:val="00055736"/>
    <w:rsid w:val="00055C69"/>
    <w:rsid w:val="00055C77"/>
    <w:rsid w:val="00055CDE"/>
    <w:rsid w:val="00055D76"/>
    <w:rsid w:val="000560C0"/>
    <w:rsid w:val="000563B7"/>
    <w:rsid w:val="0005650B"/>
    <w:rsid w:val="00056566"/>
    <w:rsid w:val="000566F2"/>
    <w:rsid w:val="0005670F"/>
    <w:rsid w:val="00056749"/>
    <w:rsid w:val="00056A2F"/>
    <w:rsid w:val="00056B53"/>
    <w:rsid w:val="00056E58"/>
    <w:rsid w:val="00056F93"/>
    <w:rsid w:val="00056F9D"/>
    <w:rsid w:val="0005717B"/>
    <w:rsid w:val="000572D1"/>
    <w:rsid w:val="00057374"/>
    <w:rsid w:val="0005752D"/>
    <w:rsid w:val="0005759C"/>
    <w:rsid w:val="000576F2"/>
    <w:rsid w:val="00057902"/>
    <w:rsid w:val="00057915"/>
    <w:rsid w:val="000579B0"/>
    <w:rsid w:val="00057CC9"/>
    <w:rsid w:val="00060048"/>
    <w:rsid w:val="00060235"/>
    <w:rsid w:val="000602BD"/>
    <w:rsid w:val="000603DB"/>
    <w:rsid w:val="00060489"/>
    <w:rsid w:val="000607F1"/>
    <w:rsid w:val="00060850"/>
    <w:rsid w:val="0006088F"/>
    <w:rsid w:val="000608B4"/>
    <w:rsid w:val="0006090A"/>
    <w:rsid w:val="00060AD1"/>
    <w:rsid w:val="00060AE7"/>
    <w:rsid w:val="00060B32"/>
    <w:rsid w:val="00060F2D"/>
    <w:rsid w:val="00060F42"/>
    <w:rsid w:val="00060F7D"/>
    <w:rsid w:val="00060F86"/>
    <w:rsid w:val="0006106A"/>
    <w:rsid w:val="0006129D"/>
    <w:rsid w:val="00061727"/>
    <w:rsid w:val="00061890"/>
    <w:rsid w:val="00061918"/>
    <w:rsid w:val="00061BCC"/>
    <w:rsid w:val="00061D00"/>
    <w:rsid w:val="00061D8C"/>
    <w:rsid w:val="00061E7D"/>
    <w:rsid w:val="00061ED0"/>
    <w:rsid w:val="00061FFD"/>
    <w:rsid w:val="000621F6"/>
    <w:rsid w:val="000622E7"/>
    <w:rsid w:val="00062703"/>
    <w:rsid w:val="00062750"/>
    <w:rsid w:val="00062771"/>
    <w:rsid w:val="00062D15"/>
    <w:rsid w:val="00062F2D"/>
    <w:rsid w:val="00062FB4"/>
    <w:rsid w:val="000630F1"/>
    <w:rsid w:val="000630FC"/>
    <w:rsid w:val="00063272"/>
    <w:rsid w:val="00063B56"/>
    <w:rsid w:val="00063CF1"/>
    <w:rsid w:val="000640F1"/>
    <w:rsid w:val="00064678"/>
    <w:rsid w:val="000646A3"/>
    <w:rsid w:val="000646CF"/>
    <w:rsid w:val="00064713"/>
    <w:rsid w:val="00064897"/>
    <w:rsid w:val="0006497D"/>
    <w:rsid w:val="00064AEB"/>
    <w:rsid w:val="00064B29"/>
    <w:rsid w:val="00064CEF"/>
    <w:rsid w:val="00064EFF"/>
    <w:rsid w:val="00064F98"/>
    <w:rsid w:val="00064FA9"/>
    <w:rsid w:val="0006501D"/>
    <w:rsid w:val="00065058"/>
    <w:rsid w:val="0006538E"/>
    <w:rsid w:val="000655F7"/>
    <w:rsid w:val="00065610"/>
    <w:rsid w:val="0006569C"/>
    <w:rsid w:val="000656FC"/>
    <w:rsid w:val="00065773"/>
    <w:rsid w:val="0006578D"/>
    <w:rsid w:val="00065A46"/>
    <w:rsid w:val="00065A7B"/>
    <w:rsid w:val="00065BD9"/>
    <w:rsid w:val="00065D0D"/>
    <w:rsid w:val="00065D73"/>
    <w:rsid w:val="00065D96"/>
    <w:rsid w:val="00065DD4"/>
    <w:rsid w:val="00065E20"/>
    <w:rsid w:val="00065E64"/>
    <w:rsid w:val="00065F3E"/>
    <w:rsid w:val="00065FBE"/>
    <w:rsid w:val="0006603B"/>
    <w:rsid w:val="000660A6"/>
    <w:rsid w:val="00066165"/>
    <w:rsid w:val="00066565"/>
    <w:rsid w:val="00066605"/>
    <w:rsid w:val="00066663"/>
    <w:rsid w:val="00066735"/>
    <w:rsid w:val="00066744"/>
    <w:rsid w:val="0006674B"/>
    <w:rsid w:val="00066764"/>
    <w:rsid w:val="000667C1"/>
    <w:rsid w:val="000668BC"/>
    <w:rsid w:val="000668D2"/>
    <w:rsid w:val="00066A47"/>
    <w:rsid w:val="00066AC0"/>
    <w:rsid w:val="00066AD5"/>
    <w:rsid w:val="00066D9D"/>
    <w:rsid w:val="00066E81"/>
    <w:rsid w:val="00066F34"/>
    <w:rsid w:val="00066FBF"/>
    <w:rsid w:val="00067065"/>
    <w:rsid w:val="0006711F"/>
    <w:rsid w:val="00067164"/>
    <w:rsid w:val="00067212"/>
    <w:rsid w:val="0006769A"/>
    <w:rsid w:val="00067760"/>
    <w:rsid w:val="0006792A"/>
    <w:rsid w:val="00067CF4"/>
    <w:rsid w:val="00067EC5"/>
    <w:rsid w:val="00070517"/>
    <w:rsid w:val="000705F0"/>
    <w:rsid w:val="000706EC"/>
    <w:rsid w:val="00070A59"/>
    <w:rsid w:val="00070B2B"/>
    <w:rsid w:val="00070B4F"/>
    <w:rsid w:val="00070DB7"/>
    <w:rsid w:val="00070F6F"/>
    <w:rsid w:val="00070FBB"/>
    <w:rsid w:val="00071064"/>
    <w:rsid w:val="00071151"/>
    <w:rsid w:val="0007116E"/>
    <w:rsid w:val="00071241"/>
    <w:rsid w:val="000712E9"/>
    <w:rsid w:val="0007154E"/>
    <w:rsid w:val="0007155A"/>
    <w:rsid w:val="0007177A"/>
    <w:rsid w:val="000719D5"/>
    <w:rsid w:val="00071B16"/>
    <w:rsid w:val="00071B25"/>
    <w:rsid w:val="00071B92"/>
    <w:rsid w:val="00071CF0"/>
    <w:rsid w:val="00071D34"/>
    <w:rsid w:val="00071DA1"/>
    <w:rsid w:val="00071DBC"/>
    <w:rsid w:val="00071DDC"/>
    <w:rsid w:val="00071F37"/>
    <w:rsid w:val="00071F72"/>
    <w:rsid w:val="0007201F"/>
    <w:rsid w:val="000721B5"/>
    <w:rsid w:val="000721F3"/>
    <w:rsid w:val="0007247D"/>
    <w:rsid w:val="0007249D"/>
    <w:rsid w:val="0007252E"/>
    <w:rsid w:val="000729D0"/>
    <w:rsid w:val="00072A68"/>
    <w:rsid w:val="00072BA8"/>
    <w:rsid w:val="00072DE6"/>
    <w:rsid w:val="00072FC8"/>
    <w:rsid w:val="0007305C"/>
    <w:rsid w:val="000731D0"/>
    <w:rsid w:val="000732BC"/>
    <w:rsid w:val="00073307"/>
    <w:rsid w:val="00073319"/>
    <w:rsid w:val="00073423"/>
    <w:rsid w:val="000736D3"/>
    <w:rsid w:val="000737F7"/>
    <w:rsid w:val="0007381B"/>
    <w:rsid w:val="0007389F"/>
    <w:rsid w:val="000738C4"/>
    <w:rsid w:val="00073B00"/>
    <w:rsid w:val="00073D48"/>
    <w:rsid w:val="00073E10"/>
    <w:rsid w:val="00074091"/>
    <w:rsid w:val="00074117"/>
    <w:rsid w:val="0007411D"/>
    <w:rsid w:val="000741D4"/>
    <w:rsid w:val="0007421D"/>
    <w:rsid w:val="00074393"/>
    <w:rsid w:val="000743D4"/>
    <w:rsid w:val="00074447"/>
    <w:rsid w:val="0007444A"/>
    <w:rsid w:val="00074458"/>
    <w:rsid w:val="000744DA"/>
    <w:rsid w:val="00074549"/>
    <w:rsid w:val="00074577"/>
    <w:rsid w:val="00074614"/>
    <w:rsid w:val="0007467F"/>
    <w:rsid w:val="00074685"/>
    <w:rsid w:val="00074969"/>
    <w:rsid w:val="00074A38"/>
    <w:rsid w:val="00074B61"/>
    <w:rsid w:val="00074B63"/>
    <w:rsid w:val="00074BCC"/>
    <w:rsid w:val="00074CE5"/>
    <w:rsid w:val="00074FDC"/>
    <w:rsid w:val="00074FF2"/>
    <w:rsid w:val="00074FFC"/>
    <w:rsid w:val="0007500E"/>
    <w:rsid w:val="000750E8"/>
    <w:rsid w:val="000751B7"/>
    <w:rsid w:val="000751FB"/>
    <w:rsid w:val="00075362"/>
    <w:rsid w:val="000753FB"/>
    <w:rsid w:val="00075594"/>
    <w:rsid w:val="0007578C"/>
    <w:rsid w:val="000757AD"/>
    <w:rsid w:val="00075A77"/>
    <w:rsid w:val="00075B2D"/>
    <w:rsid w:val="00075B6D"/>
    <w:rsid w:val="00075D68"/>
    <w:rsid w:val="00075FEF"/>
    <w:rsid w:val="00076178"/>
    <w:rsid w:val="00076438"/>
    <w:rsid w:val="000765FE"/>
    <w:rsid w:val="00076653"/>
    <w:rsid w:val="00076780"/>
    <w:rsid w:val="000768B5"/>
    <w:rsid w:val="000769F7"/>
    <w:rsid w:val="00076A88"/>
    <w:rsid w:val="00076E15"/>
    <w:rsid w:val="00076F27"/>
    <w:rsid w:val="00076F2D"/>
    <w:rsid w:val="00076FF9"/>
    <w:rsid w:val="0007703D"/>
    <w:rsid w:val="000772A3"/>
    <w:rsid w:val="000772DC"/>
    <w:rsid w:val="0007766C"/>
    <w:rsid w:val="000778AE"/>
    <w:rsid w:val="00077906"/>
    <w:rsid w:val="000779A1"/>
    <w:rsid w:val="00077AAB"/>
    <w:rsid w:val="00077D9C"/>
    <w:rsid w:val="00077E11"/>
    <w:rsid w:val="00077E80"/>
    <w:rsid w:val="00077F04"/>
    <w:rsid w:val="0008000A"/>
    <w:rsid w:val="00080105"/>
    <w:rsid w:val="00080243"/>
    <w:rsid w:val="00080360"/>
    <w:rsid w:val="0008049E"/>
    <w:rsid w:val="00080596"/>
    <w:rsid w:val="00080673"/>
    <w:rsid w:val="0008069E"/>
    <w:rsid w:val="000807D1"/>
    <w:rsid w:val="00080827"/>
    <w:rsid w:val="00080985"/>
    <w:rsid w:val="00080C47"/>
    <w:rsid w:val="00080CA2"/>
    <w:rsid w:val="00080CAC"/>
    <w:rsid w:val="00080D05"/>
    <w:rsid w:val="00080D57"/>
    <w:rsid w:val="00080E32"/>
    <w:rsid w:val="00080EC3"/>
    <w:rsid w:val="00080F73"/>
    <w:rsid w:val="0008101C"/>
    <w:rsid w:val="00081026"/>
    <w:rsid w:val="00081051"/>
    <w:rsid w:val="00081128"/>
    <w:rsid w:val="00081158"/>
    <w:rsid w:val="00081249"/>
    <w:rsid w:val="00081262"/>
    <w:rsid w:val="000812CB"/>
    <w:rsid w:val="00081441"/>
    <w:rsid w:val="0008144E"/>
    <w:rsid w:val="000814A0"/>
    <w:rsid w:val="0008170F"/>
    <w:rsid w:val="00081738"/>
    <w:rsid w:val="00081827"/>
    <w:rsid w:val="000818D9"/>
    <w:rsid w:val="0008192E"/>
    <w:rsid w:val="00081A25"/>
    <w:rsid w:val="00081A50"/>
    <w:rsid w:val="00081A74"/>
    <w:rsid w:val="00081A85"/>
    <w:rsid w:val="00081B18"/>
    <w:rsid w:val="00081B5D"/>
    <w:rsid w:val="00081BA6"/>
    <w:rsid w:val="00081FB4"/>
    <w:rsid w:val="0008201F"/>
    <w:rsid w:val="0008214E"/>
    <w:rsid w:val="00082241"/>
    <w:rsid w:val="00082625"/>
    <w:rsid w:val="00082632"/>
    <w:rsid w:val="0008276F"/>
    <w:rsid w:val="0008277E"/>
    <w:rsid w:val="00082AEE"/>
    <w:rsid w:val="00082D5A"/>
    <w:rsid w:val="00082DA8"/>
    <w:rsid w:val="00082F6E"/>
    <w:rsid w:val="0008301D"/>
    <w:rsid w:val="00083088"/>
    <w:rsid w:val="000830E9"/>
    <w:rsid w:val="00083134"/>
    <w:rsid w:val="0008324A"/>
    <w:rsid w:val="00083323"/>
    <w:rsid w:val="000834B2"/>
    <w:rsid w:val="000835B7"/>
    <w:rsid w:val="00083618"/>
    <w:rsid w:val="0008386A"/>
    <w:rsid w:val="00083A17"/>
    <w:rsid w:val="00083A8B"/>
    <w:rsid w:val="00083ACE"/>
    <w:rsid w:val="00083B26"/>
    <w:rsid w:val="00083D69"/>
    <w:rsid w:val="00083E65"/>
    <w:rsid w:val="00083E91"/>
    <w:rsid w:val="00083EBF"/>
    <w:rsid w:val="00083EC3"/>
    <w:rsid w:val="00083F94"/>
    <w:rsid w:val="00084595"/>
    <w:rsid w:val="00084702"/>
    <w:rsid w:val="0008471E"/>
    <w:rsid w:val="00084950"/>
    <w:rsid w:val="00084959"/>
    <w:rsid w:val="00084C88"/>
    <w:rsid w:val="00084D8D"/>
    <w:rsid w:val="00084F0B"/>
    <w:rsid w:val="00084F2B"/>
    <w:rsid w:val="000850D0"/>
    <w:rsid w:val="000850E2"/>
    <w:rsid w:val="0008536A"/>
    <w:rsid w:val="000854BE"/>
    <w:rsid w:val="000854E0"/>
    <w:rsid w:val="00085576"/>
    <w:rsid w:val="0008559F"/>
    <w:rsid w:val="00085642"/>
    <w:rsid w:val="00085650"/>
    <w:rsid w:val="0008569B"/>
    <w:rsid w:val="00085848"/>
    <w:rsid w:val="00085906"/>
    <w:rsid w:val="00085AAD"/>
    <w:rsid w:val="00085C69"/>
    <w:rsid w:val="00085E17"/>
    <w:rsid w:val="00085E6C"/>
    <w:rsid w:val="00085F73"/>
    <w:rsid w:val="0008604F"/>
    <w:rsid w:val="00086436"/>
    <w:rsid w:val="0008662A"/>
    <w:rsid w:val="0008669F"/>
    <w:rsid w:val="00086760"/>
    <w:rsid w:val="00086A13"/>
    <w:rsid w:val="00086C65"/>
    <w:rsid w:val="00086D3A"/>
    <w:rsid w:val="00086DAB"/>
    <w:rsid w:val="00086E85"/>
    <w:rsid w:val="00086FD6"/>
    <w:rsid w:val="00087353"/>
    <w:rsid w:val="00087382"/>
    <w:rsid w:val="0008741E"/>
    <w:rsid w:val="0008755C"/>
    <w:rsid w:val="000877AA"/>
    <w:rsid w:val="0008784A"/>
    <w:rsid w:val="00087A08"/>
    <w:rsid w:val="00087A39"/>
    <w:rsid w:val="00087B8F"/>
    <w:rsid w:val="00087CCE"/>
    <w:rsid w:val="00087CEE"/>
    <w:rsid w:val="00087F35"/>
    <w:rsid w:val="00087FC7"/>
    <w:rsid w:val="00090150"/>
    <w:rsid w:val="0009028A"/>
    <w:rsid w:val="00090556"/>
    <w:rsid w:val="000905A3"/>
    <w:rsid w:val="0009068D"/>
    <w:rsid w:val="0009069A"/>
    <w:rsid w:val="00090730"/>
    <w:rsid w:val="00090CC1"/>
    <w:rsid w:val="00090CCA"/>
    <w:rsid w:val="00091094"/>
    <w:rsid w:val="000910BB"/>
    <w:rsid w:val="00091170"/>
    <w:rsid w:val="0009129C"/>
    <w:rsid w:val="000913A7"/>
    <w:rsid w:val="00091420"/>
    <w:rsid w:val="00091563"/>
    <w:rsid w:val="0009158B"/>
    <w:rsid w:val="0009171A"/>
    <w:rsid w:val="00091775"/>
    <w:rsid w:val="00091887"/>
    <w:rsid w:val="000919FD"/>
    <w:rsid w:val="00091AA1"/>
    <w:rsid w:val="00091C6C"/>
    <w:rsid w:val="0009210B"/>
    <w:rsid w:val="00092231"/>
    <w:rsid w:val="000922A4"/>
    <w:rsid w:val="000923EE"/>
    <w:rsid w:val="000924F9"/>
    <w:rsid w:val="0009266C"/>
    <w:rsid w:val="00092716"/>
    <w:rsid w:val="00092754"/>
    <w:rsid w:val="0009279E"/>
    <w:rsid w:val="000929EB"/>
    <w:rsid w:val="00092A13"/>
    <w:rsid w:val="00092A97"/>
    <w:rsid w:val="00092AB3"/>
    <w:rsid w:val="00092BF1"/>
    <w:rsid w:val="00092C4C"/>
    <w:rsid w:val="00092E2D"/>
    <w:rsid w:val="00092E54"/>
    <w:rsid w:val="00092E8D"/>
    <w:rsid w:val="0009307D"/>
    <w:rsid w:val="00093105"/>
    <w:rsid w:val="00093145"/>
    <w:rsid w:val="00093153"/>
    <w:rsid w:val="00093175"/>
    <w:rsid w:val="000931F8"/>
    <w:rsid w:val="00093273"/>
    <w:rsid w:val="0009330E"/>
    <w:rsid w:val="000933CC"/>
    <w:rsid w:val="0009348C"/>
    <w:rsid w:val="00093567"/>
    <w:rsid w:val="000935CE"/>
    <w:rsid w:val="00093618"/>
    <w:rsid w:val="000936B4"/>
    <w:rsid w:val="0009371E"/>
    <w:rsid w:val="0009381C"/>
    <w:rsid w:val="0009382C"/>
    <w:rsid w:val="00093926"/>
    <w:rsid w:val="00093ACC"/>
    <w:rsid w:val="00093D08"/>
    <w:rsid w:val="0009427B"/>
    <w:rsid w:val="00094510"/>
    <w:rsid w:val="00094538"/>
    <w:rsid w:val="00094830"/>
    <w:rsid w:val="00094937"/>
    <w:rsid w:val="000949B0"/>
    <w:rsid w:val="00094B38"/>
    <w:rsid w:val="00094F1D"/>
    <w:rsid w:val="00094F5E"/>
    <w:rsid w:val="00094FBC"/>
    <w:rsid w:val="000951EB"/>
    <w:rsid w:val="0009520A"/>
    <w:rsid w:val="00095211"/>
    <w:rsid w:val="00095215"/>
    <w:rsid w:val="00095245"/>
    <w:rsid w:val="0009524E"/>
    <w:rsid w:val="000953BA"/>
    <w:rsid w:val="00095496"/>
    <w:rsid w:val="000954BA"/>
    <w:rsid w:val="00095506"/>
    <w:rsid w:val="00095538"/>
    <w:rsid w:val="000956E4"/>
    <w:rsid w:val="00095738"/>
    <w:rsid w:val="000957CE"/>
    <w:rsid w:val="0009588B"/>
    <w:rsid w:val="0009588D"/>
    <w:rsid w:val="0009589B"/>
    <w:rsid w:val="000958B2"/>
    <w:rsid w:val="00095C4A"/>
    <w:rsid w:val="00095C7E"/>
    <w:rsid w:val="00095CFD"/>
    <w:rsid w:val="0009627C"/>
    <w:rsid w:val="0009631F"/>
    <w:rsid w:val="00096484"/>
    <w:rsid w:val="00096525"/>
    <w:rsid w:val="000965AC"/>
    <w:rsid w:val="000965B0"/>
    <w:rsid w:val="0009670C"/>
    <w:rsid w:val="0009677E"/>
    <w:rsid w:val="000967E6"/>
    <w:rsid w:val="00096811"/>
    <w:rsid w:val="00096836"/>
    <w:rsid w:val="0009684A"/>
    <w:rsid w:val="0009688A"/>
    <w:rsid w:val="000968C7"/>
    <w:rsid w:val="000968D7"/>
    <w:rsid w:val="0009698E"/>
    <w:rsid w:val="00096ADE"/>
    <w:rsid w:val="00096B61"/>
    <w:rsid w:val="00096BAE"/>
    <w:rsid w:val="00096C61"/>
    <w:rsid w:val="00096CCF"/>
    <w:rsid w:val="00096EC7"/>
    <w:rsid w:val="0009702F"/>
    <w:rsid w:val="000971D9"/>
    <w:rsid w:val="0009752D"/>
    <w:rsid w:val="00097CA3"/>
    <w:rsid w:val="00097E1B"/>
    <w:rsid w:val="00097F49"/>
    <w:rsid w:val="000A0245"/>
    <w:rsid w:val="000A02A9"/>
    <w:rsid w:val="000A02B1"/>
    <w:rsid w:val="000A0336"/>
    <w:rsid w:val="000A067D"/>
    <w:rsid w:val="000A06C5"/>
    <w:rsid w:val="000A06DF"/>
    <w:rsid w:val="000A07E5"/>
    <w:rsid w:val="000A091E"/>
    <w:rsid w:val="000A0952"/>
    <w:rsid w:val="000A0966"/>
    <w:rsid w:val="000A096A"/>
    <w:rsid w:val="000A0A46"/>
    <w:rsid w:val="000A0B04"/>
    <w:rsid w:val="000A0BCF"/>
    <w:rsid w:val="000A0CE9"/>
    <w:rsid w:val="000A0E4B"/>
    <w:rsid w:val="000A0F06"/>
    <w:rsid w:val="000A0F93"/>
    <w:rsid w:val="000A117B"/>
    <w:rsid w:val="000A129D"/>
    <w:rsid w:val="000A1379"/>
    <w:rsid w:val="000A140F"/>
    <w:rsid w:val="000A1554"/>
    <w:rsid w:val="000A1576"/>
    <w:rsid w:val="000A16C2"/>
    <w:rsid w:val="000A192E"/>
    <w:rsid w:val="000A1DAE"/>
    <w:rsid w:val="000A1EE9"/>
    <w:rsid w:val="000A1F48"/>
    <w:rsid w:val="000A1F8C"/>
    <w:rsid w:val="000A1FD0"/>
    <w:rsid w:val="000A20F3"/>
    <w:rsid w:val="000A225A"/>
    <w:rsid w:val="000A2283"/>
    <w:rsid w:val="000A2334"/>
    <w:rsid w:val="000A240B"/>
    <w:rsid w:val="000A24F7"/>
    <w:rsid w:val="000A2551"/>
    <w:rsid w:val="000A26C7"/>
    <w:rsid w:val="000A2ACA"/>
    <w:rsid w:val="000A2B20"/>
    <w:rsid w:val="000A2BAC"/>
    <w:rsid w:val="000A2CDF"/>
    <w:rsid w:val="000A2EB7"/>
    <w:rsid w:val="000A2F3D"/>
    <w:rsid w:val="000A3162"/>
    <w:rsid w:val="000A31B1"/>
    <w:rsid w:val="000A3347"/>
    <w:rsid w:val="000A3356"/>
    <w:rsid w:val="000A33B2"/>
    <w:rsid w:val="000A3428"/>
    <w:rsid w:val="000A3549"/>
    <w:rsid w:val="000A35B3"/>
    <w:rsid w:val="000A3924"/>
    <w:rsid w:val="000A3949"/>
    <w:rsid w:val="000A3A10"/>
    <w:rsid w:val="000A3A22"/>
    <w:rsid w:val="000A3A46"/>
    <w:rsid w:val="000A3A9A"/>
    <w:rsid w:val="000A3BF6"/>
    <w:rsid w:val="000A3C1A"/>
    <w:rsid w:val="000A3D4C"/>
    <w:rsid w:val="000A3D74"/>
    <w:rsid w:val="000A41A1"/>
    <w:rsid w:val="000A43A7"/>
    <w:rsid w:val="000A4579"/>
    <w:rsid w:val="000A4740"/>
    <w:rsid w:val="000A47CE"/>
    <w:rsid w:val="000A48B5"/>
    <w:rsid w:val="000A4983"/>
    <w:rsid w:val="000A4A4E"/>
    <w:rsid w:val="000A4B37"/>
    <w:rsid w:val="000A4B60"/>
    <w:rsid w:val="000A4D4C"/>
    <w:rsid w:val="000A4EC1"/>
    <w:rsid w:val="000A5283"/>
    <w:rsid w:val="000A54C3"/>
    <w:rsid w:val="000A54F6"/>
    <w:rsid w:val="000A5772"/>
    <w:rsid w:val="000A584A"/>
    <w:rsid w:val="000A5B70"/>
    <w:rsid w:val="000A5C88"/>
    <w:rsid w:val="000A5CA8"/>
    <w:rsid w:val="000A5DEC"/>
    <w:rsid w:val="000A5E18"/>
    <w:rsid w:val="000A5EA5"/>
    <w:rsid w:val="000A6115"/>
    <w:rsid w:val="000A61D8"/>
    <w:rsid w:val="000A6382"/>
    <w:rsid w:val="000A63A8"/>
    <w:rsid w:val="000A63EF"/>
    <w:rsid w:val="000A641F"/>
    <w:rsid w:val="000A6428"/>
    <w:rsid w:val="000A64F8"/>
    <w:rsid w:val="000A65F4"/>
    <w:rsid w:val="000A6645"/>
    <w:rsid w:val="000A672F"/>
    <w:rsid w:val="000A69C5"/>
    <w:rsid w:val="000A69CD"/>
    <w:rsid w:val="000A6AF6"/>
    <w:rsid w:val="000A6C21"/>
    <w:rsid w:val="000A6EA9"/>
    <w:rsid w:val="000A6F24"/>
    <w:rsid w:val="000A713B"/>
    <w:rsid w:val="000A716F"/>
    <w:rsid w:val="000A745D"/>
    <w:rsid w:val="000A74BD"/>
    <w:rsid w:val="000A7513"/>
    <w:rsid w:val="000A75A1"/>
    <w:rsid w:val="000A76EE"/>
    <w:rsid w:val="000A775F"/>
    <w:rsid w:val="000A77D8"/>
    <w:rsid w:val="000A7A16"/>
    <w:rsid w:val="000A7A64"/>
    <w:rsid w:val="000A7B42"/>
    <w:rsid w:val="000A7B88"/>
    <w:rsid w:val="000A7BE8"/>
    <w:rsid w:val="000A7C82"/>
    <w:rsid w:val="000A7E1E"/>
    <w:rsid w:val="000A7E9D"/>
    <w:rsid w:val="000A7F58"/>
    <w:rsid w:val="000B007E"/>
    <w:rsid w:val="000B04EF"/>
    <w:rsid w:val="000B04F6"/>
    <w:rsid w:val="000B076C"/>
    <w:rsid w:val="000B0942"/>
    <w:rsid w:val="000B0A74"/>
    <w:rsid w:val="000B0B2D"/>
    <w:rsid w:val="000B0C4A"/>
    <w:rsid w:val="000B0D80"/>
    <w:rsid w:val="000B0F07"/>
    <w:rsid w:val="000B0F18"/>
    <w:rsid w:val="000B0F44"/>
    <w:rsid w:val="000B0F6C"/>
    <w:rsid w:val="000B0FB7"/>
    <w:rsid w:val="000B101F"/>
    <w:rsid w:val="000B1111"/>
    <w:rsid w:val="000B1423"/>
    <w:rsid w:val="000B15C0"/>
    <w:rsid w:val="000B1646"/>
    <w:rsid w:val="000B1AB8"/>
    <w:rsid w:val="000B1B26"/>
    <w:rsid w:val="000B1B97"/>
    <w:rsid w:val="000B1CB9"/>
    <w:rsid w:val="000B1DB0"/>
    <w:rsid w:val="000B1DC8"/>
    <w:rsid w:val="000B1E82"/>
    <w:rsid w:val="000B2000"/>
    <w:rsid w:val="000B203D"/>
    <w:rsid w:val="000B21D9"/>
    <w:rsid w:val="000B2324"/>
    <w:rsid w:val="000B2366"/>
    <w:rsid w:val="000B24EE"/>
    <w:rsid w:val="000B26E5"/>
    <w:rsid w:val="000B2870"/>
    <w:rsid w:val="000B2981"/>
    <w:rsid w:val="000B2B82"/>
    <w:rsid w:val="000B2DA4"/>
    <w:rsid w:val="000B2E40"/>
    <w:rsid w:val="000B2EDF"/>
    <w:rsid w:val="000B32C9"/>
    <w:rsid w:val="000B336E"/>
    <w:rsid w:val="000B3377"/>
    <w:rsid w:val="000B3394"/>
    <w:rsid w:val="000B33E7"/>
    <w:rsid w:val="000B349A"/>
    <w:rsid w:val="000B357B"/>
    <w:rsid w:val="000B3770"/>
    <w:rsid w:val="000B399D"/>
    <w:rsid w:val="000B39A1"/>
    <w:rsid w:val="000B39D1"/>
    <w:rsid w:val="000B3A1C"/>
    <w:rsid w:val="000B3B4F"/>
    <w:rsid w:val="000B3B87"/>
    <w:rsid w:val="000B3BCF"/>
    <w:rsid w:val="000B3BFF"/>
    <w:rsid w:val="000B3C05"/>
    <w:rsid w:val="000B3CC2"/>
    <w:rsid w:val="000B3D42"/>
    <w:rsid w:val="000B3E17"/>
    <w:rsid w:val="000B3E66"/>
    <w:rsid w:val="000B3EB8"/>
    <w:rsid w:val="000B3F84"/>
    <w:rsid w:val="000B408D"/>
    <w:rsid w:val="000B40C5"/>
    <w:rsid w:val="000B4210"/>
    <w:rsid w:val="000B4216"/>
    <w:rsid w:val="000B449A"/>
    <w:rsid w:val="000B452E"/>
    <w:rsid w:val="000B4554"/>
    <w:rsid w:val="000B4AB2"/>
    <w:rsid w:val="000B4BD4"/>
    <w:rsid w:val="000B4CB0"/>
    <w:rsid w:val="000B4E11"/>
    <w:rsid w:val="000B4EDF"/>
    <w:rsid w:val="000B50B0"/>
    <w:rsid w:val="000B51A4"/>
    <w:rsid w:val="000B560D"/>
    <w:rsid w:val="000B567D"/>
    <w:rsid w:val="000B57BC"/>
    <w:rsid w:val="000B58A4"/>
    <w:rsid w:val="000B592D"/>
    <w:rsid w:val="000B5A0B"/>
    <w:rsid w:val="000B5E21"/>
    <w:rsid w:val="000B5F47"/>
    <w:rsid w:val="000B604B"/>
    <w:rsid w:val="000B612D"/>
    <w:rsid w:val="000B615F"/>
    <w:rsid w:val="000B6308"/>
    <w:rsid w:val="000B6328"/>
    <w:rsid w:val="000B642E"/>
    <w:rsid w:val="000B654B"/>
    <w:rsid w:val="000B65AA"/>
    <w:rsid w:val="000B68B1"/>
    <w:rsid w:val="000B6BE2"/>
    <w:rsid w:val="000B6CFB"/>
    <w:rsid w:val="000B6D5A"/>
    <w:rsid w:val="000B6DCB"/>
    <w:rsid w:val="000B6EF5"/>
    <w:rsid w:val="000B7025"/>
    <w:rsid w:val="000B704E"/>
    <w:rsid w:val="000B71A3"/>
    <w:rsid w:val="000B71EA"/>
    <w:rsid w:val="000B7556"/>
    <w:rsid w:val="000B768F"/>
    <w:rsid w:val="000B7802"/>
    <w:rsid w:val="000B7843"/>
    <w:rsid w:val="000B7C48"/>
    <w:rsid w:val="000B7E9E"/>
    <w:rsid w:val="000B7EA1"/>
    <w:rsid w:val="000C0021"/>
    <w:rsid w:val="000C00E1"/>
    <w:rsid w:val="000C0326"/>
    <w:rsid w:val="000C03BE"/>
    <w:rsid w:val="000C0407"/>
    <w:rsid w:val="000C04D7"/>
    <w:rsid w:val="000C05C7"/>
    <w:rsid w:val="000C0675"/>
    <w:rsid w:val="000C06C4"/>
    <w:rsid w:val="000C0BF0"/>
    <w:rsid w:val="000C0CD7"/>
    <w:rsid w:val="000C0D3E"/>
    <w:rsid w:val="000C0F0A"/>
    <w:rsid w:val="000C10DF"/>
    <w:rsid w:val="000C1114"/>
    <w:rsid w:val="000C171B"/>
    <w:rsid w:val="000C1737"/>
    <w:rsid w:val="000C182D"/>
    <w:rsid w:val="000C18B2"/>
    <w:rsid w:val="000C1A0E"/>
    <w:rsid w:val="000C1CE0"/>
    <w:rsid w:val="000C1D83"/>
    <w:rsid w:val="000C1F18"/>
    <w:rsid w:val="000C2033"/>
    <w:rsid w:val="000C204E"/>
    <w:rsid w:val="000C20F2"/>
    <w:rsid w:val="000C21D6"/>
    <w:rsid w:val="000C22A3"/>
    <w:rsid w:val="000C2383"/>
    <w:rsid w:val="000C24A2"/>
    <w:rsid w:val="000C255E"/>
    <w:rsid w:val="000C2623"/>
    <w:rsid w:val="000C29F3"/>
    <w:rsid w:val="000C29F9"/>
    <w:rsid w:val="000C2A09"/>
    <w:rsid w:val="000C2ACD"/>
    <w:rsid w:val="000C2D08"/>
    <w:rsid w:val="000C2D59"/>
    <w:rsid w:val="000C2E12"/>
    <w:rsid w:val="000C2F4D"/>
    <w:rsid w:val="000C2FFD"/>
    <w:rsid w:val="000C319A"/>
    <w:rsid w:val="000C3205"/>
    <w:rsid w:val="000C3263"/>
    <w:rsid w:val="000C33DF"/>
    <w:rsid w:val="000C3401"/>
    <w:rsid w:val="000C3532"/>
    <w:rsid w:val="000C3659"/>
    <w:rsid w:val="000C3AE5"/>
    <w:rsid w:val="000C3AF3"/>
    <w:rsid w:val="000C3AF7"/>
    <w:rsid w:val="000C3BF2"/>
    <w:rsid w:val="000C3CF3"/>
    <w:rsid w:val="000C3DEA"/>
    <w:rsid w:val="000C3E54"/>
    <w:rsid w:val="000C3ECC"/>
    <w:rsid w:val="000C3F4E"/>
    <w:rsid w:val="000C3F91"/>
    <w:rsid w:val="000C4232"/>
    <w:rsid w:val="000C42D2"/>
    <w:rsid w:val="000C4358"/>
    <w:rsid w:val="000C442D"/>
    <w:rsid w:val="000C44AB"/>
    <w:rsid w:val="000C44D4"/>
    <w:rsid w:val="000C467B"/>
    <w:rsid w:val="000C4864"/>
    <w:rsid w:val="000C48F0"/>
    <w:rsid w:val="000C4971"/>
    <w:rsid w:val="000C4B0F"/>
    <w:rsid w:val="000C4B61"/>
    <w:rsid w:val="000C4C22"/>
    <w:rsid w:val="000C4D62"/>
    <w:rsid w:val="000C4D67"/>
    <w:rsid w:val="000C4DA5"/>
    <w:rsid w:val="000C4F42"/>
    <w:rsid w:val="000C5313"/>
    <w:rsid w:val="000C532E"/>
    <w:rsid w:val="000C55C5"/>
    <w:rsid w:val="000C569D"/>
    <w:rsid w:val="000C5789"/>
    <w:rsid w:val="000C5802"/>
    <w:rsid w:val="000C5806"/>
    <w:rsid w:val="000C5907"/>
    <w:rsid w:val="000C5979"/>
    <w:rsid w:val="000C5BE0"/>
    <w:rsid w:val="000C5C40"/>
    <w:rsid w:val="000C604D"/>
    <w:rsid w:val="000C60EF"/>
    <w:rsid w:val="000C6131"/>
    <w:rsid w:val="000C6215"/>
    <w:rsid w:val="000C63E7"/>
    <w:rsid w:val="000C64DD"/>
    <w:rsid w:val="000C6630"/>
    <w:rsid w:val="000C6729"/>
    <w:rsid w:val="000C6935"/>
    <w:rsid w:val="000C6939"/>
    <w:rsid w:val="000C6A42"/>
    <w:rsid w:val="000C6D87"/>
    <w:rsid w:val="000C6EEF"/>
    <w:rsid w:val="000C6F5C"/>
    <w:rsid w:val="000C73C0"/>
    <w:rsid w:val="000C740A"/>
    <w:rsid w:val="000C7613"/>
    <w:rsid w:val="000C76EA"/>
    <w:rsid w:val="000C79ED"/>
    <w:rsid w:val="000C7A39"/>
    <w:rsid w:val="000C7D44"/>
    <w:rsid w:val="000C7DB1"/>
    <w:rsid w:val="000C7F90"/>
    <w:rsid w:val="000D003D"/>
    <w:rsid w:val="000D0056"/>
    <w:rsid w:val="000D02DB"/>
    <w:rsid w:val="000D0314"/>
    <w:rsid w:val="000D03B3"/>
    <w:rsid w:val="000D0452"/>
    <w:rsid w:val="000D04A8"/>
    <w:rsid w:val="000D04F9"/>
    <w:rsid w:val="000D066F"/>
    <w:rsid w:val="000D08B7"/>
    <w:rsid w:val="000D08E2"/>
    <w:rsid w:val="000D0B4B"/>
    <w:rsid w:val="000D0D14"/>
    <w:rsid w:val="000D0E38"/>
    <w:rsid w:val="000D0FE6"/>
    <w:rsid w:val="000D1137"/>
    <w:rsid w:val="000D11E5"/>
    <w:rsid w:val="000D1249"/>
    <w:rsid w:val="000D1436"/>
    <w:rsid w:val="000D1627"/>
    <w:rsid w:val="000D170B"/>
    <w:rsid w:val="000D1801"/>
    <w:rsid w:val="000D1920"/>
    <w:rsid w:val="000D1A38"/>
    <w:rsid w:val="000D1B67"/>
    <w:rsid w:val="000D1B77"/>
    <w:rsid w:val="000D1BE7"/>
    <w:rsid w:val="000D1C98"/>
    <w:rsid w:val="000D1E3E"/>
    <w:rsid w:val="000D1FA3"/>
    <w:rsid w:val="000D218A"/>
    <w:rsid w:val="000D2234"/>
    <w:rsid w:val="000D2278"/>
    <w:rsid w:val="000D2282"/>
    <w:rsid w:val="000D2404"/>
    <w:rsid w:val="000D25CB"/>
    <w:rsid w:val="000D25D1"/>
    <w:rsid w:val="000D274D"/>
    <w:rsid w:val="000D27F9"/>
    <w:rsid w:val="000D28CE"/>
    <w:rsid w:val="000D2961"/>
    <w:rsid w:val="000D2A16"/>
    <w:rsid w:val="000D2D3F"/>
    <w:rsid w:val="000D2D5D"/>
    <w:rsid w:val="000D2EC5"/>
    <w:rsid w:val="000D2F4E"/>
    <w:rsid w:val="000D2F77"/>
    <w:rsid w:val="000D3107"/>
    <w:rsid w:val="000D33AB"/>
    <w:rsid w:val="000D347D"/>
    <w:rsid w:val="000D3554"/>
    <w:rsid w:val="000D35BE"/>
    <w:rsid w:val="000D3842"/>
    <w:rsid w:val="000D3894"/>
    <w:rsid w:val="000D38B6"/>
    <w:rsid w:val="000D3C25"/>
    <w:rsid w:val="000D3CEA"/>
    <w:rsid w:val="000D40A2"/>
    <w:rsid w:val="000D41D7"/>
    <w:rsid w:val="000D4466"/>
    <w:rsid w:val="000D449A"/>
    <w:rsid w:val="000D4502"/>
    <w:rsid w:val="000D453D"/>
    <w:rsid w:val="000D4583"/>
    <w:rsid w:val="000D46D9"/>
    <w:rsid w:val="000D46DD"/>
    <w:rsid w:val="000D48E4"/>
    <w:rsid w:val="000D48FF"/>
    <w:rsid w:val="000D4AAD"/>
    <w:rsid w:val="000D4AE8"/>
    <w:rsid w:val="000D4B3F"/>
    <w:rsid w:val="000D4B6D"/>
    <w:rsid w:val="000D4C7B"/>
    <w:rsid w:val="000D4E86"/>
    <w:rsid w:val="000D4EDD"/>
    <w:rsid w:val="000D4F29"/>
    <w:rsid w:val="000D50DE"/>
    <w:rsid w:val="000D50F2"/>
    <w:rsid w:val="000D519E"/>
    <w:rsid w:val="000D5206"/>
    <w:rsid w:val="000D523A"/>
    <w:rsid w:val="000D528C"/>
    <w:rsid w:val="000D5312"/>
    <w:rsid w:val="000D5394"/>
    <w:rsid w:val="000D540C"/>
    <w:rsid w:val="000D54A1"/>
    <w:rsid w:val="000D576D"/>
    <w:rsid w:val="000D581E"/>
    <w:rsid w:val="000D5827"/>
    <w:rsid w:val="000D5841"/>
    <w:rsid w:val="000D58A2"/>
    <w:rsid w:val="000D5913"/>
    <w:rsid w:val="000D59B4"/>
    <w:rsid w:val="000D59DC"/>
    <w:rsid w:val="000D5C9D"/>
    <w:rsid w:val="000D5D33"/>
    <w:rsid w:val="000D5D64"/>
    <w:rsid w:val="000D5ECE"/>
    <w:rsid w:val="000D5EEA"/>
    <w:rsid w:val="000D5F54"/>
    <w:rsid w:val="000D5F6D"/>
    <w:rsid w:val="000D6278"/>
    <w:rsid w:val="000D62FD"/>
    <w:rsid w:val="000D667A"/>
    <w:rsid w:val="000D68D5"/>
    <w:rsid w:val="000D69F8"/>
    <w:rsid w:val="000D6A2B"/>
    <w:rsid w:val="000D6CF8"/>
    <w:rsid w:val="000D6E43"/>
    <w:rsid w:val="000D6F09"/>
    <w:rsid w:val="000D703F"/>
    <w:rsid w:val="000D71D2"/>
    <w:rsid w:val="000D72C4"/>
    <w:rsid w:val="000D731E"/>
    <w:rsid w:val="000D75A7"/>
    <w:rsid w:val="000D76A8"/>
    <w:rsid w:val="000D784E"/>
    <w:rsid w:val="000D78B8"/>
    <w:rsid w:val="000D78C2"/>
    <w:rsid w:val="000D78EC"/>
    <w:rsid w:val="000D7919"/>
    <w:rsid w:val="000D79EE"/>
    <w:rsid w:val="000D79FF"/>
    <w:rsid w:val="000D7AA1"/>
    <w:rsid w:val="000D7BB4"/>
    <w:rsid w:val="000D7BDB"/>
    <w:rsid w:val="000D7C8A"/>
    <w:rsid w:val="000D7CE9"/>
    <w:rsid w:val="000D7D7E"/>
    <w:rsid w:val="000D7EF4"/>
    <w:rsid w:val="000D7F32"/>
    <w:rsid w:val="000D7F6A"/>
    <w:rsid w:val="000E01F0"/>
    <w:rsid w:val="000E0203"/>
    <w:rsid w:val="000E0267"/>
    <w:rsid w:val="000E033A"/>
    <w:rsid w:val="000E04EE"/>
    <w:rsid w:val="000E0626"/>
    <w:rsid w:val="000E06E2"/>
    <w:rsid w:val="000E0713"/>
    <w:rsid w:val="000E081A"/>
    <w:rsid w:val="000E0822"/>
    <w:rsid w:val="000E0A35"/>
    <w:rsid w:val="000E0C22"/>
    <w:rsid w:val="000E0C9C"/>
    <w:rsid w:val="000E0D2B"/>
    <w:rsid w:val="000E0D3F"/>
    <w:rsid w:val="000E0EC3"/>
    <w:rsid w:val="000E0F41"/>
    <w:rsid w:val="000E11E6"/>
    <w:rsid w:val="000E1265"/>
    <w:rsid w:val="000E1353"/>
    <w:rsid w:val="000E14DD"/>
    <w:rsid w:val="000E14F1"/>
    <w:rsid w:val="000E15A6"/>
    <w:rsid w:val="000E1707"/>
    <w:rsid w:val="000E1834"/>
    <w:rsid w:val="000E1A64"/>
    <w:rsid w:val="000E1C81"/>
    <w:rsid w:val="000E1D4B"/>
    <w:rsid w:val="000E1DC1"/>
    <w:rsid w:val="000E1FC7"/>
    <w:rsid w:val="000E2025"/>
    <w:rsid w:val="000E208A"/>
    <w:rsid w:val="000E20D3"/>
    <w:rsid w:val="000E20DF"/>
    <w:rsid w:val="000E20ED"/>
    <w:rsid w:val="000E22C6"/>
    <w:rsid w:val="000E24D1"/>
    <w:rsid w:val="000E2648"/>
    <w:rsid w:val="000E2697"/>
    <w:rsid w:val="000E2881"/>
    <w:rsid w:val="000E2A29"/>
    <w:rsid w:val="000E2B11"/>
    <w:rsid w:val="000E2B2D"/>
    <w:rsid w:val="000E2B3A"/>
    <w:rsid w:val="000E2C10"/>
    <w:rsid w:val="000E2C6D"/>
    <w:rsid w:val="000E2F48"/>
    <w:rsid w:val="000E3157"/>
    <w:rsid w:val="000E3167"/>
    <w:rsid w:val="000E3193"/>
    <w:rsid w:val="000E3270"/>
    <w:rsid w:val="000E32E3"/>
    <w:rsid w:val="000E33CE"/>
    <w:rsid w:val="000E3562"/>
    <w:rsid w:val="000E3619"/>
    <w:rsid w:val="000E3771"/>
    <w:rsid w:val="000E384E"/>
    <w:rsid w:val="000E3C9C"/>
    <w:rsid w:val="000E3CAD"/>
    <w:rsid w:val="000E3D90"/>
    <w:rsid w:val="000E3DFF"/>
    <w:rsid w:val="000E3EBA"/>
    <w:rsid w:val="000E3FBF"/>
    <w:rsid w:val="000E4045"/>
    <w:rsid w:val="000E40E3"/>
    <w:rsid w:val="000E42C4"/>
    <w:rsid w:val="000E43C5"/>
    <w:rsid w:val="000E445D"/>
    <w:rsid w:val="000E4547"/>
    <w:rsid w:val="000E47E8"/>
    <w:rsid w:val="000E48AC"/>
    <w:rsid w:val="000E49A9"/>
    <w:rsid w:val="000E4A08"/>
    <w:rsid w:val="000E4D93"/>
    <w:rsid w:val="000E4DD0"/>
    <w:rsid w:val="000E4E07"/>
    <w:rsid w:val="000E4EEE"/>
    <w:rsid w:val="000E4FC2"/>
    <w:rsid w:val="000E5036"/>
    <w:rsid w:val="000E50AD"/>
    <w:rsid w:val="000E5174"/>
    <w:rsid w:val="000E522B"/>
    <w:rsid w:val="000E52F8"/>
    <w:rsid w:val="000E5337"/>
    <w:rsid w:val="000E536F"/>
    <w:rsid w:val="000E5414"/>
    <w:rsid w:val="000E5466"/>
    <w:rsid w:val="000E54EF"/>
    <w:rsid w:val="000E5575"/>
    <w:rsid w:val="000E55B4"/>
    <w:rsid w:val="000E5601"/>
    <w:rsid w:val="000E5760"/>
    <w:rsid w:val="000E578F"/>
    <w:rsid w:val="000E587D"/>
    <w:rsid w:val="000E58BB"/>
    <w:rsid w:val="000E599D"/>
    <w:rsid w:val="000E5A65"/>
    <w:rsid w:val="000E5BCA"/>
    <w:rsid w:val="000E5CE2"/>
    <w:rsid w:val="000E5D89"/>
    <w:rsid w:val="000E5E3E"/>
    <w:rsid w:val="000E5EEC"/>
    <w:rsid w:val="000E5FDB"/>
    <w:rsid w:val="000E602A"/>
    <w:rsid w:val="000E60FE"/>
    <w:rsid w:val="000E6268"/>
    <w:rsid w:val="000E63D2"/>
    <w:rsid w:val="000E65C8"/>
    <w:rsid w:val="000E6DAE"/>
    <w:rsid w:val="000E6FE1"/>
    <w:rsid w:val="000E6FFD"/>
    <w:rsid w:val="000E725B"/>
    <w:rsid w:val="000E72B0"/>
    <w:rsid w:val="000E7550"/>
    <w:rsid w:val="000E7579"/>
    <w:rsid w:val="000E7589"/>
    <w:rsid w:val="000E7738"/>
    <w:rsid w:val="000E7790"/>
    <w:rsid w:val="000E7959"/>
    <w:rsid w:val="000E7971"/>
    <w:rsid w:val="000E797C"/>
    <w:rsid w:val="000E79A3"/>
    <w:rsid w:val="000E7A6E"/>
    <w:rsid w:val="000E7A9A"/>
    <w:rsid w:val="000E7AEB"/>
    <w:rsid w:val="000E7D27"/>
    <w:rsid w:val="000E7D33"/>
    <w:rsid w:val="000F018E"/>
    <w:rsid w:val="000F0341"/>
    <w:rsid w:val="000F04D8"/>
    <w:rsid w:val="000F0940"/>
    <w:rsid w:val="000F09C9"/>
    <w:rsid w:val="000F0B85"/>
    <w:rsid w:val="000F0C56"/>
    <w:rsid w:val="000F0D4A"/>
    <w:rsid w:val="000F0F72"/>
    <w:rsid w:val="000F0FB5"/>
    <w:rsid w:val="000F0FBC"/>
    <w:rsid w:val="000F1075"/>
    <w:rsid w:val="000F10B7"/>
    <w:rsid w:val="000F11EF"/>
    <w:rsid w:val="000F11FF"/>
    <w:rsid w:val="000F1258"/>
    <w:rsid w:val="000F1774"/>
    <w:rsid w:val="000F1841"/>
    <w:rsid w:val="000F1960"/>
    <w:rsid w:val="000F1994"/>
    <w:rsid w:val="000F1A25"/>
    <w:rsid w:val="000F1AAF"/>
    <w:rsid w:val="000F1B9F"/>
    <w:rsid w:val="000F1C68"/>
    <w:rsid w:val="000F1DBE"/>
    <w:rsid w:val="000F1EA3"/>
    <w:rsid w:val="000F1EAF"/>
    <w:rsid w:val="000F1F12"/>
    <w:rsid w:val="000F2004"/>
    <w:rsid w:val="000F20B2"/>
    <w:rsid w:val="000F2152"/>
    <w:rsid w:val="000F22CD"/>
    <w:rsid w:val="000F2558"/>
    <w:rsid w:val="000F26DF"/>
    <w:rsid w:val="000F270F"/>
    <w:rsid w:val="000F2813"/>
    <w:rsid w:val="000F2863"/>
    <w:rsid w:val="000F2875"/>
    <w:rsid w:val="000F28BC"/>
    <w:rsid w:val="000F28D8"/>
    <w:rsid w:val="000F291F"/>
    <w:rsid w:val="000F2927"/>
    <w:rsid w:val="000F2972"/>
    <w:rsid w:val="000F2996"/>
    <w:rsid w:val="000F29A7"/>
    <w:rsid w:val="000F2BFF"/>
    <w:rsid w:val="000F2C6B"/>
    <w:rsid w:val="000F2C8E"/>
    <w:rsid w:val="000F2D2C"/>
    <w:rsid w:val="000F2E1A"/>
    <w:rsid w:val="000F2E65"/>
    <w:rsid w:val="000F2F1A"/>
    <w:rsid w:val="000F2F85"/>
    <w:rsid w:val="000F324F"/>
    <w:rsid w:val="000F343C"/>
    <w:rsid w:val="000F352E"/>
    <w:rsid w:val="000F3562"/>
    <w:rsid w:val="000F35CA"/>
    <w:rsid w:val="000F362A"/>
    <w:rsid w:val="000F372C"/>
    <w:rsid w:val="000F379D"/>
    <w:rsid w:val="000F39C0"/>
    <w:rsid w:val="000F3A05"/>
    <w:rsid w:val="000F3A61"/>
    <w:rsid w:val="000F3C81"/>
    <w:rsid w:val="000F3CE4"/>
    <w:rsid w:val="000F3D97"/>
    <w:rsid w:val="000F3F41"/>
    <w:rsid w:val="000F404F"/>
    <w:rsid w:val="000F4090"/>
    <w:rsid w:val="000F42C7"/>
    <w:rsid w:val="000F431C"/>
    <w:rsid w:val="000F446E"/>
    <w:rsid w:val="000F452B"/>
    <w:rsid w:val="000F4556"/>
    <w:rsid w:val="000F45DA"/>
    <w:rsid w:val="000F47B1"/>
    <w:rsid w:val="000F4835"/>
    <w:rsid w:val="000F4A15"/>
    <w:rsid w:val="000F4ADD"/>
    <w:rsid w:val="000F4E03"/>
    <w:rsid w:val="000F4EB3"/>
    <w:rsid w:val="000F500E"/>
    <w:rsid w:val="000F512A"/>
    <w:rsid w:val="000F515F"/>
    <w:rsid w:val="000F5243"/>
    <w:rsid w:val="000F53D9"/>
    <w:rsid w:val="000F55C4"/>
    <w:rsid w:val="000F5651"/>
    <w:rsid w:val="000F590C"/>
    <w:rsid w:val="000F5B3D"/>
    <w:rsid w:val="000F5B51"/>
    <w:rsid w:val="000F5BA4"/>
    <w:rsid w:val="000F6010"/>
    <w:rsid w:val="000F6066"/>
    <w:rsid w:val="000F613A"/>
    <w:rsid w:val="000F6217"/>
    <w:rsid w:val="000F62A5"/>
    <w:rsid w:val="000F62BE"/>
    <w:rsid w:val="000F62F2"/>
    <w:rsid w:val="000F64A6"/>
    <w:rsid w:val="000F6576"/>
    <w:rsid w:val="000F67D3"/>
    <w:rsid w:val="000F6878"/>
    <w:rsid w:val="000F6D9A"/>
    <w:rsid w:val="000F7030"/>
    <w:rsid w:val="000F710E"/>
    <w:rsid w:val="000F727E"/>
    <w:rsid w:val="000F7290"/>
    <w:rsid w:val="000F7569"/>
    <w:rsid w:val="000F7607"/>
    <w:rsid w:val="000F76B2"/>
    <w:rsid w:val="000F773F"/>
    <w:rsid w:val="000F7954"/>
    <w:rsid w:val="000F79FE"/>
    <w:rsid w:val="000F7BDD"/>
    <w:rsid w:val="000F7D1E"/>
    <w:rsid w:val="000F7D31"/>
    <w:rsid w:val="000F7E62"/>
    <w:rsid w:val="000F7E7F"/>
    <w:rsid w:val="000F7F2A"/>
    <w:rsid w:val="00100093"/>
    <w:rsid w:val="001001C0"/>
    <w:rsid w:val="0010062A"/>
    <w:rsid w:val="001006B4"/>
    <w:rsid w:val="001007B7"/>
    <w:rsid w:val="00100935"/>
    <w:rsid w:val="001009D2"/>
    <w:rsid w:val="00100A58"/>
    <w:rsid w:val="00100A59"/>
    <w:rsid w:val="00100BAD"/>
    <w:rsid w:val="00100CE4"/>
    <w:rsid w:val="00100E69"/>
    <w:rsid w:val="00100FA3"/>
    <w:rsid w:val="00101006"/>
    <w:rsid w:val="00101094"/>
    <w:rsid w:val="0010109C"/>
    <w:rsid w:val="001010AF"/>
    <w:rsid w:val="0010123C"/>
    <w:rsid w:val="00101260"/>
    <w:rsid w:val="001012C2"/>
    <w:rsid w:val="00101335"/>
    <w:rsid w:val="0010148E"/>
    <w:rsid w:val="001014FF"/>
    <w:rsid w:val="001015DC"/>
    <w:rsid w:val="0010182B"/>
    <w:rsid w:val="00101B47"/>
    <w:rsid w:val="00101B74"/>
    <w:rsid w:val="00101BB4"/>
    <w:rsid w:val="00101CA0"/>
    <w:rsid w:val="00101E17"/>
    <w:rsid w:val="00101F22"/>
    <w:rsid w:val="001021A6"/>
    <w:rsid w:val="001021AA"/>
    <w:rsid w:val="00102267"/>
    <w:rsid w:val="001022AD"/>
    <w:rsid w:val="00102354"/>
    <w:rsid w:val="00102575"/>
    <w:rsid w:val="00102645"/>
    <w:rsid w:val="001027DE"/>
    <w:rsid w:val="00102947"/>
    <w:rsid w:val="00102AC3"/>
    <w:rsid w:val="00102B38"/>
    <w:rsid w:val="00102D08"/>
    <w:rsid w:val="00102D26"/>
    <w:rsid w:val="00102D6E"/>
    <w:rsid w:val="00103102"/>
    <w:rsid w:val="001032D5"/>
    <w:rsid w:val="00103398"/>
    <w:rsid w:val="001033C3"/>
    <w:rsid w:val="00103565"/>
    <w:rsid w:val="0010382D"/>
    <w:rsid w:val="0010382F"/>
    <w:rsid w:val="001038F2"/>
    <w:rsid w:val="001038F5"/>
    <w:rsid w:val="00103934"/>
    <w:rsid w:val="0010397B"/>
    <w:rsid w:val="00103DDD"/>
    <w:rsid w:val="00103DDE"/>
    <w:rsid w:val="00103E53"/>
    <w:rsid w:val="00103F5D"/>
    <w:rsid w:val="00103FCB"/>
    <w:rsid w:val="00104122"/>
    <w:rsid w:val="001042C8"/>
    <w:rsid w:val="0010443B"/>
    <w:rsid w:val="001044C0"/>
    <w:rsid w:val="0010453F"/>
    <w:rsid w:val="00104707"/>
    <w:rsid w:val="0010481F"/>
    <w:rsid w:val="00104AB3"/>
    <w:rsid w:val="001052DF"/>
    <w:rsid w:val="001053B4"/>
    <w:rsid w:val="001055B7"/>
    <w:rsid w:val="00105934"/>
    <w:rsid w:val="0010596D"/>
    <w:rsid w:val="00105B44"/>
    <w:rsid w:val="00105D4E"/>
    <w:rsid w:val="00105E40"/>
    <w:rsid w:val="00106427"/>
    <w:rsid w:val="00106433"/>
    <w:rsid w:val="00106645"/>
    <w:rsid w:val="00106758"/>
    <w:rsid w:val="0010686F"/>
    <w:rsid w:val="00106882"/>
    <w:rsid w:val="0010692D"/>
    <w:rsid w:val="00106BD9"/>
    <w:rsid w:val="00106D93"/>
    <w:rsid w:val="00106DFC"/>
    <w:rsid w:val="00106E1B"/>
    <w:rsid w:val="00106E1D"/>
    <w:rsid w:val="00106E3F"/>
    <w:rsid w:val="00106F17"/>
    <w:rsid w:val="00106F9B"/>
    <w:rsid w:val="001070BB"/>
    <w:rsid w:val="00107156"/>
    <w:rsid w:val="0010735A"/>
    <w:rsid w:val="00107371"/>
    <w:rsid w:val="00107385"/>
    <w:rsid w:val="00107438"/>
    <w:rsid w:val="001075DD"/>
    <w:rsid w:val="0010769E"/>
    <w:rsid w:val="001077B9"/>
    <w:rsid w:val="001079AB"/>
    <w:rsid w:val="00107A26"/>
    <w:rsid w:val="00107A74"/>
    <w:rsid w:val="00107B14"/>
    <w:rsid w:val="00107B61"/>
    <w:rsid w:val="00107B8B"/>
    <w:rsid w:val="00107BDC"/>
    <w:rsid w:val="00107C72"/>
    <w:rsid w:val="00107CBB"/>
    <w:rsid w:val="00107D94"/>
    <w:rsid w:val="00107DC6"/>
    <w:rsid w:val="00107EBF"/>
    <w:rsid w:val="00107FA6"/>
    <w:rsid w:val="001103CE"/>
    <w:rsid w:val="00110677"/>
    <w:rsid w:val="00110ABE"/>
    <w:rsid w:val="00110B20"/>
    <w:rsid w:val="00110B78"/>
    <w:rsid w:val="00110BEF"/>
    <w:rsid w:val="00110BF7"/>
    <w:rsid w:val="00110D1A"/>
    <w:rsid w:val="0011102F"/>
    <w:rsid w:val="0011130B"/>
    <w:rsid w:val="0011130E"/>
    <w:rsid w:val="00111329"/>
    <w:rsid w:val="00111642"/>
    <w:rsid w:val="00111B8E"/>
    <w:rsid w:val="00111BE3"/>
    <w:rsid w:val="00111D3F"/>
    <w:rsid w:val="00111D7C"/>
    <w:rsid w:val="00112088"/>
    <w:rsid w:val="00112245"/>
    <w:rsid w:val="00112418"/>
    <w:rsid w:val="00112801"/>
    <w:rsid w:val="001128F5"/>
    <w:rsid w:val="00112910"/>
    <w:rsid w:val="00112973"/>
    <w:rsid w:val="00112D4A"/>
    <w:rsid w:val="00112DDB"/>
    <w:rsid w:val="00112E82"/>
    <w:rsid w:val="00112F12"/>
    <w:rsid w:val="00112F16"/>
    <w:rsid w:val="0011303F"/>
    <w:rsid w:val="0011315F"/>
    <w:rsid w:val="0011316A"/>
    <w:rsid w:val="001132F7"/>
    <w:rsid w:val="00113304"/>
    <w:rsid w:val="00113387"/>
    <w:rsid w:val="001134BE"/>
    <w:rsid w:val="0011378F"/>
    <w:rsid w:val="001138A0"/>
    <w:rsid w:val="001139A3"/>
    <w:rsid w:val="00113A89"/>
    <w:rsid w:val="00113AB2"/>
    <w:rsid w:val="00113B45"/>
    <w:rsid w:val="00113C99"/>
    <w:rsid w:val="00113CAA"/>
    <w:rsid w:val="00113D56"/>
    <w:rsid w:val="00113EE2"/>
    <w:rsid w:val="00113FA8"/>
    <w:rsid w:val="00114003"/>
    <w:rsid w:val="0011402E"/>
    <w:rsid w:val="0011441D"/>
    <w:rsid w:val="001145EE"/>
    <w:rsid w:val="00114612"/>
    <w:rsid w:val="0011477E"/>
    <w:rsid w:val="0011482F"/>
    <w:rsid w:val="001149DD"/>
    <w:rsid w:val="00114B1A"/>
    <w:rsid w:val="00114C24"/>
    <w:rsid w:val="00114C3E"/>
    <w:rsid w:val="00114C40"/>
    <w:rsid w:val="00114C44"/>
    <w:rsid w:val="00114E6A"/>
    <w:rsid w:val="00114F43"/>
    <w:rsid w:val="00114F67"/>
    <w:rsid w:val="00114FC8"/>
    <w:rsid w:val="00115064"/>
    <w:rsid w:val="0011527C"/>
    <w:rsid w:val="00115280"/>
    <w:rsid w:val="001152BB"/>
    <w:rsid w:val="001152CA"/>
    <w:rsid w:val="00115551"/>
    <w:rsid w:val="0011563E"/>
    <w:rsid w:val="001156AC"/>
    <w:rsid w:val="00115760"/>
    <w:rsid w:val="001157BA"/>
    <w:rsid w:val="001158C9"/>
    <w:rsid w:val="00115B6C"/>
    <w:rsid w:val="00115D3C"/>
    <w:rsid w:val="00115F74"/>
    <w:rsid w:val="00115FA1"/>
    <w:rsid w:val="001161E2"/>
    <w:rsid w:val="001163BD"/>
    <w:rsid w:val="0011646D"/>
    <w:rsid w:val="0011648C"/>
    <w:rsid w:val="001164A5"/>
    <w:rsid w:val="001164EF"/>
    <w:rsid w:val="0011656D"/>
    <w:rsid w:val="001165D1"/>
    <w:rsid w:val="001168B1"/>
    <w:rsid w:val="00116AE3"/>
    <w:rsid w:val="00116AEB"/>
    <w:rsid w:val="00116B8E"/>
    <w:rsid w:val="00116C02"/>
    <w:rsid w:val="00116C5D"/>
    <w:rsid w:val="00116D3C"/>
    <w:rsid w:val="00116D90"/>
    <w:rsid w:val="00116E70"/>
    <w:rsid w:val="00116F57"/>
    <w:rsid w:val="0011717D"/>
    <w:rsid w:val="001173F3"/>
    <w:rsid w:val="001174CF"/>
    <w:rsid w:val="0011760F"/>
    <w:rsid w:val="00117832"/>
    <w:rsid w:val="0011798B"/>
    <w:rsid w:val="00117C02"/>
    <w:rsid w:val="00117C97"/>
    <w:rsid w:val="00117CF9"/>
    <w:rsid w:val="00117DB3"/>
    <w:rsid w:val="00120039"/>
    <w:rsid w:val="00120258"/>
    <w:rsid w:val="00120397"/>
    <w:rsid w:val="00120531"/>
    <w:rsid w:val="00120635"/>
    <w:rsid w:val="00120660"/>
    <w:rsid w:val="00120743"/>
    <w:rsid w:val="0012075F"/>
    <w:rsid w:val="00120772"/>
    <w:rsid w:val="00120789"/>
    <w:rsid w:val="00120B00"/>
    <w:rsid w:val="00120B28"/>
    <w:rsid w:val="00120B3E"/>
    <w:rsid w:val="00120B5D"/>
    <w:rsid w:val="00120DA4"/>
    <w:rsid w:val="00120EA5"/>
    <w:rsid w:val="00120F35"/>
    <w:rsid w:val="00120FB7"/>
    <w:rsid w:val="001210D0"/>
    <w:rsid w:val="00121328"/>
    <w:rsid w:val="00121492"/>
    <w:rsid w:val="0012157D"/>
    <w:rsid w:val="001215CC"/>
    <w:rsid w:val="00121656"/>
    <w:rsid w:val="001216A2"/>
    <w:rsid w:val="0012171A"/>
    <w:rsid w:val="00121721"/>
    <w:rsid w:val="001218E9"/>
    <w:rsid w:val="001218F9"/>
    <w:rsid w:val="00121946"/>
    <w:rsid w:val="00121ABF"/>
    <w:rsid w:val="00121BE5"/>
    <w:rsid w:val="00121C47"/>
    <w:rsid w:val="00121CD9"/>
    <w:rsid w:val="00121D04"/>
    <w:rsid w:val="00121D78"/>
    <w:rsid w:val="00121DF6"/>
    <w:rsid w:val="00121E46"/>
    <w:rsid w:val="0012207A"/>
    <w:rsid w:val="00122384"/>
    <w:rsid w:val="001224A7"/>
    <w:rsid w:val="001226F6"/>
    <w:rsid w:val="00122722"/>
    <w:rsid w:val="001227C8"/>
    <w:rsid w:val="00122811"/>
    <w:rsid w:val="00122832"/>
    <w:rsid w:val="0012285A"/>
    <w:rsid w:val="001229BC"/>
    <w:rsid w:val="00122C29"/>
    <w:rsid w:val="00122DAB"/>
    <w:rsid w:val="001230CC"/>
    <w:rsid w:val="001230EC"/>
    <w:rsid w:val="00123358"/>
    <w:rsid w:val="001235EE"/>
    <w:rsid w:val="001236D0"/>
    <w:rsid w:val="00123730"/>
    <w:rsid w:val="0012382A"/>
    <w:rsid w:val="0012383A"/>
    <w:rsid w:val="00123BC1"/>
    <w:rsid w:val="00123C5A"/>
    <w:rsid w:val="00123CE2"/>
    <w:rsid w:val="00123DA8"/>
    <w:rsid w:val="00123EF9"/>
    <w:rsid w:val="00123F6E"/>
    <w:rsid w:val="00123F9D"/>
    <w:rsid w:val="00123FBA"/>
    <w:rsid w:val="0012414D"/>
    <w:rsid w:val="00124259"/>
    <w:rsid w:val="001242A4"/>
    <w:rsid w:val="001242E1"/>
    <w:rsid w:val="0012434A"/>
    <w:rsid w:val="001243B8"/>
    <w:rsid w:val="001244EA"/>
    <w:rsid w:val="001246D6"/>
    <w:rsid w:val="00124A41"/>
    <w:rsid w:val="00124B1E"/>
    <w:rsid w:val="00124ECB"/>
    <w:rsid w:val="0012500E"/>
    <w:rsid w:val="0012507D"/>
    <w:rsid w:val="001252CF"/>
    <w:rsid w:val="001253CE"/>
    <w:rsid w:val="0012541A"/>
    <w:rsid w:val="001254EC"/>
    <w:rsid w:val="001254F9"/>
    <w:rsid w:val="00125574"/>
    <w:rsid w:val="0012598F"/>
    <w:rsid w:val="001259E2"/>
    <w:rsid w:val="00125B15"/>
    <w:rsid w:val="00125B21"/>
    <w:rsid w:val="00125B68"/>
    <w:rsid w:val="00125B74"/>
    <w:rsid w:val="00125E88"/>
    <w:rsid w:val="001260D9"/>
    <w:rsid w:val="00126190"/>
    <w:rsid w:val="001261B1"/>
    <w:rsid w:val="00126202"/>
    <w:rsid w:val="00126279"/>
    <w:rsid w:val="001262FA"/>
    <w:rsid w:val="00126393"/>
    <w:rsid w:val="001263A0"/>
    <w:rsid w:val="001263DB"/>
    <w:rsid w:val="00126669"/>
    <w:rsid w:val="001267B7"/>
    <w:rsid w:val="00126902"/>
    <w:rsid w:val="0012696F"/>
    <w:rsid w:val="00126A24"/>
    <w:rsid w:val="00126D4D"/>
    <w:rsid w:val="00126F67"/>
    <w:rsid w:val="00127114"/>
    <w:rsid w:val="00127431"/>
    <w:rsid w:val="00127527"/>
    <w:rsid w:val="001276B3"/>
    <w:rsid w:val="001276B4"/>
    <w:rsid w:val="00127710"/>
    <w:rsid w:val="001279B9"/>
    <w:rsid w:val="001279F7"/>
    <w:rsid w:val="00127AA8"/>
    <w:rsid w:val="00127C92"/>
    <w:rsid w:val="00127DF4"/>
    <w:rsid w:val="00127F7C"/>
    <w:rsid w:val="001302F6"/>
    <w:rsid w:val="00130311"/>
    <w:rsid w:val="0013050F"/>
    <w:rsid w:val="00130689"/>
    <w:rsid w:val="00130796"/>
    <w:rsid w:val="00130A90"/>
    <w:rsid w:val="00130AAB"/>
    <w:rsid w:val="00130AD2"/>
    <w:rsid w:val="00130AE2"/>
    <w:rsid w:val="00130DC8"/>
    <w:rsid w:val="00130DEA"/>
    <w:rsid w:val="00130E64"/>
    <w:rsid w:val="0013143B"/>
    <w:rsid w:val="0013148D"/>
    <w:rsid w:val="001314DF"/>
    <w:rsid w:val="001315A5"/>
    <w:rsid w:val="001316A4"/>
    <w:rsid w:val="001319C8"/>
    <w:rsid w:val="00131AEE"/>
    <w:rsid w:val="00131F15"/>
    <w:rsid w:val="00132117"/>
    <w:rsid w:val="00132407"/>
    <w:rsid w:val="00132453"/>
    <w:rsid w:val="001324C4"/>
    <w:rsid w:val="001324F7"/>
    <w:rsid w:val="0013265A"/>
    <w:rsid w:val="001327C6"/>
    <w:rsid w:val="00132953"/>
    <w:rsid w:val="00132A1E"/>
    <w:rsid w:val="00132A64"/>
    <w:rsid w:val="00132B50"/>
    <w:rsid w:val="00132D48"/>
    <w:rsid w:val="001331B7"/>
    <w:rsid w:val="00133271"/>
    <w:rsid w:val="0013341D"/>
    <w:rsid w:val="00133424"/>
    <w:rsid w:val="00133597"/>
    <w:rsid w:val="001336D1"/>
    <w:rsid w:val="00133776"/>
    <w:rsid w:val="0013392F"/>
    <w:rsid w:val="0013394D"/>
    <w:rsid w:val="001339A6"/>
    <w:rsid w:val="001339B1"/>
    <w:rsid w:val="00133AEC"/>
    <w:rsid w:val="00133C5E"/>
    <w:rsid w:val="00133C6A"/>
    <w:rsid w:val="00133D1B"/>
    <w:rsid w:val="00133D7A"/>
    <w:rsid w:val="00133DF8"/>
    <w:rsid w:val="00133FC2"/>
    <w:rsid w:val="00134012"/>
    <w:rsid w:val="0013419C"/>
    <w:rsid w:val="001341C9"/>
    <w:rsid w:val="00134219"/>
    <w:rsid w:val="00134241"/>
    <w:rsid w:val="00134366"/>
    <w:rsid w:val="0013447C"/>
    <w:rsid w:val="00134531"/>
    <w:rsid w:val="00134644"/>
    <w:rsid w:val="0013473F"/>
    <w:rsid w:val="00134810"/>
    <w:rsid w:val="00134A2C"/>
    <w:rsid w:val="00134BB6"/>
    <w:rsid w:val="00134CC6"/>
    <w:rsid w:val="00134D28"/>
    <w:rsid w:val="00135179"/>
    <w:rsid w:val="001354B1"/>
    <w:rsid w:val="0013555F"/>
    <w:rsid w:val="0013579D"/>
    <w:rsid w:val="00135A42"/>
    <w:rsid w:val="00135AE7"/>
    <w:rsid w:val="00135C5E"/>
    <w:rsid w:val="00135C76"/>
    <w:rsid w:val="00135DF2"/>
    <w:rsid w:val="00135E59"/>
    <w:rsid w:val="001360E3"/>
    <w:rsid w:val="00136275"/>
    <w:rsid w:val="001368BE"/>
    <w:rsid w:val="001368D6"/>
    <w:rsid w:val="00136A43"/>
    <w:rsid w:val="00136CAE"/>
    <w:rsid w:val="00136CB0"/>
    <w:rsid w:val="00136CD0"/>
    <w:rsid w:val="00136DDC"/>
    <w:rsid w:val="00136EB2"/>
    <w:rsid w:val="0013708F"/>
    <w:rsid w:val="00137101"/>
    <w:rsid w:val="00137268"/>
    <w:rsid w:val="0013741A"/>
    <w:rsid w:val="00137498"/>
    <w:rsid w:val="001375B9"/>
    <w:rsid w:val="00137781"/>
    <w:rsid w:val="0013787F"/>
    <w:rsid w:val="0013797B"/>
    <w:rsid w:val="00137AB0"/>
    <w:rsid w:val="00137B45"/>
    <w:rsid w:val="00137CEF"/>
    <w:rsid w:val="00137D0B"/>
    <w:rsid w:val="00140075"/>
    <w:rsid w:val="001401CC"/>
    <w:rsid w:val="00140221"/>
    <w:rsid w:val="00140424"/>
    <w:rsid w:val="001405C0"/>
    <w:rsid w:val="0014071C"/>
    <w:rsid w:val="001407CC"/>
    <w:rsid w:val="00140838"/>
    <w:rsid w:val="0014088B"/>
    <w:rsid w:val="001408CD"/>
    <w:rsid w:val="00140B7C"/>
    <w:rsid w:val="00140D16"/>
    <w:rsid w:val="00140DAD"/>
    <w:rsid w:val="00140FE6"/>
    <w:rsid w:val="00140FF9"/>
    <w:rsid w:val="001410D5"/>
    <w:rsid w:val="001414DE"/>
    <w:rsid w:val="001417B2"/>
    <w:rsid w:val="001418C6"/>
    <w:rsid w:val="00141932"/>
    <w:rsid w:val="00141A3A"/>
    <w:rsid w:val="00141BC7"/>
    <w:rsid w:val="00141CD9"/>
    <w:rsid w:val="00141D10"/>
    <w:rsid w:val="00141EB4"/>
    <w:rsid w:val="001420A8"/>
    <w:rsid w:val="001422CD"/>
    <w:rsid w:val="0014233B"/>
    <w:rsid w:val="00142576"/>
    <w:rsid w:val="001429C0"/>
    <w:rsid w:val="001429F0"/>
    <w:rsid w:val="001429F9"/>
    <w:rsid w:val="00142A9C"/>
    <w:rsid w:val="00142AE5"/>
    <w:rsid w:val="00142BCF"/>
    <w:rsid w:val="00142C03"/>
    <w:rsid w:val="00142CAE"/>
    <w:rsid w:val="00142CB2"/>
    <w:rsid w:val="00142D73"/>
    <w:rsid w:val="00142DF7"/>
    <w:rsid w:val="00142E57"/>
    <w:rsid w:val="00142E82"/>
    <w:rsid w:val="00142F57"/>
    <w:rsid w:val="001430AD"/>
    <w:rsid w:val="001431B3"/>
    <w:rsid w:val="00143366"/>
    <w:rsid w:val="00143386"/>
    <w:rsid w:val="00143388"/>
    <w:rsid w:val="00143389"/>
    <w:rsid w:val="00143474"/>
    <w:rsid w:val="001434A8"/>
    <w:rsid w:val="001435BA"/>
    <w:rsid w:val="00143730"/>
    <w:rsid w:val="001439D9"/>
    <w:rsid w:val="001439F5"/>
    <w:rsid w:val="00143A14"/>
    <w:rsid w:val="00143AC0"/>
    <w:rsid w:val="00143AC9"/>
    <w:rsid w:val="00143BB4"/>
    <w:rsid w:val="00143E14"/>
    <w:rsid w:val="00143FC6"/>
    <w:rsid w:val="00144016"/>
    <w:rsid w:val="00144139"/>
    <w:rsid w:val="00144229"/>
    <w:rsid w:val="00144304"/>
    <w:rsid w:val="001445A0"/>
    <w:rsid w:val="00144647"/>
    <w:rsid w:val="001446F5"/>
    <w:rsid w:val="0014473F"/>
    <w:rsid w:val="00144937"/>
    <w:rsid w:val="00144A23"/>
    <w:rsid w:val="00144B3D"/>
    <w:rsid w:val="00144B78"/>
    <w:rsid w:val="00144C7B"/>
    <w:rsid w:val="00144CDF"/>
    <w:rsid w:val="00144CF1"/>
    <w:rsid w:val="00144D08"/>
    <w:rsid w:val="00144F31"/>
    <w:rsid w:val="00145083"/>
    <w:rsid w:val="00145159"/>
    <w:rsid w:val="0014525A"/>
    <w:rsid w:val="0014528B"/>
    <w:rsid w:val="00145363"/>
    <w:rsid w:val="001453C8"/>
    <w:rsid w:val="0014540A"/>
    <w:rsid w:val="001454CA"/>
    <w:rsid w:val="0014568B"/>
    <w:rsid w:val="001456FD"/>
    <w:rsid w:val="00145833"/>
    <w:rsid w:val="00145A5A"/>
    <w:rsid w:val="00145D5C"/>
    <w:rsid w:val="00145E3E"/>
    <w:rsid w:val="00145ECE"/>
    <w:rsid w:val="00145F8B"/>
    <w:rsid w:val="00146034"/>
    <w:rsid w:val="0014608E"/>
    <w:rsid w:val="001460AA"/>
    <w:rsid w:val="0014612B"/>
    <w:rsid w:val="00146184"/>
    <w:rsid w:val="0014670F"/>
    <w:rsid w:val="00146728"/>
    <w:rsid w:val="00146823"/>
    <w:rsid w:val="001469FE"/>
    <w:rsid w:val="00146B88"/>
    <w:rsid w:val="00146B8C"/>
    <w:rsid w:val="00146D69"/>
    <w:rsid w:val="00146DFE"/>
    <w:rsid w:val="00146F0C"/>
    <w:rsid w:val="00146F30"/>
    <w:rsid w:val="00146FDF"/>
    <w:rsid w:val="001470EA"/>
    <w:rsid w:val="00147143"/>
    <w:rsid w:val="001471D2"/>
    <w:rsid w:val="00147211"/>
    <w:rsid w:val="001475FE"/>
    <w:rsid w:val="00147633"/>
    <w:rsid w:val="00147914"/>
    <w:rsid w:val="0014793E"/>
    <w:rsid w:val="00147B7C"/>
    <w:rsid w:val="00147C06"/>
    <w:rsid w:val="00147C42"/>
    <w:rsid w:val="00147CB2"/>
    <w:rsid w:val="00147E00"/>
    <w:rsid w:val="00150354"/>
    <w:rsid w:val="00150447"/>
    <w:rsid w:val="001504A5"/>
    <w:rsid w:val="00150821"/>
    <w:rsid w:val="00150860"/>
    <w:rsid w:val="001508AD"/>
    <w:rsid w:val="00150CA1"/>
    <w:rsid w:val="00150DB6"/>
    <w:rsid w:val="00150F37"/>
    <w:rsid w:val="00151136"/>
    <w:rsid w:val="0015125E"/>
    <w:rsid w:val="00151382"/>
    <w:rsid w:val="0015147C"/>
    <w:rsid w:val="00151584"/>
    <w:rsid w:val="00151708"/>
    <w:rsid w:val="001517F1"/>
    <w:rsid w:val="00151801"/>
    <w:rsid w:val="001519ED"/>
    <w:rsid w:val="00151AA1"/>
    <w:rsid w:val="00151BE3"/>
    <w:rsid w:val="00151C04"/>
    <w:rsid w:val="00151CA3"/>
    <w:rsid w:val="00151CA4"/>
    <w:rsid w:val="00151CF3"/>
    <w:rsid w:val="00151F9E"/>
    <w:rsid w:val="0015211F"/>
    <w:rsid w:val="0015212A"/>
    <w:rsid w:val="001521E1"/>
    <w:rsid w:val="001522C1"/>
    <w:rsid w:val="00152440"/>
    <w:rsid w:val="0015249F"/>
    <w:rsid w:val="001525A0"/>
    <w:rsid w:val="0015267B"/>
    <w:rsid w:val="001528C8"/>
    <w:rsid w:val="00152975"/>
    <w:rsid w:val="001529DC"/>
    <w:rsid w:val="00152C57"/>
    <w:rsid w:val="00153080"/>
    <w:rsid w:val="001532A7"/>
    <w:rsid w:val="0015342F"/>
    <w:rsid w:val="00153570"/>
    <w:rsid w:val="001537D1"/>
    <w:rsid w:val="00153999"/>
    <w:rsid w:val="00153A97"/>
    <w:rsid w:val="00153B91"/>
    <w:rsid w:val="00153C1B"/>
    <w:rsid w:val="00153C4A"/>
    <w:rsid w:val="00153CE6"/>
    <w:rsid w:val="00153E13"/>
    <w:rsid w:val="00153E6B"/>
    <w:rsid w:val="00153EE0"/>
    <w:rsid w:val="00154013"/>
    <w:rsid w:val="00154360"/>
    <w:rsid w:val="00154368"/>
    <w:rsid w:val="0015447C"/>
    <w:rsid w:val="001545B5"/>
    <w:rsid w:val="001545F9"/>
    <w:rsid w:val="001547A4"/>
    <w:rsid w:val="00154938"/>
    <w:rsid w:val="001549FD"/>
    <w:rsid w:val="00154C02"/>
    <w:rsid w:val="00154C49"/>
    <w:rsid w:val="00154E31"/>
    <w:rsid w:val="00154F89"/>
    <w:rsid w:val="0015514A"/>
    <w:rsid w:val="0015522B"/>
    <w:rsid w:val="00155232"/>
    <w:rsid w:val="001552B0"/>
    <w:rsid w:val="001553E3"/>
    <w:rsid w:val="00155577"/>
    <w:rsid w:val="00155581"/>
    <w:rsid w:val="00155963"/>
    <w:rsid w:val="00155AB3"/>
    <w:rsid w:val="00155D06"/>
    <w:rsid w:val="00155E92"/>
    <w:rsid w:val="00155F3E"/>
    <w:rsid w:val="00155FDB"/>
    <w:rsid w:val="00156231"/>
    <w:rsid w:val="00156291"/>
    <w:rsid w:val="0015635A"/>
    <w:rsid w:val="00156373"/>
    <w:rsid w:val="0015646E"/>
    <w:rsid w:val="001565C8"/>
    <w:rsid w:val="00156641"/>
    <w:rsid w:val="001566A9"/>
    <w:rsid w:val="00156B1D"/>
    <w:rsid w:val="00156CFA"/>
    <w:rsid w:val="00156E1C"/>
    <w:rsid w:val="00156F7A"/>
    <w:rsid w:val="00157206"/>
    <w:rsid w:val="0015730A"/>
    <w:rsid w:val="00157335"/>
    <w:rsid w:val="00157339"/>
    <w:rsid w:val="00157456"/>
    <w:rsid w:val="00157517"/>
    <w:rsid w:val="001575B7"/>
    <w:rsid w:val="001577C8"/>
    <w:rsid w:val="001577E4"/>
    <w:rsid w:val="00157BF5"/>
    <w:rsid w:val="00157DE8"/>
    <w:rsid w:val="00157FCF"/>
    <w:rsid w:val="00160076"/>
    <w:rsid w:val="001600AB"/>
    <w:rsid w:val="0016028B"/>
    <w:rsid w:val="00160367"/>
    <w:rsid w:val="0016050E"/>
    <w:rsid w:val="00160553"/>
    <w:rsid w:val="00160563"/>
    <w:rsid w:val="001606BD"/>
    <w:rsid w:val="001609AE"/>
    <w:rsid w:val="001609C6"/>
    <w:rsid w:val="001609DE"/>
    <w:rsid w:val="00160C7B"/>
    <w:rsid w:val="00160E48"/>
    <w:rsid w:val="00161103"/>
    <w:rsid w:val="0016118E"/>
    <w:rsid w:val="0016121D"/>
    <w:rsid w:val="0016122E"/>
    <w:rsid w:val="0016125B"/>
    <w:rsid w:val="001613DD"/>
    <w:rsid w:val="00161537"/>
    <w:rsid w:val="00161935"/>
    <w:rsid w:val="0016194D"/>
    <w:rsid w:val="00161B71"/>
    <w:rsid w:val="00161F79"/>
    <w:rsid w:val="0016209F"/>
    <w:rsid w:val="0016224A"/>
    <w:rsid w:val="00162543"/>
    <w:rsid w:val="0016263D"/>
    <w:rsid w:val="00162685"/>
    <w:rsid w:val="001627D7"/>
    <w:rsid w:val="0016283D"/>
    <w:rsid w:val="00162979"/>
    <w:rsid w:val="00162A53"/>
    <w:rsid w:val="00162A7E"/>
    <w:rsid w:val="00162D0B"/>
    <w:rsid w:val="001630FD"/>
    <w:rsid w:val="001634BA"/>
    <w:rsid w:val="001636DB"/>
    <w:rsid w:val="00163728"/>
    <w:rsid w:val="001637EE"/>
    <w:rsid w:val="00163AE0"/>
    <w:rsid w:val="00163C7B"/>
    <w:rsid w:val="00163D07"/>
    <w:rsid w:val="00163DDE"/>
    <w:rsid w:val="00163DFF"/>
    <w:rsid w:val="00163E81"/>
    <w:rsid w:val="00163F16"/>
    <w:rsid w:val="00163F83"/>
    <w:rsid w:val="00163FD2"/>
    <w:rsid w:val="00164005"/>
    <w:rsid w:val="001640C6"/>
    <w:rsid w:val="00164117"/>
    <w:rsid w:val="001642CD"/>
    <w:rsid w:val="001643EB"/>
    <w:rsid w:val="00164675"/>
    <w:rsid w:val="00164959"/>
    <w:rsid w:val="00164A15"/>
    <w:rsid w:val="00164A30"/>
    <w:rsid w:val="00164A3A"/>
    <w:rsid w:val="00164C63"/>
    <w:rsid w:val="00164DAB"/>
    <w:rsid w:val="00164F17"/>
    <w:rsid w:val="00164FD9"/>
    <w:rsid w:val="001651BC"/>
    <w:rsid w:val="00165236"/>
    <w:rsid w:val="00165254"/>
    <w:rsid w:val="001652EF"/>
    <w:rsid w:val="001653B9"/>
    <w:rsid w:val="0016544E"/>
    <w:rsid w:val="0016550B"/>
    <w:rsid w:val="0016587B"/>
    <w:rsid w:val="0016590F"/>
    <w:rsid w:val="001659E3"/>
    <w:rsid w:val="00165BAF"/>
    <w:rsid w:val="00165D47"/>
    <w:rsid w:val="001663D2"/>
    <w:rsid w:val="0016649E"/>
    <w:rsid w:val="001665ED"/>
    <w:rsid w:val="00166896"/>
    <w:rsid w:val="00166966"/>
    <w:rsid w:val="00166A72"/>
    <w:rsid w:val="00166ADB"/>
    <w:rsid w:val="00166B05"/>
    <w:rsid w:val="00166DCA"/>
    <w:rsid w:val="00166DD4"/>
    <w:rsid w:val="00166EBE"/>
    <w:rsid w:val="00167077"/>
    <w:rsid w:val="00167360"/>
    <w:rsid w:val="00167731"/>
    <w:rsid w:val="001677E2"/>
    <w:rsid w:val="0016793A"/>
    <w:rsid w:val="00167A26"/>
    <w:rsid w:val="00167A41"/>
    <w:rsid w:val="00167A85"/>
    <w:rsid w:val="00167B46"/>
    <w:rsid w:val="00167C74"/>
    <w:rsid w:val="0016C9F0"/>
    <w:rsid w:val="00170045"/>
    <w:rsid w:val="001702E1"/>
    <w:rsid w:val="001704B5"/>
    <w:rsid w:val="001704EF"/>
    <w:rsid w:val="001706DE"/>
    <w:rsid w:val="0017082F"/>
    <w:rsid w:val="00170D72"/>
    <w:rsid w:val="00171000"/>
    <w:rsid w:val="00171139"/>
    <w:rsid w:val="001711DA"/>
    <w:rsid w:val="0017120A"/>
    <w:rsid w:val="001716D0"/>
    <w:rsid w:val="001717C5"/>
    <w:rsid w:val="0017188E"/>
    <w:rsid w:val="00171B1B"/>
    <w:rsid w:val="00171C3B"/>
    <w:rsid w:val="00171C52"/>
    <w:rsid w:val="00171D7C"/>
    <w:rsid w:val="00171E11"/>
    <w:rsid w:val="00171E76"/>
    <w:rsid w:val="00171E94"/>
    <w:rsid w:val="00171EF1"/>
    <w:rsid w:val="00172395"/>
    <w:rsid w:val="001724C9"/>
    <w:rsid w:val="001725B6"/>
    <w:rsid w:val="001725CE"/>
    <w:rsid w:val="001725D8"/>
    <w:rsid w:val="001726EB"/>
    <w:rsid w:val="00172728"/>
    <w:rsid w:val="0017275F"/>
    <w:rsid w:val="00172829"/>
    <w:rsid w:val="00172B5A"/>
    <w:rsid w:val="00172C41"/>
    <w:rsid w:val="00172E22"/>
    <w:rsid w:val="00172E40"/>
    <w:rsid w:val="00173179"/>
    <w:rsid w:val="001731B9"/>
    <w:rsid w:val="001731FE"/>
    <w:rsid w:val="001734CB"/>
    <w:rsid w:val="00173504"/>
    <w:rsid w:val="001736D4"/>
    <w:rsid w:val="00173722"/>
    <w:rsid w:val="0017383A"/>
    <w:rsid w:val="0017386C"/>
    <w:rsid w:val="00173920"/>
    <w:rsid w:val="001739D7"/>
    <w:rsid w:val="00173A4E"/>
    <w:rsid w:val="00173CA3"/>
    <w:rsid w:val="00174673"/>
    <w:rsid w:val="00174682"/>
    <w:rsid w:val="0017477B"/>
    <w:rsid w:val="0017480D"/>
    <w:rsid w:val="001748CE"/>
    <w:rsid w:val="00174AD5"/>
    <w:rsid w:val="00174AF4"/>
    <w:rsid w:val="00174BBB"/>
    <w:rsid w:val="00174C08"/>
    <w:rsid w:val="00174D80"/>
    <w:rsid w:val="00174F5B"/>
    <w:rsid w:val="001750FF"/>
    <w:rsid w:val="0017513C"/>
    <w:rsid w:val="001753F8"/>
    <w:rsid w:val="00175580"/>
    <w:rsid w:val="001755B7"/>
    <w:rsid w:val="0017582D"/>
    <w:rsid w:val="0017596E"/>
    <w:rsid w:val="001759FA"/>
    <w:rsid w:val="00175B94"/>
    <w:rsid w:val="00175CCA"/>
    <w:rsid w:val="00175D1D"/>
    <w:rsid w:val="00175D76"/>
    <w:rsid w:val="0017609D"/>
    <w:rsid w:val="001760E8"/>
    <w:rsid w:val="00176109"/>
    <w:rsid w:val="0017618E"/>
    <w:rsid w:val="001762E4"/>
    <w:rsid w:val="0017640B"/>
    <w:rsid w:val="001765D6"/>
    <w:rsid w:val="0017681B"/>
    <w:rsid w:val="00176A83"/>
    <w:rsid w:val="00176AF4"/>
    <w:rsid w:val="00176D47"/>
    <w:rsid w:val="00176DA2"/>
    <w:rsid w:val="00176DE7"/>
    <w:rsid w:val="00176DF7"/>
    <w:rsid w:val="00177147"/>
    <w:rsid w:val="001771F0"/>
    <w:rsid w:val="0017731F"/>
    <w:rsid w:val="00177369"/>
    <w:rsid w:val="001773CA"/>
    <w:rsid w:val="00177552"/>
    <w:rsid w:val="00177641"/>
    <w:rsid w:val="00177799"/>
    <w:rsid w:val="001777FC"/>
    <w:rsid w:val="00177823"/>
    <w:rsid w:val="00177835"/>
    <w:rsid w:val="00177A02"/>
    <w:rsid w:val="00177A16"/>
    <w:rsid w:val="00177B05"/>
    <w:rsid w:val="00177B4A"/>
    <w:rsid w:val="00177C61"/>
    <w:rsid w:val="00177D1C"/>
    <w:rsid w:val="00177E94"/>
    <w:rsid w:val="00177F54"/>
    <w:rsid w:val="00177FC6"/>
    <w:rsid w:val="001800B4"/>
    <w:rsid w:val="00180173"/>
    <w:rsid w:val="00180248"/>
    <w:rsid w:val="001803B2"/>
    <w:rsid w:val="00180441"/>
    <w:rsid w:val="001804FF"/>
    <w:rsid w:val="0018052B"/>
    <w:rsid w:val="001805EF"/>
    <w:rsid w:val="001806C4"/>
    <w:rsid w:val="001807D4"/>
    <w:rsid w:val="00180892"/>
    <w:rsid w:val="00180906"/>
    <w:rsid w:val="0018097D"/>
    <w:rsid w:val="00180984"/>
    <w:rsid w:val="00180A93"/>
    <w:rsid w:val="00180AD4"/>
    <w:rsid w:val="00180B0E"/>
    <w:rsid w:val="001812E5"/>
    <w:rsid w:val="001815F4"/>
    <w:rsid w:val="0018162B"/>
    <w:rsid w:val="0018177B"/>
    <w:rsid w:val="00181838"/>
    <w:rsid w:val="00181A0C"/>
    <w:rsid w:val="00181A6F"/>
    <w:rsid w:val="00181D4F"/>
    <w:rsid w:val="00181D52"/>
    <w:rsid w:val="00181DC7"/>
    <w:rsid w:val="00181E97"/>
    <w:rsid w:val="00181EC0"/>
    <w:rsid w:val="00181FDC"/>
    <w:rsid w:val="0018209D"/>
    <w:rsid w:val="001820E2"/>
    <w:rsid w:val="001822D5"/>
    <w:rsid w:val="00182482"/>
    <w:rsid w:val="001825FC"/>
    <w:rsid w:val="001825FE"/>
    <w:rsid w:val="001829EC"/>
    <w:rsid w:val="001829F2"/>
    <w:rsid w:val="00182A67"/>
    <w:rsid w:val="00182A8F"/>
    <w:rsid w:val="00182B1F"/>
    <w:rsid w:val="00182BCF"/>
    <w:rsid w:val="00182E7F"/>
    <w:rsid w:val="00182FF2"/>
    <w:rsid w:val="00183181"/>
    <w:rsid w:val="001831CC"/>
    <w:rsid w:val="001835BC"/>
    <w:rsid w:val="001835D2"/>
    <w:rsid w:val="00183736"/>
    <w:rsid w:val="001837CF"/>
    <w:rsid w:val="001838E2"/>
    <w:rsid w:val="00183BDD"/>
    <w:rsid w:val="00183C7D"/>
    <w:rsid w:val="00183C81"/>
    <w:rsid w:val="00183DA2"/>
    <w:rsid w:val="00183F26"/>
    <w:rsid w:val="00183FC9"/>
    <w:rsid w:val="00184077"/>
    <w:rsid w:val="00184171"/>
    <w:rsid w:val="0018430D"/>
    <w:rsid w:val="00184419"/>
    <w:rsid w:val="00184741"/>
    <w:rsid w:val="001849DC"/>
    <w:rsid w:val="00184A12"/>
    <w:rsid w:val="00184A54"/>
    <w:rsid w:val="00184A59"/>
    <w:rsid w:val="00184B0A"/>
    <w:rsid w:val="00184B22"/>
    <w:rsid w:val="00184D14"/>
    <w:rsid w:val="00184F03"/>
    <w:rsid w:val="00184F3A"/>
    <w:rsid w:val="00185107"/>
    <w:rsid w:val="00185166"/>
    <w:rsid w:val="00185504"/>
    <w:rsid w:val="001856E5"/>
    <w:rsid w:val="001858C6"/>
    <w:rsid w:val="00185AE7"/>
    <w:rsid w:val="00185CD2"/>
    <w:rsid w:val="00185D45"/>
    <w:rsid w:val="00185DC2"/>
    <w:rsid w:val="0018614D"/>
    <w:rsid w:val="001862C2"/>
    <w:rsid w:val="0018640B"/>
    <w:rsid w:val="00186525"/>
    <w:rsid w:val="00186658"/>
    <w:rsid w:val="00186964"/>
    <w:rsid w:val="001869BD"/>
    <w:rsid w:val="00186A40"/>
    <w:rsid w:val="00186D37"/>
    <w:rsid w:val="00186DF3"/>
    <w:rsid w:val="00186E23"/>
    <w:rsid w:val="00186ECB"/>
    <w:rsid w:val="00186F22"/>
    <w:rsid w:val="00187000"/>
    <w:rsid w:val="001870E0"/>
    <w:rsid w:val="00187377"/>
    <w:rsid w:val="001874C4"/>
    <w:rsid w:val="00187694"/>
    <w:rsid w:val="0018775B"/>
    <w:rsid w:val="00187790"/>
    <w:rsid w:val="00187857"/>
    <w:rsid w:val="001879B5"/>
    <w:rsid w:val="00187AD0"/>
    <w:rsid w:val="00187B79"/>
    <w:rsid w:val="00187C01"/>
    <w:rsid w:val="00187D8A"/>
    <w:rsid w:val="00187E51"/>
    <w:rsid w:val="00187FCB"/>
    <w:rsid w:val="00190075"/>
    <w:rsid w:val="0019029B"/>
    <w:rsid w:val="00190328"/>
    <w:rsid w:val="00190538"/>
    <w:rsid w:val="001905B2"/>
    <w:rsid w:val="001905EA"/>
    <w:rsid w:val="001908DD"/>
    <w:rsid w:val="00190B21"/>
    <w:rsid w:val="00190B33"/>
    <w:rsid w:val="00190BF8"/>
    <w:rsid w:val="00190C1D"/>
    <w:rsid w:val="001910E2"/>
    <w:rsid w:val="001914C6"/>
    <w:rsid w:val="001918D2"/>
    <w:rsid w:val="0019197D"/>
    <w:rsid w:val="00191A3E"/>
    <w:rsid w:val="00191A9E"/>
    <w:rsid w:val="00191B9F"/>
    <w:rsid w:val="00191D45"/>
    <w:rsid w:val="00191E1B"/>
    <w:rsid w:val="00191EC9"/>
    <w:rsid w:val="001921CF"/>
    <w:rsid w:val="00192262"/>
    <w:rsid w:val="00192395"/>
    <w:rsid w:val="001926E4"/>
    <w:rsid w:val="001929D6"/>
    <w:rsid w:val="00192A91"/>
    <w:rsid w:val="00192E26"/>
    <w:rsid w:val="00192E4F"/>
    <w:rsid w:val="00192EEA"/>
    <w:rsid w:val="00192F23"/>
    <w:rsid w:val="00192F69"/>
    <w:rsid w:val="0019302A"/>
    <w:rsid w:val="00193272"/>
    <w:rsid w:val="0019335E"/>
    <w:rsid w:val="001933B5"/>
    <w:rsid w:val="00193520"/>
    <w:rsid w:val="00193567"/>
    <w:rsid w:val="0019385D"/>
    <w:rsid w:val="00193884"/>
    <w:rsid w:val="001938C1"/>
    <w:rsid w:val="00193A84"/>
    <w:rsid w:val="00193B81"/>
    <w:rsid w:val="00193BF7"/>
    <w:rsid w:val="00193C62"/>
    <w:rsid w:val="00193E47"/>
    <w:rsid w:val="00193E68"/>
    <w:rsid w:val="00193F34"/>
    <w:rsid w:val="00193F5C"/>
    <w:rsid w:val="00193F9A"/>
    <w:rsid w:val="00194109"/>
    <w:rsid w:val="001941F7"/>
    <w:rsid w:val="00194337"/>
    <w:rsid w:val="001943B4"/>
    <w:rsid w:val="0019459A"/>
    <w:rsid w:val="001945A5"/>
    <w:rsid w:val="0019464E"/>
    <w:rsid w:val="00194674"/>
    <w:rsid w:val="00194721"/>
    <w:rsid w:val="0019477F"/>
    <w:rsid w:val="00194783"/>
    <w:rsid w:val="00194D3E"/>
    <w:rsid w:val="00194D40"/>
    <w:rsid w:val="00194DC3"/>
    <w:rsid w:val="00194DF8"/>
    <w:rsid w:val="00194E7F"/>
    <w:rsid w:val="00194FE6"/>
    <w:rsid w:val="0019513F"/>
    <w:rsid w:val="001951BA"/>
    <w:rsid w:val="001952FC"/>
    <w:rsid w:val="0019545E"/>
    <w:rsid w:val="001954D1"/>
    <w:rsid w:val="00195505"/>
    <w:rsid w:val="00195559"/>
    <w:rsid w:val="001955D1"/>
    <w:rsid w:val="00195996"/>
    <w:rsid w:val="001959BC"/>
    <w:rsid w:val="00195A29"/>
    <w:rsid w:val="00195C05"/>
    <w:rsid w:val="00195E3C"/>
    <w:rsid w:val="00195EB5"/>
    <w:rsid w:val="00195FE6"/>
    <w:rsid w:val="00196066"/>
    <w:rsid w:val="001961AF"/>
    <w:rsid w:val="001961F0"/>
    <w:rsid w:val="00196266"/>
    <w:rsid w:val="00196359"/>
    <w:rsid w:val="00196365"/>
    <w:rsid w:val="0019653D"/>
    <w:rsid w:val="00196543"/>
    <w:rsid w:val="0019675C"/>
    <w:rsid w:val="0019686C"/>
    <w:rsid w:val="0019686E"/>
    <w:rsid w:val="00196923"/>
    <w:rsid w:val="001969C7"/>
    <w:rsid w:val="001969DE"/>
    <w:rsid w:val="00196A18"/>
    <w:rsid w:val="00196BDC"/>
    <w:rsid w:val="00196BEA"/>
    <w:rsid w:val="00196C32"/>
    <w:rsid w:val="00196C4D"/>
    <w:rsid w:val="00196FD2"/>
    <w:rsid w:val="0019710C"/>
    <w:rsid w:val="00197428"/>
    <w:rsid w:val="0019768D"/>
    <w:rsid w:val="0019795D"/>
    <w:rsid w:val="00197BB2"/>
    <w:rsid w:val="00197C1B"/>
    <w:rsid w:val="00197D34"/>
    <w:rsid w:val="00197E3E"/>
    <w:rsid w:val="001A045F"/>
    <w:rsid w:val="001A0537"/>
    <w:rsid w:val="001A05EE"/>
    <w:rsid w:val="001A07F8"/>
    <w:rsid w:val="001A0884"/>
    <w:rsid w:val="001A0A1A"/>
    <w:rsid w:val="001A0CB6"/>
    <w:rsid w:val="001A102A"/>
    <w:rsid w:val="001A109A"/>
    <w:rsid w:val="001A10D6"/>
    <w:rsid w:val="001A12E0"/>
    <w:rsid w:val="001A13AB"/>
    <w:rsid w:val="001A14DF"/>
    <w:rsid w:val="001A157B"/>
    <w:rsid w:val="001A159D"/>
    <w:rsid w:val="001A16A2"/>
    <w:rsid w:val="001A16D8"/>
    <w:rsid w:val="001A16F7"/>
    <w:rsid w:val="001A1805"/>
    <w:rsid w:val="001A183D"/>
    <w:rsid w:val="001A18EA"/>
    <w:rsid w:val="001A1961"/>
    <w:rsid w:val="001A1A20"/>
    <w:rsid w:val="001A1AA9"/>
    <w:rsid w:val="001A1C03"/>
    <w:rsid w:val="001A1CE7"/>
    <w:rsid w:val="001A1DDA"/>
    <w:rsid w:val="001A1E5A"/>
    <w:rsid w:val="001A1FC7"/>
    <w:rsid w:val="001A22ED"/>
    <w:rsid w:val="001A22F4"/>
    <w:rsid w:val="001A2302"/>
    <w:rsid w:val="001A2306"/>
    <w:rsid w:val="001A23A9"/>
    <w:rsid w:val="001A2400"/>
    <w:rsid w:val="001A24E8"/>
    <w:rsid w:val="001A2503"/>
    <w:rsid w:val="001A2525"/>
    <w:rsid w:val="001A2668"/>
    <w:rsid w:val="001A270A"/>
    <w:rsid w:val="001A2738"/>
    <w:rsid w:val="001A2814"/>
    <w:rsid w:val="001A2858"/>
    <w:rsid w:val="001A297A"/>
    <w:rsid w:val="001A297F"/>
    <w:rsid w:val="001A2A24"/>
    <w:rsid w:val="001A2B05"/>
    <w:rsid w:val="001A2BCF"/>
    <w:rsid w:val="001A2BDE"/>
    <w:rsid w:val="001A2BFB"/>
    <w:rsid w:val="001A2CBB"/>
    <w:rsid w:val="001A2D28"/>
    <w:rsid w:val="001A2F3C"/>
    <w:rsid w:val="001A2F56"/>
    <w:rsid w:val="001A2FE0"/>
    <w:rsid w:val="001A306A"/>
    <w:rsid w:val="001A3129"/>
    <w:rsid w:val="001A3471"/>
    <w:rsid w:val="001A34EE"/>
    <w:rsid w:val="001A3591"/>
    <w:rsid w:val="001A35C2"/>
    <w:rsid w:val="001A385D"/>
    <w:rsid w:val="001A3875"/>
    <w:rsid w:val="001A38DF"/>
    <w:rsid w:val="001A3904"/>
    <w:rsid w:val="001A3922"/>
    <w:rsid w:val="001A3A2E"/>
    <w:rsid w:val="001A3B98"/>
    <w:rsid w:val="001A3CBF"/>
    <w:rsid w:val="001A4588"/>
    <w:rsid w:val="001A4685"/>
    <w:rsid w:val="001A47CC"/>
    <w:rsid w:val="001A47DE"/>
    <w:rsid w:val="001A481F"/>
    <w:rsid w:val="001A4A1C"/>
    <w:rsid w:val="001A4A8F"/>
    <w:rsid w:val="001A4B6B"/>
    <w:rsid w:val="001A4BC0"/>
    <w:rsid w:val="001A4BD6"/>
    <w:rsid w:val="001A511E"/>
    <w:rsid w:val="001A5168"/>
    <w:rsid w:val="001A5169"/>
    <w:rsid w:val="001A51DC"/>
    <w:rsid w:val="001A5511"/>
    <w:rsid w:val="001A5529"/>
    <w:rsid w:val="001A55BE"/>
    <w:rsid w:val="001A5809"/>
    <w:rsid w:val="001A58B1"/>
    <w:rsid w:val="001A5D2E"/>
    <w:rsid w:val="001A5D9D"/>
    <w:rsid w:val="001A5E32"/>
    <w:rsid w:val="001A5E45"/>
    <w:rsid w:val="001A5F56"/>
    <w:rsid w:val="001A604F"/>
    <w:rsid w:val="001A6054"/>
    <w:rsid w:val="001A65B5"/>
    <w:rsid w:val="001A65DD"/>
    <w:rsid w:val="001A66FB"/>
    <w:rsid w:val="001A67B1"/>
    <w:rsid w:val="001A68FD"/>
    <w:rsid w:val="001A6957"/>
    <w:rsid w:val="001A6983"/>
    <w:rsid w:val="001A6A30"/>
    <w:rsid w:val="001A6B1F"/>
    <w:rsid w:val="001A6C07"/>
    <w:rsid w:val="001A6C9A"/>
    <w:rsid w:val="001A6D62"/>
    <w:rsid w:val="001A6E08"/>
    <w:rsid w:val="001A6E53"/>
    <w:rsid w:val="001A6E72"/>
    <w:rsid w:val="001A717D"/>
    <w:rsid w:val="001A7189"/>
    <w:rsid w:val="001A71EE"/>
    <w:rsid w:val="001A736B"/>
    <w:rsid w:val="001A74C3"/>
    <w:rsid w:val="001A750B"/>
    <w:rsid w:val="001A762B"/>
    <w:rsid w:val="001A7701"/>
    <w:rsid w:val="001A780E"/>
    <w:rsid w:val="001A781A"/>
    <w:rsid w:val="001A7951"/>
    <w:rsid w:val="001A7984"/>
    <w:rsid w:val="001A79F8"/>
    <w:rsid w:val="001A7DDB"/>
    <w:rsid w:val="001A7E02"/>
    <w:rsid w:val="001A7E4B"/>
    <w:rsid w:val="001A7F8B"/>
    <w:rsid w:val="001A7FC7"/>
    <w:rsid w:val="001B005C"/>
    <w:rsid w:val="001B006C"/>
    <w:rsid w:val="001B0070"/>
    <w:rsid w:val="001B01E3"/>
    <w:rsid w:val="001B035D"/>
    <w:rsid w:val="001B0379"/>
    <w:rsid w:val="001B0517"/>
    <w:rsid w:val="001B0564"/>
    <w:rsid w:val="001B064E"/>
    <w:rsid w:val="001B066C"/>
    <w:rsid w:val="001B0714"/>
    <w:rsid w:val="001B07E7"/>
    <w:rsid w:val="001B08BB"/>
    <w:rsid w:val="001B08CE"/>
    <w:rsid w:val="001B0935"/>
    <w:rsid w:val="001B0B90"/>
    <w:rsid w:val="001B0BFB"/>
    <w:rsid w:val="001B0C06"/>
    <w:rsid w:val="001B0D05"/>
    <w:rsid w:val="001B0D36"/>
    <w:rsid w:val="001B0EBF"/>
    <w:rsid w:val="001B0F10"/>
    <w:rsid w:val="001B0F12"/>
    <w:rsid w:val="001B1253"/>
    <w:rsid w:val="001B1276"/>
    <w:rsid w:val="001B135D"/>
    <w:rsid w:val="001B13E5"/>
    <w:rsid w:val="001B1697"/>
    <w:rsid w:val="001B16F6"/>
    <w:rsid w:val="001B171C"/>
    <w:rsid w:val="001B187A"/>
    <w:rsid w:val="001B18A5"/>
    <w:rsid w:val="001B1A86"/>
    <w:rsid w:val="001B1BBA"/>
    <w:rsid w:val="001B1DFF"/>
    <w:rsid w:val="001B1E85"/>
    <w:rsid w:val="001B1E9E"/>
    <w:rsid w:val="001B1FDA"/>
    <w:rsid w:val="001B22B5"/>
    <w:rsid w:val="001B24FB"/>
    <w:rsid w:val="001B2546"/>
    <w:rsid w:val="001B2677"/>
    <w:rsid w:val="001B2795"/>
    <w:rsid w:val="001B27D7"/>
    <w:rsid w:val="001B28F7"/>
    <w:rsid w:val="001B2A21"/>
    <w:rsid w:val="001B2C51"/>
    <w:rsid w:val="001B2C61"/>
    <w:rsid w:val="001B2D14"/>
    <w:rsid w:val="001B2D1F"/>
    <w:rsid w:val="001B2D85"/>
    <w:rsid w:val="001B2E4E"/>
    <w:rsid w:val="001B2F4B"/>
    <w:rsid w:val="001B2F92"/>
    <w:rsid w:val="001B2FD4"/>
    <w:rsid w:val="001B3056"/>
    <w:rsid w:val="001B314F"/>
    <w:rsid w:val="001B3182"/>
    <w:rsid w:val="001B3391"/>
    <w:rsid w:val="001B33F0"/>
    <w:rsid w:val="001B3546"/>
    <w:rsid w:val="001B3647"/>
    <w:rsid w:val="001B36BB"/>
    <w:rsid w:val="001B381B"/>
    <w:rsid w:val="001B3820"/>
    <w:rsid w:val="001B38AB"/>
    <w:rsid w:val="001B3A6C"/>
    <w:rsid w:val="001B3B85"/>
    <w:rsid w:val="001B3C28"/>
    <w:rsid w:val="001B3D12"/>
    <w:rsid w:val="001B3E62"/>
    <w:rsid w:val="001B3EF0"/>
    <w:rsid w:val="001B40BF"/>
    <w:rsid w:val="001B4255"/>
    <w:rsid w:val="001B45DA"/>
    <w:rsid w:val="001B4699"/>
    <w:rsid w:val="001B475F"/>
    <w:rsid w:val="001B4919"/>
    <w:rsid w:val="001B4964"/>
    <w:rsid w:val="001B49F7"/>
    <w:rsid w:val="001B4AA2"/>
    <w:rsid w:val="001B4AF6"/>
    <w:rsid w:val="001B4C4B"/>
    <w:rsid w:val="001B4D4C"/>
    <w:rsid w:val="001B4E6E"/>
    <w:rsid w:val="001B4F8C"/>
    <w:rsid w:val="001B50AC"/>
    <w:rsid w:val="001B5203"/>
    <w:rsid w:val="001B5367"/>
    <w:rsid w:val="001B544F"/>
    <w:rsid w:val="001B5459"/>
    <w:rsid w:val="001B553A"/>
    <w:rsid w:val="001B56FF"/>
    <w:rsid w:val="001B582D"/>
    <w:rsid w:val="001B5A14"/>
    <w:rsid w:val="001B5A92"/>
    <w:rsid w:val="001B5B03"/>
    <w:rsid w:val="001B5DBE"/>
    <w:rsid w:val="001B60AA"/>
    <w:rsid w:val="001B613E"/>
    <w:rsid w:val="001B613F"/>
    <w:rsid w:val="001B628D"/>
    <w:rsid w:val="001B62C6"/>
    <w:rsid w:val="001B63E9"/>
    <w:rsid w:val="001B65F1"/>
    <w:rsid w:val="001B6776"/>
    <w:rsid w:val="001B69BB"/>
    <w:rsid w:val="001B6A08"/>
    <w:rsid w:val="001B6A30"/>
    <w:rsid w:val="001B6BD3"/>
    <w:rsid w:val="001B6CA9"/>
    <w:rsid w:val="001B6DC4"/>
    <w:rsid w:val="001B70D3"/>
    <w:rsid w:val="001B729B"/>
    <w:rsid w:val="001B73BB"/>
    <w:rsid w:val="001B74E7"/>
    <w:rsid w:val="001B7535"/>
    <w:rsid w:val="001B76AE"/>
    <w:rsid w:val="001B76C7"/>
    <w:rsid w:val="001B773B"/>
    <w:rsid w:val="001B77E5"/>
    <w:rsid w:val="001B7827"/>
    <w:rsid w:val="001B785F"/>
    <w:rsid w:val="001B78DD"/>
    <w:rsid w:val="001B7A93"/>
    <w:rsid w:val="001B7B0E"/>
    <w:rsid w:val="001B7C04"/>
    <w:rsid w:val="001B7C4B"/>
    <w:rsid w:val="001B7CF2"/>
    <w:rsid w:val="001B7E6F"/>
    <w:rsid w:val="001B7EC2"/>
    <w:rsid w:val="001B7F60"/>
    <w:rsid w:val="001C0009"/>
    <w:rsid w:val="001C02FD"/>
    <w:rsid w:val="001C03BA"/>
    <w:rsid w:val="001C0400"/>
    <w:rsid w:val="001C0477"/>
    <w:rsid w:val="001C04D5"/>
    <w:rsid w:val="001C06F4"/>
    <w:rsid w:val="001C073C"/>
    <w:rsid w:val="001C0797"/>
    <w:rsid w:val="001C08B6"/>
    <w:rsid w:val="001C0B4A"/>
    <w:rsid w:val="001C0B93"/>
    <w:rsid w:val="001C0CF9"/>
    <w:rsid w:val="001C0D17"/>
    <w:rsid w:val="001C0E6F"/>
    <w:rsid w:val="001C103C"/>
    <w:rsid w:val="001C105E"/>
    <w:rsid w:val="001C1261"/>
    <w:rsid w:val="001C13AD"/>
    <w:rsid w:val="001C1522"/>
    <w:rsid w:val="001C15BA"/>
    <w:rsid w:val="001C15E8"/>
    <w:rsid w:val="001C1616"/>
    <w:rsid w:val="001C1621"/>
    <w:rsid w:val="001C1747"/>
    <w:rsid w:val="001C17CF"/>
    <w:rsid w:val="001C1984"/>
    <w:rsid w:val="001C19CD"/>
    <w:rsid w:val="001C1B49"/>
    <w:rsid w:val="001C1B54"/>
    <w:rsid w:val="001C1C01"/>
    <w:rsid w:val="001C1C62"/>
    <w:rsid w:val="001C1F97"/>
    <w:rsid w:val="001C2009"/>
    <w:rsid w:val="001C2209"/>
    <w:rsid w:val="001C23E4"/>
    <w:rsid w:val="001C2493"/>
    <w:rsid w:val="001C2564"/>
    <w:rsid w:val="001C2747"/>
    <w:rsid w:val="001C2995"/>
    <w:rsid w:val="001C2A4E"/>
    <w:rsid w:val="001C2A7A"/>
    <w:rsid w:val="001C2BF6"/>
    <w:rsid w:val="001C2E3F"/>
    <w:rsid w:val="001C2E88"/>
    <w:rsid w:val="001C31D6"/>
    <w:rsid w:val="001C33FB"/>
    <w:rsid w:val="001C3452"/>
    <w:rsid w:val="001C35E8"/>
    <w:rsid w:val="001C38F3"/>
    <w:rsid w:val="001C39FC"/>
    <w:rsid w:val="001C3FA0"/>
    <w:rsid w:val="001C400B"/>
    <w:rsid w:val="001C40DB"/>
    <w:rsid w:val="001C4198"/>
    <w:rsid w:val="001C41A8"/>
    <w:rsid w:val="001C41DA"/>
    <w:rsid w:val="001C430C"/>
    <w:rsid w:val="001C4317"/>
    <w:rsid w:val="001C4340"/>
    <w:rsid w:val="001C43DA"/>
    <w:rsid w:val="001C4405"/>
    <w:rsid w:val="001C4501"/>
    <w:rsid w:val="001C4543"/>
    <w:rsid w:val="001C454F"/>
    <w:rsid w:val="001C45C9"/>
    <w:rsid w:val="001C45EC"/>
    <w:rsid w:val="001C463A"/>
    <w:rsid w:val="001C46A3"/>
    <w:rsid w:val="001C46C6"/>
    <w:rsid w:val="001C47DF"/>
    <w:rsid w:val="001C47FF"/>
    <w:rsid w:val="001C4C5F"/>
    <w:rsid w:val="001C4C8E"/>
    <w:rsid w:val="001C4CBA"/>
    <w:rsid w:val="001C4D53"/>
    <w:rsid w:val="001C4DE6"/>
    <w:rsid w:val="001C4E8E"/>
    <w:rsid w:val="001C4F2B"/>
    <w:rsid w:val="001C4FBC"/>
    <w:rsid w:val="001C5092"/>
    <w:rsid w:val="001C525F"/>
    <w:rsid w:val="001C535B"/>
    <w:rsid w:val="001C5396"/>
    <w:rsid w:val="001C54D4"/>
    <w:rsid w:val="001C54F4"/>
    <w:rsid w:val="001C5797"/>
    <w:rsid w:val="001C58F7"/>
    <w:rsid w:val="001C5A49"/>
    <w:rsid w:val="001C5A5A"/>
    <w:rsid w:val="001C5F4A"/>
    <w:rsid w:val="001C5F9F"/>
    <w:rsid w:val="001C604C"/>
    <w:rsid w:val="001C6063"/>
    <w:rsid w:val="001C622C"/>
    <w:rsid w:val="001C624F"/>
    <w:rsid w:val="001C62FC"/>
    <w:rsid w:val="001C63ED"/>
    <w:rsid w:val="001C6470"/>
    <w:rsid w:val="001C64D6"/>
    <w:rsid w:val="001C6867"/>
    <w:rsid w:val="001C6873"/>
    <w:rsid w:val="001C68A2"/>
    <w:rsid w:val="001C6ADA"/>
    <w:rsid w:val="001C6BDD"/>
    <w:rsid w:val="001C6BF7"/>
    <w:rsid w:val="001C6E80"/>
    <w:rsid w:val="001C6EDE"/>
    <w:rsid w:val="001C6F13"/>
    <w:rsid w:val="001C6FC8"/>
    <w:rsid w:val="001C6FE8"/>
    <w:rsid w:val="001C706B"/>
    <w:rsid w:val="001C72D2"/>
    <w:rsid w:val="001C73B7"/>
    <w:rsid w:val="001C750E"/>
    <w:rsid w:val="001C77A1"/>
    <w:rsid w:val="001C79D1"/>
    <w:rsid w:val="001C7A09"/>
    <w:rsid w:val="001C7B59"/>
    <w:rsid w:val="001C7C5F"/>
    <w:rsid w:val="001C7C7B"/>
    <w:rsid w:val="001C7CB9"/>
    <w:rsid w:val="001C7D03"/>
    <w:rsid w:val="001C7DFF"/>
    <w:rsid w:val="001C7E1D"/>
    <w:rsid w:val="001C7E53"/>
    <w:rsid w:val="001C7E72"/>
    <w:rsid w:val="001C7F06"/>
    <w:rsid w:val="001D00C4"/>
    <w:rsid w:val="001D01A1"/>
    <w:rsid w:val="001D0246"/>
    <w:rsid w:val="001D02BF"/>
    <w:rsid w:val="001D0343"/>
    <w:rsid w:val="001D0378"/>
    <w:rsid w:val="001D04A8"/>
    <w:rsid w:val="001D04F0"/>
    <w:rsid w:val="001D057D"/>
    <w:rsid w:val="001D068F"/>
    <w:rsid w:val="001D06D8"/>
    <w:rsid w:val="001D07A6"/>
    <w:rsid w:val="001D0801"/>
    <w:rsid w:val="001D0827"/>
    <w:rsid w:val="001D0A77"/>
    <w:rsid w:val="001D0A7E"/>
    <w:rsid w:val="001D0B5F"/>
    <w:rsid w:val="001D0BAB"/>
    <w:rsid w:val="001D0CBB"/>
    <w:rsid w:val="001D0D9E"/>
    <w:rsid w:val="001D0E25"/>
    <w:rsid w:val="001D0F19"/>
    <w:rsid w:val="001D1267"/>
    <w:rsid w:val="001D130A"/>
    <w:rsid w:val="001D1552"/>
    <w:rsid w:val="001D1616"/>
    <w:rsid w:val="001D16CC"/>
    <w:rsid w:val="001D1752"/>
    <w:rsid w:val="001D1933"/>
    <w:rsid w:val="001D1994"/>
    <w:rsid w:val="001D1A20"/>
    <w:rsid w:val="001D1A36"/>
    <w:rsid w:val="001D1B2F"/>
    <w:rsid w:val="001D1B69"/>
    <w:rsid w:val="001D1B8A"/>
    <w:rsid w:val="001D1E4A"/>
    <w:rsid w:val="001D1F36"/>
    <w:rsid w:val="001D20E6"/>
    <w:rsid w:val="001D22AC"/>
    <w:rsid w:val="001D2581"/>
    <w:rsid w:val="001D25D8"/>
    <w:rsid w:val="001D25EB"/>
    <w:rsid w:val="001D260B"/>
    <w:rsid w:val="001D2659"/>
    <w:rsid w:val="001D27A0"/>
    <w:rsid w:val="001D2817"/>
    <w:rsid w:val="001D2874"/>
    <w:rsid w:val="001D2893"/>
    <w:rsid w:val="001D2917"/>
    <w:rsid w:val="001D2919"/>
    <w:rsid w:val="001D2B87"/>
    <w:rsid w:val="001D2C3E"/>
    <w:rsid w:val="001D2FBC"/>
    <w:rsid w:val="001D30CB"/>
    <w:rsid w:val="001D323C"/>
    <w:rsid w:val="001D32ED"/>
    <w:rsid w:val="001D3437"/>
    <w:rsid w:val="001D3487"/>
    <w:rsid w:val="001D3593"/>
    <w:rsid w:val="001D38AA"/>
    <w:rsid w:val="001D3B28"/>
    <w:rsid w:val="001D3BC5"/>
    <w:rsid w:val="001D3C36"/>
    <w:rsid w:val="001D3C8F"/>
    <w:rsid w:val="001D3CB7"/>
    <w:rsid w:val="001D3D42"/>
    <w:rsid w:val="001D3F01"/>
    <w:rsid w:val="001D3F23"/>
    <w:rsid w:val="001D403E"/>
    <w:rsid w:val="001D41A8"/>
    <w:rsid w:val="001D421A"/>
    <w:rsid w:val="001D4367"/>
    <w:rsid w:val="001D43B3"/>
    <w:rsid w:val="001D4407"/>
    <w:rsid w:val="001D47C8"/>
    <w:rsid w:val="001D47DA"/>
    <w:rsid w:val="001D485E"/>
    <w:rsid w:val="001D48DB"/>
    <w:rsid w:val="001D4A07"/>
    <w:rsid w:val="001D4A8A"/>
    <w:rsid w:val="001D4B60"/>
    <w:rsid w:val="001D4D33"/>
    <w:rsid w:val="001D4DF9"/>
    <w:rsid w:val="001D4E61"/>
    <w:rsid w:val="001D50A1"/>
    <w:rsid w:val="001D50D5"/>
    <w:rsid w:val="001D53DD"/>
    <w:rsid w:val="001D553A"/>
    <w:rsid w:val="001D5607"/>
    <w:rsid w:val="001D5610"/>
    <w:rsid w:val="001D5802"/>
    <w:rsid w:val="001D5868"/>
    <w:rsid w:val="001D59AC"/>
    <w:rsid w:val="001D5A87"/>
    <w:rsid w:val="001D5D1B"/>
    <w:rsid w:val="001D5EC5"/>
    <w:rsid w:val="001D610E"/>
    <w:rsid w:val="001D63E3"/>
    <w:rsid w:val="001D64FD"/>
    <w:rsid w:val="001D66C3"/>
    <w:rsid w:val="001D66C4"/>
    <w:rsid w:val="001D670E"/>
    <w:rsid w:val="001D6856"/>
    <w:rsid w:val="001D6925"/>
    <w:rsid w:val="001D6C57"/>
    <w:rsid w:val="001D6CB8"/>
    <w:rsid w:val="001D6CF6"/>
    <w:rsid w:val="001D6D8B"/>
    <w:rsid w:val="001D6E22"/>
    <w:rsid w:val="001D6EC1"/>
    <w:rsid w:val="001D6F6E"/>
    <w:rsid w:val="001D7007"/>
    <w:rsid w:val="001D7051"/>
    <w:rsid w:val="001D711F"/>
    <w:rsid w:val="001D71CE"/>
    <w:rsid w:val="001D7328"/>
    <w:rsid w:val="001D73AD"/>
    <w:rsid w:val="001D748D"/>
    <w:rsid w:val="001D74D0"/>
    <w:rsid w:val="001D7617"/>
    <w:rsid w:val="001D7636"/>
    <w:rsid w:val="001D786F"/>
    <w:rsid w:val="001D7886"/>
    <w:rsid w:val="001D7951"/>
    <w:rsid w:val="001D795B"/>
    <w:rsid w:val="001D7C72"/>
    <w:rsid w:val="001D7E3B"/>
    <w:rsid w:val="001D7E9D"/>
    <w:rsid w:val="001D7F4D"/>
    <w:rsid w:val="001D7F76"/>
    <w:rsid w:val="001D7FB1"/>
    <w:rsid w:val="001E0100"/>
    <w:rsid w:val="001E0151"/>
    <w:rsid w:val="001E021F"/>
    <w:rsid w:val="001E029F"/>
    <w:rsid w:val="001E03C8"/>
    <w:rsid w:val="001E0645"/>
    <w:rsid w:val="001E0686"/>
    <w:rsid w:val="001E06CD"/>
    <w:rsid w:val="001E0724"/>
    <w:rsid w:val="001E0798"/>
    <w:rsid w:val="001E0803"/>
    <w:rsid w:val="001E0830"/>
    <w:rsid w:val="001E0942"/>
    <w:rsid w:val="001E0A53"/>
    <w:rsid w:val="001E0B4F"/>
    <w:rsid w:val="001E0C83"/>
    <w:rsid w:val="001E0D52"/>
    <w:rsid w:val="001E11D4"/>
    <w:rsid w:val="001E121C"/>
    <w:rsid w:val="001E12DF"/>
    <w:rsid w:val="001E12E6"/>
    <w:rsid w:val="001E13E2"/>
    <w:rsid w:val="001E1493"/>
    <w:rsid w:val="001E1610"/>
    <w:rsid w:val="001E1671"/>
    <w:rsid w:val="001E16FA"/>
    <w:rsid w:val="001E1710"/>
    <w:rsid w:val="001E186A"/>
    <w:rsid w:val="001E1883"/>
    <w:rsid w:val="001E1A21"/>
    <w:rsid w:val="001E1A9D"/>
    <w:rsid w:val="001E1ABA"/>
    <w:rsid w:val="001E1AEE"/>
    <w:rsid w:val="001E1AF5"/>
    <w:rsid w:val="001E1B8A"/>
    <w:rsid w:val="001E1D08"/>
    <w:rsid w:val="001E1D16"/>
    <w:rsid w:val="001E1EEC"/>
    <w:rsid w:val="001E2285"/>
    <w:rsid w:val="001E236D"/>
    <w:rsid w:val="001E2420"/>
    <w:rsid w:val="001E26D0"/>
    <w:rsid w:val="001E26EC"/>
    <w:rsid w:val="001E285C"/>
    <w:rsid w:val="001E28D4"/>
    <w:rsid w:val="001E2A10"/>
    <w:rsid w:val="001E2A81"/>
    <w:rsid w:val="001E2A87"/>
    <w:rsid w:val="001E2C94"/>
    <w:rsid w:val="001E2CA4"/>
    <w:rsid w:val="001E2DCA"/>
    <w:rsid w:val="001E3250"/>
    <w:rsid w:val="001E35F5"/>
    <w:rsid w:val="001E3618"/>
    <w:rsid w:val="001E37F9"/>
    <w:rsid w:val="001E3AAA"/>
    <w:rsid w:val="001E3ABB"/>
    <w:rsid w:val="001E3BF5"/>
    <w:rsid w:val="001E3C2F"/>
    <w:rsid w:val="001E3DB0"/>
    <w:rsid w:val="001E3F0A"/>
    <w:rsid w:val="001E3F86"/>
    <w:rsid w:val="001E4100"/>
    <w:rsid w:val="001E412A"/>
    <w:rsid w:val="001E41F3"/>
    <w:rsid w:val="001E4595"/>
    <w:rsid w:val="001E45F0"/>
    <w:rsid w:val="001E46B6"/>
    <w:rsid w:val="001E47EB"/>
    <w:rsid w:val="001E4989"/>
    <w:rsid w:val="001E4A93"/>
    <w:rsid w:val="001E4AC8"/>
    <w:rsid w:val="001E4DA2"/>
    <w:rsid w:val="001E4E29"/>
    <w:rsid w:val="001E4FC2"/>
    <w:rsid w:val="001E4FE0"/>
    <w:rsid w:val="001E5085"/>
    <w:rsid w:val="001E50B3"/>
    <w:rsid w:val="001E5263"/>
    <w:rsid w:val="001E53C6"/>
    <w:rsid w:val="001E55F9"/>
    <w:rsid w:val="001E569F"/>
    <w:rsid w:val="001E571C"/>
    <w:rsid w:val="001E57EA"/>
    <w:rsid w:val="001E580D"/>
    <w:rsid w:val="001E595F"/>
    <w:rsid w:val="001E59C0"/>
    <w:rsid w:val="001E5A18"/>
    <w:rsid w:val="001E5A9C"/>
    <w:rsid w:val="001E5CEE"/>
    <w:rsid w:val="001E5D57"/>
    <w:rsid w:val="001E5DAE"/>
    <w:rsid w:val="001E6456"/>
    <w:rsid w:val="001E66F0"/>
    <w:rsid w:val="001E67FC"/>
    <w:rsid w:val="001E68BF"/>
    <w:rsid w:val="001E6923"/>
    <w:rsid w:val="001E69E4"/>
    <w:rsid w:val="001E6A74"/>
    <w:rsid w:val="001E6A8B"/>
    <w:rsid w:val="001E6CF6"/>
    <w:rsid w:val="001E6D60"/>
    <w:rsid w:val="001E6EC2"/>
    <w:rsid w:val="001E7413"/>
    <w:rsid w:val="001E7502"/>
    <w:rsid w:val="001E7535"/>
    <w:rsid w:val="001E762B"/>
    <w:rsid w:val="001E76A2"/>
    <w:rsid w:val="001E76F3"/>
    <w:rsid w:val="001E781A"/>
    <w:rsid w:val="001E7855"/>
    <w:rsid w:val="001E7897"/>
    <w:rsid w:val="001E7949"/>
    <w:rsid w:val="001E7A59"/>
    <w:rsid w:val="001E7A5A"/>
    <w:rsid w:val="001E7B29"/>
    <w:rsid w:val="001E7B9D"/>
    <w:rsid w:val="001E7C75"/>
    <w:rsid w:val="001E7D6B"/>
    <w:rsid w:val="001E7DE7"/>
    <w:rsid w:val="001E7E33"/>
    <w:rsid w:val="001E7E45"/>
    <w:rsid w:val="001E7EBA"/>
    <w:rsid w:val="001F00B9"/>
    <w:rsid w:val="001F0196"/>
    <w:rsid w:val="001F02A1"/>
    <w:rsid w:val="001F0312"/>
    <w:rsid w:val="001F0362"/>
    <w:rsid w:val="001F0469"/>
    <w:rsid w:val="001F04B5"/>
    <w:rsid w:val="001F06B0"/>
    <w:rsid w:val="001F07FF"/>
    <w:rsid w:val="001F08FD"/>
    <w:rsid w:val="001F09E7"/>
    <w:rsid w:val="001F09ED"/>
    <w:rsid w:val="001F0A56"/>
    <w:rsid w:val="001F0BA1"/>
    <w:rsid w:val="001F0BF5"/>
    <w:rsid w:val="001F0C6E"/>
    <w:rsid w:val="001F0D92"/>
    <w:rsid w:val="001F0E38"/>
    <w:rsid w:val="001F0EE5"/>
    <w:rsid w:val="001F0F0A"/>
    <w:rsid w:val="001F0FC8"/>
    <w:rsid w:val="001F0FCA"/>
    <w:rsid w:val="001F10A8"/>
    <w:rsid w:val="001F1135"/>
    <w:rsid w:val="001F1156"/>
    <w:rsid w:val="001F11FF"/>
    <w:rsid w:val="001F124D"/>
    <w:rsid w:val="001F12F5"/>
    <w:rsid w:val="001F134F"/>
    <w:rsid w:val="001F13BE"/>
    <w:rsid w:val="001F19FF"/>
    <w:rsid w:val="001F1A0B"/>
    <w:rsid w:val="001F1A76"/>
    <w:rsid w:val="001F1BC0"/>
    <w:rsid w:val="001F1D19"/>
    <w:rsid w:val="001F1E18"/>
    <w:rsid w:val="001F203A"/>
    <w:rsid w:val="001F2145"/>
    <w:rsid w:val="001F2179"/>
    <w:rsid w:val="001F21CD"/>
    <w:rsid w:val="001F227D"/>
    <w:rsid w:val="001F241F"/>
    <w:rsid w:val="001F249F"/>
    <w:rsid w:val="001F24C5"/>
    <w:rsid w:val="001F24D5"/>
    <w:rsid w:val="001F257F"/>
    <w:rsid w:val="001F27A3"/>
    <w:rsid w:val="001F2A6E"/>
    <w:rsid w:val="001F2C26"/>
    <w:rsid w:val="001F2F0A"/>
    <w:rsid w:val="001F31A2"/>
    <w:rsid w:val="001F3547"/>
    <w:rsid w:val="001F35AD"/>
    <w:rsid w:val="001F369E"/>
    <w:rsid w:val="001F39CB"/>
    <w:rsid w:val="001F3A5F"/>
    <w:rsid w:val="001F3DE3"/>
    <w:rsid w:val="001F3F2D"/>
    <w:rsid w:val="001F40FD"/>
    <w:rsid w:val="001F41D0"/>
    <w:rsid w:val="001F4282"/>
    <w:rsid w:val="001F44E7"/>
    <w:rsid w:val="001F44FB"/>
    <w:rsid w:val="001F462C"/>
    <w:rsid w:val="001F4885"/>
    <w:rsid w:val="001F488E"/>
    <w:rsid w:val="001F48A5"/>
    <w:rsid w:val="001F4A83"/>
    <w:rsid w:val="001F4AC2"/>
    <w:rsid w:val="001F4BC0"/>
    <w:rsid w:val="001F4C02"/>
    <w:rsid w:val="001F4C7F"/>
    <w:rsid w:val="001F4D38"/>
    <w:rsid w:val="001F4DC8"/>
    <w:rsid w:val="001F4E14"/>
    <w:rsid w:val="001F4E1A"/>
    <w:rsid w:val="001F4E3E"/>
    <w:rsid w:val="001F4FE6"/>
    <w:rsid w:val="001F5023"/>
    <w:rsid w:val="001F5065"/>
    <w:rsid w:val="001F5093"/>
    <w:rsid w:val="001F50C2"/>
    <w:rsid w:val="001F5602"/>
    <w:rsid w:val="001F579E"/>
    <w:rsid w:val="001F5837"/>
    <w:rsid w:val="001F5A4B"/>
    <w:rsid w:val="001F5B01"/>
    <w:rsid w:val="001F5B29"/>
    <w:rsid w:val="001F5D26"/>
    <w:rsid w:val="001F5E25"/>
    <w:rsid w:val="001F5E2C"/>
    <w:rsid w:val="001F5E3E"/>
    <w:rsid w:val="001F5FD9"/>
    <w:rsid w:val="001F6302"/>
    <w:rsid w:val="001F63EE"/>
    <w:rsid w:val="001F6656"/>
    <w:rsid w:val="001F6743"/>
    <w:rsid w:val="001F6990"/>
    <w:rsid w:val="001F6A67"/>
    <w:rsid w:val="001F6AC4"/>
    <w:rsid w:val="001F6AE7"/>
    <w:rsid w:val="001F6BDA"/>
    <w:rsid w:val="001F6D36"/>
    <w:rsid w:val="001F702E"/>
    <w:rsid w:val="001F71E8"/>
    <w:rsid w:val="001F7264"/>
    <w:rsid w:val="001F72A3"/>
    <w:rsid w:val="001F7311"/>
    <w:rsid w:val="001F7396"/>
    <w:rsid w:val="001F7554"/>
    <w:rsid w:val="001F7997"/>
    <w:rsid w:val="001F7AC9"/>
    <w:rsid w:val="001F7B83"/>
    <w:rsid w:val="001F7CA7"/>
    <w:rsid w:val="001F7D6D"/>
    <w:rsid w:val="001F7E54"/>
    <w:rsid w:val="0020028E"/>
    <w:rsid w:val="00200296"/>
    <w:rsid w:val="00200315"/>
    <w:rsid w:val="0020038E"/>
    <w:rsid w:val="002004A1"/>
    <w:rsid w:val="002004D9"/>
    <w:rsid w:val="0020052C"/>
    <w:rsid w:val="00200560"/>
    <w:rsid w:val="00200589"/>
    <w:rsid w:val="002005BD"/>
    <w:rsid w:val="0020064B"/>
    <w:rsid w:val="00200709"/>
    <w:rsid w:val="00200E34"/>
    <w:rsid w:val="00200FE7"/>
    <w:rsid w:val="0020104A"/>
    <w:rsid w:val="0020104C"/>
    <w:rsid w:val="002010B3"/>
    <w:rsid w:val="00201390"/>
    <w:rsid w:val="00201478"/>
    <w:rsid w:val="0020153B"/>
    <w:rsid w:val="002015F5"/>
    <w:rsid w:val="002015F7"/>
    <w:rsid w:val="0020167F"/>
    <w:rsid w:val="00201700"/>
    <w:rsid w:val="002017BF"/>
    <w:rsid w:val="0020222E"/>
    <w:rsid w:val="002025C0"/>
    <w:rsid w:val="002025D7"/>
    <w:rsid w:val="00202686"/>
    <w:rsid w:val="002027FF"/>
    <w:rsid w:val="0020282A"/>
    <w:rsid w:val="002029BE"/>
    <w:rsid w:val="00202ED6"/>
    <w:rsid w:val="0020305A"/>
    <w:rsid w:val="00203451"/>
    <w:rsid w:val="00203693"/>
    <w:rsid w:val="002036E5"/>
    <w:rsid w:val="002037B5"/>
    <w:rsid w:val="0020381F"/>
    <w:rsid w:val="002038B4"/>
    <w:rsid w:val="00203AB2"/>
    <w:rsid w:val="00203D78"/>
    <w:rsid w:val="00203F4C"/>
    <w:rsid w:val="00203FB0"/>
    <w:rsid w:val="00203FCA"/>
    <w:rsid w:val="00203FDC"/>
    <w:rsid w:val="0020412F"/>
    <w:rsid w:val="00204378"/>
    <w:rsid w:val="002043AF"/>
    <w:rsid w:val="002043BA"/>
    <w:rsid w:val="002043CF"/>
    <w:rsid w:val="002043E1"/>
    <w:rsid w:val="00204646"/>
    <w:rsid w:val="002047ED"/>
    <w:rsid w:val="00204984"/>
    <w:rsid w:val="00204A65"/>
    <w:rsid w:val="00204CFF"/>
    <w:rsid w:val="00204E1F"/>
    <w:rsid w:val="00204E4A"/>
    <w:rsid w:val="00205021"/>
    <w:rsid w:val="0020513F"/>
    <w:rsid w:val="00205222"/>
    <w:rsid w:val="00205271"/>
    <w:rsid w:val="0020531E"/>
    <w:rsid w:val="00205496"/>
    <w:rsid w:val="0020573B"/>
    <w:rsid w:val="0020575F"/>
    <w:rsid w:val="00205796"/>
    <w:rsid w:val="002057C4"/>
    <w:rsid w:val="00205922"/>
    <w:rsid w:val="0020598D"/>
    <w:rsid w:val="00205B1E"/>
    <w:rsid w:val="00205D20"/>
    <w:rsid w:val="00205DCC"/>
    <w:rsid w:val="00206410"/>
    <w:rsid w:val="002064CB"/>
    <w:rsid w:val="00206506"/>
    <w:rsid w:val="002065A3"/>
    <w:rsid w:val="00206688"/>
    <w:rsid w:val="002066DF"/>
    <w:rsid w:val="0020673D"/>
    <w:rsid w:val="002067C7"/>
    <w:rsid w:val="0020688E"/>
    <w:rsid w:val="002069C8"/>
    <w:rsid w:val="002069D7"/>
    <w:rsid w:val="00206AEE"/>
    <w:rsid w:val="00206B00"/>
    <w:rsid w:val="00206B67"/>
    <w:rsid w:val="00206BD9"/>
    <w:rsid w:val="00206D69"/>
    <w:rsid w:val="00206DD0"/>
    <w:rsid w:val="00206DF5"/>
    <w:rsid w:val="00206F59"/>
    <w:rsid w:val="00207127"/>
    <w:rsid w:val="00207320"/>
    <w:rsid w:val="00207452"/>
    <w:rsid w:val="002076A2"/>
    <w:rsid w:val="00207768"/>
    <w:rsid w:val="00207BA2"/>
    <w:rsid w:val="00207C1F"/>
    <w:rsid w:val="00207C67"/>
    <w:rsid w:val="00207DF9"/>
    <w:rsid w:val="00210023"/>
    <w:rsid w:val="00210048"/>
    <w:rsid w:val="002101B8"/>
    <w:rsid w:val="0021042C"/>
    <w:rsid w:val="0021054A"/>
    <w:rsid w:val="00210595"/>
    <w:rsid w:val="00210797"/>
    <w:rsid w:val="0021086C"/>
    <w:rsid w:val="00210B86"/>
    <w:rsid w:val="00210C16"/>
    <w:rsid w:val="00210C6F"/>
    <w:rsid w:val="00210C85"/>
    <w:rsid w:val="00210CDB"/>
    <w:rsid w:val="00210D44"/>
    <w:rsid w:val="00210F42"/>
    <w:rsid w:val="00211102"/>
    <w:rsid w:val="0021128C"/>
    <w:rsid w:val="0021135E"/>
    <w:rsid w:val="002113B4"/>
    <w:rsid w:val="002114D0"/>
    <w:rsid w:val="00211661"/>
    <w:rsid w:val="00211B1A"/>
    <w:rsid w:val="00211BE1"/>
    <w:rsid w:val="00211C00"/>
    <w:rsid w:val="00211D27"/>
    <w:rsid w:val="00211D32"/>
    <w:rsid w:val="00211DC6"/>
    <w:rsid w:val="00211EB1"/>
    <w:rsid w:val="00211F26"/>
    <w:rsid w:val="00211F3F"/>
    <w:rsid w:val="002120CA"/>
    <w:rsid w:val="002121DD"/>
    <w:rsid w:val="00212362"/>
    <w:rsid w:val="002123D0"/>
    <w:rsid w:val="002123F4"/>
    <w:rsid w:val="00212698"/>
    <w:rsid w:val="00212784"/>
    <w:rsid w:val="0021286B"/>
    <w:rsid w:val="00212875"/>
    <w:rsid w:val="00212A07"/>
    <w:rsid w:val="00212B6A"/>
    <w:rsid w:val="00212B93"/>
    <w:rsid w:val="00212BD5"/>
    <w:rsid w:val="00212BF0"/>
    <w:rsid w:val="00212C28"/>
    <w:rsid w:val="0021301D"/>
    <w:rsid w:val="00213061"/>
    <w:rsid w:val="00213169"/>
    <w:rsid w:val="002131CC"/>
    <w:rsid w:val="002131FC"/>
    <w:rsid w:val="0021327D"/>
    <w:rsid w:val="002132FD"/>
    <w:rsid w:val="002137AA"/>
    <w:rsid w:val="002137E9"/>
    <w:rsid w:val="00213802"/>
    <w:rsid w:val="0021383D"/>
    <w:rsid w:val="002139C8"/>
    <w:rsid w:val="00213AE3"/>
    <w:rsid w:val="00213C49"/>
    <w:rsid w:val="00213CAF"/>
    <w:rsid w:val="00213CC4"/>
    <w:rsid w:val="00213D2C"/>
    <w:rsid w:val="00213D2D"/>
    <w:rsid w:val="00213E73"/>
    <w:rsid w:val="002140FE"/>
    <w:rsid w:val="002141C3"/>
    <w:rsid w:val="002143B6"/>
    <w:rsid w:val="002144FD"/>
    <w:rsid w:val="0021450D"/>
    <w:rsid w:val="002145BD"/>
    <w:rsid w:val="0021486F"/>
    <w:rsid w:val="0021492A"/>
    <w:rsid w:val="00214A80"/>
    <w:rsid w:val="00214A8F"/>
    <w:rsid w:val="00214C15"/>
    <w:rsid w:val="00214C8E"/>
    <w:rsid w:val="00214DBA"/>
    <w:rsid w:val="00214F0C"/>
    <w:rsid w:val="00214F8F"/>
    <w:rsid w:val="00214FCD"/>
    <w:rsid w:val="00215068"/>
    <w:rsid w:val="0021535F"/>
    <w:rsid w:val="0021569F"/>
    <w:rsid w:val="0021586B"/>
    <w:rsid w:val="00215961"/>
    <w:rsid w:val="00215B14"/>
    <w:rsid w:val="00215C0F"/>
    <w:rsid w:val="00215D2B"/>
    <w:rsid w:val="00215D74"/>
    <w:rsid w:val="00215EB3"/>
    <w:rsid w:val="00215EF8"/>
    <w:rsid w:val="00215F35"/>
    <w:rsid w:val="00215FD2"/>
    <w:rsid w:val="00216362"/>
    <w:rsid w:val="00216414"/>
    <w:rsid w:val="0021641A"/>
    <w:rsid w:val="002165FC"/>
    <w:rsid w:val="002168A7"/>
    <w:rsid w:val="00216EF8"/>
    <w:rsid w:val="00216FDB"/>
    <w:rsid w:val="0021702A"/>
    <w:rsid w:val="0021720F"/>
    <w:rsid w:val="0021727E"/>
    <w:rsid w:val="0021738F"/>
    <w:rsid w:val="002176E6"/>
    <w:rsid w:val="00217752"/>
    <w:rsid w:val="002178CC"/>
    <w:rsid w:val="00217950"/>
    <w:rsid w:val="00217A0E"/>
    <w:rsid w:val="00217AF1"/>
    <w:rsid w:val="00217D28"/>
    <w:rsid w:val="00217E6F"/>
    <w:rsid w:val="00217EE5"/>
    <w:rsid w:val="00217F5E"/>
    <w:rsid w:val="0022001D"/>
    <w:rsid w:val="0022006F"/>
    <w:rsid w:val="00220186"/>
    <w:rsid w:val="0022021B"/>
    <w:rsid w:val="002204C6"/>
    <w:rsid w:val="002206B5"/>
    <w:rsid w:val="00220866"/>
    <w:rsid w:val="002209F9"/>
    <w:rsid w:val="00220A59"/>
    <w:rsid w:val="00220A7B"/>
    <w:rsid w:val="00220AA0"/>
    <w:rsid w:val="00220AC9"/>
    <w:rsid w:val="00220B4B"/>
    <w:rsid w:val="00220C63"/>
    <w:rsid w:val="00220D17"/>
    <w:rsid w:val="00220E4C"/>
    <w:rsid w:val="00220E7B"/>
    <w:rsid w:val="00220F16"/>
    <w:rsid w:val="00220F1F"/>
    <w:rsid w:val="00220FCB"/>
    <w:rsid w:val="0022101A"/>
    <w:rsid w:val="00221082"/>
    <w:rsid w:val="00221214"/>
    <w:rsid w:val="0022146A"/>
    <w:rsid w:val="00221644"/>
    <w:rsid w:val="00221727"/>
    <w:rsid w:val="0022175B"/>
    <w:rsid w:val="002218C8"/>
    <w:rsid w:val="002218F9"/>
    <w:rsid w:val="002218FD"/>
    <w:rsid w:val="0022196A"/>
    <w:rsid w:val="002219C3"/>
    <w:rsid w:val="00221A64"/>
    <w:rsid w:val="00221D3F"/>
    <w:rsid w:val="00221D8E"/>
    <w:rsid w:val="00222115"/>
    <w:rsid w:val="0022224D"/>
    <w:rsid w:val="0022233E"/>
    <w:rsid w:val="002224FB"/>
    <w:rsid w:val="002227F0"/>
    <w:rsid w:val="00222929"/>
    <w:rsid w:val="0022293D"/>
    <w:rsid w:val="00222993"/>
    <w:rsid w:val="00222A73"/>
    <w:rsid w:val="00222B58"/>
    <w:rsid w:val="00222BE4"/>
    <w:rsid w:val="00222D2C"/>
    <w:rsid w:val="00222D6F"/>
    <w:rsid w:val="00222DE9"/>
    <w:rsid w:val="00222EE7"/>
    <w:rsid w:val="00223012"/>
    <w:rsid w:val="00223055"/>
    <w:rsid w:val="002230DB"/>
    <w:rsid w:val="00223248"/>
    <w:rsid w:val="00223265"/>
    <w:rsid w:val="0022331F"/>
    <w:rsid w:val="00223474"/>
    <w:rsid w:val="002235F3"/>
    <w:rsid w:val="00223719"/>
    <w:rsid w:val="00223910"/>
    <w:rsid w:val="00223914"/>
    <w:rsid w:val="002239CE"/>
    <w:rsid w:val="00223C25"/>
    <w:rsid w:val="00223C83"/>
    <w:rsid w:val="00223D52"/>
    <w:rsid w:val="00223E4F"/>
    <w:rsid w:val="0022407C"/>
    <w:rsid w:val="002240F7"/>
    <w:rsid w:val="002242DA"/>
    <w:rsid w:val="00224328"/>
    <w:rsid w:val="00224385"/>
    <w:rsid w:val="002243C1"/>
    <w:rsid w:val="0022443E"/>
    <w:rsid w:val="0022496D"/>
    <w:rsid w:val="00224AF8"/>
    <w:rsid w:val="00224BF0"/>
    <w:rsid w:val="00224C23"/>
    <w:rsid w:val="00224D8E"/>
    <w:rsid w:val="00224E4C"/>
    <w:rsid w:val="00224FFD"/>
    <w:rsid w:val="0022512B"/>
    <w:rsid w:val="002251B7"/>
    <w:rsid w:val="002252AD"/>
    <w:rsid w:val="002253C6"/>
    <w:rsid w:val="002254F7"/>
    <w:rsid w:val="002254FC"/>
    <w:rsid w:val="0022550C"/>
    <w:rsid w:val="00225542"/>
    <w:rsid w:val="0022563D"/>
    <w:rsid w:val="00225649"/>
    <w:rsid w:val="00225880"/>
    <w:rsid w:val="00225A3A"/>
    <w:rsid w:val="00225B4B"/>
    <w:rsid w:val="00225BF3"/>
    <w:rsid w:val="00225C2B"/>
    <w:rsid w:val="00225E19"/>
    <w:rsid w:val="00225E2A"/>
    <w:rsid w:val="00225E69"/>
    <w:rsid w:val="00225E89"/>
    <w:rsid w:val="00225EA2"/>
    <w:rsid w:val="00225EFE"/>
    <w:rsid w:val="0022624C"/>
    <w:rsid w:val="002263B5"/>
    <w:rsid w:val="0022641F"/>
    <w:rsid w:val="002264F9"/>
    <w:rsid w:val="00226560"/>
    <w:rsid w:val="00226592"/>
    <w:rsid w:val="002265AB"/>
    <w:rsid w:val="00226682"/>
    <w:rsid w:val="00226761"/>
    <w:rsid w:val="0022678A"/>
    <w:rsid w:val="002267EE"/>
    <w:rsid w:val="00226814"/>
    <w:rsid w:val="00226886"/>
    <w:rsid w:val="002269CD"/>
    <w:rsid w:val="002269D7"/>
    <w:rsid w:val="00226AE0"/>
    <w:rsid w:val="00226C41"/>
    <w:rsid w:val="00226C59"/>
    <w:rsid w:val="00226ECF"/>
    <w:rsid w:val="002271D8"/>
    <w:rsid w:val="00227413"/>
    <w:rsid w:val="0022771D"/>
    <w:rsid w:val="00227988"/>
    <w:rsid w:val="00227BDE"/>
    <w:rsid w:val="00227CFB"/>
    <w:rsid w:val="00227D81"/>
    <w:rsid w:val="002300AA"/>
    <w:rsid w:val="002300B2"/>
    <w:rsid w:val="002303BA"/>
    <w:rsid w:val="00230747"/>
    <w:rsid w:val="00230757"/>
    <w:rsid w:val="002308AF"/>
    <w:rsid w:val="002309BE"/>
    <w:rsid w:val="00230B7E"/>
    <w:rsid w:val="00230CA3"/>
    <w:rsid w:val="00230D6D"/>
    <w:rsid w:val="00230E84"/>
    <w:rsid w:val="00230F80"/>
    <w:rsid w:val="00230FC9"/>
    <w:rsid w:val="0023100D"/>
    <w:rsid w:val="002310A6"/>
    <w:rsid w:val="00231150"/>
    <w:rsid w:val="002311DF"/>
    <w:rsid w:val="00231426"/>
    <w:rsid w:val="0023146F"/>
    <w:rsid w:val="002314F4"/>
    <w:rsid w:val="00231509"/>
    <w:rsid w:val="0023154C"/>
    <w:rsid w:val="00231837"/>
    <w:rsid w:val="002319AE"/>
    <w:rsid w:val="00231B54"/>
    <w:rsid w:val="00231BB8"/>
    <w:rsid w:val="00231C7F"/>
    <w:rsid w:val="00231D97"/>
    <w:rsid w:val="00231F5B"/>
    <w:rsid w:val="00231F7C"/>
    <w:rsid w:val="00232053"/>
    <w:rsid w:val="0023226F"/>
    <w:rsid w:val="0023228C"/>
    <w:rsid w:val="00232472"/>
    <w:rsid w:val="002325E4"/>
    <w:rsid w:val="002326A7"/>
    <w:rsid w:val="00232825"/>
    <w:rsid w:val="00232A33"/>
    <w:rsid w:val="00232AF5"/>
    <w:rsid w:val="00232FBC"/>
    <w:rsid w:val="00233318"/>
    <w:rsid w:val="002333C9"/>
    <w:rsid w:val="00233407"/>
    <w:rsid w:val="00233468"/>
    <w:rsid w:val="00233601"/>
    <w:rsid w:val="0023371A"/>
    <w:rsid w:val="002338B6"/>
    <w:rsid w:val="00233922"/>
    <w:rsid w:val="00233946"/>
    <w:rsid w:val="00233A6B"/>
    <w:rsid w:val="00233CA7"/>
    <w:rsid w:val="00233CDB"/>
    <w:rsid w:val="00233EE0"/>
    <w:rsid w:val="00233F88"/>
    <w:rsid w:val="00233FA8"/>
    <w:rsid w:val="00233FAE"/>
    <w:rsid w:val="00233FBC"/>
    <w:rsid w:val="002340EB"/>
    <w:rsid w:val="00234104"/>
    <w:rsid w:val="002342DB"/>
    <w:rsid w:val="0023432E"/>
    <w:rsid w:val="00234538"/>
    <w:rsid w:val="002345C1"/>
    <w:rsid w:val="002345D4"/>
    <w:rsid w:val="002345ED"/>
    <w:rsid w:val="00234665"/>
    <w:rsid w:val="0023483D"/>
    <w:rsid w:val="002348FE"/>
    <w:rsid w:val="00234943"/>
    <w:rsid w:val="00234955"/>
    <w:rsid w:val="00234971"/>
    <w:rsid w:val="0023497D"/>
    <w:rsid w:val="002349A0"/>
    <w:rsid w:val="002349D7"/>
    <w:rsid w:val="00234D4F"/>
    <w:rsid w:val="00234E12"/>
    <w:rsid w:val="00234F70"/>
    <w:rsid w:val="00234FB4"/>
    <w:rsid w:val="002350D9"/>
    <w:rsid w:val="0023517D"/>
    <w:rsid w:val="002351F2"/>
    <w:rsid w:val="0023523A"/>
    <w:rsid w:val="00235425"/>
    <w:rsid w:val="002354F9"/>
    <w:rsid w:val="00235559"/>
    <w:rsid w:val="002356F5"/>
    <w:rsid w:val="002357E4"/>
    <w:rsid w:val="002358EE"/>
    <w:rsid w:val="00235924"/>
    <w:rsid w:val="00235A2B"/>
    <w:rsid w:val="00235A6A"/>
    <w:rsid w:val="00235A85"/>
    <w:rsid w:val="00235AAD"/>
    <w:rsid w:val="00235C33"/>
    <w:rsid w:val="00235C45"/>
    <w:rsid w:val="00235C92"/>
    <w:rsid w:val="00235CF6"/>
    <w:rsid w:val="00235D53"/>
    <w:rsid w:val="00235E0C"/>
    <w:rsid w:val="00235E47"/>
    <w:rsid w:val="00235EA7"/>
    <w:rsid w:val="00236059"/>
    <w:rsid w:val="002360E6"/>
    <w:rsid w:val="00236123"/>
    <w:rsid w:val="00236154"/>
    <w:rsid w:val="00236346"/>
    <w:rsid w:val="002363E7"/>
    <w:rsid w:val="00236432"/>
    <w:rsid w:val="00236436"/>
    <w:rsid w:val="0023647B"/>
    <w:rsid w:val="0023649D"/>
    <w:rsid w:val="00236508"/>
    <w:rsid w:val="00236777"/>
    <w:rsid w:val="00236834"/>
    <w:rsid w:val="00236891"/>
    <w:rsid w:val="00236898"/>
    <w:rsid w:val="00236996"/>
    <w:rsid w:val="00236A1D"/>
    <w:rsid w:val="00236F1C"/>
    <w:rsid w:val="00236FB3"/>
    <w:rsid w:val="00237000"/>
    <w:rsid w:val="0023709F"/>
    <w:rsid w:val="0023730D"/>
    <w:rsid w:val="0023736C"/>
    <w:rsid w:val="002373AF"/>
    <w:rsid w:val="00237603"/>
    <w:rsid w:val="00237644"/>
    <w:rsid w:val="00237A01"/>
    <w:rsid w:val="00237AEC"/>
    <w:rsid w:val="00237D63"/>
    <w:rsid w:val="00237E08"/>
    <w:rsid w:val="00237E41"/>
    <w:rsid w:val="00237FB0"/>
    <w:rsid w:val="002401B5"/>
    <w:rsid w:val="00240369"/>
    <w:rsid w:val="00240480"/>
    <w:rsid w:val="00240549"/>
    <w:rsid w:val="002406E0"/>
    <w:rsid w:val="0024076B"/>
    <w:rsid w:val="00240C0A"/>
    <w:rsid w:val="00240D31"/>
    <w:rsid w:val="00240D4A"/>
    <w:rsid w:val="00240DF1"/>
    <w:rsid w:val="00240DF4"/>
    <w:rsid w:val="00240EBC"/>
    <w:rsid w:val="00240ED6"/>
    <w:rsid w:val="00240F66"/>
    <w:rsid w:val="00240FB0"/>
    <w:rsid w:val="002410D5"/>
    <w:rsid w:val="002411BE"/>
    <w:rsid w:val="002411CE"/>
    <w:rsid w:val="00241236"/>
    <w:rsid w:val="00241313"/>
    <w:rsid w:val="0024135B"/>
    <w:rsid w:val="002413C2"/>
    <w:rsid w:val="002413EB"/>
    <w:rsid w:val="002414A8"/>
    <w:rsid w:val="00241552"/>
    <w:rsid w:val="002418FB"/>
    <w:rsid w:val="00241A21"/>
    <w:rsid w:val="00241F58"/>
    <w:rsid w:val="0024202F"/>
    <w:rsid w:val="00242219"/>
    <w:rsid w:val="00242340"/>
    <w:rsid w:val="00242356"/>
    <w:rsid w:val="0024245F"/>
    <w:rsid w:val="002424BF"/>
    <w:rsid w:val="002425BB"/>
    <w:rsid w:val="002427EA"/>
    <w:rsid w:val="00242880"/>
    <w:rsid w:val="00242A30"/>
    <w:rsid w:val="00242AF7"/>
    <w:rsid w:val="00242B78"/>
    <w:rsid w:val="00242CAD"/>
    <w:rsid w:val="00242F8A"/>
    <w:rsid w:val="00243101"/>
    <w:rsid w:val="0024331C"/>
    <w:rsid w:val="00243341"/>
    <w:rsid w:val="00243676"/>
    <w:rsid w:val="002436F2"/>
    <w:rsid w:val="002437FF"/>
    <w:rsid w:val="00243821"/>
    <w:rsid w:val="002439CC"/>
    <w:rsid w:val="00243BFB"/>
    <w:rsid w:val="00243CBA"/>
    <w:rsid w:val="00243DF9"/>
    <w:rsid w:val="00243F96"/>
    <w:rsid w:val="00243FC3"/>
    <w:rsid w:val="00244092"/>
    <w:rsid w:val="002441F0"/>
    <w:rsid w:val="002442D4"/>
    <w:rsid w:val="002442D8"/>
    <w:rsid w:val="002444F4"/>
    <w:rsid w:val="00244542"/>
    <w:rsid w:val="002445C0"/>
    <w:rsid w:val="00244927"/>
    <w:rsid w:val="002449C8"/>
    <w:rsid w:val="00244A84"/>
    <w:rsid w:val="00244AC6"/>
    <w:rsid w:val="00244B34"/>
    <w:rsid w:val="00244D56"/>
    <w:rsid w:val="00244D57"/>
    <w:rsid w:val="00244D90"/>
    <w:rsid w:val="00244EF4"/>
    <w:rsid w:val="00244F13"/>
    <w:rsid w:val="00244F8D"/>
    <w:rsid w:val="00245043"/>
    <w:rsid w:val="00245057"/>
    <w:rsid w:val="00245262"/>
    <w:rsid w:val="002452FA"/>
    <w:rsid w:val="00245519"/>
    <w:rsid w:val="0024553A"/>
    <w:rsid w:val="002456D9"/>
    <w:rsid w:val="00245BB1"/>
    <w:rsid w:val="00245E06"/>
    <w:rsid w:val="00245EA7"/>
    <w:rsid w:val="00245EDF"/>
    <w:rsid w:val="00245F95"/>
    <w:rsid w:val="00246098"/>
    <w:rsid w:val="002460F5"/>
    <w:rsid w:val="002466E4"/>
    <w:rsid w:val="002467DE"/>
    <w:rsid w:val="00246A72"/>
    <w:rsid w:val="00246AAD"/>
    <w:rsid w:val="00246BC6"/>
    <w:rsid w:val="00246C01"/>
    <w:rsid w:val="00246DEF"/>
    <w:rsid w:val="00246F7A"/>
    <w:rsid w:val="00247214"/>
    <w:rsid w:val="0024727F"/>
    <w:rsid w:val="002473FD"/>
    <w:rsid w:val="00247443"/>
    <w:rsid w:val="002474C5"/>
    <w:rsid w:val="002474F6"/>
    <w:rsid w:val="002475AF"/>
    <w:rsid w:val="002475C7"/>
    <w:rsid w:val="00247601"/>
    <w:rsid w:val="0024769E"/>
    <w:rsid w:val="002477C0"/>
    <w:rsid w:val="0024780B"/>
    <w:rsid w:val="002478DE"/>
    <w:rsid w:val="0024791A"/>
    <w:rsid w:val="00247A82"/>
    <w:rsid w:val="00247CE1"/>
    <w:rsid w:val="00247F03"/>
    <w:rsid w:val="00247F61"/>
    <w:rsid w:val="00250164"/>
    <w:rsid w:val="0025017D"/>
    <w:rsid w:val="00250713"/>
    <w:rsid w:val="0025076C"/>
    <w:rsid w:val="002508DE"/>
    <w:rsid w:val="00250A48"/>
    <w:rsid w:val="00250A8B"/>
    <w:rsid w:val="00250B39"/>
    <w:rsid w:val="00250D38"/>
    <w:rsid w:val="00250E0A"/>
    <w:rsid w:val="00250F12"/>
    <w:rsid w:val="00250F34"/>
    <w:rsid w:val="0025102E"/>
    <w:rsid w:val="002510AB"/>
    <w:rsid w:val="00251272"/>
    <w:rsid w:val="002512B1"/>
    <w:rsid w:val="0025133D"/>
    <w:rsid w:val="00251367"/>
    <w:rsid w:val="002513A5"/>
    <w:rsid w:val="002514C7"/>
    <w:rsid w:val="00251766"/>
    <w:rsid w:val="002517B7"/>
    <w:rsid w:val="002517F2"/>
    <w:rsid w:val="00251884"/>
    <w:rsid w:val="00251B72"/>
    <w:rsid w:val="00251BBC"/>
    <w:rsid w:val="00251D5D"/>
    <w:rsid w:val="00251DC9"/>
    <w:rsid w:val="00251F39"/>
    <w:rsid w:val="002521C7"/>
    <w:rsid w:val="00252306"/>
    <w:rsid w:val="00252494"/>
    <w:rsid w:val="002524AD"/>
    <w:rsid w:val="00252608"/>
    <w:rsid w:val="002526EA"/>
    <w:rsid w:val="00252818"/>
    <w:rsid w:val="002528DA"/>
    <w:rsid w:val="0025290D"/>
    <w:rsid w:val="0025291E"/>
    <w:rsid w:val="0025294E"/>
    <w:rsid w:val="002529C1"/>
    <w:rsid w:val="00252A11"/>
    <w:rsid w:val="00252F6A"/>
    <w:rsid w:val="00253099"/>
    <w:rsid w:val="002530AF"/>
    <w:rsid w:val="002531F5"/>
    <w:rsid w:val="00253284"/>
    <w:rsid w:val="00253335"/>
    <w:rsid w:val="0025345C"/>
    <w:rsid w:val="0025351B"/>
    <w:rsid w:val="0025354C"/>
    <w:rsid w:val="002537A6"/>
    <w:rsid w:val="00253894"/>
    <w:rsid w:val="00253BBC"/>
    <w:rsid w:val="00253CA1"/>
    <w:rsid w:val="00253E71"/>
    <w:rsid w:val="00254014"/>
    <w:rsid w:val="00254063"/>
    <w:rsid w:val="002540C3"/>
    <w:rsid w:val="002540CF"/>
    <w:rsid w:val="00254113"/>
    <w:rsid w:val="00254131"/>
    <w:rsid w:val="0025416D"/>
    <w:rsid w:val="0025418F"/>
    <w:rsid w:val="002541D8"/>
    <w:rsid w:val="002541E2"/>
    <w:rsid w:val="00254397"/>
    <w:rsid w:val="00254447"/>
    <w:rsid w:val="0025453C"/>
    <w:rsid w:val="00254766"/>
    <w:rsid w:val="00254832"/>
    <w:rsid w:val="00254A61"/>
    <w:rsid w:val="00254B69"/>
    <w:rsid w:val="00254B6C"/>
    <w:rsid w:val="00254C00"/>
    <w:rsid w:val="00254C17"/>
    <w:rsid w:val="00254C5B"/>
    <w:rsid w:val="00254C82"/>
    <w:rsid w:val="00254CA6"/>
    <w:rsid w:val="00254D19"/>
    <w:rsid w:val="00254DE2"/>
    <w:rsid w:val="00254E07"/>
    <w:rsid w:val="00254F14"/>
    <w:rsid w:val="00254F85"/>
    <w:rsid w:val="00254F8F"/>
    <w:rsid w:val="00255050"/>
    <w:rsid w:val="0025517E"/>
    <w:rsid w:val="0025523D"/>
    <w:rsid w:val="00255386"/>
    <w:rsid w:val="002553C3"/>
    <w:rsid w:val="002553F8"/>
    <w:rsid w:val="002554BB"/>
    <w:rsid w:val="00255867"/>
    <w:rsid w:val="0025589C"/>
    <w:rsid w:val="00255915"/>
    <w:rsid w:val="00255959"/>
    <w:rsid w:val="00255CD1"/>
    <w:rsid w:val="00255E04"/>
    <w:rsid w:val="00255EC3"/>
    <w:rsid w:val="00255EF8"/>
    <w:rsid w:val="0025604C"/>
    <w:rsid w:val="002560EC"/>
    <w:rsid w:val="002560F2"/>
    <w:rsid w:val="00256173"/>
    <w:rsid w:val="00256528"/>
    <w:rsid w:val="002565B2"/>
    <w:rsid w:val="0025667F"/>
    <w:rsid w:val="002567D6"/>
    <w:rsid w:val="002568B5"/>
    <w:rsid w:val="00256989"/>
    <w:rsid w:val="002569B2"/>
    <w:rsid w:val="00256B39"/>
    <w:rsid w:val="00256B68"/>
    <w:rsid w:val="00256CBB"/>
    <w:rsid w:val="00256CF4"/>
    <w:rsid w:val="00256D3B"/>
    <w:rsid w:val="00256DBA"/>
    <w:rsid w:val="00256FAB"/>
    <w:rsid w:val="00257073"/>
    <w:rsid w:val="0025719D"/>
    <w:rsid w:val="00257225"/>
    <w:rsid w:val="00257226"/>
    <w:rsid w:val="00257308"/>
    <w:rsid w:val="002573F5"/>
    <w:rsid w:val="0025764C"/>
    <w:rsid w:val="00257868"/>
    <w:rsid w:val="002578E9"/>
    <w:rsid w:val="00257A87"/>
    <w:rsid w:val="00257B17"/>
    <w:rsid w:val="00257B6D"/>
    <w:rsid w:val="00257D56"/>
    <w:rsid w:val="00257D5E"/>
    <w:rsid w:val="00257E7F"/>
    <w:rsid w:val="00260151"/>
    <w:rsid w:val="0026020F"/>
    <w:rsid w:val="00260357"/>
    <w:rsid w:val="002603D7"/>
    <w:rsid w:val="00260593"/>
    <w:rsid w:val="0026097D"/>
    <w:rsid w:val="00260AE1"/>
    <w:rsid w:val="00260BCC"/>
    <w:rsid w:val="00260BF7"/>
    <w:rsid w:val="00260CB2"/>
    <w:rsid w:val="00260D43"/>
    <w:rsid w:val="00261034"/>
    <w:rsid w:val="00261073"/>
    <w:rsid w:val="00261397"/>
    <w:rsid w:val="002616B8"/>
    <w:rsid w:val="002616CA"/>
    <w:rsid w:val="00261741"/>
    <w:rsid w:val="00261792"/>
    <w:rsid w:val="00261A8E"/>
    <w:rsid w:val="00261ADC"/>
    <w:rsid w:val="00261B73"/>
    <w:rsid w:val="00261CF4"/>
    <w:rsid w:val="00261D6D"/>
    <w:rsid w:val="00261E07"/>
    <w:rsid w:val="00261E97"/>
    <w:rsid w:val="00261F99"/>
    <w:rsid w:val="00262249"/>
    <w:rsid w:val="00262400"/>
    <w:rsid w:val="00262420"/>
    <w:rsid w:val="00262545"/>
    <w:rsid w:val="002626FB"/>
    <w:rsid w:val="002628A3"/>
    <w:rsid w:val="00262A86"/>
    <w:rsid w:val="00262AC8"/>
    <w:rsid w:val="00262BA3"/>
    <w:rsid w:val="00262D28"/>
    <w:rsid w:val="00262D9E"/>
    <w:rsid w:val="00262E78"/>
    <w:rsid w:val="00262F6A"/>
    <w:rsid w:val="00262F7A"/>
    <w:rsid w:val="00262FAA"/>
    <w:rsid w:val="00262FB1"/>
    <w:rsid w:val="002630D4"/>
    <w:rsid w:val="00263119"/>
    <w:rsid w:val="00263210"/>
    <w:rsid w:val="00263410"/>
    <w:rsid w:val="00263514"/>
    <w:rsid w:val="002635B6"/>
    <w:rsid w:val="002636F1"/>
    <w:rsid w:val="00263936"/>
    <w:rsid w:val="00263A49"/>
    <w:rsid w:val="00263B28"/>
    <w:rsid w:val="00263B32"/>
    <w:rsid w:val="00263C08"/>
    <w:rsid w:val="00263C2F"/>
    <w:rsid w:val="00263C55"/>
    <w:rsid w:val="00263C69"/>
    <w:rsid w:val="00263D11"/>
    <w:rsid w:val="00263E78"/>
    <w:rsid w:val="00263F8E"/>
    <w:rsid w:val="00264017"/>
    <w:rsid w:val="002640CE"/>
    <w:rsid w:val="0026414A"/>
    <w:rsid w:val="00264166"/>
    <w:rsid w:val="002641AD"/>
    <w:rsid w:val="0026421A"/>
    <w:rsid w:val="002644FF"/>
    <w:rsid w:val="002645B3"/>
    <w:rsid w:val="0026467A"/>
    <w:rsid w:val="0026499F"/>
    <w:rsid w:val="00264A37"/>
    <w:rsid w:val="00264BC9"/>
    <w:rsid w:val="00264C36"/>
    <w:rsid w:val="00264C6A"/>
    <w:rsid w:val="00264DE4"/>
    <w:rsid w:val="00265055"/>
    <w:rsid w:val="0026505A"/>
    <w:rsid w:val="00265102"/>
    <w:rsid w:val="00265141"/>
    <w:rsid w:val="0026524C"/>
    <w:rsid w:val="00265321"/>
    <w:rsid w:val="00265709"/>
    <w:rsid w:val="00265732"/>
    <w:rsid w:val="00265763"/>
    <w:rsid w:val="002657C8"/>
    <w:rsid w:val="002657FD"/>
    <w:rsid w:val="00265855"/>
    <w:rsid w:val="00265925"/>
    <w:rsid w:val="00265938"/>
    <w:rsid w:val="00265955"/>
    <w:rsid w:val="00265997"/>
    <w:rsid w:val="00265AAF"/>
    <w:rsid w:val="00265ADF"/>
    <w:rsid w:val="00265B6F"/>
    <w:rsid w:val="00265C4F"/>
    <w:rsid w:val="00265CB6"/>
    <w:rsid w:val="00265D98"/>
    <w:rsid w:val="00265DC9"/>
    <w:rsid w:val="00265F1A"/>
    <w:rsid w:val="002661FC"/>
    <w:rsid w:val="0026645F"/>
    <w:rsid w:val="00266698"/>
    <w:rsid w:val="00266823"/>
    <w:rsid w:val="0026686F"/>
    <w:rsid w:val="0026691D"/>
    <w:rsid w:val="00266A60"/>
    <w:rsid w:val="00266C4D"/>
    <w:rsid w:val="00266EE0"/>
    <w:rsid w:val="00267041"/>
    <w:rsid w:val="00267049"/>
    <w:rsid w:val="00267068"/>
    <w:rsid w:val="002670D0"/>
    <w:rsid w:val="00267216"/>
    <w:rsid w:val="00267518"/>
    <w:rsid w:val="00267663"/>
    <w:rsid w:val="00267917"/>
    <w:rsid w:val="00267999"/>
    <w:rsid w:val="002679FF"/>
    <w:rsid w:val="00267A65"/>
    <w:rsid w:val="00267C97"/>
    <w:rsid w:val="00267D7E"/>
    <w:rsid w:val="00267E14"/>
    <w:rsid w:val="00267F43"/>
    <w:rsid w:val="00270127"/>
    <w:rsid w:val="00270144"/>
    <w:rsid w:val="00270472"/>
    <w:rsid w:val="00270484"/>
    <w:rsid w:val="002705CA"/>
    <w:rsid w:val="00270606"/>
    <w:rsid w:val="002706C9"/>
    <w:rsid w:val="002707AA"/>
    <w:rsid w:val="0027090E"/>
    <w:rsid w:val="00270FC3"/>
    <w:rsid w:val="00271047"/>
    <w:rsid w:val="0027118E"/>
    <w:rsid w:val="00271297"/>
    <w:rsid w:val="002715E6"/>
    <w:rsid w:val="00271629"/>
    <w:rsid w:val="002718D5"/>
    <w:rsid w:val="002718DD"/>
    <w:rsid w:val="00271A40"/>
    <w:rsid w:val="00271ACC"/>
    <w:rsid w:val="00271B25"/>
    <w:rsid w:val="00271CB0"/>
    <w:rsid w:val="00271D85"/>
    <w:rsid w:val="00271D91"/>
    <w:rsid w:val="00271E4D"/>
    <w:rsid w:val="00271E6B"/>
    <w:rsid w:val="00271F21"/>
    <w:rsid w:val="00271F28"/>
    <w:rsid w:val="00272103"/>
    <w:rsid w:val="00272134"/>
    <w:rsid w:val="002721E1"/>
    <w:rsid w:val="002722CE"/>
    <w:rsid w:val="00272333"/>
    <w:rsid w:val="0027237A"/>
    <w:rsid w:val="0027237D"/>
    <w:rsid w:val="00272383"/>
    <w:rsid w:val="002723C9"/>
    <w:rsid w:val="002723D2"/>
    <w:rsid w:val="00272419"/>
    <w:rsid w:val="002725F4"/>
    <w:rsid w:val="002726C6"/>
    <w:rsid w:val="002726C9"/>
    <w:rsid w:val="002726E5"/>
    <w:rsid w:val="00272722"/>
    <w:rsid w:val="00272896"/>
    <w:rsid w:val="00272910"/>
    <w:rsid w:val="00272A19"/>
    <w:rsid w:val="00272B4B"/>
    <w:rsid w:val="00272B5F"/>
    <w:rsid w:val="00272BBF"/>
    <w:rsid w:val="00273089"/>
    <w:rsid w:val="00273129"/>
    <w:rsid w:val="00273197"/>
    <w:rsid w:val="00273221"/>
    <w:rsid w:val="00273264"/>
    <w:rsid w:val="00273534"/>
    <w:rsid w:val="0027364D"/>
    <w:rsid w:val="00273A44"/>
    <w:rsid w:val="00273B06"/>
    <w:rsid w:val="00273CAC"/>
    <w:rsid w:val="00273CF1"/>
    <w:rsid w:val="00273D8E"/>
    <w:rsid w:val="00273DF8"/>
    <w:rsid w:val="002742F0"/>
    <w:rsid w:val="002742FC"/>
    <w:rsid w:val="0027437E"/>
    <w:rsid w:val="00274439"/>
    <w:rsid w:val="002745AF"/>
    <w:rsid w:val="002746F4"/>
    <w:rsid w:val="0027496C"/>
    <w:rsid w:val="00274B10"/>
    <w:rsid w:val="00274B53"/>
    <w:rsid w:val="00274B74"/>
    <w:rsid w:val="00274D2B"/>
    <w:rsid w:val="00274D9B"/>
    <w:rsid w:val="00274E56"/>
    <w:rsid w:val="00274FCD"/>
    <w:rsid w:val="0027501D"/>
    <w:rsid w:val="0027503E"/>
    <w:rsid w:val="0027505E"/>
    <w:rsid w:val="002750A1"/>
    <w:rsid w:val="0027546F"/>
    <w:rsid w:val="0027567C"/>
    <w:rsid w:val="002756F9"/>
    <w:rsid w:val="00275751"/>
    <w:rsid w:val="00275922"/>
    <w:rsid w:val="00275B06"/>
    <w:rsid w:val="00275BA7"/>
    <w:rsid w:val="00275BE5"/>
    <w:rsid w:val="00275CC5"/>
    <w:rsid w:val="00275E60"/>
    <w:rsid w:val="00276175"/>
    <w:rsid w:val="002763A2"/>
    <w:rsid w:val="0027640F"/>
    <w:rsid w:val="00276441"/>
    <w:rsid w:val="00276A60"/>
    <w:rsid w:val="00276B05"/>
    <w:rsid w:val="00276B74"/>
    <w:rsid w:val="00276E00"/>
    <w:rsid w:val="00276F6F"/>
    <w:rsid w:val="00276FD8"/>
    <w:rsid w:val="00277111"/>
    <w:rsid w:val="0027716A"/>
    <w:rsid w:val="002771D5"/>
    <w:rsid w:val="002771E5"/>
    <w:rsid w:val="00277217"/>
    <w:rsid w:val="00277263"/>
    <w:rsid w:val="00277519"/>
    <w:rsid w:val="00277575"/>
    <w:rsid w:val="0027762A"/>
    <w:rsid w:val="00277840"/>
    <w:rsid w:val="00277A05"/>
    <w:rsid w:val="00277A99"/>
    <w:rsid w:val="00277AA9"/>
    <w:rsid w:val="00277BA2"/>
    <w:rsid w:val="00277BE8"/>
    <w:rsid w:val="00277C9F"/>
    <w:rsid w:val="00277CBA"/>
    <w:rsid w:val="00277FD7"/>
    <w:rsid w:val="002800CE"/>
    <w:rsid w:val="002802E1"/>
    <w:rsid w:val="002802F8"/>
    <w:rsid w:val="00280321"/>
    <w:rsid w:val="0028032B"/>
    <w:rsid w:val="002805A8"/>
    <w:rsid w:val="002805D0"/>
    <w:rsid w:val="0028062E"/>
    <w:rsid w:val="00280A53"/>
    <w:rsid w:val="00280BDD"/>
    <w:rsid w:val="00280D1C"/>
    <w:rsid w:val="00280D54"/>
    <w:rsid w:val="00280FFD"/>
    <w:rsid w:val="00281025"/>
    <w:rsid w:val="00281042"/>
    <w:rsid w:val="00281186"/>
    <w:rsid w:val="002812EE"/>
    <w:rsid w:val="00281708"/>
    <w:rsid w:val="00281846"/>
    <w:rsid w:val="002818A4"/>
    <w:rsid w:val="002818F5"/>
    <w:rsid w:val="00281D40"/>
    <w:rsid w:val="00281E12"/>
    <w:rsid w:val="00281E70"/>
    <w:rsid w:val="00281E87"/>
    <w:rsid w:val="00281EB7"/>
    <w:rsid w:val="00281FEE"/>
    <w:rsid w:val="002820CB"/>
    <w:rsid w:val="00282115"/>
    <w:rsid w:val="0028224C"/>
    <w:rsid w:val="0028226D"/>
    <w:rsid w:val="002823E7"/>
    <w:rsid w:val="00282512"/>
    <w:rsid w:val="0028251E"/>
    <w:rsid w:val="002825E5"/>
    <w:rsid w:val="0028294E"/>
    <w:rsid w:val="00282A8A"/>
    <w:rsid w:val="00282E5B"/>
    <w:rsid w:val="00282E5E"/>
    <w:rsid w:val="00282EA7"/>
    <w:rsid w:val="00283062"/>
    <w:rsid w:val="00283322"/>
    <w:rsid w:val="002833AC"/>
    <w:rsid w:val="002833D0"/>
    <w:rsid w:val="0028354A"/>
    <w:rsid w:val="0028382A"/>
    <w:rsid w:val="002838B5"/>
    <w:rsid w:val="002839C3"/>
    <w:rsid w:val="00283BC4"/>
    <w:rsid w:val="00283F07"/>
    <w:rsid w:val="00283F0D"/>
    <w:rsid w:val="00283F2F"/>
    <w:rsid w:val="00284251"/>
    <w:rsid w:val="002842E4"/>
    <w:rsid w:val="0028443F"/>
    <w:rsid w:val="002846AB"/>
    <w:rsid w:val="00284884"/>
    <w:rsid w:val="00284922"/>
    <w:rsid w:val="00284987"/>
    <w:rsid w:val="00284A9F"/>
    <w:rsid w:val="00284AA6"/>
    <w:rsid w:val="00284B89"/>
    <w:rsid w:val="00284BE8"/>
    <w:rsid w:val="00284C81"/>
    <w:rsid w:val="00284D18"/>
    <w:rsid w:val="00285185"/>
    <w:rsid w:val="00285269"/>
    <w:rsid w:val="00285270"/>
    <w:rsid w:val="0028546D"/>
    <w:rsid w:val="00285513"/>
    <w:rsid w:val="002855A4"/>
    <w:rsid w:val="002855AB"/>
    <w:rsid w:val="002855FB"/>
    <w:rsid w:val="00285737"/>
    <w:rsid w:val="002857E7"/>
    <w:rsid w:val="00285CFC"/>
    <w:rsid w:val="00285D77"/>
    <w:rsid w:val="00285E42"/>
    <w:rsid w:val="0028606B"/>
    <w:rsid w:val="0028612F"/>
    <w:rsid w:val="0028639A"/>
    <w:rsid w:val="00286841"/>
    <w:rsid w:val="00286902"/>
    <w:rsid w:val="002869DA"/>
    <w:rsid w:val="00286B0D"/>
    <w:rsid w:val="00286B12"/>
    <w:rsid w:val="00286C17"/>
    <w:rsid w:val="00286D4B"/>
    <w:rsid w:val="00286FEF"/>
    <w:rsid w:val="002870CB"/>
    <w:rsid w:val="00287159"/>
    <w:rsid w:val="00287404"/>
    <w:rsid w:val="002874B1"/>
    <w:rsid w:val="0028772C"/>
    <w:rsid w:val="00287775"/>
    <w:rsid w:val="002877D9"/>
    <w:rsid w:val="00287A0D"/>
    <w:rsid w:val="00287B42"/>
    <w:rsid w:val="00287B71"/>
    <w:rsid w:val="00287B8C"/>
    <w:rsid w:val="00287C5A"/>
    <w:rsid w:val="00287F74"/>
    <w:rsid w:val="00287FEA"/>
    <w:rsid w:val="0029005B"/>
    <w:rsid w:val="002900FB"/>
    <w:rsid w:val="00290305"/>
    <w:rsid w:val="00290459"/>
    <w:rsid w:val="00290493"/>
    <w:rsid w:val="002904DB"/>
    <w:rsid w:val="002904FA"/>
    <w:rsid w:val="0029061E"/>
    <w:rsid w:val="0029082C"/>
    <w:rsid w:val="0029084B"/>
    <w:rsid w:val="002908EB"/>
    <w:rsid w:val="00290993"/>
    <w:rsid w:val="00290A45"/>
    <w:rsid w:val="00290A88"/>
    <w:rsid w:val="00290B16"/>
    <w:rsid w:val="00290CAE"/>
    <w:rsid w:val="00290DCF"/>
    <w:rsid w:val="00290E22"/>
    <w:rsid w:val="00290EBF"/>
    <w:rsid w:val="00290F3B"/>
    <w:rsid w:val="002911EE"/>
    <w:rsid w:val="0029123A"/>
    <w:rsid w:val="0029125C"/>
    <w:rsid w:val="0029129B"/>
    <w:rsid w:val="002913B5"/>
    <w:rsid w:val="002916D6"/>
    <w:rsid w:val="00291731"/>
    <w:rsid w:val="00291760"/>
    <w:rsid w:val="00291779"/>
    <w:rsid w:val="002917C7"/>
    <w:rsid w:val="002917CF"/>
    <w:rsid w:val="0029182F"/>
    <w:rsid w:val="0029189D"/>
    <w:rsid w:val="00291954"/>
    <w:rsid w:val="00291A7B"/>
    <w:rsid w:val="00291AF0"/>
    <w:rsid w:val="00291B26"/>
    <w:rsid w:val="00291C67"/>
    <w:rsid w:val="00291C95"/>
    <w:rsid w:val="00291D84"/>
    <w:rsid w:val="00291D9A"/>
    <w:rsid w:val="00291DC3"/>
    <w:rsid w:val="00291F98"/>
    <w:rsid w:val="00291FA9"/>
    <w:rsid w:val="00292198"/>
    <w:rsid w:val="0029224E"/>
    <w:rsid w:val="00292366"/>
    <w:rsid w:val="00292565"/>
    <w:rsid w:val="0029257A"/>
    <w:rsid w:val="002926CB"/>
    <w:rsid w:val="00292760"/>
    <w:rsid w:val="002927A5"/>
    <w:rsid w:val="00292BA1"/>
    <w:rsid w:val="00292C3A"/>
    <w:rsid w:val="00292CDA"/>
    <w:rsid w:val="00292F8E"/>
    <w:rsid w:val="0029300D"/>
    <w:rsid w:val="0029345F"/>
    <w:rsid w:val="002934B8"/>
    <w:rsid w:val="002935DF"/>
    <w:rsid w:val="00293790"/>
    <w:rsid w:val="00293839"/>
    <w:rsid w:val="00293AE8"/>
    <w:rsid w:val="00293C1E"/>
    <w:rsid w:val="00293C1F"/>
    <w:rsid w:val="00293CEB"/>
    <w:rsid w:val="00293DF9"/>
    <w:rsid w:val="00293E67"/>
    <w:rsid w:val="00293EB3"/>
    <w:rsid w:val="00293F8F"/>
    <w:rsid w:val="00293FBA"/>
    <w:rsid w:val="00294050"/>
    <w:rsid w:val="002942D6"/>
    <w:rsid w:val="00294459"/>
    <w:rsid w:val="002944EB"/>
    <w:rsid w:val="00294576"/>
    <w:rsid w:val="002945C9"/>
    <w:rsid w:val="00294688"/>
    <w:rsid w:val="0029471F"/>
    <w:rsid w:val="002947B2"/>
    <w:rsid w:val="002947D3"/>
    <w:rsid w:val="00294800"/>
    <w:rsid w:val="0029494B"/>
    <w:rsid w:val="00294B2B"/>
    <w:rsid w:val="00294B5E"/>
    <w:rsid w:val="00294B67"/>
    <w:rsid w:val="00294DA7"/>
    <w:rsid w:val="00294DAB"/>
    <w:rsid w:val="00294E90"/>
    <w:rsid w:val="00294E92"/>
    <w:rsid w:val="00294F0B"/>
    <w:rsid w:val="00294F20"/>
    <w:rsid w:val="00294FA7"/>
    <w:rsid w:val="00295022"/>
    <w:rsid w:val="002952CA"/>
    <w:rsid w:val="002952DB"/>
    <w:rsid w:val="002953B9"/>
    <w:rsid w:val="002954B6"/>
    <w:rsid w:val="00295644"/>
    <w:rsid w:val="00295657"/>
    <w:rsid w:val="0029585F"/>
    <w:rsid w:val="002959C4"/>
    <w:rsid w:val="00295BDB"/>
    <w:rsid w:val="00295C17"/>
    <w:rsid w:val="00295DCC"/>
    <w:rsid w:val="00295F4D"/>
    <w:rsid w:val="00295FBF"/>
    <w:rsid w:val="00295FE7"/>
    <w:rsid w:val="00295FF3"/>
    <w:rsid w:val="00296095"/>
    <w:rsid w:val="002960DD"/>
    <w:rsid w:val="00296171"/>
    <w:rsid w:val="002962A4"/>
    <w:rsid w:val="00296463"/>
    <w:rsid w:val="00296470"/>
    <w:rsid w:val="00296486"/>
    <w:rsid w:val="00296767"/>
    <w:rsid w:val="00296811"/>
    <w:rsid w:val="00296900"/>
    <w:rsid w:val="00296BEF"/>
    <w:rsid w:val="00296CC6"/>
    <w:rsid w:val="00296DDB"/>
    <w:rsid w:val="00296FBE"/>
    <w:rsid w:val="002970B6"/>
    <w:rsid w:val="002971C1"/>
    <w:rsid w:val="002973F5"/>
    <w:rsid w:val="00297447"/>
    <w:rsid w:val="002976E6"/>
    <w:rsid w:val="002977EE"/>
    <w:rsid w:val="00297890"/>
    <w:rsid w:val="00297AF9"/>
    <w:rsid w:val="00297B26"/>
    <w:rsid w:val="00297B8E"/>
    <w:rsid w:val="00297BA3"/>
    <w:rsid w:val="00297BDA"/>
    <w:rsid w:val="00297C6F"/>
    <w:rsid w:val="00297DB1"/>
    <w:rsid w:val="00297E4F"/>
    <w:rsid w:val="00297E5C"/>
    <w:rsid w:val="00297F94"/>
    <w:rsid w:val="002A026A"/>
    <w:rsid w:val="002A0365"/>
    <w:rsid w:val="002A0392"/>
    <w:rsid w:val="002A059B"/>
    <w:rsid w:val="002A06A5"/>
    <w:rsid w:val="002A0792"/>
    <w:rsid w:val="002A09A8"/>
    <w:rsid w:val="002A0AEC"/>
    <w:rsid w:val="002A0C56"/>
    <w:rsid w:val="002A0D8B"/>
    <w:rsid w:val="002A0F14"/>
    <w:rsid w:val="002A0F3C"/>
    <w:rsid w:val="002A0F99"/>
    <w:rsid w:val="002A0FF2"/>
    <w:rsid w:val="002A110F"/>
    <w:rsid w:val="002A1236"/>
    <w:rsid w:val="002A1305"/>
    <w:rsid w:val="002A1335"/>
    <w:rsid w:val="002A1523"/>
    <w:rsid w:val="002A160E"/>
    <w:rsid w:val="002A16F0"/>
    <w:rsid w:val="002A1725"/>
    <w:rsid w:val="002A178C"/>
    <w:rsid w:val="002A1989"/>
    <w:rsid w:val="002A1992"/>
    <w:rsid w:val="002A1A75"/>
    <w:rsid w:val="002A1D45"/>
    <w:rsid w:val="002A2045"/>
    <w:rsid w:val="002A20BD"/>
    <w:rsid w:val="002A20C3"/>
    <w:rsid w:val="002A217F"/>
    <w:rsid w:val="002A2301"/>
    <w:rsid w:val="002A230B"/>
    <w:rsid w:val="002A23BF"/>
    <w:rsid w:val="002A24EC"/>
    <w:rsid w:val="002A264F"/>
    <w:rsid w:val="002A2A36"/>
    <w:rsid w:val="002A2AE5"/>
    <w:rsid w:val="002A2C83"/>
    <w:rsid w:val="002A2CCA"/>
    <w:rsid w:val="002A2D3B"/>
    <w:rsid w:val="002A2DFE"/>
    <w:rsid w:val="002A2E6C"/>
    <w:rsid w:val="002A2EB2"/>
    <w:rsid w:val="002A2ECF"/>
    <w:rsid w:val="002A306D"/>
    <w:rsid w:val="002A328B"/>
    <w:rsid w:val="002A3366"/>
    <w:rsid w:val="002A3543"/>
    <w:rsid w:val="002A3562"/>
    <w:rsid w:val="002A3620"/>
    <w:rsid w:val="002A378C"/>
    <w:rsid w:val="002A3A9B"/>
    <w:rsid w:val="002A3AC4"/>
    <w:rsid w:val="002A3B36"/>
    <w:rsid w:val="002A3C80"/>
    <w:rsid w:val="002A3C83"/>
    <w:rsid w:val="002A3DD2"/>
    <w:rsid w:val="002A3E44"/>
    <w:rsid w:val="002A4010"/>
    <w:rsid w:val="002A404E"/>
    <w:rsid w:val="002A417A"/>
    <w:rsid w:val="002A44E6"/>
    <w:rsid w:val="002A4501"/>
    <w:rsid w:val="002A4571"/>
    <w:rsid w:val="002A45D7"/>
    <w:rsid w:val="002A474E"/>
    <w:rsid w:val="002A494F"/>
    <w:rsid w:val="002A4A65"/>
    <w:rsid w:val="002A4AB5"/>
    <w:rsid w:val="002A4BB2"/>
    <w:rsid w:val="002A4D64"/>
    <w:rsid w:val="002A4ED7"/>
    <w:rsid w:val="002A5251"/>
    <w:rsid w:val="002A52C9"/>
    <w:rsid w:val="002A52CE"/>
    <w:rsid w:val="002A52F5"/>
    <w:rsid w:val="002A54F2"/>
    <w:rsid w:val="002A550F"/>
    <w:rsid w:val="002A5523"/>
    <w:rsid w:val="002A5536"/>
    <w:rsid w:val="002A55E5"/>
    <w:rsid w:val="002A56D2"/>
    <w:rsid w:val="002A5747"/>
    <w:rsid w:val="002A5771"/>
    <w:rsid w:val="002A5785"/>
    <w:rsid w:val="002A586B"/>
    <w:rsid w:val="002A5917"/>
    <w:rsid w:val="002A5930"/>
    <w:rsid w:val="002A5B69"/>
    <w:rsid w:val="002A5BB0"/>
    <w:rsid w:val="002A5BC3"/>
    <w:rsid w:val="002A5BF2"/>
    <w:rsid w:val="002A5D67"/>
    <w:rsid w:val="002A5F3A"/>
    <w:rsid w:val="002A6297"/>
    <w:rsid w:val="002A65DD"/>
    <w:rsid w:val="002A66F1"/>
    <w:rsid w:val="002A67F9"/>
    <w:rsid w:val="002A686F"/>
    <w:rsid w:val="002A6D02"/>
    <w:rsid w:val="002A6DA4"/>
    <w:rsid w:val="002A6F73"/>
    <w:rsid w:val="002A6F9A"/>
    <w:rsid w:val="002A6FC4"/>
    <w:rsid w:val="002A6FCF"/>
    <w:rsid w:val="002A711E"/>
    <w:rsid w:val="002A71C7"/>
    <w:rsid w:val="002A74A0"/>
    <w:rsid w:val="002A7ADB"/>
    <w:rsid w:val="002A7B74"/>
    <w:rsid w:val="002A7BE0"/>
    <w:rsid w:val="002A7C90"/>
    <w:rsid w:val="002A7CF1"/>
    <w:rsid w:val="002A7E1F"/>
    <w:rsid w:val="002A7F1E"/>
    <w:rsid w:val="002A7F93"/>
    <w:rsid w:val="002B003D"/>
    <w:rsid w:val="002B00EE"/>
    <w:rsid w:val="002B0167"/>
    <w:rsid w:val="002B0215"/>
    <w:rsid w:val="002B0264"/>
    <w:rsid w:val="002B02C4"/>
    <w:rsid w:val="002B030B"/>
    <w:rsid w:val="002B0608"/>
    <w:rsid w:val="002B0A35"/>
    <w:rsid w:val="002B0BA8"/>
    <w:rsid w:val="002B0C74"/>
    <w:rsid w:val="002B0D01"/>
    <w:rsid w:val="002B0D43"/>
    <w:rsid w:val="002B0E4E"/>
    <w:rsid w:val="002B0E69"/>
    <w:rsid w:val="002B0E9C"/>
    <w:rsid w:val="002B0F98"/>
    <w:rsid w:val="002B1332"/>
    <w:rsid w:val="002B149B"/>
    <w:rsid w:val="002B162A"/>
    <w:rsid w:val="002B16AA"/>
    <w:rsid w:val="002B16AF"/>
    <w:rsid w:val="002B17D2"/>
    <w:rsid w:val="002B1BC6"/>
    <w:rsid w:val="002B1DBA"/>
    <w:rsid w:val="002B1F83"/>
    <w:rsid w:val="002B1FE6"/>
    <w:rsid w:val="002B2095"/>
    <w:rsid w:val="002B20DE"/>
    <w:rsid w:val="002B2324"/>
    <w:rsid w:val="002B23D3"/>
    <w:rsid w:val="002B2449"/>
    <w:rsid w:val="002B26C5"/>
    <w:rsid w:val="002B27BF"/>
    <w:rsid w:val="002B2883"/>
    <w:rsid w:val="002B296D"/>
    <w:rsid w:val="002B29AD"/>
    <w:rsid w:val="002B2D61"/>
    <w:rsid w:val="002B30C9"/>
    <w:rsid w:val="002B31C5"/>
    <w:rsid w:val="002B33C3"/>
    <w:rsid w:val="002B34BC"/>
    <w:rsid w:val="002B36EC"/>
    <w:rsid w:val="002B3889"/>
    <w:rsid w:val="002B38BE"/>
    <w:rsid w:val="002B38F0"/>
    <w:rsid w:val="002B39B5"/>
    <w:rsid w:val="002B39EE"/>
    <w:rsid w:val="002B3A60"/>
    <w:rsid w:val="002B3AA9"/>
    <w:rsid w:val="002B3B51"/>
    <w:rsid w:val="002B3C2A"/>
    <w:rsid w:val="002B3D54"/>
    <w:rsid w:val="002B3EB7"/>
    <w:rsid w:val="002B3F0E"/>
    <w:rsid w:val="002B3F94"/>
    <w:rsid w:val="002B3FA5"/>
    <w:rsid w:val="002B403B"/>
    <w:rsid w:val="002B4058"/>
    <w:rsid w:val="002B408C"/>
    <w:rsid w:val="002B408E"/>
    <w:rsid w:val="002B40DA"/>
    <w:rsid w:val="002B40E0"/>
    <w:rsid w:val="002B42FF"/>
    <w:rsid w:val="002B4396"/>
    <w:rsid w:val="002B4529"/>
    <w:rsid w:val="002B462D"/>
    <w:rsid w:val="002B4670"/>
    <w:rsid w:val="002B495C"/>
    <w:rsid w:val="002B49D1"/>
    <w:rsid w:val="002B4A12"/>
    <w:rsid w:val="002B4A23"/>
    <w:rsid w:val="002B4C61"/>
    <w:rsid w:val="002B4EFF"/>
    <w:rsid w:val="002B4F06"/>
    <w:rsid w:val="002B4F6F"/>
    <w:rsid w:val="002B4FF7"/>
    <w:rsid w:val="002B5115"/>
    <w:rsid w:val="002B513D"/>
    <w:rsid w:val="002B516D"/>
    <w:rsid w:val="002B519B"/>
    <w:rsid w:val="002B5238"/>
    <w:rsid w:val="002B55EC"/>
    <w:rsid w:val="002B5615"/>
    <w:rsid w:val="002B56DB"/>
    <w:rsid w:val="002B56F8"/>
    <w:rsid w:val="002B57EE"/>
    <w:rsid w:val="002B5817"/>
    <w:rsid w:val="002B5841"/>
    <w:rsid w:val="002B5B52"/>
    <w:rsid w:val="002B5C97"/>
    <w:rsid w:val="002B5E11"/>
    <w:rsid w:val="002B5E5A"/>
    <w:rsid w:val="002B5E5F"/>
    <w:rsid w:val="002B5F66"/>
    <w:rsid w:val="002B61FF"/>
    <w:rsid w:val="002B6293"/>
    <w:rsid w:val="002B6328"/>
    <w:rsid w:val="002B6338"/>
    <w:rsid w:val="002B639D"/>
    <w:rsid w:val="002B66BC"/>
    <w:rsid w:val="002B6787"/>
    <w:rsid w:val="002B682A"/>
    <w:rsid w:val="002B6878"/>
    <w:rsid w:val="002B6B0D"/>
    <w:rsid w:val="002B6BF0"/>
    <w:rsid w:val="002B6DD1"/>
    <w:rsid w:val="002B6E9F"/>
    <w:rsid w:val="002B6EC9"/>
    <w:rsid w:val="002B6F44"/>
    <w:rsid w:val="002B706B"/>
    <w:rsid w:val="002B72BF"/>
    <w:rsid w:val="002B72F6"/>
    <w:rsid w:val="002B74CF"/>
    <w:rsid w:val="002B7696"/>
    <w:rsid w:val="002B7779"/>
    <w:rsid w:val="002B798F"/>
    <w:rsid w:val="002B79F0"/>
    <w:rsid w:val="002B7B7A"/>
    <w:rsid w:val="002B7C35"/>
    <w:rsid w:val="002B7CC7"/>
    <w:rsid w:val="002B7E48"/>
    <w:rsid w:val="002B7E8B"/>
    <w:rsid w:val="002B7F2E"/>
    <w:rsid w:val="002C008A"/>
    <w:rsid w:val="002C016B"/>
    <w:rsid w:val="002C0175"/>
    <w:rsid w:val="002C01FC"/>
    <w:rsid w:val="002C0244"/>
    <w:rsid w:val="002C0792"/>
    <w:rsid w:val="002C07A3"/>
    <w:rsid w:val="002C089A"/>
    <w:rsid w:val="002C0A5A"/>
    <w:rsid w:val="002C0C38"/>
    <w:rsid w:val="002C0CAC"/>
    <w:rsid w:val="002C0F35"/>
    <w:rsid w:val="002C10A3"/>
    <w:rsid w:val="002C10D1"/>
    <w:rsid w:val="002C110F"/>
    <w:rsid w:val="002C116E"/>
    <w:rsid w:val="002C11EE"/>
    <w:rsid w:val="002C13A7"/>
    <w:rsid w:val="002C163F"/>
    <w:rsid w:val="002C16A0"/>
    <w:rsid w:val="002C172D"/>
    <w:rsid w:val="002C177D"/>
    <w:rsid w:val="002C18E4"/>
    <w:rsid w:val="002C19ED"/>
    <w:rsid w:val="002C1D44"/>
    <w:rsid w:val="002C1D8C"/>
    <w:rsid w:val="002C1DF0"/>
    <w:rsid w:val="002C1F9C"/>
    <w:rsid w:val="002C205C"/>
    <w:rsid w:val="002C206A"/>
    <w:rsid w:val="002C226C"/>
    <w:rsid w:val="002C22C6"/>
    <w:rsid w:val="002C2394"/>
    <w:rsid w:val="002C23CD"/>
    <w:rsid w:val="002C241F"/>
    <w:rsid w:val="002C2562"/>
    <w:rsid w:val="002C275C"/>
    <w:rsid w:val="002C29C5"/>
    <w:rsid w:val="002C2A61"/>
    <w:rsid w:val="002C2FD7"/>
    <w:rsid w:val="002C301B"/>
    <w:rsid w:val="002C31C8"/>
    <w:rsid w:val="002C31EF"/>
    <w:rsid w:val="002C32CC"/>
    <w:rsid w:val="002C32D7"/>
    <w:rsid w:val="002C3318"/>
    <w:rsid w:val="002C3319"/>
    <w:rsid w:val="002C333E"/>
    <w:rsid w:val="002C3515"/>
    <w:rsid w:val="002C3564"/>
    <w:rsid w:val="002C3636"/>
    <w:rsid w:val="002C3873"/>
    <w:rsid w:val="002C38D9"/>
    <w:rsid w:val="002C3A9F"/>
    <w:rsid w:val="002C3AA9"/>
    <w:rsid w:val="002C3B0B"/>
    <w:rsid w:val="002C3BB4"/>
    <w:rsid w:val="002C3C63"/>
    <w:rsid w:val="002C3C97"/>
    <w:rsid w:val="002C3D21"/>
    <w:rsid w:val="002C3E03"/>
    <w:rsid w:val="002C3E1D"/>
    <w:rsid w:val="002C3EE2"/>
    <w:rsid w:val="002C420F"/>
    <w:rsid w:val="002C4263"/>
    <w:rsid w:val="002C42E8"/>
    <w:rsid w:val="002C4723"/>
    <w:rsid w:val="002C4730"/>
    <w:rsid w:val="002C4796"/>
    <w:rsid w:val="002C480A"/>
    <w:rsid w:val="002C49BC"/>
    <w:rsid w:val="002C4B14"/>
    <w:rsid w:val="002C4C11"/>
    <w:rsid w:val="002C4CD4"/>
    <w:rsid w:val="002C4CFE"/>
    <w:rsid w:val="002C4D02"/>
    <w:rsid w:val="002C4E60"/>
    <w:rsid w:val="002C4F0F"/>
    <w:rsid w:val="002C4F36"/>
    <w:rsid w:val="002C5137"/>
    <w:rsid w:val="002C5160"/>
    <w:rsid w:val="002C5162"/>
    <w:rsid w:val="002C5400"/>
    <w:rsid w:val="002C5414"/>
    <w:rsid w:val="002C5425"/>
    <w:rsid w:val="002C549D"/>
    <w:rsid w:val="002C55EA"/>
    <w:rsid w:val="002C55EC"/>
    <w:rsid w:val="002C5616"/>
    <w:rsid w:val="002C5658"/>
    <w:rsid w:val="002C5660"/>
    <w:rsid w:val="002C5686"/>
    <w:rsid w:val="002C56C9"/>
    <w:rsid w:val="002C570B"/>
    <w:rsid w:val="002C58A0"/>
    <w:rsid w:val="002C59B8"/>
    <w:rsid w:val="002C5AC4"/>
    <w:rsid w:val="002C5AD4"/>
    <w:rsid w:val="002C5B92"/>
    <w:rsid w:val="002C60F0"/>
    <w:rsid w:val="002C6156"/>
    <w:rsid w:val="002C61C8"/>
    <w:rsid w:val="002C6202"/>
    <w:rsid w:val="002C6221"/>
    <w:rsid w:val="002C6259"/>
    <w:rsid w:val="002C65A8"/>
    <w:rsid w:val="002C6609"/>
    <w:rsid w:val="002C667F"/>
    <w:rsid w:val="002C66A0"/>
    <w:rsid w:val="002C6751"/>
    <w:rsid w:val="002C687C"/>
    <w:rsid w:val="002C6A74"/>
    <w:rsid w:val="002C6AF4"/>
    <w:rsid w:val="002C6EC3"/>
    <w:rsid w:val="002C6F01"/>
    <w:rsid w:val="002C6FBC"/>
    <w:rsid w:val="002C729E"/>
    <w:rsid w:val="002C72B8"/>
    <w:rsid w:val="002C738D"/>
    <w:rsid w:val="002C75C7"/>
    <w:rsid w:val="002C7606"/>
    <w:rsid w:val="002C7644"/>
    <w:rsid w:val="002C76C5"/>
    <w:rsid w:val="002C76F0"/>
    <w:rsid w:val="002C7810"/>
    <w:rsid w:val="002C7A1E"/>
    <w:rsid w:val="002C7A2E"/>
    <w:rsid w:val="002C7A8B"/>
    <w:rsid w:val="002C7C9D"/>
    <w:rsid w:val="002C7D03"/>
    <w:rsid w:val="002C7F12"/>
    <w:rsid w:val="002C7F6C"/>
    <w:rsid w:val="002D021D"/>
    <w:rsid w:val="002D028A"/>
    <w:rsid w:val="002D0400"/>
    <w:rsid w:val="002D0520"/>
    <w:rsid w:val="002D05C3"/>
    <w:rsid w:val="002D0636"/>
    <w:rsid w:val="002D099A"/>
    <w:rsid w:val="002D0B02"/>
    <w:rsid w:val="002D0B9C"/>
    <w:rsid w:val="002D0BC6"/>
    <w:rsid w:val="002D0CAA"/>
    <w:rsid w:val="002D0D8E"/>
    <w:rsid w:val="002D0DB5"/>
    <w:rsid w:val="002D100E"/>
    <w:rsid w:val="002D102C"/>
    <w:rsid w:val="002D12F8"/>
    <w:rsid w:val="002D1697"/>
    <w:rsid w:val="002D178B"/>
    <w:rsid w:val="002D17B3"/>
    <w:rsid w:val="002D17DB"/>
    <w:rsid w:val="002D18C8"/>
    <w:rsid w:val="002D192F"/>
    <w:rsid w:val="002D19EC"/>
    <w:rsid w:val="002D1D3C"/>
    <w:rsid w:val="002D1D6F"/>
    <w:rsid w:val="002D1DE4"/>
    <w:rsid w:val="002D1E48"/>
    <w:rsid w:val="002D2073"/>
    <w:rsid w:val="002D22EC"/>
    <w:rsid w:val="002D237C"/>
    <w:rsid w:val="002D24C9"/>
    <w:rsid w:val="002D27F0"/>
    <w:rsid w:val="002D29A3"/>
    <w:rsid w:val="002D29FE"/>
    <w:rsid w:val="002D2DD2"/>
    <w:rsid w:val="002D2F22"/>
    <w:rsid w:val="002D2FB2"/>
    <w:rsid w:val="002D307A"/>
    <w:rsid w:val="002D3491"/>
    <w:rsid w:val="002D34FC"/>
    <w:rsid w:val="002D3574"/>
    <w:rsid w:val="002D36C2"/>
    <w:rsid w:val="002D38FC"/>
    <w:rsid w:val="002D3976"/>
    <w:rsid w:val="002D3B3B"/>
    <w:rsid w:val="002D3D9C"/>
    <w:rsid w:val="002D3E05"/>
    <w:rsid w:val="002D3EF6"/>
    <w:rsid w:val="002D3F4D"/>
    <w:rsid w:val="002D401F"/>
    <w:rsid w:val="002D402B"/>
    <w:rsid w:val="002D4082"/>
    <w:rsid w:val="002D4140"/>
    <w:rsid w:val="002D4234"/>
    <w:rsid w:val="002D428E"/>
    <w:rsid w:val="002D42C3"/>
    <w:rsid w:val="002D4367"/>
    <w:rsid w:val="002D4487"/>
    <w:rsid w:val="002D451E"/>
    <w:rsid w:val="002D464B"/>
    <w:rsid w:val="002D4674"/>
    <w:rsid w:val="002D46CE"/>
    <w:rsid w:val="002D49BB"/>
    <w:rsid w:val="002D4AB2"/>
    <w:rsid w:val="002D4B55"/>
    <w:rsid w:val="002D4EF5"/>
    <w:rsid w:val="002D4F09"/>
    <w:rsid w:val="002D5362"/>
    <w:rsid w:val="002D5520"/>
    <w:rsid w:val="002D568D"/>
    <w:rsid w:val="002D579C"/>
    <w:rsid w:val="002D59C8"/>
    <w:rsid w:val="002D5AFD"/>
    <w:rsid w:val="002D5B26"/>
    <w:rsid w:val="002D5B85"/>
    <w:rsid w:val="002D5BFF"/>
    <w:rsid w:val="002D5C94"/>
    <w:rsid w:val="002D5C97"/>
    <w:rsid w:val="002D5D91"/>
    <w:rsid w:val="002D5DBE"/>
    <w:rsid w:val="002D5EC4"/>
    <w:rsid w:val="002D5FDB"/>
    <w:rsid w:val="002D6022"/>
    <w:rsid w:val="002D61EA"/>
    <w:rsid w:val="002D622D"/>
    <w:rsid w:val="002D63F5"/>
    <w:rsid w:val="002D640F"/>
    <w:rsid w:val="002D665F"/>
    <w:rsid w:val="002D6788"/>
    <w:rsid w:val="002D6932"/>
    <w:rsid w:val="002D6AF2"/>
    <w:rsid w:val="002D6B8F"/>
    <w:rsid w:val="002D6D0A"/>
    <w:rsid w:val="002D6D16"/>
    <w:rsid w:val="002D6D70"/>
    <w:rsid w:val="002D6E6C"/>
    <w:rsid w:val="002D6F1E"/>
    <w:rsid w:val="002D7339"/>
    <w:rsid w:val="002D74A8"/>
    <w:rsid w:val="002D74AD"/>
    <w:rsid w:val="002D7517"/>
    <w:rsid w:val="002D75D2"/>
    <w:rsid w:val="002D7603"/>
    <w:rsid w:val="002D765D"/>
    <w:rsid w:val="002D7903"/>
    <w:rsid w:val="002D7AFE"/>
    <w:rsid w:val="002D7BA5"/>
    <w:rsid w:val="002D7C23"/>
    <w:rsid w:val="002D7C85"/>
    <w:rsid w:val="002D7CD7"/>
    <w:rsid w:val="002D7D0D"/>
    <w:rsid w:val="002D7EBD"/>
    <w:rsid w:val="002D7FC4"/>
    <w:rsid w:val="002E00CD"/>
    <w:rsid w:val="002E0101"/>
    <w:rsid w:val="002E0222"/>
    <w:rsid w:val="002E03A2"/>
    <w:rsid w:val="002E0400"/>
    <w:rsid w:val="002E0464"/>
    <w:rsid w:val="002E0503"/>
    <w:rsid w:val="002E05EC"/>
    <w:rsid w:val="002E0917"/>
    <w:rsid w:val="002E091B"/>
    <w:rsid w:val="002E0B35"/>
    <w:rsid w:val="002E0B98"/>
    <w:rsid w:val="002E0C95"/>
    <w:rsid w:val="002E0D17"/>
    <w:rsid w:val="002E0D4F"/>
    <w:rsid w:val="002E10F2"/>
    <w:rsid w:val="002E11AC"/>
    <w:rsid w:val="002E1259"/>
    <w:rsid w:val="002E126F"/>
    <w:rsid w:val="002E1298"/>
    <w:rsid w:val="002E13BC"/>
    <w:rsid w:val="002E161F"/>
    <w:rsid w:val="002E1719"/>
    <w:rsid w:val="002E17CD"/>
    <w:rsid w:val="002E17F6"/>
    <w:rsid w:val="002E1996"/>
    <w:rsid w:val="002E1D94"/>
    <w:rsid w:val="002E1EC4"/>
    <w:rsid w:val="002E1F0B"/>
    <w:rsid w:val="002E1F90"/>
    <w:rsid w:val="002E2027"/>
    <w:rsid w:val="002E2123"/>
    <w:rsid w:val="002E2185"/>
    <w:rsid w:val="002E22A6"/>
    <w:rsid w:val="002E27D9"/>
    <w:rsid w:val="002E28A8"/>
    <w:rsid w:val="002E28D3"/>
    <w:rsid w:val="002E291E"/>
    <w:rsid w:val="002E2AA6"/>
    <w:rsid w:val="002E2AF0"/>
    <w:rsid w:val="002E2BFA"/>
    <w:rsid w:val="002E2D39"/>
    <w:rsid w:val="002E2E23"/>
    <w:rsid w:val="002E2FF6"/>
    <w:rsid w:val="002E3001"/>
    <w:rsid w:val="002E3056"/>
    <w:rsid w:val="002E3091"/>
    <w:rsid w:val="002E314A"/>
    <w:rsid w:val="002E33BE"/>
    <w:rsid w:val="002E33CE"/>
    <w:rsid w:val="002E357C"/>
    <w:rsid w:val="002E3788"/>
    <w:rsid w:val="002E3912"/>
    <w:rsid w:val="002E3952"/>
    <w:rsid w:val="002E39C4"/>
    <w:rsid w:val="002E3A36"/>
    <w:rsid w:val="002E3BCD"/>
    <w:rsid w:val="002E3BEC"/>
    <w:rsid w:val="002E3D7E"/>
    <w:rsid w:val="002E3DAB"/>
    <w:rsid w:val="002E3F24"/>
    <w:rsid w:val="002E3FE8"/>
    <w:rsid w:val="002E4155"/>
    <w:rsid w:val="002E4356"/>
    <w:rsid w:val="002E43A2"/>
    <w:rsid w:val="002E47DD"/>
    <w:rsid w:val="002E4ADF"/>
    <w:rsid w:val="002E4B5A"/>
    <w:rsid w:val="002E4B7E"/>
    <w:rsid w:val="002E4C91"/>
    <w:rsid w:val="002E4DB8"/>
    <w:rsid w:val="002E4E34"/>
    <w:rsid w:val="002E4E74"/>
    <w:rsid w:val="002E50D8"/>
    <w:rsid w:val="002E5167"/>
    <w:rsid w:val="002E520D"/>
    <w:rsid w:val="002E52AB"/>
    <w:rsid w:val="002E52BD"/>
    <w:rsid w:val="002E5A6A"/>
    <w:rsid w:val="002E5BC3"/>
    <w:rsid w:val="002E5C93"/>
    <w:rsid w:val="002E5F98"/>
    <w:rsid w:val="002E60F5"/>
    <w:rsid w:val="002E6136"/>
    <w:rsid w:val="002E6368"/>
    <w:rsid w:val="002E642D"/>
    <w:rsid w:val="002E652C"/>
    <w:rsid w:val="002E6687"/>
    <w:rsid w:val="002E668D"/>
    <w:rsid w:val="002E6712"/>
    <w:rsid w:val="002E671D"/>
    <w:rsid w:val="002E6734"/>
    <w:rsid w:val="002E677D"/>
    <w:rsid w:val="002E6835"/>
    <w:rsid w:val="002E6971"/>
    <w:rsid w:val="002E69F3"/>
    <w:rsid w:val="002E6A0C"/>
    <w:rsid w:val="002E6AEA"/>
    <w:rsid w:val="002E6B77"/>
    <w:rsid w:val="002E6C7A"/>
    <w:rsid w:val="002E6CB7"/>
    <w:rsid w:val="002E6D6C"/>
    <w:rsid w:val="002E7038"/>
    <w:rsid w:val="002E710A"/>
    <w:rsid w:val="002E7130"/>
    <w:rsid w:val="002E73AA"/>
    <w:rsid w:val="002E73BB"/>
    <w:rsid w:val="002E762E"/>
    <w:rsid w:val="002E763A"/>
    <w:rsid w:val="002E7709"/>
    <w:rsid w:val="002E77F8"/>
    <w:rsid w:val="002E786D"/>
    <w:rsid w:val="002E7899"/>
    <w:rsid w:val="002E7BD0"/>
    <w:rsid w:val="002E7D7E"/>
    <w:rsid w:val="002F0146"/>
    <w:rsid w:val="002F0154"/>
    <w:rsid w:val="002F022D"/>
    <w:rsid w:val="002F054E"/>
    <w:rsid w:val="002F0623"/>
    <w:rsid w:val="002F075F"/>
    <w:rsid w:val="002F0920"/>
    <w:rsid w:val="002F09EF"/>
    <w:rsid w:val="002F09FE"/>
    <w:rsid w:val="002F0A5A"/>
    <w:rsid w:val="002F0B4A"/>
    <w:rsid w:val="002F0B5C"/>
    <w:rsid w:val="002F1015"/>
    <w:rsid w:val="002F11AE"/>
    <w:rsid w:val="002F12D3"/>
    <w:rsid w:val="002F1316"/>
    <w:rsid w:val="002F1361"/>
    <w:rsid w:val="002F13C1"/>
    <w:rsid w:val="002F1453"/>
    <w:rsid w:val="002F163D"/>
    <w:rsid w:val="002F16B0"/>
    <w:rsid w:val="002F16D8"/>
    <w:rsid w:val="002F1815"/>
    <w:rsid w:val="002F1B7F"/>
    <w:rsid w:val="002F1B8B"/>
    <w:rsid w:val="002F2165"/>
    <w:rsid w:val="002F2256"/>
    <w:rsid w:val="002F261F"/>
    <w:rsid w:val="002F269F"/>
    <w:rsid w:val="002F26B5"/>
    <w:rsid w:val="002F2752"/>
    <w:rsid w:val="002F27D6"/>
    <w:rsid w:val="002F280F"/>
    <w:rsid w:val="002F2842"/>
    <w:rsid w:val="002F2866"/>
    <w:rsid w:val="002F2885"/>
    <w:rsid w:val="002F29EF"/>
    <w:rsid w:val="002F2B05"/>
    <w:rsid w:val="002F2CEC"/>
    <w:rsid w:val="002F303B"/>
    <w:rsid w:val="002F305C"/>
    <w:rsid w:val="002F32F7"/>
    <w:rsid w:val="002F3548"/>
    <w:rsid w:val="002F3565"/>
    <w:rsid w:val="002F3BF2"/>
    <w:rsid w:val="002F3C13"/>
    <w:rsid w:val="002F3C34"/>
    <w:rsid w:val="002F3C6F"/>
    <w:rsid w:val="002F3F26"/>
    <w:rsid w:val="002F3F91"/>
    <w:rsid w:val="002F4165"/>
    <w:rsid w:val="002F41DD"/>
    <w:rsid w:val="002F41DE"/>
    <w:rsid w:val="002F43E8"/>
    <w:rsid w:val="002F4582"/>
    <w:rsid w:val="002F4791"/>
    <w:rsid w:val="002F4918"/>
    <w:rsid w:val="002F4937"/>
    <w:rsid w:val="002F4973"/>
    <w:rsid w:val="002F4AB6"/>
    <w:rsid w:val="002F4BB6"/>
    <w:rsid w:val="002F4CEC"/>
    <w:rsid w:val="002F4E43"/>
    <w:rsid w:val="002F4F5C"/>
    <w:rsid w:val="002F4F7C"/>
    <w:rsid w:val="002F52BB"/>
    <w:rsid w:val="002F52DC"/>
    <w:rsid w:val="002F57B0"/>
    <w:rsid w:val="002F580E"/>
    <w:rsid w:val="002F59A5"/>
    <w:rsid w:val="002F5A37"/>
    <w:rsid w:val="002F5AC3"/>
    <w:rsid w:val="002F5B09"/>
    <w:rsid w:val="002F5B93"/>
    <w:rsid w:val="002F5C91"/>
    <w:rsid w:val="002F5E7B"/>
    <w:rsid w:val="002F5FAD"/>
    <w:rsid w:val="002F5FBF"/>
    <w:rsid w:val="002F5FF7"/>
    <w:rsid w:val="002F61B7"/>
    <w:rsid w:val="002F62A8"/>
    <w:rsid w:val="002F62D6"/>
    <w:rsid w:val="002F6468"/>
    <w:rsid w:val="002F652B"/>
    <w:rsid w:val="002F655B"/>
    <w:rsid w:val="002F6570"/>
    <w:rsid w:val="002F6620"/>
    <w:rsid w:val="002F6953"/>
    <w:rsid w:val="002F69C0"/>
    <w:rsid w:val="002F6B84"/>
    <w:rsid w:val="002F6BB1"/>
    <w:rsid w:val="002F6BC3"/>
    <w:rsid w:val="002F6EEC"/>
    <w:rsid w:val="002F6EED"/>
    <w:rsid w:val="002F6F1F"/>
    <w:rsid w:val="002F6FE3"/>
    <w:rsid w:val="002F7007"/>
    <w:rsid w:val="002F70E4"/>
    <w:rsid w:val="002F71CE"/>
    <w:rsid w:val="002F7224"/>
    <w:rsid w:val="002F728B"/>
    <w:rsid w:val="002F75C8"/>
    <w:rsid w:val="002F7880"/>
    <w:rsid w:val="002F7A94"/>
    <w:rsid w:val="002F7B24"/>
    <w:rsid w:val="002F7B54"/>
    <w:rsid w:val="002F7BA9"/>
    <w:rsid w:val="002F7BEE"/>
    <w:rsid w:val="002F7C64"/>
    <w:rsid w:val="002F7D15"/>
    <w:rsid w:val="002F7D6E"/>
    <w:rsid w:val="002F7D9E"/>
    <w:rsid w:val="002F7E43"/>
    <w:rsid w:val="002F7ED6"/>
    <w:rsid w:val="00300008"/>
    <w:rsid w:val="0030003A"/>
    <w:rsid w:val="003000E3"/>
    <w:rsid w:val="00300291"/>
    <w:rsid w:val="003007F7"/>
    <w:rsid w:val="00300811"/>
    <w:rsid w:val="00300B42"/>
    <w:rsid w:val="00300CF1"/>
    <w:rsid w:val="00300D46"/>
    <w:rsid w:val="00300DE7"/>
    <w:rsid w:val="003010F7"/>
    <w:rsid w:val="00301161"/>
    <w:rsid w:val="00301373"/>
    <w:rsid w:val="003014A8"/>
    <w:rsid w:val="00301731"/>
    <w:rsid w:val="003017F0"/>
    <w:rsid w:val="003018FA"/>
    <w:rsid w:val="00301AA0"/>
    <w:rsid w:val="00301C14"/>
    <w:rsid w:val="0030200D"/>
    <w:rsid w:val="0030215E"/>
    <w:rsid w:val="003021F4"/>
    <w:rsid w:val="00302352"/>
    <w:rsid w:val="003023F8"/>
    <w:rsid w:val="0030249F"/>
    <w:rsid w:val="003024D4"/>
    <w:rsid w:val="0030260C"/>
    <w:rsid w:val="00302621"/>
    <w:rsid w:val="00302687"/>
    <w:rsid w:val="003026C5"/>
    <w:rsid w:val="003026EA"/>
    <w:rsid w:val="0030275D"/>
    <w:rsid w:val="003028BD"/>
    <w:rsid w:val="003028E6"/>
    <w:rsid w:val="0030294F"/>
    <w:rsid w:val="00302B95"/>
    <w:rsid w:val="00302CA9"/>
    <w:rsid w:val="00302FE8"/>
    <w:rsid w:val="00303276"/>
    <w:rsid w:val="00303312"/>
    <w:rsid w:val="003033E7"/>
    <w:rsid w:val="003034AC"/>
    <w:rsid w:val="0030354B"/>
    <w:rsid w:val="003036AE"/>
    <w:rsid w:val="003037F8"/>
    <w:rsid w:val="0030381D"/>
    <w:rsid w:val="00303A83"/>
    <w:rsid w:val="00303C1E"/>
    <w:rsid w:val="00303C2C"/>
    <w:rsid w:val="00303C5C"/>
    <w:rsid w:val="00303DCB"/>
    <w:rsid w:val="0030413C"/>
    <w:rsid w:val="003041FA"/>
    <w:rsid w:val="0030431C"/>
    <w:rsid w:val="003043ED"/>
    <w:rsid w:val="003045B2"/>
    <w:rsid w:val="0030464C"/>
    <w:rsid w:val="0030472D"/>
    <w:rsid w:val="00304735"/>
    <w:rsid w:val="0030473F"/>
    <w:rsid w:val="00304753"/>
    <w:rsid w:val="0030484A"/>
    <w:rsid w:val="003049B0"/>
    <w:rsid w:val="003049BC"/>
    <w:rsid w:val="00304B54"/>
    <w:rsid w:val="00304CAA"/>
    <w:rsid w:val="00304CCA"/>
    <w:rsid w:val="00304EBD"/>
    <w:rsid w:val="00304F16"/>
    <w:rsid w:val="00304F3E"/>
    <w:rsid w:val="0030504F"/>
    <w:rsid w:val="00305105"/>
    <w:rsid w:val="00305160"/>
    <w:rsid w:val="00305183"/>
    <w:rsid w:val="00305188"/>
    <w:rsid w:val="00305724"/>
    <w:rsid w:val="00305981"/>
    <w:rsid w:val="00305B72"/>
    <w:rsid w:val="00305C82"/>
    <w:rsid w:val="00306142"/>
    <w:rsid w:val="003063C2"/>
    <w:rsid w:val="003063C5"/>
    <w:rsid w:val="00306632"/>
    <w:rsid w:val="003066B4"/>
    <w:rsid w:val="00306739"/>
    <w:rsid w:val="0030683E"/>
    <w:rsid w:val="00306D70"/>
    <w:rsid w:val="00306DED"/>
    <w:rsid w:val="00306E68"/>
    <w:rsid w:val="00306E74"/>
    <w:rsid w:val="00306F81"/>
    <w:rsid w:val="0030711F"/>
    <w:rsid w:val="00307400"/>
    <w:rsid w:val="00307485"/>
    <w:rsid w:val="003076D5"/>
    <w:rsid w:val="003077AA"/>
    <w:rsid w:val="003078A3"/>
    <w:rsid w:val="00307A46"/>
    <w:rsid w:val="00307A4C"/>
    <w:rsid w:val="00307A62"/>
    <w:rsid w:val="00307C67"/>
    <w:rsid w:val="00307D8C"/>
    <w:rsid w:val="00307DE9"/>
    <w:rsid w:val="00307F0B"/>
    <w:rsid w:val="00310012"/>
    <w:rsid w:val="0031008D"/>
    <w:rsid w:val="003100CB"/>
    <w:rsid w:val="00310117"/>
    <w:rsid w:val="00310318"/>
    <w:rsid w:val="003103A0"/>
    <w:rsid w:val="00310485"/>
    <w:rsid w:val="00310608"/>
    <w:rsid w:val="00310794"/>
    <w:rsid w:val="003107C9"/>
    <w:rsid w:val="00310822"/>
    <w:rsid w:val="00310824"/>
    <w:rsid w:val="00310845"/>
    <w:rsid w:val="00310882"/>
    <w:rsid w:val="00310A6D"/>
    <w:rsid w:val="00310ACF"/>
    <w:rsid w:val="00310B90"/>
    <w:rsid w:val="00310BD8"/>
    <w:rsid w:val="00310C0D"/>
    <w:rsid w:val="00310CED"/>
    <w:rsid w:val="00310DED"/>
    <w:rsid w:val="00310E59"/>
    <w:rsid w:val="00311164"/>
    <w:rsid w:val="00311193"/>
    <w:rsid w:val="0031120F"/>
    <w:rsid w:val="003112F4"/>
    <w:rsid w:val="00311379"/>
    <w:rsid w:val="0031138F"/>
    <w:rsid w:val="003113C9"/>
    <w:rsid w:val="003114BE"/>
    <w:rsid w:val="00311647"/>
    <w:rsid w:val="003117B6"/>
    <w:rsid w:val="00311AC5"/>
    <w:rsid w:val="0031220A"/>
    <w:rsid w:val="00312247"/>
    <w:rsid w:val="0031227A"/>
    <w:rsid w:val="003122A1"/>
    <w:rsid w:val="003123BE"/>
    <w:rsid w:val="00312431"/>
    <w:rsid w:val="00312466"/>
    <w:rsid w:val="0031250F"/>
    <w:rsid w:val="003125AA"/>
    <w:rsid w:val="00312614"/>
    <w:rsid w:val="00312705"/>
    <w:rsid w:val="003127D3"/>
    <w:rsid w:val="003127DD"/>
    <w:rsid w:val="003128EB"/>
    <w:rsid w:val="00312918"/>
    <w:rsid w:val="00312A68"/>
    <w:rsid w:val="00312AB0"/>
    <w:rsid w:val="00312BB3"/>
    <w:rsid w:val="00312CAA"/>
    <w:rsid w:val="00313068"/>
    <w:rsid w:val="0031313B"/>
    <w:rsid w:val="00313287"/>
    <w:rsid w:val="003133B7"/>
    <w:rsid w:val="00313400"/>
    <w:rsid w:val="0031341E"/>
    <w:rsid w:val="003135A1"/>
    <w:rsid w:val="00313831"/>
    <w:rsid w:val="00313907"/>
    <w:rsid w:val="0031391F"/>
    <w:rsid w:val="0031394F"/>
    <w:rsid w:val="00313999"/>
    <w:rsid w:val="00313D5B"/>
    <w:rsid w:val="00313F0F"/>
    <w:rsid w:val="00313FF9"/>
    <w:rsid w:val="0031406B"/>
    <w:rsid w:val="0031426D"/>
    <w:rsid w:val="00314496"/>
    <w:rsid w:val="00314532"/>
    <w:rsid w:val="00314706"/>
    <w:rsid w:val="00314707"/>
    <w:rsid w:val="003147D7"/>
    <w:rsid w:val="003147DE"/>
    <w:rsid w:val="00314807"/>
    <w:rsid w:val="00314A03"/>
    <w:rsid w:val="00314C99"/>
    <w:rsid w:val="00314C9B"/>
    <w:rsid w:val="00314D37"/>
    <w:rsid w:val="00314E1A"/>
    <w:rsid w:val="00314FCE"/>
    <w:rsid w:val="00315057"/>
    <w:rsid w:val="0031514A"/>
    <w:rsid w:val="00315278"/>
    <w:rsid w:val="003153C7"/>
    <w:rsid w:val="0031551B"/>
    <w:rsid w:val="003155DA"/>
    <w:rsid w:val="00315681"/>
    <w:rsid w:val="0031579B"/>
    <w:rsid w:val="003157F8"/>
    <w:rsid w:val="00315944"/>
    <w:rsid w:val="00315A10"/>
    <w:rsid w:val="00315ACA"/>
    <w:rsid w:val="00315CF5"/>
    <w:rsid w:val="00315E98"/>
    <w:rsid w:val="00315EB9"/>
    <w:rsid w:val="00315FE8"/>
    <w:rsid w:val="00316305"/>
    <w:rsid w:val="00316713"/>
    <w:rsid w:val="00316875"/>
    <w:rsid w:val="00316A03"/>
    <w:rsid w:val="00316C09"/>
    <w:rsid w:val="00316CA5"/>
    <w:rsid w:val="00316F10"/>
    <w:rsid w:val="00316F14"/>
    <w:rsid w:val="00316F6F"/>
    <w:rsid w:val="00316FB3"/>
    <w:rsid w:val="00316FB9"/>
    <w:rsid w:val="00317054"/>
    <w:rsid w:val="003170D5"/>
    <w:rsid w:val="003170E0"/>
    <w:rsid w:val="003171B2"/>
    <w:rsid w:val="00317546"/>
    <w:rsid w:val="00317610"/>
    <w:rsid w:val="0031784C"/>
    <w:rsid w:val="003178D6"/>
    <w:rsid w:val="00317B60"/>
    <w:rsid w:val="00317CAC"/>
    <w:rsid w:val="00317D1E"/>
    <w:rsid w:val="00317E17"/>
    <w:rsid w:val="00317E6B"/>
    <w:rsid w:val="00317EA9"/>
    <w:rsid w:val="00320045"/>
    <w:rsid w:val="00320052"/>
    <w:rsid w:val="003202D5"/>
    <w:rsid w:val="0032045C"/>
    <w:rsid w:val="003204E8"/>
    <w:rsid w:val="00320552"/>
    <w:rsid w:val="0032056E"/>
    <w:rsid w:val="00320584"/>
    <w:rsid w:val="00320636"/>
    <w:rsid w:val="0032069E"/>
    <w:rsid w:val="00320742"/>
    <w:rsid w:val="00320781"/>
    <w:rsid w:val="003207F4"/>
    <w:rsid w:val="0032087C"/>
    <w:rsid w:val="0032088E"/>
    <w:rsid w:val="0032091D"/>
    <w:rsid w:val="00320A01"/>
    <w:rsid w:val="00320AF9"/>
    <w:rsid w:val="00320B38"/>
    <w:rsid w:val="00320C2B"/>
    <w:rsid w:val="00320CF6"/>
    <w:rsid w:val="00321116"/>
    <w:rsid w:val="003212EE"/>
    <w:rsid w:val="00321509"/>
    <w:rsid w:val="003216C3"/>
    <w:rsid w:val="00321730"/>
    <w:rsid w:val="003217C8"/>
    <w:rsid w:val="003217F2"/>
    <w:rsid w:val="00321806"/>
    <w:rsid w:val="003218C4"/>
    <w:rsid w:val="00321950"/>
    <w:rsid w:val="00321AD6"/>
    <w:rsid w:val="00321B8B"/>
    <w:rsid w:val="00321CB2"/>
    <w:rsid w:val="00321CDB"/>
    <w:rsid w:val="00321D82"/>
    <w:rsid w:val="00321E72"/>
    <w:rsid w:val="00321EF6"/>
    <w:rsid w:val="00322088"/>
    <w:rsid w:val="003221F0"/>
    <w:rsid w:val="00322256"/>
    <w:rsid w:val="00322279"/>
    <w:rsid w:val="00322376"/>
    <w:rsid w:val="003223B5"/>
    <w:rsid w:val="003223FD"/>
    <w:rsid w:val="00322561"/>
    <w:rsid w:val="003226F1"/>
    <w:rsid w:val="00322A2C"/>
    <w:rsid w:val="00322C10"/>
    <w:rsid w:val="00322D51"/>
    <w:rsid w:val="00322E33"/>
    <w:rsid w:val="003230AB"/>
    <w:rsid w:val="003231F8"/>
    <w:rsid w:val="00323399"/>
    <w:rsid w:val="0032369F"/>
    <w:rsid w:val="003236C5"/>
    <w:rsid w:val="003236EC"/>
    <w:rsid w:val="0032370B"/>
    <w:rsid w:val="0032377D"/>
    <w:rsid w:val="003237CA"/>
    <w:rsid w:val="00323A35"/>
    <w:rsid w:val="00323B11"/>
    <w:rsid w:val="00323C95"/>
    <w:rsid w:val="00323CCE"/>
    <w:rsid w:val="00323CEE"/>
    <w:rsid w:val="00323E6D"/>
    <w:rsid w:val="00323E75"/>
    <w:rsid w:val="00323F84"/>
    <w:rsid w:val="00324190"/>
    <w:rsid w:val="0032460E"/>
    <w:rsid w:val="003249CF"/>
    <w:rsid w:val="00324ACA"/>
    <w:rsid w:val="00324AF0"/>
    <w:rsid w:val="00324C87"/>
    <w:rsid w:val="00324CBD"/>
    <w:rsid w:val="00324D2A"/>
    <w:rsid w:val="00325037"/>
    <w:rsid w:val="00325117"/>
    <w:rsid w:val="003251DF"/>
    <w:rsid w:val="003254D2"/>
    <w:rsid w:val="00325510"/>
    <w:rsid w:val="003256AA"/>
    <w:rsid w:val="00325A8E"/>
    <w:rsid w:val="00325B01"/>
    <w:rsid w:val="00325BF2"/>
    <w:rsid w:val="00325CBE"/>
    <w:rsid w:val="00325E14"/>
    <w:rsid w:val="00325F7E"/>
    <w:rsid w:val="0032606C"/>
    <w:rsid w:val="0032611E"/>
    <w:rsid w:val="00326393"/>
    <w:rsid w:val="003263EA"/>
    <w:rsid w:val="00326497"/>
    <w:rsid w:val="00326617"/>
    <w:rsid w:val="00326902"/>
    <w:rsid w:val="003269D1"/>
    <w:rsid w:val="00326B59"/>
    <w:rsid w:val="00326E9B"/>
    <w:rsid w:val="0032707E"/>
    <w:rsid w:val="003273A2"/>
    <w:rsid w:val="00327469"/>
    <w:rsid w:val="00327572"/>
    <w:rsid w:val="00327731"/>
    <w:rsid w:val="00327A93"/>
    <w:rsid w:val="00327CBF"/>
    <w:rsid w:val="00327DA6"/>
    <w:rsid w:val="00327FED"/>
    <w:rsid w:val="0033003F"/>
    <w:rsid w:val="003300A3"/>
    <w:rsid w:val="0033014B"/>
    <w:rsid w:val="00330399"/>
    <w:rsid w:val="003303B6"/>
    <w:rsid w:val="0033041B"/>
    <w:rsid w:val="0033042E"/>
    <w:rsid w:val="003304B1"/>
    <w:rsid w:val="00330661"/>
    <w:rsid w:val="0033069D"/>
    <w:rsid w:val="003309AE"/>
    <w:rsid w:val="003309F5"/>
    <w:rsid w:val="00330A28"/>
    <w:rsid w:val="00330A34"/>
    <w:rsid w:val="00330C19"/>
    <w:rsid w:val="00330C34"/>
    <w:rsid w:val="00330CBC"/>
    <w:rsid w:val="00330E38"/>
    <w:rsid w:val="00330E4F"/>
    <w:rsid w:val="00331082"/>
    <w:rsid w:val="003310DD"/>
    <w:rsid w:val="003310E5"/>
    <w:rsid w:val="00331117"/>
    <w:rsid w:val="003311A7"/>
    <w:rsid w:val="0033125D"/>
    <w:rsid w:val="00331438"/>
    <w:rsid w:val="003314A9"/>
    <w:rsid w:val="0033179F"/>
    <w:rsid w:val="003317AD"/>
    <w:rsid w:val="003318B6"/>
    <w:rsid w:val="00331961"/>
    <w:rsid w:val="00331AA8"/>
    <w:rsid w:val="00331AFC"/>
    <w:rsid w:val="00331F95"/>
    <w:rsid w:val="003320BE"/>
    <w:rsid w:val="003320CF"/>
    <w:rsid w:val="00332197"/>
    <w:rsid w:val="00332496"/>
    <w:rsid w:val="0033250C"/>
    <w:rsid w:val="0033252C"/>
    <w:rsid w:val="00332672"/>
    <w:rsid w:val="00332747"/>
    <w:rsid w:val="00332868"/>
    <w:rsid w:val="00332B27"/>
    <w:rsid w:val="00332B6E"/>
    <w:rsid w:val="00332C6F"/>
    <w:rsid w:val="00332C88"/>
    <w:rsid w:val="00332CF8"/>
    <w:rsid w:val="00332D84"/>
    <w:rsid w:val="00332DF2"/>
    <w:rsid w:val="00332E42"/>
    <w:rsid w:val="00332E7D"/>
    <w:rsid w:val="00332F12"/>
    <w:rsid w:val="00332FF4"/>
    <w:rsid w:val="003330B5"/>
    <w:rsid w:val="00333165"/>
    <w:rsid w:val="003331D7"/>
    <w:rsid w:val="00333224"/>
    <w:rsid w:val="0033344C"/>
    <w:rsid w:val="00333632"/>
    <w:rsid w:val="0033374B"/>
    <w:rsid w:val="00333865"/>
    <w:rsid w:val="00333873"/>
    <w:rsid w:val="00333BDE"/>
    <w:rsid w:val="00333C28"/>
    <w:rsid w:val="00333CCA"/>
    <w:rsid w:val="00333D31"/>
    <w:rsid w:val="00333F2B"/>
    <w:rsid w:val="00333F51"/>
    <w:rsid w:val="0033403F"/>
    <w:rsid w:val="00334043"/>
    <w:rsid w:val="0033404F"/>
    <w:rsid w:val="0033420A"/>
    <w:rsid w:val="00334235"/>
    <w:rsid w:val="003342CD"/>
    <w:rsid w:val="0033433A"/>
    <w:rsid w:val="00334483"/>
    <w:rsid w:val="0033450B"/>
    <w:rsid w:val="003345C8"/>
    <w:rsid w:val="003345F4"/>
    <w:rsid w:val="00334643"/>
    <w:rsid w:val="00334671"/>
    <w:rsid w:val="0033477F"/>
    <w:rsid w:val="00334781"/>
    <w:rsid w:val="00334A45"/>
    <w:rsid w:val="00334AE8"/>
    <w:rsid w:val="00334D56"/>
    <w:rsid w:val="00334D84"/>
    <w:rsid w:val="00334F64"/>
    <w:rsid w:val="00334FB8"/>
    <w:rsid w:val="00334FF9"/>
    <w:rsid w:val="00335042"/>
    <w:rsid w:val="003351E8"/>
    <w:rsid w:val="00335272"/>
    <w:rsid w:val="0033529B"/>
    <w:rsid w:val="0033538B"/>
    <w:rsid w:val="00335394"/>
    <w:rsid w:val="0033544D"/>
    <w:rsid w:val="00335459"/>
    <w:rsid w:val="003354E2"/>
    <w:rsid w:val="00335873"/>
    <w:rsid w:val="003358AE"/>
    <w:rsid w:val="003358DE"/>
    <w:rsid w:val="0033595C"/>
    <w:rsid w:val="00335A84"/>
    <w:rsid w:val="00335D97"/>
    <w:rsid w:val="00335F5B"/>
    <w:rsid w:val="0033604A"/>
    <w:rsid w:val="00336119"/>
    <w:rsid w:val="00336275"/>
    <w:rsid w:val="00336435"/>
    <w:rsid w:val="0033646A"/>
    <w:rsid w:val="00336525"/>
    <w:rsid w:val="0033652F"/>
    <w:rsid w:val="0033658F"/>
    <w:rsid w:val="003365A5"/>
    <w:rsid w:val="003366E7"/>
    <w:rsid w:val="00336707"/>
    <w:rsid w:val="003367B3"/>
    <w:rsid w:val="003367F2"/>
    <w:rsid w:val="00336824"/>
    <w:rsid w:val="00336A5C"/>
    <w:rsid w:val="00336A62"/>
    <w:rsid w:val="00336C64"/>
    <w:rsid w:val="00336C8C"/>
    <w:rsid w:val="00336D27"/>
    <w:rsid w:val="00336DB0"/>
    <w:rsid w:val="00336E02"/>
    <w:rsid w:val="00336E41"/>
    <w:rsid w:val="00336FA4"/>
    <w:rsid w:val="00337031"/>
    <w:rsid w:val="00337120"/>
    <w:rsid w:val="003371CE"/>
    <w:rsid w:val="003372A1"/>
    <w:rsid w:val="00337483"/>
    <w:rsid w:val="00337605"/>
    <w:rsid w:val="003377FF"/>
    <w:rsid w:val="00337815"/>
    <w:rsid w:val="003378FB"/>
    <w:rsid w:val="00337B45"/>
    <w:rsid w:val="00337CEA"/>
    <w:rsid w:val="00337D75"/>
    <w:rsid w:val="00337E22"/>
    <w:rsid w:val="00337E4A"/>
    <w:rsid w:val="003402B0"/>
    <w:rsid w:val="003404DB"/>
    <w:rsid w:val="003405B9"/>
    <w:rsid w:val="003406D5"/>
    <w:rsid w:val="0034082D"/>
    <w:rsid w:val="00340921"/>
    <w:rsid w:val="00340947"/>
    <w:rsid w:val="00340A94"/>
    <w:rsid w:val="00340E26"/>
    <w:rsid w:val="00340FD8"/>
    <w:rsid w:val="00340FFC"/>
    <w:rsid w:val="00341019"/>
    <w:rsid w:val="0034104D"/>
    <w:rsid w:val="0034112D"/>
    <w:rsid w:val="003414F1"/>
    <w:rsid w:val="00341555"/>
    <w:rsid w:val="00341642"/>
    <w:rsid w:val="00341682"/>
    <w:rsid w:val="0034168B"/>
    <w:rsid w:val="003416E8"/>
    <w:rsid w:val="00341AC7"/>
    <w:rsid w:val="00341B77"/>
    <w:rsid w:val="00341EC2"/>
    <w:rsid w:val="00341F74"/>
    <w:rsid w:val="0034202A"/>
    <w:rsid w:val="00342039"/>
    <w:rsid w:val="0034204E"/>
    <w:rsid w:val="003421A2"/>
    <w:rsid w:val="003421CF"/>
    <w:rsid w:val="003422E6"/>
    <w:rsid w:val="00342464"/>
    <w:rsid w:val="003424EA"/>
    <w:rsid w:val="003425F4"/>
    <w:rsid w:val="00342768"/>
    <w:rsid w:val="0034276C"/>
    <w:rsid w:val="003427FE"/>
    <w:rsid w:val="0034291B"/>
    <w:rsid w:val="00342991"/>
    <w:rsid w:val="00342D83"/>
    <w:rsid w:val="00342EA6"/>
    <w:rsid w:val="00342F32"/>
    <w:rsid w:val="00342F52"/>
    <w:rsid w:val="00342FAE"/>
    <w:rsid w:val="00343011"/>
    <w:rsid w:val="00343152"/>
    <w:rsid w:val="0034343F"/>
    <w:rsid w:val="0034370A"/>
    <w:rsid w:val="003438C1"/>
    <w:rsid w:val="00343A25"/>
    <w:rsid w:val="00343BAC"/>
    <w:rsid w:val="00343BBC"/>
    <w:rsid w:val="00343C18"/>
    <w:rsid w:val="00343C2C"/>
    <w:rsid w:val="00343DCA"/>
    <w:rsid w:val="00343E60"/>
    <w:rsid w:val="00343E95"/>
    <w:rsid w:val="00343FBC"/>
    <w:rsid w:val="00344046"/>
    <w:rsid w:val="00344776"/>
    <w:rsid w:val="003448BA"/>
    <w:rsid w:val="00344C77"/>
    <w:rsid w:val="00344CF4"/>
    <w:rsid w:val="00344D42"/>
    <w:rsid w:val="00344DDA"/>
    <w:rsid w:val="00344F4E"/>
    <w:rsid w:val="003453E8"/>
    <w:rsid w:val="00345524"/>
    <w:rsid w:val="0034559A"/>
    <w:rsid w:val="003455A6"/>
    <w:rsid w:val="00345669"/>
    <w:rsid w:val="00345707"/>
    <w:rsid w:val="003457EB"/>
    <w:rsid w:val="003458C6"/>
    <w:rsid w:val="003459CD"/>
    <w:rsid w:val="00345BCF"/>
    <w:rsid w:val="00345C7C"/>
    <w:rsid w:val="00345CD7"/>
    <w:rsid w:val="00345DDF"/>
    <w:rsid w:val="00345FB3"/>
    <w:rsid w:val="00345FB9"/>
    <w:rsid w:val="003461E3"/>
    <w:rsid w:val="00346222"/>
    <w:rsid w:val="00346244"/>
    <w:rsid w:val="0034631F"/>
    <w:rsid w:val="00346408"/>
    <w:rsid w:val="00346595"/>
    <w:rsid w:val="003465BC"/>
    <w:rsid w:val="003466AA"/>
    <w:rsid w:val="00346722"/>
    <w:rsid w:val="003467EC"/>
    <w:rsid w:val="00346809"/>
    <w:rsid w:val="00346876"/>
    <w:rsid w:val="00346BC3"/>
    <w:rsid w:val="00346D8E"/>
    <w:rsid w:val="00346E1E"/>
    <w:rsid w:val="00346FE3"/>
    <w:rsid w:val="00347056"/>
    <w:rsid w:val="00347260"/>
    <w:rsid w:val="003472B8"/>
    <w:rsid w:val="00347364"/>
    <w:rsid w:val="00347386"/>
    <w:rsid w:val="00347630"/>
    <w:rsid w:val="0034767B"/>
    <w:rsid w:val="00347844"/>
    <w:rsid w:val="003478E2"/>
    <w:rsid w:val="0034793D"/>
    <w:rsid w:val="00347A28"/>
    <w:rsid w:val="00347A5E"/>
    <w:rsid w:val="00347BD3"/>
    <w:rsid w:val="00347DBF"/>
    <w:rsid w:val="00347DDE"/>
    <w:rsid w:val="00347FAB"/>
    <w:rsid w:val="00347FB2"/>
    <w:rsid w:val="00350043"/>
    <w:rsid w:val="003500A8"/>
    <w:rsid w:val="00350253"/>
    <w:rsid w:val="00350279"/>
    <w:rsid w:val="00350329"/>
    <w:rsid w:val="00350378"/>
    <w:rsid w:val="003503A7"/>
    <w:rsid w:val="003503E2"/>
    <w:rsid w:val="00350B57"/>
    <w:rsid w:val="00350B9E"/>
    <w:rsid w:val="00350C9C"/>
    <w:rsid w:val="00350DA5"/>
    <w:rsid w:val="00350E7D"/>
    <w:rsid w:val="00350E9E"/>
    <w:rsid w:val="00350F4F"/>
    <w:rsid w:val="00351035"/>
    <w:rsid w:val="0035118E"/>
    <w:rsid w:val="003511A5"/>
    <w:rsid w:val="00351228"/>
    <w:rsid w:val="0035125A"/>
    <w:rsid w:val="0035125F"/>
    <w:rsid w:val="00351442"/>
    <w:rsid w:val="00351508"/>
    <w:rsid w:val="003515CB"/>
    <w:rsid w:val="00351722"/>
    <w:rsid w:val="003517B9"/>
    <w:rsid w:val="0035185B"/>
    <w:rsid w:val="00351878"/>
    <w:rsid w:val="003518C2"/>
    <w:rsid w:val="00351A50"/>
    <w:rsid w:val="00351AD6"/>
    <w:rsid w:val="00351CCE"/>
    <w:rsid w:val="00351D04"/>
    <w:rsid w:val="00351DB8"/>
    <w:rsid w:val="00351E42"/>
    <w:rsid w:val="00351E76"/>
    <w:rsid w:val="00351E92"/>
    <w:rsid w:val="00351F0B"/>
    <w:rsid w:val="00352490"/>
    <w:rsid w:val="003525B3"/>
    <w:rsid w:val="00352731"/>
    <w:rsid w:val="00352897"/>
    <w:rsid w:val="00352989"/>
    <w:rsid w:val="00352B55"/>
    <w:rsid w:val="00352B85"/>
    <w:rsid w:val="00352BB5"/>
    <w:rsid w:val="00352D82"/>
    <w:rsid w:val="00352FC5"/>
    <w:rsid w:val="003531E8"/>
    <w:rsid w:val="00353638"/>
    <w:rsid w:val="00353DA5"/>
    <w:rsid w:val="00353DA9"/>
    <w:rsid w:val="00353E4C"/>
    <w:rsid w:val="00353F1D"/>
    <w:rsid w:val="00353FCC"/>
    <w:rsid w:val="00354181"/>
    <w:rsid w:val="003541FE"/>
    <w:rsid w:val="00354222"/>
    <w:rsid w:val="00354279"/>
    <w:rsid w:val="00354316"/>
    <w:rsid w:val="00354430"/>
    <w:rsid w:val="003545D0"/>
    <w:rsid w:val="0035465B"/>
    <w:rsid w:val="0035486F"/>
    <w:rsid w:val="003548FD"/>
    <w:rsid w:val="00354A58"/>
    <w:rsid w:val="00354A82"/>
    <w:rsid w:val="00354AA5"/>
    <w:rsid w:val="00354CEE"/>
    <w:rsid w:val="00354E19"/>
    <w:rsid w:val="00354F65"/>
    <w:rsid w:val="003551B4"/>
    <w:rsid w:val="003552B6"/>
    <w:rsid w:val="00355591"/>
    <w:rsid w:val="00355649"/>
    <w:rsid w:val="003556BE"/>
    <w:rsid w:val="003556E7"/>
    <w:rsid w:val="003557C3"/>
    <w:rsid w:val="00355872"/>
    <w:rsid w:val="00355A76"/>
    <w:rsid w:val="00355D22"/>
    <w:rsid w:val="00355E44"/>
    <w:rsid w:val="00355F87"/>
    <w:rsid w:val="00356044"/>
    <w:rsid w:val="003560EE"/>
    <w:rsid w:val="00356396"/>
    <w:rsid w:val="003563EE"/>
    <w:rsid w:val="003564A8"/>
    <w:rsid w:val="00356860"/>
    <w:rsid w:val="00356923"/>
    <w:rsid w:val="00356929"/>
    <w:rsid w:val="00356B52"/>
    <w:rsid w:val="00356E2A"/>
    <w:rsid w:val="00356EBA"/>
    <w:rsid w:val="00356F12"/>
    <w:rsid w:val="00356FAA"/>
    <w:rsid w:val="00357295"/>
    <w:rsid w:val="003572CB"/>
    <w:rsid w:val="003573A9"/>
    <w:rsid w:val="003573E1"/>
    <w:rsid w:val="0035741B"/>
    <w:rsid w:val="00357422"/>
    <w:rsid w:val="00357475"/>
    <w:rsid w:val="003574E4"/>
    <w:rsid w:val="003575C6"/>
    <w:rsid w:val="0035769F"/>
    <w:rsid w:val="00357733"/>
    <w:rsid w:val="00357826"/>
    <w:rsid w:val="00357853"/>
    <w:rsid w:val="0035788A"/>
    <w:rsid w:val="00357A54"/>
    <w:rsid w:val="00357AF7"/>
    <w:rsid w:val="00357E60"/>
    <w:rsid w:val="00357EBF"/>
    <w:rsid w:val="0036023E"/>
    <w:rsid w:val="0036026F"/>
    <w:rsid w:val="0036032B"/>
    <w:rsid w:val="0036039A"/>
    <w:rsid w:val="003603C1"/>
    <w:rsid w:val="0036063A"/>
    <w:rsid w:val="0036069C"/>
    <w:rsid w:val="00360745"/>
    <w:rsid w:val="003607E1"/>
    <w:rsid w:val="0036091F"/>
    <w:rsid w:val="00360A04"/>
    <w:rsid w:val="00360ACB"/>
    <w:rsid w:val="00360B02"/>
    <w:rsid w:val="00360C0A"/>
    <w:rsid w:val="00360C13"/>
    <w:rsid w:val="00360C1F"/>
    <w:rsid w:val="00360DAC"/>
    <w:rsid w:val="00361209"/>
    <w:rsid w:val="003613A3"/>
    <w:rsid w:val="003614E5"/>
    <w:rsid w:val="0036159B"/>
    <w:rsid w:val="003615DD"/>
    <w:rsid w:val="003616F2"/>
    <w:rsid w:val="003617FC"/>
    <w:rsid w:val="0036182E"/>
    <w:rsid w:val="00361A2C"/>
    <w:rsid w:val="00361BC3"/>
    <w:rsid w:val="00361BFD"/>
    <w:rsid w:val="00361CF2"/>
    <w:rsid w:val="00361D4B"/>
    <w:rsid w:val="00361D50"/>
    <w:rsid w:val="00361D71"/>
    <w:rsid w:val="00361FBC"/>
    <w:rsid w:val="0036204C"/>
    <w:rsid w:val="003622DC"/>
    <w:rsid w:val="003622E6"/>
    <w:rsid w:val="003623B1"/>
    <w:rsid w:val="00362418"/>
    <w:rsid w:val="0036260F"/>
    <w:rsid w:val="003626E2"/>
    <w:rsid w:val="00362728"/>
    <w:rsid w:val="00362781"/>
    <w:rsid w:val="00362834"/>
    <w:rsid w:val="003629CE"/>
    <w:rsid w:val="00362A2D"/>
    <w:rsid w:val="00362B1F"/>
    <w:rsid w:val="00362B70"/>
    <w:rsid w:val="00362B94"/>
    <w:rsid w:val="00362BFD"/>
    <w:rsid w:val="00362EAB"/>
    <w:rsid w:val="00362F83"/>
    <w:rsid w:val="00362F8C"/>
    <w:rsid w:val="00362FAD"/>
    <w:rsid w:val="00363011"/>
    <w:rsid w:val="003630D1"/>
    <w:rsid w:val="00363202"/>
    <w:rsid w:val="003634B7"/>
    <w:rsid w:val="00363593"/>
    <w:rsid w:val="0036365B"/>
    <w:rsid w:val="003638FF"/>
    <w:rsid w:val="00363B72"/>
    <w:rsid w:val="00363E1B"/>
    <w:rsid w:val="00363F54"/>
    <w:rsid w:val="00363F9C"/>
    <w:rsid w:val="00364079"/>
    <w:rsid w:val="00364245"/>
    <w:rsid w:val="0036426D"/>
    <w:rsid w:val="003642C6"/>
    <w:rsid w:val="003643F2"/>
    <w:rsid w:val="00364641"/>
    <w:rsid w:val="00364730"/>
    <w:rsid w:val="00364A9C"/>
    <w:rsid w:val="00364B5A"/>
    <w:rsid w:val="00364BAA"/>
    <w:rsid w:val="00364C66"/>
    <w:rsid w:val="00364C6A"/>
    <w:rsid w:val="00364C91"/>
    <w:rsid w:val="00364DEE"/>
    <w:rsid w:val="00364E34"/>
    <w:rsid w:val="00364FB3"/>
    <w:rsid w:val="00364FD5"/>
    <w:rsid w:val="003650D0"/>
    <w:rsid w:val="00365651"/>
    <w:rsid w:val="003656B0"/>
    <w:rsid w:val="003656DC"/>
    <w:rsid w:val="003657DC"/>
    <w:rsid w:val="00365891"/>
    <w:rsid w:val="003658F4"/>
    <w:rsid w:val="00365A0B"/>
    <w:rsid w:val="00365C63"/>
    <w:rsid w:val="00365CBF"/>
    <w:rsid w:val="00365CD6"/>
    <w:rsid w:val="00366114"/>
    <w:rsid w:val="003662E5"/>
    <w:rsid w:val="00366405"/>
    <w:rsid w:val="00366499"/>
    <w:rsid w:val="0036656C"/>
    <w:rsid w:val="003666D5"/>
    <w:rsid w:val="003667BD"/>
    <w:rsid w:val="003669E1"/>
    <w:rsid w:val="00366C55"/>
    <w:rsid w:val="00366DAB"/>
    <w:rsid w:val="00366DB9"/>
    <w:rsid w:val="00366E5B"/>
    <w:rsid w:val="00367016"/>
    <w:rsid w:val="00367192"/>
    <w:rsid w:val="003671C4"/>
    <w:rsid w:val="00367376"/>
    <w:rsid w:val="003675EF"/>
    <w:rsid w:val="003677C8"/>
    <w:rsid w:val="0036791F"/>
    <w:rsid w:val="0036792E"/>
    <w:rsid w:val="00367936"/>
    <w:rsid w:val="003679AE"/>
    <w:rsid w:val="003679DA"/>
    <w:rsid w:val="00367B4C"/>
    <w:rsid w:val="00367D76"/>
    <w:rsid w:val="00367E9A"/>
    <w:rsid w:val="00367F3F"/>
    <w:rsid w:val="00370055"/>
    <w:rsid w:val="00370236"/>
    <w:rsid w:val="00370280"/>
    <w:rsid w:val="00370395"/>
    <w:rsid w:val="003703F0"/>
    <w:rsid w:val="00370447"/>
    <w:rsid w:val="00370638"/>
    <w:rsid w:val="00370651"/>
    <w:rsid w:val="00370664"/>
    <w:rsid w:val="00370847"/>
    <w:rsid w:val="0037088F"/>
    <w:rsid w:val="00370994"/>
    <w:rsid w:val="00370B59"/>
    <w:rsid w:val="00370DD6"/>
    <w:rsid w:val="00370E2B"/>
    <w:rsid w:val="0037117B"/>
    <w:rsid w:val="003712AC"/>
    <w:rsid w:val="00371309"/>
    <w:rsid w:val="0037138E"/>
    <w:rsid w:val="003713E1"/>
    <w:rsid w:val="003715E7"/>
    <w:rsid w:val="00371674"/>
    <w:rsid w:val="0037180D"/>
    <w:rsid w:val="00371AA7"/>
    <w:rsid w:val="00371B5F"/>
    <w:rsid w:val="00371C90"/>
    <w:rsid w:val="00371D13"/>
    <w:rsid w:val="00371DE7"/>
    <w:rsid w:val="00371E12"/>
    <w:rsid w:val="00371E31"/>
    <w:rsid w:val="00371E4F"/>
    <w:rsid w:val="00371ECF"/>
    <w:rsid w:val="0037212B"/>
    <w:rsid w:val="003723FF"/>
    <w:rsid w:val="0037262A"/>
    <w:rsid w:val="003726F2"/>
    <w:rsid w:val="00372844"/>
    <w:rsid w:val="00372AA9"/>
    <w:rsid w:val="00372ABD"/>
    <w:rsid w:val="00372B14"/>
    <w:rsid w:val="00372B4A"/>
    <w:rsid w:val="00372B7F"/>
    <w:rsid w:val="00372C2A"/>
    <w:rsid w:val="00372D66"/>
    <w:rsid w:val="00372E99"/>
    <w:rsid w:val="00372E9E"/>
    <w:rsid w:val="00372ED0"/>
    <w:rsid w:val="00372FA1"/>
    <w:rsid w:val="003731F0"/>
    <w:rsid w:val="00373306"/>
    <w:rsid w:val="0037335E"/>
    <w:rsid w:val="00373405"/>
    <w:rsid w:val="003735D8"/>
    <w:rsid w:val="00373658"/>
    <w:rsid w:val="003736F8"/>
    <w:rsid w:val="003737A0"/>
    <w:rsid w:val="003737E7"/>
    <w:rsid w:val="00373816"/>
    <w:rsid w:val="00373853"/>
    <w:rsid w:val="003739AE"/>
    <w:rsid w:val="00373E12"/>
    <w:rsid w:val="00373E3B"/>
    <w:rsid w:val="00373E62"/>
    <w:rsid w:val="00373FBC"/>
    <w:rsid w:val="003741BD"/>
    <w:rsid w:val="003741F0"/>
    <w:rsid w:val="00374471"/>
    <w:rsid w:val="003744BC"/>
    <w:rsid w:val="00374574"/>
    <w:rsid w:val="00374614"/>
    <w:rsid w:val="003746BB"/>
    <w:rsid w:val="003747C9"/>
    <w:rsid w:val="003748E3"/>
    <w:rsid w:val="0037491E"/>
    <w:rsid w:val="00374E0F"/>
    <w:rsid w:val="00374E4B"/>
    <w:rsid w:val="00374EF6"/>
    <w:rsid w:val="00374F78"/>
    <w:rsid w:val="00375080"/>
    <w:rsid w:val="00375105"/>
    <w:rsid w:val="00375174"/>
    <w:rsid w:val="00375206"/>
    <w:rsid w:val="00375215"/>
    <w:rsid w:val="003754FE"/>
    <w:rsid w:val="00375643"/>
    <w:rsid w:val="0037569B"/>
    <w:rsid w:val="003756EC"/>
    <w:rsid w:val="00375762"/>
    <w:rsid w:val="003757A5"/>
    <w:rsid w:val="003757AE"/>
    <w:rsid w:val="00375AD4"/>
    <w:rsid w:val="00375B4A"/>
    <w:rsid w:val="00375B5A"/>
    <w:rsid w:val="00375CF7"/>
    <w:rsid w:val="00375E1D"/>
    <w:rsid w:val="0037601F"/>
    <w:rsid w:val="00376116"/>
    <w:rsid w:val="0037612A"/>
    <w:rsid w:val="0037616B"/>
    <w:rsid w:val="003762B1"/>
    <w:rsid w:val="0037654E"/>
    <w:rsid w:val="00376605"/>
    <w:rsid w:val="0037669C"/>
    <w:rsid w:val="00376778"/>
    <w:rsid w:val="003767BD"/>
    <w:rsid w:val="00376865"/>
    <w:rsid w:val="00376ADC"/>
    <w:rsid w:val="00376CA8"/>
    <w:rsid w:val="00376D7C"/>
    <w:rsid w:val="00376F98"/>
    <w:rsid w:val="003770BA"/>
    <w:rsid w:val="0037730E"/>
    <w:rsid w:val="003776D9"/>
    <w:rsid w:val="0037775E"/>
    <w:rsid w:val="003778A0"/>
    <w:rsid w:val="00377A54"/>
    <w:rsid w:val="00377AFD"/>
    <w:rsid w:val="00377B0A"/>
    <w:rsid w:val="00377C44"/>
    <w:rsid w:val="00377E01"/>
    <w:rsid w:val="00377E0F"/>
    <w:rsid w:val="00377F75"/>
    <w:rsid w:val="00380138"/>
    <w:rsid w:val="00380173"/>
    <w:rsid w:val="0038036C"/>
    <w:rsid w:val="00380400"/>
    <w:rsid w:val="00380580"/>
    <w:rsid w:val="00380672"/>
    <w:rsid w:val="00380804"/>
    <w:rsid w:val="0038080E"/>
    <w:rsid w:val="00380860"/>
    <w:rsid w:val="003809FB"/>
    <w:rsid w:val="00380C08"/>
    <w:rsid w:val="00380C5B"/>
    <w:rsid w:val="00380C7F"/>
    <w:rsid w:val="00380D4D"/>
    <w:rsid w:val="00380DE9"/>
    <w:rsid w:val="00380E92"/>
    <w:rsid w:val="00380F09"/>
    <w:rsid w:val="00380F36"/>
    <w:rsid w:val="00381390"/>
    <w:rsid w:val="003813A1"/>
    <w:rsid w:val="00381537"/>
    <w:rsid w:val="0038158A"/>
    <w:rsid w:val="00381716"/>
    <w:rsid w:val="00381892"/>
    <w:rsid w:val="003819A7"/>
    <w:rsid w:val="00381AFF"/>
    <w:rsid w:val="00381C0B"/>
    <w:rsid w:val="00381C1D"/>
    <w:rsid w:val="00381E58"/>
    <w:rsid w:val="00381F68"/>
    <w:rsid w:val="00382132"/>
    <w:rsid w:val="003824FF"/>
    <w:rsid w:val="0038252C"/>
    <w:rsid w:val="00382803"/>
    <w:rsid w:val="0038281E"/>
    <w:rsid w:val="0038283D"/>
    <w:rsid w:val="003828F1"/>
    <w:rsid w:val="00382947"/>
    <w:rsid w:val="003829CD"/>
    <w:rsid w:val="003829FB"/>
    <w:rsid w:val="00382A19"/>
    <w:rsid w:val="00382AD7"/>
    <w:rsid w:val="00382B02"/>
    <w:rsid w:val="00382BE4"/>
    <w:rsid w:val="00382C3F"/>
    <w:rsid w:val="00382D3A"/>
    <w:rsid w:val="00383035"/>
    <w:rsid w:val="003830B7"/>
    <w:rsid w:val="00383124"/>
    <w:rsid w:val="0038326A"/>
    <w:rsid w:val="00383384"/>
    <w:rsid w:val="00383413"/>
    <w:rsid w:val="00383572"/>
    <w:rsid w:val="00383649"/>
    <w:rsid w:val="00383708"/>
    <w:rsid w:val="0038371D"/>
    <w:rsid w:val="0038380A"/>
    <w:rsid w:val="0038388F"/>
    <w:rsid w:val="0038399E"/>
    <w:rsid w:val="003839A3"/>
    <w:rsid w:val="00383A75"/>
    <w:rsid w:val="00383C9C"/>
    <w:rsid w:val="00383CAB"/>
    <w:rsid w:val="00383CB2"/>
    <w:rsid w:val="00383CCE"/>
    <w:rsid w:val="00383D25"/>
    <w:rsid w:val="00383DD6"/>
    <w:rsid w:val="00383ECA"/>
    <w:rsid w:val="00384076"/>
    <w:rsid w:val="003840A8"/>
    <w:rsid w:val="00384181"/>
    <w:rsid w:val="00384202"/>
    <w:rsid w:val="00384258"/>
    <w:rsid w:val="0038445B"/>
    <w:rsid w:val="0038450B"/>
    <w:rsid w:val="0038484B"/>
    <w:rsid w:val="00384894"/>
    <w:rsid w:val="00384926"/>
    <w:rsid w:val="00384B8D"/>
    <w:rsid w:val="00384C59"/>
    <w:rsid w:val="00384D56"/>
    <w:rsid w:val="00384D96"/>
    <w:rsid w:val="00384E80"/>
    <w:rsid w:val="00384ED5"/>
    <w:rsid w:val="00384EDE"/>
    <w:rsid w:val="00384F3C"/>
    <w:rsid w:val="00384F45"/>
    <w:rsid w:val="00384F48"/>
    <w:rsid w:val="00384FCD"/>
    <w:rsid w:val="00385356"/>
    <w:rsid w:val="00385686"/>
    <w:rsid w:val="00385729"/>
    <w:rsid w:val="0038592F"/>
    <w:rsid w:val="00385A97"/>
    <w:rsid w:val="00385AC7"/>
    <w:rsid w:val="00385B73"/>
    <w:rsid w:val="00385BA4"/>
    <w:rsid w:val="00385DF2"/>
    <w:rsid w:val="00385E31"/>
    <w:rsid w:val="00385E37"/>
    <w:rsid w:val="00385FC0"/>
    <w:rsid w:val="0038612F"/>
    <w:rsid w:val="0038632F"/>
    <w:rsid w:val="0038633E"/>
    <w:rsid w:val="00386557"/>
    <w:rsid w:val="0038659A"/>
    <w:rsid w:val="00386668"/>
    <w:rsid w:val="00386678"/>
    <w:rsid w:val="003867A9"/>
    <w:rsid w:val="003867C1"/>
    <w:rsid w:val="0038695B"/>
    <w:rsid w:val="00386A2B"/>
    <w:rsid w:val="00386C62"/>
    <w:rsid w:val="00386D46"/>
    <w:rsid w:val="00386DB7"/>
    <w:rsid w:val="00386E2F"/>
    <w:rsid w:val="00387081"/>
    <w:rsid w:val="003870B3"/>
    <w:rsid w:val="00387298"/>
    <w:rsid w:val="003876FD"/>
    <w:rsid w:val="00387948"/>
    <w:rsid w:val="00387960"/>
    <w:rsid w:val="00387987"/>
    <w:rsid w:val="003902C3"/>
    <w:rsid w:val="003903FC"/>
    <w:rsid w:val="00390484"/>
    <w:rsid w:val="0039052E"/>
    <w:rsid w:val="0039054B"/>
    <w:rsid w:val="00390551"/>
    <w:rsid w:val="0039061E"/>
    <w:rsid w:val="0039068F"/>
    <w:rsid w:val="0039069F"/>
    <w:rsid w:val="003906A0"/>
    <w:rsid w:val="003908D8"/>
    <w:rsid w:val="0039096F"/>
    <w:rsid w:val="00390B08"/>
    <w:rsid w:val="00390C91"/>
    <w:rsid w:val="00390F7A"/>
    <w:rsid w:val="00391015"/>
    <w:rsid w:val="0039124A"/>
    <w:rsid w:val="003912BD"/>
    <w:rsid w:val="00391359"/>
    <w:rsid w:val="0039138F"/>
    <w:rsid w:val="003914D2"/>
    <w:rsid w:val="00391610"/>
    <w:rsid w:val="0039169F"/>
    <w:rsid w:val="00391AAD"/>
    <w:rsid w:val="00391B35"/>
    <w:rsid w:val="00391C39"/>
    <w:rsid w:val="00391C47"/>
    <w:rsid w:val="0039217D"/>
    <w:rsid w:val="00392196"/>
    <w:rsid w:val="0039229F"/>
    <w:rsid w:val="003923A8"/>
    <w:rsid w:val="00392613"/>
    <w:rsid w:val="003926D9"/>
    <w:rsid w:val="003926FD"/>
    <w:rsid w:val="003927CB"/>
    <w:rsid w:val="003927EE"/>
    <w:rsid w:val="00392974"/>
    <w:rsid w:val="00392BBA"/>
    <w:rsid w:val="00392C0C"/>
    <w:rsid w:val="00392C82"/>
    <w:rsid w:val="00392DC0"/>
    <w:rsid w:val="00392DEF"/>
    <w:rsid w:val="003930A6"/>
    <w:rsid w:val="0039328A"/>
    <w:rsid w:val="003932B7"/>
    <w:rsid w:val="00393420"/>
    <w:rsid w:val="003934AF"/>
    <w:rsid w:val="0039359B"/>
    <w:rsid w:val="003936E0"/>
    <w:rsid w:val="00393735"/>
    <w:rsid w:val="0039374D"/>
    <w:rsid w:val="0039380E"/>
    <w:rsid w:val="0039380F"/>
    <w:rsid w:val="00393A6C"/>
    <w:rsid w:val="00393AB2"/>
    <w:rsid w:val="00393AF9"/>
    <w:rsid w:val="00393B24"/>
    <w:rsid w:val="00393B35"/>
    <w:rsid w:val="00393B38"/>
    <w:rsid w:val="00393C2F"/>
    <w:rsid w:val="00393C68"/>
    <w:rsid w:val="00393D89"/>
    <w:rsid w:val="00393F7E"/>
    <w:rsid w:val="00393F7F"/>
    <w:rsid w:val="00393FF5"/>
    <w:rsid w:val="00394441"/>
    <w:rsid w:val="00394448"/>
    <w:rsid w:val="00394494"/>
    <w:rsid w:val="00394760"/>
    <w:rsid w:val="00394992"/>
    <w:rsid w:val="0039499A"/>
    <w:rsid w:val="00394C1B"/>
    <w:rsid w:val="00394D34"/>
    <w:rsid w:val="00394DA0"/>
    <w:rsid w:val="00394E39"/>
    <w:rsid w:val="003950EB"/>
    <w:rsid w:val="0039514C"/>
    <w:rsid w:val="0039534A"/>
    <w:rsid w:val="0039547A"/>
    <w:rsid w:val="003954FD"/>
    <w:rsid w:val="0039551B"/>
    <w:rsid w:val="003955A6"/>
    <w:rsid w:val="0039574F"/>
    <w:rsid w:val="0039578F"/>
    <w:rsid w:val="00395816"/>
    <w:rsid w:val="0039599A"/>
    <w:rsid w:val="003959D0"/>
    <w:rsid w:val="00395B1B"/>
    <w:rsid w:val="00395C66"/>
    <w:rsid w:val="00395E57"/>
    <w:rsid w:val="0039604D"/>
    <w:rsid w:val="00396179"/>
    <w:rsid w:val="00396241"/>
    <w:rsid w:val="0039629D"/>
    <w:rsid w:val="003962D8"/>
    <w:rsid w:val="0039642E"/>
    <w:rsid w:val="0039646F"/>
    <w:rsid w:val="00396696"/>
    <w:rsid w:val="003968DE"/>
    <w:rsid w:val="0039691D"/>
    <w:rsid w:val="0039698D"/>
    <w:rsid w:val="003969A5"/>
    <w:rsid w:val="00396AB7"/>
    <w:rsid w:val="00396B1E"/>
    <w:rsid w:val="00396BB3"/>
    <w:rsid w:val="00396E10"/>
    <w:rsid w:val="00396E31"/>
    <w:rsid w:val="00396E46"/>
    <w:rsid w:val="00396EDE"/>
    <w:rsid w:val="00396FB1"/>
    <w:rsid w:val="00396FD7"/>
    <w:rsid w:val="00396FE6"/>
    <w:rsid w:val="003970EB"/>
    <w:rsid w:val="00397109"/>
    <w:rsid w:val="0039710C"/>
    <w:rsid w:val="003971E0"/>
    <w:rsid w:val="00397359"/>
    <w:rsid w:val="0039767A"/>
    <w:rsid w:val="00397793"/>
    <w:rsid w:val="003977A0"/>
    <w:rsid w:val="003977AE"/>
    <w:rsid w:val="0039783B"/>
    <w:rsid w:val="00397A1B"/>
    <w:rsid w:val="00397B4D"/>
    <w:rsid w:val="00397D95"/>
    <w:rsid w:val="003A0047"/>
    <w:rsid w:val="003A033D"/>
    <w:rsid w:val="003A0362"/>
    <w:rsid w:val="003A0386"/>
    <w:rsid w:val="003A0433"/>
    <w:rsid w:val="003A0460"/>
    <w:rsid w:val="003A0505"/>
    <w:rsid w:val="003A05CE"/>
    <w:rsid w:val="003A06E8"/>
    <w:rsid w:val="003A079A"/>
    <w:rsid w:val="003A07A9"/>
    <w:rsid w:val="003A07AA"/>
    <w:rsid w:val="003A0907"/>
    <w:rsid w:val="003A0A24"/>
    <w:rsid w:val="003A0A32"/>
    <w:rsid w:val="003A0A4C"/>
    <w:rsid w:val="003A0BBD"/>
    <w:rsid w:val="003A0BD6"/>
    <w:rsid w:val="003A0CC7"/>
    <w:rsid w:val="003A0D92"/>
    <w:rsid w:val="003A0E2A"/>
    <w:rsid w:val="003A0E94"/>
    <w:rsid w:val="003A0FA1"/>
    <w:rsid w:val="003A1094"/>
    <w:rsid w:val="003A10E5"/>
    <w:rsid w:val="003A10F1"/>
    <w:rsid w:val="003A113A"/>
    <w:rsid w:val="003A14F9"/>
    <w:rsid w:val="003A15E4"/>
    <w:rsid w:val="003A1994"/>
    <w:rsid w:val="003A19C5"/>
    <w:rsid w:val="003A19D6"/>
    <w:rsid w:val="003A1A67"/>
    <w:rsid w:val="003A1AFB"/>
    <w:rsid w:val="003A1C15"/>
    <w:rsid w:val="003A1D6E"/>
    <w:rsid w:val="003A1EB3"/>
    <w:rsid w:val="003A1F37"/>
    <w:rsid w:val="003A21D9"/>
    <w:rsid w:val="003A221C"/>
    <w:rsid w:val="003A2231"/>
    <w:rsid w:val="003A22CB"/>
    <w:rsid w:val="003A2379"/>
    <w:rsid w:val="003A2524"/>
    <w:rsid w:val="003A25A7"/>
    <w:rsid w:val="003A2601"/>
    <w:rsid w:val="003A26CF"/>
    <w:rsid w:val="003A289E"/>
    <w:rsid w:val="003A28CD"/>
    <w:rsid w:val="003A29DD"/>
    <w:rsid w:val="003A2A7F"/>
    <w:rsid w:val="003A2AD6"/>
    <w:rsid w:val="003A2AFC"/>
    <w:rsid w:val="003A2B3F"/>
    <w:rsid w:val="003A2C9E"/>
    <w:rsid w:val="003A2E6A"/>
    <w:rsid w:val="003A3053"/>
    <w:rsid w:val="003A30C3"/>
    <w:rsid w:val="003A31B0"/>
    <w:rsid w:val="003A3327"/>
    <w:rsid w:val="003A332F"/>
    <w:rsid w:val="003A33AF"/>
    <w:rsid w:val="003A33F2"/>
    <w:rsid w:val="003A33F7"/>
    <w:rsid w:val="003A35A0"/>
    <w:rsid w:val="003A35CF"/>
    <w:rsid w:val="003A3720"/>
    <w:rsid w:val="003A3795"/>
    <w:rsid w:val="003A37CF"/>
    <w:rsid w:val="003A3836"/>
    <w:rsid w:val="003A3840"/>
    <w:rsid w:val="003A3917"/>
    <w:rsid w:val="003A3989"/>
    <w:rsid w:val="003A39E7"/>
    <w:rsid w:val="003A3AC1"/>
    <w:rsid w:val="003A3C76"/>
    <w:rsid w:val="003A3CB9"/>
    <w:rsid w:val="003A3CC8"/>
    <w:rsid w:val="003A3F3B"/>
    <w:rsid w:val="003A44F8"/>
    <w:rsid w:val="003A4608"/>
    <w:rsid w:val="003A4674"/>
    <w:rsid w:val="003A470F"/>
    <w:rsid w:val="003A4727"/>
    <w:rsid w:val="003A47F3"/>
    <w:rsid w:val="003A4810"/>
    <w:rsid w:val="003A489A"/>
    <w:rsid w:val="003A48DC"/>
    <w:rsid w:val="003A492B"/>
    <w:rsid w:val="003A4933"/>
    <w:rsid w:val="003A49FA"/>
    <w:rsid w:val="003A4A00"/>
    <w:rsid w:val="003A4B4C"/>
    <w:rsid w:val="003A4E0F"/>
    <w:rsid w:val="003A4E1A"/>
    <w:rsid w:val="003A4F44"/>
    <w:rsid w:val="003A5093"/>
    <w:rsid w:val="003A5168"/>
    <w:rsid w:val="003A51FA"/>
    <w:rsid w:val="003A531C"/>
    <w:rsid w:val="003A5545"/>
    <w:rsid w:val="003A561A"/>
    <w:rsid w:val="003A56BE"/>
    <w:rsid w:val="003A5D11"/>
    <w:rsid w:val="003A5D7B"/>
    <w:rsid w:val="003A5E17"/>
    <w:rsid w:val="003A5F7E"/>
    <w:rsid w:val="003A6079"/>
    <w:rsid w:val="003A61CD"/>
    <w:rsid w:val="003A624B"/>
    <w:rsid w:val="003A6393"/>
    <w:rsid w:val="003A63AC"/>
    <w:rsid w:val="003A6436"/>
    <w:rsid w:val="003A64AB"/>
    <w:rsid w:val="003A64BD"/>
    <w:rsid w:val="003A6571"/>
    <w:rsid w:val="003A680A"/>
    <w:rsid w:val="003A692A"/>
    <w:rsid w:val="003A69A5"/>
    <w:rsid w:val="003A6A82"/>
    <w:rsid w:val="003A6AA8"/>
    <w:rsid w:val="003A6F92"/>
    <w:rsid w:val="003A7060"/>
    <w:rsid w:val="003A717F"/>
    <w:rsid w:val="003A72E9"/>
    <w:rsid w:val="003A733D"/>
    <w:rsid w:val="003A73E0"/>
    <w:rsid w:val="003A7487"/>
    <w:rsid w:val="003A75D9"/>
    <w:rsid w:val="003A76F6"/>
    <w:rsid w:val="003A7769"/>
    <w:rsid w:val="003A7817"/>
    <w:rsid w:val="003A7B7D"/>
    <w:rsid w:val="003A7BD1"/>
    <w:rsid w:val="003A7BFA"/>
    <w:rsid w:val="003A7EB5"/>
    <w:rsid w:val="003A7EFF"/>
    <w:rsid w:val="003A7F3C"/>
    <w:rsid w:val="003A7F8D"/>
    <w:rsid w:val="003B009E"/>
    <w:rsid w:val="003B03D0"/>
    <w:rsid w:val="003B048A"/>
    <w:rsid w:val="003B0558"/>
    <w:rsid w:val="003B05D2"/>
    <w:rsid w:val="003B0748"/>
    <w:rsid w:val="003B0859"/>
    <w:rsid w:val="003B08E9"/>
    <w:rsid w:val="003B08EF"/>
    <w:rsid w:val="003B0B50"/>
    <w:rsid w:val="003B0D3A"/>
    <w:rsid w:val="003B10E7"/>
    <w:rsid w:val="003B122A"/>
    <w:rsid w:val="003B122C"/>
    <w:rsid w:val="003B12CC"/>
    <w:rsid w:val="003B131A"/>
    <w:rsid w:val="003B13E3"/>
    <w:rsid w:val="003B155D"/>
    <w:rsid w:val="003B19B6"/>
    <w:rsid w:val="003B19B8"/>
    <w:rsid w:val="003B19DD"/>
    <w:rsid w:val="003B19FF"/>
    <w:rsid w:val="003B1A8D"/>
    <w:rsid w:val="003B1D0B"/>
    <w:rsid w:val="003B1DA8"/>
    <w:rsid w:val="003B1E05"/>
    <w:rsid w:val="003B202A"/>
    <w:rsid w:val="003B2165"/>
    <w:rsid w:val="003B21AC"/>
    <w:rsid w:val="003B21E8"/>
    <w:rsid w:val="003B22C3"/>
    <w:rsid w:val="003B2354"/>
    <w:rsid w:val="003B24F8"/>
    <w:rsid w:val="003B257E"/>
    <w:rsid w:val="003B2704"/>
    <w:rsid w:val="003B27E5"/>
    <w:rsid w:val="003B2878"/>
    <w:rsid w:val="003B290E"/>
    <w:rsid w:val="003B2BDB"/>
    <w:rsid w:val="003B2CF6"/>
    <w:rsid w:val="003B2F05"/>
    <w:rsid w:val="003B2F10"/>
    <w:rsid w:val="003B3140"/>
    <w:rsid w:val="003B31F4"/>
    <w:rsid w:val="003B322A"/>
    <w:rsid w:val="003B34D3"/>
    <w:rsid w:val="003B3510"/>
    <w:rsid w:val="003B351D"/>
    <w:rsid w:val="003B35BC"/>
    <w:rsid w:val="003B3783"/>
    <w:rsid w:val="003B3A32"/>
    <w:rsid w:val="003B3AC1"/>
    <w:rsid w:val="003B3BC9"/>
    <w:rsid w:val="003B3C1B"/>
    <w:rsid w:val="003B3CAD"/>
    <w:rsid w:val="003B3D17"/>
    <w:rsid w:val="003B3F44"/>
    <w:rsid w:val="003B3F48"/>
    <w:rsid w:val="003B3F73"/>
    <w:rsid w:val="003B4029"/>
    <w:rsid w:val="003B40C6"/>
    <w:rsid w:val="003B4356"/>
    <w:rsid w:val="003B478F"/>
    <w:rsid w:val="003B4831"/>
    <w:rsid w:val="003B48C6"/>
    <w:rsid w:val="003B4910"/>
    <w:rsid w:val="003B49FE"/>
    <w:rsid w:val="003B4AC1"/>
    <w:rsid w:val="003B4AF5"/>
    <w:rsid w:val="003B4C97"/>
    <w:rsid w:val="003B4E0D"/>
    <w:rsid w:val="003B4E47"/>
    <w:rsid w:val="003B4F53"/>
    <w:rsid w:val="003B5110"/>
    <w:rsid w:val="003B52A5"/>
    <w:rsid w:val="003B52E4"/>
    <w:rsid w:val="003B52F4"/>
    <w:rsid w:val="003B5350"/>
    <w:rsid w:val="003B5361"/>
    <w:rsid w:val="003B537A"/>
    <w:rsid w:val="003B53E3"/>
    <w:rsid w:val="003B542B"/>
    <w:rsid w:val="003B546E"/>
    <w:rsid w:val="003B54D4"/>
    <w:rsid w:val="003B5779"/>
    <w:rsid w:val="003B5811"/>
    <w:rsid w:val="003B582F"/>
    <w:rsid w:val="003B5947"/>
    <w:rsid w:val="003B5A51"/>
    <w:rsid w:val="003B5AF1"/>
    <w:rsid w:val="003B5B42"/>
    <w:rsid w:val="003B5CD3"/>
    <w:rsid w:val="003B5EDF"/>
    <w:rsid w:val="003B5FFE"/>
    <w:rsid w:val="003B6016"/>
    <w:rsid w:val="003B6185"/>
    <w:rsid w:val="003B647C"/>
    <w:rsid w:val="003B6593"/>
    <w:rsid w:val="003B6855"/>
    <w:rsid w:val="003B69ED"/>
    <w:rsid w:val="003B6A90"/>
    <w:rsid w:val="003B6B57"/>
    <w:rsid w:val="003B6B95"/>
    <w:rsid w:val="003B6C86"/>
    <w:rsid w:val="003B6C8B"/>
    <w:rsid w:val="003B6FBD"/>
    <w:rsid w:val="003B70B2"/>
    <w:rsid w:val="003B70DD"/>
    <w:rsid w:val="003B7137"/>
    <w:rsid w:val="003B7340"/>
    <w:rsid w:val="003B73BC"/>
    <w:rsid w:val="003B748D"/>
    <w:rsid w:val="003B776B"/>
    <w:rsid w:val="003B7A73"/>
    <w:rsid w:val="003B7B8C"/>
    <w:rsid w:val="003B7B9C"/>
    <w:rsid w:val="003B7CF2"/>
    <w:rsid w:val="003B7D20"/>
    <w:rsid w:val="003C00A3"/>
    <w:rsid w:val="003C036D"/>
    <w:rsid w:val="003C0814"/>
    <w:rsid w:val="003C084A"/>
    <w:rsid w:val="003C09F0"/>
    <w:rsid w:val="003C0DAA"/>
    <w:rsid w:val="003C0DD9"/>
    <w:rsid w:val="003C0F9A"/>
    <w:rsid w:val="003C101B"/>
    <w:rsid w:val="003C119F"/>
    <w:rsid w:val="003C12C2"/>
    <w:rsid w:val="003C13F4"/>
    <w:rsid w:val="003C13F6"/>
    <w:rsid w:val="003C1485"/>
    <w:rsid w:val="003C1730"/>
    <w:rsid w:val="003C175A"/>
    <w:rsid w:val="003C1768"/>
    <w:rsid w:val="003C1798"/>
    <w:rsid w:val="003C1861"/>
    <w:rsid w:val="003C1A0B"/>
    <w:rsid w:val="003C1C5A"/>
    <w:rsid w:val="003C1CCA"/>
    <w:rsid w:val="003C1E88"/>
    <w:rsid w:val="003C1F08"/>
    <w:rsid w:val="003C1F59"/>
    <w:rsid w:val="003C1FA1"/>
    <w:rsid w:val="003C1FA9"/>
    <w:rsid w:val="003C203B"/>
    <w:rsid w:val="003C256B"/>
    <w:rsid w:val="003C27F7"/>
    <w:rsid w:val="003C2834"/>
    <w:rsid w:val="003C2962"/>
    <w:rsid w:val="003C2A63"/>
    <w:rsid w:val="003C2B6C"/>
    <w:rsid w:val="003C2BBD"/>
    <w:rsid w:val="003C2C86"/>
    <w:rsid w:val="003C2D1C"/>
    <w:rsid w:val="003C2D21"/>
    <w:rsid w:val="003C2D28"/>
    <w:rsid w:val="003C2FCB"/>
    <w:rsid w:val="003C336A"/>
    <w:rsid w:val="003C3401"/>
    <w:rsid w:val="003C3490"/>
    <w:rsid w:val="003C359E"/>
    <w:rsid w:val="003C3687"/>
    <w:rsid w:val="003C3694"/>
    <w:rsid w:val="003C3822"/>
    <w:rsid w:val="003C39A8"/>
    <w:rsid w:val="003C3A06"/>
    <w:rsid w:val="003C3ADB"/>
    <w:rsid w:val="003C3C99"/>
    <w:rsid w:val="003C3D13"/>
    <w:rsid w:val="003C3F1F"/>
    <w:rsid w:val="003C3F8E"/>
    <w:rsid w:val="003C3FE8"/>
    <w:rsid w:val="003C40B6"/>
    <w:rsid w:val="003C40B9"/>
    <w:rsid w:val="003C4174"/>
    <w:rsid w:val="003C4238"/>
    <w:rsid w:val="003C43FF"/>
    <w:rsid w:val="003C445C"/>
    <w:rsid w:val="003C4566"/>
    <w:rsid w:val="003C45F4"/>
    <w:rsid w:val="003C4705"/>
    <w:rsid w:val="003C473C"/>
    <w:rsid w:val="003C4B5A"/>
    <w:rsid w:val="003C4B94"/>
    <w:rsid w:val="003C4BA3"/>
    <w:rsid w:val="003C4C45"/>
    <w:rsid w:val="003C4D5E"/>
    <w:rsid w:val="003C4E23"/>
    <w:rsid w:val="003C51D7"/>
    <w:rsid w:val="003C53F0"/>
    <w:rsid w:val="003C5525"/>
    <w:rsid w:val="003C562A"/>
    <w:rsid w:val="003C566B"/>
    <w:rsid w:val="003C5675"/>
    <w:rsid w:val="003C56CA"/>
    <w:rsid w:val="003C5719"/>
    <w:rsid w:val="003C5825"/>
    <w:rsid w:val="003C5827"/>
    <w:rsid w:val="003C58BE"/>
    <w:rsid w:val="003C5AB4"/>
    <w:rsid w:val="003C5D65"/>
    <w:rsid w:val="003C5DD9"/>
    <w:rsid w:val="003C5E45"/>
    <w:rsid w:val="003C5F49"/>
    <w:rsid w:val="003C5FA5"/>
    <w:rsid w:val="003C5FE0"/>
    <w:rsid w:val="003C64E1"/>
    <w:rsid w:val="003C668D"/>
    <w:rsid w:val="003C6802"/>
    <w:rsid w:val="003C6840"/>
    <w:rsid w:val="003C68A1"/>
    <w:rsid w:val="003C6905"/>
    <w:rsid w:val="003C69BA"/>
    <w:rsid w:val="003C6B99"/>
    <w:rsid w:val="003C6D67"/>
    <w:rsid w:val="003C6E1C"/>
    <w:rsid w:val="003C6E6A"/>
    <w:rsid w:val="003C6F8A"/>
    <w:rsid w:val="003C7047"/>
    <w:rsid w:val="003C70EF"/>
    <w:rsid w:val="003C73AF"/>
    <w:rsid w:val="003C73FC"/>
    <w:rsid w:val="003C747E"/>
    <w:rsid w:val="003C7726"/>
    <w:rsid w:val="003C7747"/>
    <w:rsid w:val="003C7754"/>
    <w:rsid w:val="003C7887"/>
    <w:rsid w:val="003C7907"/>
    <w:rsid w:val="003C79D2"/>
    <w:rsid w:val="003C7ABC"/>
    <w:rsid w:val="003C7B01"/>
    <w:rsid w:val="003C7B82"/>
    <w:rsid w:val="003C7C67"/>
    <w:rsid w:val="003C7E0F"/>
    <w:rsid w:val="003C7F27"/>
    <w:rsid w:val="003C7F50"/>
    <w:rsid w:val="003D0101"/>
    <w:rsid w:val="003D020F"/>
    <w:rsid w:val="003D0321"/>
    <w:rsid w:val="003D0467"/>
    <w:rsid w:val="003D0479"/>
    <w:rsid w:val="003D053F"/>
    <w:rsid w:val="003D07EA"/>
    <w:rsid w:val="003D07EF"/>
    <w:rsid w:val="003D083E"/>
    <w:rsid w:val="003D0B99"/>
    <w:rsid w:val="003D0CD7"/>
    <w:rsid w:val="003D0D4F"/>
    <w:rsid w:val="003D0E71"/>
    <w:rsid w:val="003D0F30"/>
    <w:rsid w:val="003D1068"/>
    <w:rsid w:val="003D10B0"/>
    <w:rsid w:val="003D15CB"/>
    <w:rsid w:val="003D16FE"/>
    <w:rsid w:val="003D175B"/>
    <w:rsid w:val="003D180B"/>
    <w:rsid w:val="003D189F"/>
    <w:rsid w:val="003D1A03"/>
    <w:rsid w:val="003D1B1A"/>
    <w:rsid w:val="003D1B8F"/>
    <w:rsid w:val="003D20FD"/>
    <w:rsid w:val="003D2532"/>
    <w:rsid w:val="003D25DB"/>
    <w:rsid w:val="003D25F8"/>
    <w:rsid w:val="003D276F"/>
    <w:rsid w:val="003D2C4A"/>
    <w:rsid w:val="003D2C8F"/>
    <w:rsid w:val="003D2D75"/>
    <w:rsid w:val="003D2E68"/>
    <w:rsid w:val="003D2ECF"/>
    <w:rsid w:val="003D2F7B"/>
    <w:rsid w:val="003D2FBC"/>
    <w:rsid w:val="003D3175"/>
    <w:rsid w:val="003D31C6"/>
    <w:rsid w:val="003D32D3"/>
    <w:rsid w:val="003D3561"/>
    <w:rsid w:val="003D364B"/>
    <w:rsid w:val="003D3735"/>
    <w:rsid w:val="003D3876"/>
    <w:rsid w:val="003D392B"/>
    <w:rsid w:val="003D3930"/>
    <w:rsid w:val="003D3973"/>
    <w:rsid w:val="003D3D38"/>
    <w:rsid w:val="003D3E01"/>
    <w:rsid w:val="003D3E5E"/>
    <w:rsid w:val="003D3EB0"/>
    <w:rsid w:val="003D401F"/>
    <w:rsid w:val="003D420E"/>
    <w:rsid w:val="003D441E"/>
    <w:rsid w:val="003D4451"/>
    <w:rsid w:val="003D46B4"/>
    <w:rsid w:val="003D4708"/>
    <w:rsid w:val="003D4743"/>
    <w:rsid w:val="003D4792"/>
    <w:rsid w:val="003D47C6"/>
    <w:rsid w:val="003D4955"/>
    <w:rsid w:val="003D4AC6"/>
    <w:rsid w:val="003D4CC3"/>
    <w:rsid w:val="003D4DAF"/>
    <w:rsid w:val="003D4DEB"/>
    <w:rsid w:val="003D4E6B"/>
    <w:rsid w:val="003D4FB8"/>
    <w:rsid w:val="003D51BB"/>
    <w:rsid w:val="003D51F1"/>
    <w:rsid w:val="003D5302"/>
    <w:rsid w:val="003D5365"/>
    <w:rsid w:val="003D5887"/>
    <w:rsid w:val="003D5925"/>
    <w:rsid w:val="003D5938"/>
    <w:rsid w:val="003D5965"/>
    <w:rsid w:val="003D5989"/>
    <w:rsid w:val="003D59B5"/>
    <w:rsid w:val="003D5BD6"/>
    <w:rsid w:val="003D5BF2"/>
    <w:rsid w:val="003D5C6B"/>
    <w:rsid w:val="003D5CD3"/>
    <w:rsid w:val="003D5D90"/>
    <w:rsid w:val="003D5E7D"/>
    <w:rsid w:val="003D5EE4"/>
    <w:rsid w:val="003D5EE8"/>
    <w:rsid w:val="003D5F39"/>
    <w:rsid w:val="003D5FA2"/>
    <w:rsid w:val="003D60D7"/>
    <w:rsid w:val="003D6131"/>
    <w:rsid w:val="003D649F"/>
    <w:rsid w:val="003D6619"/>
    <w:rsid w:val="003D6637"/>
    <w:rsid w:val="003D6702"/>
    <w:rsid w:val="003D672B"/>
    <w:rsid w:val="003D67A1"/>
    <w:rsid w:val="003D68E0"/>
    <w:rsid w:val="003D6908"/>
    <w:rsid w:val="003D698E"/>
    <w:rsid w:val="003D6A70"/>
    <w:rsid w:val="003D6F29"/>
    <w:rsid w:val="003D700C"/>
    <w:rsid w:val="003D70BB"/>
    <w:rsid w:val="003D739F"/>
    <w:rsid w:val="003D744F"/>
    <w:rsid w:val="003D749F"/>
    <w:rsid w:val="003D757C"/>
    <w:rsid w:val="003D7580"/>
    <w:rsid w:val="003D77A9"/>
    <w:rsid w:val="003D77E1"/>
    <w:rsid w:val="003D780C"/>
    <w:rsid w:val="003D791D"/>
    <w:rsid w:val="003D7982"/>
    <w:rsid w:val="003D7AA9"/>
    <w:rsid w:val="003D7C3C"/>
    <w:rsid w:val="003E0210"/>
    <w:rsid w:val="003E02B4"/>
    <w:rsid w:val="003E0411"/>
    <w:rsid w:val="003E052B"/>
    <w:rsid w:val="003E0549"/>
    <w:rsid w:val="003E059A"/>
    <w:rsid w:val="003E06AA"/>
    <w:rsid w:val="003E09BA"/>
    <w:rsid w:val="003E09F3"/>
    <w:rsid w:val="003E0B34"/>
    <w:rsid w:val="003E0B6B"/>
    <w:rsid w:val="003E0B96"/>
    <w:rsid w:val="003E0C50"/>
    <w:rsid w:val="003E1082"/>
    <w:rsid w:val="003E1136"/>
    <w:rsid w:val="003E1301"/>
    <w:rsid w:val="003E1371"/>
    <w:rsid w:val="003E165D"/>
    <w:rsid w:val="003E1ACD"/>
    <w:rsid w:val="003E1AD0"/>
    <w:rsid w:val="003E1AE0"/>
    <w:rsid w:val="003E1C1B"/>
    <w:rsid w:val="003E1C8F"/>
    <w:rsid w:val="003E1CE3"/>
    <w:rsid w:val="003E1CFB"/>
    <w:rsid w:val="003E1D3D"/>
    <w:rsid w:val="003E1E1D"/>
    <w:rsid w:val="003E1E5B"/>
    <w:rsid w:val="003E1E5D"/>
    <w:rsid w:val="003E1EEB"/>
    <w:rsid w:val="003E2092"/>
    <w:rsid w:val="003E20DF"/>
    <w:rsid w:val="003E2232"/>
    <w:rsid w:val="003E22EB"/>
    <w:rsid w:val="003E253F"/>
    <w:rsid w:val="003E2594"/>
    <w:rsid w:val="003E25AF"/>
    <w:rsid w:val="003E269A"/>
    <w:rsid w:val="003E276E"/>
    <w:rsid w:val="003E2B2E"/>
    <w:rsid w:val="003E2D2E"/>
    <w:rsid w:val="003E2E12"/>
    <w:rsid w:val="003E2E4A"/>
    <w:rsid w:val="003E2E57"/>
    <w:rsid w:val="003E2FE1"/>
    <w:rsid w:val="003E30B0"/>
    <w:rsid w:val="003E3261"/>
    <w:rsid w:val="003E330D"/>
    <w:rsid w:val="003E3593"/>
    <w:rsid w:val="003E3654"/>
    <w:rsid w:val="003E36B6"/>
    <w:rsid w:val="003E36C9"/>
    <w:rsid w:val="003E38B5"/>
    <w:rsid w:val="003E391F"/>
    <w:rsid w:val="003E3933"/>
    <w:rsid w:val="003E3965"/>
    <w:rsid w:val="003E3983"/>
    <w:rsid w:val="003E39BD"/>
    <w:rsid w:val="003E39EA"/>
    <w:rsid w:val="003E3AFF"/>
    <w:rsid w:val="003E3CBD"/>
    <w:rsid w:val="003E3DB3"/>
    <w:rsid w:val="003E3DD0"/>
    <w:rsid w:val="003E3F35"/>
    <w:rsid w:val="003E4093"/>
    <w:rsid w:val="003E410F"/>
    <w:rsid w:val="003E41E1"/>
    <w:rsid w:val="003E4228"/>
    <w:rsid w:val="003E424F"/>
    <w:rsid w:val="003E4391"/>
    <w:rsid w:val="003E45C5"/>
    <w:rsid w:val="003E4791"/>
    <w:rsid w:val="003E47D2"/>
    <w:rsid w:val="003E4934"/>
    <w:rsid w:val="003E4DC4"/>
    <w:rsid w:val="003E4F71"/>
    <w:rsid w:val="003E5024"/>
    <w:rsid w:val="003E50AD"/>
    <w:rsid w:val="003E5355"/>
    <w:rsid w:val="003E544E"/>
    <w:rsid w:val="003E5697"/>
    <w:rsid w:val="003E56B7"/>
    <w:rsid w:val="003E58DE"/>
    <w:rsid w:val="003E5929"/>
    <w:rsid w:val="003E5984"/>
    <w:rsid w:val="003E5AB7"/>
    <w:rsid w:val="003E5BCA"/>
    <w:rsid w:val="003E5C22"/>
    <w:rsid w:val="003E5C8C"/>
    <w:rsid w:val="003E5CDE"/>
    <w:rsid w:val="003E5ECD"/>
    <w:rsid w:val="003E5F33"/>
    <w:rsid w:val="003E6030"/>
    <w:rsid w:val="003E6077"/>
    <w:rsid w:val="003E6281"/>
    <w:rsid w:val="003E6497"/>
    <w:rsid w:val="003E67F8"/>
    <w:rsid w:val="003E6991"/>
    <w:rsid w:val="003E6AFD"/>
    <w:rsid w:val="003E6BA3"/>
    <w:rsid w:val="003E6CBB"/>
    <w:rsid w:val="003E6D84"/>
    <w:rsid w:val="003E6F2A"/>
    <w:rsid w:val="003E7049"/>
    <w:rsid w:val="003E7131"/>
    <w:rsid w:val="003E71DC"/>
    <w:rsid w:val="003E74A9"/>
    <w:rsid w:val="003E753F"/>
    <w:rsid w:val="003E7592"/>
    <w:rsid w:val="003E75B7"/>
    <w:rsid w:val="003E75EA"/>
    <w:rsid w:val="003E7660"/>
    <w:rsid w:val="003E7699"/>
    <w:rsid w:val="003E77A2"/>
    <w:rsid w:val="003E77BC"/>
    <w:rsid w:val="003E782B"/>
    <w:rsid w:val="003E789A"/>
    <w:rsid w:val="003E78D3"/>
    <w:rsid w:val="003E7A2D"/>
    <w:rsid w:val="003E7B0A"/>
    <w:rsid w:val="003E7B89"/>
    <w:rsid w:val="003E7C38"/>
    <w:rsid w:val="003E7D4F"/>
    <w:rsid w:val="003E7E50"/>
    <w:rsid w:val="003E7F08"/>
    <w:rsid w:val="003F0080"/>
    <w:rsid w:val="003F0087"/>
    <w:rsid w:val="003F0183"/>
    <w:rsid w:val="003F0232"/>
    <w:rsid w:val="003F0271"/>
    <w:rsid w:val="003F029A"/>
    <w:rsid w:val="003F02DD"/>
    <w:rsid w:val="003F0500"/>
    <w:rsid w:val="003F06C8"/>
    <w:rsid w:val="003F0782"/>
    <w:rsid w:val="003F08BA"/>
    <w:rsid w:val="003F08F3"/>
    <w:rsid w:val="003F09E5"/>
    <w:rsid w:val="003F0B4D"/>
    <w:rsid w:val="003F0C89"/>
    <w:rsid w:val="003F0DF3"/>
    <w:rsid w:val="003F0E4A"/>
    <w:rsid w:val="003F0EDD"/>
    <w:rsid w:val="003F1157"/>
    <w:rsid w:val="003F11E6"/>
    <w:rsid w:val="003F13B1"/>
    <w:rsid w:val="003F1547"/>
    <w:rsid w:val="003F1582"/>
    <w:rsid w:val="003F15D1"/>
    <w:rsid w:val="003F1606"/>
    <w:rsid w:val="003F174C"/>
    <w:rsid w:val="003F17A4"/>
    <w:rsid w:val="003F1827"/>
    <w:rsid w:val="003F1941"/>
    <w:rsid w:val="003F1AEA"/>
    <w:rsid w:val="003F1C72"/>
    <w:rsid w:val="003F1CB4"/>
    <w:rsid w:val="003F1D26"/>
    <w:rsid w:val="003F1D29"/>
    <w:rsid w:val="003F1FF6"/>
    <w:rsid w:val="003F21DD"/>
    <w:rsid w:val="003F21F1"/>
    <w:rsid w:val="003F22B2"/>
    <w:rsid w:val="003F23DC"/>
    <w:rsid w:val="003F23F5"/>
    <w:rsid w:val="003F2716"/>
    <w:rsid w:val="003F2781"/>
    <w:rsid w:val="003F27A9"/>
    <w:rsid w:val="003F2A35"/>
    <w:rsid w:val="003F2B5F"/>
    <w:rsid w:val="003F2B99"/>
    <w:rsid w:val="003F2BC0"/>
    <w:rsid w:val="003F2BD3"/>
    <w:rsid w:val="003F2F30"/>
    <w:rsid w:val="003F300C"/>
    <w:rsid w:val="003F31F7"/>
    <w:rsid w:val="003F32E6"/>
    <w:rsid w:val="003F3349"/>
    <w:rsid w:val="003F34FD"/>
    <w:rsid w:val="003F3605"/>
    <w:rsid w:val="003F37B9"/>
    <w:rsid w:val="003F3B86"/>
    <w:rsid w:val="003F3BB6"/>
    <w:rsid w:val="003F3BBB"/>
    <w:rsid w:val="003F3BDC"/>
    <w:rsid w:val="003F3CE3"/>
    <w:rsid w:val="003F3CED"/>
    <w:rsid w:val="003F3D9C"/>
    <w:rsid w:val="003F3E17"/>
    <w:rsid w:val="003F3FFE"/>
    <w:rsid w:val="003F403E"/>
    <w:rsid w:val="003F40F2"/>
    <w:rsid w:val="003F4319"/>
    <w:rsid w:val="003F4343"/>
    <w:rsid w:val="003F43DE"/>
    <w:rsid w:val="003F4485"/>
    <w:rsid w:val="003F448B"/>
    <w:rsid w:val="003F4643"/>
    <w:rsid w:val="003F4958"/>
    <w:rsid w:val="003F4DD9"/>
    <w:rsid w:val="003F5113"/>
    <w:rsid w:val="003F5125"/>
    <w:rsid w:val="003F5179"/>
    <w:rsid w:val="003F51CA"/>
    <w:rsid w:val="003F51F8"/>
    <w:rsid w:val="003F5284"/>
    <w:rsid w:val="003F5320"/>
    <w:rsid w:val="003F5404"/>
    <w:rsid w:val="003F5579"/>
    <w:rsid w:val="003F5806"/>
    <w:rsid w:val="003F581C"/>
    <w:rsid w:val="003F5858"/>
    <w:rsid w:val="003F59F5"/>
    <w:rsid w:val="003F5C41"/>
    <w:rsid w:val="003F5E99"/>
    <w:rsid w:val="003F5EE5"/>
    <w:rsid w:val="003F5FC7"/>
    <w:rsid w:val="003F6160"/>
    <w:rsid w:val="003F6197"/>
    <w:rsid w:val="003F6411"/>
    <w:rsid w:val="003F6470"/>
    <w:rsid w:val="003F6AD3"/>
    <w:rsid w:val="003F6B35"/>
    <w:rsid w:val="003F6BA6"/>
    <w:rsid w:val="003F6BD8"/>
    <w:rsid w:val="003F6D3A"/>
    <w:rsid w:val="003F6E06"/>
    <w:rsid w:val="003F6F04"/>
    <w:rsid w:val="003F7022"/>
    <w:rsid w:val="003F71B3"/>
    <w:rsid w:val="003F723F"/>
    <w:rsid w:val="003F72CD"/>
    <w:rsid w:val="003F731B"/>
    <w:rsid w:val="003F737A"/>
    <w:rsid w:val="003F74AE"/>
    <w:rsid w:val="003F752F"/>
    <w:rsid w:val="003F760E"/>
    <w:rsid w:val="003F78AC"/>
    <w:rsid w:val="003F78B4"/>
    <w:rsid w:val="003F794C"/>
    <w:rsid w:val="003F7B0D"/>
    <w:rsid w:val="003F7F04"/>
    <w:rsid w:val="003F7F64"/>
    <w:rsid w:val="003F7FCE"/>
    <w:rsid w:val="004000AD"/>
    <w:rsid w:val="004000AE"/>
    <w:rsid w:val="004000B7"/>
    <w:rsid w:val="0040017C"/>
    <w:rsid w:val="004001AE"/>
    <w:rsid w:val="004002DB"/>
    <w:rsid w:val="00400387"/>
    <w:rsid w:val="0040044B"/>
    <w:rsid w:val="004004D3"/>
    <w:rsid w:val="0040053A"/>
    <w:rsid w:val="004008E0"/>
    <w:rsid w:val="004008E6"/>
    <w:rsid w:val="00400A51"/>
    <w:rsid w:val="00400B2F"/>
    <w:rsid w:val="00400E57"/>
    <w:rsid w:val="00400EF7"/>
    <w:rsid w:val="00400F24"/>
    <w:rsid w:val="004012BD"/>
    <w:rsid w:val="004015DE"/>
    <w:rsid w:val="004016A4"/>
    <w:rsid w:val="00401891"/>
    <w:rsid w:val="00401AF4"/>
    <w:rsid w:val="00401BA5"/>
    <w:rsid w:val="00401BB8"/>
    <w:rsid w:val="00401F1C"/>
    <w:rsid w:val="00401F68"/>
    <w:rsid w:val="00401FD4"/>
    <w:rsid w:val="004021B9"/>
    <w:rsid w:val="00402296"/>
    <w:rsid w:val="004023C5"/>
    <w:rsid w:val="004024D5"/>
    <w:rsid w:val="00402670"/>
    <w:rsid w:val="0040283E"/>
    <w:rsid w:val="00402862"/>
    <w:rsid w:val="0040295D"/>
    <w:rsid w:val="00402AD6"/>
    <w:rsid w:val="00402D55"/>
    <w:rsid w:val="00402F69"/>
    <w:rsid w:val="00402F71"/>
    <w:rsid w:val="00402F72"/>
    <w:rsid w:val="00402FA2"/>
    <w:rsid w:val="00403313"/>
    <w:rsid w:val="004034B3"/>
    <w:rsid w:val="00403687"/>
    <w:rsid w:val="0040377A"/>
    <w:rsid w:val="004037DF"/>
    <w:rsid w:val="00403804"/>
    <w:rsid w:val="00403951"/>
    <w:rsid w:val="00403975"/>
    <w:rsid w:val="00403A34"/>
    <w:rsid w:val="00403A5B"/>
    <w:rsid w:val="00403CBE"/>
    <w:rsid w:val="00403D99"/>
    <w:rsid w:val="00403E0B"/>
    <w:rsid w:val="00403F5A"/>
    <w:rsid w:val="004040F1"/>
    <w:rsid w:val="00404115"/>
    <w:rsid w:val="00404169"/>
    <w:rsid w:val="004041B0"/>
    <w:rsid w:val="00404287"/>
    <w:rsid w:val="004043F2"/>
    <w:rsid w:val="00404420"/>
    <w:rsid w:val="0040451B"/>
    <w:rsid w:val="0040463C"/>
    <w:rsid w:val="0040481E"/>
    <w:rsid w:val="00404955"/>
    <w:rsid w:val="0040499C"/>
    <w:rsid w:val="004049A9"/>
    <w:rsid w:val="00404AC9"/>
    <w:rsid w:val="00404B1D"/>
    <w:rsid w:val="00404B4F"/>
    <w:rsid w:val="00404B78"/>
    <w:rsid w:val="00404C74"/>
    <w:rsid w:val="00404FBF"/>
    <w:rsid w:val="00405021"/>
    <w:rsid w:val="00405153"/>
    <w:rsid w:val="00405351"/>
    <w:rsid w:val="00405386"/>
    <w:rsid w:val="0040568E"/>
    <w:rsid w:val="0040578F"/>
    <w:rsid w:val="004057A8"/>
    <w:rsid w:val="004057F4"/>
    <w:rsid w:val="00405B0B"/>
    <w:rsid w:val="00405B85"/>
    <w:rsid w:val="00405D59"/>
    <w:rsid w:val="00405F71"/>
    <w:rsid w:val="00406073"/>
    <w:rsid w:val="004061C3"/>
    <w:rsid w:val="00406442"/>
    <w:rsid w:val="0040657E"/>
    <w:rsid w:val="004065A8"/>
    <w:rsid w:val="004065F6"/>
    <w:rsid w:val="004066AE"/>
    <w:rsid w:val="004066D8"/>
    <w:rsid w:val="00406771"/>
    <w:rsid w:val="004067E3"/>
    <w:rsid w:val="004068B5"/>
    <w:rsid w:val="004068CB"/>
    <w:rsid w:val="00406916"/>
    <w:rsid w:val="00406922"/>
    <w:rsid w:val="00406948"/>
    <w:rsid w:val="00406A52"/>
    <w:rsid w:val="00406A9A"/>
    <w:rsid w:val="00406AA7"/>
    <w:rsid w:val="00406AD9"/>
    <w:rsid w:val="00406AF3"/>
    <w:rsid w:val="00406C44"/>
    <w:rsid w:val="00406E9D"/>
    <w:rsid w:val="00406EB7"/>
    <w:rsid w:val="00406F24"/>
    <w:rsid w:val="00406F9B"/>
    <w:rsid w:val="00407105"/>
    <w:rsid w:val="0040712B"/>
    <w:rsid w:val="004072DC"/>
    <w:rsid w:val="0040734E"/>
    <w:rsid w:val="004073A6"/>
    <w:rsid w:val="004075B0"/>
    <w:rsid w:val="00407681"/>
    <w:rsid w:val="00407717"/>
    <w:rsid w:val="004077E0"/>
    <w:rsid w:val="0040795A"/>
    <w:rsid w:val="00407B06"/>
    <w:rsid w:val="00407B0B"/>
    <w:rsid w:val="00407B89"/>
    <w:rsid w:val="00407B9C"/>
    <w:rsid w:val="00407EA6"/>
    <w:rsid w:val="00407EC2"/>
    <w:rsid w:val="00407F3F"/>
    <w:rsid w:val="00407F64"/>
    <w:rsid w:val="00407FC3"/>
    <w:rsid w:val="00410252"/>
    <w:rsid w:val="0041037A"/>
    <w:rsid w:val="004103C0"/>
    <w:rsid w:val="00410417"/>
    <w:rsid w:val="0041054A"/>
    <w:rsid w:val="004106B9"/>
    <w:rsid w:val="0041077E"/>
    <w:rsid w:val="00410D27"/>
    <w:rsid w:val="00410D9B"/>
    <w:rsid w:val="00410DB0"/>
    <w:rsid w:val="00410DE9"/>
    <w:rsid w:val="00410FF1"/>
    <w:rsid w:val="0041116D"/>
    <w:rsid w:val="004111E0"/>
    <w:rsid w:val="00411268"/>
    <w:rsid w:val="0041126E"/>
    <w:rsid w:val="00411339"/>
    <w:rsid w:val="00411520"/>
    <w:rsid w:val="0041175F"/>
    <w:rsid w:val="004117C3"/>
    <w:rsid w:val="00411846"/>
    <w:rsid w:val="004118BE"/>
    <w:rsid w:val="00411AE5"/>
    <w:rsid w:val="00411E74"/>
    <w:rsid w:val="00411EBD"/>
    <w:rsid w:val="00411F2D"/>
    <w:rsid w:val="0041200A"/>
    <w:rsid w:val="0041205B"/>
    <w:rsid w:val="00412230"/>
    <w:rsid w:val="00412326"/>
    <w:rsid w:val="00412455"/>
    <w:rsid w:val="0041246A"/>
    <w:rsid w:val="0041246F"/>
    <w:rsid w:val="004126DF"/>
    <w:rsid w:val="00412804"/>
    <w:rsid w:val="004129F7"/>
    <w:rsid w:val="00412AD2"/>
    <w:rsid w:val="00412B1F"/>
    <w:rsid w:val="00412B5F"/>
    <w:rsid w:val="00412BB6"/>
    <w:rsid w:val="00412C17"/>
    <w:rsid w:val="00412C6D"/>
    <w:rsid w:val="00412FD5"/>
    <w:rsid w:val="00413001"/>
    <w:rsid w:val="00413244"/>
    <w:rsid w:val="00413420"/>
    <w:rsid w:val="004135CE"/>
    <w:rsid w:val="004136E9"/>
    <w:rsid w:val="00413927"/>
    <w:rsid w:val="00413B1A"/>
    <w:rsid w:val="00413B3F"/>
    <w:rsid w:val="00413B56"/>
    <w:rsid w:val="00413B9E"/>
    <w:rsid w:val="00413EE9"/>
    <w:rsid w:val="00413EF3"/>
    <w:rsid w:val="004141ED"/>
    <w:rsid w:val="00414415"/>
    <w:rsid w:val="0041471B"/>
    <w:rsid w:val="00414737"/>
    <w:rsid w:val="0041484B"/>
    <w:rsid w:val="004148A8"/>
    <w:rsid w:val="00414B2F"/>
    <w:rsid w:val="00414D3D"/>
    <w:rsid w:val="00414E03"/>
    <w:rsid w:val="00414E1B"/>
    <w:rsid w:val="00414E74"/>
    <w:rsid w:val="00414E9D"/>
    <w:rsid w:val="004151B3"/>
    <w:rsid w:val="00415252"/>
    <w:rsid w:val="004152C2"/>
    <w:rsid w:val="00415474"/>
    <w:rsid w:val="0041552A"/>
    <w:rsid w:val="0041578A"/>
    <w:rsid w:val="004157DB"/>
    <w:rsid w:val="004157F0"/>
    <w:rsid w:val="0041596B"/>
    <w:rsid w:val="00415A94"/>
    <w:rsid w:val="00415C54"/>
    <w:rsid w:val="00415E67"/>
    <w:rsid w:val="00415E92"/>
    <w:rsid w:val="00415F13"/>
    <w:rsid w:val="004161EC"/>
    <w:rsid w:val="004162C6"/>
    <w:rsid w:val="00416395"/>
    <w:rsid w:val="004164A2"/>
    <w:rsid w:val="00416B5E"/>
    <w:rsid w:val="00416CBB"/>
    <w:rsid w:val="0041718E"/>
    <w:rsid w:val="004174E1"/>
    <w:rsid w:val="004175AF"/>
    <w:rsid w:val="0041764B"/>
    <w:rsid w:val="00417825"/>
    <w:rsid w:val="00417A24"/>
    <w:rsid w:val="00417A85"/>
    <w:rsid w:val="00417AFE"/>
    <w:rsid w:val="00417B4F"/>
    <w:rsid w:val="00417E5F"/>
    <w:rsid w:val="00417F9F"/>
    <w:rsid w:val="00420004"/>
    <w:rsid w:val="0042009F"/>
    <w:rsid w:val="0042013E"/>
    <w:rsid w:val="00420493"/>
    <w:rsid w:val="0042056F"/>
    <w:rsid w:val="0042060C"/>
    <w:rsid w:val="0042062F"/>
    <w:rsid w:val="00420690"/>
    <w:rsid w:val="004206BE"/>
    <w:rsid w:val="004207EB"/>
    <w:rsid w:val="00420983"/>
    <w:rsid w:val="00420A24"/>
    <w:rsid w:val="00420A33"/>
    <w:rsid w:val="00420A86"/>
    <w:rsid w:val="00420A93"/>
    <w:rsid w:val="00420C34"/>
    <w:rsid w:val="00420D06"/>
    <w:rsid w:val="00420FA1"/>
    <w:rsid w:val="0042112B"/>
    <w:rsid w:val="00421203"/>
    <w:rsid w:val="00421263"/>
    <w:rsid w:val="00421306"/>
    <w:rsid w:val="004213F1"/>
    <w:rsid w:val="00421458"/>
    <w:rsid w:val="004214AC"/>
    <w:rsid w:val="00421539"/>
    <w:rsid w:val="00421594"/>
    <w:rsid w:val="00421622"/>
    <w:rsid w:val="0042164E"/>
    <w:rsid w:val="00421777"/>
    <w:rsid w:val="004219F6"/>
    <w:rsid w:val="00421ACE"/>
    <w:rsid w:val="00421B1D"/>
    <w:rsid w:val="00421B63"/>
    <w:rsid w:val="00421D2B"/>
    <w:rsid w:val="00421ED7"/>
    <w:rsid w:val="0042203E"/>
    <w:rsid w:val="004220C2"/>
    <w:rsid w:val="004220D4"/>
    <w:rsid w:val="0042243C"/>
    <w:rsid w:val="004229A6"/>
    <w:rsid w:val="00422A2F"/>
    <w:rsid w:val="00422BFF"/>
    <w:rsid w:val="00422C0A"/>
    <w:rsid w:val="00422D19"/>
    <w:rsid w:val="00422D99"/>
    <w:rsid w:val="00422EB3"/>
    <w:rsid w:val="00422F4F"/>
    <w:rsid w:val="004231F3"/>
    <w:rsid w:val="0042348F"/>
    <w:rsid w:val="004234AD"/>
    <w:rsid w:val="00423543"/>
    <w:rsid w:val="00423580"/>
    <w:rsid w:val="00423793"/>
    <w:rsid w:val="00423798"/>
    <w:rsid w:val="00423A3B"/>
    <w:rsid w:val="00423AD8"/>
    <w:rsid w:val="00423B01"/>
    <w:rsid w:val="00423BCD"/>
    <w:rsid w:val="00423C45"/>
    <w:rsid w:val="00423D54"/>
    <w:rsid w:val="00423D7D"/>
    <w:rsid w:val="00423D98"/>
    <w:rsid w:val="00423DE8"/>
    <w:rsid w:val="00423FB7"/>
    <w:rsid w:val="00423FC3"/>
    <w:rsid w:val="004240BF"/>
    <w:rsid w:val="00424153"/>
    <w:rsid w:val="004242EF"/>
    <w:rsid w:val="00424432"/>
    <w:rsid w:val="00424524"/>
    <w:rsid w:val="00424564"/>
    <w:rsid w:val="00424608"/>
    <w:rsid w:val="00424615"/>
    <w:rsid w:val="0042478C"/>
    <w:rsid w:val="004249D7"/>
    <w:rsid w:val="004249FD"/>
    <w:rsid w:val="00424A49"/>
    <w:rsid w:val="00424B2E"/>
    <w:rsid w:val="00424C2C"/>
    <w:rsid w:val="00424C58"/>
    <w:rsid w:val="00424DD4"/>
    <w:rsid w:val="00424F6B"/>
    <w:rsid w:val="00424FC5"/>
    <w:rsid w:val="00425092"/>
    <w:rsid w:val="004252DD"/>
    <w:rsid w:val="00425472"/>
    <w:rsid w:val="004256A5"/>
    <w:rsid w:val="004256ED"/>
    <w:rsid w:val="004257A3"/>
    <w:rsid w:val="00425962"/>
    <w:rsid w:val="00425FBB"/>
    <w:rsid w:val="00425FCC"/>
    <w:rsid w:val="004263FC"/>
    <w:rsid w:val="0042649B"/>
    <w:rsid w:val="00426650"/>
    <w:rsid w:val="0042670F"/>
    <w:rsid w:val="004268D5"/>
    <w:rsid w:val="00426983"/>
    <w:rsid w:val="00426992"/>
    <w:rsid w:val="00426A3A"/>
    <w:rsid w:val="00426B45"/>
    <w:rsid w:val="00426BDA"/>
    <w:rsid w:val="00426C9D"/>
    <w:rsid w:val="00426CBC"/>
    <w:rsid w:val="00426D16"/>
    <w:rsid w:val="00426D84"/>
    <w:rsid w:val="00426D9F"/>
    <w:rsid w:val="00427027"/>
    <w:rsid w:val="004270E5"/>
    <w:rsid w:val="00427195"/>
    <w:rsid w:val="00427243"/>
    <w:rsid w:val="004272C4"/>
    <w:rsid w:val="00427448"/>
    <w:rsid w:val="004275B7"/>
    <w:rsid w:val="0042787D"/>
    <w:rsid w:val="00427A19"/>
    <w:rsid w:val="00427A58"/>
    <w:rsid w:val="00427AC2"/>
    <w:rsid w:val="00427B13"/>
    <w:rsid w:val="00427BFB"/>
    <w:rsid w:val="00427FF6"/>
    <w:rsid w:val="0043007E"/>
    <w:rsid w:val="0043023C"/>
    <w:rsid w:val="00430620"/>
    <w:rsid w:val="00430639"/>
    <w:rsid w:val="0043093A"/>
    <w:rsid w:val="0043099A"/>
    <w:rsid w:val="00430C84"/>
    <w:rsid w:val="00430CAC"/>
    <w:rsid w:val="00430D81"/>
    <w:rsid w:val="00430E57"/>
    <w:rsid w:val="00430E91"/>
    <w:rsid w:val="00430EAE"/>
    <w:rsid w:val="00430FF1"/>
    <w:rsid w:val="00431027"/>
    <w:rsid w:val="00431360"/>
    <w:rsid w:val="004315DF"/>
    <w:rsid w:val="0043162C"/>
    <w:rsid w:val="004316BE"/>
    <w:rsid w:val="004317B9"/>
    <w:rsid w:val="00431949"/>
    <w:rsid w:val="00431A46"/>
    <w:rsid w:val="00431B31"/>
    <w:rsid w:val="00431B39"/>
    <w:rsid w:val="00431CCF"/>
    <w:rsid w:val="00431E91"/>
    <w:rsid w:val="00431FA0"/>
    <w:rsid w:val="00432194"/>
    <w:rsid w:val="00432215"/>
    <w:rsid w:val="00432337"/>
    <w:rsid w:val="0043249C"/>
    <w:rsid w:val="004325A6"/>
    <w:rsid w:val="00432640"/>
    <w:rsid w:val="00432672"/>
    <w:rsid w:val="004326DE"/>
    <w:rsid w:val="004328F9"/>
    <w:rsid w:val="00432AAB"/>
    <w:rsid w:val="00432B71"/>
    <w:rsid w:val="00432B9D"/>
    <w:rsid w:val="00432C08"/>
    <w:rsid w:val="00432D34"/>
    <w:rsid w:val="00433156"/>
    <w:rsid w:val="004332EC"/>
    <w:rsid w:val="004333AF"/>
    <w:rsid w:val="00433423"/>
    <w:rsid w:val="004338C3"/>
    <w:rsid w:val="004338C7"/>
    <w:rsid w:val="00433B61"/>
    <w:rsid w:val="00433BD6"/>
    <w:rsid w:val="00433C69"/>
    <w:rsid w:val="00433CDB"/>
    <w:rsid w:val="00433D67"/>
    <w:rsid w:val="00433F0B"/>
    <w:rsid w:val="00434043"/>
    <w:rsid w:val="0043416F"/>
    <w:rsid w:val="004341AD"/>
    <w:rsid w:val="004341E9"/>
    <w:rsid w:val="00434404"/>
    <w:rsid w:val="004344E6"/>
    <w:rsid w:val="00434534"/>
    <w:rsid w:val="00434705"/>
    <w:rsid w:val="004347D2"/>
    <w:rsid w:val="004349F6"/>
    <w:rsid w:val="00434B0C"/>
    <w:rsid w:val="00434E12"/>
    <w:rsid w:val="00434E8A"/>
    <w:rsid w:val="00434F2A"/>
    <w:rsid w:val="00434FC5"/>
    <w:rsid w:val="0043534C"/>
    <w:rsid w:val="00435457"/>
    <w:rsid w:val="00435460"/>
    <w:rsid w:val="004354E8"/>
    <w:rsid w:val="004355B3"/>
    <w:rsid w:val="004357DD"/>
    <w:rsid w:val="00435868"/>
    <w:rsid w:val="00435876"/>
    <w:rsid w:val="0043598D"/>
    <w:rsid w:val="004359FE"/>
    <w:rsid w:val="00435BC9"/>
    <w:rsid w:val="00435C6B"/>
    <w:rsid w:val="00435C80"/>
    <w:rsid w:val="00435C85"/>
    <w:rsid w:val="00435E4C"/>
    <w:rsid w:val="00435E66"/>
    <w:rsid w:val="00435F28"/>
    <w:rsid w:val="0043603E"/>
    <w:rsid w:val="0043612C"/>
    <w:rsid w:val="00436165"/>
    <w:rsid w:val="0043617E"/>
    <w:rsid w:val="0043620C"/>
    <w:rsid w:val="004362A1"/>
    <w:rsid w:val="00436388"/>
    <w:rsid w:val="00436561"/>
    <w:rsid w:val="00436623"/>
    <w:rsid w:val="0043666A"/>
    <w:rsid w:val="004367B8"/>
    <w:rsid w:val="00436934"/>
    <w:rsid w:val="00436952"/>
    <w:rsid w:val="00436A36"/>
    <w:rsid w:val="00436B35"/>
    <w:rsid w:val="00436CBF"/>
    <w:rsid w:val="00436CCF"/>
    <w:rsid w:val="00436E2B"/>
    <w:rsid w:val="00436FED"/>
    <w:rsid w:val="00437068"/>
    <w:rsid w:val="004370E3"/>
    <w:rsid w:val="004370F5"/>
    <w:rsid w:val="0043710B"/>
    <w:rsid w:val="004372ED"/>
    <w:rsid w:val="004374CA"/>
    <w:rsid w:val="0043775E"/>
    <w:rsid w:val="00437764"/>
    <w:rsid w:val="004378D8"/>
    <w:rsid w:val="00437913"/>
    <w:rsid w:val="00437958"/>
    <w:rsid w:val="00437B63"/>
    <w:rsid w:val="00437BEB"/>
    <w:rsid w:val="00437C4F"/>
    <w:rsid w:val="00437CEA"/>
    <w:rsid w:val="00437D83"/>
    <w:rsid w:val="00437D8B"/>
    <w:rsid w:val="00437DE0"/>
    <w:rsid w:val="00437E99"/>
    <w:rsid w:val="0044006A"/>
    <w:rsid w:val="004400BA"/>
    <w:rsid w:val="004400D3"/>
    <w:rsid w:val="004400D8"/>
    <w:rsid w:val="0044011A"/>
    <w:rsid w:val="0044034B"/>
    <w:rsid w:val="00440765"/>
    <w:rsid w:val="004408FF"/>
    <w:rsid w:val="0044093F"/>
    <w:rsid w:val="00440B89"/>
    <w:rsid w:val="00440C51"/>
    <w:rsid w:val="00440D7D"/>
    <w:rsid w:val="00441019"/>
    <w:rsid w:val="0044116A"/>
    <w:rsid w:val="004411C1"/>
    <w:rsid w:val="00441433"/>
    <w:rsid w:val="004415CF"/>
    <w:rsid w:val="004417C1"/>
    <w:rsid w:val="00441A7E"/>
    <w:rsid w:val="00441D58"/>
    <w:rsid w:val="00441D9F"/>
    <w:rsid w:val="00441DCB"/>
    <w:rsid w:val="00441F6A"/>
    <w:rsid w:val="00441F70"/>
    <w:rsid w:val="00442203"/>
    <w:rsid w:val="00442254"/>
    <w:rsid w:val="00442274"/>
    <w:rsid w:val="00442284"/>
    <w:rsid w:val="004426A0"/>
    <w:rsid w:val="004426F0"/>
    <w:rsid w:val="00442882"/>
    <w:rsid w:val="004428EC"/>
    <w:rsid w:val="00442A1F"/>
    <w:rsid w:val="00442C4D"/>
    <w:rsid w:val="00442C91"/>
    <w:rsid w:val="00442CC8"/>
    <w:rsid w:val="00442CF9"/>
    <w:rsid w:val="00442DA6"/>
    <w:rsid w:val="00442F52"/>
    <w:rsid w:val="0044305A"/>
    <w:rsid w:val="0044324B"/>
    <w:rsid w:val="004432DE"/>
    <w:rsid w:val="00443507"/>
    <w:rsid w:val="004436D8"/>
    <w:rsid w:val="00443777"/>
    <w:rsid w:val="00443791"/>
    <w:rsid w:val="00443817"/>
    <w:rsid w:val="0044396E"/>
    <w:rsid w:val="00443A32"/>
    <w:rsid w:val="00443AD3"/>
    <w:rsid w:val="00443B70"/>
    <w:rsid w:val="00443B74"/>
    <w:rsid w:val="00443CC8"/>
    <w:rsid w:val="00443E87"/>
    <w:rsid w:val="00443FB2"/>
    <w:rsid w:val="0044407E"/>
    <w:rsid w:val="00444093"/>
    <w:rsid w:val="004440F8"/>
    <w:rsid w:val="00444181"/>
    <w:rsid w:val="00444331"/>
    <w:rsid w:val="004443B1"/>
    <w:rsid w:val="00444474"/>
    <w:rsid w:val="004444BD"/>
    <w:rsid w:val="004444C8"/>
    <w:rsid w:val="00444609"/>
    <w:rsid w:val="004447F1"/>
    <w:rsid w:val="0044489A"/>
    <w:rsid w:val="004449FB"/>
    <w:rsid w:val="00444A1F"/>
    <w:rsid w:val="00444A8A"/>
    <w:rsid w:val="00444C47"/>
    <w:rsid w:val="00444D1F"/>
    <w:rsid w:val="00444D5C"/>
    <w:rsid w:val="00444F0A"/>
    <w:rsid w:val="00444F23"/>
    <w:rsid w:val="00444F46"/>
    <w:rsid w:val="004450E1"/>
    <w:rsid w:val="00445136"/>
    <w:rsid w:val="00445255"/>
    <w:rsid w:val="004453CA"/>
    <w:rsid w:val="0044542E"/>
    <w:rsid w:val="004455DC"/>
    <w:rsid w:val="00445622"/>
    <w:rsid w:val="00445641"/>
    <w:rsid w:val="0044583B"/>
    <w:rsid w:val="004458A5"/>
    <w:rsid w:val="0044599A"/>
    <w:rsid w:val="00445AC9"/>
    <w:rsid w:val="00445B57"/>
    <w:rsid w:val="00445D71"/>
    <w:rsid w:val="00445DD1"/>
    <w:rsid w:val="00445EFF"/>
    <w:rsid w:val="00446280"/>
    <w:rsid w:val="0044633C"/>
    <w:rsid w:val="00446371"/>
    <w:rsid w:val="00446376"/>
    <w:rsid w:val="004463A2"/>
    <w:rsid w:val="0044646E"/>
    <w:rsid w:val="004464AB"/>
    <w:rsid w:val="0044667C"/>
    <w:rsid w:val="00446782"/>
    <w:rsid w:val="00446879"/>
    <w:rsid w:val="0044692E"/>
    <w:rsid w:val="00446982"/>
    <w:rsid w:val="00446987"/>
    <w:rsid w:val="00446A87"/>
    <w:rsid w:val="00446B68"/>
    <w:rsid w:val="00446B8D"/>
    <w:rsid w:val="00446C1D"/>
    <w:rsid w:val="00446D8C"/>
    <w:rsid w:val="00446E02"/>
    <w:rsid w:val="00446EBF"/>
    <w:rsid w:val="00446FC4"/>
    <w:rsid w:val="00447193"/>
    <w:rsid w:val="004475F2"/>
    <w:rsid w:val="00447A18"/>
    <w:rsid w:val="00447A68"/>
    <w:rsid w:val="00447C59"/>
    <w:rsid w:val="00447CB7"/>
    <w:rsid w:val="00447CC8"/>
    <w:rsid w:val="00447DEA"/>
    <w:rsid w:val="00447EAC"/>
    <w:rsid w:val="00447F0F"/>
    <w:rsid w:val="00447F26"/>
    <w:rsid w:val="00447F2E"/>
    <w:rsid w:val="00450005"/>
    <w:rsid w:val="0045068B"/>
    <w:rsid w:val="00450745"/>
    <w:rsid w:val="004507C4"/>
    <w:rsid w:val="004507CB"/>
    <w:rsid w:val="004507D7"/>
    <w:rsid w:val="00450936"/>
    <w:rsid w:val="004509FA"/>
    <w:rsid w:val="00450B01"/>
    <w:rsid w:val="00450BDB"/>
    <w:rsid w:val="00450CA2"/>
    <w:rsid w:val="00450D4A"/>
    <w:rsid w:val="00450D58"/>
    <w:rsid w:val="00450D5D"/>
    <w:rsid w:val="00450E3D"/>
    <w:rsid w:val="00450E6E"/>
    <w:rsid w:val="00450F2E"/>
    <w:rsid w:val="0045105A"/>
    <w:rsid w:val="00451126"/>
    <w:rsid w:val="0045112A"/>
    <w:rsid w:val="0045122D"/>
    <w:rsid w:val="004514EA"/>
    <w:rsid w:val="0045151A"/>
    <w:rsid w:val="00451566"/>
    <w:rsid w:val="0045161B"/>
    <w:rsid w:val="0045164C"/>
    <w:rsid w:val="004516E5"/>
    <w:rsid w:val="004516FC"/>
    <w:rsid w:val="00451820"/>
    <w:rsid w:val="0045182E"/>
    <w:rsid w:val="0045191D"/>
    <w:rsid w:val="00451B7A"/>
    <w:rsid w:val="00451D13"/>
    <w:rsid w:val="00451D18"/>
    <w:rsid w:val="00451D39"/>
    <w:rsid w:val="0045204C"/>
    <w:rsid w:val="00452084"/>
    <w:rsid w:val="004520AB"/>
    <w:rsid w:val="004520E3"/>
    <w:rsid w:val="004523A1"/>
    <w:rsid w:val="004524BF"/>
    <w:rsid w:val="0045259A"/>
    <w:rsid w:val="004525A5"/>
    <w:rsid w:val="004527C6"/>
    <w:rsid w:val="0045299B"/>
    <w:rsid w:val="00452B9C"/>
    <w:rsid w:val="00452C56"/>
    <w:rsid w:val="00452C90"/>
    <w:rsid w:val="00452DC9"/>
    <w:rsid w:val="00452F52"/>
    <w:rsid w:val="004530D0"/>
    <w:rsid w:val="00453143"/>
    <w:rsid w:val="0045325E"/>
    <w:rsid w:val="004532EA"/>
    <w:rsid w:val="004533A9"/>
    <w:rsid w:val="0045341B"/>
    <w:rsid w:val="0045342F"/>
    <w:rsid w:val="00453477"/>
    <w:rsid w:val="0045359E"/>
    <w:rsid w:val="004535EA"/>
    <w:rsid w:val="00453613"/>
    <w:rsid w:val="00453781"/>
    <w:rsid w:val="004537DC"/>
    <w:rsid w:val="00453968"/>
    <w:rsid w:val="0045398D"/>
    <w:rsid w:val="004539DE"/>
    <w:rsid w:val="00453ADF"/>
    <w:rsid w:val="00453B0B"/>
    <w:rsid w:val="00453B8E"/>
    <w:rsid w:val="00453D49"/>
    <w:rsid w:val="00453D84"/>
    <w:rsid w:val="00453DCF"/>
    <w:rsid w:val="00453E93"/>
    <w:rsid w:val="00453EF8"/>
    <w:rsid w:val="00453F21"/>
    <w:rsid w:val="00454094"/>
    <w:rsid w:val="0045413E"/>
    <w:rsid w:val="004543EF"/>
    <w:rsid w:val="004544CE"/>
    <w:rsid w:val="00454618"/>
    <w:rsid w:val="004546EB"/>
    <w:rsid w:val="004547BA"/>
    <w:rsid w:val="004547C5"/>
    <w:rsid w:val="0045492A"/>
    <w:rsid w:val="00454A05"/>
    <w:rsid w:val="00454A0B"/>
    <w:rsid w:val="00454A43"/>
    <w:rsid w:val="00454C58"/>
    <w:rsid w:val="00454E2D"/>
    <w:rsid w:val="00454ECB"/>
    <w:rsid w:val="00454F11"/>
    <w:rsid w:val="0045557B"/>
    <w:rsid w:val="004556F0"/>
    <w:rsid w:val="0045571B"/>
    <w:rsid w:val="00455728"/>
    <w:rsid w:val="00455776"/>
    <w:rsid w:val="004557B8"/>
    <w:rsid w:val="00455830"/>
    <w:rsid w:val="00455864"/>
    <w:rsid w:val="0045599C"/>
    <w:rsid w:val="004559D8"/>
    <w:rsid w:val="004559E3"/>
    <w:rsid w:val="00455ADF"/>
    <w:rsid w:val="00455B2F"/>
    <w:rsid w:val="00455BD9"/>
    <w:rsid w:val="00455E12"/>
    <w:rsid w:val="00455ED6"/>
    <w:rsid w:val="00455F76"/>
    <w:rsid w:val="004560D4"/>
    <w:rsid w:val="00456123"/>
    <w:rsid w:val="00456132"/>
    <w:rsid w:val="0045617F"/>
    <w:rsid w:val="0045629A"/>
    <w:rsid w:val="004562B4"/>
    <w:rsid w:val="00456439"/>
    <w:rsid w:val="00456483"/>
    <w:rsid w:val="00456502"/>
    <w:rsid w:val="0045659F"/>
    <w:rsid w:val="00456617"/>
    <w:rsid w:val="00456719"/>
    <w:rsid w:val="00456942"/>
    <w:rsid w:val="004569A5"/>
    <w:rsid w:val="00456B9D"/>
    <w:rsid w:val="00456BB0"/>
    <w:rsid w:val="00456CCF"/>
    <w:rsid w:val="00456CD4"/>
    <w:rsid w:val="00456EA0"/>
    <w:rsid w:val="00457018"/>
    <w:rsid w:val="00457039"/>
    <w:rsid w:val="0045704B"/>
    <w:rsid w:val="00457251"/>
    <w:rsid w:val="00457256"/>
    <w:rsid w:val="004575CE"/>
    <w:rsid w:val="0045764A"/>
    <w:rsid w:val="004577E7"/>
    <w:rsid w:val="0045781E"/>
    <w:rsid w:val="00457840"/>
    <w:rsid w:val="00457883"/>
    <w:rsid w:val="004579B3"/>
    <w:rsid w:val="00457A9F"/>
    <w:rsid w:val="00457AB6"/>
    <w:rsid w:val="00457B4F"/>
    <w:rsid w:val="00457B67"/>
    <w:rsid w:val="00457F39"/>
    <w:rsid w:val="004600B3"/>
    <w:rsid w:val="004600C7"/>
    <w:rsid w:val="00460426"/>
    <w:rsid w:val="00460441"/>
    <w:rsid w:val="004604AE"/>
    <w:rsid w:val="0046062D"/>
    <w:rsid w:val="0046067B"/>
    <w:rsid w:val="004607E8"/>
    <w:rsid w:val="004608D1"/>
    <w:rsid w:val="00460A41"/>
    <w:rsid w:val="00460B37"/>
    <w:rsid w:val="00460CF2"/>
    <w:rsid w:val="00460EE5"/>
    <w:rsid w:val="00461077"/>
    <w:rsid w:val="0046128C"/>
    <w:rsid w:val="0046134E"/>
    <w:rsid w:val="00461416"/>
    <w:rsid w:val="0046143C"/>
    <w:rsid w:val="00461633"/>
    <w:rsid w:val="00461641"/>
    <w:rsid w:val="004616A0"/>
    <w:rsid w:val="004617B6"/>
    <w:rsid w:val="0046186A"/>
    <w:rsid w:val="0046188C"/>
    <w:rsid w:val="0046194A"/>
    <w:rsid w:val="004619F2"/>
    <w:rsid w:val="00461A45"/>
    <w:rsid w:val="00461B45"/>
    <w:rsid w:val="00461D6D"/>
    <w:rsid w:val="00461E9B"/>
    <w:rsid w:val="00461EDD"/>
    <w:rsid w:val="00462027"/>
    <w:rsid w:val="00462095"/>
    <w:rsid w:val="004620A3"/>
    <w:rsid w:val="004622AF"/>
    <w:rsid w:val="0046230E"/>
    <w:rsid w:val="0046234C"/>
    <w:rsid w:val="004623B8"/>
    <w:rsid w:val="004624FF"/>
    <w:rsid w:val="0046262B"/>
    <w:rsid w:val="00462683"/>
    <w:rsid w:val="004627FD"/>
    <w:rsid w:val="00462807"/>
    <w:rsid w:val="00462863"/>
    <w:rsid w:val="00462913"/>
    <w:rsid w:val="0046297A"/>
    <w:rsid w:val="00462996"/>
    <w:rsid w:val="004629AC"/>
    <w:rsid w:val="004629D1"/>
    <w:rsid w:val="00462B13"/>
    <w:rsid w:val="00462C9B"/>
    <w:rsid w:val="00462E35"/>
    <w:rsid w:val="00463194"/>
    <w:rsid w:val="00463291"/>
    <w:rsid w:val="00463396"/>
    <w:rsid w:val="00463490"/>
    <w:rsid w:val="00463705"/>
    <w:rsid w:val="0046376A"/>
    <w:rsid w:val="00463A02"/>
    <w:rsid w:val="00463AC9"/>
    <w:rsid w:val="00463B9A"/>
    <w:rsid w:val="00463C56"/>
    <w:rsid w:val="00463D65"/>
    <w:rsid w:val="00463E4E"/>
    <w:rsid w:val="00463F7E"/>
    <w:rsid w:val="00463FB3"/>
    <w:rsid w:val="004640F0"/>
    <w:rsid w:val="0046420F"/>
    <w:rsid w:val="0046424C"/>
    <w:rsid w:val="00464356"/>
    <w:rsid w:val="0046444C"/>
    <w:rsid w:val="0046466B"/>
    <w:rsid w:val="00464716"/>
    <w:rsid w:val="00464846"/>
    <w:rsid w:val="004648E8"/>
    <w:rsid w:val="0046495B"/>
    <w:rsid w:val="00464961"/>
    <w:rsid w:val="00464AD7"/>
    <w:rsid w:val="00464B6F"/>
    <w:rsid w:val="00464BF1"/>
    <w:rsid w:val="00464CAF"/>
    <w:rsid w:val="0046508C"/>
    <w:rsid w:val="00465192"/>
    <w:rsid w:val="004651B5"/>
    <w:rsid w:val="0046525E"/>
    <w:rsid w:val="004653CE"/>
    <w:rsid w:val="0046540D"/>
    <w:rsid w:val="004656DA"/>
    <w:rsid w:val="0046583A"/>
    <w:rsid w:val="00465A7B"/>
    <w:rsid w:val="00465B0A"/>
    <w:rsid w:val="00465B17"/>
    <w:rsid w:val="00465C2A"/>
    <w:rsid w:val="00465E9E"/>
    <w:rsid w:val="00465ED8"/>
    <w:rsid w:val="0046604A"/>
    <w:rsid w:val="00466360"/>
    <w:rsid w:val="00466366"/>
    <w:rsid w:val="00466490"/>
    <w:rsid w:val="0046651A"/>
    <w:rsid w:val="0046653C"/>
    <w:rsid w:val="004665D2"/>
    <w:rsid w:val="00466681"/>
    <w:rsid w:val="00466731"/>
    <w:rsid w:val="00466857"/>
    <w:rsid w:val="0046687A"/>
    <w:rsid w:val="004668F0"/>
    <w:rsid w:val="00466A20"/>
    <w:rsid w:val="00466DD5"/>
    <w:rsid w:val="00466EFC"/>
    <w:rsid w:val="00467004"/>
    <w:rsid w:val="004671EA"/>
    <w:rsid w:val="00467382"/>
    <w:rsid w:val="004673CA"/>
    <w:rsid w:val="0046745A"/>
    <w:rsid w:val="0046748D"/>
    <w:rsid w:val="004674C2"/>
    <w:rsid w:val="00467514"/>
    <w:rsid w:val="0046759C"/>
    <w:rsid w:val="00467725"/>
    <w:rsid w:val="00467923"/>
    <w:rsid w:val="004679EE"/>
    <w:rsid w:val="00467A3C"/>
    <w:rsid w:val="00467C9A"/>
    <w:rsid w:val="00467E15"/>
    <w:rsid w:val="00467E83"/>
    <w:rsid w:val="00470059"/>
    <w:rsid w:val="00470175"/>
    <w:rsid w:val="004701F1"/>
    <w:rsid w:val="00470337"/>
    <w:rsid w:val="0047049D"/>
    <w:rsid w:val="004705A2"/>
    <w:rsid w:val="004705B9"/>
    <w:rsid w:val="004706BF"/>
    <w:rsid w:val="00470814"/>
    <w:rsid w:val="0047084C"/>
    <w:rsid w:val="0047089E"/>
    <w:rsid w:val="00470AC5"/>
    <w:rsid w:val="00470C4A"/>
    <w:rsid w:val="00470D10"/>
    <w:rsid w:val="00470E67"/>
    <w:rsid w:val="00470E8A"/>
    <w:rsid w:val="00470EBA"/>
    <w:rsid w:val="00470F28"/>
    <w:rsid w:val="00470FCF"/>
    <w:rsid w:val="00470FEC"/>
    <w:rsid w:val="00471129"/>
    <w:rsid w:val="004711B6"/>
    <w:rsid w:val="004711FA"/>
    <w:rsid w:val="004714D3"/>
    <w:rsid w:val="004714FA"/>
    <w:rsid w:val="00471529"/>
    <w:rsid w:val="00471569"/>
    <w:rsid w:val="0047163D"/>
    <w:rsid w:val="0047168B"/>
    <w:rsid w:val="00471848"/>
    <w:rsid w:val="0047184C"/>
    <w:rsid w:val="00471896"/>
    <w:rsid w:val="004718D5"/>
    <w:rsid w:val="00471AA8"/>
    <w:rsid w:val="00471BC9"/>
    <w:rsid w:val="00471BCB"/>
    <w:rsid w:val="00471BD0"/>
    <w:rsid w:val="00471DDD"/>
    <w:rsid w:val="00471EC7"/>
    <w:rsid w:val="00471F56"/>
    <w:rsid w:val="00472417"/>
    <w:rsid w:val="0047265C"/>
    <w:rsid w:val="0047265F"/>
    <w:rsid w:val="004726F7"/>
    <w:rsid w:val="00472AAF"/>
    <w:rsid w:val="00472ABC"/>
    <w:rsid w:val="00472B57"/>
    <w:rsid w:val="00472D30"/>
    <w:rsid w:val="00472DC5"/>
    <w:rsid w:val="00472F6E"/>
    <w:rsid w:val="004731CD"/>
    <w:rsid w:val="0047328C"/>
    <w:rsid w:val="0047330D"/>
    <w:rsid w:val="0047338C"/>
    <w:rsid w:val="004733BB"/>
    <w:rsid w:val="004733BD"/>
    <w:rsid w:val="004733EE"/>
    <w:rsid w:val="00473647"/>
    <w:rsid w:val="0047369D"/>
    <w:rsid w:val="00473835"/>
    <w:rsid w:val="00473915"/>
    <w:rsid w:val="004739BD"/>
    <w:rsid w:val="00473A0D"/>
    <w:rsid w:val="00473B71"/>
    <w:rsid w:val="00473BAF"/>
    <w:rsid w:val="00473C34"/>
    <w:rsid w:val="00473E0C"/>
    <w:rsid w:val="00473EC3"/>
    <w:rsid w:val="00473F74"/>
    <w:rsid w:val="00474158"/>
    <w:rsid w:val="0047418F"/>
    <w:rsid w:val="00474193"/>
    <w:rsid w:val="0047420A"/>
    <w:rsid w:val="0047421F"/>
    <w:rsid w:val="00474253"/>
    <w:rsid w:val="004743FC"/>
    <w:rsid w:val="0047441A"/>
    <w:rsid w:val="0047441E"/>
    <w:rsid w:val="004744EE"/>
    <w:rsid w:val="004746AE"/>
    <w:rsid w:val="004747C0"/>
    <w:rsid w:val="0047484E"/>
    <w:rsid w:val="004749EE"/>
    <w:rsid w:val="00474C35"/>
    <w:rsid w:val="00474C41"/>
    <w:rsid w:val="00474D5D"/>
    <w:rsid w:val="00474E4B"/>
    <w:rsid w:val="00474E6A"/>
    <w:rsid w:val="00474E8C"/>
    <w:rsid w:val="0047503E"/>
    <w:rsid w:val="00475160"/>
    <w:rsid w:val="00475355"/>
    <w:rsid w:val="0047545C"/>
    <w:rsid w:val="004754C9"/>
    <w:rsid w:val="00475567"/>
    <w:rsid w:val="004755FE"/>
    <w:rsid w:val="0047579B"/>
    <w:rsid w:val="004757FC"/>
    <w:rsid w:val="00475894"/>
    <w:rsid w:val="00475B49"/>
    <w:rsid w:val="00475BB1"/>
    <w:rsid w:val="00475CA2"/>
    <w:rsid w:val="00475E94"/>
    <w:rsid w:val="00475EEC"/>
    <w:rsid w:val="00475EFB"/>
    <w:rsid w:val="00475FC3"/>
    <w:rsid w:val="00475FFC"/>
    <w:rsid w:val="00476017"/>
    <w:rsid w:val="00476322"/>
    <w:rsid w:val="004763F6"/>
    <w:rsid w:val="0047640E"/>
    <w:rsid w:val="004764F8"/>
    <w:rsid w:val="004765C2"/>
    <w:rsid w:val="004765D3"/>
    <w:rsid w:val="0047662A"/>
    <w:rsid w:val="00476645"/>
    <w:rsid w:val="00476788"/>
    <w:rsid w:val="004767A3"/>
    <w:rsid w:val="00476862"/>
    <w:rsid w:val="00476929"/>
    <w:rsid w:val="00476933"/>
    <w:rsid w:val="00476977"/>
    <w:rsid w:val="00476A21"/>
    <w:rsid w:val="00476B9B"/>
    <w:rsid w:val="00476C0B"/>
    <w:rsid w:val="00476C6D"/>
    <w:rsid w:val="00476ED7"/>
    <w:rsid w:val="00476EF1"/>
    <w:rsid w:val="00476F55"/>
    <w:rsid w:val="00476FA5"/>
    <w:rsid w:val="00476FC3"/>
    <w:rsid w:val="0047719E"/>
    <w:rsid w:val="004771B4"/>
    <w:rsid w:val="004772C1"/>
    <w:rsid w:val="004773BD"/>
    <w:rsid w:val="004774BC"/>
    <w:rsid w:val="0047754E"/>
    <w:rsid w:val="0047784E"/>
    <w:rsid w:val="00477899"/>
    <w:rsid w:val="00477985"/>
    <w:rsid w:val="00477B6B"/>
    <w:rsid w:val="00477CD5"/>
    <w:rsid w:val="00477D55"/>
    <w:rsid w:val="00477E6C"/>
    <w:rsid w:val="00477FB1"/>
    <w:rsid w:val="00477FE4"/>
    <w:rsid w:val="00480096"/>
    <w:rsid w:val="00480109"/>
    <w:rsid w:val="00480255"/>
    <w:rsid w:val="004803F9"/>
    <w:rsid w:val="00480656"/>
    <w:rsid w:val="004806BE"/>
    <w:rsid w:val="00480703"/>
    <w:rsid w:val="0048071C"/>
    <w:rsid w:val="004808AA"/>
    <w:rsid w:val="004808B2"/>
    <w:rsid w:val="004808C3"/>
    <w:rsid w:val="00480954"/>
    <w:rsid w:val="00480AB5"/>
    <w:rsid w:val="00480B88"/>
    <w:rsid w:val="00480CDA"/>
    <w:rsid w:val="00480FB2"/>
    <w:rsid w:val="0048113D"/>
    <w:rsid w:val="00481287"/>
    <w:rsid w:val="004814E5"/>
    <w:rsid w:val="00481635"/>
    <w:rsid w:val="00481821"/>
    <w:rsid w:val="004818F0"/>
    <w:rsid w:val="00481A32"/>
    <w:rsid w:val="00481AFE"/>
    <w:rsid w:val="00481B54"/>
    <w:rsid w:val="00481CFA"/>
    <w:rsid w:val="00481DC7"/>
    <w:rsid w:val="00481E22"/>
    <w:rsid w:val="00481EFE"/>
    <w:rsid w:val="00481FEF"/>
    <w:rsid w:val="0048219B"/>
    <w:rsid w:val="004826D4"/>
    <w:rsid w:val="00482879"/>
    <w:rsid w:val="00482887"/>
    <w:rsid w:val="004828E9"/>
    <w:rsid w:val="00482B12"/>
    <w:rsid w:val="00482B73"/>
    <w:rsid w:val="00482B81"/>
    <w:rsid w:val="00482B8D"/>
    <w:rsid w:val="00482C57"/>
    <w:rsid w:val="00482D4C"/>
    <w:rsid w:val="00482DB0"/>
    <w:rsid w:val="00482E4F"/>
    <w:rsid w:val="00482ECF"/>
    <w:rsid w:val="00482F36"/>
    <w:rsid w:val="004831A1"/>
    <w:rsid w:val="004832D1"/>
    <w:rsid w:val="00483475"/>
    <w:rsid w:val="00483548"/>
    <w:rsid w:val="00483599"/>
    <w:rsid w:val="00483669"/>
    <w:rsid w:val="004836CF"/>
    <w:rsid w:val="004836D5"/>
    <w:rsid w:val="00483728"/>
    <w:rsid w:val="004837CA"/>
    <w:rsid w:val="004838E4"/>
    <w:rsid w:val="00483931"/>
    <w:rsid w:val="0048396B"/>
    <w:rsid w:val="0048398F"/>
    <w:rsid w:val="00483A88"/>
    <w:rsid w:val="00483AA7"/>
    <w:rsid w:val="00483AB0"/>
    <w:rsid w:val="00483B07"/>
    <w:rsid w:val="00483B47"/>
    <w:rsid w:val="00483BE6"/>
    <w:rsid w:val="00483C47"/>
    <w:rsid w:val="00483CAE"/>
    <w:rsid w:val="00483EAC"/>
    <w:rsid w:val="00483F89"/>
    <w:rsid w:val="0048421D"/>
    <w:rsid w:val="00484345"/>
    <w:rsid w:val="0048434F"/>
    <w:rsid w:val="0048463A"/>
    <w:rsid w:val="00484650"/>
    <w:rsid w:val="004846E4"/>
    <w:rsid w:val="00484751"/>
    <w:rsid w:val="00484D4A"/>
    <w:rsid w:val="00484DA8"/>
    <w:rsid w:val="00484DC1"/>
    <w:rsid w:val="00484EF9"/>
    <w:rsid w:val="00484F4A"/>
    <w:rsid w:val="00484FBF"/>
    <w:rsid w:val="00485043"/>
    <w:rsid w:val="004853C1"/>
    <w:rsid w:val="00485995"/>
    <w:rsid w:val="004859E8"/>
    <w:rsid w:val="00485AE2"/>
    <w:rsid w:val="00485AE5"/>
    <w:rsid w:val="00485B26"/>
    <w:rsid w:val="00485BB4"/>
    <w:rsid w:val="00485C12"/>
    <w:rsid w:val="00485DB1"/>
    <w:rsid w:val="00485E0F"/>
    <w:rsid w:val="00485F5E"/>
    <w:rsid w:val="00485FFA"/>
    <w:rsid w:val="0048604E"/>
    <w:rsid w:val="00486141"/>
    <w:rsid w:val="004861A7"/>
    <w:rsid w:val="004861A9"/>
    <w:rsid w:val="004861EC"/>
    <w:rsid w:val="004864C9"/>
    <w:rsid w:val="004864D4"/>
    <w:rsid w:val="004865A9"/>
    <w:rsid w:val="00486671"/>
    <w:rsid w:val="00486729"/>
    <w:rsid w:val="004867B6"/>
    <w:rsid w:val="00486829"/>
    <w:rsid w:val="00486872"/>
    <w:rsid w:val="00486C0A"/>
    <w:rsid w:val="00486C30"/>
    <w:rsid w:val="00486CF3"/>
    <w:rsid w:val="00486CF5"/>
    <w:rsid w:val="00486D5B"/>
    <w:rsid w:val="00486D86"/>
    <w:rsid w:val="00486DA9"/>
    <w:rsid w:val="00486F8B"/>
    <w:rsid w:val="00487003"/>
    <w:rsid w:val="00487059"/>
    <w:rsid w:val="00487189"/>
    <w:rsid w:val="00487246"/>
    <w:rsid w:val="004872AD"/>
    <w:rsid w:val="00487324"/>
    <w:rsid w:val="00487437"/>
    <w:rsid w:val="00487594"/>
    <w:rsid w:val="00487717"/>
    <w:rsid w:val="0048790A"/>
    <w:rsid w:val="00487C34"/>
    <w:rsid w:val="00487DB2"/>
    <w:rsid w:val="00487DD2"/>
    <w:rsid w:val="00487F73"/>
    <w:rsid w:val="00487FE6"/>
    <w:rsid w:val="00490003"/>
    <w:rsid w:val="00490017"/>
    <w:rsid w:val="004900CB"/>
    <w:rsid w:val="00490262"/>
    <w:rsid w:val="004904F3"/>
    <w:rsid w:val="004905F8"/>
    <w:rsid w:val="00490672"/>
    <w:rsid w:val="00490685"/>
    <w:rsid w:val="00490853"/>
    <w:rsid w:val="004908A3"/>
    <w:rsid w:val="00490923"/>
    <w:rsid w:val="00490BC2"/>
    <w:rsid w:val="00490C29"/>
    <w:rsid w:val="00490CD2"/>
    <w:rsid w:val="00490E55"/>
    <w:rsid w:val="00490FC2"/>
    <w:rsid w:val="00491135"/>
    <w:rsid w:val="00491263"/>
    <w:rsid w:val="00491267"/>
    <w:rsid w:val="0049151B"/>
    <w:rsid w:val="004915B6"/>
    <w:rsid w:val="00491A2D"/>
    <w:rsid w:val="00491C04"/>
    <w:rsid w:val="00491C07"/>
    <w:rsid w:val="00491E04"/>
    <w:rsid w:val="00491E24"/>
    <w:rsid w:val="00491E54"/>
    <w:rsid w:val="00491F69"/>
    <w:rsid w:val="00492068"/>
    <w:rsid w:val="004923FC"/>
    <w:rsid w:val="00492413"/>
    <w:rsid w:val="00492589"/>
    <w:rsid w:val="0049262B"/>
    <w:rsid w:val="004926A9"/>
    <w:rsid w:val="004927BD"/>
    <w:rsid w:val="0049295B"/>
    <w:rsid w:val="00492ADD"/>
    <w:rsid w:val="00492AFD"/>
    <w:rsid w:val="00492BF6"/>
    <w:rsid w:val="00492CFF"/>
    <w:rsid w:val="00492D2B"/>
    <w:rsid w:val="00492DCA"/>
    <w:rsid w:val="00492DD0"/>
    <w:rsid w:val="00492E1E"/>
    <w:rsid w:val="004930D7"/>
    <w:rsid w:val="004932D5"/>
    <w:rsid w:val="0049362E"/>
    <w:rsid w:val="00493667"/>
    <w:rsid w:val="0049388F"/>
    <w:rsid w:val="00493910"/>
    <w:rsid w:val="00493AD9"/>
    <w:rsid w:val="00493B5E"/>
    <w:rsid w:val="00493C4D"/>
    <w:rsid w:val="00493DB1"/>
    <w:rsid w:val="00493E45"/>
    <w:rsid w:val="00493E63"/>
    <w:rsid w:val="004940FA"/>
    <w:rsid w:val="004941AD"/>
    <w:rsid w:val="00494584"/>
    <w:rsid w:val="0049470A"/>
    <w:rsid w:val="0049474C"/>
    <w:rsid w:val="00494853"/>
    <w:rsid w:val="00494977"/>
    <w:rsid w:val="00494A58"/>
    <w:rsid w:val="00494A9B"/>
    <w:rsid w:val="00494AA2"/>
    <w:rsid w:val="00494BDF"/>
    <w:rsid w:val="00494DA6"/>
    <w:rsid w:val="00495081"/>
    <w:rsid w:val="00495090"/>
    <w:rsid w:val="0049519B"/>
    <w:rsid w:val="004952A9"/>
    <w:rsid w:val="004952C9"/>
    <w:rsid w:val="00495332"/>
    <w:rsid w:val="0049571A"/>
    <w:rsid w:val="0049578B"/>
    <w:rsid w:val="00495D00"/>
    <w:rsid w:val="00496163"/>
    <w:rsid w:val="00496282"/>
    <w:rsid w:val="004963D6"/>
    <w:rsid w:val="0049651A"/>
    <w:rsid w:val="00496551"/>
    <w:rsid w:val="004965F8"/>
    <w:rsid w:val="00496602"/>
    <w:rsid w:val="00496615"/>
    <w:rsid w:val="004966AA"/>
    <w:rsid w:val="004969C5"/>
    <w:rsid w:val="004969C6"/>
    <w:rsid w:val="00496A0F"/>
    <w:rsid w:val="00496A20"/>
    <w:rsid w:val="00496BA2"/>
    <w:rsid w:val="00497054"/>
    <w:rsid w:val="0049758B"/>
    <w:rsid w:val="00497798"/>
    <w:rsid w:val="00497847"/>
    <w:rsid w:val="004978FA"/>
    <w:rsid w:val="00497A37"/>
    <w:rsid w:val="00497B32"/>
    <w:rsid w:val="00497B5D"/>
    <w:rsid w:val="00497B62"/>
    <w:rsid w:val="00497C36"/>
    <w:rsid w:val="00497C8C"/>
    <w:rsid w:val="00497C9B"/>
    <w:rsid w:val="00497CAC"/>
    <w:rsid w:val="00497DC9"/>
    <w:rsid w:val="004A002D"/>
    <w:rsid w:val="004A01EA"/>
    <w:rsid w:val="004A0252"/>
    <w:rsid w:val="004A0351"/>
    <w:rsid w:val="004A035D"/>
    <w:rsid w:val="004A0394"/>
    <w:rsid w:val="004A0434"/>
    <w:rsid w:val="004A05D9"/>
    <w:rsid w:val="004A0871"/>
    <w:rsid w:val="004A08EB"/>
    <w:rsid w:val="004A0930"/>
    <w:rsid w:val="004A09A3"/>
    <w:rsid w:val="004A09F8"/>
    <w:rsid w:val="004A0B82"/>
    <w:rsid w:val="004A0B8F"/>
    <w:rsid w:val="004A0CAC"/>
    <w:rsid w:val="004A0DD6"/>
    <w:rsid w:val="004A0EC0"/>
    <w:rsid w:val="004A0F97"/>
    <w:rsid w:val="004A10CE"/>
    <w:rsid w:val="004A1190"/>
    <w:rsid w:val="004A11B4"/>
    <w:rsid w:val="004A1289"/>
    <w:rsid w:val="004A12ED"/>
    <w:rsid w:val="004A1341"/>
    <w:rsid w:val="004A13E1"/>
    <w:rsid w:val="004A1638"/>
    <w:rsid w:val="004A1656"/>
    <w:rsid w:val="004A1681"/>
    <w:rsid w:val="004A16D8"/>
    <w:rsid w:val="004A16E9"/>
    <w:rsid w:val="004A1A72"/>
    <w:rsid w:val="004A1D5E"/>
    <w:rsid w:val="004A1EFA"/>
    <w:rsid w:val="004A2055"/>
    <w:rsid w:val="004A20BE"/>
    <w:rsid w:val="004A235F"/>
    <w:rsid w:val="004A2393"/>
    <w:rsid w:val="004A23C4"/>
    <w:rsid w:val="004A2607"/>
    <w:rsid w:val="004A27A8"/>
    <w:rsid w:val="004A2864"/>
    <w:rsid w:val="004A2C91"/>
    <w:rsid w:val="004A2D02"/>
    <w:rsid w:val="004A2F26"/>
    <w:rsid w:val="004A3018"/>
    <w:rsid w:val="004A3096"/>
    <w:rsid w:val="004A320D"/>
    <w:rsid w:val="004A32C5"/>
    <w:rsid w:val="004A339C"/>
    <w:rsid w:val="004A3576"/>
    <w:rsid w:val="004A3600"/>
    <w:rsid w:val="004A37F1"/>
    <w:rsid w:val="004A38EF"/>
    <w:rsid w:val="004A399D"/>
    <w:rsid w:val="004A3A11"/>
    <w:rsid w:val="004A3A61"/>
    <w:rsid w:val="004A3C3C"/>
    <w:rsid w:val="004A3C94"/>
    <w:rsid w:val="004A3D3E"/>
    <w:rsid w:val="004A3F28"/>
    <w:rsid w:val="004A40C9"/>
    <w:rsid w:val="004A4104"/>
    <w:rsid w:val="004A4279"/>
    <w:rsid w:val="004A432D"/>
    <w:rsid w:val="004A4335"/>
    <w:rsid w:val="004A43E5"/>
    <w:rsid w:val="004A4499"/>
    <w:rsid w:val="004A47BF"/>
    <w:rsid w:val="004A49F0"/>
    <w:rsid w:val="004A4A55"/>
    <w:rsid w:val="004A4A84"/>
    <w:rsid w:val="004A4B6F"/>
    <w:rsid w:val="004A4BF7"/>
    <w:rsid w:val="004A4C07"/>
    <w:rsid w:val="004A4C24"/>
    <w:rsid w:val="004A4D9F"/>
    <w:rsid w:val="004A4E38"/>
    <w:rsid w:val="004A4F48"/>
    <w:rsid w:val="004A5034"/>
    <w:rsid w:val="004A50E8"/>
    <w:rsid w:val="004A51C7"/>
    <w:rsid w:val="004A53D9"/>
    <w:rsid w:val="004A540E"/>
    <w:rsid w:val="004A5563"/>
    <w:rsid w:val="004A56A1"/>
    <w:rsid w:val="004A56A9"/>
    <w:rsid w:val="004A57E9"/>
    <w:rsid w:val="004A59BE"/>
    <w:rsid w:val="004A5A75"/>
    <w:rsid w:val="004A5E25"/>
    <w:rsid w:val="004A5E62"/>
    <w:rsid w:val="004A5EA6"/>
    <w:rsid w:val="004A5F46"/>
    <w:rsid w:val="004A6055"/>
    <w:rsid w:val="004A60E0"/>
    <w:rsid w:val="004A6137"/>
    <w:rsid w:val="004A614D"/>
    <w:rsid w:val="004A617A"/>
    <w:rsid w:val="004A6250"/>
    <w:rsid w:val="004A650F"/>
    <w:rsid w:val="004A6582"/>
    <w:rsid w:val="004A66F8"/>
    <w:rsid w:val="004A6815"/>
    <w:rsid w:val="004A687E"/>
    <w:rsid w:val="004A6A33"/>
    <w:rsid w:val="004A6BD4"/>
    <w:rsid w:val="004A6CBF"/>
    <w:rsid w:val="004A6D3B"/>
    <w:rsid w:val="004A6DCF"/>
    <w:rsid w:val="004A6E51"/>
    <w:rsid w:val="004A6EE9"/>
    <w:rsid w:val="004A6FE6"/>
    <w:rsid w:val="004A7221"/>
    <w:rsid w:val="004A72A0"/>
    <w:rsid w:val="004A7404"/>
    <w:rsid w:val="004A74F3"/>
    <w:rsid w:val="004A75B8"/>
    <w:rsid w:val="004A75E8"/>
    <w:rsid w:val="004A76DF"/>
    <w:rsid w:val="004A7BF3"/>
    <w:rsid w:val="004A7C86"/>
    <w:rsid w:val="004A7DF0"/>
    <w:rsid w:val="004A7EE4"/>
    <w:rsid w:val="004B00AA"/>
    <w:rsid w:val="004B017D"/>
    <w:rsid w:val="004B0246"/>
    <w:rsid w:val="004B026C"/>
    <w:rsid w:val="004B059D"/>
    <w:rsid w:val="004B05F0"/>
    <w:rsid w:val="004B06B5"/>
    <w:rsid w:val="004B07E9"/>
    <w:rsid w:val="004B0A4E"/>
    <w:rsid w:val="004B0CCA"/>
    <w:rsid w:val="004B0EC9"/>
    <w:rsid w:val="004B0FCD"/>
    <w:rsid w:val="004B1026"/>
    <w:rsid w:val="004B11DA"/>
    <w:rsid w:val="004B1233"/>
    <w:rsid w:val="004B136C"/>
    <w:rsid w:val="004B13D5"/>
    <w:rsid w:val="004B1594"/>
    <w:rsid w:val="004B185E"/>
    <w:rsid w:val="004B18DD"/>
    <w:rsid w:val="004B1A82"/>
    <w:rsid w:val="004B1AC2"/>
    <w:rsid w:val="004B1B2F"/>
    <w:rsid w:val="004B1C46"/>
    <w:rsid w:val="004B1D47"/>
    <w:rsid w:val="004B1D85"/>
    <w:rsid w:val="004B1E20"/>
    <w:rsid w:val="004B2151"/>
    <w:rsid w:val="004B2191"/>
    <w:rsid w:val="004B21FC"/>
    <w:rsid w:val="004B234D"/>
    <w:rsid w:val="004B24AA"/>
    <w:rsid w:val="004B253F"/>
    <w:rsid w:val="004B2759"/>
    <w:rsid w:val="004B27A0"/>
    <w:rsid w:val="004B2929"/>
    <w:rsid w:val="004B2981"/>
    <w:rsid w:val="004B2B04"/>
    <w:rsid w:val="004B2B05"/>
    <w:rsid w:val="004B2DE4"/>
    <w:rsid w:val="004B2ED1"/>
    <w:rsid w:val="004B2F78"/>
    <w:rsid w:val="004B3314"/>
    <w:rsid w:val="004B336D"/>
    <w:rsid w:val="004B33F3"/>
    <w:rsid w:val="004B356B"/>
    <w:rsid w:val="004B35CA"/>
    <w:rsid w:val="004B360D"/>
    <w:rsid w:val="004B38F7"/>
    <w:rsid w:val="004B3B78"/>
    <w:rsid w:val="004B3C0F"/>
    <w:rsid w:val="004B3D4C"/>
    <w:rsid w:val="004B414D"/>
    <w:rsid w:val="004B4355"/>
    <w:rsid w:val="004B43FF"/>
    <w:rsid w:val="004B4449"/>
    <w:rsid w:val="004B46ED"/>
    <w:rsid w:val="004B48C4"/>
    <w:rsid w:val="004B4912"/>
    <w:rsid w:val="004B4950"/>
    <w:rsid w:val="004B4972"/>
    <w:rsid w:val="004B4A3C"/>
    <w:rsid w:val="004B4A4B"/>
    <w:rsid w:val="004B4B90"/>
    <w:rsid w:val="004B4BE0"/>
    <w:rsid w:val="004B4C2B"/>
    <w:rsid w:val="004B4D9F"/>
    <w:rsid w:val="004B4EC9"/>
    <w:rsid w:val="004B4EDA"/>
    <w:rsid w:val="004B5070"/>
    <w:rsid w:val="004B50CF"/>
    <w:rsid w:val="004B50D1"/>
    <w:rsid w:val="004B5135"/>
    <w:rsid w:val="004B51A8"/>
    <w:rsid w:val="004B5292"/>
    <w:rsid w:val="004B544F"/>
    <w:rsid w:val="004B54E8"/>
    <w:rsid w:val="004B5556"/>
    <w:rsid w:val="004B5696"/>
    <w:rsid w:val="004B580C"/>
    <w:rsid w:val="004B583C"/>
    <w:rsid w:val="004B588F"/>
    <w:rsid w:val="004B5C82"/>
    <w:rsid w:val="004B601B"/>
    <w:rsid w:val="004B6058"/>
    <w:rsid w:val="004B60C4"/>
    <w:rsid w:val="004B61FE"/>
    <w:rsid w:val="004B6377"/>
    <w:rsid w:val="004B692E"/>
    <w:rsid w:val="004B6AEE"/>
    <w:rsid w:val="004B6E88"/>
    <w:rsid w:val="004B6EA7"/>
    <w:rsid w:val="004B7191"/>
    <w:rsid w:val="004B7225"/>
    <w:rsid w:val="004B7396"/>
    <w:rsid w:val="004B73B2"/>
    <w:rsid w:val="004B73DD"/>
    <w:rsid w:val="004B7434"/>
    <w:rsid w:val="004B7586"/>
    <w:rsid w:val="004B7702"/>
    <w:rsid w:val="004B7CF1"/>
    <w:rsid w:val="004C01B8"/>
    <w:rsid w:val="004C01C9"/>
    <w:rsid w:val="004C023E"/>
    <w:rsid w:val="004C03BB"/>
    <w:rsid w:val="004C05E4"/>
    <w:rsid w:val="004C05F8"/>
    <w:rsid w:val="004C0614"/>
    <w:rsid w:val="004C06D3"/>
    <w:rsid w:val="004C0AF8"/>
    <w:rsid w:val="004C0B0C"/>
    <w:rsid w:val="004C0C63"/>
    <w:rsid w:val="004C0DF1"/>
    <w:rsid w:val="004C0E75"/>
    <w:rsid w:val="004C0EFF"/>
    <w:rsid w:val="004C0F34"/>
    <w:rsid w:val="004C0F8F"/>
    <w:rsid w:val="004C0FA6"/>
    <w:rsid w:val="004C122B"/>
    <w:rsid w:val="004C13E2"/>
    <w:rsid w:val="004C141C"/>
    <w:rsid w:val="004C143C"/>
    <w:rsid w:val="004C14C5"/>
    <w:rsid w:val="004C1580"/>
    <w:rsid w:val="004C167A"/>
    <w:rsid w:val="004C1723"/>
    <w:rsid w:val="004C175C"/>
    <w:rsid w:val="004C1760"/>
    <w:rsid w:val="004C1780"/>
    <w:rsid w:val="004C1786"/>
    <w:rsid w:val="004C1A0B"/>
    <w:rsid w:val="004C1DDF"/>
    <w:rsid w:val="004C1DFE"/>
    <w:rsid w:val="004C1EB9"/>
    <w:rsid w:val="004C1F70"/>
    <w:rsid w:val="004C2057"/>
    <w:rsid w:val="004C20B5"/>
    <w:rsid w:val="004C2179"/>
    <w:rsid w:val="004C21E7"/>
    <w:rsid w:val="004C25F1"/>
    <w:rsid w:val="004C26BE"/>
    <w:rsid w:val="004C26EF"/>
    <w:rsid w:val="004C28DF"/>
    <w:rsid w:val="004C2D2D"/>
    <w:rsid w:val="004C2DCF"/>
    <w:rsid w:val="004C30D6"/>
    <w:rsid w:val="004C30E4"/>
    <w:rsid w:val="004C33D8"/>
    <w:rsid w:val="004C34F0"/>
    <w:rsid w:val="004C34FF"/>
    <w:rsid w:val="004C3749"/>
    <w:rsid w:val="004C39DF"/>
    <w:rsid w:val="004C3B29"/>
    <w:rsid w:val="004C3E27"/>
    <w:rsid w:val="004C3E80"/>
    <w:rsid w:val="004C3F95"/>
    <w:rsid w:val="004C40D3"/>
    <w:rsid w:val="004C411A"/>
    <w:rsid w:val="004C4199"/>
    <w:rsid w:val="004C454B"/>
    <w:rsid w:val="004C470A"/>
    <w:rsid w:val="004C4782"/>
    <w:rsid w:val="004C48B3"/>
    <w:rsid w:val="004C48BE"/>
    <w:rsid w:val="004C49B2"/>
    <w:rsid w:val="004C4B98"/>
    <w:rsid w:val="004C4EB0"/>
    <w:rsid w:val="004C4EDA"/>
    <w:rsid w:val="004C529E"/>
    <w:rsid w:val="004C53D7"/>
    <w:rsid w:val="004C548D"/>
    <w:rsid w:val="004C56C1"/>
    <w:rsid w:val="004C5832"/>
    <w:rsid w:val="004C58FE"/>
    <w:rsid w:val="004C5C99"/>
    <w:rsid w:val="004C5DFE"/>
    <w:rsid w:val="004C5F1A"/>
    <w:rsid w:val="004C5F57"/>
    <w:rsid w:val="004C5F7B"/>
    <w:rsid w:val="004C605C"/>
    <w:rsid w:val="004C61B8"/>
    <w:rsid w:val="004C636C"/>
    <w:rsid w:val="004C638A"/>
    <w:rsid w:val="004C6870"/>
    <w:rsid w:val="004C68A3"/>
    <w:rsid w:val="004C68F4"/>
    <w:rsid w:val="004C6964"/>
    <w:rsid w:val="004C699B"/>
    <w:rsid w:val="004C6A69"/>
    <w:rsid w:val="004C6B07"/>
    <w:rsid w:val="004C6B2F"/>
    <w:rsid w:val="004C6D55"/>
    <w:rsid w:val="004C6F81"/>
    <w:rsid w:val="004C6FCC"/>
    <w:rsid w:val="004C7014"/>
    <w:rsid w:val="004C701D"/>
    <w:rsid w:val="004C7030"/>
    <w:rsid w:val="004C7358"/>
    <w:rsid w:val="004C76DC"/>
    <w:rsid w:val="004C76F9"/>
    <w:rsid w:val="004C79AF"/>
    <w:rsid w:val="004C7ABF"/>
    <w:rsid w:val="004C7B42"/>
    <w:rsid w:val="004C7BBB"/>
    <w:rsid w:val="004C7C80"/>
    <w:rsid w:val="004C7DF5"/>
    <w:rsid w:val="004C7F94"/>
    <w:rsid w:val="004D01A7"/>
    <w:rsid w:val="004D0205"/>
    <w:rsid w:val="004D03CF"/>
    <w:rsid w:val="004D03FA"/>
    <w:rsid w:val="004D052E"/>
    <w:rsid w:val="004D06D8"/>
    <w:rsid w:val="004D0C3E"/>
    <w:rsid w:val="004D0CA3"/>
    <w:rsid w:val="004D0CA8"/>
    <w:rsid w:val="004D0E29"/>
    <w:rsid w:val="004D0E8E"/>
    <w:rsid w:val="004D0ED0"/>
    <w:rsid w:val="004D0F1E"/>
    <w:rsid w:val="004D1086"/>
    <w:rsid w:val="004D1322"/>
    <w:rsid w:val="004D1485"/>
    <w:rsid w:val="004D14E4"/>
    <w:rsid w:val="004D1559"/>
    <w:rsid w:val="004D15AD"/>
    <w:rsid w:val="004D167D"/>
    <w:rsid w:val="004D184C"/>
    <w:rsid w:val="004D1960"/>
    <w:rsid w:val="004D19ED"/>
    <w:rsid w:val="004D1B5B"/>
    <w:rsid w:val="004D1C38"/>
    <w:rsid w:val="004D1CB3"/>
    <w:rsid w:val="004D1CF4"/>
    <w:rsid w:val="004D1D5C"/>
    <w:rsid w:val="004D1D6B"/>
    <w:rsid w:val="004D1DA8"/>
    <w:rsid w:val="004D1FAD"/>
    <w:rsid w:val="004D22A5"/>
    <w:rsid w:val="004D2358"/>
    <w:rsid w:val="004D255E"/>
    <w:rsid w:val="004D2567"/>
    <w:rsid w:val="004D2710"/>
    <w:rsid w:val="004D29D6"/>
    <w:rsid w:val="004D2A5B"/>
    <w:rsid w:val="004D2AC7"/>
    <w:rsid w:val="004D2B68"/>
    <w:rsid w:val="004D2CEE"/>
    <w:rsid w:val="004D2D32"/>
    <w:rsid w:val="004D2D43"/>
    <w:rsid w:val="004D2FF9"/>
    <w:rsid w:val="004D314F"/>
    <w:rsid w:val="004D3190"/>
    <w:rsid w:val="004D31A1"/>
    <w:rsid w:val="004D31DB"/>
    <w:rsid w:val="004D333E"/>
    <w:rsid w:val="004D3390"/>
    <w:rsid w:val="004D3585"/>
    <w:rsid w:val="004D359E"/>
    <w:rsid w:val="004D3715"/>
    <w:rsid w:val="004D37A8"/>
    <w:rsid w:val="004D3833"/>
    <w:rsid w:val="004D3842"/>
    <w:rsid w:val="004D3876"/>
    <w:rsid w:val="004D3992"/>
    <w:rsid w:val="004D399F"/>
    <w:rsid w:val="004D42C3"/>
    <w:rsid w:val="004D4341"/>
    <w:rsid w:val="004D43AB"/>
    <w:rsid w:val="004D44C5"/>
    <w:rsid w:val="004D4537"/>
    <w:rsid w:val="004D45DF"/>
    <w:rsid w:val="004D4810"/>
    <w:rsid w:val="004D49ED"/>
    <w:rsid w:val="004D4A0B"/>
    <w:rsid w:val="004D4A15"/>
    <w:rsid w:val="004D4AE5"/>
    <w:rsid w:val="004D4C63"/>
    <w:rsid w:val="004D4D4E"/>
    <w:rsid w:val="004D4D59"/>
    <w:rsid w:val="004D4E50"/>
    <w:rsid w:val="004D4F05"/>
    <w:rsid w:val="004D4F45"/>
    <w:rsid w:val="004D5001"/>
    <w:rsid w:val="004D5007"/>
    <w:rsid w:val="004D50F0"/>
    <w:rsid w:val="004D5393"/>
    <w:rsid w:val="004D540B"/>
    <w:rsid w:val="004D54EC"/>
    <w:rsid w:val="004D54F3"/>
    <w:rsid w:val="004D558B"/>
    <w:rsid w:val="004D55FF"/>
    <w:rsid w:val="004D5629"/>
    <w:rsid w:val="004D572E"/>
    <w:rsid w:val="004D5763"/>
    <w:rsid w:val="004D57F6"/>
    <w:rsid w:val="004D5869"/>
    <w:rsid w:val="004D58E5"/>
    <w:rsid w:val="004D5A43"/>
    <w:rsid w:val="004D5A86"/>
    <w:rsid w:val="004D5A89"/>
    <w:rsid w:val="004D5C75"/>
    <w:rsid w:val="004D5CA8"/>
    <w:rsid w:val="004D5E71"/>
    <w:rsid w:val="004D5FBB"/>
    <w:rsid w:val="004D5FC0"/>
    <w:rsid w:val="004D608A"/>
    <w:rsid w:val="004D639D"/>
    <w:rsid w:val="004D6490"/>
    <w:rsid w:val="004D6665"/>
    <w:rsid w:val="004D67C9"/>
    <w:rsid w:val="004D67F7"/>
    <w:rsid w:val="004D69AD"/>
    <w:rsid w:val="004D6A45"/>
    <w:rsid w:val="004D6BA4"/>
    <w:rsid w:val="004D6BC2"/>
    <w:rsid w:val="004D6C0D"/>
    <w:rsid w:val="004D6C0E"/>
    <w:rsid w:val="004D6CE3"/>
    <w:rsid w:val="004D6D8E"/>
    <w:rsid w:val="004D6F66"/>
    <w:rsid w:val="004D720D"/>
    <w:rsid w:val="004D742D"/>
    <w:rsid w:val="004D74ED"/>
    <w:rsid w:val="004D7593"/>
    <w:rsid w:val="004D76D2"/>
    <w:rsid w:val="004D77B5"/>
    <w:rsid w:val="004D78BF"/>
    <w:rsid w:val="004D795E"/>
    <w:rsid w:val="004D7A0D"/>
    <w:rsid w:val="004D7A43"/>
    <w:rsid w:val="004D7B08"/>
    <w:rsid w:val="004D7B5E"/>
    <w:rsid w:val="004D7BC2"/>
    <w:rsid w:val="004D7D0E"/>
    <w:rsid w:val="004D7E08"/>
    <w:rsid w:val="004D7E2E"/>
    <w:rsid w:val="004D7F5B"/>
    <w:rsid w:val="004D7FEF"/>
    <w:rsid w:val="004E0152"/>
    <w:rsid w:val="004E0259"/>
    <w:rsid w:val="004E04B3"/>
    <w:rsid w:val="004E0630"/>
    <w:rsid w:val="004E0857"/>
    <w:rsid w:val="004E095A"/>
    <w:rsid w:val="004E0AAE"/>
    <w:rsid w:val="004E0EDD"/>
    <w:rsid w:val="004E0F2F"/>
    <w:rsid w:val="004E101A"/>
    <w:rsid w:val="004E1078"/>
    <w:rsid w:val="004E10B6"/>
    <w:rsid w:val="004E1223"/>
    <w:rsid w:val="004E1287"/>
    <w:rsid w:val="004E1293"/>
    <w:rsid w:val="004E14B9"/>
    <w:rsid w:val="004E17B5"/>
    <w:rsid w:val="004E186C"/>
    <w:rsid w:val="004E1B22"/>
    <w:rsid w:val="004E1BF4"/>
    <w:rsid w:val="004E1C1B"/>
    <w:rsid w:val="004E1CAB"/>
    <w:rsid w:val="004E1DD1"/>
    <w:rsid w:val="004E1EB7"/>
    <w:rsid w:val="004E1F20"/>
    <w:rsid w:val="004E2057"/>
    <w:rsid w:val="004E21E3"/>
    <w:rsid w:val="004E2360"/>
    <w:rsid w:val="004E241C"/>
    <w:rsid w:val="004E244A"/>
    <w:rsid w:val="004E2535"/>
    <w:rsid w:val="004E26C9"/>
    <w:rsid w:val="004E2727"/>
    <w:rsid w:val="004E28F0"/>
    <w:rsid w:val="004E2A1A"/>
    <w:rsid w:val="004E2A33"/>
    <w:rsid w:val="004E2D3E"/>
    <w:rsid w:val="004E2DF2"/>
    <w:rsid w:val="004E2DF7"/>
    <w:rsid w:val="004E2EE7"/>
    <w:rsid w:val="004E2F0C"/>
    <w:rsid w:val="004E3014"/>
    <w:rsid w:val="004E316E"/>
    <w:rsid w:val="004E345D"/>
    <w:rsid w:val="004E34EB"/>
    <w:rsid w:val="004E3590"/>
    <w:rsid w:val="004E3598"/>
    <w:rsid w:val="004E360C"/>
    <w:rsid w:val="004E3646"/>
    <w:rsid w:val="004E37A4"/>
    <w:rsid w:val="004E37D8"/>
    <w:rsid w:val="004E37E2"/>
    <w:rsid w:val="004E3828"/>
    <w:rsid w:val="004E3918"/>
    <w:rsid w:val="004E39E1"/>
    <w:rsid w:val="004E3EF7"/>
    <w:rsid w:val="004E3F5E"/>
    <w:rsid w:val="004E3F9C"/>
    <w:rsid w:val="004E40EA"/>
    <w:rsid w:val="004E418C"/>
    <w:rsid w:val="004E4326"/>
    <w:rsid w:val="004E43E5"/>
    <w:rsid w:val="004E4432"/>
    <w:rsid w:val="004E44CD"/>
    <w:rsid w:val="004E474C"/>
    <w:rsid w:val="004E48EA"/>
    <w:rsid w:val="004E496D"/>
    <w:rsid w:val="004E49A4"/>
    <w:rsid w:val="004E49FD"/>
    <w:rsid w:val="004E4A8E"/>
    <w:rsid w:val="004E4AF3"/>
    <w:rsid w:val="004E4B55"/>
    <w:rsid w:val="004E4C0A"/>
    <w:rsid w:val="004E4CF2"/>
    <w:rsid w:val="004E4D4A"/>
    <w:rsid w:val="004E4D6A"/>
    <w:rsid w:val="004E4E83"/>
    <w:rsid w:val="004E4ECE"/>
    <w:rsid w:val="004E51E1"/>
    <w:rsid w:val="004E541D"/>
    <w:rsid w:val="004E5484"/>
    <w:rsid w:val="004E54DD"/>
    <w:rsid w:val="004E55D9"/>
    <w:rsid w:val="004E58E0"/>
    <w:rsid w:val="004E5998"/>
    <w:rsid w:val="004E5A26"/>
    <w:rsid w:val="004E5A47"/>
    <w:rsid w:val="004E5ADB"/>
    <w:rsid w:val="004E5AF7"/>
    <w:rsid w:val="004E602C"/>
    <w:rsid w:val="004E60A5"/>
    <w:rsid w:val="004E613F"/>
    <w:rsid w:val="004E6281"/>
    <w:rsid w:val="004E6346"/>
    <w:rsid w:val="004E63CA"/>
    <w:rsid w:val="004E650E"/>
    <w:rsid w:val="004E6549"/>
    <w:rsid w:val="004E6590"/>
    <w:rsid w:val="004E666F"/>
    <w:rsid w:val="004E6733"/>
    <w:rsid w:val="004E67DF"/>
    <w:rsid w:val="004E6A0B"/>
    <w:rsid w:val="004E6A9D"/>
    <w:rsid w:val="004E6AEB"/>
    <w:rsid w:val="004E6B13"/>
    <w:rsid w:val="004E6B71"/>
    <w:rsid w:val="004E6BFB"/>
    <w:rsid w:val="004E6C4D"/>
    <w:rsid w:val="004E6C68"/>
    <w:rsid w:val="004E6CA2"/>
    <w:rsid w:val="004E6EEB"/>
    <w:rsid w:val="004E6F1F"/>
    <w:rsid w:val="004E6FF9"/>
    <w:rsid w:val="004E7034"/>
    <w:rsid w:val="004E711E"/>
    <w:rsid w:val="004E712C"/>
    <w:rsid w:val="004E7255"/>
    <w:rsid w:val="004E739E"/>
    <w:rsid w:val="004E75BE"/>
    <w:rsid w:val="004E7616"/>
    <w:rsid w:val="004E76F7"/>
    <w:rsid w:val="004E77F9"/>
    <w:rsid w:val="004E79B0"/>
    <w:rsid w:val="004E7D55"/>
    <w:rsid w:val="004E7DBA"/>
    <w:rsid w:val="004E7E12"/>
    <w:rsid w:val="004E7E65"/>
    <w:rsid w:val="004E7FA8"/>
    <w:rsid w:val="004F0023"/>
    <w:rsid w:val="004F00BA"/>
    <w:rsid w:val="004F011F"/>
    <w:rsid w:val="004F0146"/>
    <w:rsid w:val="004F01A8"/>
    <w:rsid w:val="004F0351"/>
    <w:rsid w:val="004F03F4"/>
    <w:rsid w:val="004F0556"/>
    <w:rsid w:val="004F0565"/>
    <w:rsid w:val="004F0882"/>
    <w:rsid w:val="004F08EF"/>
    <w:rsid w:val="004F097D"/>
    <w:rsid w:val="004F0C5F"/>
    <w:rsid w:val="004F0CA2"/>
    <w:rsid w:val="004F0CC9"/>
    <w:rsid w:val="004F0CE3"/>
    <w:rsid w:val="004F0D63"/>
    <w:rsid w:val="004F101D"/>
    <w:rsid w:val="004F124C"/>
    <w:rsid w:val="004F1269"/>
    <w:rsid w:val="004F12C3"/>
    <w:rsid w:val="004F1420"/>
    <w:rsid w:val="004F166A"/>
    <w:rsid w:val="004F1846"/>
    <w:rsid w:val="004F1856"/>
    <w:rsid w:val="004F19FB"/>
    <w:rsid w:val="004F1A4E"/>
    <w:rsid w:val="004F1A67"/>
    <w:rsid w:val="004F1DD9"/>
    <w:rsid w:val="004F1FD4"/>
    <w:rsid w:val="004F2131"/>
    <w:rsid w:val="004F216A"/>
    <w:rsid w:val="004F21EB"/>
    <w:rsid w:val="004F22F8"/>
    <w:rsid w:val="004F2515"/>
    <w:rsid w:val="004F25EF"/>
    <w:rsid w:val="004F28C5"/>
    <w:rsid w:val="004F298C"/>
    <w:rsid w:val="004F2B51"/>
    <w:rsid w:val="004F2B69"/>
    <w:rsid w:val="004F2B87"/>
    <w:rsid w:val="004F2B9B"/>
    <w:rsid w:val="004F2FA6"/>
    <w:rsid w:val="004F2FEC"/>
    <w:rsid w:val="004F30AC"/>
    <w:rsid w:val="004F320B"/>
    <w:rsid w:val="004F3259"/>
    <w:rsid w:val="004F32DC"/>
    <w:rsid w:val="004F3420"/>
    <w:rsid w:val="004F3437"/>
    <w:rsid w:val="004F3447"/>
    <w:rsid w:val="004F3497"/>
    <w:rsid w:val="004F3621"/>
    <w:rsid w:val="004F37A2"/>
    <w:rsid w:val="004F38B1"/>
    <w:rsid w:val="004F390E"/>
    <w:rsid w:val="004F3A48"/>
    <w:rsid w:val="004F3BA4"/>
    <w:rsid w:val="004F3C35"/>
    <w:rsid w:val="004F3CB4"/>
    <w:rsid w:val="004F3D10"/>
    <w:rsid w:val="004F3D71"/>
    <w:rsid w:val="004F3E97"/>
    <w:rsid w:val="004F3F7A"/>
    <w:rsid w:val="004F410D"/>
    <w:rsid w:val="004F416D"/>
    <w:rsid w:val="004F4187"/>
    <w:rsid w:val="004F4356"/>
    <w:rsid w:val="004F4589"/>
    <w:rsid w:val="004F45CC"/>
    <w:rsid w:val="004F45DD"/>
    <w:rsid w:val="004F4623"/>
    <w:rsid w:val="004F4942"/>
    <w:rsid w:val="004F494A"/>
    <w:rsid w:val="004F4996"/>
    <w:rsid w:val="004F499F"/>
    <w:rsid w:val="004F4AF0"/>
    <w:rsid w:val="004F4B4B"/>
    <w:rsid w:val="004F4B8C"/>
    <w:rsid w:val="004F4BB4"/>
    <w:rsid w:val="004F4C00"/>
    <w:rsid w:val="004F4C6A"/>
    <w:rsid w:val="004F513E"/>
    <w:rsid w:val="004F5389"/>
    <w:rsid w:val="004F53E2"/>
    <w:rsid w:val="004F54A3"/>
    <w:rsid w:val="004F54FF"/>
    <w:rsid w:val="004F55CE"/>
    <w:rsid w:val="004F55EE"/>
    <w:rsid w:val="004F56D0"/>
    <w:rsid w:val="004F5708"/>
    <w:rsid w:val="004F5955"/>
    <w:rsid w:val="004F5A11"/>
    <w:rsid w:val="004F61BA"/>
    <w:rsid w:val="004F652F"/>
    <w:rsid w:val="004F662D"/>
    <w:rsid w:val="004F67A9"/>
    <w:rsid w:val="004F6875"/>
    <w:rsid w:val="004F6876"/>
    <w:rsid w:val="004F6934"/>
    <w:rsid w:val="004F6F20"/>
    <w:rsid w:val="004F6FE7"/>
    <w:rsid w:val="004F7057"/>
    <w:rsid w:val="004F70B0"/>
    <w:rsid w:val="004F71A2"/>
    <w:rsid w:val="004F71ED"/>
    <w:rsid w:val="004F72F4"/>
    <w:rsid w:val="004F72F9"/>
    <w:rsid w:val="004F73B6"/>
    <w:rsid w:val="004F7486"/>
    <w:rsid w:val="004F7758"/>
    <w:rsid w:val="004F7840"/>
    <w:rsid w:val="004F7B6B"/>
    <w:rsid w:val="004F7BE5"/>
    <w:rsid w:val="004F7CA1"/>
    <w:rsid w:val="0050009F"/>
    <w:rsid w:val="005000E2"/>
    <w:rsid w:val="00500125"/>
    <w:rsid w:val="0050013F"/>
    <w:rsid w:val="00500284"/>
    <w:rsid w:val="005002E7"/>
    <w:rsid w:val="0050034D"/>
    <w:rsid w:val="00500367"/>
    <w:rsid w:val="0050039D"/>
    <w:rsid w:val="005003B2"/>
    <w:rsid w:val="005003E0"/>
    <w:rsid w:val="00500433"/>
    <w:rsid w:val="005006E6"/>
    <w:rsid w:val="00500905"/>
    <w:rsid w:val="00500998"/>
    <w:rsid w:val="00500A14"/>
    <w:rsid w:val="00500B27"/>
    <w:rsid w:val="00500CFD"/>
    <w:rsid w:val="00500D27"/>
    <w:rsid w:val="00500D57"/>
    <w:rsid w:val="00500E4F"/>
    <w:rsid w:val="00500E65"/>
    <w:rsid w:val="00500F15"/>
    <w:rsid w:val="00500F59"/>
    <w:rsid w:val="005010E8"/>
    <w:rsid w:val="005011DE"/>
    <w:rsid w:val="005011EB"/>
    <w:rsid w:val="005013E3"/>
    <w:rsid w:val="00501757"/>
    <w:rsid w:val="005017A7"/>
    <w:rsid w:val="005017FE"/>
    <w:rsid w:val="0050197E"/>
    <w:rsid w:val="00501A01"/>
    <w:rsid w:val="00501A30"/>
    <w:rsid w:val="00501A96"/>
    <w:rsid w:val="00501ABA"/>
    <w:rsid w:val="00501B01"/>
    <w:rsid w:val="00501CB5"/>
    <w:rsid w:val="00501D30"/>
    <w:rsid w:val="00501E2C"/>
    <w:rsid w:val="00501E77"/>
    <w:rsid w:val="005020AF"/>
    <w:rsid w:val="00502108"/>
    <w:rsid w:val="00502171"/>
    <w:rsid w:val="0050235E"/>
    <w:rsid w:val="00502691"/>
    <w:rsid w:val="005026C4"/>
    <w:rsid w:val="00502A9F"/>
    <w:rsid w:val="00502B0A"/>
    <w:rsid w:val="00502B27"/>
    <w:rsid w:val="00502B99"/>
    <w:rsid w:val="00502CC7"/>
    <w:rsid w:val="00502D09"/>
    <w:rsid w:val="00502D2A"/>
    <w:rsid w:val="00502ED4"/>
    <w:rsid w:val="005030B0"/>
    <w:rsid w:val="00503189"/>
    <w:rsid w:val="00503309"/>
    <w:rsid w:val="00503535"/>
    <w:rsid w:val="0050357A"/>
    <w:rsid w:val="005036D4"/>
    <w:rsid w:val="005037A5"/>
    <w:rsid w:val="00503838"/>
    <w:rsid w:val="005038B8"/>
    <w:rsid w:val="0050399D"/>
    <w:rsid w:val="00503A99"/>
    <w:rsid w:val="00503BA3"/>
    <w:rsid w:val="00503D62"/>
    <w:rsid w:val="00503E44"/>
    <w:rsid w:val="00504203"/>
    <w:rsid w:val="005044F2"/>
    <w:rsid w:val="005045EB"/>
    <w:rsid w:val="005046EC"/>
    <w:rsid w:val="0050470C"/>
    <w:rsid w:val="0050478F"/>
    <w:rsid w:val="00504B10"/>
    <w:rsid w:val="00504D00"/>
    <w:rsid w:val="00504D2C"/>
    <w:rsid w:val="00504D38"/>
    <w:rsid w:val="00504D49"/>
    <w:rsid w:val="00504DF9"/>
    <w:rsid w:val="00505082"/>
    <w:rsid w:val="005050C7"/>
    <w:rsid w:val="00505131"/>
    <w:rsid w:val="0050513F"/>
    <w:rsid w:val="00505316"/>
    <w:rsid w:val="00505454"/>
    <w:rsid w:val="005054F0"/>
    <w:rsid w:val="00505522"/>
    <w:rsid w:val="0050553E"/>
    <w:rsid w:val="005055EA"/>
    <w:rsid w:val="00505691"/>
    <w:rsid w:val="0050588B"/>
    <w:rsid w:val="00505AD2"/>
    <w:rsid w:val="00505B4E"/>
    <w:rsid w:val="00505C41"/>
    <w:rsid w:val="00505CB0"/>
    <w:rsid w:val="00505D74"/>
    <w:rsid w:val="00505DAA"/>
    <w:rsid w:val="00506044"/>
    <w:rsid w:val="005060EE"/>
    <w:rsid w:val="005061EE"/>
    <w:rsid w:val="00506589"/>
    <w:rsid w:val="005067E1"/>
    <w:rsid w:val="00506C9F"/>
    <w:rsid w:val="00506DBA"/>
    <w:rsid w:val="00506E1C"/>
    <w:rsid w:val="00506F8A"/>
    <w:rsid w:val="00507013"/>
    <w:rsid w:val="005070BB"/>
    <w:rsid w:val="00507111"/>
    <w:rsid w:val="0050714B"/>
    <w:rsid w:val="005071EC"/>
    <w:rsid w:val="00507251"/>
    <w:rsid w:val="00507254"/>
    <w:rsid w:val="00507299"/>
    <w:rsid w:val="005072FD"/>
    <w:rsid w:val="00507422"/>
    <w:rsid w:val="00507601"/>
    <w:rsid w:val="00507734"/>
    <w:rsid w:val="0050777E"/>
    <w:rsid w:val="00507794"/>
    <w:rsid w:val="00507BA9"/>
    <w:rsid w:val="00507D7F"/>
    <w:rsid w:val="00507E24"/>
    <w:rsid w:val="00507E98"/>
    <w:rsid w:val="00507EA0"/>
    <w:rsid w:val="00510033"/>
    <w:rsid w:val="005100CC"/>
    <w:rsid w:val="0051015D"/>
    <w:rsid w:val="00510408"/>
    <w:rsid w:val="005104C9"/>
    <w:rsid w:val="0051053F"/>
    <w:rsid w:val="005105DC"/>
    <w:rsid w:val="00510768"/>
    <w:rsid w:val="0051078B"/>
    <w:rsid w:val="00510800"/>
    <w:rsid w:val="005108A1"/>
    <w:rsid w:val="0051092B"/>
    <w:rsid w:val="00510A44"/>
    <w:rsid w:val="00510A63"/>
    <w:rsid w:val="00510AC6"/>
    <w:rsid w:val="00510BB7"/>
    <w:rsid w:val="00510BBD"/>
    <w:rsid w:val="00510D60"/>
    <w:rsid w:val="00511050"/>
    <w:rsid w:val="00511073"/>
    <w:rsid w:val="00511085"/>
    <w:rsid w:val="005110FE"/>
    <w:rsid w:val="00511150"/>
    <w:rsid w:val="0051122C"/>
    <w:rsid w:val="005112EC"/>
    <w:rsid w:val="00511410"/>
    <w:rsid w:val="00511468"/>
    <w:rsid w:val="005114D9"/>
    <w:rsid w:val="00511506"/>
    <w:rsid w:val="0051160B"/>
    <w:rsid w:val="005118BF"/>
    <w:rsid w:val="00511964"/>
    <w:rsid w:val="00511A4D"/>
    <w:rsid w:val="00511B1A"/>
    <w:rsid w:val="00511B46"/>
    <w:rsid w:val="00511E30"/>
    <w:rsid w:val="00511E7F"/>
    <w:rsid w:val="00511F28"/>
    <w:rsid w:val="00511FB7"/>
    <w:rsid w:val="00512582"/>
    <w:rsid w:val="00512A52"/>
    <w:rsid w:val="00512B4A"/>
    <w:rsid w:val="00512C2A"/>
    <w:rsid w:val="00512D2D"/>
    <w:rsid w:val="00512D76"/>
    <w:rsid w:val="00512E8E"/>
    <w:rsid w:val="00512F58"/>
    <w:rsid w:val="0051318E"/>
    <w:rsid w:val="0051334A"/>
    <w:rsid w:val="005133A0"/>
    <w:rsid w:val="005134BE"/>
    <w:rsid w:val="0051352D"/>
    <w:rsid w:val="005137A8"/>
    <w:rsid w:val="0051385A"/>
    <w:rsid w:val="00513C11"/>
    <w:rsid w:val="00513D06"/>
    <w:rsid w:val="00513E3B"/>
    <w:rsid w:val="00513FE8"/>
    <w:rsid w:val="0051429B"/>
    <w:rsid w:val="005142D7"/>
    <w:rsid w:val="00514324"/>
    <w:rsid w:val="00514395"/>
    <w:rsid w:val="005143FA"/>
    <w:rsid w:val="00514468"/>
    <w:rsid w:val="005144AD"/>
    <w:rsid w:val="0051454D"/>
    <w:rsid w:val="005145B6"/>
    <w:rsid w:val="0051460B"/>
    <w:rsid w:val="00514802"/>
    <w:rsid w:val="00514871"/>
    <w:rsid w:val="005148B1"/>
    <w:rsid w:val="00514AB5"/>
    <w:rsid w:val="00514B4A"/>
    <w:rsid w:val="00514E4F"/>
    <w:rsid w:val="00514EB9"/>
    <w:rsid w:val="00515108"/>
    <w:rsid w:val="0051514B"/>
    <w:rsid w:val="00515283"/>
    <w:rsid w:val="0051536E"/>
    <w:rsid w:val="0051537B"/>
    <w:rsid w:val="005153AF"/>
    <w:rsid w:val="00515439"/>
    <w:rsid w:val="005155AB"/>
    <w:rsid w:val="005155DF"/>
    <w:rsid w:val="00515675"/>
    <w:rsid w:val="005156BE"/>
    <w:rsid w:val="005157A3"/>
    <w:rsid w:val="005158E4"/>
    <w:rsid w:val="00515920"/>
    <w:rsid w:val="005159FC"/>
    <w:rsid w:val="00515AEB"/>
    <w:rsid w:val="00515C00"/>
    <w:rsid w:val="00515C6E"/>
    <w:rsid w:val="00515E14"/>
    <w:rsid w:val="00515EBA"/>
    <w:rsid w:val="005160B3"/>
    <w:rsid w:val="005161E6"/>
    <w:rsid w:val="005162ED"/>
    <w:rsid w:val="00516388"/>
    <w:rsid w:val="00516409"/>
    <w:rsid w:val="0051642F"/>
    <w:rsid w:val="005166BD"/>
    <w:rsid w:val="005169FD"/>
    <w:rsid w:val="00516AF8"/>
    <w:rsid w:val="00516B3B"/>
    <w:rsid w:val="00516B62"/>
    <w:rsid w:val="00516C41"/>
    <w:rsid w:val="00517039"/>
    <w:rsid w:val="005170ED"/>
    <w:rsid w:val="00517299"/>
    <w:rsid w:val="005172A0"/>
    <w:rsid w:val="00517311"/>
    <w:rsid w:val="0051756C"/>
    <w:rsid w:val="00517602"/>
    <w:rsid w:val="0051773E"/>
    <w:rsid w:val="0051785D"/>
    <w:rsid w:val="005178E0"/>
    <w:rsid w:val="00517A51"/>
    <w:rsid w:val="00517A9C"/>
    <w:rsid w:val="00517AD9"/>
    <w:rsid w:val="00517ADF"/>
    <w:rsid w:val="00517BD6"/>
    <w:rsid w:val="00517C69"/>
    <w:rsid w:val="00517CBF"/>
    <w:rsid w:val="00517DA5"/>
    <w:rsid w:val="00517DEA"/>
    <w:rsid w:val="00517E79"/>
    <w:rsid w:val="00517F55"/>
    <w:rsid w:val="00517F91"/>
    <w:rsid w:val="005201B1"/>
    <w:rsid w:val="0052029D"/>
    <w:rsid w:val="0052049D"/>
    <w:rsid w:val="005205DB"/>
    <w:rsid w:val="00520624"/>
    <w:rsid w:val="005206AD"/>
    <w:rsid w:val="0052072B"/>
    <w:rsid w:val="005207D8"/>
    <w:rsid w:val="005208B7"/>
    <w:rsid w:val="0052090B"/>
    <w:rsid w:val="0052098D"/>
    <w:rsid w:val="00520AE1"/>
    <w:rsid w:val="00520BC0"/>
    <w:rsid w:val="00520C0C"/>
    <w:rsid w:val="00520CEE"/>
    <w:rsid w:val="00520FA6"/>
    <w:rsid w:val="0052105E"/>
    <w:rsid w:val="00521061"/>
    <w:rsid w:val="005213B7"/>
    <w:rsid w:val="00521449"/>
    <w:rsid w:val="00521499"/>
    <w:rsid w:val="00521547"/>
    <w:rsid w:val="005215D0"/>
    <w:rsid w:val="00521613"/>
    <w:rsid w:val="00521636"/>
    <w:rsid w:val="00521687"/>
    <w:rsid w:val="0052168A"/>
    <w:rsid w:val="0052184E"/>
    <w:rsid w:val="00521956"/>
    <w:rsid w:val="005219DC"/>
    <w:rsid w:val="00521AD8"/>
    <w:rsid w:val="00521B04"/>
    <w:rsid w:val="00521BEF"/>
    <w:rsid w:val="00521CF5"/>
    <w:rsid w:val="00521E97"/>
    <w:rsid w:val="00521FA8"/>
    <w:rsid w:val="005220E2"/>
    <w:rsid w:val="00522123"/>
    <w:rsid w:val="005221FB"/>
    <w:rsid w:val="00522391"/>
    <w:rsid w:val="0052255A"/>
    <w:rsid w:val="00522698"/>
    <w:rsid w:val="00522772"/>
    <w:rsid w:val="005227CE"/>
    <w:rsid w:val="005228CE"/>
    <w:rsid w:val="005228DD"/>
    <w:rsid w:val="005228E2"/>
    <w:rsid w:val="00522960"/>
    <w:rsid w:val="0052298B"/>
    <w:rsid w:val="005229AC"/>
    <w:rsid w:val="00522A6B"/>
    <w:rsid w:val="00522A99"/>
    <w:rsid w:val="00522E69"/>
    <w:rsid w:val="00522E87"/>
    <w:rsid w:val="00522F40"/>
    <w:rsid w:val="005230E1"/>
    <w:rsid w:val="005230EE"/>
    <w:rsid w:val="005231C5"/>
    <w:rsid w:val="0052324B"/>
    <w:rsid w:val="005232B5"/>
    <w:rsid w:val="0052336C"/>
    <w:rsid w:val="005233DF"/>
    <w:rsid w:val="00523413"/>
    <w:rsid w:val="0052341D"/>
    <w:rsid w:val="005235CD"/>
    <w:rsid w:val="00523771"/>
    <w:rsid w:val="00523973"/>
    <w:rsid w:val="0052399E"/>
    <w:rsid w:val="005239E8"/>
    <w:rsid w:val="00523A84"/>
    <w:rsid w:val="00523A97"/>
    <w:rsid w:val="00523B31"/>
    <w:rsid w:val="00523F5A"/>
    <w:rsid w:val="00523FE1"/>
    <w:rsid w:val="00523FFA"/>
    <w:rsid w:val="0052401A"/>
    <w:rsid w:val="00524095"/>
    <w:rsid w:val="00524133"/>
    <w:rsid w:val="005243D3"/>
    <w:rsid w:val="005243D7"/>
    <w:rsid w:val="00524568"/>
    <w:rsid w:val="00524646"/>
    <w:rsid w:val="005246E0"/>
    <w:rsid w:val="00524848"/>
    <w:rsid w:val="005248B2"/>
    <w:rsid w:val="005248FD"/>
    <w:rsid w:val="005249F1"/>
    <w:rsid w:val="00524CC8"/>
    <w:rsid w:val="00524EE8"/>
    <w:rsid w:val="00524F8D"/>
    <w:rsid w:val="00525281"/>
    <w:rsid w:val="00525314"/>
    <w:rsid w:val="00525325"/>
    <w:rsid w:val="005253CC"/>
    <w:rsid w:val="00525552"/>
    <w:rsid w:val="00525584"/>
    <w:rsid w:val="00525660"/>
    <w:rsid w:val="005256DD"/>
    <w:rsid w:val="00525A4B"/>
    <w:rsid w:val="00525B13"/>
    <w:rsid w:val="00525BE3"/>
    <w:rsid w:val="00525DD0"/>
    <w:rsid w:val="00525DE7"/>
    <w:rsid w:val="00525E11"/>
    <w:rsid w:val="00525E1F"/>
    <w:rsid w:val="00525EB8"/>
    <w:rsid w:val="00525EC6"/>
    <w:rsid w:val="00525F9F"/>
    <w:rsid w:val="00525FF7"/>
    <w:rsid w:val="0052605C"/>
    <w:rsid w:val="0052606D"/>
    <w:rsid w:val="005260E6"/>
    <w:rsid w:val="005262D5"/>
    <w:rsid w:val="005262FF"/>
    <w:rsid w:val="00526323"/>
    <w:rsid w:val="0052634D"/>
    <w:rsid w:val="0052648D"/>
    <w:rsid w:val="0052671A"/>
    <w:rsid w:val="00526A59"/>
    <w:rsid w:val="00526B8F"/>
    <w:rsid w:val="00526E06"/>
    <w:rsid w:val="00526F03"/>
    <w:rsid w:val="00526FED"/>
    <w:rsid w:val="0052703E"/>
    <w:rsid w:val="0052706C"/>
    <w:rsid w:val="005270B7"/>
    <w:rsid w:val="00527186"/>
    <w:rsid w:val="00527215"/>
    <w:rsid w:val="0052724F"/>
    <w:rsid w:val="005273A3"/>
    <w:rsid w:val="005273C1"/>
    <w:rsid w:val="005274CC"/>
    <w:rsid w:val="00527519"/>
    <w:rsid w:val="00527520"/>
    <w:rsid w:val="00527662"/>
    <w:rsid w:val="0052774F"/>
    <w:rsid w:val="00527757"/>
    <w:rsid w:val="005277FD"/>
    <w:rsid w:val="00527839"/>
    <w:rsid w:val="00527902"/>
    <w:rsid w:val="00527B48"/>
    <w:rsid w:val="00527C66"/>
    <w:rsid w:val="00527D1F"/>
    <w:rsid w:val="00527F1F"/>
    <w:rsid w:val="00527F3F"/>
    <w:rsid w:val="00527F5F"/>
    <w:rsid w:val="005302E2"/>
    <w:rsid w:val="005303ED"/>
    <w:rsid w:val="0053057A"/>
    <w:rsid w:val="00530665"/>
    <w:rsid w:val="005306B1"/>
    <w:rsid w:val="005306E1"/>
    <w:rsid w:val="0053086E"/>
    <w:rsid w:val="00530918"/>
    <w:rsid w:val="00530924"/>
    <w:rsid w:val="005309B5"/>
    <w:rsid w:val="00530A1A"/>
    <w:rsid w:val="00530CF4"/>
    <w:rsid w:val="00530E47"/>
    <w:rsid w:val="005311C1"/>
    <w:rsid w:val="005312B6"/>
    <w:rsid w:val="005312E1"/>
    <w:rsid w:val="005314B1"/>
    <w:rsid w:val="0053151C"/>
    <w:rsid w:val="005315FB"/>
    <w:rsid w:val="00531661"/>
    <w:rsid w:val="005318E6"/>
    <w:rsid w:val="00531902"/>
    <w:rsid w:val="005319C2"/>
    <w:rsid w:val="00531CA8"/>
    <w:rsid w:val="00531CB9"/>
    <w:rsid w:val="00531D7A"/>
    <w:rsid w:val="00531D95"/>
    <w:rsid w:val="00532014"/>
    <w:rsid w:val="0053210B"/>
    <w:rsid w:val="00532119"/>
    <w:rsid w:val="005321FF"/>
    <w:rsid w:val="00532238"/>
    <w:rsid w:val="005322DC"/>
    <w:rsid w:val="005323B9"/>
    <w:rsid w:val="00532536"/>
    <w:rsid w:val="00532594"/>
    <w:rsid w:val="00532666"/>
    <w:rsid w:val="005326A2"/>
    <w:rsid w:val="0053276A"/>
    <w:rsid w:val="005329A9"/>
    <w:rsid w:val="005329EB"/>
    <w:rsid w:val="00532B87"/>
    <w:rsid w:val="00532C45"/>
    <w:rsid w:val="00532C5A"/>
    <w:rsid w:val="00532D0D"/>
    <w:rsid w:val="00532EA6"/>
    <w:rsid w:val="00533120"/>
    <w:rsid w:val="005331DC"/>
    <w:rsid w:val="0053322A"/>
    <w:rsid w:val="0053353D"/>
    <w:rsid w:val="00533601"/>
    <w:rsid w:val="0053362E"/>
    <w:rsid w:val="00533677"/>
    <w:rsid w:val="005336BE"/>
    <w:rsid w:val="0053383B"/>
    <w:rsid w:val="005338BD"/>
    <w:rsid w:val="005338C2"/>
    <w:rsid w:val="0053391F"/>
    <w:rsid w:val="00533926"/>
    <w:rsid w:val="0053393D"/>
    <w:rsid w:val="00533ADC"/>
    <w:rsid w:val="00533B87"/>
    <w:rsid w:val="00533CA8"/>
    <w:rsid w:val="00533CE0"/>
    <w:rsid w:val="00533EF6"/>
    <w:rsid w:val="0053404F"/>
    <w:rsid w:val="00534094"/>
    <w:rsid w:val="00534109"/>
    <w:rsid w:val="00534305"/>
    <w:rsid w:val="005343F3"/>
    <w:rsid w:val="00534602"/>
    <w:rsid w:val="0053463E"/>
    <w:rsid w:val="005348FA"/>
    <w:rsid w:val="00534A0B"/>
    <w:rsid w:val="00534B88"/>
    <w:rsid w:val="00534CA5"/>
    <w:rsid w:val="00535051"/>
    <w:rsid w:val="005350F4"/>
    <w:rsid w:val="00535293"/>
    <w:rsid w:val="00535470"/>
    <w:rsid w:val="00535486"/>
    <w:rsid w:val="0053552E"/>
    <w:rsid w:val="0053557C"/>
    <w:rsid w:val="005355BD"/>
    <w:rsid w:val="0053580B"/>
    <w:rsid w:val="005358E9"/>
    <w:rsid w:val="00535911"/>
    <w:rsid w:val="00535980"/>
    <w:rsid w:val="00535C05"/>
    <w:rsid w:val="00535CCC"/>
    <w:rsid w:val="00535E05"/>
    <w:rsid w:val="00535EA1"/>
    <w:rsid w:val="00535EDD"/>
    <w:rsid w:val="00535F67"/>
    <w:rsid w:val="00536038"/>
    <w:rsid w:val="005360EA"/>
    <w:rsid w:val="0053610F"/>
    <w:rsid w:val="00536202"/>
    <w:rsid w:val="005363A2"/>
    <w:rsid w:val="00536440"/>
    <w:rsid w:val="005364A7"/>
    <w:rsid w:val="005364BD"/>
    <w:rsid w:val="005365B4"/>
    <w:rsid w:val="00536690"/>
    <w:rsid w:val="005367D0"/>
    <w:rsid w:val="00536983"/>
    <w:rsid w:val="00536E36"/>
    <w:rsid w:val="00536F0E"/>
    <w:rsid w:val="00536F4A"/>
    <w:rsid w:val="00536F57"/>
    <w:rsid w:val="0053702B"/>
    <w:rsid w:val="005370A5"/>
    <w:rsid w:val="005370C3"/>
    <w:rsid w:val="00537182"/>
    <w:rsid w:val="00537272"/>
    <w:rsid w:val="00537466"/>
    <w:rsid w:val="0053761C"/>
    <w:rsid w:val="00537873"/>
    <w:rsid w:val="00537923"/>
    <w:rsid w:val="0053792E"/>
    <w:rsid w:val="005379AD"/>
    <w:rsid w:val="00537AE6"/>
    <w:rsid w:val="00537BAD"/>
    <w:rsid w:val="00537E13"/>
    <w:rsid w:val="00537EB7"/>
    <w:rsid w:val="00537EF4"/>
    <w:rsid w:val="00537FB7"/>
    <w:rsid w:val="00540037"/>
    <w:rsid w:val="005401FF"/>
    <w:rsid w:val="0054026E"/>
    <w:rsid w:val="0054030C"/>
    <w:rsid w:val="0054039F"/>
    <w:rsid w:val="005405E1"/>
    <w:rsid w:val="0054064E"/>
    <w:rsid w:val="00540776"/>
    <w:rsid w:val="00540778"/>
    <w:rsid w:val="0054084B"/>
    <w:rsid w:val="00540CAB"/>
    <w:rsid w:val="00540D7C"/>
    <w:rsid w:val="00540F9A"/>
    <w:rsid w:val="0054116F"/>
    <w:rsid w:val="005411D1"/>
    <w:rsid w:val="00541263"/>
    <w:rsid w:val="00541283"/>
    <w:rsid w:val="005412C3"/>
    <w:rsid w:val="00541446"/>
    <w:rsid w:val="0054145A"/>
    <w:rsid w:val="00541616"/>
    <w:rsid w:val="00541697"/>
    <w:rsid w:val="005416A5"/>
    <w:rsid w:val="0054182D"/>
    <w:rsid w:val="0054185E"/>
    <w:rsid w:val="005418F0"/>
    <w:rsid w:val="0054199D"/>
    <w:rsid w:val="005419AD"/>
    <w:rsid w:val="00541B59"/>
    <w:rsid w:val="00541C9B"/>
    <w:rsid w:val="00541CB9"/>
    <w:rsid w:val="00541D36"/>
    <w:rsid w:val="00541E8C"/>
    <w:rsid w:val="00541F41"/>
    <w:rsid w:val="00542019"/>
    <w:rsid w:val="00542070"/>
    <w:rsid w:val="0054209D"/>
    <w:rsid w:val="005422F2"/>
    <w:rsid w:val="00542438"/>
    <w:rsid w:val="005424AF"/>
    <w:rsid w:val="0054252D"/>
    <w:rsid w:val="0054262F"/>
    <w:rsid w:val="00542873"/>
    <w:rsid w:val="00542A7C"/>
    <w:rsid w:val="00542B39"/>
    <w:rsid w:val="00542C97"/>
    <w:rsid w:val="00542E59"/>
    <w:rsid w:val="00542E74"/>
    <w:rsid w:val="00542FE1"/>
    <w:rsid w:val="0054307D"/>
    <w:rsid w:val="00543182"/>
    <w:rsid w:val="00543297"/>
    <w:rsid w:val="005434E9"/>
    <w:rsid w:val="005435F5"/>
    <w:rsid w:val="00543766"/>
    <w:rsid w:val="00543BA1"/>
    <w:rsid w:val="00543DA1"/>
    <w:rsid w:val="00543EF9"/>
    <w:rsid w:val="00543F51"/>
    <w:rsid w:val="00544055"/>
    <w:rsid w:val="00544120"/>
    <w:rsid w:val="005441B8"/>
    <w:rsid w:val="005441C4"/>
    <w:rsid w:val="005441F0"/>
    <w:rsid w:val="0054436D"/>
    <w:rsid w:val="005443E9"/>
    <w:rsid w:val="005444CD"/>
    <w:rsid w:val="00544533"/>
    <w:rsid w:val="005446C0"/>
    <w:rsid w:val="00544713"/>
    <w:rsid w:val="0054486B"/>
    <w:rsid w:val="0054489B"/>
    <w:rsid w:val="005448FE"/>
    <w:rsid w:val="0054490D"/>
    <w:rsid w:val="00544A07"/>
    <w:rsid w:val="00544B9D"/>
    <w:rsid w:val="00544BA9"/>
    <w:rsid w:val="00544E33"/>
    <w:rsid w:val="00544E62"/>
    <w:rsid w:val="00545182"/>
    <w:rsid w:val="0054535A"/>
    <w:rsid w:val="0054544D"/>
    <w:rsid w:val="0054549C"/>
    <w:rsid w:val="0054549D"/>
    <w:rsid w:val="005456FA"/>
    <w:rsid w:val="00545729"/>
    <w:rsid w:val="00545916"/>
    <w:rsid w:val="005459EA"/>
    <w:rsid w:val="00545A45"/>
    <w:rsid w:val="00545A9D"/>
    <w:rsid w:val="00545C88"/>
    <w:rsid w:val="00545CAC"/>
    <w:rsid w:val="00545D37"/>
    <w:rsid w:val="00545D70"/>
    <w:rsid w:val="005460F2"/>
    <w:rsid w:val="00546171"/>
    <w:rsid w:val="005461B8"/>
    <w:rsid w:val="00546237"/>
    <w:rsid w:val="005463F0"/>
    <w:rsid w:val="0054667E"/>
    <w:rsid w:val="005467A2"/>
    <w:rsid w:val="0054688E"/>
    <w:rsid w:val="005468BB"/>
    <w:rsid w:val="00546925"/>
    <w:rsid w:val="00546A19"/>
    <w:rsid w:val="00546C4A"/>
    <w:rsid w:val="00546C6D"/>
    <w:rsid w:val="00546E71"/>
    <w:rsid w:val="00546E8F"/>
    <w:rsid w:val="00546E98"/>
    <w:rsid w:val="00546FDE"/>
    <w:rsid w:val="005470D4"/>
    <w:rsid w:val="00547242"/>
    <w:rsid w:val="005473F9"/>
    <w:rsid w:val="0054771B"/>
    <w:rsid w:val="005477E3"/>
    <w:rsid w:val="00547846"/>
    <w:rsid w:val="005478CD"/>
    <w:rsid w:val="005479F9"/>
    <w:rsid w:val="00547AEC"/>
    <w:rsid w:val="00547DDD"/>
    <w:rsid w:val="00547DDF"/>
    <w:rsid w:val="00547DE9"/>
    <w:rsid w:val="005501D2"/>
    <w:rsid w:val="005502A0"/>
    <w:rsid w:val="00550573"/>
    <w:rsid w:val="00550656"/>
    <w:rsid w:val="00550698"/>
    <w:rsid w:val="0055091A"/>
    <w:rsid w:val="005509B5"/>
    <w:rsid w:val="00550A2F"/>
    <w:rsid w:val="00550AE3"/>
    <w:rsid w:val="00550B48"/>
    <w:rsid w:val="00550C37"/>
    <w:rsid w:val="00550CB7"/>
    <w:rsid w:val="00550CE9"/>
    <w:rsid w:val="00550F15"/>
    <w:rsid w:val="00551050"/>
    <w:rsid w:val="0055148A"/>
    <w:rsid w:val="0055149B"/>
    <w:rsid w:val="00551577"/>
    <w:rsid w:val="00551820"/>
    <w:rsid w:val="0055194D"/>
    <w:rsid w:val="0055199E"/>
    <w:rsid w:val="005519BA"/>
    <w:rsid w:val="00551C75"/>
    <w:rsid w:val="00551CE4"/>
    <w:rsid w:val="00551D36"/>
    <w:rsid w:val="00551FB1"/>
    <w:rsid w:val="005521BF"/>
    <w:rsid w:val="005521C3"/>
    <w:rsid w:val="005521E0"/>
    <w:rsid w:val="0055220F"/>
    <w:rsid w:val="0055225B"/>
    <w:rsid w:val="005522FB"/>
    <w:rsid w:val="005523C0"/>
    <w:rsid w:val="005523DC"/>
    <w:rsid w:val="00552650"/>
    <w:rsid w:val="005526C0"/>
    <w:rsid w:val="0055273A"/>
    <w:rsid w:val="005527CA"/>
    <w:rsid w:val="00552809"/>
    <w:rsid w:val="0055282B"/>
    <w:rsid w:val="00552A34"/>
    <w:rsid w:val="00552C5D"/>
    <w:rsid w:val="00552C90"/>
    <w:rsid w:val="00552DBB"/>
    <w:rsid w:val="0055317C"/>
    <w:rsid w:val="00553213"/>
    <w:rsid w:val="005532CB"/>
    <w:rsid w:val="0055341C"/>
    <w:rsid w:val="00553456"/>
    <w:rsid w:val="005534E9"/>
    <w:rsid w:val="0055358E"/>
    <w:rsid w:val="00553638"/>
    <w:rsid w:val="005536CD"/>
    <w:rsid w:val="005536F8"/>
    <w:rsid w:val="005538A6"/>
    <w:rsid w:val="00553980"/>
    <w:rsid w:val="00553A78"/>
    <w:rsid w:val="00553B6A"/>
    <w:rsid w:val="00553BA6"/>
    <w:rsid w:val="00553BF1"/>
    <w:rsid w:val="00553C1E"/>
    <w:rsid w:val="00553CFD"/>
    <w:rsid w:val="00553D8A"/>
    <w:rsid w:val="00553EED"/>
    <w:rsid w:val="00553F11"/>
    <w:rsid w:val="00553F6B"/>
    <w:rsid w:val="005540E7"/>
    <w:rsid w:val="0055430B"/>
    <w:rsid w:val="00554318"/>
    <w:rsid w:val="005543AB"/>
    <w:rsid w:val="005545EC"/>
    <w:rsid w:val="00554608"/>
    <w:rsid w:val="0055477E"/>
    <w:rsid w:val="00554A26"/>
    <w:rsid w:val="00554A8A"/>
    <w:rsid w:val="00554ACA"/>
    <w:rsid w:val="00554C54"/>
    <w:rsid w:val="00554C76"/>
    <w:rsid w:val="00554CD4"/>
    <w:rsid w:val="00554CE7"/>
    <w:rsid w:val="00554D7C"/>
    <w:rsid w:val="00554E83"/>
    <w:rsid w:val="00554E96"/>
    <w:rsid w:val="00554EAC"/>
    <w:rsid w:val="00554EFF"/>
    <w:rsid w:val="005550C7"/>
    <w:rsid w:val="005550D2"/>
    <w:rsid w:val="00555303"/>
    <w:rsid w:val="0055533C"/>
    <w:rsid w:val="0055537A"/>
    <w:rsid w:val="005554F1"/>
    <w:rsid w:val="0055561B"/>
    <w:rsid w:val="00555674"/>
    <w:rsid w:val="00555678"/>
    <w:rsid w:val="00555845"/>
    <w:rsid w:val="00555884"/>
    <w:rsid w:val="005559FA"/>
    <w:rsid w:val="00555A87"/>
    <w:rsid w:val="00555AAB"/>
    <w:rsid w:val="00555AB7"/>
    <w:rsid w:val="00555AC9"/>
    <w:rsid w:val="00555C2C"/>
    <w:rsid w:val="00555C7E"/>
    <w:rsid w:val="00555D0B"/>
    <w:rsid w:val="00555D20"/>
    <w:rsid w:val="00555DED"/>
    <w:rsid w:val="00555F70"/>
    <w:rsid w:val="00555FA6"/>
    <w:rsid w:val="00556274"/>
    <w:rsid w:val="005563CC"/>
    <w:rsid w:val="0055640B"/>
    <w:rsid w:val="005565F6"/>
    <w:rsid w:val="00556691"/>
    <w:rsid w:val="005566B8"/>
    <w:rsid w:val="00556727"/>
    <w:rsid w:val="0055675D"/>
    <w:rsid w:val="00556CEA"/>
    <w:rsid w:val="00556D39"/>
    <w:rsid w:val="00556D92"/>
    <w:rsid w:val="00556E1C"/>
    <w:rsid w:val="00556F84"/>
    <w:rsid w:val="00557021"/>
    <w:rsid w:val="00557040"/>
    <w:rsid w:val="005571DC"/>
    <w:rsid w:val="005571EE"/>
    <w:rsid w:val="0055725C"/>
    <w:rsid w:val="005573C4"/>
    <w:rsid w:val="00557772"/>
    <w:rsid w:val="00557999"/>
    <w:rsid w:val="00557A6C"/>
    <w:rsid w:val="00557B2C"/>
    <w:rsid w:val="00557BE6"/>
    <w:rsid w:val="00557C68"/>
    <w:rsid w:val="00557D53"/>
    <w:rsid w:val="00557E43"/>
    <w:rsid w:val="00557F09"/>
    <w:rsid w:val="00560055"/>
    <w:rsid w:val="005600ED"/>
    <w:rsid w:val="00560312"/>
    <w:rsid w:val="0056074B"/>
    <w:rsid w:val="005607DB"/>
    <w:rsid w:val="00560973"/>
    <w:rsid w:val="00560A6E"/>
    <w:rsid w:val="00560AF7"/>
    <w:rsid w:val="00560AFC"/>
    <w:rsid w:val="00560C00"/>
    <w:rsid w:val="00560CAF"/>
    <w:rsid w:val="00560E10"/>
    <w:rsid w:val="00560E32"/>
    <w:rsid w:val="00560E8F"/>
    <w:rsid w:val="00560F6A"/>
    <w:rsid w:val="00561034"/>
    <w:rsid w:val="00561088"/>
    <w:rsid w:val="00561112"/>
    <w:rsid w:val="00561174"/>
    <w:rsid w:val="00561222"/>
    <w:rsid w:val="005612BB"/>
    <w:rsid w:val="00561337"/>
    <w:rsid w:val="0056145B"/>
    <w:rsid w:val="005614EE"/>
    <w:rsid w:val="00561564"/>
    <w:rsid w:val="005617AE"/>
    <w:rsid w:val="005618F1"/>
    <w:rsid w:val="00561915"/>
    <w:rsid w:val="005619C4"/>
    <w:rsid w:val="00561B52"/>
    <w:rsid w:val="00561C6C"/>
    <w:rsid w:val="00561C92"/>
    <w:rsid w:val="00561D92"/>
    <w:rsid w:val="00561E90"/>
    <w:rsid w:val="005620B6"/>
    <w:rsid w:val="0056227C"/>
    <w:rsid w:val="005622D4"/>
    <w:rsid w:val="0056266C"/>
    <w:rsid w:val="0056284D"/>
    <w:rsid w:val="0056292D"/>
    <w:rsid w:val="005629EC"/>
    <w:rsid w:val="00562A7A"/>
    <w:rsid w:val="00562DB1"/>
    <w:rsid w:val="00562DDC"/>
    <w:rsid w:val="00562F95"/>
    <w:rsid w:val="0056303A"/>
    <w:rsid w:val="00563170"/>
    <w:rsid w:val="00563175"/>
    <w:rsid w:val="005631EE"/>
    <w:rsid w:val="005632EC"/>
    <w:rsid w:val="00563424"/>
    <w:rsid w:val="00563457"/>
    <w:rsid w:val="005634EB"/>
    <w:rsid w:val="00563500"/>
    <w:rsid w:val="00563563"/>
    <w:rsid w:val="00563746"/>
    <w:rsid w:val="005637FA"/>
    <w:rsid w:val="005638B0"/>
    <w:rsid w:val="00563B17"/>
    <w:rsid w:val="00563B96"/>
    <w:rsid w:val="00563BAA"/>
    <w:rsid w:val="00563CEA"/>
    <w:rsid w:val="00563CF4"/>
    <w:rsid w:val="00563D0A"/>
    <w:rsid w:val="00563FB9"/>
    <w:rsid w:val="0056400D"/>
    <w:rsid w:val="00564014"/>
    <w:rsid w:val="00564290"/>
    <w:rsid w:val="0056457D"/>
    <w:rsid w:val="0056498D"/>
    <w:rsid w:val="0056498F"/>
    <w:rsid w:val="00564BD2"/>
    <w:rsid w:val="00564C7D"/>
    <w:rsid w:val="00564DD0"/>
    <w:rsid w:val="00564F58"/>
    <w:rsid w:val="0056500A"/>
    <w:rsid w:val="00565184"/>
    <w:rsid w:val="0056545C"/>
    <w:rsid w:val="00565580"/>
    <w:rsid w:val="005655D6"/>
    <w:rsid w:val="0056563C"/>
    <w:rsid w:val="00565982"/>
    <w:rsid w:val="00565B77"/>
    <w:rsid w:val="00565C2A"/>
    <w:rsid w:val="00565D04"/>
    <w:rsid w:val="00565E1C"/>
    <w:rsid w:val="00565EFE"/>
    <w:rsid w:val="00565F24"/>
    <w:rsid w:val="005661BA"/>
    <w:rsid w:val="005661E0"/>
    <w:rsid w:val="005663AF"/>
    <w:rsid w:val="005663DB"/>
    <w:rsid w:val="005666E3"/>
    <w:rsid w:val="00566808"/>
    <w:rsid w:val="005669AB"/>
    <w:rsid w:val="005669DB"/>
    <w:rsid w:val="00566A8B"/>
    <w:rsid w:val="00566AB4"/>
    <w:rsid w:val="00566C18"/>
    <w:rsid w:val="00566CA7"/>
    <w:rsid w:val="00566E8F"/>
    <w:rsid w:val="00566FFB"/>
    <w:rsid w:val="00567065"/>
    <w:rsid w:val="0056720F"/>
    <w:rsid w:val="00567258"/>
    <w:rsid w:val="0056728C"/>
    <w:rsid w:val="00567310"/>
    <w:rsid w:val="005673AD"/>
    <w:rsid w:val="00567446"/>
    <w:rsid w:val="00567549"/>
    <w:rsid w:val="005676E6"/>
    <w:rsid w:val="005676EE"/>
    <w:rsid w:val="005676F1"/>
    <w:rsid w:val="00567B3E"/>
    <w:rsid w:val="00567C0E"/>
    <w:rsid w:val="00567CDE"/>
    <w:rsid w:val="00567DF2"/>
    <w:rsid w:val="00567E3E"/>
    <w:rsid w:val="00567F1B"/>
    <w:rsid w:val="00570041"/>
    <w:rsid w:val="005700C6"/>
    <w:rsid w:val="0057029F"/>
    <w:rsid w:val="005703BF"/>
    <w:rsid w:val="00570415"/>
    <w:rsid w:val="00570645"/>
    <w:rsid w:val="0057066F"/>
    <w:rsid w:val="005706A0"/>
    <w:rsid w:val="005707E6"/>
    <w:rsid w:val="005707FE"/>
    <w:rsid w:val="005708F9"/>
    <w:rsid w:val="0057099B"/>
    <w:rsid w:val="005709DE"/>
    <w:rsid w:val="00570A50"/>
    <w:rsid w:val="00570D4F"/>
    <w:rsid w:val="00570D83"/>
    <w:rsid w:val="00570DF2"/>
    <w:rsid w:val="00570E53"/>
    <w:rsid w:val="00570E8B"/>
    <w:rsid w:val="005711F5"/>
    <w:rsid w:val="00571272"/>
    <w:rsid w:val="00571641"/>
    <w:rsid w:val="005716E9"/>
    <w:rsid w:val="0057173C"/>
    <w:rsid w:val="00571807"/>
    <w:rsid w:val="005718AA"/>
    <w:rsid w:val="00571A5F"/>
    <w:rsid w:val="00571B3A"/>
    <w:rsid w:val="00571B4E"/>
    <w:rsid w:val="00571B8C"/>
    <w:rsid w:val="00571BE4"/>
    <w:rsid w:val="00571D3B"/>
    <w:rsid w:val="00571D95"/>
    <w:rsid w:val="00571E4A"/>
    <w:rsid w:val="00571EB4"/>
    <w:rsid w:val="00572059"/>
    <w:rsid w:val="005722D0"/>
    <w:rsid w:val="0057260D"/>
    <w:rsid w:val="005726BA"/>
    <w:rsid w:val="0057279B"/>
    <w:rsid w:val="00572847"/>
    <w:rsid w:val="005728F6"/>
    <w:rsid w:val="005728F8"/>
    <w:rsid w:val="0057290C"/>
    <w:rsid w:val="005729AD"/>
    <w:rsid w:val="00572B7F"/>
    <w:rsid w:val="00572D7D"/>
    <w:rsid w:val="00572DBD"/>
    <w:rsid w:val="00572E5A"/>
    <w:rsid w:val="00572F2A"/>
    <w:rsid w:val="00572F4B"/>
    <w:rsid w:val="0057315D"/>
    <w:rsid w:val="00573203"/>
    <w:rsid w:val="0057321C"/>
    <w:rsid w:val="005735AD"/>
    <w:rsid w:val="005736A0"/>
    <w:rsid w:val="00573A0E"/>
    <w:rsid w:val="00573B58"/>
    <w:rsid w:val="00573C5E"/>
    <w:rsid w:val="00573C9A"/>
    <w:rsid w:val="00573E36"/>
    <w:rsid w:val="00573FFC"/>
    <w:rsid w:val="0057404B"/>
    <w:rsid w:val="00574088"/>
    <w:rsid w:val="005740A2"/>
    <w:rsid w:val="00574171"/>
    <w:rsid w:val="0057422E"/>
    <w:rsid w:val="005745BC"/>
    <w:rsid w:val="005745C9"/>
    <w:rsid w:val="00574633"/>
    <w:rsid w:val="0057465A"/>
    <w:rsid w:val="005746E9"/>
    <w:rsid w:val="005746F1"/>
    <w:rsid w:val="00574775"/>
    <w:rsid w:val="005748CE"/>
    <w:rsid w:val="005749A7"/>
    <w:rsid w:val="00574AB4"/>
    <w:rsid w:val="00574B12"/>
    <w:rsid w:val="00574C96"/>
    <w:rsid w:val="00574C9D"/>
    <w:rsid w:val="00574CBB"/>
    <w:rsid w:val="00574D63"/>
    <w:rsid w:val="00574DF3"/>
    <w:rsid w:val="00574E55"/>
    <w:rsid w:val="00574F41"/>
    <w:rsid w:val="00574F97"/>
    <w:rsid w:val="00575180"/>
    <w:rsid w:val="00575408"/>
    <w:rsid w:val="0057578A"/>
    <w:rsid w:val="00575889"/>
    <w:rsid w:val="00575A09"/>
    <w:rsid w:val="00575AB3"/>
    <w:rsid w:val="00575CFB"/>
    <w:rsid w:val="00575D76"/>
    <w:rsid w:val="00575F90"/>
    <w:rsid w:val="00576026"/>
    <w:rsid w:val="005760D7"/>
    <w:rsid w:val="005761D5"/>
    <w:rsid w:val="0057636F"/>
    <w:rsid w:val="005766BE"/>
    <w:rsid w:val="005768B8"/>
    <w:rsid w:val="00576DD2"/>
    <w:rsid w:val="00576F85"/>
    <w:rsid w:val="00576FF0"/>
    <w:rsid w:val="00577058"/>
    <w:rsid w:val="0057709E"/>
    <w:rsid w:val="00577138"/>
    <w:rsid w:val="00577152"/>
    <w:rsid w:val="005771C3"/>
    <w:rsid w:val="005771E0"/>
    <w:rsid w:val="0057721E"/>
    <w:rsid w:val="0057726C"/>
    <w:rsid w:val="005772A3"/>
    <w:rsid w:val="0057739A"/>
    <w:rsid w:val="00577465"/>
    <w:rsid w:val="005774FB"/>
    <w:rsid w:val="005775B2"/>
    <w:rsid w:val="005776B3"/>
    <w:rsid w:val="0057772B"/>
    <w:rsid w:val="0057774E"/>
    <w:rsid w:val="005777C6"/>
    <w:rsid w:val="0057786A"/>
    <w:rsid w:val="005778D1"/>
    <w:rsid w:val="00577968"/>
    <w:rsid w:val="00577B79"/>
    <w:rsid w:val="00577CC1"/>
    <w:rsid w:val="00577D08"/>
    <w:rsid w:val="00577D35"/>
    <w:rsid w:val="00577D63"/>
    <w:rsid w:val="00580280"/>
    <w:rsid w:val="005802CE"/>
    <w:rsid w:val="00580313"/>
    <w:rsid w:val="0058039C"/>
    <w:rsid w:val="005804EE"/>
    <w:rsid w:val="00580731"/>
    <w:rsid w:val="005809FB"/>
    <w:rsid w:val="00580A22"/>
    <w:rsid w:val="00580BB8"/>
    <w:rsid w:val="00580CBC"/>
    <w:rsid w:val="00580CF8"/>
    <w:rsid w:val="00580EC6"/>
    <w:rsid w:val="00580EF6"/>
    <w:rsid w:val="00580F46"/>
    <w:rsid w:val="00580FC6"/>
    <w:rsid w:val="00580FC7"/>
    <w:rsid w:val="00581002"/>
    <w:rsid w:val="0058104D"/>
    <w:rsid w:val="00581072"/>
    <w:rsid w:val="00581126"/>
    <w:rsid w:val="00581150"/>
    <w:rsid w:val="005811FB"/>
    <w:rsid w:val="00581251"/>
    <w:rsid w:val="00581323"/>
    <w:rsid w:val="00581416"/>
    <w:rsid w:val="0058160D"/>
    <w:rsid w:val="0058165A"/>
    <w:rsid w:val="005816EB"/>
    <w:rsid w:val="0058185F"/>
    <w:rsid w:val="00581891"/>
    <w:rsid w:val="0058199F"/>
    <w:rsid w:val="00581D68"/>
    <w:rsid w:val="00581EE9"/>
    <w:rsid w:val="0058205E"/>
    <w:rsid w:val="00582101"/>
    <w:rsid w:val="005821E7"/>
    <w:rsid w:val="00582224"/>
    <w:rsid w:val="0058229B"/>
    <w:rsid w:val="005822AD"/>
    <w:rsid w:val="0058257B"/>
    <w:rsid w:val="005827A6"/>
    <w:rsid w:val="0058284A"/>
    <w:rsid w:val="005828CB"/>
    <w:rsid w:val="00582A76"/>
    <w:rsid w:val="00582B5D"/>
    <w:rsid w:val="00582C50"/>
    <w:rsid w:val="00582C7A"/>
    <w:rsid w:val="00582C8B"/>
    <w:rsid w:val="00582DC7"/>
    <w:rsid w:val="00582EAF"/>
    <w:rsid w:val="00582F95"/>
    <w:rsid w:val="00583050"/>
    <w:rsid w:val="0058316C"/>
    <w:rsid w:val="00583237"/>
    <w:rsid w:val="005832B9"/>
    <w:rsid w:val="00583333"/>
    <w:rsid w:val="005833BE"/>
    <w:rsid w:val="00583422"/>
    <w:rsid w:val="00583462"/>
    <w:rsid w:val="00583587"/>
    <w:rsid w:val="005835BA"/>
    <w:rsid w:val="005836BB"/>
    <w:rsid w:val="005837EA"/>
    <w:rsid w:val="00583849"/>
    <w:rsid w:val="005838B7"/>
    <w:rsid w:val="005838E0"/>
    <w:rsid w:val="005839B3"/>
    <w:rsid w:val="00583AA9"/>
    <w:rsid w:val="00583B76"/>
    <w:rsid w:val="00583C02"/>
    <w:rsid w:val="00583CA0"/>
    <w:rsid w:val="00583D78"/>
    <w:rsid w:val="00583F36"/>
    <w:rsid w:val="005841A3"/>
    <w:rsid w:val="00584289"/>
    <w:rsid w:val="00584356"/>
    <w:rsid w:val="005843A7"/>
    <w:rsid w:val="0058446A"/>
    <w:rsid w:val="005844C0"/>
    <w:rsid w:val="0058453A"/>
    <w:rsid w:val="00584668"/>
    <w:rsid w:val="0058469E"/>
    <w:rsid w:val="00584887"/>
    <w:rsid w:val="005848BC"/>
    <w:rsid w:val="00584A1A"/>
    <w:rsid w:val="00584A73"/>
    <w:rsid w:val="00584B8F"/>
    <w:rsid w:val="00584EBB"/>
    <w:rsid w:val="00584F06"/>
    <w:rsid w:val="00584FA5"/>
    <w:rsid w:val="005850DF"/>
    <w:rsid w:val="0058519F"/>
    <w:rsid w:val="005851B6"/>
    <w:rsid w:val="005852FD"/>
    <w:rsid w:val="00585351"/>
    <w:rsid w:val="005854C6"/>
    <w:rsid w:val="0058566D"/>
    <w:rsid w:val="005857E1"/>
    <w:rsid w:val="005858FB"/>
    <w:rsid w:val="00585981"/>
    <w:rsid w:val="00585A23"/>
    <w:rsid w:val="00585B2E"/>
    <w:rsid w:val="00585BA5"/>
    <w:rsid w:val="00585CA6"/>
    <w:rsid w:val="00585DF6"/>
    <w:rsid w:val="00585E9C"/>
    <w:rsid w:val="00585FF4"/>
    <w:rsid w:val="005860E2"/>
    <w:rsid w:val="005861DF"/>
    <w:rsid w:val="005861EE"/>
    <w:rsid w:val="00586379"/>
    <w:rsid w:val="0058647B"/>
    <w:rsid w:val="005866DA"/>
    <w:rsid w:val="0058671A"/>
    <w:rsid w:val="0058687F"/>
    <w:rsid w:val="00586A96"/>
    <w:rsid w:val="00586B3F"/>
    <w:rsid w:val="00586BA8"/>
    <w:rsid w:val="00586CF8"/>
    <w:rsid w:val="00586F2C"/>
    <w:rsid w:val="0058704B"/>
    <w:rsid w:val="00587078"/>
    <w:rsid w:val="005871CB"/>
    <w:rsid w:val="00587394"/>
    <w:rsid w:val="00587446"/>
    <w:rsid w:val="00587515"/>
    <w:rsid w:val="0058764F"/>
    <w:rsid w:val="005876F0"/>
    <w:rsid w:val="0058773A"/>
    <w:rsid w:val="0058780E"/>
    <w:rsid w:val="00587A05"/>
    <w:rsid w:val="00587A7A"/>
    <w:rsid w:val="00587B1B"/>
    <w:rsid w:val="00587BBB"/>
    <w:rsid w:val="00587CBE"/>
    <w:rsid w:val="00587D6A"/>
    <w:rsid w:val="00587D9E"/>
    <w:rsid w:val="00587E60"/>
    <w:rsid w:val="00587F05"/>
    <w:rsid w:val="005900E5"/>
    <w:rsid w:val="0059011B"/>
    <w:rsid w:val="0059019A"/>
    <w:rsid w:val="005901B4"/>
    <w:rsid w:val="00590466"/>
    <w:rsid w:val="0059050A"/>
    <w:rsid w:val="0059068C"/>
    <w:rsid w:val="00590868"/>
    <w:rsid w:val="00590903"/>
    <w:rsid w:val="0059099E"/>
    <w:rsid w:val="00590AC9"/>
    <w:rsid w:val="00590B88"/>
    <w:rsid w:val="00590CC7"/>
    <w:rsid w:val="00590DF5"/>
    <w:rsid w:val="00590FFB"/>
    <w:rsid w:val="0059119A"/>
    <w:rsid w:val="00591521"/>
    <w:rsid w:val="005915BE"/>
    <w:rsid w:val="00591625"/>
    <w:rsid w:val="00591708"/>
    <w:rsid w:val="0059172F"/>
    <w:rsid w:val="00591811"/>
    <w:rsid w:val="0059181F"/>
    <w:rsid w:val="00591978"/>
    <w:rsid w:val="005919DC"/>
    <w:rsid w:val="00591B7D"/>
    <w:rsid w:val="00591BC3"/>
    <w:rsid w:val="00591BF3"/>
    <w:rsid w:val="00591C2F"/>
    <w:rsid w:val="00591C4D"/>
    <w:rsid w:val="00591D7F"/>
    <w:rsid w:val="00591DB5"/>
    <w:rsid w:val="00591F47"/>
    <w:rsid w:val="00591FF0"/>
    <w:rsid w:val="00591FF2"/>
    <w:rsid w:val="0059224F"/>
    <w:rsid w:val="0059228E"/>
    <w:rsid w:val="00592407"/>
    <w:rsid w:val="00592423"/>
    <w:rsid w:val="005924A2"/>
    <w:rsid w:val="005924C1"/>
    <w:rsid w:val="00592647"/>
    <w:rsid w:val="005929A4"/>
    <w:rsid w:val="005929B4"/>
    <w:rsid w:val="00592A38"/>
    <w:rsid w:val="00592CB3"/>
    <w:rsid w:val="00592DEB"/>
    <w:rsid w:val="00592EEE"/>
    <w:rsid w:val="00592F43"/>
    <w:rsid w:val="0059302A"/>
    <w:rsid w:val="00593134"/>
    <w:rsid w:val="005932B8"/>
    <w:rsid w:val="0059333B"/>
    <w:rsid w:val="00593393"/>
    <w:rsid w:val="0059355B"/>
    <w:rsid w:val="00593575"/>
    <w:rsid w:val="0059363A"/>
    <w:rsid w:val="0059369C"/>
    <w:rsid w:val="005936B3"/>
    <w:rsid w:val="005936D7"/>
    <w:rsid w:val="00593705"/>
    <w:rsid w:val="0059386B"/>
    <w:rsid w:val="0059389C"/>
    <w:rsid w:val="00593941"/>
    <w:rsid w:val="00593985"/>
    <w:rsid w:val="00593ABC"/>
    <w:rsid w:val="00593C49"/>
    <w:rsid w:val="00593D18"/>
    <w:rsid w:val="00593D8B"/>
    <w:rsid w:val="00593F56"/>
    <w:rsid w:val="0059428C"/>
    <w:rsid w:val="00594398"/>
    <w:rsid w:val="005943CD"/>
    <w:rsid w:val="005944D1"/>
    <w:rsid w:val="005947E4"/>
    <w:rsid w:val="005949BC"/>
    <w:rsid w:val="00594A56"/>
    <w:rsid w:val="00594BE7"/>
    <w:rsid w:val="00594E34"/>
    <w:rsid w:val="00594E58"/>
    <w:rsid w:val="00594EEB"/>
    <w:rsid w:val="00595078"/>
    <w:rsid w:val="00595287"/>
    <w:rsid w:val="00595358"/>
    <w:rsid w:val="0059546C"/>
    <w:rsid w:val="005954C8"/>
    <w:rsid w:val="0059561E"/>
    <w:rsid w:val="0059563F"/>
    <w:rsid w:val="005958EC"/>
    <w:rsid w:val="00595C66"/>
    <w:rsid w:val="00595CD4"/>
    <w:rsid w:val="00595CEF"/>
    <w:rsid w:val="00595E1E"/>
    <w:rsid w:val="00595E30"/>
    <w:rsid w:val="00595EC2"/>
    <w:rsid w:val="00596122"/>
    <w:rsid w:val="005962A0"/>
    <w:rsid w:val="005963D5"/>
    <w:rsid w:val="005964D9"/>
    <w:rsid w:val="005966B6"/>
    <w:rsid w:val="005966DF"/>
    <w:rsid w:val="005967AC"/>
    <w:rsid w:val="00596957"/>
    <w:rsid w:val="00596C73"/>
    <w:rsid w:val="00596D2C"/>
    <w:rsid w:val="00596F6C"/>
    <w:rsid w:val="0059702E"/>
    <w:rsid w:val="00597077"/>
    <w:rsid w:val="0059708A"/>
    <w:rsid w:val="00597141"/>
    <w:rsid w:val="0059716E"/>
    <w:rsid w:val="005973C1"/>
    <w:rsid w:val="00597442"/>
    <w:rsid w:val="00597504"/>
    <w:rsid w:val="00597640"/>
    <w:rsid w:val="005976FF"/>
    <w:rsid w:val="005977F3"/>
    <w:rsid w:val="0059786F"/>
    <w:rsid w:val="005978B3"/>
    <w:rsid w:val="00597903"/>
    <w:rsid w:val="005979BA"/>
    <w:rsid w:val="005979DC"/>
    <w:rsid w:val="00597C8F"/>
    <w:rsid w:val="00597D32"/>
    <w:rsid w:val="00597DD0"/>
    <w:rsid w:val="00597E97"/>
    <w:rsid w:val="005A00FC"/>
    <w:rsid w:val="005A018C"/>
    <w:rsid w:val="005A0283"/>
    <w:rsid w:val="005A02E2"/>
    <w:rsid w:val="005A033E"/>
    <w:rsid w:val="005A06BC"/>
    <w:rsid w:val="005A09D1"/>
    <w:rsid w:val="005A0B44"/>
    <w:rsid w:val="005A0B5E"/>
    <w:rsid w:val="005A0B93"/>
    <w:rsid w:val="005A0C64"/>
    <w:rsid w:val="005A0E3B"/>
    <w:rsid w:val="005A0F6C"/>
    <w:rsid w:val="005A1267"/>
    <w:rsid w:val="005A129D"/>
    <w:rsid w:val="005A13BC"/>
    <w:rsid w:val="005A156F"/>
    <w:rsid w:val="005A1573"/>
    <w:rsid w:val="005A15AD"/>
    <w:rsid w:val="005A1828"/>
    <w:rsid w:val="005A182A"/>
    <w:rsid w:val="005A1931"/>
    <w:rsid w:val="005A193A"/>
    <w:rsid w:val="005A196C"/>
    <w:rsid w:val="005A1995"/>
    <w:rsid w:val="005A19B9"/>
    <w:rsid w:val="005A1AFB"/>
    <w:rsid w:val="005A1BBB"/>
    <w:rsid w:val="005A1BBD"/>
    <w:rsid w:val="005A1CD1"/>
    <w:rsid w:val="005A1EDB"/>
    <w:rsid w:val="005A1F3C"/>
    <w:rsid w:val="005A1F4E"/>
    <w:rsid w:val="005A1F73"/>
    <w:rsid w:val="005A2186"/>
    <w:rsid w:val="005A2245"/>
    <w:rsid w:val="005A229E"/>
    <w:rsid w:val="005A231C"/>
    <w:rsid w:val="005A24C1"/>
    <w:rsid w:val="005A2511"/>
    <w:rsid w:val="005A2572"/>
    <w:rsid w:val="005A25AA"/>
    <w:rsid w:val="005A2608"/>
    <w:rsid w:val="005A2839"/>
    <w:rsid w:val="005A297D"/>
    <w:rsid w:val="005A2984"/>
    <w:rsid w:val="005A2BC5"/>
    <w:rsid w:val="005A2D36"/>
    <w:rsid w:val="005A2E26"/>
    <w:rsid w:val="005A2EAE"/>
    <w:rsid w:val="005A2F0F"/>
    <w:rsid w:val="005A2FD1"/>
    <w:rsid w:val="005A2FF2"/>
    <w:rsid w:val="005A3100"/>
    <w:rsid w:val="005A3146"/>
    <w:rsid w:val="005A3312"/>
    <w:rsid w:val="005A336C"/>
    <w:rsid w:val="005A3478"/>
    <w:rsid w:val="005A3567"/>
    <w:rsid w:val="005A360D"/>
    <w:rsid w:val="005A3615"/>
    <w:rsid w:val="005A3A58"/>
    <w:rsid w:val="005A3B14"/>
    <w:rsid w:val="005A3DB5"/>
    <w:rsid w:val="005A3DD5"/>
    <w:rsid w:val="005A3F55"/>
    <w:rsid w:val="005A4170"/>
    <w:rsid w:val="005A4233"/>
    <w:rsid w:val="005A438F"/>
    <w:rsid w:val="005A43E1"/>
    <w:rsid w:val="005A44DD"/>
    <w:rsid w:val="005A4511"/>
    <w:rsid w:val="005A4544"/>
    <w:rsid w:val="005A4566"/>
    <w:rsid w:val="005A4754"/>
    <w:rsid w:val="005A4AB7"/>
    <w:rsid w:val="005A4AE9"/>
    <w:rsid w:val="005A4C54"/>
    <w:rsid w:val="005A4D35"/>
    <w:rsid w:val="005A4DA6"/>
    <w:rsid w:val="005A4DF4"/>
    <w:rsid w:val="005A50DF"/>
    <w:rsid w:val="005A530C"/>
    <w:rsid w:val="005A5353"/>
    <w:rsid w:val="005A53F4"/>
    <w:rsid w:val="005A5470"/>
    <w:rsid w:val="005A5756"/>
    <w:rsid w:val="005A5833"/>
    <w:rsid w:val="005A585F"/>
    <w:rsid w:val="005A5A32"/>
    <w:rsid w:val="005A5A35"/>
    <w:rsid w:val="005A5B0C"/>
    <w:rsid w:val="005A5CEB"/>
    <w:rsid w:val="005A5D14"/>
    <w:rsid w:val="005A5E81"/>
    <w:rsid w:val="005A5EB7"/>
    <w:rsid w:val="005A5FF8"/>
    <w:rsid w:val="005A609B"/>
    <w:rsid w:val="005A60E9"/>
    <w:rsid w:val="005A6256"/>
    <w:rsid w:val="005A650F"/>
    <w:rsid w:val="005A666F"/>
    <w:rsid w:val="005A66A0"/>
    <w:rsid w:val="005A66BE"/>
    <w:rsid w:val="005A69DE"/>
    <w:rsid w:val="005A6A11"/>
    <w:rsid w:val="005A6BAD"/>
    <w:rsid w:val="005A6CFF"/>
    <w:rsid w:val="005A6E87"/>
    <w:rsid w:val="005A704C"/>
    <w:rsid w:val="005A7116"/>
    <w:rsid w:val="005A7132"/>
    <w:rsid w:val="005A72D1"/>
    <w:rsid w:val="005A72EC"/>
    <w:rsid w:val="005A732E"/>
    <w:rsid w:val="005A738E"/>
    <w:rsid w:val="005A7460"/>
    <w:rsid w:val="005A7466"/>
    <w:rsid w:val="005A75AC"/>
    <w:rsid w:val="005A7611"/>
    <w:rsid w:val="005A7652"/>
    <w:rsid w:val="005A76AB"/>
    <w:rsid w:val="005A76D9"/>
    <w:rsid w:val="005A7794"/>
    <w:rsid w:val="005A7855"/>
    <w:rsid w:val="005A78F4"/>
    <w:rsid w:val="005A79A3"/>
    <w:rsid w:val="005A7A04"/>
    <w:rsid w:val="005A7A55"/>
    <w:rsid w:val="005A7A5D"/>
    <w:rsid w:val="005A7C1C"/>
    <w:rsid w:val="005A7E68"/>
    <w:rsid w:val="005B013A"/>
    <w:rsid w:val="005B018A"/>
    <w:rsid w:val="005B0265"/>
    <w:rsid w:val="005B02AB"/>
    <w:rsid w:val="005B0530"/>
    <w:rsid w:val="005B055E"/>
    <w:rsid w:val="005B0710"/>
    <w:rsid w:val="005B07EF"/>
    <w:rsid w:val="005B0860"/>
    <w:rsid w:val="005B0865"/>
    <w:rsid w:val="005B08BF"/>
    <w:rsid w:val="005B09D8"/>
    <w:rsid w:val="005B0B5F"/>
    <w:rsid w:val="005B0BDC"/>
    <w:rsid w:val="005B0E1A"/>
    <w:rsid w:val="005B1062"/>
    <w:rsid w:val="005B11CA"/>
    <w:rsid w:val="005B1294"/>
    <w:rsid w:val="005B13DB"/>
    <w:rsid w:val="005B1481"/>
    <w:rsid w:val="005B150D"/>
    <w:rsid w:val="005B157D"/>
    <w:rsid w:val="005B178E"/>
    <w:rsid w:val="005B1B62"/>
    <w:rsid w:val="005B1BA0"/>
    <w:rsid w:val="005B1BEA"/>
    <w:rsid w:val="005B1C0F"/>
    <w:rsid w:val="005B1C49"/>
    <w:rsid w:val="005B1CDA"/>
    <w:rsid w:val="005B1D12"/>
    <w:rsid w:val="005B1D9F"/>
    <w:rsid w:val="005B1DB0"/>
    <w:rsid w:val="005B20F5"/>
    <w:rsid w:val="005B2154"/>
    <w:rsid w:val="005B2159"/>
    <w:rsid w:val="005B216C"/>
    <w:rsid w:val="005B21CC"/>
    <w:rsid w:val="005B22E9"/>
    <w:rsid w:val="005B2372"/>
    <w:rsid w:val="005B23C1"/>
    <w:rsid w:val="005B26FA"/>
    <w:rsid w:val="005B275B"/>
    <w:rsid w:val="005B27B9"/>
    <w:rsid w:val="005B27E0"/>
    <w:rsid w:val="005B284E"/>
    <w:rsid w:val="005B2896"/>
    <w:rsid w:val="005B2A03"/>
    <w:rsid w:val="005B2A26"/>
    <w:rsid w:val="005B2AC4"/>
    <w:rsid w:val="005B2ADC"/>
    <w:rsid w:val="005B2B53"/>
    <w:rsid w:val="005B2DE2"/>
    <w:rsid w:val="005B2E2D"/>
    <w:rsid w:val="005B2FEC"/>
    <w:rsid w:val="005B3009"/>
    <w:rsid w:val="005B304B"/>
    <w:rsid w:val="005B34F4"/>
    <w:rsid w:val="005B34FE"/>
    <w:rsid w:val="005B3510"/>
    <w:rsid w:val="005B3531"/>
    <w:rsid w:val="005B3545"/>
    <w:rsid w:val="005B35CB"/>
    <w:rsid w:val="005B36D5"/>
    <w:rsid w:val="005B3712"/>
    <w:rsid w:val="005B3852"/>
    <w:rsid w:val="005B39C1"/>
    <w:rsid w:val="005B3AB8"/>
    <w:rsid w:val="005B3AC2"/>
    <w:rsid w:val="005B3AF1"/>
    <w:rsid w:val="005B3C95"/>
    <w:rsid w:val="005B3D43"/>
    <w:rsid w:val="005B3DA3"/>
    <w:rsid w:val="005B3DF0"/>
    <w:rsid w:val="005B406E"/>
    <w:rsid w:val="005B420A"/>
    <w:rsid w:val="005B44C9"/>
    <w:rsid w:val="005B4586"/>
    <w:rsid w:val="005B4882"/>
    <w:rsid w:val="005B4AD7"/>
    <w:rsid w:val="005B4CAA"/>
    <w:rsid w:val="005B4CDC"/>
    <w:rsid w:val="005B4E1E"/>
    <w:rsid w:val="005B4E8B"/>
    <w:rsid w:val="005B4EAA"/>
    <w:rsid w:val="005B4EB9"/>
    <w:rsid w:val="005B4F1F"/>
    <w:rsid w:val="005B4FA1"/>
    <w:rsid w:val="005B5075"/>
    <w:rsid w:val="005B511F"/>
    <w:rsid w:val="005B51A9"/>
    <w:rsid w:val="005B54AB"/>
    <w:rsid w:val="005B5552"/>
    <w:rsid w:val="005B589B"/>
    <w:rsid w:val="005B598A"/>
    <w:rsid w:val="005B59DC"/>
    <w:rsid w:val="005B5B15"/>
    <w:rsid w:val="005B5C2F"/>
    <w:rsid w:val="005B6063"/>
    <w:rsid w:val="005B6124"/>
    <w:rsid w:val="005B6230"/>
    <w:rsid w:val="005B640C"/>
    <w:rsid w:val="005B663F"/>
    <w:rsid w:val="005B6642"/>
    <w:rsid w:val="005B6686"/>
    <w:rsid w:val="005B6726"/>
    <w:rsid w:val="005B6805"/>
    <w:rsid w:val="005B6858"/>
    <w:rsid w:val="005B69FE"/>
    <w:rsid w:val="005B6A79"/>
    <w:rsid w:val="005B6B10"/>
    <w:rsid w:val="005B6B25"/>
    <w:rsid w:val="005B71DB"/>
    <w:rsid w:val="005B7243"/>
    <w:rsid w:val="005B73BF"/>
    <w:rsid w:val="005B7406"/>
    <w:rsid w:val="005B7447"/>
    <w:rsid w:val="005B744B"/>
    <w:rsid w:val="005B7503"/>
    <w:rsid w:val="005B7600"/>
    <w:rsid w:val="005B765E"/>
    <w:rsid w:val="005B7697"/>
    <w:rsid w:val="005B77B0"/>
    <w:rsid w:val="005B7917"/>
    <w:rsid w:val="005B792F"/>
    <w:rsid w:val="005B7A93"/>
    <w:rsid w:val="005B7AD1"/>
    <w:rsid w:val="005B7BF9"/>
    <w:rsid w:val="005B7C7F"/>
    <w:rsid w:val="005B7D03"/>
    <w:rsid w:val="005B7DDE"/>
    <w:rsid w:val="005C002A"/>
    <w:rsid w:val="005C0280"/>
    <w:rsid w:val="005C0281"/>
    <w:rsid w:val="005C029C"/>
    <w:rsid w:val="005C032C"/>
    <w:rsid w:val="005C04DF"/>
    <w:rsid w:val="005C04F0"/>
    <w:rsid w:val="005C057E"/>
    <w:rsid w:val="005C06ED"/>
    <w:rsid w:val="005C0B85"/>
    <w:rsid w:val="005C0D38"/>
    <w:rsid w:val="005C0D6B"/>
    <w:rsid w:val="005C0DE1"/>
    <w:rsid w:val="005C108A"/>
    <w:rsid w:val="005C118E"/>
    <w:rsid w:val="005C162F"/>
    <w:rsid w:val="005C1633"/>
    <w:rsid w:val="005C1722"/>
    <w:rsid w:val="005C1750"/>
    <w:rsid w:val="005C17E3"/>
    <w:rsid w:val="005C19BE"/>
    <w:rsid w:val="005C1B12"/>
    <w:rsid w:val="005C1CA5"/>
    <w:rsid w:val="005C1D20"/>
    <w:rsid w:val="005C1D6E"/>
    <w:rsid w:val="005C1E65"/>
    <w:rsid w:val="005C1F57"/>
    <w:rsid w:val="005C2098"/>
    <w:rsid w:val="005C20B4"/>
    <w:rsid w:val="005C231E"/>
    <w:rsid w:val="005C24C7"/>
    <w:rsid w:val="005C2505"/>
    <w:rsid w:val="005C2540"/>
    <w:rsid w:val="005C2549"/>
    <w:rsid w:val="005C2805"/>
    <w:rsid w:val="005C2912"/>
    <w:rsid w:val="005C297A"/>
    <w:rsid w:val="005C297D"/>
    <w:rsid w:val="005C2987"/>
    <w:rsid w:val="005C29AA"/>
    <w:rsid w:val="005C2CD1"/>
    <w:rsid w:val="005C2E08"/>
    <w:rsid w:val="005C2E4D"/>
    <w:rsid w:val="005C30CA"/>
    <w:rsid w:val="005C323D"/>
    <w:rsid w:val="005C328A"/>
    <w:rsid w:val="005C34ED"/>
    <w:rsid w:val="005C392E"/>
    <w:rsid w:val="005C3AE7"/>
    <w:rsid w:val="005C3B38"/>
    <w:rsid w:val="005C3C36"/>
    <w:rsid w:val="005C3DB1"/>
    <w:rsid w:val="005C3E6D"/>
    <w:rsid w:val="005C3F78"/>
    <w:rsid w:val="005C4012"/>
    <w:rsid w:val="005C4217"/>
    <w:rsid w:val="005C4244"/>
    <w:rsid w:val="005C42E9"/>
    <w:rsid w:val="005C4384"/>
    <w:rsid w:val="005C4467"/>
    <w:rsid w:val="005C4602"/>
    <w:rsid w:val="005C460B"/>
    <w:rsid w:val="005C47E1"/>
    <w:rsid w:val="005C49A5"/>
    <w:rsid w:val="005C4ACD"/>
    <w:rsid w:val="005C4B40"/>
    <w:rsid w:val="005C4BE0"/>
    <w:rsid w:val="005C4C52"/>
    <w:rsid w:val="005C4F8F"/>
    <w:rsid w:val="005C4FB1"/>
    <w:rsid w:val="005C52EF"/>
    <w:rsid w:val="005C5374"/>
    <w:rsid w:val="005C5421"/>
    <w:rsid w:val="005C5474"/>
    <w:rsid w:val="005C54B1"/>
    <w:rsid w:val="005C54EF"/>
    <w:rsid w:val="005C552C"/>
    <w:rsid w:val="005C57E1"/>
    <w:rsid w:val="005C5868"/>
    <w:rsid w:val="005C5872"/>
    <w:rsid w:val="005C58F4"/>
    <w:rsid w:val="005C590D"/>
    <w:rsid w:val="005C59E6"/>
    <w:rsid w:val="005C5A3B"/>
    <w:rsid w:val="005C5B23"/>
    <w:rsid w:val="005C60FB"/>
    <w:rsid w:val="005C6254"/>
    <w:rsid w:val="005C62A6"/>
    <w:rsid w:val="005C62AA"/>
    <w:rsid w:val="005C62E8"/>
    <w:rsid w:val="005C6345"/>
    <w:rsid w:val="005C6460"/>
    <w:rsid w:val="005C6466"/>
    <w:rsid w:val="005C64DC"/>
    <w:rsid w:val="005C6542"/>
    <w:rsid w:val="005C6553"/>
    <w:rsid w:val="005C66D1"/>
    <w:rsid w:val="005C670F"/>
    <w:rsid w:val="005C67B5"/>
    <w:rsid w:val="005C688C"/>
    <w:rsid w:val="005C690B"/>
    <w:rsid w:val="005C697B"/>
    <w:rsid w:val="005C69E0"/>
    <w:rsid w:val="005C69E3"/>
    <w:rsid w:val="005C6A2F"/>
    <w:rsid w:val="005C6AA9"/>
    <w:rsid w:val="005C6F69"/>
    <w:rsid w:val="005C6FB5"/>
    <w:rsid w:val="005C6FB9"/>
    <w:rsid w:val="005C70CF"/>
    <w:rsid w:val="005C712A"/>
    <w:rsid w:val="005C715E"/>
    <w:rsid w:val="005C728F"/>
    <w:rsid w:val="005C72F3"/>
    <w:rsid w:val="005C7335"/>
    <w:rsid w:val="005C73D6"/>
    <w:rsid w:val="005C7462"/>
    <w:rsid w:val="005C74B1"/>
    <w:rsid w:val="005C7779"/>
    <w:rsid w:val="005C7822"/>
    <w:rsid w:val="005C79E6"/>
    <w:rsid w:val="005C7A75"/>
    <w:rsid w:val="005C7D04"/>
    <w:rsid w:val="005C7E94"/>
    <w:rsid w:val="005C7EA3"/>
    <w:rsid w:val="005C7EDF"/>
    <w:rsid w:val="005C7EED"/>
    <w:rsid w:val="005D005F"/>
    <w:rsid w:val="005D00DE"/>
    <w:rsid w:val="005D013B"/>
    <w:rsid w:val="005D0296"/>
    <w:rsid w:val="005D04F6"/>
    <w:rsid w:val="005D0583"/>
    <w:rsid w:val="005D05A0"/>
    <w:rsid w:val="005D05FD"/>
    <w:rsid w:val="005D063B"/>
    <w:rsid w:val="005D06AE"/>
    <w:rsid w:val="005D07A8"/>
    <w:rsid w:val="005D07CD"/>
    <w:rsid w:val="005D0833"/>
    <w:rsid w:val="005D097D"/>
    <w:rsid w:val="005D0A89"/>
    <w:rsid w:val="005D0AB3"/>
    <w:rsid w:val="005D0ACC"/>
    <w:rsid w:val="005D0B19"/>
    <w:rsid w:val="005D0B42"/>
    <w:rsid w:val="005D0BB6"/>
    <w:rsid w:val="005D0D4C"/>
    <w:rsid w:val="005D0E11"/>
    <w:rsid w:val="005D0E6C"/>
    <w:rsid w:val="005D0EA4"/>
    <w:rsid w:val="005D0EA8"/>
    <w:rsid w:val="005D0F80"/>
    <w:rsid w:val="005D0F82"/>
    <w:rsid w:val="005D1008"/>
    <w:rsid w:val="005D1056"/>
    <w:rsid w:val="005D118D"/>
    <w:rsid w:val="005D1199"/>
    <w:rsid w:val="005D1214"/>
    <w:rsid w:val="005D1219"/>
    <w:rsid w:val="005D12CF"/>
    <w:rsid w:val="005D1463"/>
    <w:rsid w:val="005D1487"/>
    <w:rsid w:val="005D14E4"/>
    <w:rsid w:val="005D15BE"/>
    <w:rsid w:val="005D15FF"/>
    <w:rsid w:val="005D163B"/>
    <w:rsid w:val="005D1786"/>
    <w:rsid w:val="005D19EA"/>
    <w:rsid w:val="005D1AD4"/>
    <w:rsid w:val="005D1D06"/>
    <w:rsid w:val="005D1E0B"/>
    <w:rsid w:val="005D1ED4"/>
    <w:rsid w:val="005D209A"/>
    <w:rsid w:val="005D215A"/>
    <w:rsid w:val="005D2168"/>
    <w:rsid w:val="005D22C5"/>
    <w:rsid w:val="005D22C9"/>
    <w:rsid w:val="005D2457"/>
    <w:rsid w:val="005D2461"/>
    <w:rsid w:val="005D2775"/>
    <w:rsid w:val="005D287C"/>
    <w:rsid w:val="005D29DB"/>
    <w:rsid w:val="005D2C33"/>
    <w:rsid w:val="005D2D4C"/>
    <w:rsid w:val="005D3218"/>
    <w:rsid w:val="005D32C3"/>
    <w:rsid w:val="005D33FA"/>
    <w:rsid w:val="005D3407"/>
    <w:rsid w:val="005D3454"/>
    <w:rsid w:val="005D351D"/>
    <w:rsid w:val="005D35C9"/>
    <w:rsid w:val="005D35EF"/>
    <w:rsid w:val="005D36DB"/>
    <w:rsid w:val="005D371F"/>
    <w:rsid w:val="005D37BF"/>
    <w:rsid w:val="005D3ACD"/>
    <w:rsid w:val="005D3AD4"/>
    <w:rsid w:val="005D3B68"/>
    <w:rsid w:val="005D3D85"/>
    <w:rsid w:val="005D3DE9"/>
    <w:rsid w:val="005D3F0B"/>
    <w:rsid w:val="005D4068"/>
    <w:rsid w:val="005D408A"/>
    <w:rsid w:val="005D4493"/>
    <w:rsid w:val="005D4818"/>
    <w:rsid w:val="005D4C04"/>
    <w:rsid w:val="005D4C5B"/>
    <w:rsid w:val="005D50BC"/>
    <w:rsid w:val="005D50FF"/>
    <w:rsid w:val="005D5102"/>
    <w:rsid w:val="005D51AC"/>
    <w:rsid w:val="005D55E5"/>
    <w:rsid w:val="005D55F7"/>
    <w:rsid w:val="005D56FF"/>
    <w:rsid w:val="005D57B4"/>
    <w:rsid w:val="005D57FE"/>
    <w:rsid w:val="005D58CD"/>
    <w:rsid w:val="005D5DB1"/>
    <w:rsid w:val="005D6035"/>
    <w:rsid w:val="005D6043"/>
    <w:rsid w:val="005D6290"/>
    <w:rsid w:val="005D6444"/>
    <w:rsid w:val="005D64CC"/>
    <w:rsid w:val="005D653B"/>
    <w:rsid w:val="005D65F3"/>
    <w:rsid w:val="005D67CD"/>
    <w:rsid w:val="005D67F1"/>
    <w:rsid w:val="005D6832"/>
    <w:rsid w:val="005D694D"/>
    <w:rsid w:val="005D6995"/>
    <w:rsid w:val="005D6A1A"/>
    <w:rsid w:val="005D6C1A"/>
    <w:rsid w:val="005D6E55"/>
    <w:rsid w:val="005D6ED6"/>
    <w:rsid w:val="005D6EE0"/>
    <w:rsid w:val="005D7049"/>
    <w:rsid w:val="005D712E"/>
    <w:rsid w:val="005D7139"/>
    <w:rsid w:val="005D71FB"/>
    <w:rsid w:val="005D73EA"/>
    <w:rsid w:val="005D74FE"/>
    <w:rsid w:val="005D75B5"/>
    <w:rsid w:val="005D75EB"/>
    <w:rsid w:val="005D771A"/>
    <w:rsid w:val="005D77F6"/>
    <w:rsid w:val="005D781A"/>
    <w:rsid w:val="005D785A"/>
    <w:rsid w:val="005D79B3"/>
    <w:rsid w:val="005D79FD"/>
    <w:rsid w:val="005D7B25"/>
    <w:rsid w:val="005D7B60"/>
    <w:rsid w:val="005D7B9A"/>
    <w:rsid w:val="005D7CDF"/>
    <w:rsid w:val="005D7D5A"/>
    <w:rsid w:val="005D7D80"/>
    <w:rsid w:val="005D7DD7"/>
    <w:rsid w:val="005D7E12"/>
    <w:rsid w:val="005D7E35"/>
    <w:rsid w:val="005E076A"/>
    <w:rsid w:val="005E0790"/>
    <w:rsid w:val="005E0956"/>
    <w:rsid w:val="005E09B8"/>
    <w:rsid w:val="005E09C3"/>
    <w:rsid w:val="005E09F9"/>
    <w:rsid w:val="005E0AF1"/>
    <w:rsid w:val="005E0C13"/>
    <w:rsid w:val="005E0C24"/>
    <w:rsid w:val="005E0C4B"/>
    <w:rsid w:val="005E0E85"/>
    <w:rsid w:val="005E0F2F"/>
    <w:rsid w:val="005E0F8D"/>
    <w:rsid w:val="005E0FAA"/>
    <w:rsid w:val="005E109F"/>
    <w:rsid w:val="005E1149"/>
    <w:rsid w:val="005E14F5"/>
    <w:rsid w:val="005E157B"/>
    <w:rsid w:val="005E160A"/>
    <w:rsid w:val="005E1682"/>
    <w:rsid w:val="005E16DE"/>
    <w:rsid w:val="005E1726"/>
    <w:rsid w:val="005E185D"/>
    <w:rsid w:val="005E190A"/>
    <w:rsid w:val="005E1A0A"/>
    <w:rsid w:val="005E1A14"/>
    <w:rsid w:val="005E1E01"/>
    <w:rsid w:val="005E1E0E"/>
    <w:rsid w:val="005E1EAC"/>
    <w:rsid w:val="005E1F34"/>
    <w:rsid w:val="005E230D"/>
    <w:rsid w:val="005E2671"/>
    <w:rsid w:val="005E26E5"/>
    <w:rsid w:val="005E289A"/>
    <w:rsid w:val="005E291C"/>
    <w:rsid w:val="005E2D8B"/>
    <w:rsid w:val="005E3004"/>
    <w:rsid w:val="005E307C"/>
    <w:rsid w:val="005E31F1"/>
    <w:rsid w:val="005E3266"/>
    <w:rsid w:val="005E32F3"/>
    <w:rsid w:val="005E330C"/>
    <w:rsid w:val="005E3332"/>
    <w:rsid w:val="005E3387"/>
    <w:rsid w:val="005E3390"/>
    <w:rsid w:val="005E34BD"/>
    <w:rsid w:val="005E352E"/>
    <w:rsid w:val="005E3533"/>
    <w:rsid w:val="005E3552"/>
    <w:rsid w:val="005E35B3"/>
    <w:rsid w:val="005E3658"/>
    <w:rsid w:val="005E3689"/>
    <w:rsid w:val="005E36DA"/>
    <w:rsid w:val="005E373E"/>
    <w:rsid w:val="005E378B"/>
    <w:rsid w:val="005E37A9"/>
    <w:rsid w:val="005E3910"/>
    <w:rsid w:val="005E3A3A"/>
    <w:rsid w:val="005E3A5B"/>
    <w:rsid w:val="005E3C32"/>
    <w:rsid w:val="005E3C5D"/>
    <w:rsid w:val="005E3C6D"/>
    <w:rsid w:val="005E3DC8"/>
    <w:rsid w:val="005E40F5"/>
    <w:rsid w:val="005E425A"/>
    <w:rsid w:val="005E4346"/>
    <w:rsid w:val="005E4382"/>
    <w:rsid w:val="005E43EB"/>
    <w:rsid w:val="005E4434"/>
    <w:rsid w:val="005E455F"/>
    <w:rsid w:val="005E46AE"/>
    <w:rsid w:val="005E475C"/>
    <w:rsid w:val="005E4792"/>
    <w:rsid w:val="005E48A5"/>
    <w:rsid w:val="005E48BC"/>
    <w:rsid w:val="005E4A52"/>
    <w:rsid w:val="005E4A64"/>
    <w:rsid w:val="005E4BAC"/>
    <w:rsid w:val="005E4C40"/>
    <w:rsid w:val="005E4D47"/>
    <w:rsid w:val="005E4DFC"/>
    <w:rsid w:val="005E4E6F"/>
    <w:rsid w:val="005E4EED"/>
    <w:rsid w:val="005E506A"/>
    <w:rsid w:val="005E50E3"/>
    <w:rsid w:val="005E50F7"/>
    <w:rsid w:val="005E512B"/>
    <w:rsid w:val="005E525A"/>
    <w:rsid w:val="005E538C"/>
    <w:rsid w:val="005E55A4"/>
    <w:rsid w:val="005E563C"/>
    <w:rsid w:val="005E5647"/>
    <w:rsid w:val="005E5655"/>
    <w:rsid w:val="005E56D5"/>
    <w:rsid w:val="005E5709"/>
    <w:rsid w:val="005E580A"/>
    <w:rsid w:val="005E582E"/>
    <w:rsid w:val="005E59FF"/>
    <w:rsid w:val="005E5A2B"/>
    <w:rsid w:val="005E5D1D"/>
    <w:rsid w:val="005E5D5B"/>
    <w:rsid w:val="005E5E88"/>
    <w:rsid w:val="005E6094"/>
    <w:rsid w:val="005E60B0"/>
    <w:rsid w:val="005E6161"/>
    <w:rsid w:val="005E631E"/>
    <w:rsid w:val="005E641C"/>
    <w:rsid w:val="005E6516"/>
    <w:rsid w:val="005E6650"/>
    <w:rsid w:val="005E66BF"/>
    <w:rsid w:val="005E6AC0"/>
    <w:rsid w:val="005E70C6"/>
    <w:rsid w:val="005E7112"/>
    <w:rsid w:val="005E71A7"/>
    <w:rsid w:val="005E73B7"/>
    <w:rsid w:val="005E74EC"/>
    <w:rsid w:val="005E75CC"/>
    <w:rsid w:val="005E76B3"/>
    <w:rsid w:val="005E76EF"/>
    <w:rsid w:val="005E79A0"/>
    <w:rsid w:val="005E7C61"/>
    <w:rsid w:val="005E7CDD"/>
    <w:rsid w:val="005E7D6A"/>
    <w:rsid w:val="005E7D89"/>
    <w:rsid w:val="005F0398"/>
    <w:rsid w:val="005F03C0"/>
    <w:rsid w:val="005F0528"/>
    <w:rsid w:val="005F063C"/>
    <w:rsid w:val="005F06D9"/>
    <w:rsid w:val="005F0760"/>
    <w:rsid w:val="005F08CB"/>
    <w:rsid w:val="005F0902"/>
    <w:rsid w:val="005F0967"/>
    <w:rsid w:val="005F09AA"/>
    <w:rsid w:val="005F0ABE"/>
    <w:rsid w:val="005F0AD9"/>
    <w:rsid w:val="005F0B6D"/>
    <w:rsid w:val="005F0BAC"/>
    <w:rsid w:val="005F0BDB"/>
    <w:rsid w:val="005F0DDF"/>
    <w:rsid w:val="005F0E31"/>
    <w:rsid w:val="005F0EA3"/>
    <w:rsid w:val="005F0FCF"/>
    <w:rsid w:val="005F105D"/>
    <w:rsid w:val="005F131D"/>
    <w:rsid w:val="005F1336"/>
    <w:rsid w:val="005F1781"/>
    <w:rsid w:val="005F179E"/>
    <w:rsid w:val="005F179F"/>
    <w:rsid w:val="005F17A5"/>
    <w:rsid w:val="005F186F"/>
    <w:rsid w:val="005F1876"/>
    <w:rsid w:val="005F1894"/>
    <w:rsid w:val="005F195C"/>
    <w:rsid w:val="005F19F3"/>
    <w:rsid w:val="005F1A6F"/>
    <w:rsid w:val="005F1B6C"/>
    <w:rsid w:val="005F1B96"/>
    <w:rsid w:val="005F1BB1"/>
    <w:rsid w:val="005F1BC2"/>
    <w:rsid w:val="005F1D4C"/>
    <w:rsid w:val="005F1D6B"/>
    <w:rsid w:val="005F1E43"/>
    <w:rsid w:val="005F1E7E"/>
    <w:rsid w:val="005F1F25"/>
    <w:rsid w:val="005F2097"/>
    <w:rsid w:val="005F210D"/>
    <w:rsid w:val="005F236A"/>
    <w:rsid w:val="005F2467"/>
    <w:rsid w:val="005F25A0"/>
    <w:rsid w:val="005F2ACB"/>
    <w:rsid w:val="005F2B30"/>
    <w:rsid w:val="005F2B72"/>
    <w:rsid w:val="005F2CD2"/>
    <w:rsid w:val="005F2FF7"/>
    <w:rsid w:val="005F3061"/>
    <w:rsid w:val="005F31C6"/>
    <w:rsid w:val="005F322B"/>
    <w:rsid w:val="005F32CF"/>
    <w:rsid w:val="005F3322"/>
    <w:rsid w:val="005F3435"/>
    <w:rsid w:val="005F35F8"/>
    <w:rsid w:val="005F3644"/>
    <w:rsid w:val="005F365C"/>
    <w:rsid w:val="005F3738"/>
    <w:rsid w:val="005F3895"/>
    <w:rsid w:val="005F3982"/>
    <w:rsid w:val="005F3A7B"/>
    <w:rsid w:val="005F3CC2"/>
    <w:rsid w:val="005F3F31"/>
    <w:rsid w:val="005F3F41"/>
    <w:rsid w:val="005F3FE5"/>
    <w:rsid w:val="005F435E"/>
    <w:rsid w:val="005F4476"/>
    <w:rsid w:val="005F44C2"/>
    <w:rsid w:val="005F45BA"/>
    <w:rsid w:val="005F45BB"/>
    <w:rsid w:val="005F4687"/>
    <w:rsid w:val="005F46A5"/>
    <w:rsid w:val="005F474F"/>
    <w:rsid w:val="005F48E8"/>
    <w:rsid w:val="005F490C"/>
    <w:rsid w:val="005F494B"/>
    <w:rsid w:val="005F4952"/>
    <w:rsid w:val="005F49E2"/>
    <w:rsid w:val="005F4A37"/>
    <w:rsid w:val="005F4B99"/>
    <w:rsid w:val="005F4CE2"/>
    <w:rsid w:val="005F4D07"/>
    <w:rsid w:val="005F4E6D"/>
    <w:rsid w:val="005F4F45"/>
    <w:rsid w:val="005F5175"/>
    <w:rsid w:val="005F526C"/>
    <w:rsid w:val="005F527C"/>
    <w:rsid w:val="005F536E"/>
    <w:rsid w:val="005F549E"/>
    <w:rsid w:val="005F54F4"/>
    <w:rsid w:val="005F55A8"/>
    <w:rsid w:val="005F56CF"/>
    <w:rsid w:val="005F56E4"/>
    <w:rsid w:val="005F576C"/>
    <w:rsid w:val="005F57F9"/>
    <w:rsid w:val="005F580E"/>
    <w:rsid w:val="005F583D"/>
    <w:rsid w:val="005F589A"/>
    <w:rsid w:val="005F5A5D"/>
    <w:rsid w:val="005F5B7E"/>
    <w:rsid w:val="005F5D73"/>
    <w:rsid w:val="005F5D7F"/>
    <w:rsid w:val="005F5D81"/>
    <w:rsid w:val="005F5FF7"/>
    <w:rsid w:val="005F601F"/>
    <w:rsid w:val="005F6047"/>
    <w:rsid w:val="005F657E"/>
    <w:rsid w:val="005F65CC"/>
    <w:rsid w:val="005F67E7"/>
    <w:rsid w:val="005F68D5"/>
    <w:rsid w:val="005F69AD"/>
    <w:rsid w:val="005F6A3F"/>
    <w:rsid w:val="005F6A65"/>
    <w:rsid w:val="005F6BBE"/>
    <w:rsid w:val="005F6CCA"/>
    <w:rsid w:val="005F6D37"/>
    <w:rsid w:val="005F6E16"/>
    <w:rsid w:val="005F6EF8"/>
    <w:rsid w:val="005F70B0"/>
    <w:rsid w:val="005F70C9"/>
    <w:rsid w:val="005F71DD"/>
    <w:rsid w:val="005F7278"/>
    <w:rsid w:val="005F78C0"/>
    <w:rsid w:val="005F78CE"/>
    <w:rsid w:val="005F78FC"/>
    <w:rsid w:val="005F7A6D"/>
    <w:rsid w:val="005F7A9F"/>
    <w:rsid w:val="005F7BC2"/>
    <w:rsid w:val="005F7BE7"/>
    <w:rsid w:val="005F7C43"/>
    <w:rsid w:val="005F7DEC"/>
    <w:rsid w:val="005F7DF8"/>
    <w:rsid w:val="005F7E09"/>
    <w:rsid w:val="00600033"/>
    <w:rsid w:val="0060008B"/>
    <w:rsid w:val="006000A4"/>
    <w:rsid w:val="006003F0"/>
    <w:rsid w:val="00600429"/>
    <w:rsid w:val="006004D3"/>
    <w:rsid w:val="00600612"/>
    <w:rsid w:val="0060068F"/>
    <w:rsid w:val="00600698"/>
    <w:rsid w:val="0060073D"/>
    <w:rsid w:val="006009BF"/>
    <w:rsid w:val="00600A32"/>
    <w:rsid w:val="00600DBC"/>
    <w:rsid w:val="00600EA8"/>
    <w:rsid w:val="00600FAC"/>
    <w:rsid w:val="00600FBF"/>
    <w:rsid w:val="00601145"/>
    <w:rsid w:val="00601188"/>
    <w:rsid w:val="006011C8"/>
    <w:rsid w:val="0060128B"/>
    <w:rsid w:val="0060130D"/>
    <w:rsid w:val="006013FA"/>
    <w:rsid w:val="00601497"/>
    <w:rsid w:val="00601522"/>
    <w:rsid w:val="006015A8"/>
    <w:rsid w:val="0060164E"/>
    <w:rsid w:val="006017C5"/>
    <w:rsid w:val="00601A86"/>
    <w:rsid w:val="00601C1D"/>
    <w:rsid w:val="00601DAD"/>
    <w:rsid w:val="00601EF2"/>
    <w:rsid w:val="00602140"/>
    <w:rsid w:val="00602158"/>
    <w:rsid w:val="00602266"/>
    <w:rsid w:val="00602275"/>
    <w:rsid w:val="0060244A"/>
    <w:rsid w:val="00602785"/>
    <w:rsid w:val="006027FE"/>
    <w:rsid w:val="0060295A"/>
    <w:rsid w:val="00602A03"/>
    <w:rsid w:val="00602B3F"/>
    <w:rsid w:val="00602E38"/>
    <w:rsid w:val="00602E85"/>
    <w:rsid w:val="00602F30"/>
    <w:rsid w:val="00603220"/>
    <w:rsid w:val="00603265"/>
    <w:rsid w:val="006032D0"/>
    <w:rsid w:val="0060334F"/>
    <w:rsid w:val="006033C3"/>
    <w:rsid w:val="006035B8"/>
    <w:rsid w:val="00603620"/>
    <w:rsid w:val="00603739"/>
    <w:rsid w:val="0060389C"/>
    <w:rsid w:val="006038EE"/>
    <w:rsid w:val="00603D4C"/>
    <w:rsid w:val="00603D59"/>
    <w:rsid w:val="00603E54"/>
    <w:rsid w:val="00603EB8"/>
    <w:rsid w:val="00603F53"/>
    <w:rsid w:val="00603F5E"/>
    <w:rsid w:val="00603FA0"/>
    <w:rsid w:val="00604053"/>
    <w:rsid w:val="006041C4"/>
    <w:rsid w:val="006043E7"/>
    <w:rsid w:val="0060441E"/>
    <w:rsid w:val="006046C9"/>
    <w:rsid w:val="006046DD"/>
    <w:rsid w:val="00604A57"/>
    <w:rsid w:val="00604B33"/>
    <w:rsid w:val="00604D8C"/>
    <w:rsid w:val="006052BF"/>
    <w:rsid w:val="006052EF"/>
    <w:rsid w:val="00605363"/>
    <w:rsid w:val="006053DD"/>
    <w:rsid w:val="0060559E"/>
    <w:rsid w:val="00605679"/>
    <w:rsid w:val="006056A4"/>
    <w:rsid w:val="00605824"/>
    <w:rsid w:val="0060589A"/>
    <w:rsid w:val="006058C5"/>
    <w:rsid w:val="0060593D"/>
    <w:rsid w:val="00605952"/>
    <w:rsid w:val="00605B8A"/>
    <w:rsid w:val="00605BE1"/>
    <w:rsid w:val="00605CE0"/>
    <w:rsid w:val="00605D89"/>
    <w:rsid w:val="0060613F"/>
    <w:rsid w:val="00606328"/>
    <w:rsid w:val="006063BC"/>
    <w:rsid w:val="00606415"/>
    <w:rsid w:val="00606622"/>
    <w:rsid w:val="00606671"/>
    <w:rsid w:val="006067FF"/>
    <w:rsid w:val="00606994"/>
    <w:rsid w:val="00606A22"/>
    <w:rsid w:val="00606BB6"/>
    <w:rsid w:val="00606CA0"/>
    <w:rsid w:val="00606CBA"/>
    <w:rsid w:val="00606CFE"/>
    <w:rsid w:val="00606D67"/>
    <w:rsid w:val="00606E1D"/>
    <w:rsid w:val="006070FD"/>
    <w:rsid w:val="006071E3"/>
    <w:rsid w:val="0060721E"/>
    <w:rsid w:val="0060738A"/>
    <w:rsid w:val="00607599"/>
    <w:rsid w:val="006078B6"/>
    <w:rsid w:val="006078F9"/>
    <w:rsid w:val="00607912"/>
    <w:rsid w:val="00607A37"/>
    <w:rsid w:val="00607A7F"/>
    <w:rsid w:val="00607C0D"/>
    <w:rsid w:val="00607C85"/>
    <w:rsid w:val="00607DCF"/>
    <w:rsid w:val="00607E95"/>
    <w:rsid w:val="0061003E"/>
    <w:rsid w:val="00610068"/>
    <w:rsid w:val="006100D5"/>
    <w:rsid w:val="006100E5"/>
    <w:rsid w:val="00610113"/>
    <w:rsid w:val="006101A9"/>
    <w:rsid w:val="0061029A"/>
    <w:rsid w:val="006102F9"/>
    <w:rsid w:val="0061039D"/>
    <w:rsid w:val="00610433"/>
    <w:rsid w:val="00610511"/>
    <w:rsid w:val="00610519"/>
    <w:rsid w:val="00610650"/>
    <w:rsid w:val="00610A77"/>
    <w:rsid w:val="00610B49"/>
    <w:rsid w:val="00610C42"/>
    <w:rsid w:val="00610E5E"/>
    <w:rsid w:val="00610FE8"/>
    <w:rsid w:val="00611360"/>
    <w:rsid w:val="00611494"/>
    <w:rsid w:val="006114F0"/>
    <w:rsid w:val="00611559"/>
    <w:rsid w:val="00611568"/>
    <w:rsid w:val="00611630"/>
    <w:rsid w:val="006117AA"/>
    <w:rsid w:val="00611902"/>
    <w:rsid w:val="00611942"/>
    <w:rsid w:val="006119FD"/>
    <w:rsid w:val="00611A71"/>
    <w:rsid w:val="00611C79"/>
    <w:rsid w:val="00611CE8"/>
    <w:rsid w:val="00611D04"/>
    <w:rsid w:val="00611DDC"/>
    <w:rsid w:val="00612329"/>
    <w:rsid w:val="0061235A"/>
    <w:rsid w:val="0061256A"/>
    <w:rsid w:val="0061278B"/>
    <w:rsid w:val="006127DE"/>
    <w:rsid w:val="0061292A"/>
    <w:rsid w:val="0061294E"/>
    <w:rsid w:val="00612A4B"/>
    <w:rsid w:val="00612B90"/>
    <w:rsid w:val="00612DF0"/>
    <w:rsid w:val="00612F5F"/>
    <w:rsid w:val="00612FA1"/>
    <w:rsid w:val="00612FE9"/>
    <w:rsid w:val="0061301B"/>
    <w:rsid w:val="00613154"/>
    <w:rsid w:val="006131A9"/>
    <w:rsid w:val="00613393"/>
    <w:rsid w:val="0061352D"/>
    <w:rsid w:val="00613589"/>
    <w:rsid w:val="0061360D"/>
    <w:rsid w:val="006137A0"/>
    <w:rsid w:val="006137A6"/>
    <w:rsid w:val="006138DA"/>
    <w:rsid w:val="00613989"/>
    <w:rsid w:val="006139D7"/>
    <w:rsid w:val="006139DC"/>
    <w:rsid w:val="006139E0"/>
    <w:rsid w:val="00613A84"/>
    <w:rsid w:val="00613B16"/>
    <w:rsid w:val="00614001"/>
    <w:rsid w:val="00614247"/>
    <w:rsid w:val="006142A7"/>
    <w:rsid w:val="0061436F"/>
    <w:rsid w:val="006143EE"/>
    <w:rsid w:val="0061453C"/>
    <w:rsid w:val="006145EA"/>
    <w:rsid w:val="0061466F"/>
    <w:rsid w:val="006147FD"/>
    <w:rsid w:val="00614824"/>
    <w:rsid w:val="00614B75"/>
    <w:rsid w:val="00614C0F"/>
    <w:rsid w:val="00614C8D"/>
    <w:rsid w:val="00614CB5"/>
    <w:rsid w:val="00614D52"/>
    <w:rsid w:val="00614D85"/>
    <w:rsid w:val="00614E7D"/>
    <w:rsid w:val="00614F10"/>
    <w:rsid w:val="00614F13"/>
    <w:rsid w:val="00614FE4"/>
    <w:rsid w:val="006151AF"/>
    <w:rsid w:val="0061523A"/>
    <w:rsid w:val="00615336"/>
    <w:rsid w:val="0061540B"/>
    <w:rsid w:val="00615574"/>
    <w:rsid w:val="006156B1"/>
    <w:rsid w:val="006156B2"/>
    <w:rsid w:val="006157A7"/>
    <w:rsid w:val="00615A0A"/>
    <w:rsid w:val="00615AE0"/>
    <w:rsid w:val="00615B85"/>
    <w:rsid w:val="00615CFB"/>
    <w:rsid w:val="00615D9B"/>
    <w:rsid w:val="00615F51"/>
    <w:rsid w:val="00615F71"/>
    <w:rsid w:val="0061600B"/>
    <w:rsid w:val="00616258"/>
    <w:rsid w:val="006162E0"/>
    <w:rsid w:val="00616448"/>
    <w:rsid w:val="00616506"/>
    <w:rsid w:val="00616701"/>
    <w:rsid w:val="006167D1"/>
    <w:rsid w:val="00616823"/>
    <w:rsid w:val="00616875"/>
    <w:rsid w:val="00616992"/>
    <w:rsid w:val="006169C0"/>
    <w:rsid w:val="006169CB"/>
    <w:rsid w:val="00616C43"/>
    <w:rsid w:val="00616C65"/>
    <w:rsid w:val="00616DEB"/>
    <w:rsid w:val="00616E3C"/>
    <w:rsid w:val="00616EAC"/>
    <w:rsid w:val="00616F0A"/>
    <w:rsid w:val="0061703B"/>
    <w:rsid w:val="006170A0"/>
    <w:rsid w:val="00617178"/>
    <w:rsid w:val="006171DF"/>
    <w:rsid w:val="00617265"/>
    <w:rsid w:val="0061739C"/>
    <w:rsid w:val="0061739E"/>
    <w:rsid w:val="006173D8"/>
    <w:rsid w:val="00617475"/>
    <w:rsid w:val="00617535"/>
    <w:rsid w:val="006175E5"/>
    <w:rsid w:val="00617714"/>
    <w:rsid w:val="006177CE"/>
    <w:rsid w:val="00617845"/>
    <w:rsid w:val="0061785D"/>
    <w:rsid w:val="00617B30"/>
    <w:rsid w:val="00617E47"/>
    <w:rsid w:val="00617EA3"/>
    <w:rsid w:val="00617F08"/>
    <w:rsid w:val="006202C3"/>
    <w:rsid w:val="0062034D"/>
    <w:rsid w:val="00620382"/>
    <w:rsid w:val="00620456"/>
    <w:rsid w:val="0062045E"/>
    <w:rsid w:val="0062059A"/>
    <w:rsid w:val="00620733"/>
    <w:rsid w:val="006207E2"/>
    <w:rsid w:val="006207F7"/>
    <w:rsid w:val="0062087C"/>
    <w:rsid w:val="006208E1"/>
    <w:rsid w:val="0062092B"/>
    <w:rsid w:val="00620956"/>
    <w:rsid w:val="00620A50"/>
    <w:rsid w:val="00620AC3"/>
    <w:rsid w:val="00620B74"/>
    <w:rsid w:val="00620E69"/>
    <w:rsid w:val="00620FA0"/>
    <w:rsid w:val="0062107C"/>
    <w:rsid w:val="006210E2"/>
    <w:rsid w:val="00621118"/>
    <w:rsid w:val="006211D3"/>
    <w:rsid w:val="0062125B"/>
    <w:rsid w:val="006213AF"/>
    <w:rsid w:val="00621578"/>
    <w:rsid w:val="006215B1"/>
    <w:rsid w:val="006216DF"/>
    <w:rsid w:val="006217D4"/>
    <w:rsid w:val="006219BA"/>
    <w:rsid w:val="006219D2"/>
    <w:rsid w:val="00621A1C"/>
    <w:rsid w:val="00621AEE"/>
    <w:rsid w:val="00621C2F"/>
    <w:rsid w:val="00621CAC"/>
    <w:rsid w:val="00621D14"/>
    <w:rsid w:val="00621F79"/>
    <w:rsid w:val="00621FB4"/>
    <w:rsid w:val="006222F4"/>
    <w:rsid w:val="00622324"/>
    <w:rsid w:val="00622386"/>
    <w:rsid w:val="00622388"/>
    <w:rsid w:val="006223F5"/>
    <w:rsid w:val="00622427"/>
    <w:rsid w:val="0062244F"/>
    <w:rsid w:val="0062286E"/>
    <w:rsid w:val="006229B0"/>
    <w:rsid w:val="00622A07"/>
    <w:rsid w:val="00622B4E"/>
    <w:rsid w:val="00622B66"/>
    <w:rsid w:val="00622D2E"/>
    <w:rsid w:val="00622E48"/>
    <w:rsid w:val="00622EB4"/>
    <w:rsid w:val="0062304E"/>
    <w:rsid w:val="006230A8"/>
    <w:rsid w:val="0062315C"/>
    <w:rsid w:val="00623171"/>
    <w:rsid w:val="006231BE"/>
    <w:rsid w:val="00623360"/>
    <w:rsid w:val="006235B9"/>
    <w:rsid w:val="006237EF"/>
    <w:rsid w:val="00623810"/>
    <w:rsid w:val="006239F0"/>
    <w:rsid w:val="00623BDF"/>
    <w:rsid w:val="00623DBB"/>
    <w:rsid w:val="00623F9C"/>
    <w:rsid w:val="006240E6"/>
    <w:rsid w:val="0062422D"/>
    <w:rsid w:val="006242F9"/>
    <w:rsid w:val="00624345"/>
    <w:rsid w:val="006243C6"/>
    <w:rsid w:val="006244AF"/>
    <w:rsid w:val="0062458B"/>
    <w:rsid w:val="00624590"/>
    <w:rsid w:val="006247A9"/>
    <w:rsid w:val="0062488E"/>
    <w:rsid w:val="006248A2"/>
    <w:rsid w:val="00624A49"/>
    <w:rsid w:val="00624B45"/>
    <w:rsid w:val="00624CFB"/>
    <w:rsid w:val="00624D20"/>
    <w:rsid w:val="00624D61"/>
    <w:rsid w:val="00624E45"/>
    <w:rsid w:val="00624F84"/>
    <w:rsid w:val="0062510F"/>
    <w:rsid w:val="00625157"/>
    <w:rsid w:val="00625255"/>
    <w:rsid w:val="00625347"/>
    <w:rsid w:val="00625359"/>
    <w:rsid w:val="00625440"/>
    <w:rsid w:val="00625539"/>
    <w:rsid w:val="006255EA"/>
    <w:rsid w:val="00625985"/>
    <w:rsid w:val="00625A8E"/>
    <w:rsid w:val="00625BFD"/>
    <w:rsid w:val="00625C5D"/>
    <w:rsid w:val="00625DAC"/>
    <w:rsid w:val="00625DDB"/>
    <w:rsid w:val="00625DF1"/>
    <w:rsid w:val="00625EE4"/>
    <w:rsid w:val="00625EF0"/>
    <w:rsid w:val="00625F77"/>
    <w:rsid w:val="00625FFC"/>
    <w:rsid w:val="00626009"/>
    <w:rsid w:val="00626027"/>
    <w:rsid w:val="00626043"/>
    <w:rsid w:val="0062606C"/>
    <w:rsid w:val="006261AE"/>
    <w:rsid w:val="00626212"/>
    <w:rsid w:val="00626270"/>
    <w:rsid w:val="00626333"/>
    <w:rsid w:val="006263E5"/>
    <w:rsid w:val="00626571"/>
    <w:rsid w:val="0062661C"/>
    <w:rsid w:val="00626648"/>
    <w:rsid w:val="006268D3"/>
    <w:rsid w:val="006268DA"/>
    <w:rsid w:val="00626AA5"/>
    <w:rsid w:val="00626B98"/>
    <w:rsid w:val="00626DE7"/>
    <w:rsid w:val="00626E39"/>
    <w:rsid w:val="00626F1F"/>
    <w:rsid w:val="00626FE8"/>
    <w:rsid w:val="00626FF9"/>
    <w:rsid w:val="006270B6"/>
    <w:rsid w:val="00627106"/>
    <w:rsid w:val="00627216"/>
    <w:rsid w:val="00627392"/>
    <w:rsid w:val="0062754B"/>
    <w:rsid w:val="0062754C"/>
    <w:rsid w:val="006276AB"/>
    <w:rsid w:val="006278A3"/>
    <w:rsid w:val="00627910"/>
    <w:rsid w:val="00627B7F"/>
    <w:rsid w:val="00627B9F"/>
    <w:rsid w:val="00627BD9"/>
    <w:rsid w:val="00627C5E"/>
    <w:rsid w:val="00627EE7"/>
    <w:rsid w:val="00627F98"/>
    <w:rsid w:val="0063017F"/>
    <w:rsid w:val="006301E7"/>
    <w:rsid w:val="006302B0"/>
    <w:rsid w:val="006302B4"/>
    <w:rsid w:val="00630360"/>
    <w:rsid w:val="006303BC"/>
    <w:rsid w:val="00630436"/>
    <w:rsid w:val="00630594"/>
    <w:rsid w:val="00630681"/>
    <w:rsid w:val="00630769"/>
    <w:rsid w:val="00630893"/>
    <w:rsid w:val="00630B02"/>
    <w:rsid w:val="00630C19"/>
    <w:rsid w:val="00630CEB"/>
    <w:rsid w:val="00630E71"/>
    <w:rsid w:val="00631046"/>
    <w:rsid w:val="00631066"/>
    <w:rsid w:val="006312BA"/>
    <w:rsid w:val="00631605"/>
    <w:rsid w:val="006318E8"/>
    <w:rsid w:val="006318FB"/>
    <w:rsid w:val="00631912"/>
    <w:rsid w:val="0063197D"/>
    <w:rsid w:val="00631B8C"/>
    <w:rsid w:val="00631C7A"/>
    <w:rsid w:val="00631CF0"/>
    <w:rsid w:val="006322C7"/>
    <w:rsid w:val="006322D1"/>
    <w:rsid w:val="00632402"/>
    <w:rsid w:val="0063287F"/>
    <w:rsid w:val="006328DC"/>
    <w:rsid w:val="00632D19"/>
    <w:rsid w:val="00632DAE"/>
    <w:rsid w:val="00632FEB"/>
    <w:rsid w:val="0063304C"/>
    <w:rsid w:val="006330CB"/>
    <w:rsid w:val="006331D7"/>
    <w:rsid w:val="00633303"/>
    <w:rsid w:val="0063332B"/>
    <w:rsid w:val="0063345A"/>
    <w:rsid w:val="006334F7"/>
    <w:rsid w:val="00633568"/>
    <w:rsid w:val="0063358A"/>
    <w:rsid w:val="006336CD"/>
    <w:rsid w:val="006339B1"/>
    <w:rsid w:val="006339EB"/>
    <w:rsid w:val="00633AB7"/>
    <w:rsid w:val="00633C38"/>
    <w:rsid w:val="00633CBA"/>
    <w:rsid w:val="00633D94"/>
    <w:rsid w:val="00633DC2"/>
    <w:rsid w:val="00633E87"/>
    <w:rsid w:val="00634071"/>
    <w:rsid w:val="006340E0"/>
    <w:rsid w:val="00634120"/>
    <w:rsid w:val="006342A8"/>
    <w:rsid w:val="00634344"/>
    <w:rsid w:val="0063462B"/>
    <w:rsid w:val="00634891"/>
    <w:rsid w:val="006348F6"/>
    <w:rsid w:val="0063491A"/>
    <w:rsid w:val="006349C1"/>
    <w:rsid w:val="00634B02"/>
    <w:rsid w:val="00634B97"/>
    <w:rsid w:val="00634BE4"/>
    <w:rsid w:val="00634C2C"/>
    <w:rsid w:val="00634C57"/>
    <w:rsid w:val="00634D0B"/>
    <w:rsid w:val="00634ECF"/>
    <w:rsid w:val="006350F1"/>
    <w:rsid w:val="006352E3"/>
    <w:rsid w:val="0063534F"/>
    <w:rsid w:val="006353A0"/>
    <w:rsid w:val="006353DD"/>
    <w:rsid w:val="006354EE"/>
    <w:rsid w:val="00635517"/>
    <w:rsid w:val="006358E6"/>
    <w:rsid w:val="0063596C"/>
    <w:rsid w:val="00635B88"/>
    <w:rsid w:val="00635C23"/>
    <w:rsid w:val="00635CF2"/>
    <w:rsid w:val="00635D03"/>
    <w:rsid w:val="00635DBF"/>
    <w:rsid w:val="006362A9"/>
    <w:rsid w:val="006364F0"/>
    <w:rsid w:val="0063659B"/>
    <w:rsid w:val="00636651"/>
    <w:rsid w:val="006367D4"/>
    <w:rsid w:val="00636933"/>
    <w:rsid w:val="00636D3D"/>
    <w:rsid w:val="00636E55"/>
    <w:rsid w:val="00637014"/>
    <w:rsid w:val="006370F6"/>
    <w:rsid w:val="0063712A"/>
    <w:rsid w:val="006373AA"/>
    <w:rsid w:val="006373B5"/>
    <w:rsid w:val="0063788E"/>
    <w:rsid w:val="006378BB"/>
    <w:rsid w:val="00637900"/>
    <w:rsid w:val="006379CD"/>
    <w:rsid w:val="00637A08"/>
    <w:rsid w:val="00637A35"/>
    <w:rsid w:val="00637A46"/>
    <w:rsid w:val="00637A97"/>
    <w:rsid w:val="00637BE7"/>
    <w:rsid w:val="00637CA1"/>
    <w:rsid w:val="00637CC8"/>
    <w:rsid w:val="00637FBB"/>
    <w:rsid w:val="00637FD9"/>
    <w:rsid w:val="00640150"/>
    <w:rsid w:val="006403F1"/>
    <w:rsid w:val="00640405"/>
    <w:rsid w:val="0064077D"/>
    <w:rsid w:val="006407AB"/>
    <w:rsid w:val="006407E0"/>
    <w:rsid w:val="0064085D"/>
    <w:rsid w:val="006408E4"/>
    <w:rsid w:val="00640922"/>
    <w:rsid w:val="006409FD"/>
    <w:rsid w:val="00640C74"/>
    <w:rsid w:val="00640CCA"/>
    <w:rsid w:val="00640F36"/>
    <w:rsid w:val="006410B3"/>
    <w:rsid w:val="006411C1"/>
    <w:rsid w:val="0064129F"/>
    <w:rsid w:val="00641340"/>
    <w:rsid w:val="0064134E"/>
    <w:rsid w:val="006413CE"/>
    <w:rsid w:val="0064146C"/>
    <w:rsid w:val="00641494"/>
    <w:rsid w:val="0064158F"/>
    <w:rsid w:val="006415BE"/>
    <w:rsid w:val="006419A7"/>
    <w:rsid w:val="00641C3C"/>
    <w:rsid w:val="00641C5A"/>
    <w:rsid w:val="00641D13"/>
    <w:rsid w:val="0064207F"/>
    <w:rsid w:val="006420AD"/>
    <w:rsid w:val="006420D0"/>
    <w:rsid w:val="00642117"/>
    <w:rsid w:val="00642161"/>
    <w:rsid w:val="006421C9"/>
    <w:rsid w:val="006422DE"/>
    <w:rsid w:val="00642390"/>
    <w:rsid w:val="006424CD"/>
    <w:rsid w:val="00642695"/>
    <w:rsid w:val="0064299B"/>
    <w:rsid w:val="006429DC"/>
    <w:rsid w:val="00642A16"/>
    <w:rsid w:val="00642A72"/>
    <w:rsid w:val="00642B0B"/>
    <w:rsid w:val="00642B9B"/>
    <w:rsid w:val="00642CC4"/>
    <w:rsid w:val="00642CE4"/>
    <w:rsid w:val="00642EFF"/>
    <w:rsid w:val="00642F3E"/>
    <w:rsid w:val="0064309D"/>
    <w:rsid w:val="00643398"/>
    <w:rsid w:val="00643444"/>
    <w:rsid w:val="006435A5"/>
    <w:rsid w:val="0064374E"/>
    <w:rsid w:val="00643761"/>
    <w:rsid w:val="00643867"/>
    <w:rsid w:val="00643973"/>
    <w:rsid w:val="00643996"/>
    <w:rsid w:val="00643A77"/>
    <w:rsid w:val="00643AF4"/>
    <w:rsid w:val="00643D75"/>
    <w:rsid w:val="00643DC0"/>
    <w:rsid w:val="00643DFD"/>
    <w:rsid w:val="00643F4B"/>
    <w:rsid w:val="00643F74"/>
    <w:rsid w:val="00643FCC"/>
    <w:rsid w:val="00643FDA"/>
    <w:rsid w:val="00644243"/>
    <w:rsid w:val="00644573"/>
    <w:rsid w:val="00644786"/>
    <w:rsid w:val="0064492E"/>
    <w:rsid w:val="006449BD"/>
    <w:rsid w:val="00644B0D"/>
    <w:rsid w:val="00644D1F"/>
    <w:rsid w:val="00644E65"/>
    <w:rsid w:val="00644E95"/>
    <w:rsid w:val="00644FF7"/>
    <w:rsid w:val="00645185"/>
    <w:rsid w:val="00645486"/>
    <w:rsid w:val="006454E9"/>
    <w:rsid w:val="00645528"/>
    <w:rsid w:val="0064598E"/>
    <w:rsid w:val="00645C4D"/>
    <w:rsid w:val="00645CD3"/>
    <w:rsid w:val="00645CFE"/>
    <w:rsid w:val="00645D47"/>
    <w:rsid w:val="00645EEB"/>
    <w:rsid w:val="00645FD1"/>
    <w:rsid w:val="00646166"/>
    <w:rsid w:val="00646188"/>
    <w:rsid w:val="0064631E"/>
    <w:rsid w:val="00646362"/>
    <w:rsid w:val="006463AD"/>
    <w:rsid w:val="006464F2"/>
    <w:rsid w:val="0064656D"/>
    <w:rsid w:val="0064667B"/>
    <w:rsid w:val="006466D7"/>
    <w:rsid w:val="00646952"/>
    <w:rsid w:val="00646959"/>
    <w:rsid w:val="00646BBD"/>
    <w:rsid w:val="00646DAC"/>
    <w:rsid w:val="00646FDE"/>
    <w:rsid w:val="00647094"/>
    <w:rsid w:val="006470B8"/>
    <w:rsid w:val="006470C6"/>
    <w:rsid w:val="00647391"/>
    <w:rsid w:val="00647620"/>
    <w:rsid w:val="0064772B"/>
    <w:rsid w:val="006478A1"/>
    <w:rsid w:val="00647BB7"/>
    <w:rsid w:val="00647C33"/>
    <w:rsid w:val="00647CEF"/>
    <w:rsid w:val="00647D95"/>
    <w:rsid w:val="00647EEE"/>
    <w:rsid w:val="00647F2E"/>
    <w:rsid w:val="00647F66"/>
    <w:rsid w:val="00650074"/>
    <w:rsid w:val="006500C5"/>
    <w:rsid w:val="00650235"/>
    <w:rsid w:val="0065025B"/>
    <w:rsid w:val="006504AE"/>
    <w:rsid w:val="006505FB"/>
    <w:rsid w:val="006506B5"/>
    <w:rsid w:val="00650B87"/>
    <w:rsid w:val="00650B90"/>
    <w:rsid w:val="00650C56"/>
    <w:rsid w:val="00650C9D"/>
    <w:rsid w:val="00650CAB"/>
    <w:rsid w:val="00650D5A"/>
    <w:rsid w:val="00650F11"/>
    <w:rsid w:val="0065117E"/>
    <w:rsid w:val="0065119B"/>
    <w:rsid w:val="00651418"/>
    <w:rsid w:val="006514AD"/>
    <w:rsid w:val="006514F6"/>
    <w:rsid w:val="006515F3"/>
    <w:rsid w:val="00651763"/>
    <w:rsid w:val="006518A4"/>
    <w:rsid w:val="006518F0"/>
    <w:rsid w:val="00651933"/>
    <w:rsid w:val="0065199F"/>
    <w:rsid w:val="00651AE9"/>
    <w:rsid w:val="00651C36"/>
    <w:rsid w:val="00651C94"/>
    <w:rsid w:val="00651D69"/>
    <w:rsid w:val="00651EBB"/>
    <w:rsid w:val="0065205D"/>
    <w:rsid w:val="006520D6"/>
    <w:rsid w:val="00652170"/>
    <w:rsid w:val="006521B3"/>
    <w:rsid w:val="006521BF"/>
    <w:rsid w:val="0065226D"/>
    <w:rsid w:val="00652307"/>
    <w:rsid w:val="00652359"/>
    <w:rsid w:val="00652474"/>
    <w:rsid w:val="00652834"/>
    <w:rsid w:val="00652A9C"/>
    <w:rsid w:val="00652ACC"/>
    <w:rsid w:val="00652C30"/>
    <w:rsid w:val="00652E47"/>
    <w:rsid w:val="00652E48"/>
    <w:rsid w:val="00652F37"/>
    <w:rsid w:val="00652F79"/>
    <w:rsid w:val="00652F82"/>
    <w:rsid w:val="00653034"/>
    <w:rsid w:val="0065305C"/>
    <w:rsid w:val="00653133"/>
    <w:rsid w:val="00653135"/>
    <w:rsid w:val="006532F9"/>
    <w:rsid w:val="00653448"/>
    <w:rsid w:val="0065357A"/>
    <w:rsid w:val="006535A7"/>
    <w:rsid w:val="006535CB"/>
    <w:rsid w:val="006536BA"/>
    <w:rsid w:val="0065393B"/>
    <w:rsid w:val="00653A97"/>
    <w:rsid w:val="00653B20"/>
    <w:rsid w:val="00653B3F"/>
    <w:rsid w:val="00653E02"/>
    <w:rsid w:val="006540DC"/>
    <w:rsid w:val="0065426D"/>
    <w:rsid w:val="006544C3"/>
    <w:rsid w:val="0065451A"/>
    <w:rsid w:val="006546B8"/>
    <w:rsid w:val="006546C1"/>
    <w:rsid w:val="00654893"/>
    <w:rsid w:val="0065495C"/>
    <w:rsid w:val="00654A08"/>
    <w:rsid w:val="00654B29"/>
    <w:rsid w:val="00654B44"/>
    <w:rsid w:val="00654BC5"/>
    <w:rsid w:val="00654D00"/>
    <w:rsid w:val="00654F8D"/>
    <w:rsid w:val="006550B3"/>
    <w:rsid w:val="006550BA"/>
    <w:rsid w:val="00655299"/>
    <w:rsid w:val="00655326"/>
    <w:rsid w:val="006555D4"/>
    <w:rsid w:val="0065560F"/>
    <w:rsid w:val="00655939"/>
    <w:rsid w:val="00655975"/>
    <w:rsid w:val="00655AB9"/>
    <w:rsid w:val="00655B04"/>
    <w:rsid w:val="00655C63"/>
    <w:rsid w:val="00655CBA"/>
    <w:rsid w:val="00655DA1"/>
    <w:rsid w:val="00655ECB"/>
    <w:rsid w:val="00655F59"/>
    <w:rsid w:val="00655FED"/>
    <w:rsid w:val="00656008"/>
    <w:rsid w:val="006560C9"/>
    <w:rsid w:val="00656149"/>
    <w:rsid w:val="006561CB"/>
    <w:rsid w:val="0065645E"/>
    <w:rsid w:val="00656531"/>
    <w:rsid w:val="006565B6"/>
    <w:rsid w:val="006565FE"/>
    <w:rsid w:val="006566A3"/>
    <w:rsid w:val="0065671C"/>
    <w:rsid w:val="006567FE"/>
    <w:rsid w:val="00656913"/>
    <w:rsid w:val="00656A55"/>
    <w:rsid w:val="00656C44"/>
    <w:rsid w:val="00656C67"/>
    <w:rsid w:val="00656F2A"/>
    <w:rsid w:val="00656FE0"/>
    <w:rsid w:val="00657017"/>
    <w:rsid w:val="00657032"/>
    <w:rsid w:val="00657190"/>
    <w:rsid w:val="0065731E"/>
    <w:rsid w:val="00657378"/>
    <w:rsid w:val="006573C9"/>
    <w:rsid w:val="006575E5"/>
    <w:rsid w:val="0065786F"/>
    <w:rsid w:val="00657888"/>
    <w:rsid w:val="006579E4"/>
    <w:rsid w:val="00657C75"/>
    <w:rsid w:val="00657C79"/>
    <w:rsid w:val="00657CBC"/>
    <w:rsid w:val="00657CDC"/>
    <w:rsid w:val="00657DD2"/>
    <w:rsid w:val="00657E2A"/>
    <w:rsid w:val="00660223"/>
    <w:rsid w:val="00660235"/>
    <w:rsid w:val="006602AB"/>
    <w:rsid w:val="0066030D"/>
    <w:rsid w:val="006603FE"/>
    <w:rsid w:val="00660462"/>
    <w:rsid w:val="006604CD"/>
    <w:rsid w:val="006604DF"/>
    <w:rsid w:val="006604FB"/>
    <w:rsid w:val="006606BC"/>
    <w:rsid w:val="00660703"/>
    <w:rsid w:val="0066084A"/>
    <w:rsid w:val="006609C0"/>
    <w:rsid w:val="00660A68"/>
    <w:rsid w:val="00660B93"/>
    <w:rsid w:val="00660CDD"/>
    <w:rsid w:val="00660E7C"/>
    <w:rsid w:val="00660F56"/>
    <w:rsid w:val="00660FB6"/>
    <w:rsid w:val="00660FC1"/>
    <w:rsid w:val="00660FD0"/>
    <w:rsid w:val="006611E9"/>
    <w:rsid w:val="0066122C"/>
    <w:rsid w:val="0066128E"/>
    <w:rsid w:val="0066148E"/>
    <w:rsid w:val="006615CC"/>
    <w:rsid w:val="00661719"/>
    <w:rsid w:val="0066190A"/>
    <w:rsid w:val="0066196D"/>
    <w:rsid w:val="00661B03"/>
    <w:rsid w:val="00661B59"/>
    <w:rsid w:val="00661B89"/>
    <w:rsid w:val="00661C28"/>
    <w:rsid w:val="00661D2F"/>
    <w:rsid w:val="00661F97"/>
    <w:rsid w:val="00661F98"/>
    <w:rsid w:val="00662011"/>
    <w:rsid w:val="0066218A"/>
    <w:rsid w:val="006621CF"/>
    <w:rsid w:val="00662299"/>
    <w:rsid w:val="006622CD"/>
    <w:rsid w:val="00662351"/>
    <w:rsid w:val="0066237F"/>
    <w:rsid w:val="0066251C"/>
    <w:rsid w:val="00662586"/>
    <w:rsid w:val="0066292B"/>
    <w:rsid w:val="00662B29"/>
    <w:rsid w:val="00662B6E"/>
    <w:rsid w:val="00662BFC"/>
    <w:rsid w:val="00662D75"/>
    <w:rsid w:val="00662E4A"/>
    <w:rsid w:val="00662F85"/>
    <w:rsid w:val="00662F8E"/>
    <w:rsid w:val="00663417"/>
    <w:rsid w:val="00663440"/>
    <w:rsid w:val="0066351D"/>
    <w:rsid w:val="006635BC"/>
    <w:rsid w:val="00663784"/>
    <w:rsid w:val="00663789"/>
    <w:rsid w:val="006637EC"/>
    <w:rsid w:val="0066381A"/>
    <w:rsid w:val="0066395D"/>
    <w:rsid w:val="006639D1"/>
    <w:rsid w:val="006639F0"/>
    <w:rsid w:val="00663A04"/>
    <w:rsid w:val="00663A17"/>
    <w:rsid w:val="00663B1B"/>
    <w:rsid w:val="00663C13"/>
    <w:rsid w:val="00663C38"/>
    <w:rsid w:val="00663D60"/>
    <w:rsid w:val="00663DAF"/>
    <w:rsid w:val="00663DDC"/>
    <w:rsid w:val="00663FAF"/>
    <w:rsid w:val="006643B6"/>
    <w:rsid w:val="006643E5"/>
    <w:rsid w:val="00664512"/>
    <w:rsid w:val="00664560"/>
    <w:rsid w:val="0066457C"/>
    <w:rsid w:val="006645A8"/>
    <w:rsid w:val="006647DB"/>
    <w:rsid w:val="00664CA7"/>
    <w:rsid w:val="00664F21"/>
    <w:rsid w:val="00665141"/>
    <w:rsid w:val="00665150"/>
    <w:rsid w:val="0066519D"/>
    <w:rsid w:val="006651C9"/>
    <w:rsid w:val="0066521C"/>
    <w:rsid w:val="00665289"/>
    <w:rsid w:val="006653AD"/>
    <w:rsid w:val="0066541B"/>
    <w:rsid w:val="00665422"/>
    <w:rsid w:val="006659A2"/>
    <w:rsid w:val="00665A11"/>
    <w:rsid w:val="00665ABD"/>
    <w:rsid w:val="00665AEA"/>
    <w:rsid w:val="00665B22"/>
    <w:rsid w:val="00665DEA"/>
    <w:rsid w:val="00665ECA"/>
    <w:rsid w:val="00665F19"/>
    <w:rsid w:val="00665FAA"/>
    <w:rsid w:val="00666114"/>
    <w:rsid w:val="006663AA"/>
    <w:rsid w:val="0066661A"/>
    <w:rsid w:val="00666668"/>
    <w:rsid w:val="0066668E"/>
    <w:rsid w:val="006666F9"/>
    <w:rsid w:val="0066679E"/>
    <w:rsid w:val="006667D3"/>
    <w:rsid w:val="00666870"/>
    <w:rsid w:val="0066687B"/>
    <w:rsid w:val="00666B28"/>
    <w:rsid w:val="00666BF1"/>
    <w:rsid w:val="00666C2D"/>
    <w:rsid w:val="00666FA2"/>
    <w:rsid w:val="00666FE0"/>
    <w:rsid w:val="00667030"/>
    <w:rsid w:val="006670A4"/>
    <w:rsid w:val="0066711F"/>
    <w:rsid w:val="00667154"/>
    <w:rsid w:val="0066715D"/>
    <w:rsid w:val="00667237"/>
    <w:rsid w:val="006675FA"/>
    <w:rsid w:val="006677D5"/>
    <w:rsid w:val="00667A5F"/>
    <w:rsid w:val="00667B90"/>
    <w:rsid w:val="00667C4F"/>
    <w:rsid w:val="00667C5F"/>
    <w:rsid w:val="00667D3D"/>
    <w:rsid w:val="00667D52"/>
    <w:rsid w:val="00667DD2"/>
    <w:rsid w:val="00667EC5"/>
    <w:rsid w:val="00667F2E"/>
    <w:rsid w:val="006701E5"/>
    <w:rsid w:val="00670464"/>
    <w:rsid w:val="00670537"/>
    <w:rsid w:val="00670915"/>
    <w:rsid w:val="006709B9"/>
    <w:rsid w:val="006709F3"/>
    <w:rsid w:val="00670A7E"/>
    <w:rsid w:val="00670AF7"/>
    <w:rsid w:val="00670C03"/>
    <w:rsid w:val="00670CEE"/>
    <w:rsid w:val="00670D9F"/>
    <w:rsid w:val="00670F55"/>
    <w:rsid w:val="0067111C"/>
    <w:rsid w:val="00671124"/>
    <w:rsid w:val="006711DF"/>
    <w:rsid w:val="0067145C"/>
    <w:rsid w:val="006716A1"/>
    <w:rsid w:val="006717EA"/>
    <w:rsid w:val="006718B6"/>
    <w:rsid w:val="00671970"/>
    <w:rsid w:val="00671AF2"/>
    <w:rsid w:val="00671BEE"/>
    <w:rsid w:val="00671C0C"/>
    <w:rsid w:val="00671C49"/>
    <w:rsid w:val="00671E53"/>
    <w:rsid w:val="00671E9E"/>
    <w:rsid w:val="00671F2D"/>
    <w:rsid w:val="00671FED"/>
    <w:rsid w:val="00671FFD"/>
    <w:rsid w:val="00672162"/>
    <w:rsid w:val="00672189"/>
    <w:rsid w:val="006721F8"/>
    <w:rsid w:val="00672241"/>
    <w:rsid w:val="00672635"/>
    <w:rsid w:val="0067271F"/>
    <w:rsid w:val="006727FC"/>
    <w:rsid w:val="006728C4"/>
    <w:rsid w:val="0067294B"/>
    <w:rsid w:val="00672AD9"/>
    <w:rsid w:val="00672B01"/>
    <w:rsid w:val="00672B2A"/>
    <w:rsid w:val="0067309B"/>
    <w:rsid w:val="006732FB"/>
    <w:rsid w:val="006736A8"/>
    <w:rsid w:val="00673853"/>
    <w:rsid w:val="0067398B"/>
    <w:rsid w:val="00673BA4"/>
    <w:rsid w:val="00673C12"/>
    <w:rsid w:val="00673CE2"/>
    <w:rsid w:val="00673CF9"/>
    <w:rsid w:val="00673DA8"/>
    <w:rsid w:val="00673EA2"/>
    <w:rsid w:val="00673F5E"/>
    <w:rsid w:val="00674049"/>
    <w:rsid w:val="0067428E"/>
    <w:rsid w:val="006742DE"/>
    <w:rsid w:val="006742F5"/>
    <w:rsid w:val="00674334"/>
    <w:rsid w:val="0067438C"/>
    <w:rsid w:val="00674390"/>
    <w:rsid w:val="0067474E"/>
    <w:rsid w:val="0067495B"/>
    <w:rsid w:val="006749B5"/>
    <w:rsid w:val="006749F3"/>
    <w:rsid w:val="00674ADF"/>
    <w:rsid w:val="00674B56"/>
    <w:rsid w:val="00674C2D"/>
    <w:rsid w:val="00674C5E"/>
    <w:rsid w:val="00674CA5"/>
    <w:rsid w:val="00674CFD"/>
    <w:rsid w:val="00674D2B"/>
    <w:rsid w:val="00674F07"/>
    <w:rsid w:val="0067508A"/>
    <w:rsid w:val="00675252"/>
    <w:rsid w:val="00675479"/>
    <w:rsid w:val="006754F5"/>
    <w:rsid w:val="0067554E"/>
    <w:rsid w:val="00675656"/>
    <w:rsid w:val="0067571A"/>
    <w:rsid w:val="0067579D"/>
    <w:rsid w:val="00675815"/>
    <w:rsid w:val="0067583A"/>
    <w:rsid w:val="00675E86"/>
    <w:rsid w:val="00675F10"/>
    <w:rsid w:val="00675F3B"/>
    <w:rsid w:val="00675F41"/>
    <w:rsid w:val="006761FA"/>
    <w:rsid w:val="00676256"/>
    <w:rsid w:val="00676439"/>
    <w:rsid w:val="00676532"/>
    <w:rsid w:val="00676546"/>
    <w:rsid w:val="00676580"/>
    <w:rsid w:val="00676762"/>
    <w:rsid w:val="006767D5"/>
    <w:rsid w:val="00676862"/>
    <w:rsid w:val="006768A9"/>
    <w:rsid w:val="006769C0"/>
    <w:rsid w:val="006769CB"/>
    <w:rsid w:val="006769FE"/>
    <w:rsid w:val="00676C6B"/>
    <w:rsid w:val="00676E28"/>
    <w:rsid w:val="00676FD3"/>
    <w:rsid w:val="006770CF"/>
    <w:rsid w:val="0067715D"/>
    <w:rsid w:val="0067718D"/>
    <w:rsid w:val="0067747D"/>
    <w:rsid w:val="00677590"/>
    <w:rsid w:val="00677691"/>
    <w:rsid w:val="0067776F"/>
    <w:rsid w:val="00677828"/>
    <w:rsid w:val="006778E3"/>
    <w:rsid w:val="006778EA"/>
    <w:rsid w:val="006779D7"/>
    <w:rsid w:val="00677A90"/>
    <w:rsid w:val="00677CC6"/>
    <w:rsid w:val="00677D38"/>
    <w:rsid w:val="00677EA3"/>
    <w:rsid w:val="00677F62"/>
    <w:rsid w:val="00677F7C"/>
    <w:rsid w:val="00677FDC"/>
    <w:rsid w:val="00680297"/>
    <w:rsid w:val="00680408"/>
    <w:rsid w:val="0068046D"/>
    <w:rsid w:val="00680471"/>
    <w:rsid w:val="0068060E"/>
    <w:rsid w:val="00680661"/>
    <w:rsid w:val="00680682"/>
    <w:rsid w:val="006807A8"/>
    <w:rsid w:val="00680871"/>
    <w:rsid w:val="00680A4C"/>
    <w:rsid w:val="00680B8A"/>
    <w:rsid w:val="00680CB9"/>
    <w:rsid w:val="00680CF6"/>
    <w:rsid w:val="00680E2E"/>
    <w:rsid w:val="00680E8B"/>
    <w:rsid w:val="00680F38"/>
    <w:rsid w:val="00681125"/>
    <w:rsid w:val="006811B9"/>
    <w:rsid w:val="0068145A"/>
    <w:rsid w:val="00681594"/>
    <w:rsid w:val="00681690"/>
    <w:rsid w:val="0068174F"/>
    <w:rsid w:val="006817BC"/>
    <w:rsid w:val="006817C8"/>
    <w:rsid w:val="00681897"/>
    <w:rsid w:val="00681AF3"/>
    <w:rsid w:val="00681B6B"/>
    <w:rsid w:val="00681C06"/>
    <w:rsid w:val="00681CB3"/>
    <w:rsid w:val="00681CFB"/>
    <w:rsid w:val="00681FDF"/>
    <w:rsid w:val="0068207E"/>
    <w:rsid w:val="00682188"/>
    <w:rsid w:val="0068236E"/>
    <w:rsid w:val="0068267C"/>
    <w:rsid w:val="006826A9"/>
    <w:rsid w:val="006826E1"/>
    <w:rsid w:val="0068275F"/>
    <w:rsid w:val="0068277C"/>
    <w:rsid w:val="006828D2"/>
    <w:rsid w:val="006828F8"/>
    <w:rsid w:val="0068292F"/>
    <w:rsid w:val="00682979"/>
    <w:rsid w:val="006829FA"/>
    <w:rsid w:val="00682A9D"/>
    <w:rsid w:val="00682AB9"/>
    <w:rsid w:val="00682AC7"/>
    <w:rsid w:val="00682B5B"/>
    <w:rsid w:val="00682B9B"/>
    <w:rsid w:val="00682C12"/>
    <w:rsid w:val="00682D9C"/>
    <w:rsid w:val="00682F36"/>
    <w:rsid w:val="00682F78"/>
    <w:rsid w:val="0068302F"/>
    <w:rsid w:val="006831CD"/>
    <w:rsid w:val="006831F7"/>
    <w:rsid w:val="006832B6"/>
    <w:rsid w:val="0068335D"/>
    <w:rsid w:val="0068350C"/>
    <w:rsid w:val="006835EF"/>
    <w:rsid w:val="0068376E"/>
    <w:rsid w:val="0068377A"/>
    <w:rsid w:val="00683956"/>
    <w:rsid w:val="006839D7"/>
    <w:rsid w:val="00683AB5"/>
    <w:rsid w:val="00683B1A"/>
    <w:rsid w:val="00683C7D"/>
    <w:rsid w:val="00683D33"/>
    <w:rsid w:val="00683D57"/>
    <w:rsid w:val="00683EB6"/>
    <w:rsid w:val="00683F52"/>
    <w:rsid w:val="00683F68"/>
    <w:rsid w:val="006840DC"/>
    <w:rsid w:val="0068418D"/>
    <w:rsid w:val="00684236"/>
    <w:rsid w:val="006844C9"/>
    <w:rsid w:val="0068465E"/>
    <w:rsid w:val="006846E3"/>
    <w:rsid w:val="00684948"/>
    <w:rsid w:val="00684B2E"/>
    <w:rsid w:val="00684D33"/>
    <w:rsid w:val="00684D35"/>
    <w:rsid w:val="00684DF9"/>
    <w:rsid w:val="0068506C"/>
    <w:rsid w:val="00685195"/>
    <w:rsid w:val="0068520E"/>
    <w:rsid w:val="0068525F"/>
    <w:rsid w:val="006852BD"/>
    <w:rsid w:val="006852D2"/>
    <w:rsid w:val="00685567"/>
    <w:rsid w:val="0068562F"/>
    <w:rsid w:val="006858CC"/>
    <w:rsid w:val="00685A34"/>
    <w:rsid w:val="00685A85"/>
    <w:rsid w:val="00685A9C"/>
    <w:rsid w:val="00685C58"/>
    <w:rsid w:val="00685CFA"/>
    <w:rsid w:val="00685DDE"/>
    <w:rsid w:val="00685E29"/>
    <w:rsid w:val="00685FC9"/>
    <w:rsid w:val="00686137"/>
    <w:rsid w:val="0068646D"/>
    <w:rsid w:val="00686471"/>
    <w:rsid w:val="006866D7"/>
    <w:rsid w:val="006867B3"/>
    <w:rsid w:val="00686835"/>
    <w:rsid w:val="006868D0"/>
    <w:rsid w:val="006869E5"/>
    <w:rsid w:val="00686B36"/>
    <w:rsid w:val="00686C43"/>
    <w:rsid w:val="00686C65"/>
    <w:rsid w:val="00686E9A"/>
    <w:rsid w:val="00686F0D"/>
    <w:rsid w:val="00686F2B"/>
    <w:rsid w:val="0068702A"/>
    <w:rsid w:val="00687152"/>
    <w:rsid w:val="006873CE"/>
    <w:rsid w:val="00687610"/>
    <w:rsid w:val="006876DC"/>
    <w:rsid w:val="00687727"/>
    <w:rsid w:val="006877BD"/>
    <w:rsid w:val="0068781E"/>
    <w:rsid w:val="00687B11"/>
    <w:rsid w:val="00687B20"/>
    <w:rsid w:val="00687B44"/>
    <w:rsid w:val="00687B9B"/>
    <w:rsid w:val="00687C85"/>
    <w:rsid w:val="00687FD5"/>
    <w:rsid w:val="00690194"/>
    <w:rsid w:val="006901FA"/>
    <w:rsid w:val="0069020E"/>
    <w:rsid w:val="00690325"/>
    <w:rsid w:val="0069044A"/>
    <w:rsid w:val="0069047B"/>
    <w:rsid w:val="0069063B"/>
    <w:rsid w:val="00690655"/>
    <w:rsid w:val="00690664"/>
    <w:rsid w:val="00690689"/>
    <w:rsid w:val="006906E7"/>
    <w:rsid w:val="00690759"/>
    <w:rsid w:val="0069091A"/>
    <w:rsid w:val="00690938"/>
    <w:rsid w:val="00690A13"/>
    <w:rsid w:val="00690B5A"/>
    <w:rsid w:val="00690EB3"/>
    <w:rsid w:val="0069113B"/>
    <w:rsid w:val="00691191"/>
    <w:rsid w:val="006915A6"/>
    <w:rsid w:val="0069170B"/>
    <w:rsid w:val="006917EA"/>
    <w:rsid w:val="00691918"/>
    <w:rsid w:val="006919BA"/>
    <w:rsid w:val="00691A14"/>
    <w:rsid w:val="00691CB8"/>
    <w:rsid w:val="00691E04"/>
    <w:rsid w:val="0069205F"/>
    <w:rsid w:val="006921B0"/>
    <w:rsid w:val="0069230A"/>
    <w:rsid w:val="00692374"/>
    <w:rsid w:val="006924D1"/>
    <w:rsid w:val="006925DA"/>
    <w:rsid w:val="00692625"/>
    <w:rsid w:val="0069263D"/>
    <w:rsid w:val="00692695"/>
    <w:rsid w:val="006928EB"/>
    <w:rsid w:val="00692A4A"/>
    <w:rsid w:val="00692B5F"/>
    <w:rsid w:val="00692C22"/>
    <w:rsid w:val="00692CAF"/>
    <w:rsid w:val="00692ECB"/>
    <w:rsid w:val="00692F71"/>
    <w:rsid w:val="00692FB6"/>
    <w:rsid w:val="0069340C"/>
    <w:rsid w:val="00693514"/>
    <w:rsid w:val="00693611"/>
    <w:rsid w:val="0069363C"/>
    <w:rsid w:val="006936ED"/>
    <w:rsid w:val="00693790"/>
    <w:rsid w:val="00693963"/>
    <w:rsid w:val="00693A21"/>
    <w:rsid w:val="00693B2E"/>
    <w:rsid w:val="00693C63"/>
    <w:rsid w:val="00693F80"/>
    <w:rsid w:val="006940AF"/>
    <w:rsid w:val="006940B5"/>
    <w:rsid w:val="00694105"/>
    <w:rsid w:val="0069424E"/>
    <w:rsid w:val="006942DF"/>
    <w:rsid w:val="006943B8"/>
    <w:rsid w:val="006943DB"/>
    <w:rsid w:val="00694404"/>
    <w:rsid w:val="0069445A"/>
    <w:rsid w:val="00694487"/>
    <w:rsid w:val="0069466B"/>
    <w:rsid w:val="0069472A"/>
    <w:rsid w:val="00694A41"/>
    <w:rsid w:val="00694A8F"/>
    <w:rsid w:val="00694AEC"/>
    <w:rsid w:val="00694C5C"/>
    <w:rsid w:val="00694EC9"/>
    <w:rsid w:val="00694F92"/>
    <w:rsid w:val="006951AB"/>
    <w:rsid w:val="006953B7"/>
    <w:rsid w:val="006954A9"/>
    <w:rsid w:val="006956F3"/>
    <w:rsid w:val="006958EF"/>
    <w:rsid w:val="00695959"/>
    <w:rsid w:val="00695971"/>
    <w:rsid w:val="00695A50"/>
    <w:rsid w:val="00695A99"/>
    <w:rsid w:val="00695AD8"/>
    <w:rsid w:val="00695C9F"/>
    <w:rsid w:val="00695CCC"/>
    <w:rsid w:val="00695CF4"/>
    <w:rsid w:val="00696089"/>
    <w:rsid w:val="00696401"/>
    <w:rsid w:val="00696614"/>
    <w:rsid w:val="00696706"/>
    <w:rsid w:val="006968D3"/>
    <w:rsid w:val="006968F3"/>
    <w:rsid w:val="006968F5"/>
    <w:rsid w:val="00696B4D"/>
    <w:rsid w:val="0069705D"/>
    <w:rsid w:val="006970B6"/>
    <w:rsid w:val="00697259"/>
    <w:rsid w:val="0069766F"/>
    <w:rsid w:val="0069771E"/>
    <w:rsid w:val="006978DF"/>
    <w:rsid w:val="006978F9"/>
    <w:rsid w:val="006978FF"/>
    <w:rsid w:val="00697A6E"/>
    <w:rsid w:val="00697ADD"/>
    <w:rsid w:val="00697BCC"/>
    <w:rsid w:val="00697C27"/>
    <w:rsid w:val="00697E0A"/>
    <w:rsid w:val="006A0306"/>
    <w:rsid w:val="006A0308"/>
    <w:rsid w:val="006A05FB"/>
    <w:rsid w:val="006A0625"/>
    <w:rsid w:val="006A0697"/>
    <w:rsid w:val="006A0786"/>
    <w:rsid w:val="006A0813"/>
    <w:rsid w:val="006A092D"/>
    <w:rsid w:val="006A0A53"/>
    <w:rsid w:val="006A0AA5"/>
    <w:rsid w:val="006A0B13"/>
    <w:rsid w:val="006A0F2C"/>
    <w:rsid w:val="006A0F43"/>
    <w:rsid w:val="006A1048"/>
    <w:rsid w:val="006A10A6"/>
    <w:rsid w:val="006A11D6"/>
    <w:rsid w:val="006A11E7"/>
    <w:rsid w:val="006A123D"/>
    <w:rsid w:val="006A13AA"/>
    <w:rsid w:val="006A14C9"/>
    <w:rsid w:val="006A17BD"/>
    <w:rsid w:val="006A1815"/>
    <w:rsid w:val="006A1841"/>
    <w:rsid w:val="006A18A8"/>
    <w:rsid w:val="006A1906"/>
    <w:rsid w:val="006A193B"/>
    <w:rsid w:val="006A1940"/>
    <w:rsid w:val="006A1A6D"/>
    <w:rsid w:val="006A1A83"/>
    <w:rsid w:val="006A1B6E"/>
    <w:rsid w:val="006A1D6B"/>
    <w:rsid w:val="006A1D97"/>
    <w:rsid w:val="006A1EEF"/>
    <w:rsid w:val="006A1FEB"/>
    <w:rsid w:val="006A200F"/>
    <w:rsid w:val="006A2015"/>
    <w:rsid w:val="006A2218"/>
    <w:rsid w:val="006A223C"/>
    <w:rsid w:val="006A2248"/>
    <w:rsid w:val="006A2392"/>
    <w:rsid w:val="006A2393"/>
    <w:rsid w:val="006A23F2"/>
    <w:rsid w:val="006A24D6"/>
    <w:rsid w:val="006A25F5"/>
    <w:rsid w:val="006A2624"/>
    <w:rsid w:val="006A26B4"/>
    <w:rsid w:val="006A26BE"/>
    <w:rsid w:val="006A2795"/>
    <w:rsid w:val="006A2806"/>
    <w:rsid w:val="006A28F8"/>
    <w:rsid w:val="006A2980"/>
    <w:rsid w:val="006A2A5F"/>
    <w:rsid w:val="006A2A7C"/>
    <w:rsid w:val="006A2D49"/>
    <w:rsid w:val="006A2E75"/>
    <w:rsid w:val="006A2FC8"/>
    <w:rsid w:val="006A305F"/>
    <w:rsid w:val="006A325C"/>
    <w:rsid w:val="006A3466"/>
    <w:rsid w:val="006A35CC"/>
    <w:rsid w:val="006A372C"/>
    <w:rsid w:val="006A3B7C"/>
    <w:rsid w:val="006A3C92"/>
    <w:rsid w:val="006A3CE6"/>
    <w:rsid w:val="006A3D6D"/>
    <w:rsid w:val="006A3E58"/>
    <w:rsid w:val="006A3E96"/>
    <w:rsid w:val="006A3F8E"/>
    <w:rsid w:val="006A3FCD"/>
    <w:rsid w:val="006A4012"/>
    <w:rsid w:val="006A417F"/>
    <w:rsid w:val="006A4193"/>
    <w:rsid w:val="006A42AE"/>
    <w:rsid w:val="006A45B0"/>
    <w:rsid w:val="006A46F3"/>
    <w:rsid w:val="006A47BC"/>
    <w:rsid w:val="006A47EE"/>
    <w:rsid w:val="006A4904"/>
    <w:rsid w:val="006A4910"/>
    <w:rsid w:val="006A4946"/>
    <w:rsid w:val="006A4954"/>
    <w:rsid w:val="006A49C6"/>
    <w:rsid w:val="006A4A3A"/>
    <w:rsid w:val="006A4B62"/>
    <w:rsid w:val="006A4DC9"/>
    <w:rsid w:val="006A4F88"/>
    <w:rsid w:val="006A4FC2"/>
    <w:rsid w:val="006A5083"/>
    <w:rsid w:val="006A5094"/>
    <w:rsid w:val="006A50D6"/>
    <w:rsid w:val="006A5110"/>
    <w:rsid w:val="006A5243"/>
    <w:rsid w:val="006A52F8"/>
    <w:rsid w:val="006A534F"/>
    <w:rsid w:val="006A54E7"/>
    <w:rsid w:val="006A5755"/>
    <w:rsid w:val="006A576C"/>
    <w:rsid w:val="006A59E2"/>
    <w:rsid w:val="006A5A95"/>
    <w:rsid w:val="006A5AD2"/>
    <w:rsid w:val="006A5CDD"/>
    <w:rsid w:val="006A5D0F"/>
    <w:rsid w:val="006A5D2A"/>
    <w:rsid w:val="006A5E58"/>
    <w:rsid w:val="006A5F3A"/>
    <w:rsid w:val="006A6151"/>
    <w:rsid w:val="006A61A3"/>
    <w:rsid w:val="006A64F7"/>
    <w:rsid w:val="006A6544"/>
    <w:rsid w:val="006A65D8"/>
    <w:rsid w:val="006A6779"/>
    <w:rsid w:val="006A6832"/>
    <w:rsid w:val="006A6857"/>
    <w:rsid w:val="006A6907"/>
    <w:rsid w:val="006A693F"/>
    <w:rsid w:val="006A694A"/>
    <w:rsid w:val="006A6BDD"/>
    <w:rsid w:val="006A6C93"/>
    <w:rsid w:val="006A6EFE"/>
    <w:rsid w:val="006A6F71"/>
    <w:rsid w:val="006A70B9"/>
    <w:rsid w:val="006A71D2"/>
    <w:rsid w:val="006A7335"/>
    <w:rsid w:val="006A76E9"/>
    <w:rsid w:val="006A7779"/>
    <w:rsid w:val="006A78CE"/>
    <w:rsid w:val="006A78D9"/>
    <w:rsid w:val="006A79C1"/>
    <w:rsid w:val="006A7BC4"/>
    <w:rsid w:val="006A7BF4"/>
    <w:rsid w:val="006A7C6D"/>
    <w:rsid w:val="006A7CA4"/>
    <w:rsid w:val="006A7EDE"/>
    <w:rsid w:val="006A7F6C"/>
    <w:rsid w:val="006A7F87"/>
    <w:rsid w:val="006B000E"/>
    <w:rsid w:val="006B0240"/>
    <w:rsid w:val="006B03DA"/>
    <w:rsid w:val="006B059C"/>
    <w:rsid w:val="006B0764"/>
    <w:rsid w:val="006B078C"/>
    <w:rsid w:val="006B085F"/>
    <w:rsid w:val="006B0948"/>
    <w:rsid w:val="006B09BA"/>
    <w:rsid w:val="006B0D23"/>
    <w:rsid w:val="006B0DE7"/>
    <w:rsid w:val="006B0E3B"/>
    <w:rsid w:val="006B0F9C"/>
    <w:rsid w:val="006B0FB9"/>
    <w:rsid w:val="006B10A7"/>
    <w:rsid w:val="006B11DF"/>
    <w:rsid w:val="006B122C"/>
    <w:rsid w:val="006B139F"/>
    <w:rsid w:val="006B16AF"/>
    <w:rsid w:val="006B17A1"/>
    <w:rsid w:val="006B18AC"/>
    <w:rsid w:val="006B18C6"/>
    <w:rsid w:val="006B19DF"/>
    <w:rsid w:val="006B1A59"/>
    <w:rsid w:val="006B1AC9"/>
    <w:rsid w:val="006B1CD3"/>
    <w:rsid w:val="006B1D68"/>
    <w:rsid w:val="006B1DC4"/>
    <w:rsid w:val="006B1FB9"/>
    <w:rsid w:val="006B20F4"/>
    <w:rsid w:val="006B231F"/>
    <w:rsid w:val="006B23F9"/>
    <w:rsid w:val="006B245C"/>
    <w:rsid w:val="006B265E"/>
    <w:rsid w:val="006B2806"/>
    <w:rsid w:val="006B28A1"/>
    <w:rsid w:val="006B2B0A"/>
    <w:rsid w:val="006B2B43"/>
    <w:rsid w:val="006B2B6C"/>
    <w:rsid w:val="006B2C47"/>
    <w:rsid w:val="006B2E54"/>
    <w:rsid w:val="006B2E7F"/>
    <w:rsid w:val="006B304E"/>
    <w:rsid w:val="006B312C"/>
    <w:rsid w:val="006B333E"/>
    <w:rsid w:val="006B347D"/>
    <w:rsid w:val="006B3586"/>
    <w:rsid w:val="006B358E"/>
    <w:rsid w:val="006B3668"/>
    <w:rsid w:val="006B367D"/>
    <w:rsid w:val="006B38DC"/>
    <w:rsid w:val="006B3A18"/>
    <w:rsid w:val="006B3AE7"/>
    <w:rsid w:val="006B3CD4"/>
    <w:rsid w:val="006B3D29"/>
    <w:rsid w:val="006B3F82"/>
    <w:rsid w:val="006B3FB6"/>
    <w:rsid w:val="006B4004"/>
    <w:rsid w:val="006B4014"/>
    <w:rsid w:val="006B4224"/>
    <w:rsid w:val="006B4233"/>
    <w:rsid w:val="006B4252"/>
    <w:rsid w:val="006B4385"/>
    <w:rsid w:val="006B43AE"/>
    <w:rsid w:val="006B4516"/>
    <w:rsid w:val="006B486D"/>
    <w:rsid w:val="006B48F9"/>
    <w:rsid w:val="006B4A2B"/>
    <w:rsid w:val="006B4CA1"/>
    <w:rsid w:val="006B4E5D"/>
    <w:rsid w:val="006B50DD"/>
    <w:rsid w:val="006B515E"/>
    <w:rsid w:val="006B51E1"/>
    <w:rsid w:val="006B520A"/>
    <w:rsid w:val="006B523A"/>
    <w:rsid w:val="006B53F2"/>
    <w:rsid w:val="006B56EF"/>
    <w:rsid w:val="006B5722"/>
    <w:rsid w:val="006B57B6"/>
    <w:rsid w:val="006B57D6"/>
    <w:rsid w:val="006B5952"/>
    <w:rsid w:val="006B5B27"/>
    <w:rsid w:val="006B5B3E"/>
    <w:rsid w:val="006B5B74"/>
    <w:rsid w:val="006B5B95"/>
    <w:rsid w:val="006B5C87"/>
    <w:rsid w:val="006B5CBA"/>
    <w:rsid w:val="006B5D68"/>
    <w:rsid w:val="006B5D91"/>
    <w:rsid w:val="006B5DFA"/>
    <w:rsid w:val="006B5EA4"/>
    <w:rsid w:val="006B5F94"/>
    <w:rsid w:val="006B606D"/>
    <w:rsid w:val="006B60D6"/>
    <w:rsid w:val="006B6170"/>
    <w:rsid w:val="006B65A7"/>
    <w:rsid w:val="006B65EE"/>
    <w:rsid w:val="006B6611"/>
    <w:rsid w:val="006B6619"/>
    <w:rsid w:val="006B663C"/>
    <w:rsid w:val="006B6693"/>
    <w:rsid w:val="006B695D"/>
    <w:rsid w:val="006B697B"/>
    <w:rsid w:val="006B6A32"/>
    <w:rsid w:val="006B6B7A"/>
    <w:rsid w:val="006B6C3C"/>
    <w:rsid w:val="006B6C92"/>
    <w:rsid w:val="006B6DA7"/>
    <w:rsid w:val="006B6DB5"/>
    <w:rsid w:val="006B6FF4"/>
    <w:rsid w:val="006B7334"/>
    <w:rsid w:val="006B7582"/>
    <w:rsid w:val="006B763B"/>
    <w:rsid w:val="006B769C"/>
    <w:rsid w:val="006B7889"/>
    <w:rsid w:val="006B798C"/>
    <w:rsid w:val="006B7A0A"/>
    <w:rsid w:val="006B7A34"/>
    <w:rsid w:val="006B7C5B"/>
    <w:rsid w:val="006B7C82"/>
    <w:rsid w:val="006B7DA1"/>
    <w:rsid w:val="006C0038"/>
    <w:rsid w:val="006C005F"/>
    <w:rsid w:val="006C028B"/>
    <w:rsid w:val="006C02D6"/>
    <w:rsid w:val="006C0523"/>
    <w:rsid w:val="006C052C"/>
    <w:rsid w:val="006C05F6"/>
    <w:rsid w:val="006C06C7"/>
    <w:rsid w:val="006C0797"/>
    <w:rsid w:val="006C07BC"/>
    <w:rsid w:val="006C07D1"/>
    <w:rsid w:val="006C08D2"/>
    <w:rsid w:val="006C0AA5"/>
    <w:rsid w:val="006C0B9B"/>
    <w:rsid w:val="006C0BA7"/>
    <w:rsid w:val="006C0D8F"/>
    <w:rsid w:val="006C0E81"/>
    <w:rsid w:val="006C1051"/>
    <w:rsid w:val="006C14D1"/>
    <w:rsid w:val="006C15F4"/>
    <w:rsid w:val="006C16EA"/>
    <w:rsid w:val="006C170A"/>
    <w:rsid w:val="006C1760"/>
    <w:rsid w:val="006C1770"/>
    <w:rsid w:val="006C17D7"/>
    <w:rsid w:val="006C17E0"/>
    <w:rsid w:val="006C18D1"/>
    <w:rsid w:val="006C1946"/>
    <w:rsid w:val="006C1A92"/>
    <w:rsid w:val="006C1B30"/>
    <w:rsid w:val="006C1B75"/>
    <w:rsid w:val="006C1E15"/>
    <w:rsid w:val="006C2004"/>
    <w:rsid w:val="006C204E"/>
    <w:rsid w:val="006C2087"/>
    <w:rsid w:val="006C2098"/>
    <w:rsid w:val="006C217C"/>
    <w:rsid w:val="006C2581"/>
    <w:rsid w:val="006C27E8"/>
    <w:rsid w:val="006C27FC"/>
    <w:rsid w:val="006C288F"/>
    <w:rsid w:val="006C2A0B"/>
    <w:rsid w:val="006C2B8D"/>
    <w:rsid w:val="006C2BC9"/>
    <w:rsid w:val="006C2E4A"/>
    <w:rsid w:val="006C2ECD"/>
    <w:rsid w:val="006C2F38"/>
    <w:rsid w:val="006C2F99"/>
    <w:rsid w:val="006C2FD7"/>
    <w:rsid w:val="006C3211"/>
    <w:rsid w:val="006C33C7"/>
    <w:rsid w:val="006C34B4"/>
    <w:rsid w:val="006C34F3"/>
    <w:rsid w:val="006C358F"/>
    <w:rsid w:val="006C36DB"/>
    <w:rsid w:val="006C3777"/>
    <w:rsid w:val="006C3881"/>
    <w:rsid w:val="006C38C6"/>
    <w:rsid w:val="006C38FE"/>
    <w:rsid w:val="006C3968"/>
    <w:rsid w:val="006C3987"/>
    <w:rsid w:val="006C3D1B"/>
    <w:rsid w:val="006C3F55"/>
    <w:rsid w:val="006C40EA"/>
    <w:rsid w:val="006C41E0"/>
    <w:rsid w:val="006C4310"/>
    <w:rsid w:val="006C451E"/>
    <w:rsid w:val="006C4680"/>
    <w:rsid w:val="006C46C4"/>
    <w:rsid w:val="006C46C5"/>
    <w:rsid w:val="006C4A0D"/>
    <w:rsid w:val="006C4AAC"/>
    <w:rsid w:val="006C4B25"/>
    <w:rsid w:val="006C4B27"/>
    <w:rsid w:val="006C4DBC"/>
    <w:rsid w:val="006C4DF2"/>
    <w:rsid w:val="006C4E62"/>
    <w:rsid w:val="006C4F75"/>
    <w:rsid w:val="006C4FDD"/>
    <w:rsid w:val="006C5149"/>
    <w:rsid w:val="006C528D"/>
    <w:rsid w:val="006C529F"/>
    <w:rsid w:val="006C53A7"/>
    <w:rsid w:val="006C53BB"/>
    <w:rsid w:val="006C5440"/>
    <w:rsid w:val="006C5456"/>
    <w:rsid w:val="006C5526"/>
    <w:rsid w:val="006C58EA"/>
    <w:rsid w:val="006C5901"/>
    <w:rsid w:val="006C5969"/>
    <w:rsid w:val="006C5D0C"/>
    <w:rsid w:val="006C5D99"/>
    <w:rsid w:val="006C5E98"/>
    <w:rsid w:val="006C5EC4"/>
    <w:rsid w:val="006C5F08"/>
    <w:rsid w:val="006C6147"/>
    <w:rsid w:val="006C642E"/>
    <w:rsid w:val="006C64C3"/>
    <w:rsid w:val="006C65F0"/>
    <w:rsid w:val="006C66FB"/>
    <w:rsid w:val="006C680C"/>
    <w:rsid w:val="006C6899"/>
    <w:rsid w:val="006C6934"/>
    <w:rsid w:val="006C69DF"/>
    <w:rsid w:val="006C6A1B"/>
    <w:rsid w:val="006C6A3D"/>
    <w:rsid w:val="006C6A41"/>
    <w:rsid w:val="006C6A69"/>
    <w:rsid w:val="006C6C4C"/>
    <w:rsid w:val="006C6CBD"/>
    <w:rsid w:val="006C6E64"/>
    <w:rsid w:val="006C6E89"/>
    <w:rsid w:val="006C6F37"/>
    <w:rsid w:val="006C6F8F"/>
    <w:rsid w:val="006C6FEC"/>
    <w:rsid w:val="006C6FF4"/>
    <w:rsid w:val="006C7444"/>
    <w:rsid w:val="006C766A"/>
    <w:rsid w:val="006C7692"/>
    <w:rsid w:val="006C7760"/>
    <w:rsid w:val="006C776E"/>
    <w:rsid w:val="006C77BA"/>
    <w:rsid w:val="006C78E9"/>
    <w:rsid w:val="006C794D"/>
    <w:rsid w:val="006C798B"/>
    <w:rsid w:val="006C7BA8"/>
    <w:rsid w:val="006C7F19"/>
    <w:rsid w:val="006C7FC8"/>
    <w:rsid w:val="006D0166"/>
    <w:rsid w:val="006D01C7"/>
    <w:rsid w:val="006D0236"/>
    <w:rsid w:val="006D045F"/>
    <w:rsid w:val="006D04F9"/>
    <w:rsid w:val="006D073C"/>
    <w:rsid w:val="006D0870"/>
    <w:rsid w:val="006D090E"/>
    <w:rsid w:val="006D093C"/>
    <w:rsid w:val="006D0B3F"/>
    <w:rsid w:val="006D0B79"/>
    <w:rsid w:val="006D0CB9"/>
    <w:rsid w:val="006D0EF0"/>
    <w:rsid w:val="006D106A"/>
    <w:rsid w:val="006D1075"/>
    <w:rsid w:val="006D10EC"/>
    <w:rsid w:val="006D1210"/>
    <w:rsid w:val="006D1289"/>
    <w:rsid w:val="006D12B1"/>
    <w:rsid w:val="006D13C2"/>
    <w:rsid w:val="006D14B7"/>
    <w:rsid w:val="006D14F8"/>
    <w:rsid w:val="006D1714"/>
    <w:rsid w:val="006D1860"/>
    <w:rsid w:val="006D1C1E"/>
    <w:rsid w:val="006D1EB9"/>
    <w:rsid w:val="006D1ECA"/>
    <w:rsid w:val="006D1F6A"/>
    <w:rsid w:val="006D1F79"/>
    <w:rsid w:val="006D1FF5"/>
    <w:rsid w:val="006D2057"/>
    <w:rsid w:val="006D20C7"/>
    <w:rsid w:val="006D210D"/>
    <w:rsid w:val="006D2172"/>
    <w:rsid w:val="006D2238"/>
    <w:rsid w:val="006D22E7"/>
    <w:rsid w:val="006D2363"/>
    <w:rsid w:val="006D2394"/>
    <w:rsid w:val="006D23A7"/>
    <w:rsid w:val="006D2428"/>
    <w:rsid w:val="006D24E1"/>
    <w:rsid w:val="006D27CF"/>
    <w:rsid w:val="006D281B"/>
    <w:rsid w:val="006D2873"/>
    <w:rsid w:val="006D2899"/>
    <w:rsid w:val="006D28E7"/>
    <w:rsid w:val="006D28EB"/>
    <w:rsid w:val="006D28F1"/>
    <w:rsid w:val="006D2A39"/>
    <w:rsid w:val="006D2A3C"/>
    <w:rsid w:val="006D2BAB"/>
    <w:rsid w:val="006D2BD5"/>
    <w:rsid w:val="006D2BDB"/>
    <w:rsid w:val="006D2C3B"/>
    <w:rsid w:val="006D2D74"/>
    <w:rsid w:val="006D2D75"/>
    <w:rsid w:val="006D2EF8"/>
    <w:rsid w:val="006D30D9"/>
    <w:rsid w:val="006D336A"/>
    <w:rsid w:val="006D33A0"/>
    <w:rsid w:val="006D3495"/>
    <w:rsid w:val="006D34B8"/>
    <w:rsid w:val="006D3599"/>
    <w:rsid w:val="006D35D4"/>
    <w:rsid w:val="006D3633"/>
    <w:rsid w:val="006D3647"/>
    <w:rsid w:val="006D3651"/>
    <w:rsid w:val="006D36C5"/>
    <w:rsid w:val="006D36C6"/>
    <w:rsid w:val="006D3702"/>
    <w:rsid w:val="006D3716"/>
    <w:rsid w:val="006D3769"/>
    <w:rsid w:val="006D377B"/>
    <w:rsid w:val="006D3995"/>
    <w:rsid w:val="006D3C19"/>
    <w:rsid w:val="006D3D00"/>
    <w:rsid w:val="006D3EF4"/>
    <w:rsid w:val="006D3F09"/>
    <w:rsid w:val="006D3FBB"/>
    <w:rsid w:val="006D4052"/>
    <w:rsid w:val="006D41EB"/>
    <w:rsid w:val="006D4229"/>
    <w:rsid w:val="006D42B4"/>
    <w:rsid w:val="006D42C6"/>
    <w:rsid w:val="006D43B1"/>
    <w:rsid w:val="006D43E2"/>
    <w:rsid w:val="006D4427"/>
    <w:rsid w:val="006D44CC"/>
    <w:rsid w:val="006D45E1"/>
    <w:rsid w:val="006D474D"/>
    <w:rsid w:val="006D478B"/>
    <w:rsid w:val="006D4A23"/>
    <w:rsid w:val="006D4BFD"/>
    <w:rsid w:val="006D4CB3"/>
    <w:rsid w:val="006D4DAA"/>
    <w:rsid w:val="006D4E16"/>
    <w:rsid w:val="006D4F66"/>
    <w:rsid w:val="006D501D"/>
    <w:rsid w:val="006D5020"/>
    <w:rsid w:val="006D5028"/>
    <w:rsid w:val="006D5094"/>
    <w:rsid w:val="006D5142"/>
    <w:rsid w:val="006D534B"/>
    <w:rsid w:val="006D5393"/>
    <w:rsid w:val="006D54B3"/>
    <w:rsid w:val="006D55D4"/>
    <w:rsid w:val="006D5786"/>
    <w:rsid w:val="006D5896"/>
    <w:rsid w:val="006D5A05"/>
    <w:rsid w:val="006D5A42"/>
    <w:rsid w:val="006D5A9E"/>
    <w:rsid w:val="006D5C3B"/>
    <w:rsid w:val="006D5C6D"/>
    <w:rsid w:val="006D5C7B"/>
    <w:rsid w:val="006D5D66"/>
    <w:rsid w:val="006D5FA9"/>
    <w:rsid w:val="006D5FCD"/>
    <w:rsid w:val="006D6008"/>
    <w:rsid w:val="006D60D0"/>
    <w:rsid w:val="006D61E4"/>
    <w:rsid w:val="006D63A3"/>
    <w:rsid w:val="006D6431"/>
    <w:rsid w:val="006D672B"/>
    <w:rsid w:val="006D6830"/>
    <w:rsid w:val="006D68DD"/>
    <w:rsid w:val="006D6A37"/>
    <w:rsid w:val="006D6C18"/>
    <w:rsid w:val="006D6DE9"/>
    <w:rsid w:val="006D6DF3"/>
    <w:rsid w:val="006D6E4A"/>
    <w:rsid w:val="006D6E51"/>
    <w:rsid w:val="006D6FC1"/>
    <w:rsid w:val="006D6FE1"/>
    <w:rsid w:val="006D6FE8"/>
    <w:rsid w:val="006D7092"/>
    <w:rsid w:val="006D711D"/>
    <w:rsid w:val="006D7143"/>
    <w:rsid w:val="006D72F3"/>
    <w:rsid w:val="006D75DB"/>
    <w:rsid w:val="006D75EB"/>
    <w:rsid w:val="006D7641"/>
    <w:rsid w:val="006D7701"/>
    <w:rsid w:val="006D776B"/>
    <w:rsid w:val="006D780F"/>
    <w:rsid w:val="006D7966"/>
    <w:rsid w:val="006D7BA1"/>
    <w:rsid w:val="006D7D99"/>
    <w:rsid w:val="006D7DD9"/>
    <w:rsid w:val="006D7E00"/>
    <w:rsid w:val="006D7E76"/>
    <w:rsid w:val="006D7ED5"/>
    <w:rsid w:val="006E0151"/>
    <w:rsid w:val="006E01DE"/>
    <w:rsid w:val="006E0223"/>
    <w:rsid w:val="006E0291"/>
    <w:rsid w:val="006E02B1"/>
    <w:rsid w:val="006E0366"/>
    <w:rsid w:val="006E036C"/>
    <w:rsid w:val="006E0491"/>
    <w:rsid w:val="006E04DB"/>
    <w:rsid w:val="006E05D7"/>
    <w:rsid w:val="006E05DC"/>
    <w:rsid w:val="006E07BD"/>
    <w:rsid w:val="006E0852"/>
    <w:rsid w:val="006E0B1C"/>
    <w:rsid w:val="006E0B78"/>
    <w:rsid w:val="006E0B93"/>
    <w:rsid w:val="006E0CBA"/>
    <w:rsid w:val="006E0D39"/>
    <w:rsid w:val="006E0D75"/>
    <w:rsid w:val="006E0F52"/>
    <w:rsid w:val="006E131D"/>
    <w:rsid w:val="006E13C9"/>
    <w:rsid w:val="006E159C"/>
    <w:rsid w:val="006E16AB"/>
    <w:rsid w:val="006E18B5"/>
    <w:rsid w:val="006E1A84"/>
    <w:rsid w:val="006E1AB1"/>
    <w:rsid w:val="006E1B40"/>
    <w:rsid w:val="006E1B54"/>
    <w:rsid w:val="006E1F68"/>
    <w:rsid w:val="006E2002"/>
    <w:rsid w:val="006E225F"/>
    <w:rsid w:val="006E24E1"/>
    <w:rsid w:val="006E25FC"/>
    <w:rsid w:val="006E26D0"/>
    <w:rsid w:val="006E2875"/>
    <w:rsid w:val="006E2D15"/>
    <w:rsid w:val="006E2D8E"/>
    <w:rsid w:val="006E2F25"/>
    <w:rsid w:val="006E2F7A"/>
    <w:rsid w:val="006E3110"/>
    <w:rsid w:val="006E33AD"/>
    <w:rsid w:val="006E3417"/>
    <w:rsid w:val="006E344E"/>
    <w:rsid w:val="006E3689"/>
    <w:rsid w:val="006E3844"/>
    <w:rsid w:val="006E38AF"/>
    <w:rsid w:val="006E3924"/>
    <w:rsid w:val="006E3A8A"/>
    <w:rsid w:val="006E3AB4"/>
    <w:rsid w:val="006E3CB7"/>
    <w:rsid w:val="006E3D1C"/>
    <w:rsid w:val="006E3DB4"/>
    <w:rsid w:val="006E3E3C"/>
    <w:rsid w:val="006E4490"/>
    <w:rsid w:val="006E4587"/>
    <w:rsid w:val="006E4770"/>
    <w:rsid w:val="006E479D"/>
    <w:rsid w:val="006E4828"/>
    <w:rsid w:val="006E489E"/>
    <w:rsid w:val="006E4A0D"/>
    <w:rsid w:val="006E4A4C"/>
    <w:rsid w:val="006E4CDA"/>
    <w:rsid w:val="006E4CDC"/>
    <w:rsid w:val="006E4D31"/>
    <w:rsid w:val="006E4D3B"/>
    <w:rsid w:val="006E4EC8"/>
    <w:rsid w:val="006E4F14"/>
    <w:rsid w:val="006E4F83"/>
    <w:rsid w:val="006E5072"/>
    <w:rsid w:val="006E538D"/>
    <w:rsid w:val="006E5408"/>
    <w:rsid w:val="006E547A"/>
    <w:rsid w:val="006E5507"/>
    <w:rsid w:val="006E5624"/>
    <w:rsid w:val="006E5756"/>
    <w:rsid w:val="006E5A11"/>
    <w:rsid w:val="006E5B53"/>
    <w:rsid w:val="006E5ED5"/>
    <w:rsid w:val="006E6014"/>
    <w:rsid w:val="006E61E0"/>
    <w:rsid w:val="006E6321"/>
    <w:rsid w:val="006E63D4"/>
    <w:rsid w:val="006E653A"/>
    <w:rsid w:val="006E654D"/>
    <w:rsid w:val="006E666E"/>
    <w:rsid w:val="006E66A0"/>
    <w:rsid w:val="006E6742"/>
    <w:rsid w:val="006E6750"/>
    <w:rsid w:val="006E67C1"/>
    <w:rsid w:val="006E684E"/>
    <w:rsid w:val="006E6896"/>
    <w:rsid w:val="006E68DC"/>
    <w:rsid w:val="006E6A22"/>
    <w:rsid w:val="006E6AFE"/>
    <w:rsid w:val="006E6B04"/>
    <w:rsid w:val="006E6C80"/>
    <w:rsid w:val="006E6E53"/>
    <w:rsid w:val="006E6E73"/>
    <w:rsid w:val="006E6E8D"/>
    <w:rsid w:val="006E6EF5"/>
    <w:rsid w:val="006E7087"/>
    <w:rsid w:val="006E70F1"/>
    <w:rsid w:val="006E716F"/>
    <w:rsid w:val="006E7190"/>
    <w:rsid w:val="006E7309"/>
    <w:rsid w:val="006E74D4"/>
    <w:rsid w:val="006E7532"/>
    <w:rsid w:val="006E77DF"/>
    <w:rsid w:val="006E787E"/>
    <w:rsid w:val="006E7928"/>
    <w:rsid w:val="006E7A2E"/>
    <w:rsid w:val="006E7C47"/>
    <w:rsid w:val="006E7EBE"/>
    <w:rsid w:val="006E7F3B"/>
    <w:rsid w:val="006E7F51"/>
    <w:rsid w:val="006E7FF8"/>
    <w:rsid w:val="006F0076"/>
    <w:rsid w:val="006F00DC"/>
    <w:rsid w:val="006F0274"/>
    <w:rsid w:val="006F030B"/>
    <w:rsid w:val="006F0528"/>
    <w:rsid w:val="006F0566"/>
    <w:rsid w:val="006F0698"/>
    <w:rsid w:val="006F06C1"/>
    <w:rsid w:val="006F0769"/>
    <w:rsid w:val="006F0962"/>
    <w:rsid w:val="006F0A60"/>
    <w:rsid w:val="006F0B0C"/>
    <w:rsid w:val="006F0B3C"/>
    <w:rsid w:val="006F0C73"/>
    <w:rsid w:val="006F0D83"/>
    <w:rsid w:val="006F0FA9"/>
    <w:rsid w:val="006F0FE4"/>
    <w:rsid w:val="006F1030"/>
    <w:rsid w:val="006F1031"/>
    <w:rsid w:val="006F1141"/>
    <w:rsid w:val="006F11CE"/>
    <w:rsid w:val="006F13DB"/>
    <w:rsid w:val="006F157C"/>
    <w:rsid w:val="006F15A2"/>
    <w:rsid w:val="006F171A"/>
    <w:rsid w:val="006F1845"/>
    <w:rsid w:val="006F184D"/>
    <w:rsid w:val="006F192C"/>
    <w:rsid w:val="006F1BFB"/>
    <w:rsid w:val="006F1C0E"/>
    <w:rsid w:val="006F1D4E"/>
    <w:rsid w:val="006F1E31"/>
    <w:rsid w:val="006F1F06"/>
    <w:rsid w:val="006F1F14"/>
    <w:rsid w:val="006F1F96"/>
    <w:rsid w:val="006F1F9F"/>
    <w:rsid w:val="006F2002"/>
    <w:rsid w:val="006F2410"/>
    <w:rsid w:val="006F24B4"/>
    <w:rsid w:val="006F25CA"/>
    <w:rsid w:val="006F276A"/>
    <w:rsid w:val="006F276E"/>
    <w:rsid w:val="006F281D"/>
    <w:rsid w:val="006F281F"/>
    <w:rsid w:val="006F2DA6"/>
    <w:rsid w:val="006F2E18"/>
    <w:rsid w:val="006F2E6F"/>
    <w:rsid w:val="006F2E8C"/>
    <w:rsid w:val="006F2FBA"/>
    <w:rsid w:val="006F3059"/>
    <w:rsid w:val="006F3077"/>
    <w:rsid w:val="006F3289"/>
    <w:rsid w:val="006F3364"/>
    <w:rsid w:val="006F33D3"/>
    <w:rsid w:val="006F350E"/>
    <w:rsid w:val="006F3557"/>
    <w:rsid w:val="006F3719"/>
    <w:rsid w:val="006F385F"/>
    <w:rsid w:val="006F3949"/>
    <w:rsid w:val="006F39EF"/>
    <w:rsid w:val="006F3A33"/>
    <w:rsid w:val="006F3AAA"/>
    <w:rsid w:val="006F3B5E"/>
    <w:rsid w:val="006F3CDA"/>
    <w:rsid w:val="006F3D8D"/>
    <w:rsid w:val="006F3E8E"/>
    <w:rsid w:val="006F4038"/>
    <w:rsid w:val="006F439E"/>
    <w:rsid w:val="006F4442"/>
    <w:rsid w:val="006F451E"/>
    <w:rsid w:val="006F456D"/>
    <w:rsid w:val="006F4634"/>
    <w:rsid w:val="006F4769"/>
    <w:rsid w:val="006F47A5"/>
    <w:rsid w:val="006F491B"/>
    <w:rsid w:val="006F4969"/>
    <w:rsid w:val="006F496D"/>
    <w:rsid w:val="006F49F8"/>
    <w:rsid w:val="006F4BE1"/>
    <w:rsid w:val="006F4C1C"/>
    <w:rsid w:val="006F4C5E"/>
    <w:rsid w:val="006F4D2F"/>
    <w:rsid w:val="006F4DFC"/>
    <w:rsid w:val="006F4EBD"/>
    <w:rsid w:val="006F4F78"/>
    <w:rsid w:val="006F50A2"/>
    <w:rsid w:val="006F51AE"/>
    <w:rsid w:val="006F547B"/>
    <w:rsid w:val="006F5619"/>
    <w:rsid w:val="006F57A2"/>
    <w:rsid w:val="006F57FD"/>
    <w:rsid w:val="006F5B11"/>
    <w:rsid w:val="006F5B22"/>
    <w:rsid w:val="006F5B27"/>
    <w:rsid w:val="006F5BBF"/>
    <w:rsid w:val="006F5CBA"/>
    <w:rsid w:val="006F5D42"/>
    <w:rsid w:val="006F5E48"/>
    <w:rsid w:val="006F5E50"/>
    <w:rsid w:val="006F5E5C"/>
    <w:rsid w:val="006F60DC"/>
    <w:rsid w:val="006F622B"/>
    <w:rsid w:val="006F6389"/>
    <w:rsid w:val="006F6414"/>
    <w:rsid w:val="006F648B"/>
    <w:rsid w:val="006F64D7"/>
    <w:rsid w:val="006F64F4"/>
    <w:rsid w:val="006F6692"/>
    <w:rsid w:val="006F66E5"/>
    <w:rsid w:val="006F6744"/>
    <w:rsid w:val="006F683C"/>
    <w:rsid w:val="006F68B8"/>
    <w:rsid w:val="006F6961"/>
    <w:rsid w:val="006F69F4"/>
    <w:rsid w:val="006F6C16"/>
    <w:rsid w:val="006F6C2A"/>
    <w:rsid w:val="006F6E4E"/>
    <w:rsid w:val="006F6F9B"/>
    <w:rsid w:val="006F7134"/>
    <w:rsid w:val="006F7388"/>
    <w:rsid w:val="006F74AB"/>
    <w:rsid w:val="006F7577"/>
    <w:rsid w:val="006F75EC"/>
    <w:rsid w:val="006F7650"/>
    <w:rsid w:val="006F7866"/>
    <w:rsid w:val="006F788E"/>
    <w:rsid w:val="006F78DC"/>
    <w:rsid w:val="006F7A5C"/>
    <w:rsid w:val="006F7A90"/>
    <w:rsid w:val="006F7B69"/>
    <w:rsid w:val="006F7BD6"/>
    <w:rsid w:val="006F7C40"/>
    <w:rsid w:val="006F7CC3"/>
    <w:rsid w:val="006F7DEE"/>
    <w:rsid w:val="006F7F35"/>
    <w:rsid w:val="006F7FC3"/>
    <w:rsid w:val="006F7FFC"/>
    <w:rsid w:val="0070001D"/>
    <w:rsid w:val="00700046"/>
    <w:rsid w:val="007000AA"/>
    <w:rsid w:val="00700427"/>
    <w:rsid w:val="0070047D"/>
    <w:rsid w:val="00700531"/>
    <w:rsid w:val="00700676"/>
    <w:rsid w:val="00700900"/>
    <w:rsid w:val="007009B4"/>
    <w:rsid w:val="00700B2B"/>
    <w:rsid w:val="00700B39"/>
    <w:rsid w:val="00700FC7"/>
    <w:rsid w:val="007010DA"/>
    <w:rsid w:val="0070112D"/>
    <w:rsid w:val="00701260"/>
    <w:rsid w:val="007013AF"/>
    <w:rsid w:val="00701499"/>
    <w:rsid w:val="00701512"/>
    <w:rsid w:val="0070155C"/>
    <w:rsid w:val="007015A6"/>
    <w:rsid w:val="00701691"/>
    <w:rsid w:val="0070169C"/>
    <w:rsid w:val="007016D6"/>
    <w:rsid w:val="00701797"/>
    <w:rsid w:val="0070179D"/>
    <w:rsid w:val="007018EA"/>
    <w:rsid w:val="0070196D"/>
    <w:rsid w:val="00701A04"/>
    <w:rsid w:val="00701B03"/>
    <w:rsid w:val="00701B6D"/>
    <w:rsid w:val="00701BFB"/>
    <w:rsid w:val="00701CB3"/>
    <w:rsid w:val="00701CC8"/>
    <w:rsid w:val="00701DAF"/>
    <w:rsid w:val="00701DBA"/>
    <w:rsid w:val="00701F0F"/>
    <w:rsid w:val="00701F57"/>
    <w:rsid w:val="00701F69"/>
    <w:rsid w:val="0070202B"/>
    <w:rsid w:val="00702147"/>
    <w:rsid w:val="00702237"/>
    <w:rsid w:val="00702253"/>
    <w:rsid w:val="007027F5"/>
    <w:rsid w:val="00702990"/>
    <w:rsid w:val="00702BDA"/>
    <w:rsid w:val="00702BE0"/>
    <w:rsid w:val="00702C96"/>
    <w:rsid w:val="00702CBE"/>
    <w:rsid w:val="00702CE2"/>
    <w:rsid w:val="00702E43"/>
    <w:rsid w:val="00702E68"/>
    <w:rsid w:val="00702ED2"/>
    <w:rsid w:val="00702FC7"/>
    <w:rsid w:val="00703004"/>
    <w:rsid w:val="00703206"/>
    <w:rsid w:val="00703237"/>
    <w:rsid w:val="0070338B"/>
    <w:rsid w:val="00703603"/>
    <w:rsid w:val="00703696"/>
    <w:rsid w:val="007036D7"/>
    <w:rsid w:val="00703726"/>
    <w:rsid w:val="0070376F"/>
    <w:rsid w:val="00703886"/>
    <w:rsid w:val="00703965"/>
    <w:rsid w:val="00703A31"/>
    <w:rsid w:val="00703AAB"/>
    <w:rsid w:val="00703BCF"/>
    <w:rsid w:val="00703C7C"/>
    <w:rsid w:val="00703CE4"/>
    <w:rsid w:val="00703D73"/>
    <w:rsid w:val="00703E38"/>
    <w:rsid w:val="00703E39"/>
    <w:rsid w:val="00703F3F"/>
    <w:rsid w:val="007042DB"/>
    <w:rsid w:val="00704363"/>
    <w:rsid w:val="00704448"/>
    <w:rsid w:val="0070450B"/>
    <w:rsid w:val="00704511"/>
    <w:rsid w:val="00704709"/>
    <w:rsid w:val="00704879"/>
    <w:rsid w:val="00704905"/>
    <w:rsid w:val="007049CF"/>
    <w:rsid w:val="00704A76"/>
    <w:rsid w:val="00704A7E"/>
    <w:rsid w:val="00704AC3"/>
    <w:rsid w:val="00704ADC"/>
    <w:rsid w:val="00704B3A"/>
    <w:rsid w:val="00704CBA"/>
    <w:rsid w:val="00704CCA"/>
    <w:rsid w:val="00704DEE"/>
    <w:rsid w:val="00704E57"/>
    <w:rsid w:val="00704FCB"/>
    <w:rsid w:val="00704FDA"/>
    <w:rsid w:val="0070505A"/>
    <w:rsid w:val="00705171"/>
    <w:rsid w:val="007053B0"/>
    <w:rsid w:val="00705662"/>
    <w:rsid w:val="007056DF"/>
    <w:rsid w:val="0070574A"/>
    <w:rsid w:val="007057C7"/>
    <w:rsid w:val="007057F5"/>
    <w:rsid w:val="00705A21"/>
    <w:rsid w:val="00705AEF"/>
    <w:rsid w:val="00705FD9"/>
    <w:rsid w:val="0070601F"/>
    <w:rsid w:val="00706206"/>
    <w:rsid w:val="00706291"/>
    <w:rsid w:val="00706372"/>
    <w:rsid w:val="007066AA"/>
    <w:rsid w:val="0070678C"/>
    <w:rsid w:val="007068A3"/>
    <w:rsid w:val="007069C4"/>
    <w:rsid w:val="00706BAA"/>
    <w:rsid w:val="00706CF7"/>
    <w:rsid w:val="00706D20"/>
    <w:rsid w:val="00706E81"/>
    <w:rsid w:val="00706EB6"/>
    <w:rsid w:val="00706EE0"/>
    <w:rsid w:val="00707019"/>
    <w:rsid w:val="00707044"/>
    <w:rsid w:val="00707060"/>
    <w:rsid w:val="007070F7"/>
    <w:rsid w:val="00707239"/>
    <w:rsid w:val="00707279"/>
    <w:rsid w:val="00707494"/>
    <w:rsid w:val="007074EC"/>
    <w:rsid w:val="00707524"/>
    <w:rsid w:val="007075BC"/>
    <w:rsid w:val="007075BF"/>
    <w:rsid w:val="00707628"/>
    <w:rsid w:val="0070787D"/>
    <w:rsid w:val="007079A4"/>
    <w:rsid w:val="007079D4"/>
    <w:rsid w:val="00707A50"/>
    <w:rsid w:val="00707AD8"/>
    <w:rsid w:val="00707CA5"/>
    <w:rsid w:val="00707CB4"/>
    <w:rsid w:val="00707DA2"/>
    <w:rsid w:val="00707DD6"/>
    <w:rsid w:val="00707F7A"/>
    <w:rsid w:val="00707F9E"/>
    <w:rsid w:val="00710220"/>
    <w:rsid w:val="00710252"/>
    <w:rsid w:val="00710463"/>
    <w:rsid w:val="007104D9"/>
    <w:rsid w:val="007104F3"/>
    <w:rsid w:val="0071057F"/>
    <w:rsid w:val="007105DD"/>
    <w:rsid w:val="00710602"/>
    <w:rsid w:val="007107AE"/>
    <w:rsid w:val="00710B24"/>
    <w:rsid w:val="00710B7D"/>
    <w:rsid w:val="00710CAA"/>
    <w:rsid w:val="00710E94"/>
    <w:rsid w:val="00710EA2"/>
    <w:rsid w:val="00711019"/>
    <w:rsid w:val="00711254"/>
    <w:rsid w:val="007112DB"/>
    <w:rsid w:val="00711336"/>
    <w:rsid w:val="007113FB"/>
    <w:rsid w:val="00711440"/>
    <w:rsid w:val="007114A0"/>
    <w:rsid w:val="007114C2"/>
    <w:rsid w:val="00711722"/>
    <w:rsid w:val="0071175F"/>
    <w:rsid w:val="007117B2"/>
    <w:rsid w:val="0071197C"/>
    <w:rsid w:val="00711985"/>
    <w:rsid w:val="007119BE"/>
    <w:rsid w:val="00711A90"/>
    <w:rsid w:val="00711BFB"/>
    <w:rsid w:val="00711C77"/>
    <w:rsid w:val="00711CCB"/>
    <w:rsid w:val="00711D03"/>
    <w:rsid w:val="00711DB4"/>
    <w:rsid w:val="00711F89"/>
    <w:rsid w:val="00711FDE"/>
    <w:rsid w:val="00712007"/>
    <w:rsid w:val="00712011"/>
    <w:rsid w:val="00712389"/>
    <w:rsid w:val="007125C0"/>
    <w:rsid w:val="007125CF"/>
    <w:rsid w:val="0071266B"/>
    <w:rsid w:val="00712691"/>
    <w:rsid w:val="00712867"/>
    <w:rsid w:val="007128B9"/>
    <w:rsid w:val="00712BA3"/>
    <w:rsid w:val="00712BB2"/>
    <w:rsid w:val="00712C77"/>
    <w:rsid w:val="00712EF3"/>
    <w:rsid w:val="00712F5B"/>
    <w:rsid w:val="0071306F"/>
    <w:rsid w:val="00713541"/>
    <w:rsid w:val="007135F1"/>
    <w:rsid w:val="00713613"/>
    <w:rsid w:val="00713635"/>
    <w:rsid w:val="007136D8"/>
    <w:rsid w:val="00713710"/>
    <w:rsid w:val="00713A3C"/>
    <w:rsid w:val="00713B1E"/>
    <w:rsid w:val="00713B77"/>
    <w:rsid w:val="00713CC7"/>
    <w:rsid w:val="00713DEF"/>
    <w:rsid w:val="00713DFF"/>
    <w:rsid w:val="00713EC2"/>
    <w:rsid w:val="007141F4"/>
    <w:rsid w:val="007143E1"/>
    <w:rsid w:val="00714499"/>
    <w:rsid w:val="007144C9"/>
    <w:rsid w:val="0071458F"/>
    <w:rsid w:val="00714614"/>
    <w:rsid w:val="00714731"/>
    <w:rsid w:val="0071489F"/>
    <w:rsid w:val="00714A89"/>
    <w:rsid w:val="00714AB3"/>
    <w:rsid w:val="00714B64"/>
    <w:rsid w:val="00714D50"/>
    <w:rsid w:val="00714D70"/>
    <w:rsid w:val="00714DB0"/>
    <w:rsid w:val="00714E40"/>
    <w:rsid w:val="00714F35"/>
    <w:rsid w:val="00714FAB"/>
    <w:rsid w:val="00714FD5"/>
    <w:rsid w:val="00715125"/>
    <w:rsid w:val="0071540D"/>
    <w:rsid w:val="0071554F"/>
    <w:rsid w:val="00715619"/>
    <w:rsid w:val="00715853"/>
    <w:rsid w:val="00715913"/>
    <w:rsid w:val="00715AD7"/>
    <w:rsid w:val="00715C05"/>
    <w:rsid w:val="00715C58"/>
    <w:rsid w:val="00715FB0"/>
    <w:rsid w:val="007161D9"/>
    <w:rsid w:val="0071633A"/>
    <w:rsid w:val="00716679"/>
    <w:rsid w:val="00716708"/>
    <w:rsid w:val="0071673E"/>
    <w:rsid w:val="00716791"/>
    <w:rsid w:val="007169B7"/>
    <w:rsid w:val="00716A50"/>
    <w:rsid w:val="00716C3C"/>
    <w:rsid w:val="00716DB8"/>
    <w:rsid w:val="00716F1D"/>
    <w:rsid w:val="00716F72"/>
    <w:rsid w:val="00716FA1"/>
    <w:rsid w:val="00717044"/>
    <w:rsid w:val="00717160"/>
    <w:rsid w:val="007171B4"/>
    <w:rsid w:val="007172DF"/>
    <w:rsid w:val="0071731E"/>
    <w:rsid w:val="00717388"/>
    <w:rsid w:val="00717428"/>
    <w:rsid w:val="0071746A"/>
    <w:rsid w:val="0071755D"/>
    <w:rsid w:val="007177A7"/>
    <w:rsid w:val="00717934"/>
    <w:rsid w:val="00717A33"/>
    <w:rsid w:val="00717B63"/>
    <w:rsid w:val="00717B9E"/>
    <w:rsid w:val="00717CA5"/>
    <w:rsid w:val="00717F34"/>
    <w:rsid w:val="00717F7F"/>
    <w:rsid w:val="0072006E"/>
    <w:rsid w:val="007200FB"/>
    <w:rsid w:val="007201A3"/>
    <w:rsid w:val="00720453"/>
    <w:rsid w:val="00720612"/>
    <w:rsid w:val="0072070A"/>
    <w:rsid w:val="00720818"/>
    <w:rsid w:val="00720863"/>
    <w:rsid w:val="007208CF"/>
    <w:rsid w:val="00720922"/>
    <w:rsid w:val="0072092E"/>
    <w:rsid w:val="00720958"/>
    <w:rsid w:val="0072095D"/>
    <w:rsid w:val="00720A7C"/>
    <w:rsid w:val="00720B5E"/>
    <w:rsid w:val="00720D8C"/>
    <w:rsid w:val="00720EE6"/>
    <w:rsid w:val="00720FEE"/>
    <w:rsid w:val="00721088"/>
    <w:rsid w:val="0072115F"/>
    <w:rsid w:val="00721172"/>
    <w:rsid w:val="007211EE"/>
    <w:rsid w:val="007212AB"/>
    <w:rsid w:val="007212F1"/>
    <w:rsid w:val="007213A1"/>
    <w:rsid w:val="007215A0"/>
    <w:rsid w:val="00721733"/>
    <w:rsid w:val="007217C5"/>
    <w:rsid w:val="007217E1"/>
    <w:rsid w:val="00721905"/>
    <w:rsid w:val="00721914"/>
    <w:rsid w:val="00721A09"/>
    <w:rsid w:val="00721ACA"/>
    <w:rsid w:val="00721BE3"/>
    <w:rsid w:val="00721DF5"/>
    <w:rsid w:val="00721E5A"/>
    <w:rsid w:val="00722094"/>
    <w:rsid w:val="007220FE"/>
    <w:rsid w:val="00722105"/>
    <w:rsid w:val="0072220B"/>
    <w:rsid w:val="00722382"/>
    <w:rsid w:val="0072243C"/>
    <w:rsid w:val="00722A2E"/>
    <w:rsid w:val="00722E85"/>
    <w:rsid w:val="00723115"/>
    <w:rsid w:val="00723399"/>
    <w:rsid w:val="0072357A"/>
    <w:rsid w:val="0072362C"/>
    <w:rsid w:val="00723742"/>
    <w:rsid w:val="00723895"/>
    <w:rsid w:val="00723914"/>
    <w:rsid w:val="007239F8"/>
    <w:rsid w:val="00723B0F"/>
    <w:rsid w:val="00723B15"/>
    <w:rsid w:val="00723B55"/>
    <w:rsid w:val="00723E12"/>
    <w:rsid w:val="00724234"/>
    <w:rsid w:val="0072437B"/>
    <w:rsid w:val="0072438D"/>
    <w:rsid w:val="00724473"/>
    <w:rsid w:val="00724508"/>
    <w:rsid w:val="007245D0"/>
    <w:rsid w:val="00724759"/>
    <w:rsid w:val="0072477F"/>
    <w:rsid w:val="00724788"/>
    <w:rsid w:val="007248EA"/>
    <w:rsid w:val="0072492C"/>
    <w:rsid w:val="00724B2B"/>
    <w:rsid w:val="00724B3E"/>
    <w:rsid w:val="00724D54"/>
    <w:rsid w:val="00724E9F"/>
    <w:rsid w:val="00724F4B"/>
    <w:rsid w:val="00724F99"/>
    <w:rsid w:val="00724FA8"/>
    <w:rsid w:val="00725028"/>
    <w:rsid w:val="007251F5"/>
    <w:rsid w:val="0072537E"/>
    <w:rsid w:val="007255C1"/>
    <w:rsid w:val="0072564E"/>
    <w:rsid w:val="0072583B"/>
    <w:rsid w:val="00725C1D"/>
    <w:rsid w:val="00725CAD"/>
    <w:rsid w:val="00725DB4"/>
    <w:rsid w:val="00725FA3"/>
    <w:rsid w:val="0072610A"/>
    <w:rsid w:val="007263FA"/>
    <w:rsid w:val="00726473"/>
    <w:rsid w:val="00726486"/>
    <w:rsid w:val="007264FC"/>
    <w:rsid w:val="0072650C"/>
    <w:rsid w:val="0072661B"/>
    <w:rsid w:val="0072667B"/>
    <w:rsid w:val="007268C9"/>
    <w:rsid w:val="007269FE"/>
    <w:rsid w:val="00726BB0"/>
    <w:rsid w:val="00726C43"/>
    <w:rsid w:val="00726C7D"/>
    <w:rsid w:val="00726CAD"/>
    <w:rsid w:val="00726D55"/>
    <w:rsid w:val="00726E0C"/>
    <w:rsid w:val="00726E1C"/>
    <w:rsid w:val="00726EF3"/>
    <w:rsid w:val="00727079"/>
    <w:rsid w:val="00727202"/>
    <w:rsid w:val="00727256"/>
    <w:rsid w:val="00727356"/>
    <w:rsid w:val="0072756C"/>
    <w:rsid w:val="007277DF"/>
    <w:rsid w:val="007277E9"/>
    <w:rsid w:val="007278F9"/>
    <w:rsid w:val="00727B43"/>
    <w:rsid w:val="00727B70"/>
    <w:rsid w:val="00727B7A"/>
    <w:rsid w:val="00727BBB"/>
    <w:rsid w:val="00727BE8"/>
    <w:rsid w:val="00727D89"/>
    <w:rsid w:val="00727D8A"/>
    <w:rsid w:val="00727E10"/>
    <w:rsid w:val="00727EBD"/>
    <w:rsid w:val="00730061"/>
    <w:rsid w:val="007301ED"/>
    <w:rsid w:val="007301FA"/>
    <w:rsid w:val="007302CB"/>
    <w:rsid w:val="00730544"/>
    <w:rsid w:val="00730683"/>
    <w:rsid w:val="00730CD4"/>
    <w:rsid w:val="00730DA8"/>
    <w:rsid w:val="00730DBA"/>
    <w:rsid w:val="00730E1D"/>
    <w:rsid w:val="00730EE4"/>
    <w:rsid w:val="00730F1A"/>
    <w:rsid w:val="00731386"/>
    <w:rsid w:val="007313AE"/>
    <w:rsid w:val="00731458"/>
    <w:rsid w:val="007314B5"/>
    <w:rsid w:val="00731633"/>
    <w:rsid w:val="00731642"/>
    <w:rsid w:val="00731743"/>
    <w:rsid w:val="007318CA"/>
    <w:rsid w:val="00731A69"/>
    <w:rsid w:val="00731AB1"/>
    <w:rsid w:val="00731B56"/>
    <w:rsid w:val="00731DE4"/>
    <w:rsid w:val="00731EDE"/>
    <w:rsid w:val="00731F8E"/>
    <w:rsid w:val="00731FBF"/>
    <w:rsid w:val="00731FEA"/>
    <w:rsid w:val="00732162"/>
    <w:rsid w:val="00732177"/>
    <w:rsid w:val="007323F4"/>
    <w:rsid w:val="007327A2"/>
    <w:rsid w:val="0073282C"/>
    <w:rsid w:val="00732999"/>
    <w:rsid w:val="007329D9"/>
    <w:rsid w:val="00732BA3"/>
    <w:rsid w:val="00732CDA"/>
    <w:rsid w:val="00732E19"/>
    <w:rsid w:val="00732F02"/>
    <w:rsid w:val="00732FC0"/>
    <w:rsid w:val="00733051"/>
    <w:rsid w:val="0073338F"/>
    <w:rsid w:val="007335CA"/>
    <w:rsid w:val="00733733"/>
    <w:rsid w:val="00733765"/>
    <w:rsid w:val="0073378D"/>
    <w:rsid w:val="00733920"/>
    <w:rsid w:val="0073392A"/>
    <w:rsid w:val="00733AB0"/>
    <w:rsid w:val="00733AF9"/>
    <w:rsid w:val="00733B5E"/>
    <w:rsid w:val="00733F6F"/>
    <w:rsid w:val="00733FA9"/>
    <w:rsid w:val="007340AB"/>
    <w:rsid w:val="007342B2"/>
    <w:rsid w:val="007342BC"/>
    <w:rsid w:val="00734399"/>
    <w:rsid w:val="007344AD"/>
    <w:rsid w:val="00734519"/>
    <w:rsid w:val="007345FE"/>
    <w:rsid w:val="00734838"/>
    <w:rsid w:val="007348C8"/>
    <w:rsid w:val="00734922"/>
    <w:rsid w:val="00734B47"/>
    <w:rsid w:val="00734B8E"/>
    <w:rsid w:val="00734B98"/>
    <w:rsid w:val="00734C4B"/>
    <w:rsid w:val="00734D96"/>
    <w:rsid w:val="00734EE7"/>
    <w:rsid w:val="007350D3"/>
    <w:rsid w:val="0073514E"/>
    <w:rsid w:val="007352BC"/>
    <w:rsid w:val="0073573C"/>
    <w:rsid w:val="0073575B"/>
    <w:rsid w:val="00735921"/>
    <w:rsid w:val="00735974"/>
    <w:rsid w:val="0073598A"/>
    <w:rsid w:val="0073599B"/>
    <w:rsid w:val="00735A4E"/>
    <w:rsid w:val="00735B81"/>
    <w:rsid w:val="00735CAE"/>
    <w:rsid w:val="00735D3A"/>
    <w:rsid w:val="00735E13"/>
    <w:rsid w:val="00735E71"/>
    <w:rsid w:val="00736109"/>
    <w:rsid w:val="007363B5"/>
    <w:rsid w:val="007364E0"/>
    <w:rsid w:val="007364E8"/>
    <w:rsid w:val="00736808"/>
    <w:rsid w:val="00736A29"/>
    <w:rsid w:val="00736BA1"/>
    <w:rsid w:val="00736BBA"/>
    <w:rsid w:val="00736DD8"/>
    <w:rsid w:val="00736E16"/>
    <w:rsid w:val="00736F61"/>
    <w:rsid w:val="00737118"/>
    <w:rsid w:val="00737123"/>
    <w:rsid w:val="0073729A"/>
    <w:rsid w:val="007372B4"/>
    <w:rsid w:val="007372FA"/>
    <w:rsid w:val="0073733F"/>
    <w:rsid w:val="00737344"/>
    <w:rsid w:val="007374C9"/>
    <w:rsid w:val="00737601"/>
    <w:rsid w:val="00737665"/>
    <w:rsid w:val="007376A6"/>
    <w:rsid w:val="0073779B"/>
    <w:rsid w:val="00737A3C"/>
    <w:rsid w:val="00737AEA"/>
    <w:rsid w:val="00737BB2"/>
    <w:rsid w:val="00737BDD"/>
    <w:rsid w:val="00737CBB"/>
    <w:rsid w:val="00737CCA"/>
    <w:rsid w:val="00737DC5"/>
    <w:rsid w:val="00737E66"/>
    <w:rsid w:val="00737ECB"/>
    <w:rsid w:val="00737ED4"/>
    <w:rsid w:val="007400BE"/>
    <w:rsid w:val="0074020F"/>
    <w:rsid w:val="00740263"/>
    <w:rsid w:val="007403BC"/>
    <w:rsid w:val="00740456"/>
    <w:rsid w:val="0074045A"/>
    <w:rsid w:val="0074057E"/>
    <w:rsid w:val="007406D1"/>
    <w:rsid w:val="00740713"/>
    <w:rsid w:val="00740930"/>
    <w:rsid w:val="007409C4"/>
    <w:rsid w:val="00740BAF"/>
    <w:rsid w:val="00740D82"/>
    <w:rsid w:val="00740D9B"/>
    <w:rsid w:val="00740E2C"/>
    <w:rsid w:val="00740ECD"/>
    <w:rsid w:val="00740EE5"/>
    <w:rsid w:val="00740F98"/>
    <w:rsid w:val="00740FCD"/>
    <w:rsid w:val="0074113D"/>
    <w:rsid w:val="00741255"/>
    <w:rsid w:val="00741417"/>
    <w:rsid w:val="00741510"/>
    <w:rsid w:val="00741588"/>
    <w:rsid w:val="0074166D"/>
    <w:rsid w:val="007416B2"/>
    <w:rsid w:val="007417D8"/>
    <w:rsid w:val="0074185E"/>
    <w:rsid w:val="007418B8"/>
    <w:rsid w:val="007418BF"/>
    <w:rsid w:val="00741A5F"/>
    <w:rsid w:val="00741B57"/>
    <w:rsid w:val="00741F27"/>
    <w:rsid w:val="00741FA8"/>
    <w:rsid w:val="00742032"/>
    <w:rsid w:val="0074205D"/>
    <w:rsid w:val="00742188"/>
    <w:rsid w:val="007421D8"/>
    <w:rsid w:val="00742253"/>
    <w:rsid w:val="00742333"/>
    <w:rsid w:val="00742366"/>
    <w:rsid w:val="0074240C"/>
    <w:rsid w:val="00742636"/>
    <w:rsid w:val="007426C0"/>
    <w:rsid w:val="0074272D"/>
    <w:rsid w:val="0074278D"/>
    <w:rsid w:val="007429F7"/>
    <w:rsid w:val="00742A54"/>
    <w:rsid w:val="00742B99"/>
    <w:rsid w:val="00742BE3"/>
    <w:rsid w:val="00742D9F"/>
    <w:rsid w:val="00743201"/>
    <w:rsid w:val="0074334A"/>
    <w:rsid w:val="00743366"/>
    <w:rsid w:val="007434BA"/>
    <w:rsid w:val="00743513"/>
    <w:rsid w:val="007435C0"/>
    <w:rsid w:val="0074364A"/>
    <w:rsid w:val="007436AE"/>
    <w:rsid w:val="007436F0"/>
    <w:rsid w:val="0074371F"/>
    <w:rsid w:val="0074399C"/>
    <w:rsid w:val="00743D8A"/>
    <w:rsid w:val="00743D95"/>
    <w:rsid w:val="00743F5F"/>
    <w:rsid w:val="00743FD4"/>
    <w:rsid w:val="00744095"/>
    <w:rsid w:val="0074422A"/>
    <w:rsid w:val="00744400"/>
    <w:rsid w:val="0074446F"/>
    <w:rsid w:val="007446EB"/>
    <w:rsid w:val="00744CB0"/>
    <w:rsid w:val="00744D97"/>
    <w:rsid w:val="00744DB2"/>
    <w:rsid w:val="00744E64"/>
    <w:rsid w:val="007450C9"/>
    <w:rsid w:val="00745171"/>
    <w:rsid w:val="00745575"/>
    <w:rsid w:val="00745720"/>
    <w:rsid w:val="00745779"/>
    <w:rsid w:val="00745946"/>
    <w:rsid w:val="00745A09"/>
    <w:rsid w:val="00745B01"/>
    <w:rsid w:val="00745BFF"/>
    <w:rsid w:val="00745C58"/>
    <w:rsid w:val="00745EF9"/>
    <w:rsid w:val="007460C2"/>
    <w:rsid w:val="007460F3"/>
    <w:rsid w:val="007460F4"/>
    <w:rsid w:val="0074617B"/>
    <w:rsid w:val="00746288"/>
    <w:rsid w:val="007462A8"/>
    <w:rsid w:val="007463A4"/>
    <w:rsid w:val="00746407"/>
    <w:rsid w:val="0074650D"/>
    <w:rsid w:val="00746669"/>
    <w:rsid w:val="0074675F"/>
    <w:rsid w:val="00746820"/>
    <w:rsid w:val="00746865"/>
    <w:rsid w:val="00746939"/>
    <w:rsid w:val="00746A40"/>
    <w:rsid w:val="00746BAB"/>
    <w:rsid w:val="00746D5D"/>
    <w:rsid w:val="00746E2D"/>
    <w:rsid w:val="00746E3A"/>
    <w:rsid w:val="00746E70"/>
    <w:rsid w:val="00746F4E"/>
    <w:rsid w:val="00746F8F"/>
    <w:rsid w:val="00746FCB"/>
    <w:rsid w:val="0074702E"/>
    <w:rsid w:val="00747075"/>
    <w:rsid w:val="0074716E"/>
    <w:rsid w:val="0074723D"/>
    <w:rsid w:val="0074728E"/>
    <w:rsid w:val="00747316"/>
    <w:rsid w:val="00747347"/>
    <w:rsid w:val="007473CB"/>
    <w:rsid w:val="00747503"/>
    <w:rsid w:val="007476AB"/>
    <w:rsid w:val="007476C3"/>
    <w:rsid w:val="0074771D"/>
    <w:rsid w:val="0074775E"/>
    <w:rsid w:val="007477A8"/>
    <w:rsid w:val="0074781D"/>
    <w:rsid w:val="0074792C"/>
    <w:rsid w:val="00747B19"/>
    <w:rsid w:val="00747D3B"/>
    <w:rsid w:val="00747E54"/>
    <w:rsid w:val="00747EF0"/>
    <w:rsid w:val="00747FC9"/>
    <w:rsid w:val="00750153"/>
    <w:rsid w:val="007501C0"/>
    <w:rsid w:val="0075030C"/>
    <w:rsid w:val="00750440"/>
    <w:rsid w:val="00750469"/>
    <w:rsid w:val="00750641"/>
    <w:rsid w:val="00750A35"/>
    <w:rsid w:val="00750A3D"/>
    <w:rsid w:val="00750BA2"/>
    <w:rsid w:val="00750BB1"/>
    <w:rsid w:val="00750BD0"/>
    <w:rsid w:val="00750C2E"/>
    <w:rsid w:val="00750C45"/>
    <w:rsid w:val="00750CD2"/>
    <w:rsid w:val="00750E87"/>
    <w:rsid w:val="00750F85"/>
    <w:rsid w:val="00751568"/>
    <w:rsid w:val="007515A1"/>
    <w:rsid w:val="007516C2"/>
    <w:rsid w:val="007516DE"/>
    <w:rsid w:val="00751878"/>
    <w:rsid w:val="007519B8"/>
    <w:rsid w:val="00751A2D"/>
    <w:rsid w:val="00751B43"/>
    <w:rsid w:val="00751B9E"/>
    <w:rsid w:val="00751BBE"/>
    <w:rsid w:val="00751CE9"/>
    <w:rsid w:val="00752035"/>
    <w:rsid w:val="00752183"/>
    <w:rsid w:val="007521C0"/>
    <w:rsid w:val="007522C0"/>
    <w:rsid w:val="007522E6"/>
    <w:rsid w:val="0075248C"/>
    <w:rsid w:val="00752571"/>
    <w:rsid w:val="0075264A"/>
    <w:rsid w:val="0075271B"/>
    <w:rsid w:val="00752875"/>
    <w:rsid w:val="007529BA"/>
    <w:rsid w:val="00752B08"/>
    <w:rsid w:val="00752D0B"/>
    <w:rsid w:val="00752EE4"/>
    <w:rsid w:val="00752F13"/>
    <w:rsid w:val="007530DF"/>
    <w:rsid w:val="00753145"/>
    <w:rsid w:val="00753301"/>
    <w:rsid w:val="00753337"/>
    <w:rsid w:val="00753399"/>
    <w:rsid w:val="00753460"/>
    <w:rsid w:val="007535E2"/>
    <w:rsid w:val="007536DA"/>
    <w:rsid w:val="007536F0"/>
    <w:rsid w:val="0075371D"/>
    <w:rsid w:val="007537A2"/>
    <w:rsid w:val="007537BB"/>
    <w:rsid w:val="0075394A"/>
    <w:rsid w:val="00753A06"/>
    <w:rsid w:val="00753A43"/>
    <w:rsid w:val="00753C1C"/>
    <w:rsid w:val="00753D65"/>
    <w:rsid w:val="00753EB1"/>
    <w:rsid w:val="00753F4B"/>
    <w:rsid w:val="00754000"/>
    <w:rsid w:val="00754246"/>
    <w:rsid w:val="00754299"/>
    <w:rsid w:val="00754350"/>
    <w:rsid w:val="007543D5"/>
    <w:rsid w:val="00754489"/>
    <w:rsid w:val="00754615"/>
    <w:rsid w:val="00754791"/>
    <w:rsid w:val="007548BE"/>
    <w:rsid w:val="00754967"/>
    <w:rsid w:val="00754A69"/>
    <w:rsid w:val="00754D24"/>
    <w:rsid w:val="00754F18"/>
    <w:rsid w:val="00754F2C"/>
    <w:rsid w:val="00754FEC"/>
    <w:rsid w:val="0075515F"/>
    <w:rsid w:val="007551C0"/>
    <w:rsid w:val="00755215"/>
    <w:rsid w:val="0075539D"/>
    <w:rsid w:val="0075547C"/>
    <w:rsid w:val="00755537"/>
    <w:rsid w:val="00755931"/>
    <w:rsid w:val="0075593A"/>
    <w:rsid w:val="00755A16"/>
    <w:rsid w:val="00755C0C"/>
    <w:rsid w:val="00755C89"/>
    <w:rsid w:val="00755CAE"/>
    <w:rsid w:val="00755D2E"/>
    <w:rsid w:val="00755D55"/>
    <w:rsid w:val="00755D99"/>
    <w:rsid w:val="00755E25"/>
    <w:rsid w:val="00755F3F"/>
    <w:rsid w:val="007560C3"/>
    <w:rsid w:val="0075614D"/>
    <w:rsid w:val="00756242"/>
    <w:rsid w:val="00756299"/>
    <w:rsid w:val="00756447"/>
    <w:rsid w:val="00756502"/>
    <w:rsid w:val="00756564"/>
    <w:rsid w:val="00756648"/>
    <w:rsid w:val="007566FB"/>
    <w:rsid w:val="0075675B"/>
    <w:rsid w:val="0075685E"/>
    <w:rsid w:val="007568EA"/>
    <w:rsid w:val="00756B82"/>
    <w:rsid w:val="00756E18"/>
    <w:rsid w:val="00756EA7"/>
    <w:rsid w:val="00756ECA"/>
    <w:rsid w:val="00757473"/>
    <w:rsid w:val="0075756A"/>
    <w:rsid w:val="0075771E"/>
    <w:rsid w:val="007579E0"/>
    <w:rsid w:val="007579E6"/>
    <w:rsid w:val="00757A93"/>
    <w:rsid w:val="00757B95"/>
    <w:rsid w:val="00757CD0"/>
    <w:rsid w:val="00757F9C"/>
    <w:rsid w:val="007603E6"/>
    <w:rsid w:val="00760423"/>
    <w:rsid w:val="007604DF"/>
    <w:rsid w:val="007606E5"/>
    <w:rsid w:val="0076073D"/>
    <w:rsid w:val="007607B4"/>
    <w:rsid w:val="0076086F"/>
    <w:rsid w:val="00760955"/>
    <w:rsid w:val="00760DED"/>
    <w:rsid w:val="00760FB3"/>
    <w:rsid w:val="0076119A"/>
    <w:rsid w:val="00761206"/>
    <w:rsid w:val="0076137F"/>
    <w:rsid w:val="00761541"/>
    <w:rsid w:val="00761588"/>
    <w:rsid w:val="007615B1"/>
    <w:rsid w:val="007616A8"/>
    <w:rsid w:val="0076173A"/>
    <w:rsid w:val="007617F2"/>
    <w:rsid w:val="007618BB"/>
    <w:rsid w:val="007619F0"/>
    <w:rsid w:val="00761B15"/>
    <w:rsid w:val="00761B45"/>
    <w:rsid w:val="00761BC6"/>
    <w:rsid w:val="00761D1E"/>
    <w:rsid w:val="00761D55"/>
    <w:rsid w:val="007624FC"/>
    <w:rsid w:val="0076265D"/>
    <w:rsid w:val="007626F4"/>
    <w:rsid w:val="00762760"/>
    <w:rsid w:val="007627E1"/>
    <w:rsid w:val="007628E6"/>
    <w:rsid w:val="00762976"/>
    <w:rsid w:val="00762A09"/>
    <w:rsid w:val="00762AB1"/>
    <w:rsid w:val="00762B61"/>
    <w:rsid w:val="00762BD8"/>
    <w:rsid w:val="00762CBE"/>
    <w:rsid w:val="00762CCC"/>
    <w:rsid w:val="00762D12"/>
    <w:rsid w:val="00762E9C"/>
    <w:rsid w:val="00762ED3"/>
    <w:rsid w:val="00762EDC"/>
    <w:rsid w:val="007631F1"/>
    <w:rsid w:val="0076339B"/>
    <w:rsid w:val="007635BA"/>
    <w:rsid w:val="0076368D"/>
    <w:rsid w:val="0076379E"/>
    <w:rsid w:val="007637B6"/>
    <w:rsid w:val="0076381A"/>
    <w:rsid w:val="00763B42"/>
    <w:rsid w:val="00763C23"/>
    <w:rsid w:val="00763C93"/>
    <w:rsid w:val="00763CF9"/>
    <w:rsid w:val="00763E9B"/>
    <w:rsid w:val="00764023"/>
    <w:rsid w:val="007640AF"/>
    <w:rsid w:val="00764124"/>
    <w:rsid w:val="00764166"/>
    <w:rsid w:val="00764209"/>
    <w:rsid w:val="007643A1"/>
    <w:rsid w:val="007645A4"/>
    <w:rsid w:val="00764734"/>
    <w:rsid w:val="00764E11"/>
    <w:rsid w:val="00764FE6"/>
    <w:rsid w:val="00765131"/>
    <w:rsid w:val="0076529C"/>
    <w:rsid w:val="00765360"/>
    <w:rsid w:val="00765413"/>
    <w:rsid w:val="00765426"/>
    <w:rsid w:val="007655B9"/>
    <w:rsid w:val="007655F6"/>
    <w:rsid w:val="0076566E"/>
    <w:rsid w:val="007656A2"/>
    <w:rsid w:val="007657E9"/>
    <w:rsid w:val="00765B3A"/>
    <w:rsid w:val="00765DB8"/>
    <w:rsid w:val="00765E0E"/>
    <w:rsid w:val="00765F89"/>
    <w:rsid w:val="00765FDD"/>
    <w:rsid w:val="0076604F"/>
    <w:rsid w:val="00766064"/>
    <w:rsid w:val="0076616D"/>
    <w:rsid w:val="007662B5"/>
    <w:rsid w:val="007662C7"/>
    <w:rsid w:val="00766334"/>
    <w:rsid w:val="007663CA"/>
    <w:rsid w:val="00766668"/>
    <w:rsid w:val="007666D5"/>
    <w:rsid w:val="00766837"/>
    <w:rsid w:val="00766A0C"/>
    <w:rsid w:val="00766C59"/>
    <w:rsid w:val="00766DEB"/>
    <w:rsid w:val="00766FB1"/>
    <w:rsid w:val="00766FDA"/>
    <w:rsid w:val="00767198"/>
    <w:rsid w:val="007674A5"/>
    <w:rsid w:val="007674C9"/>
    <w:rsid w:val="007675C3"/>
    <w:rsid w:val="00767675"/>
    <w:rsid w:val="007676AC"/>
    <w:rsid w:val="0076771E"/>
    <w:rsid w:val="00767A7B"/>
    <w:rsid w:val="00767A7E"/>
    <w:rsid w:val="00767B5E"/>
    <w:rsid w:val="00767E36"/>
    <w:rsid w:val="0077006B"/>
    <w:rsid w:val="00770143"/>
    <w:rsid w:val="00770379"/>
    <w:rsid w:val="007703DA"/>
    <w:rsid w:val="007703F4"/>
    <w:rsid w:val="007704CE"/>
    <w:rsid w:val="007705A5"/>
    <w:rsid w:val="007705C0"/>
    <w:rsid w:val="00770835"/>
    <w:rsid w:val="00770885"/>
    <w:rsid w:val="00770912"/>
    <w:rsid w:val="0077092A"/>
    <w:rsid w:val="00770972"/>
    <w:rsid w:val="00770AAE"/>
    <w:rsid w:val="00770AFA"/>
    <w:rsid w:val="00770BDF"/>
    <w:rsid w:val="00770C8A"/>
    <w:rsid w:val="00770E31"/>
    <w:rsid w:val="00771064"/>
    <w:rsid w:val="0077107C"/>
    <w:rsid w:val="007710F9"/>
    <w:rsid w:val="00771177"/>
    <w:rsid w:val="00771377"/>
    <w:rsid w:val="00771449"/>
    <w:rsid w:val="00771527"/>
    <w:rsid w:val="00771A47"/>
    <w:rsid w:val="00771A97"/>
    <w:rsid w:val="00771B06"/>
    <w:rsid w:val="00771B90"/>
    <w:rsid w:val="00771E45"/>
    <w:rsid w:val="00771F7F"/>
    <w:rsid w:val="0077201D"/>
    <w:rsid w:val="0077224F"/>
    <w:rsid w:val="00772316"/>
    <w:rsid w:val="0077264D"/>
    <w:rsid w:val="00772651"/>
    <w:rsid w:val="00772697"/>
    <w:rsid w:val="0077277E"/>
    <w:rsid w:val="00772793"/>
    <w:rsid w:val="00772910"/>
    <w:rsid w:val="00772B66"/>
    <w:rsid w:val="00772C0C"/>
    <w:rsid w:val="00772C33"/>
    <w:rsid w:val="00772CC8"/>
    <w:rsid w:val="00772DB5"/>
    <w:rsid w:val="00772DCB"/>
    <w:rsid w:val="00772ED0"/>
    <w:rsid w:val="00772FAF"/>
    <w:rsid w:val="007730A1"/>
    <w:rsid w:val="0077317D"/>
    <w:rsid w:val="00773361"/>
    <w:rsid w:val="00773566"/>
    <w:rsid w:val="0077372B"/>
    <w:rsid w:val="007738AF"/>
    <w:rsid w:val="007739D2"/>
    <w:rsid w:val="007739F4"/>
    <w:rsid w:val="007739F5"/>
    <w:rsid w:val="00773C0B"/>
    <w:rsid w:val="00773CBC"/>
    <w:rsid w:val="00773D6C"/>
    <w:rsid w:val="00773DE1"/>
    <w:rsid w:val="00773E8E"/>
    <w:rsid w:val="00773F90"/>
    <w:rsid w:val="007740DF"/>
    <w:rsid w:val="00774293"/>
    <w:rsid w:val="0077430A"/>
    <w:rsid w:val="007743AB"/>
    <w:rsid w:val="00774529"/>
    <w:rsid w:val="007745CB"/>
    <w:rsid w:val="007746D1"/>
    <w:rsid w:val="007749A0"/>
    <w:rsid w:val="00774B77"/>
    <w:rsid w:val="00774CE6"/>
    <w:rsid w:val="00774DB2"/>
    <w:rsid w:val="00774E3A"/>
    <w:rsid w:val="00775049"/>
    <w:rsid w:val="0077538E"/>
    <w:rsid w:val="007756C0"/>
    <w:rsid w:val="00775810"/>
    <w:rsid w:val="007759BD"/>
    <w:rsid w:val="007759FA"/>
    <w:rsid w:val="00775B53"/>
    <w:rsid w:val="00775CFC"/>
    <w:rsid w:val="00775D37"/>
    <w:rsid w:val="00776101"/>
    <w:rsid w:val="007761AE"/>
    <w:rsid w:val="007762AE"/>
    <w:rsid w:val="00776306"/>
    <w:rsid w:val="007763DC"/>
    <w:rsid w:val="0077647E"/>
    <w:rsid w:val="007765CD"/>
    <w:rsid w:val="00776636"/>
    <w:rsid w:val="00776726"/>
    <w:rsid w:val="00776733"/>
    <w:rsid w:val="00776745"/>
    <w:rsid w:val="00776783"/>
    <w:rsid w:val="007767A2"/>
    <w:rsid w:val="007767A4"/>
    <w:rsid w:val="007767E1"/>
    <w:rsid w:val="007769BA"/>
    <w:rsid w:val="00776B3B"/>
    <w:rsid w:val="00776BFB"/>
    <w:rsid w:val="00776DF8"/>
    <w:rsid w:val="00776F19"/>
    <w:rsid w:val="00777226"/>
    <w:rsid w:val="007772BA"/>
    <w:rsid w:val="00777435"/>
    <w:rsid w:val="007775CB"/>
    <w:rsid w:val="007778FA"/>
    <w:rsid w:val="0077792A"/>
    <w:rsid w:val="00777A03"/>
    <w:rsid w:val="00777A1A"/>
    <w:rsid w:val="00777A3B"/>
    <w:rsid w:val="00777C88"/>
    <w:rsid w:val="00777C91"/>
    <w:rsid w:val="00777E59"/>
    <w:rsid w:val="00777F33"/>
    <w:rsid w:val="00777F86"/>
    <w:rsid w:val="00777FE0"/>
    <w:rsid w:val="007800C2"/>
    <w:rsid w:val="0078013B"/>
    <w:rsid w:val="00780213"/>
    <w:rsid w:val="00780250"/>
    <w:rsid w:val="0078058F"/>
    <w:rsid w:val="007806C0"/>
    <w:rsid w:val="00780733"/>
    <w:rsid w:val="00780827"/>
    <w:rsid w:val="00780848"/>
    <w:rsid w:val="007808BE"/>
    <w:rsid w:val="007809D3"/>
    <w:rsid w:val="00780A55"/>
    <w:rsid w:val="00780A65"/>
    <w:rsid w:val="00780C28"/>
    <w:rsid w:val="00780CDE"/>
    <w:rsid w:val="00780D7C"/>
    <w:rsid w:val="00780DB9"/>
    <w:rsid w:val="00780F1A"/>
    <w:rsid w:val="00780FE4"/>
    <w:rsid w:val="007810CE"/>
    <w:rsid w:val="0078114D"/>
    <w:rsid w:val="0078115F"/>
    <w:rsid w:val="0078122C"/>
    <w:rsid w:val="00781289"/>
    <w:rsid w:val="007812FA"/>
    <w:rsid w:val="007813BC"/>
    <w:rsid w:val="0078156B"/>
    <w:rsid w:val="007816E2"/>
    <w:rsid w:val="00781786"/>
    <w:rsid w:val="00781A28"/>
    <w:rsid w:val="00781A5D"/>
    <w:rsid w:val="00781DCA"/>
    <w:rsid w:val="00781E0C"/>
    <w:rsid w:val="00781E4C"/>
    <w:rsid w:val="00781EF8"/>
    <w:rsid w:val="0078224B"/>
    <w:rsid w:val="00782308"/>
    <w:rsid w:val="00782457"/>
    <w:rsid w:val="00782624"/>
    <w:rsid w:val="007826E9"/>
    <w:rsid w:val="00782A3C"/>
    <w:rsid w:val="00782AE7"/>
    <w:rsid w:val="00782CA8"/>
    <w:rsid w:val="00782CBA"/>
    <w:rsid w:val="00782D24"/>
    <w:rsid w:val="00782E64"/>
    <w:rsid w:val="00782F96"/>
    <w:rsid w:val="0078300C"/>
    <w:rsid w:val="00783056"/>
    <w:rsid w:val="0078310A"/>
    <w:rsid w:val="007831C2"/>
    <w:rsid w:val="007834D7"/>
    <w:rsid w:val="00783581"/>
    <w:rsid w:val="0078366E"/>
    <w:rsid w:val="007836B2"/>
    <w:rsid w:val="00783817"/>
    <w:rsid w:val="0078385D"/>
    <w:rsid w:val="00783912"/>
    <w:rsid w:val="00783A93"/>
    <w:rsid w:val="00783C23"/>
    <w:rsid w:val="00783C3F"/>
    <w:rsid w:val="00783C56"/>
    <w:rsid w:val="00783CC4"/>
    <w:rsid w:val="00783E04"/>
    <w:rsid w:val="00783F8D"/>
    <w:rsid w:val="00784036"/>
    <w:rsid w:val="00784076"/>
    <w:rsid w:val="0078407F"/>
    <w:rsid w:val="00784475"/>
    <w:rsid w:val="007844E6"/>
    <w:rsid w:val="0078459F"/>
    <w:rsid w:val="007845C9"/>
    <w:rsid w:val="007846DA"/>
    <w:rsid w:val="00784939"/>
    <w:rsid w:val="00784BB1"/>
    <w:rsid w:val="00784C0A"/>
    <w:rsid w:val="00784C0C"/>
    <w:rsid w:val="00784CA3"/>
    <w:rsid w:val="00784CCC"/>
    <w:rsid w:val="00784DBF"/>
    <w:rsid w:val="007850F5"/>
    <w:rsid w:val="00785207"/>
    <w:rsid w:val="00785230"/>
    <w:rsid w:val="007852B9"/>
    <w:rsid w:val="00785398"/>
    <w:rsid w:val="007853E3"/>
    <w:rsid w:val="00785470"/>
    <w:rsid w:val="007854C3"/>
    <w:rsid w:val="00785502"/>
    <w:rsid w:val="007855BF"/>
    <w:rsid w:val="007856BF"/>
    <w:rsid w:val="007858CB"/>
    <w:rsid w:val="00785994"/>
    <w:rsid w:val="00785B7E"/>
    <w:rsid w:val="00785C87"/>
    <w:rsid w:val="00785D35"/>
    <w:rsid w:val="00785E7D"/>
    <w:rsid w:val="00785EF0"/>
    <w:rsid w:val="00785F11"/>
    <w:rsid w:val="00785FE5"/>
    <w:rsid w:val="00786025"/>
    <w:rsid w:val="00786185"/>
    <w:rsid w:val="00786241"/>
    <w:rsid w:val="007866E1"/>
    <w:rsid w:val="007867AD"/>
    <w:rsid w:val="00786980"/>
    <w:rsid w:val="00786AF4"/>
    <w:rsid w:val="00786BC5"/>
    <w:rsid w:val="00786C07"/>
    <w:rsid w:val="00786CC6"/>
    <w:rsid w:val="00786D7A"/>
    <w:rsid w:val="00786F56"/>
    <w:rsid w:val="00787045"/>
    <w:rsid w:val="007872D3"/>
    <w:rsid w:val="007872DF"/>
    <w:rsid w:val="00787307"/>
    <w:rsid w:val="00787330"/>
    <w:rsid w:val="00787559"/>
    <w:rsid w:val="00787595"/>
    <w:rsid w:val="007875F3"/>
    <w:rsid w:val="00787739"/>
    <w:rsid w:val="0078785B"/>
    <w:rsid w:val="0078786E"/>
    <w:rsid w:val="00787896"/>
    <w:rsid w:val="00787B6E"/>
    <w:rsid w:val="00787BE2"/>
    <w:rsid w:val="00787CE1"/>
    <w:rsid w:val="00787E10"/>
    <w:rsid w:val="00787F4A"/>
    <w:rsid w:val="007900FA"/>
    <w:rsid w:val="00790100"/>
    <w:rsid w:val="0079028B"/>
    <w:rsid w:val="0079055F"/>
    <w:rsid w:val="007905E9"/>
    <w:rsid w:val="0079067E"/>
    <w:rsid w:val="0079077A"/>
    <w:rsid w:val="007907F0"/>
    <w:rsid w:val="007909B8"/>
    <w:rsid w:val="00790C34"/>
    <w:rsid w:val="00790D70"/>
    <w:rsid w:val="00790D77"/>
    <w:rsid w:val="00790FAE"/>
    <w:rsid w:val="00791108"/>
    <w:rsid w:val="0079122E"/>
    <w:rsid w:val="0079136A"/>
    <w:rsid w:val="007915B3"/>
    <w:rsid w:val="007916A5"/>
    <w:rsid w:val="007916D4"/>
    <w:rsid w:val="0079174B"/>
    <w:rsid w:val="0079183D"/>
    <w:rsid w:val="00791900"/>
    <w:rsid w:val="00791AE5"/>
    <w:rsid w:val="00791B12"/>
    <w:rsid w:val="00791B13"/>
    <w:rsid w:val="00791BB5"/>
    <w:rsid w:val="00791BD8"/>
    <w:rsid w:val="00791C1E"/>
    <w:rsid w:val="00791EE8"/>
    <w:rsid w:val="00791F5E"/>
    <w:rsid w:val="00791F72"/>
    <w:rsid w:val="00791FC6"/>
    <w:rsid w:val="00792170"/>
    <w:rsid w:val="00792175"/>
    <w:rsid w:val="0079228B"/>
    <w:rsid w:val="00792381"/>
    <w:rsid w:val="007923A8"/>
    <w:rsid w:val="00792654"/>
    <w:rsid w:val="00792655"/>
    <w:rsid w:val="007927EF"/>
    <w:rsid w:val="007929F0"/>
    <w:rsid w:val="00792AB5"/>
    <w:rsid w:val="00792B2A"/>
    <w:rsid w:val="00792CD7"/>
    <w:rsid w:val="00792D4E"/>
    <w:rsid w:val="00792DAC"/>
    <w:rsid w:val="00793029"/>
    <w:rsid w:val="007931F0"/>
    <w:rsid w:val="00793492"/>
    <w:rsid w:val="00793615"/>
    <w:rsid w:val="00793773"/>
    <w:rsid w:val="00793949"/>
    <w:rsid w:val="00793976"/>
    <w:rsid w:val="00793A3E"/>
    <w:rsid w:val="00793A85"/>
    <w:rsid w:val="00793B24"/>
    <w:rsid w:val="00793B30"/>
    <w:rsid w:val="00793B85"/>
    <w:rsid w:val="00793C77"/>
    <w:rsid w:val="00793E41"/>
    <w:rsid w:val="00793F09"/>
    <w:rsid w:val="00793F63"/>
    <w:rsid w:val="00793F88"/>
    <w:rsid w:val="00793F9D"/>
    <w:rsid w:val="00794107"/>
    <w:rsid w:val="007941D8"/>
    <w:rsid w:val="0079435F"/>
    <w:rsid w:val="007943FB"/>
    <w:rsid w:val="0079451C"/>
    <w:rsid w:val="0079467D"/>
    <w:rsid w:val="00794812"/>
    <w:rsid w:val="00794A3C"/>
    <w:rsid w:val="00794A59"/>
    <w:rsid w:val="00794B4E"/>
    <w:rsid w:val="00794CE2"/>
    <w:rsid w:val="00795005"/>
    <w:rsid w:val="00795074"/>
    <w:rsid w:val="0079511B"/>
    <w:rsid w:val="00795227"/>
    <w:rsid w:val="00795345"/>
    <w:rsid w:val="007953D7"/>
    <w:rsid w:val="0079540D"/>
    <w:rsid w:val="00795480"/>
    <w:rsid w:val="0079556B"/>
    <w:rsid w:val="007955BE"/>
    <w:rsid w:val="007956B0"/>
    <w:rsid w:val="007957E4"/>
    <w:rsid w:val="007958A0"/>
    <w:rsid w:val="007958DA"/>
    <w:rsid w:val="007959BC"/>
    <w:rsid w:val="00795B11"/>
    <w:rsid w:val="00795CF0"/>
    <w:rsid w:val="00795D3A"/>
    <w:rsid w:val="00795F51"/>
    <w:rsid w:val="00795FFB"/>
    <w:rsid w:val="00796083"/>
    <w:rsid w:val="00796169"/>
    <w:rsid w:val="00796215"/>
    <w:rsid w:val="00796424"/>
    <w:rsid w:val="0079650A"/>
    <w:rsid w:val="0079676A"/>
    <w:rsid w:val="0079678C"/>
    <w:rsid w:val="007968BD"/>
    <w:rsid w:val="00796900"/>
    <w:rsid w:val="00796973"/>
    <w:rsid w:val="00796A21"/>
    <w:rsid w:val="00796A65"/>
    <w:rsid w:val="00796CB2"/>
    <w:rsid w:val="00796D59"/>
    <w:rsid w:val="00796FE6"/>
    <w:rsid w:val="00797002"/>
    <w:rsid w:val="007970E2"/>
    <w:rsid w:val="007970F0"/>
    <w:rsid w:val="0079721C"/>
    <w:rsid w:val="007972E8"/>
    <w:rsid w:val="0079736B"/>
    <w:rsid w:val="007973C2"/>
    <w:rsid w:val="0079741B"/>
    <w:rsid w:val="0079758B"/>
    <w:rsid w:val="007975F5"/>
    <w:rsid w:val="0079768A"/>
    <w:rsid w:val="007977A4"/>
    <w:rsid w:val="007977E4"/>
    <w:rsid w:val="007978A6"/>
    <w:rsid w:val="007978E7"/>
    <w:rsid w:val="007978FA"/>
    <w:rsid w:val="00797994"/>
    <w:rsid w:val="00797B83"/>
    <w:rsid w:val="00797C08"/>
    <w:rsid w:val="00797C54"/>
    <w:rsid w:val="00797CF3"/>
    <w:rsid w:val="00797E72"/>
    <w:rsid w:val="00797ED2"/>
    <w:rsid w:val="007A003D"/>
    <w:rsid w:val="007A0072"/>
    <w:rsid w:val="007A0155"/>
    <w:rsid w:val="007A0242"/>
    <w:rsid w:val="007A028F"/>
    <w:rsid w:val="007A02C0"/>
    <w:rsid w:val="007A044C"/>
    <w:rsid w:val="007A04CC"/>
    <w:rsid w:val="007A04D7"/>
    <w:rsid w:val="007A0529"/>
    <w:rsid w:val="007A074C"/>
    <w:rsid w:val="007A07CA"/>
    <w:rsid w:val="007A080E"/>
    <w:rsid w:val="007A08C2"/>
    <w:rsid w:val="007A098F"/>
    <w:rsid w:val="007A0B4D"/>
    <w:rsid w:val="007A0DC2"/>
    <w:rsid w:val="007A0F4F"/>
    <w:rsid w:val="007A1006"/>
    <w:rsid w:val="007A1046"/>
    <w:rsid w:val="007A11E5"/>
    <w:rsid w:val="007A140B"/>
    <w:rsid w:val="007A141E"/>
    <w:rsid w:val="007A149B"/>
    <w:rsid w:val="007A15E5"/>
    <w:rsid w:val="007A16FF"/>
    <w:rsid w:val="007A1887"/>
    <w:rsid w:val="007A1D42"/>
    <w:rsid w:val="007A1EC2"/>
    <w:rsid w:val="007A1F6D"/>
    <w:rsid w:val="007A1FD1"/>
    <w:rsid w:val="007A2260"/>
    <w:rsid w:val="007A2372"/>
    <w:rsid w:val="007A2B33"/>
    <w:rsid w:val="007A2C2E"/>
    <w:rsid w:val="007A2C52"/>
    <w:rsid w:val="007A2DC7"/>
    <w:rsid w:val="007A2DF6"/>
    <w:rsid w:val="007A2E19"/>
    <w:rsid w:val="007A2E96"/>
    <w:rsid w:val="007A2FB5"/>
    <w:rsid w:val="007A2FFB"/>
    <w:rsid w:val="007A300D"/>
    <w:rsid w:val="007A30B8"/>
    <w:rsid w:val="007A339C"/>
    <w:rsid w:val="007A33F8"/>
    <w:rsid w:val="007A3427"/>
    <w:rsid w:val="007A347B"/>
    <w:rsid w:val="007A367A"/>
    <w:rsid w:val="007A3718"/>
    <w:rsid w:val="007A381A"/>
    <w:rsid w:val="007A38D2"/>
    <w:rsid w:val="007A3921"/>
    <w:rsid w:val="007A395A"/>
    <w:rsid w:val="007A39C4"/>
    <w:rsid w:val="007A39C8"/>
    <w:rsid w:val="007A3A56"/>
    <w:rsid w:val="007A3B17"/>
    <w:rsid w:val="007A3BCA"/>
    <w:rsid w:val="007A3D4E"/>
    <w:rsid w:val="007A412B"/>
    <w:rsid w:val="007A43BB"/>
    <w:rsid w:val="007A448E"/>
    <w:rsid w:val="007A4640"/>
    <w:rsid w:val="007A466A"/>
    <w:rsid w:val="007A4959"/>
    <w:rsid w:val="007A4ADD"/>
    <w:rsid w:val="007A4B20"/>
    <w:rsid w:val="007A4C9E"/>
    <w:rsid w:val="007A4CFF"/>
    <w:rsid w:val="007A4D14"/>
    <w:rsid w:val="007A4E2B"/>
    <w:rsid w:val="007A4FEF"/>
    <w:rsid w:val="007A5088"/>
    <w:rsid w:val="007A5195"/>
    <w:rsid w:val="007A52D6"/>
    <w:rsid w:val="007A5350"/>
    <w:rsid w:val="007A53DA"/>
    <w:rsid w:val="007A553B"/>
    <w:rsid w:val="007A55A7"/>
    <w:rsid w:val="007A56B8"/>
    <w:rsid w:val="007A56D9"/>
    <w:rsid w:val="007A56E7"/>
    <w:rsid w:val="007A57BC"/>
    <w:rsid w:val="007A59F5"/>
    <w:rsid w:val="007A5B12"/>
    <w:rsid w:val="007A5B61"/>
    <w:rsid w:val="007A5CDF"/>
    <w:rsid w:val="007A5E19"/>
    <w:rsid w:val="007A5E85"/>
    <w:rsid w:val="007A5EBA"/>
    <w:rsid w:val="007A5F70"/>
    <w:rsid w:val="007A5FC6"/>
    <w:rsid w:val="007A60C2"/>
    <w:rsid w:val="007A61DB"/>
    <w:rsid w:val="007A63B4"/>
    <w:rsid w:val="007A6469"/>
    <w:rsid w:val="007A65FC"/>
    <w:rsid w:val="007A6631"/>
    <w:rsid w:val="007A6638"/>
    <w:rsid w:val="007A66DE"/>
    <w:rsid w:val="007A66E6"/>
    <w:rsid w:val="007A68A9"/>
    <w:rsid w:val="007A6A05"/>
    <w:rsid w:val="007A6A96"/>
    <w:rsid w:val="007A6C21"/>
    <w:rsid w:val="007A6C82"/>
    <w:rsid w:val="007A6EDA"/>
    <w:rsid w:val="007A704E"/>
    <w:rsid w:val="007A7187"/>
    <w:rsid w:val="007A7298"/>
    <w:rsid w:val="007A7850"/>
    <w:rsid w:val="007A78B7"/>
    <w:rsid w:val="007A7B1C"/>
    <w:rsid w:val="007A7B6D"/>
    <w:rsid w:val="007A7E0F"/>
    <w:rsid w:val="007A7E48"/>
    <w:rsid w:val="007A7E5A"/>
    <w:rsid w:val="007B005A"/>
    <w:rsid w:val="007B0292"/>
    <w:rsid w:val="007B0303"/>
    <w:rsid w:val="007B0324"/>
    <w:rsid w:val="007B03D5"/>
    <w:rsid w:val="007B0610"/>
    <w:rsid w:val="007B0702"/>
    <w:rsid w:val="007B07EC"/>
    <w:rsid w:val="007B0829"/>
    <w:rsid w:val="007B085D"/>
    <w:rsid w:val="007B08E0"/>
    <w:rsid w:val="007B0906"/>
    <w:rsid w:val="007B0AE0"/>
    <w:rsid w:val="007B0CA7"/>
    <w:rsid w:val="007B0CFE"/>
    <w:rsid w:val="007B0DD5"/>
    <w:rsid w:val="007B0DE0"/>
    <w:rsid w:val="007B0E6C"/>
    <w:rsid w:val="007B141D"/>
    <w:rsid w:val="007B1444"/>
    <w:rsid w:val="007B1466"/>
    <w:rsid w:val="007B1525"/>
    <w:rsid w:val="007B166D"/>
    <w:rsid w:val="007B1771"/>
    <w:rsid w:val="007B188C"/>
    <w:rsid w:val="007B192C"/>
    <w:rsid w:val="007B195A"/>
    <w:rsid w:val="007B1BBB"/>
    <w:rsid w:val="007B1D28"/>
    <w:rsid w:val="007B1D32"/>
    <w:rsid w:val="007B1D54"/>
    <w:rsid w:val="007B1DF9"/>
    <w:rsid w:val="007B1E02"/>
    <w:rsid w:val="007B1E19"/>
    <w:rsid w:val="007B1F10"/>
    <w:rsid w:val="007B20C8"/>
    <w:rsid w:val="007B2143"/>
    <w:rsid w:val="007B21FC"/>
    <w:rsid w:val="007B24AD"/>
    <w:rsid w:val="007B24FE"/>
    <w:rsid w:val="007B2588"/>
    <w:rsid w:val="007B28D2"/>
    <w:rsid w:val="007B2A2F"/>
    <w:rsid w:val="007B2A86"/>
    <w:rsid w:val="007B2AB3"/>
    <w:rsid w:val="007B2B8C"/>
    <w:rsid w:val="007B2B9B"/>
    <w:rsid w:val="007B2C5B"/>
    <w:rsid w:val="007B2D52"/>
    <w:rsid w:val="007B2E72"/>
    <w:rsid w:val="007B31B3"/>
    <w:rsid w:val="007B3268"/>
    <w:rsid w:val="007B335E"/>
    <w:rsid w:val="007B33BF"/>
    <w:rsid w:val="007B351F"/>
    <w:rsid w:val="007B364C"/>
    <w:rsid w:val="007B37D1"/>
    <w:rsid w:val="007B37D6"/>
    <w:rsid w:val="007B3959"/>
    <w:rsid w:val="007B3BA3"/>
    <w:rsid w:val="007B3CA9"/>
    <w:rsid w:val="007B3EAC"/>
    <w:rsid w:val="007B3FAC"/>
    <w:rsid w:val="007B3FE6"/>
    <w:rsid w:val="007B4429"/>
    <w:rsid w:val="007B451F"/>
    <w:rsid w:val="007B453F"/>
    <w:rsid w:val="007B45DD"/>
    <w:rsid w:val="007B48CC"/>
    <w:rsid w:val="007B48F5"/>
    <w:rsid w:val="007B4A9D"/>
    <w:rsid w:val="007B4D06"/>
    <w:rsid w:val="007B4EFB"/>
    <w:rsid w:val="007B4F7B"/>
    <w:rsid w:val="007B4F95"/>
    <w:rsid w:val="007B507E"/>
    <w:rsid w:val="007B5536"/>
    <w:rsid w:val="007B5540"/>
    <w:rsid w:val="007B55F4"/>
    <w:rsid w:val="007B570F"/>
    <w:rsid w:val="007B5725"/>
    <w:rsid w:val="007B59E9"/>
    <w:rsid w:val="007B5AD5"/>
    <w:rsid w:val="007B5C12"/>
    <w:rsid w:val="007B5F52"/>
    <w:rsid w:val="007B61E1"/>
    <w:rsid w:val="007B624E"/>
    <w:rsid w:val="007B628B"/>
    <w:rsid w:val="007B6555"/>
    <w:rsid w:val="007B657E"/>
    <w:rsid w:val="007B65AD"/>
    <w:rsid w:val="007B6649"/>
    <w:rsid w:val="007B6946"/>
    <w:rsid w:val="007B694C"/>
    <w:rsid w:val="007B697D"/>
    <w:rsid w:val="007B6B19"/>
    <w:rsid w:val="007B6BE1"/>
    <w:rsid w:val="007B6C54"/>
    <w:rsid w:val="007B6E14"/>
    <w:rsid w:val="007B6F12"/>
    <w:rsid w:val="007B6F59"/>
    <w:rsid w:val="007B6FD7"/>
    <w:rsid w:val="007B7046"/>
    <w:rsid w:val="007B707F"/>
    <w:rsid w:val="007B72AD"/>
    <w:rsid w:val="007B72C0"/>
    <w:rsid w:val="007B733E"/>
    <w:rsid w:val="007B73B1"/>
    <w:rsid w:val="007B73D7"/>
    <w:rsid w:val="007B7441"/>
    <w:rsid w:val="007B7502"/>
    <w:rsid w:val="007B7862"/>
    <w:rsid w:val="007B7984"/>
    <w:rsid w:val="007B79BD"/>
    <w:rsid w:val="007B79C0"/>
    <w:rsid w:val="007B7ABF"/>
    <w:rsid w:val="007B7B7A"/>
    <w:rsid w:val="007B7BD2"/>
    <w:rsid w:val="007B7BD5"/>
    <w:rsid w:val="007B7C03"/>
    <w:rsid w:val="007B7CBD"/>
    <w:rsid w:val="007B7D39"/>
    <w:rsid w:val="007B7D40"/>
    <w:rsid w:val="007B7DAF"/>
    <w:rsid w:val="007B7F33"/>
    <w:rsid w:val="007C00A0"/>
    <w:rsid w:val="007C014F"/>
    <w:rsid w:val="007C01B7"/>
    <w:rsid w:val="007C01E0"/>
    <w:rsid w:val="007C0454"/>
    <w:rsid w:val="007C0660"/>
    <w:rsid w:val="007C081F"/>
    <w:rsid w:val="007C08A6"/>
    <w:rsid w:val="007C0A2D"/>
    <w:rsid w:val="007C0A51"/>
    <w:rsid w:val="007C0A6A"/>
    <w:rsid w:val="007C0AC0"/>
    <w:rsid w:val="007C0B3D"/>
    <w:rsid w:val="007C0C6B"/>
    <w:rsid w:val="007C0FC9"/>
    <w:rsid w:val="007C10AD"/>
    <w:rsid w:val="007C1197"/>
    <w:rsid w:val="007C11C0"/>
    <w:rsid w:val="007C11E6"/>
    <w:rsid w:val="007C137D"/>
    <w:rsid w:val="007C1385"/>
    <w:rsid w:val="007C1399"/>
    <w:rsid w:val="007C13E2"/>
    <w:rsid w:val="007C14AF"/>
    <w:rsid w:val="007C1508"/>
    <w:rsid w:val="007C15B3"/>
    <w:rsid w:val="007C1AC5"/>
    <w:rsid w:val="007C1AEF"/>
    <w:rsid w:val="007C1C4F"/>
    <w:rsid w:val="007C1CFC"/>
    <w:rsid w:val="007C1F09"/>
    <w:rsid w:val="007C1F0B"/>
    <w:rsid w:val="007C1F54"/>
    <w:rsid w:val="007C2037"/>
    <w:rsid w:val="007C21B5"/>
    <w:rsid w:val="007C2390"/>
    <w:rsid w:val="007C25BE"/>
    <w:rsid w:val="007C25DA"/>
    <w:rsid w:val="007C282D"/>
    <w:rsid w:val="007C2860"/>
    <w:rsid w:val="007C2917"/>
    <w:rsid w:val="007C2A66"/>
    <w:rsid w:val="007C2B30"/>
    <w:rsid w:val="007C2C1E"/>
    <w:rsid w:val="007C2E9B"/>
    <w:rsid w:val="007C3033"/>
    <w:rsid w:val="007C30B1"/>
    <w:rsid w:val="007C314E"/>
    <w:rsid w:val="007C3235"/>
    <w:rsid w:val="007C3310"/>
    <w:rsid w:val="007C338F"/>
    <w:rsid w:val="007C3469"/>
    <w:rsid w:val="007C3704"/>
    <w:rsid w:val="007C3790"/>
    <w:rsid w:val="007C3968"/>
    <w:rsid w:val="007C3983"/>
    <w:rsid w:val="007C3C56"/>
    <w:rsid w:val="007C3D22"/>
    <w:rsid w:val="007C3D85"/>
    <w:rsid w:val="007C3E6C"/>
    <w:rsid w:val="007C4061"/>
    <w:rsid w:val="007C423D"/>
    <w:rsid w:val="007C4304"/>
    <w:rsid w:val="007C44E8"/>
    <w:rsid w:val="007C45A3"/>
    <w:rsid w:val="007C465B"/>
    <w:rsid w:val="007C472F"/>
    <w:rsid w:val="007C4794"/>
    <w:rsid w:val="007C488D"/>
    <w:rsid w:val="007C4900"/>
    <w:rsid w:val="007C4A6B"/>
    <w:rsid w:val="007C4B95"/>
    <w:rsid w:val="007C4CE6"/>
    <w:rsid w:val="007C4D32"/>
    <w:rsid w:val="007C4E93"/>
    <w:rsid w:val="007C4EC3"/>
    <w:rsid w:val="007C4EC5"/>
    <w:rsid w:val="007C4FA3"/>
    <w:rsid w:val="007C4FE6"/>
    <w:rsid w:val="007C50C2"/>
    <w:rsid w:val="007C50DE"/>
    <w:rsid w:val="007C5498"/>
    <w:rsid w:val="007C56BB"/>
    <w:rsid w:val="007C5944"/>
    <w:rsid w:val="007C59AB"/>
    <w:rsid w:val="007C5C2B"/>
    <w:rsid w:val="007C5EF0"/>
    <w:rsid w:val="007C61B4"/>
    <w:rsid w:val="007C628C"/>
    <w:rsid w:val="007C6384"/>
    <w:rsid w:val="007C6562"/>
    <w:rsid w:val="007C65D2"/>
    <w:rsid w:val="007C65D9"/>
    <w:rsid w:val="007C663C"/>
    <w:rsid w:val="007C66B5"/>
    <w:rsid w:val="007C66E6"/>
    <w:rsid w:val="007C67E2"/>
    <w:rsid w:val="007C687B"/>
    <w:rsid w:val="007C6908"/>
    <w:rsid w:val="007C6A39"/>
    <w:rsid w:val="007C6D32"/>
    <w:rsid w:val="007C6F12"/>
    <w:rsid w:val="007C6FC5"/>
    <w:rsid w:val="007C7107"/>
    <w:rsid w:val="007C72D6"/>
    <w:rsid w:val="007C7393"/>
    <w:rsid w:val="007C76BE"/>
    <w:rsid w:val="007C77E3"/>
    <w:rsid w:val="007C7BAD"/>
    <w:rsid w:val="007C7CB9"/>
    <w:rsid w:val="007C7D64"/>
    <w:rsid w:val="007C7E8F"/>
    <w:rsid w:val="007D00D9"/>
    <w:rsid w:val="007D00F4"/>
    <w:rsid w:val="007D0130"/>
    <w:rsid w:val="007D0331"/>
    <w:rsid w:val="007D05A3"/>
    <w:rsid w:val="007D0657"/>
    <w:rsid w:val="007D071E"/>
    <w:rsid w:val="007D0801"/>
    <w:rsid w:val="007D0834"/>
    <w:rsid w:val="007D0847"/>
    <w:rsid w:val="007D0960"/>
    <w:rsid w:val="007D0FC1"/>
    <w:rsid w:val="007D0FEA"/>
    <w:rsid w:val="007D113C"/>
    <w:rsid w:val="007D11A6"/>
    <w:rsid w:val="007D11AF"/>
    <w:rsid w:val="007D1380"/>
    <w:rsid w:val="007D1505"/>
    <w:rsid w:val="007D1636"/>
    <w:rsid w:val="007D1761"/>
    <w:rsid w:val="007D1769"/>
    <w:rsid w:val="007D183B"/>
    <w:rsid w:val="007D1916"/>
    <w:rsid w:val="007D1B8F"/>
    <w:rsid w:val="007D1CC1"/>
    <w:rsid w:val="007D1D7C"/>
    <w:rsid w:val="007D1F57"/>
    <w:rsid w:val="007D1FC3"/>
    <w:rsid w:val="007D2172"/>
    <w:rsid w:val="007D21FE"/>
    <w:rsid w:val="007D23B2"/>
    <w:rsid w:val="007D23E8"/>
    <w:rsid w:val="007D246C"/>
    <w:rsid w:val="007D249F"/>
    <w:rsid w:val="007D250A"/>
    <w:rsid w:val="007D2593"/>
    <w:rsid w:val="007D2648"/>
    <w:rsid w:val="007D2739"/>
    <w:rsid w:val="007D2782"/>
    <w:rsid w:val="007D292F"/>
    <w:rsid w:val="007D2A2D"/>
    <w:rsid w:val="007D2ACF"/>
    <w:rsid w:val="007D2B18"/>
    <w:rsid w:val="007D2C01"/>
    <w:rsid w:val="007D2C4C"/>
    <w:rsid w:val="007D2CA4"/>
    <w:rsid w:val="007D2CCD"/>
    <w:rsid w:val="007D2ED0"/>
    <w:rsid w:val="007D2EE9"/>
    <w:rsid w:val="007D2F38"/>
    <w:rsid w:val="007D2FA7"/>
    <w:rsid w:val="007D30FC"/>
    <w:rsid w:val="007D3251"/>
    <w:rsid w:val="007D3336"/>
    <w:rsid w:val="007D343F"/>
    <w:rsid w:val="007D36A2"/>
    <w:rsid w:val="007D39C9"/>
    <w:rsid w:val="007D3A7A"/>
    <w:rsid w:val="007D3AFD"/>
    <w:rsid w:val="007D3B34"/>
    <w:rsid w:val="007D3B99"/>
    <w:rsid w:val="007D3BA0"/>
    <w:rsid w:val="007D3C22"/>
    <w:rsid w:val="007D3D16"/>
    <w:rsid w:val="007D3EEE"/>
    <w:rsid w:val="007D4079"/>
    <w:rsid w:val="007D40A3"/>
    <w:rsid w:val="007D4139"/>
    <w:rsid w:val="007D415F"/>
    <w:rsid w:val="007D4204"/>
    <w:rsid w:val="007D44CD"/>
    <w:rsid w:val="007D44EB"/>
    <w:rsid w:val="007D456D"/>
    <w:rsid w:val="007D466E"/>
    <w:rsid w:val="007D46D3"/>
    <w:rsid w:val="007D491E"/>
    <w:rsid w:val="007D4A3D"/>
    <w:rsid w:val="007D4C84"/>
    <w:rsid w:val="007D4D1D"/>
    <w:rsid w:val="007D4DA5"/>
    <w:rsid w:val="007D4FBF"/>
    <w:rsid w:val="007D5147"/>
    <w:rsid w:val="007D515A"/>
    <w:rsid w:val="007D51E8"/>
    <w:rsid w:val="007D5322"/>
    <w:rsid w:val="007D53D1"/>
    <w:rsid w:val="007D5563"/>
    <w:rsid w:val="007D556F"/>
    <w:rsid w:val="007D576B"/>
    <w:rsid w:val="007D5BB3"/>
    <w:rsid w:val="007D5D30"/>
    <w:rsid w:val="007D5D83"/>
    <w:rsid w:val="007D5E4D"/>
    <w:rsid w:val="007D5F69"/>
    <w:rsid w:val="007D601B"/>
    <w:rsid w:val="007D606A"/>
    <w:rsid w:val="007D61D3"/>
    <w:rsid w:val="007D6227"/>
    <w:rsid w:val="007D6344"/>
    <w:rsid w:val="007D6403"/>
    <w:rsid w:val="007D668F"/>
    <w:rsid w:val="007D671F"/>
    <w:rsid w:val="007D675C"/>
    <w:rsid w:val="007D6771"/>
    <w:rsid w:val="007D68A0"/>
    <w:rsid w:val="007D6A57"/>
    <w:rsid w:val="007D6B35"/>
    <w:rsid w:val="007D6BB7"/>
    <w:rsid w:val="007D6EF2"/>
    <w:rsid w:val="007D703F"/>
    <w:rsid w:val="007D7082"/>
    <w:rsid w:val="007D7214"/>
    <w:rsid w:val="007D726E"/>
    <w:rsid w:val="007D72FA"/>
    <w:rsid w:val="007D7405"/>
    <w:rsid w:val="007D742D"/>
    <w:rsid w:val="007D74DD"/>
    <w:rsid w:val="007D758F"/>
    <w:rsid w:val="007D7649"/>
    <w:rsid w:val="007D7819"/>
    <w:rsid w:val="007D788F"/>
    <w:rsid w:val="007D7E4E"/>
    <w:rsid w:val="007E018D"/>
    <w:rsid w:val="007E0298"/>
    <w:rsid w:val="007E043B"/>
    <w:rsid w:val="007E04A4"/>
    <w:rsid w:val="007E0692"/>
    <w:rsid w:val="007E0727"/>
    <w:rsid w:val="007E078F"/>
    <w:rsid w:val="007E0C49"/>
    <w:rsid w:val="007E0E60"/>
    <w:rsid w:val="007E0E9F"/>
    <w:rsid w:val="007E1057"/>
    <w:rsid w:val="007E13A5"/>
    <w:rsid w:val="007E1492"/>
    <w:rsid w:val="007E14BD"/>
    <w:rsid w:val="007E15E8"/>
    <w:rsid w:val="007E18FB"/>
    <w:rsid w:val="007E19E7"/>
    <w:rsid w:val="007E1B17"/>
    <w:rsid w:val="007E1BE1"/>
    <w:rsid w:val="007E1BF9"/>
    <w:rsid w:val="007E1DAA"/>
    <w:rsid w:val="007E1E2E"/>
    <w:rsid w:val="007E1EA2"/>
    <w:rsid w:val="007E1FCA"/>
    <w:rsid w:val="007E1FE1"/>
    <w:rsid w:val="007E21E9"/>
    <w:rsid w:val="007E250B"/>
    <w:rsid w:val="007E270E"/>
    <w:rsid w:val="007E2839"/>
    <w:rsid w:val="007E2918"/>
    <w:rsid w:val="007E29E2"/>
    <w:rsid w:val="007E29F5"/>
    <w:rsid w:val="007E2AE7"/>
    <w:rsid w:val="007E2B28"/>
    <w:rsid w:val="007E2BF6"/>
    <w:rsid w:val="007E2C89"/>
    <w:rsid w:val="007E2CFB"/>
    <w:rsid w:val="007E2F94"/>
    <w:rsid w:val="007E30B2"/>
    <w:rsid w:val="007E3139"/>
    <w:rsid w:val="007E3378"/>
    <w:rsid w:val="007E33EE"/>
    <w:rsid w:val="007E3543"/>
    <w:rsid w:val="007E35E1"/>
    <w:rsid w:val="007E36FC"/>
    <w:rsid w:val="007E3759"/>
    <w:rsid w:val="007E39BC"/>
    <w:rsid w:val="007E39F5"/>
    <w:rsid w:val="007E3B45"/>
    <w:rsid w:val="007E3BD5"/>
    <w:rsid w:val="007E3C82"/>
    <w:rsid w:val="007E3DF1"/>
    <w:rsid w:val="007E3E85"/>
    <w:rsid w:val="007E3E96"/>
    <w:rsid w:val="007E3F8D"/>
    <w:rsid w:val="007E3FFA"/>
    <w:rsid w:val="007E4036"/>
    <w:rsid w:val="007E414C"/>
    <w:rsid w:val="007E41AF"/>
    <w:rsid w:val="007E42FC"/>
    <w:rsid w:val="007E4450"/>
    <w:rsid w:val="007E45D3"/>
    <w:rsid w:val="007E4645"/>
    <w:rsid w:val="007E46ED"/>
    <w:rsid w:val="007E46FD"/>
    <w:rsid w:val="007E4746"/>
    <w:rsid w:val="007E4758"/>
    <w:rsid w:val="007E4812"/>
    <w:rsid w:val="007E4847"/>
    <w:rsid w:val="007E48C8"/>
    <w:rsid w:val="007E4908"/>
    <w:rsid w:val="007E4973"/>
    <w:rsid w:val="007E49A7"/>
    <w:rsid w:val="007E4BBC"/>
    <w:rsid w:val="007E4C2D"/>
    <w:rsid w:val="007E4D4C"/>
    <w:rsid w:val="007E4DF9"/>
    <w:rsid w:val="007E4EF3"/>
    <w:rsid w:val="007E505A"/>
    <w:rsid w:val="007E50CC"/>
    <w:rsid w:val="007E54E2"/>
    <w:rsid w:val="007E55D7"/>
    <w:rsid w:val="007E55E7"/>
    <w:rsid w:val="007E57DD"/>
    <w:rsid w:val="007E57F3"/>
    <w:rsid w:val="007E57F8"/>
    <w:rsid w:val="007E580B"/>
    <w:rsid w:val="007E58B3"/>
    <w:rsid w:val="007E5AEE"/>
    <w:rsid w:val="007E5BF9"/>
    <w:rsid w:val="007E5C02"/>
    <w:rsid w:val="007E5E71"/>
    <w:rsid w:val="007E60FA"/>
    <w:rsid w:val="007E61AF"/>
    <w:rsid w:val="007E623B"/>
    <w:rsid w:val="007E6298"/>
    <w:rsid w:val="007E63C7"/>
    <w:rsid w:val="007E649E"/>
    <w:rsid w:val="007E64E9"/>
    <w:rsid w:val="007E6593"/>
    <w:rsid w:val="007E6614"/>
    <w:rsid w:val="007E66C6"/>
    <w:rsid w:val="007E66DA"/>
    <w:rsid w:val="007E679C"/>
    <w:rsid w:val="007E69F5"/>
    <w:rsid w:val="007E6A45"/>
    <w:rsid w:val="007E6A91"/>
    <w:rsid w:val="007E6B94"/>
    <w:rsid w:val="007E6BC5"/>
    <w:rsid w:val="007E6C46"/>
    <w:rsid w:val="007E7116"/>
    <w:rsid w:val="007E7155"/>
    <w:rsid w:val="007E7191"/>
    <w:rsid w:val="007E74AB"/>
    <w:rsid w:val="007E756A"/>
    <w:rsid w:val="007E7612"/>
    <w:rsid w:val="007E768B"/>
    <w:rsid w:val="007E777C"/>
    <w:rsid w:val="007E787E"/>
    <w:rsid w:val="007E7A24"/>
    <w:rsid w:val="007E7A3E"/>
    <w:rsid w:val="007E7A87"/>
    <w:rsid w:val="007E7BAD"/>
    <w:rsid w:val="007E7BB7"/>
    <w:rsid w:val="007E7D61"/>
    <w:rsid w:val="007E7F2B"/>
    <w:rsid w:val="007F0058"/>
    <w:rsid w:val="007F01C4"/>
    <w:rsid w:val="007F0298"/>
    <w:rsid w:val="007F02B1"/>
    <w:rsid w:val="007F02FA"/>
    <w:rsid w:val="007F0376"/>
    <w:rsid w:val="007F0408"/>
    <w:rsid w:val="007F04E8"/>
    <w:rsid w:val="007F0512"/>
    <w:rsid w:val="007F0650"/>
    <w:rsid w:val="007F06C0"/>
    <w:rsid w:val="007F0A88"/>
    <w:rsid w:val="007F0C41"/>
    <w:rsid w:val="007F0CE1"/>
    <w:rsid w:val="007F0CEA"/>
    <w:rsid w:val="007F1177"/>
    <w:rsid w:val="007F1344"/>
    <w:rsid w:val="007F15E8"/>
    <w:rsid w:val="007F16A8"/>
    <w:rsid w:val="007F1820"/>
    <w:rsid w:val="007F1943"/>
    <w:rsid w:val="007F1974"/>
    <w:rsid w:val="007F1A19"/>
    <w:rsid w:val="007F1AAE"/>
    <w:rsid w:val="007F1AC2"/>
    <w:rsid w:val="007F1B71"/>
    <w:rsid w:val="007F1DB9"/>
    <w:rsid w:val="007F1FF7"/>
    <w:rsid w:val="007F2059"/>
    <w:rsid w:val="007F23A8"/>
    <w:rsid w:val="007F241F"/>
    <w:rsid w:val="007F2468"/>
    <w:rsid w:val="007F24BB"/>
    <w:rsid w:val="007F260B"/>
    <w:rsid w:val="007F2615"/>
    <w:rsid w:val="007F26F8"/>
    <w:rsid w:val="007F27A6"/>
    <w:rsid w:val="007F27F7"/>
    <w:rsid w:val="007F281F"/>
    <w:rsid w:val="007F28AD"/>
    <w:rsid w:val="007F2C71"/>
    <w:rsid w:val="007F2CC6"/>
    <w:rsid w:val="007F2ED7"/>
    <w:rsid w:val="007F3043"/>
    <w:rsid w:val="007F30B4"/>
    <w:rsid w:val="007F312B"/>
    <w:rsid w:val="007F3139"/>
    <w:rsid w:val="007F313D"/>
    <w:rsid w:val="007F3396"/>
    <w:rsid w:val="007F370D"/>
    <w:rsid w:val="007F377D"/>
    <w:rsid w:val="007F39A8"/>
    <w:rsid w:val="007F39AD"/>
    <w:rsid w:val="007F3A68"/>
    <w:rsid w:val="007F3ADE"/>
    <w:rsid w:val="007F3B38"/>
    <w:rsid w:val="007F3B7D"/>
    <w:rsid w:val="007F3C08"/>
    <w:rsid w:val="007F3DA6"/>
    <w:rsid w:val="007F3E47"/>
    <w:rsid w:val="007F3EC6"/>
    <w:rsid w:val="007F3F5F"/>
    <w:rsid w:val="007F3FB5"/>
    <w:rsid w:val="007F3FC1"/>
    <w:rsid w:val="007F407D"/>
    <w:rsid w:val="007F40E8"/>
    <w:rsid w:val="007F4258"/>
    <w:rsid w:val="007F43F4"/>
    <w:rsid w:val="007F4401"/>
    <w:rsid w:val="007F4620"/>
    <w:rsid w:val="007F4637"/>
    <w:rsid w:val="007F4764"/>
    <w:rsid w:val="007F4854"/>
    <w:rsid w:val="007F4938"/>
    <w:rsid w:val="007F494D"/>
    <w:rsid w:val="007F4A0C"/>
    <w:rsid w:val="007F4A26"/>
    <w:rsid w:val="007F4A98"/>
    <w:rsid w:val="007F4ABE"/>
    <w:rsid w:val="007F4ADD"/>
    <w:rsid w:val="007F4B88"/>
    <w:rsid w:val="007F4DA0"/>
    <w:rsid w:val="007F5085"/>
    <w:rsid w:val="007F508A"/>
    <w:rsid w:val="007F50A6"/>
    <w:rsid w:val="007F5218"/>
    <w:rsid w:val="007F52CA"/>
    <w:rsid w:val="007F52F0"/>
    <w:rsid w:val="007F53A0"/>
    <w:rsid w:val="007F542A"/>
    <w:rsid w:val="007F544F"/>
    <w:rsid w:val="007F565D"/>
    <w:rsid w:val="007F5699"/>
    <w:rsid w:val="007F5772"/>
    <w:rsid w:val="007F58D9"/>
    <w:rsid w:val="007F5944"/>
    <w:rsid w:val="007F5A06"/>
    <w:rsid w:val="007F5A4B"/>
    <w:rsid w:val="007F5B09"/>
    <w:rsid w:val="007F5E53"/>
    <w:rsid w:val="007F5FB6"/>
    <w:rsid w:val="007F6041"/>
    <w:rsid w:val="007F60E4"/>
    <w:rsid w:val="007F6146"/>
    <w:rsid w:val="007F61AF"/>
    <w:rsid w:val="007F634C"/>
    <w:rsid w:val="007F6709"/>
    <w:rsid w:val="007F67FA"/>
    <w:rsid w:val="007F685D"/>
    <w:rsid w:val="007F6881"/>
    <w:rsid w:val="007F6909"/>
    <w:rsid w:val="007F6A4E"/>
    <w:rsid w:val="007F707E"/>
    <w:rsid w:val="007F71D1"/>
    <w:rsid w:val="007F72FB"/>
    <w:rsid w:val="007F73AE"/>
    <w:rsid w:val="007F7471"/>
    <w:rsid w:val="007F7505"/>
    <w:rsid w:val="007F766A"/>
    <w:rsid w:val="007F7860"/>
    <w:rsid w:val="007F7868"/>
    <w:rsid w:val="007F791B"/>
    <w:rsid w:val="007F7B6D"/>
    <w:rsid w:val="007F7C9F"/>
    <w:rsid w:val="007F7D89"/>
    <w:rsid w:val="007F7D9E"/>
    <w:rsid w:val="007F7F44"/>
    <w:rsid w:val="007F7F94"/>
    <w:rsid w:val="008001AE"/>
    <w:rsid w:val="0080021F"/>
    <w:rsid w:val="008005BF"/>
    <w:rsid w:val="008007A2"/>
    <w:rsid w:val="008007D6"/>
    <w:rsid w:val="00800A14"/>
    <w:rsid w:val="00800AAE"/>
    <w:rsid w:val="00800B84"/>
    <w:rsid w:val="00800C7F"/>
    <w:rsid w:val="00800D83"/>
    <w:rsid w:val="00800E3D"/>
    <w:rsid w:val="00800FF0"/>
    <w:rsid w:val="008010F7"/>
    <w:rsid w:val="00801289"/>
    <w:rsid w:val="008013BD"/>
    <w:rsid w:val="00801412"/>
    <w:rsid w:val="00801479"/>
    <w:rsid w:val="00801484"/>
    <w:rsid w:val="00801629"/>
    <w:rsid w:val="0080181F"/>
    <w:rsid w:val="008018B0"/>
    <w:rsid w:val="00802077"/>
    <w:rsid w:val="0080208E"/>
    <w:rsid w:val="0080220C"/>
    <w:rsid w:val="008022E9"/>
    <w:rsid w:val="008023DE"/>
    <w:rsid w:val="00802548"/>
    <w:rsid w:val="0080259C"/>
    <w:rsid w:val="00802604"/>
    <w:rsid w:val="008026A2"/>
    <w:rsid w:val="00802814"/>
    <w:rsid w:val="0080296B"/>
    <w:rsid w:val="00802997"/>
    <w:rsid w:val="00802DF2"/>
    <w:rsid w:val="00802E6C"/>
    <w:rsid w:val="00802F42"/>
    <w:rsid w:val="00802FED"/>
    <w:rsid w:val="00802FFA"/>
    <w:rsid w:val="00803091"/>
    <w:rsid w:val="008030A9"/>
    <w:rsid w:val="00803137"/>
    <w:rsid w:val="0080313B"/>
    <w:rsid w:val="00803168"/>
    <w:rsid w:val="0080320B"/>
    <w:rsid w:val="00803314"/>
    <w:rsid w:val="008033D6"/>
    <w:rsid w:val="00803722"/>
    <w:rsid w:val="00803774"/>
    <w:rsid w:val="008037B9"/>
    <w:rsid w:val="00803806"/>
    <w:rsid w:val="008038C0"/>
    <w:rsid w:val="0080399A"/>
    <w:rsid w:val="008039C6"/>
    <w:rsid w:val="00803A08"/>
    <w:rsid w:val="00803A16"/>
    <w:rsid w:val="00803A75"/>
    <w:rsid w:val="00803A7E"/>
    <w:rsid w:val="00803E26"/>
    <w:rsid w:val="00803E82"/>
    <w:rsid w:val="00803FAD"/>
    <w:rsid w:val="00804145"/>
    <w:rsid w:val="00804195"/>
    <w:rsid w:val="00804274"/>
    <w:rsid w:val="008045A1"/>
    <w:rsid w:val="008047DF"/>
    <w:rsid w:val="008048E5"/>
    <w:rsid w:val="00804BAE"/>
    <w:rsid w:val="00804BB7"/>
    <w:rsid w:val="00804C53"/>
    <w:rsid w:val="00804DBC"/>
    <w:rsid w:val="00804E16"/>
    <w:rsid w:val="00804E5A"/>
    <w:rsid w:val="00804EA1"/>
    <w:rsid w:val="00804F66"/>
    <w:rsid w:val="00805056"/>
    <w:rsid w:val="0080515A"/>
    <w:rsid w:val="00805444"/>
    <w:rsid w:val="0080556E"/>
    <w:rsid w:val="008057DC"/>
    <w:rsid w:val="00805874"/>
    <w:rsid w:val="0080591E"/>
    <w:rsid w:val="0080594C"/>
    <w:rsid w:val="00805A1F"/>
    <w:rsid w:val="00805B17"/>
    <w:rsid w:val="00805D98"/>
    <w:rsid w:val="00805E84"/>
    <w:rsid w:val="00805FA3"/>
    <w:rsid w:val="00806019"/>
    <w:rsid w:val="0080609F"/>
    <w:rsid w:val="0080612D"/>
    <w:rsid w:val="00806166"/>
    <w:rsid w:val="00806223"/>
    <w:rsid w:val="00806413"/>
    <w:rsid w:val="008064C7"/>
    <w:rsid w:val="00806502"/>
    <w:rsid w:val="0080653B"/>
    <w:rsid w:val="008065AD"/>
    <w:rsid w:val="008065D1"/>
    <w:rsid w:val="008065EB"/>
    <w:rsid w:val="00806685"/>
    <w:rsid w:val="008066BB"/>
    <w:rsid w:val="00806AD5"/>
    <w:rsid w:val="00806C9F"/>
    <w:rsid w:val="00806D1E"/>
    <w:rsid w:val="00806E31"/>
    <w:rsid w:val="00806FF7"/>
    <w:rsid w:val="0080715B"/>
    <w:rsid w:val="0080730D"/>
    <w:rsid w:val="008073A2"/>
    <w:rsid w:val="00807557"/>
    <w:rsid w:val="008075A5"/>
    <w:rsid w:val="00807747"/>
    <w:rsid w:val="008078FC"/>
    <w:rsid w:val="00807A1F"/>
    <w:rsid w:val="00807A75"/>
    <w:rsid w:val="00807BD5"/>
    <w:rsid w:val="00807BD6"/>
    <w:rsid w:val="00807E7D"/>
    <w:rsid w:val="00807EAC"/>
    <w:rsid w:val="00807F40"/>
    <w:rsid w:val="008100C3"/>
    <w:rsid w:val="00810170"/>
    <w:rsid w:val="00810490"/>
    <w:rsid w:val="00810757"/>
    <w:rsid w:val="0081079E"/>
    <w:rsid w:val="008107C5"/>
    <w:rsid w:val="008108FE"/>
    <w:rsid w:val="00810944"/>
    <w:rsid w:val="00810A1E"/>
    <w:rsid w:val="00810A4A"/>
    <w:rsid w:val="00810B6C"/>
    <w:rsid w:val="00810BA8"/>
    <w:rsid w:val="00810C04"/>
    <w:rsid w:val="00810D01"/>
    <w:rsid w:val="00810F6A"/>
    <w:rsid w:val="008111B8"/>
    <w:rsid w:val="008111F9"/>
    <w:rsid w:val="008112CA"/>
    <w:rsid w:val="0081134D"/>
    <w:rsid w:val="00811386"/>
    <w:rsid w:val="0081140A"/>
    <w:rsid w:val="008114B0"/>
    <w:rsid w:val="008114F3"/>
    <w:rsid w:val="0081151C"/>
    <w:rsid w:val="008115CE"/>
    <w:rsid w:val="0081161C"/>
    <w:rsid w:val="00811861"/>
    <w:rsid w:val="008119AD"/>
    <w:rsid w:val="00811A52"/>
    <w:rsid w:val="00811AC5"/>
    <w:rsid w:val="00811B91"/>
    <w:rsid w:val="00811D05"/>
    <w:rsid w:val="00811E26"/>
    <w:rsid w:val="00811EBD"/>
    <w:rsid w:val="0081209B"/>
    <w:rsid w:val="008120E0"/>
    <w:rsid w:val="00812166"/>
    <w:rsid w:val="008121D9"/>
    <w:rsid w:val="0081237D"/>
    <w:rsid w:val="008123B5"/>
    <w:rsid w:val="008123EE"/>
    <w:rsid w:val="008125D5"/>
    <w:rsid w:val="008125DB"/>
    <w:rsid w:val="008127D6"/>
    <w:rsid w:val="00812843"/>
    <w:rsid w:val="0081287D"/>
    <w:rsid w:val="0081289C"/>
    <w:rsid w:val="00812911"/>
    <w:rsid w:val="00812D60"/>
    <w:rsid w:val="00813177"/>
    <w:rsid w:val="008131F1"/>
    <w:rsid w:val="00813227"/>
    <w:rsid w:val="0081328D"/>
    <w:rsid w:val="008132DE"/>
    <w:rsid w:val="008132FC"/>
    <w:rsid w:val="00813416"/>
    <w:rsid w:val="00813696"/>
    <w:rsid w:val="008136B6"/>
    <w:rsid w:val="00813729"/>
    <w:rsid w:val="00813866"/>
    <w:rsid w:val="008139E3"/>
    <w:rsid w:val="008139F4"/>
    <w:rsid w:val="00813A7B"/>
    <w:rsid w:val="00813C04"/>
    <w:rsid w:val="00813EEC"/>
    <w:rsid w:val="0081406F"/>
    <w:rsid w:val="00814090"/>
    <w:rsid w:val="008143A4"/>
    <w:rsid w:val="00814444"/>
    <w:rsid w:val="0081446E"/>
    <w:rsid w:val="008144C9"/>
    <w:rsid w:val="008145BA"/>
    <w:rsid w:val="008145FC"/>
    <w:rsid w:val="008146BC"/>
    <w:rsid w:val="008146DA"/>
    <w:rsid w:val="008148D5"/>
    <w:rsid w:val="00814A94"/>
    <w:rsid w:val="00814BB7"/>
    <w:rsid w:val="00814DC9"/>
    <w:rsid w:val="00814E11"/>
    <w:rsid w:val="00814EC9"/>
    <w:rsid w:val="00815027"/>
    <w:rsid w:val="0081507F"/>
    <w:rsid w:val="0081513D"/>
    <w:rsid w:val="0081516A"/>
    <w:rsid w:val="008152D1"/>
    <w:rsid w:val="008153EA"/>
    <w:rsid w:val="00815590"/>
    <w:rsid w:val="008157DA"/>
    <w:rsid w:val="00815818"/>
    <w:rsid w:val="0081584E"/>
    <w:rsid w:val="008159A3"/>
    <w:rsid w:val="00815B04"/>
    <w:rsid w:val="00815CA4"/>
    <w:rsid w:val="00815CA7"/>
    <w:rsid w:val="00815DD5"/>
    <w:rsid w:val="00815E59"/>
    <w:rsid w:val="00815FEA"/>
    <w:rsid w:val="0081600C"/>
    <w:rsid w:val="0081631E"/>
    <w:rsid w:val="00816345"/>
    <w:rsid w:val="0081638C"/>
    <w:rsid w:val="008163FA"/>
    <w:rsid w:val="008164F3"/>
    <w:rsid w:val="00816581"/>
    <w:rsid w:val="00816626"/>
    <w:rsid w:val="00816A4B"/>
    <w:rsid w:val="00816F09"/>
    <w:rsid w:val="00817032"/>
    <w:rsid w:val="008173BA"/>
    <w:rsid w:val="008174D8"/>
    <w:rsid w:val="0081755F"/>
    <w:rsid w:val="00817622"/>
    <w:rsid w:val="0081793E"/>
    <w:rsid w:val="00817A1F"/>
    <w:rsid w:val="00817AE9"/>
    <w:rsid w:val="00817CB6"/>
    <w:rsid w:val="00817CCF"/>
    <w:rsid w:val="00817DE2"/>
    <w:rsid w:val="0081D9B5"/>
    <w:rsid w:val="0082008F"/>
    <w:rsid w:val="00820132"/>
    <w:rsid w:val="00820143"/>
    <w:rsid w:val="008202B8"/>
    <w:rsid w:val="008204EA"/>
    <w:rsid w:val="008209AE"/>
    <w:rsid w:val="00820E62"/>
    <w:rsid w:val="00821069"/>
    <w:rsid w:val="00821080"/>
    <w:rsid w:val="008210A8"/>
    <w:rsid w:val="008210FD"/>
    <w:rsid w:val="00821137"/>
    <w:rsid w:val="008211AA"/>
    <w:rsid w:val="008211CE"/>
    <w:rsid w:val="008212E7"/>
    <w:rsid w:val="00821326"/>
    <w:rsid w:val="00821427"/>
    <w:rsid w:val="00821497"/>
    <w:rsid w:val="0082153B"/>
    <w:rsid w:val="0082158F"/>
    <w:rsid w:val="008215A6"/>
    <w:rsid w:val="008215FD"/>
    <w:rsid w:val="008216BE"/>
    <w:rsid w:val="008216ED"/>
    <w:rsid w:val="008217B4"/>
    <w:rsid w:val="00821826"/>
    <w:rsid w:val="008219FC"/>
    <w:rsid w:val="00821A20"/>
    <w:rsid w:val="00821BA1"/>
    <w:rsid w:val="00821BA4"/>
    <w:rsid w:val="00821C5D"/>
    <w:rsid w:val="00821CDE"/>
    <w:rsid w:val="00821CEF"/>
    <w:rsid w:val="00821CF0"/>
    <w:rsid w:val="00821D5E"/>
    <w:rsid w:val="00821E72"/>
    <w:rsid w:val="00821E9F"/>
    <w:rsid w:val="00821F95"/>
    <w:rsid w:val="00821FAE"/>
    <w:rsid w:val="00821FDF"/>
    <w:rsid w:val="00822034"/>
    <w:rsid w:val="008220AF"/>
    <w:rsid w:val="0082212C"/>
    <w:rsid w:val="00822178"/>
    <w:rsid w:val="00822206"/>
    <w:rsid w:val="0082221F"/>
    <w:rsid w:val="0082240F"/>
    <w:rsid w:val="0082252B"/>
    <w:rsid w:val="008228D7"/>
    <w:rsid w:val="00822949"/>
    <w:rsid w:val="008229CA"/>
    <w:rsid w:val="00822A2F"/>
    <w:rsid w:val="00822A33"/>
    <w:rsid w:val="00822A9D"/>
    <w:rsid w:val="00822AAA"/>
    <w:rsid w:val="00822AB0"/>
    <w:rsid w:val="00822B6E"/>
    <w:rsid w:val="00822C04"/>
    <w:rsid w:val="00822C88"/>
    <w:rsid w:val="00822CFC"/>
    <w:rsid w:val="00822D82"/>
    <w:rsid w:val="00822E08"/>
    <w:rsid w:val="00822E38"/>
    <w:rsid w:val="00822F5C"/>
    <w:rsid w:val="00823068"/>
    <w:rsid w:val="008230B8"/>
    <w:rsid w:val="008230FF"/>
    <w:rsid w:val="0082339C"/>
    <w:rsid w:val="00823492"/>
    <w:rsid w:val="008234D8"/>
    <w:rsid w:val="00823508"/>
    <w:rsid w:val="00823605"/>
    <w:rsid w:val="008236AE"/>
    <w:rsid w:val="00823854"/>
    <w:rsid w:val="00823913"/>
    <w:rsid w:val="00823AC1"/>
    <w:rsid w:val="00823B76"/>
    <w:rsid w:val="00823BBE"/>
    <w:rsid w:val="00823C06"/>
    <w:rsid w:val="00823C49"/>
    <w:rsid w:val="00823C97"/>
    <w:rsid w:val="00824007"/>
    <w:rsid w:val="00824111"/>
    <w:rsid w:val="0082412A"/>
    <w:rsid w:val="00824172"/>
    <w:rsid w:val="008241E2"/>
    <w:rsid w:val="00824275"/>
    <w:rsid w:val="008245FF"/>
    <w:rsid w:val="00824850"/>
    <w:rsid w:val="008249BE"/>
    <w:rsid w:val="00824A5A"/>
    <w:rsid w:val="00824AAA"/>
    <w:rsid w:val="00824B32"/>
    <w:rsid w:val="00824D4D"/>
    <w:rsid w:val="00824D76"/>
    <w:rsid w:val="00824EA1"/>
    <w:rsid w:val="00824FD0"/>
    <w:rsid w:val="00824FD4"/>
    <w:rsid w:val="008250BB"/>
    <w:rsid w:val="00825160"/>
    <w:rsid w:val="0082541E"/>
    <w:rsid w:val="00825423"/>
    <w:rsid w:val="008254A9"/>
    <w:rsid w:val="0082559A"/>
    <w:rsid w:val="00825712"/>
    <w:rsid w:val="008257C6"/>
    <w:rsid w:val="008258D0"/>
    <w:rsid w:val="008258E6"/>
    <w:rsid w:val="00825949"/>
    <w:rsid w:val="00825A5E"/>
    <w:rsid w:val="00825B9C"/>
    <w:rsid w:val="00825BB3"/>
    <w:rsid w:val="00825BE6"/>
    <w:rsid w:val="00825C66"/>
    <w:rsid w:val="00825C9F"/>
    <w:rsid w:val="00825DEC"/>
    <w:rsid w:val="00825EB0"/>
    <w:rsid w:val="00825F01"/>
    <w:rsid w:val="00825F10"/>
    <w:rsid w:val="00825F3B"/>
    <w:rsid w:val="0082601B"/>
    <w:rsid w:val="008260E1"/>
    <w:rsid w:val="00826221"/>
    <w:rsid w:val="00826540"/>
    <w:rsid w:val="00826645"/>
    <w:rsid w:val="00826646"/>
    <w:rsid w:val="008268E9"/>
    <w:rsid w:val="0082699E"/>
    <w:rsid w:val="00826A75"/>
    <w:rsid w:val="00826A80"/>
    <w:rsid w:val="00826DAB"/>
    <w:rsid w:val="00826E78"/>
    <w:rsid w:val="0082706F"/>
    <w:rsid w:val="00827114"/>
    <w:rsid w:val="0082717A"/>
    <w:rsid w:val="008271AE"/>
    <w:rsid w:val="00827212"/>
    <w:rsid w:val="0082731B"/>
    <w:rsid w:val="00827526"/>
    <w:rsid w:val="008275F1"/>
    <w:rsid w:val="00827789"/>
    <w:rsid w:val="00827832"/>
    <w:rsid w:val="00827859"/>
    <w:rsid w:val="00827917"/>
    <w:rsid w:val="0082798A"/>
    <w:rsid w:val="00827A53"/>
    <w:rsid w:val="00827B8D"/>
    <w:rsid w:val="00827EF3"/>
    <w:rsid w:val="00830039"/>
    <w:rsid w:val="008302EA"/>
    <w:rsid w:val="00830343"/>
    <w:rsid w:val="0083058A"/>
    <w:rsid w:val="00830655"/>
    <w:rsid w:val="008307B2"/>
    <w:rsid w:val="0083090C"/>
    <w:rsid w:val="00830D09"/>
    <w:rsid w:val="00830DF4"/>
    <w:rsid w:val="00830E2B"/>
    <w:rsid w:val="00830F22"/>
    <w:rsid w:val="008310C7"/>
    <w:rsid w:val="008310E7"/>
    <w:rsid w:val="00831156"/>
    <w:rsid w:val="00831159"/>
    <w:rsid w:val="008311F9"/>
    <w:rsid w:val="00831514"/>
    <w:rsid w:val="00831564"/>
    <w:rsid w:val="00831675"/>
    <w:rsid w:val="008317FD"/>
    <w:rsid w:val="00831805"/>
    <w:rsid w:val="0083184C"/>
    <w:rsid w:val="0083185C"/>
    <w:rsid w:val="008318E8"/>
    <w:rsid w:val="008319C3"/>
    <w:rsid w:val="008319FA"/>
    <w:rsid w:val="00831B45"/>
    <w:rsid w:val="00831C2E"/>
    <w:rsid w:val="00831ECA"/>
    <w:rsid w:val="0083233D"/>
    <w:rsid w:val="00832356"/>
    <w:rsid w:val="00832366"/>
    <w:rsid w:val="008324F8"/>
    <w:rsid w:val="00832505"/>
    <w:rsid w:val="008325E8"/>
    <w:rsid w:val="0083279B"/>
    <w:rsid w:val="00832982"/>
    <w:rsid w:val="00832A8D"/>
    <w:rsid w:val="00832B97"/>
    <w:rsid w:val="00832E0B"/>
    <w:rsid w:val="00832E98"/>
    <w:rsid w:val="00833115"/>
    <w:rsid w:val="00833296"/>
    <w:rsid w:val="008333F5"/>
    <w:rsid w:val="00833446"/>
    <w:rsid w:val="0083344E"/>
    <w:rsid w:val="0083346A"/>
    <w:rsid w:val="008334C9"/>
    <w:rsid w:val="00833588"/>
    <w:rsid w:val="008335A6"/>
    <w:rsid w:val="00833644"/>
    <w:rsid w:val="00833654"/>
    <w:rsid w:val="00833681"/>
    <w:rsid w:val="00833689"/>
    <w:rsid w:val="008336BD"/>
    <w:rsid w:val="00833817"/>
    <w:rsid w:val="0083387A"/>
    <w:rsid w:val="008338A3"/>
    <w:rsid w:val="00833AA9"/>
    <w:rsid w:val="00833CB7"/>
    <w:rsid w:val="00833CFE"/>
    <w:rsid w:val="00833D56"/>
    <w:rsid w:val="00833ECF"/>
    <w:rsid w:val="00833F97"/>
    <w:rsid w:val="0083414E"/>
    <w:rsid w:val="00834206"/>
    <w:rsid w:val="008343F3"/>
    <w:rsid w:val="008344BA"/>
    <w:rsid w:val="008344D8"/>
    <w:rsid w:val="008348BF"/>
    <w:rsid w:val="0083497A"/>
    <w:rsid w:val="008349A3"/>
    <w:rsid w:val="00834ADA"/>
    <w:rsid w:val="00834BBE"/>
    <w:rsid w:val="00834CAC"/>
    <w:rsid w:val="00834D40"/>
    <w:rsid w:val="00834F49"/>
    <w:rsid w:val="008353B2"/>
    <w:rsid w:val="0083543B"/>
    <w:rsid w:val="00835491"/>
    <w:rsid w:val="008356DF"/>
    <w:rsid w:val="00835894"/>
    <w:rsid w:val="008358A9"/>
    <w:rsid w:val="008358E4"/>
    <w:rsid w:val="008359E4"/>
    <w:rsid w:val="00835A7C"/>
    <w:rsid w:val="00835BE2"/>
    <w:rsid w:val="00835C8F"/>
    <w:rsid w:val="00835DCE"/>
    <w:rsid w:val="00836013"/>
    <w:rsid w:val="0083608A"/>
    <w:rsid w:val="008360BA"/>
    <w:rsid w:val="008361BD"/>
    <w:rsid w:val="00836223"/>
    <w:rsid w:val="008362B3"/>
    <w:rsid w:val="00836300"/>
    <w:rsid w:val="008364FE"/>
    <w:rsid w:val="00836701"/>
    <w:rsid w:val="00836767"/>
    <w:rsid w:val="0083695D"/>
    <w:rsid w:val="00836A0C"/>
    <w:rsid w:val="00836AA0"/>
    <w:rsid w:val="00836B07"/>
    <w:rsid w:val="00836B4B"/>
    <w:rsid w:val="00836B7D"/>
    <w:rsid w:val="00836C3D"/>
    <w:rsid w:val="00836DCF"/>
    <w:rsid w:val="00836DF4"/>
    <w:rsid w:val="00836F6F"/>
    <w:rsid w:val="008370B2"/>
    <w:rsid w:val="00837122"/>
    <w:rsid w:val="008371A8"/>
    <w:rsid w:val="008373BD"/>
    <w:rsid w:val="00837696"/>
    <w:rsid w:val="0083773A"/>
    <w:rsid w:val="0083783B"/>
    <w:rsid w:val="008378FA"/>
    <w:rsid w:val="00837933"/>
    <w:rsid w:val="008379CB"/>
    <w:rsid w:val="008379D5"/>
    <w:rsid w:val="00837A0F"/>
    <w:rsid w:val="00837A96"/>
    <w:rsid w:val="00837B55"/>
    <w:rsid w:val="00837CEA"/>
    <w:rsid w:val="00837EB5"/>
    <w:rsid w:val="00837FA9"/>
    <w:rsid w:val="00837FBA"/>
    <w:rsid w:val="0084008F"/>
    <w:rsid w:val="0084009B"/>
    <w:rsid w:val="008400B6"/>
    <w:rsid w:val="00840191"/>
    <w:rsid w:val="008401BD"/>
    <w:rsid w:val="008401C7"/>
    <w:rsid w:val="0084021B"/>
    <w:rsid w:val="00840342"/>
    <w:rsid w:val="0084036A"/>
    <w:rsid w:val="0084039A"/>
    <w:rsid w:val="008403D6"/>
    <w:rsid w:val="00840458"/>
    <w:rsid w:val="008404AD"/>
    <w:rsid w:val="008404E6"/>
    <w:rsid w:val="00840683"/>
    <w:rsid w:val="00840697"/>
    <w:rsid w:val="00840777"/>
    <w:rsid w:val="0084094D"/>
    <w:rsid w:val="008409A8"/>
    <w:rsid w:val="00840A05"/>
    <w:rsid w:val="00840A25"/>
    <w:rsid w:val="00840AD0"/>
    <w:rsid w:val="00840C65"/>
    <w:rsid w:val="00840D6D"/>
    <w:rsid w:val="00840E15"/>
    <w:rsid w:val="00840E40"/>
    <w:rsid w:val="00840E85"/>
    <w:rsid w:val="00840E8B"/>
    <w:rsid w:val="00840F2D"/>
    <w:rsid w:val="00840FBE"/>
    <w:rsid w:val="0084110D"/>
    <w:rsid w:val="00841123"/>
    <w:rsid w:val="008411CA"/>
    <w:rsid w:val="008415F6"/>
    <w:rsid w:val="008417C4"/>
    <w:rsid w:val="008417F0"/>
    <w:rsid w:val="008418FF"/>
    <w:rsid w:val="00841A65"/>
    <w:rsid w:val="00841A8D"/>
    <w:rsid w:val="00841AD9"/>
    <w:rsid w:val="00841B7B"/>
    <w:rsid w:val="00841C55"/>
    <w:rsid w:val="00841D6D"/>
    <w:rsid w:val="00841EA0"/>
    <w:rsid w:val="00841F8A"/>
    <w:rsid w:val="00842160"/>
    <w:rsid w:val="008423A0"/>
    <w:rsid w:val="0084244B"/>
    <w:rsid w:val="008424A9"/>
    <w:rsid w:val="008424F5"/>
    <w:rsid w:val="00842603"/>
    <w:rsid w:val="0084279A"/>
    <w:rsid w:val="00842828"/>
    <w:rsid w:val="00842865"/>
    <w:rsid w:val="00842960"/>
    <w:rsid w:val="0084296B"/>
    <w:rsid w:val="00842992"/>
    <w:rsid w:val="008429E7"/>
    <w:rsid w:val="00842AA6"/>
    <w:rsid w:val="00842C54"/>
    <w:rsid w:val="00842D6F"/>
    <w:rsid w:val="00842D8E"/>
    <w:rsid w:val="00842E33"/>
    <w:rsid w:val="00842EC8"/>
    <w:rsid w:val="00842EE7"/>
    <w:rsid w:val="00842F01"/>
    <w:rsid w:val="0084310B"/>
    <w:rsid w:val="008431EA"/>
    <w:rsid w:val="008432FE"/>
    <w:rsid w:val="0084338A"/>
    <w:rsid w:val="00843399"/>
    <w:rsid w:val="008434BA"/>
    <w:rsid w:val="00843613"/>
    <w:rsid w:val="0084365D"/>
    <w:rsid w:val="0084378C"/>
    <w:rsid w:val="008438E1"/>
    <w:rsid w:val="008438FA"/>
    <w:rsid w:val="008439AE"/>
    <w:rsid w:val="00843A47"/>
    <w:rsid w:val="00843AF3"/>
    <w:rsid w:val="00843DB2"/>
    <w:rsid w:val="00843E2E"/>
    <w:rsid w:val="00843F9C"/>
    <w:rsid w:val="00843FBE"/>
    <w:rsid w:val="008440E5"/>
    <w:rsid w:val="00844344"/>
    <w:rsid w:val="008445A6"/>
    <w:rsid w:val="00844849"/>
    <w:rsid w:val="00844952"/>
    <w:rsid w:val="00844A00"/>
    <w:rsid w:val="00844B2F"/>
    <w:rsid w:val="00844B9B"/>
    <w:rsid w:val="0084513F"/>
    <w:rsid w:val="00845211"/>
    <w:rsid w:val="00845279"/>
    <w:rsid w:val="0084532F"/>
    <w:rsid w:val="00845356"/>
    <w:rsid w:val="008453B9"/>
    <w:rsid w:val="008454CF"/>
    <w:rsid w:val="0084566C"/>
    <w:rsid w:val="008458AC"/>
    <w:rsid w:val="00845A80"/>
    <w:rsid w:val="00845C4A"/>
    <w:rsid w:val="00845C6F"/>
    <w:rsid w:val="00845CC5"/>
    <w:rsid w:val="00845FC4"/>
    <w:rsid w:val="00846093"/>
    <w:rsid w:val="00846136"/>
    <w:rsid w:val="00846197"/>
    <w:rsid w:val="00846199"/>
    <w:rsid w:val="00846257"/>
    <w:rsid w:val="00846397"/>
    <w:rsid w:val="00846499"/>
    <w:rsid w:val="0084680D"/>
    <w:rsid w:val="00846C75"/>
    <w:rsid w:val="00846C88"/>
    <w:rsid w:val="00846D06"/>
    <w:rsid w:val="00846D62"/>
    <w:rsid w:val="00846F9E"/>
    <w:rsid w:val="00847037"/>
    <w:rsid w:val="008470AD"/>
    <w:rsid w:val="00847132"/>
    <w:rsid w:val="0084716E"/>
    <w:rsid w:val="00847336"/>
    <w:rsid w:val="00847351"/>
    <w:rsid w:val="0084751E"/>
    <w:rsid w:val="008476C1"/>
    <w:rsid w:val="00847962"/>
    <w:rsid w:val="00847991"/>
    <w:rsid w:val="00847A04"/>
    <w:rsid w:val="00847AA0"/>
    <w:rsid w:val="00847B85"/>
    <w:rsid w:val="00847C4C"/>
    <w:rsid w:val="00847CA2"/>
    <w:rsid w:val="00847D01"/>
    <w:rsid w:val="008500BE"/>
    <w:rsid w:val="0085022A"/>
    <w:rsid w:val="00850468"/>
    <w:rsid w:val="00850592"/>
    <w:rsid w:val="008505A6"/>
    <w:rsid w:val="00850638"/>
    <w:rsid w:val="00850684"/>
    <w:rsid w:val="00850BFA"/>
    <w:rsid w:val="00850C46"/>
    <w:rsid w:val="00850C55"/>
    <w:rsid w:val="00850C9F"/>
    <w:rsid w:val="00850CBF"/>
    <w:rsid w:val="00850D82"/>
    <w:rsid w:val="00850DED"/>
    <w:rsid w:val="00850EC8"/>
    <w:rsid w:val="00850FE6"/>
    <w:rsid w:val="00851096"/>
    <w:rsid w:val="008510EC"/>
    <w:rsid w:val="00851274"/>
    <w:rsid w:val="00851450"/>
    <w:rsid w:val="0085146A"/>
    <w:rsid w:val="008514CC"/>
    <w:rsid w:val="0085186A"/>
    <w:rsid w:val="00851877"/>
    <w:rsid w:val="008518A7"/>
    <w:rsid w:val="00851A20"/>
    <w:rsid w:val="00851A5B"/>
    <w:rsid w:val="00851AE3"/>
    <w:rsid w:val="00851B3F"/>
    <w:rsid w:val="00851BF9"/>
    <w:rsid w:val="00851C7A"/>
    <w:rsid w:val="00851CA3"/>
    <w:rsid w:val="00851CB3"/>
    <w:rsid w:val="00851DD1"/>
    <w:rsid w:val="00851DD5"/>
    <w:rsid w:val="00851E5A"/>
    <w:rsid w:val="00851F1E"/>
    <w:rsid w:val="00851F7C"/>
    <w:rsid w:val="0085207D"/>
    <w:rsid w:val="008520CD"/>
    <w:rsid w:val="008522A2"/>
    <w:rsid w:val="00852425"/>
    <w:rsid w:val="00852454"/>
    <w:rsid w:val="008524A7"/>
    <w:rsid w:val="008524D2"/>
    <w:rsid w:val="0085257F"/>
    <w:rsid w:val="0085278B"/>
    <w:rsid w:val="00852893"/>
    <w:rsid w:val="008528C7"/>
    <w:rsid w:val="00852957"/>
    <w:rsid w:val="008529C8"/>
    <w:rsid w:val="00852B00"/>
    <w:rsid w:val="00852BFC"/>
    <w:rsid w:val="00852C24"/>
    <w:rsid w:val="00852D8B"/>
    <w:rsid w:val="00852E66"/>
    <w:rsid w:val="0085310E"/>
    <w:rsid w:val="0085315C"/>
    <w:rsid w:val="008531A2"/>
    <w:rsid w:val="008531BE"/>
    <w:rsid w:val="00853394"/>
    <w:rsid w:val="008535DD"/>
    <w:rsid w:val="008536A7"/>
    <w:rsid w:val="00853799"/>
    <w:rsid w:val="0085384C"/>
    <w:rsid w:val="00853869"/>
    <w:rsid w:val="008538F5"/>
    <w:rsid w:val="00853AEC"/>
    <w:rsid w:val="00853B27"/>
    <w:rsid w:val="00853B6C"/>
    <w:rsid w:val="00853C01"/>
    <w:rsid w:val="00853CA7"/>
    <w:rsid w:val="00853D63"/>
    <w:rsid w:val="00853E1A"/>
    <w:rsid w:val="00853E81"/>
    <w:rsid w:val="00853F2E"/>
    <w:rsid w:val="00854023"/>
    <w:rsid w:val="00854264"/>
    <w:rsid w:val="00854377"/>
    <w:rsid w:val="00854502"/>
    <w:rsid w:val="00854534"/>
    <w:rsid w:val="00854565"/>
    <w:rsid w:val="00854710"/>
    <w:rsid w:val="008547CD"/>
    <w:rsid w:val="0085495A"/>
    <w:rsid w:val="00854A75"/>
    <w:rsid w:val="00854AB8"/>
    <w:rsid w:val="00854D18"/>
    <w:rsid w:val="00854DF8"/>
    <w:rsid w:val="00854EE9"/>
    <w:rsid w:val="008550A6"/>
    <w:rsid w:val="0085512B"/>
    <w:rsid w:val="00855211"/>
    <w:rsid w:val="008552D6"/>
    <w:rsid w:val="0085546A"/>
    <w:rsid w:val="008555FA"/>
    <w:rsid w:val="00855678"/>
    <w:rsid w:val="0085571E"/>
    <w:rsid w:val="00855BAB"/>
    <w:rsid w:val="00855DA3"/>
    <w:rsid w:val="0085614E"/>
    <w:rsid w:val="00856154"/>
    <w:rsid w:val="00856178"/>
    <w:rsid w:val="008562E9"/>
    <w:rsid w:val="00856416"/>
    <w:rsid w:val="008565C8"/>
    <w:rsid w:val="008565D3"/>
    <w:rsid w:val="0085664E"/>
    <w:rsid w:val="008567AC"/>
    <w:rsid w:val="0085683E"/>
    <w:rsid w:val="008569BD"/>
    <w:rsid w:val="00856D60"/>
    <w:rsid w:val="00856D81"/>
    <w:rsid w:val="00856E1F"/>
    <w:rsid w:val="00856F37"/>
    <w:rsid w:val="00856F59"/>
    <w:rsid w:val="00856FF8"/>
    <w:rsid w:val="00857008"/>
    <w:rsid w:val="00857362"/>
    <w:rsid w:val="0085739C"/>
    <w:rsid w:val="008574A9"/>
    <w:rsid w:val="008574E8"/>
    <w:rsid w:val="0085750E"/>
    <w:rsid w:val="008575AD"/>
    <w:rsid w:val="0085766D"/>
    <w:rsid w:val="008576DE"/>
    <w:rsid w:val="00857839"/>
    <w:rsid w:val="00857A4B"/>
    <w:rsid w:val="00857A85"/>
    <w:rsid w:val="00857C32"/>
    <w:rsid w:val="00857D77"/>
    <w:rsid w:val="00857EE2"/>
    <w:rsid w:val="00857F74"/>
    <w:rsid w:val="00860062"/>
    <w:rsid w:val="00860631"/>
    <w:rsid w:val="008606AC"/>
    <w:rsid w:val="008606F0"/>
    <w:rsid w:val="00860760"/>
    <w:rsid w:val="008607B8"/>
    <w:rsid w:val="00860807"/>
    <w:rsid w:val="0086086D"/>
    <w:rsid w:val="00860881"/>
    <w:rsid w:val="008608DB"/>
    <w:rsid w:val="008609B6"/>
    <w:rsid w:val="008609E0"/>
    <w:rsid w:val="00860A64"/>
    <w:rsid w:val="00860BB5"/>
    <w:rsid w:val="00860C57"/>
    <w:rsid w:val="00860D17"/>
    <w:rsid w:val="00860D22"/>
    <w:rsid w:val="00860D33"/>
    <w:rsid w:val="00860D9B"/>
    <w:rsid w:val="00860EA0"/>
    <w:rsid w:val="00860F20"/>
    <w:rsid w:val="008611A1"/>
    <w:rsid w:val="0086122A"/>
    <w:rsid w:val="008612A0"/>
    <w:rsid w:val="0086132F"/>
    <w:rsid w:val="0086143E"/>
    <w:rsid w:val="00861566"/>
    <w:rsid w:val="008615B0"/>
    <w:rsid w:val="008617C4"/>
    <w:rsid w:val="008618B0"/>
    <w:rsid w:val="00861963"/>
    <w:rsid w:val="00861992"/>
    <w:rsid w:val="008619BA"/>
    <w:rsid w:val="00861B3C"/>
    <w:rsid w:val="00861B9C"/>
    <w:rsid w:val="00861C8B"/>
    <w:rsid w:val="00861D22"/>
    <w:rsid w:val="00861D97"/>
    <w:rsid w:val="00861DBC"/>
    <w:rsid w:val="00861F18"/>
    <w:rsid w:val="00861F50"/>
    <w:rsid w:val="008620D4"/>
    <w:rsid w:val="00862330"/>
    <w:rsid w:val="00862337"/>
    <w:rsid w:val="00862362"/>
    <w:rsid w:val="00862443"/>
    <w:rsid w:val="00862519"/>
    <w:rsid w:val="00862527"/>
    <w:rsid w:val="0086264B"/>
    <w:rsid w:val="00862729"/>
    <w:rsid w:val="0086272E"/>
    <w:rsid w:val="00862825"/>
    <w:rsid w:val="0086286A"/>
    <w:rsid w:val="00862898"/>
    <w:rsid w:val="0086293C"/>
    <w:rsid w:val="008629F0"/>
    <w:rsid w:val="00862AFC"/>
    <w:rsid w:val="00862AFF"/>
    <w:rsid w:val="00862CEB"/>
    <w:rsid w:val="00862D3C"/>
    <w:rsid w:val="00863016"/>
    <w:rsid w:val="00863032"/>
    <w:rsid w:val="00863065"/>
    <w:rsid w:val="00863212"/>
    <w:rsid w:val="0086323B"/>
    <w:rsid w:val="00863327"/>
    <w:rsid w:val="00863592"/>
    <w:rsid w:val="00863848"/>
    <w:rsid w:val="0086392D"/>
    <w:rsid w:val="00863A9E"/>
    <w:rsid w:val="00863BA7"/>
    <w:rsid w:val="00863CC7"/>
    <w:rsid w:val="00863ED0"/>
    <w:rsid w:val="00863F4A"/>
    <w:rsid w:val="00863FF3"/>
    <w:rsid w:val="0086401E"/>
    <w:rsid w:val="008640FE"/>
    <w:rsid w:val="008643DC"/>
    <w:rsid w:val="00864693"/>
    <w:rsid w:val="0086469E"/>
    <w:rsid w:val="008648A1"/>
    <w:rsid w:val="00864A63"/>
    <w:rsid w:val="00864ACC"/>
    <w:rsid w:val="00864C98"/>
    <w:rsid w:val="00864DFD"/>
    <w:rsid w:val="00864E4E"/>
    <w:rsid w:val="00864FB8"/>
    <w:rsid w:val="008651A3"/>
    <w:rsid w:val="00865380"/>
    <w:rsid w:val="008653A6"/>
    <w:rsid w:val="0086545F"/>
    <w:rsid w:val="008657D0"/>
    <w:rsid w:val="008657D4"/>
    <w:rsid w:val="00865ACC"/>
    <w:rsid w:val="00865C25"/>
    <w:rsid w:val="00865DB2"/>
    <w:rsid w:val="00865E14"/>
    <w:rsid w:val="008660C5"/>
    <w:rsid w:val="0086643D"/>
    <w:rsid w:val="008664B6"/>
    <w:rsid w:val="0086662C"/>
    <w:rsid w:val="00866718"/>
    <w:rsid w:val="00866765"/>
    <w:rsid w:val="008667AE"/>
    <w:rsid w:val="008669A6"/>
    <w:rsid w:val="00866A6D"/>
    <w:rsid w:val="00866A7A"/>
    <w:rsid w:val="00866A86"/>
    <w:rsid w:val="00866C54"/>
    <w:rsid w:val="00866F55"/>
    <w:rsid w:val="00866F5B"/>
    <w:rsid w:val="0086704D"/>
    <w:rsid w:val="00867125"/>
    <w:rsid w:val="00867256"/>
    <w:rsid w:val="0086746B"/>
    <w:rsid w:val="00867DCE"/>
    <w:rsid w:val="00867FD0"/>
    <w:rsid w:val="0087019D"/>
    <w:rsid w:val="008701D0"/>
    <w:rsid w:val="0087032F"/>
    <w:rsid w:val="00870347"/>
    <w:rsid w:val="0087043E"/>
    <w:rsid w:val="008705FC"/>
    <w:rsid w:val="0087067B"/>
    <w:rsid w:val="008706EE"/>
    <w:rsid w:val="0087070B"/>
    <w:rsid w:val="008708E1"/>
    <w:rsid w:val="00870989"/>
    <w:rsid w:val="00870A36"/>
    <w:rsid w:val="00870BBE"/>
    <w:rsid w:val="00870C19"/>
    <w:rsid w:val="00870C64"/>
    <w:rsid w:val="00870DD3"/>
    <w:rsid w:val="00870F7A"/>
    <w:rsid w:val="008710DF"/>
    <w:rsid w:val="00871104"/>
    <w:rsid w:val="00871112"/>
    <w:rsid w:val="008711A8"/>
    <w:rsid w:val="008711CC"/>
    <w:rsid w:val="008711D4"/>
    <w:rsid w:val="008711F4"/>
    <w:rsid w:val="0087159A"/>
    <w:rsid w:val="008717BE"/>
    <w:rsid w:val="008719BD"/>
    <w:rsid w:val="008719E1"/>
    <w:rsid w:val="00871A5B"/>
    <w:rsid w:val="00871B21"/>
    <w:rsid w:val="00871CE8"/>
    <w:rsid w:val="00871D6F"/>
    <w:rsid w:val="00871E99"/>
    <w:rsid w:val="00871EA4"/>
    <w:rsid w:val="00871F22"/>
    <w:rsid w:val="00871FCE"/>
    <w:rsid w:val="008720B8"/>
    <w:rsid w:val="008720CF"/>
    <w:rsid w:val="00872181"/>
    <w:rsid w:val="008721CF"/>
    <w:rsid w:val="0087255A"/>
    <w:rsid w:val="008725BB"/>
    <w:rsid w:val="008726C3"/>
    <w:rsid w:val="00872735"/>
    <w:rsid w:val="00872837"/>
    <w:rsid w:val="0087285E"/>
    <w:rsid w:val="00872A58"/>
    <w:rsid w:val="00872C08"/>
    <w:rsid w:val="00872C60"/>
    <w:rsid w:val="00872D6D"/>
    <w:rsid w:val="00872F51"/>
    <w:rsid w:val="00872FC7"/>
    <w:rsid w:val="00872FD3"/>
    <w:rsid w:val="0087300C"/>
    <w:rsid w:val="00873138"/>
    <w:rsid w:val="00873164"/>
    <w:rsid w:val="00873429"/>
    <w:rsid w:val="0087351F"/>
    <w:rsid w:val="00873593"/>
    <w:rsid w:val="00873732"/>
    <w:rsid w:val="008738F9"/>
    <w:rsid w:val="00873905"/>
    <w:rsid w:val="008739D0"/>
    <w:rsid w:val="00873A21"/>
    <w:rsid w:val="00873A4A"/>
    <w:rsid w:val="00873A98"/>
    <w:rsid w:val="00873BF6"/>
    <w:rsid w:val="00873CBA"/>
    <w:rsid w:val="00873D26"/>
    <w:rsid w:val="008741D5"/>
    <w:rsid w:val="0087429D"/>
    <w:rsid w:val="00874478"/>
    <w:rsid w:val="008744E6"/>
    <w:rsid w:val="00874779"/>
    <w:rsid w:val="00874A26"/>
    <w:rsid w:val="00874AC7"/>
    <w:rsid w:val="00874BB7"/>
    <w:rsid w:val="00874C2E"/>
    <w:rsid w:val="00874C7C"/>
    <w:rsid w:val="00874C82"/>
    <w:rsid w:val="00874CB4"/>
    <w:rsid w:val="00874CEE"/>
    <w:rsid w:val="00874D3B"/>
    <w:rsid w:val="00874EB8"/>
    <w:rsid w:val="00874FBF"/>
    <w:rsid w:val="0087507A"/>
    <w:rsid w:val="00875221"/>
    <w:rsid w:val="00875286"/>
    <w:rsid w:val="008752DB"/>
    <w:rsid w:val="0087570E"/>
    <w:rsid w:val="00875754"/>
    <w:rsid w:val="00875773"/>
    <w:rsid w:val="0087578F"/>
    <w:rsid w:val="008757EB"/>
    <w:rsid w:val="008758DD"/>
    <w:rsid w:val="008758FD"/>
    <w:rsid w:val="00875952"/>
    <w:rsid w:val="00875990"/>
    <w:rsid w:val="008759D8"/>
    <w:rsid w:val="00875B5B"/>
    <w:rsid w:val="00875E4D"/>
    <w:rsid w:val="00875F91"/>
    <w:rsid w:val="00875F96"/>
    <w:rsid w:val="00876326"/>
    <w:rsid w:val="0087654F"/>
    <w:rsid w:val="00876692"/>
    <w:rsid w:val="008767D0"/>
    <w:rsid w:val="0087686E"/>
    <w:rsid w:val="008768E3"/>
    <w:rsid w:val="00876999"/>
    <w:rsid w:val="00876A33"/>
    <w:rsid w:val="00876A89"/>
    <w:rsid w:val="00876DB2"/>
    <w:rsid w:val="00876DBA"/>
    <w:rsid w:val="00876DC8"/>
    <w:rsid w:val="00876EB6"/>
    <w:rsid w:val="00876F5B"/>
    <w:rsid w:val="00877071"/>
    <w:rsid w:val="008770ED"/>
    <w:rsid w:val="008773B5"/>
    <w:rsid w:val="00877497"/>
    <w:rsid w:val="008775A2"/>
    <w:rsid w:val="00877650"/>
    <w:rsid w:val="00877696"/>
    <w:rsid w:val="008776DB"/>
    <w:rsid w:val="0087793A"/>
    <w:rsid w:val="008779B4"/>
    <w:rsid w:val="008779D1"/>
    <w:rsid w:val="00877A2F"/>
    <w:rsid w:val="00877A5D"/>
    <w:rsid w:val="00877BA2"/>
    <w:rsid w:val="00877BC3"/>
    <w:rsid w:val="00877C06"/>
    <w:rsid w:val="00877C3A"/>
    <w:rsid w:val="00877D04"/>
    <w:rsid w:val="00877DC8"/>
    <w:rsid w:val="00877E8C"/>
    <w:rsid w:val="00877E98"/>
    <w:rsid w:val="00877F19"/>
    <w:rsid w:val="0088029E"/>
    <w:rsid w:val="008804F7"/>
    <w:rsid w:val="008806E6"/>
    <w:rsid w:val="0088077C"/>
    <w:rsid w:val="00880C6F"/>
    <w:rsid w:val="00880C86"/>
    <w:rsid w:val="00880F46"/>
    <w:rsid w:val="00881155"/>
    <w:rsid w:val="0088115F"/>
    <w:rsid w:val="0088138D"/>
    <w:rsid w:val="00881497"/>
    <w:rsid w:val="00881609"/>
    <w:rsid w:val="00881821"/>
    <w:rsid w:val="00881C6F"/>
    <w:rsid w:val="00881CC4"/>
    <w:rsid w:val="00881D31"/>
    <w:rsid w:val="00881F47"/>
    <w:rsid w:val="00881FAB"/>
    <w:rsid w:val="00881FC8"/>
    <w:rsid w:val="00881FE0"/>
    <w:rsid w:val="00882354"/>
    <w:rsid w:val="00882362"/>
    <w:rsid w:val="008823B5"/>
    <w:rsid w:val="00882650"/>
    <w:rsid w:val="008826B7"/>
    <w:rsid w:val="00882A75"/>
    <w:rsid w:val="00882B2C"/>
    <w:rsid w:val="00882F0B"/>
    <w:rsid w:val="008830E5"/>
    <w:rsid w:val="00883177"/>
    <w:rsid w:val="0088326B"/>
    <w:rsid w:val="008833C2"/>
    <w:rsid w:val="00883546"/>
    <w:rsid w:val="00883680"/>
    <w:rsid w:val="008836A0"/>
    <w:rsid w:val="00883714"/>
    <w:rsid w:val="008837A8"/>
    <w:rsid w:val="0088382A"/>
    <w:rsid w:val="00883863"/>
    <w:rsid w:val="008839DA"/>
    <w:rsid w:val="00883B8D"/>
    <w:rsid w:val="00883C28"/>
    <w:rsid w:val="00883EFD"/>
    <w:rsid w:val="00884208"/>
    <w:rsid w:val="00884256"/>
    <w:rsid w:val="008842F9"/>
    <w:rsid w:val="00884457"/>
    <w:rsid w:val="0088445D"/>
    <w:rsid w:val="00884528"/>
    <w:rsid w:val="00884627"/>
    <w:rsid w:val="0088467C"/>
    <w:rsid w:val="00884792"/>
    <w:rsid w:val="0088493A"/>
    <w:rsid w:val="0088493B"/>
    <w:rsid w:val="00884C0F"/>
    <w:rsid w:val="00884C31"/>
    <w:rsid w:val="00884D13"/>
    <w:rsid w:val="00884DE0"/>
    <w:rsid w:val="00885054"/>
    <w:rsid w:val="00885189"/>
    <w:rsid w:val="00885262"/>
    <w:rsid w:val="00885319"/>
    <w:rsid w:val="008853B9"/>
    <w:rsid w:val="0088540D"/>
    <w:rsid w:val="00885785"/>
    <w:rsid w:val="008858EF"/>
    <w:rsid w:val="00885A31"/>
    <w:rsid w:val="00885AA3"/>
    <w:rsid w:val="00885AA5"/>
    <w:rsid w:val="00885B57"/>
    <w:rsid w:val="0088604C"/>
    <w:rsid w:val="00886156"/>
    <w:rsid w:val="008862E0"/>
    <w:rsid w:val="00886478"/>
    <w:rsid w:val="0088651B"/>
    <w:rsid w:val="008865B2"/>
    <w:rsid w:val="008865C1"/>
    <w:rsid w:val="0088675E"/>
    <w:rsid w:val="0088690B"/>
    <w:rsid w:val="00886ACB"/>
    <w:rsid w:val="0088706B"/>
    <w:rsid w:val="008870D4"/>
    <w:rsid w:val="00887122"/>
    <w:rsid w:val="008871F3"/>
    <w:rsid w:val="00887397"/>
    <w:rsid w:val="00887421"/>
    <w:rsid w:val="00887452"/>
    <w:rsid w:val="00887496"/>
    <w:rsid w:val="008874FD"/>
    <w:rsid w:val="00887679"/>
    <w:rsid w:val="0088768C"/>
    <w:rsid w:val="008876DB"/>
    <w:rsid w:val="00887706"/>
    <w:rsid w:val="00887732"/>
    <w:rsid w:val="008877E5"/>
    <w:rsid w:val="00887938"/>
    <w:rsid w:val="00887A0C"/>
    <w:rsid w:val="00887C1C"/>
    <w:rsid w:val="00887CFF"/>
    <w:rsid w:val="00887ECF"/>
    <w:rsid w:val="00887EFC"/>
    <w:rsid w:val="00890098"/>
    <w:rsid w:val="00890122"/>
    <w:rsid w:val="008901E5"/>
    <w:rsid w:val="00890207"/>
    <w:rsid w:val="0089021B"/>
    <w:rsid w:val="00890423"/>
    <w:rsid w:val="0089047C"/>
    <w:rsid w:val="00890537"/>
    <w:rsid w:val="00890539"/>
    <w:rsid w:val="00890559"/>
    <w:rsid w:val="008905FB"/>
    <w:rsid w:val="0089061C"/>
    <w:rsid w:val="0089066C"/>
    <w:rsid w:val="0089070C"/>
    <w:rsid w:val="00890883"/>
    <w:rsid w:val="00890A89"/>
    <w:rsid w:val="00890DDA"/>
    <w:rsid w:val="00890E5B"/>
    <w:rsid w:val="00890F6A"/>
    <w:rsid w:val="0089112C"/>
    <w:rsid w:val="00891246"/>
    <w:rsid w:val="0089128A"/>
    <w:rsid w:val="008914BF"/>
    <w:rsid w:val="00891573"/>
    <w:rsid w:val="008915A8"/>
    <w:rsid w:val="008917DF"/>
    <w:rsid w:val="00891B50"/>
    <w:rsid w:val="00891B63"/>
    <w:rsid w:val="00891BEC"/>
    <w:rsid w:val="00891CB3"/>
    <w:rsid w:val="00891DFF"/>
    <w:rsid w:val="00891E50"/>
    <w:rsid w:val="00891F21"/>
    <w:rsid w:val="00892185"/>
    <w:rsid w:val="0089218D"/>
    <w:rsid w:val="008921D3"/>
    <w:rsid w:val="00892215"/>
    <w:rsid w:val="00892582"/>
    <w:rsid w:val="00892785"/>
    <w:rsid w:val="0089292F"/>
    <w:rsid w:val="00892941"/>
    <w:rsid w:val="008929F3"/>
    <w:rsid w:val="00892A87"/>
    <w:rsid w:val="00892BC4"/>
    <w:rsid w:val="00892CD7"/>
    <w:rsid w:val="00892D3B"/>
    <w:rsid w:val="00892D9C"/>
    <w:rsid w:val="00892E0A"/>
    <w:rsid w:val="00892E66"/>
    <w:rsid w:val="00892EB6"/>
    <w:rsid w:val="00892EC9"/>
    <w:rsid w:val="0089301E"/>
    <w:rsid w:val="008930D2"/>
    <w:rsid w:val="008930F5"/>
    <w:rsid w:val="0089314E"/>
    <w:rsid w:val="0089317C"/>
    <w:rsid w:val="008932E0"/>
    <w:rsid w:val="0089338C"/>
    <w:rsid w:val="008934FC"/>
    <w:rsid w:val="008935F9"/>
    <w:rsid w:val="00893783"/>
    <w:rsid w:val="00893914"/>
    <w:rsid w:val="00893925"/>
    <w:rsid w:val="00893A26"/>
    <w:rsid w:val="00893D80"/>
    <w:rsid w:val="00893DA7"/>
    <w:rsid w:val="00893DEE"/>
    <w:rsid w:val="00893E34"/>
    <w:rsid w:val="00893E93"/>
    <w:rsid w:val="0089407A"/>
    <w:rsid w:val="0089409D"/>
    <w:rsid w:val="00894239"/>
    <w:rsid w:val="008942FA"/>
    <w:rsid w:val="00894307"/>
    <w:rsid w:val="00894579"/>
    <w:rsid w:val="00894608"/>
    <w:rsid w:val="0089460F"/>
    <w:rsid w:val="008946EE"/>
    <w:rsid w:val="00894751"/>
    <w:rsid w:val="0089478A"/>
    <w:rsid w:val="00894877"/>
    <w:rsid w:val="00894969"/>
    <w:rsid w:val="008949DA"/>
    <w:rsid w:val="00894A2E"/>
    <w:rsid w:val="00894A3B"/>
    <w:rsid w:val="00894A86"/>
    <w:rsid w:val="00894C7B"/>
    <w:rsid w:val="00894D04"/>
    <w:rsid w:val="00894D29"/>
    <w:rsid w:val="00894EB1"/>
    <w:rsid w:val="00895336"/>
    <w:rsid w:val="00895377"/>
    <w:rsid w:val="0089542C"/>
    <w:rsid w:val="0089542F"/>
    <w:rsid w:val="008955CC"/>
    <w:rsid w:val="008956E1"/>
    <w:rsid w:val="0089573C"/>
    <w:rsid w:val="00895857"/>
    <w:rsid w:val="008959F6"/>
    <w:rsid w:val="00895A1D"/>
    <w:rsid w:val="00895F29"/>
    <w:rsid w:val="00895FA1"/>
    <w:rsid w:val="00896360"/>
    <w:rsid w:val="00896571"/>
    <w:rsid w:val="008965C2"/>
    <w:rsid w:val="00896706"/>
    <w:rsid w:val="00896730"/>
    <w:rsid w:val="00896933"/>
    <w:rsid w:val="00896A46"/>
    <w:rsid w:val="00896A5C"/>
    <w:rsid w:val="00896A71"/>
    <w:rsid w:val="00896B6D"/>
    <w:rsid w:val="00896BE5"/>
    <w:rsid w:val="00896C93"/>
    <w:rsid w:val="00896D7B"/>
    <w:rsid w:val="00896EA7"/>
    <w:rsid w:val="00896F6C"/>
    <w:rsid w:val="00897036"/>
    <w:rsid w:val="0089722D"/>
    <w:rsid w:val="00897494"/>
    <w:rsid w:val="008974EE"/>
    <w:rsid w:val="00897519"/>
    <w:rsid w:val="008975FC"/>
    <w:rsid w:val="0089774C"/>
    <w:rsid w:val="00897756"/>
    <w:rsid w:val="00897791"/>
    <w:rsid w:val="00897868"/>
    <w:rsid w:val="00897AA3"/>
    <w:rsid w:val="00897AD4"/>
    <w:rsid w:val="00897B24"/>
    <w:rsid w:val="00897C84"/>
    <w:rsid w:val="00897DBC"/>
    <w:rsid w:val="00897E51"/>
    <w:rsid w:val="00897E97"/>
    <w:rsid w:val="008A004B"/>
    <w:rsid w:val="008A0182"/>
    <w:rsid w:val="008A0425"/>
    <w:rsid w:val="008A04DC"/>
    <w:rsid w:val="008A068A"/>
    <w:rsid w:val="008A078D"/>
    <w:rsid w:val="008A07C0"/>
    <w:rsid w:val="008A07EE"/>
    <w:rsid w:val="008A0863"/>
    <w:rsid w:val="008A08BB"/>
    <w:rsid w:val="008A0C23"/>
    <w:rsid w:val="008A0C6A"/>
    <w:rsid w:val="008A0D28"/>
    <w:rsid w:val="008A0F50"/>
    <w:rsid w:val="008A0FAC"/>
    <w:rsid w:val="008A1432"/>
    <w:rsid w:val="008A1441"/>
    <w:rsid w:val="008A153F"/>
    <w:rsid w:val="008A160F"/>
    <w:rsid w:val="008A165A"/>
    <w:rsid w:val="008A177A"/>
    <w:rsid w:val="008A196C"/>
    <w:rsid w:val="008A1A23"/>
    <w:rsid w:val="008A1AC2"/>
    <w:rsid w:val="008A1AD5"/>
    <w:rsid w:val="008A1FBD"/>
    <w:rsid w:val="008A208B"/>
    <w:rsid w:val="008A21DC"/>
    <w:rsid w:val="008A2214"/>
    <w:rsid w:val="008A242C"/>
    <w:rsid w:val="008A24F5"/>
    <w:rsid w:val="008A255E"/>
    <w:rsid w:val="008A25E7"/>
    <w:rsid w:val="008A2887"/>
    <w:rsid w:val="008A2A21"/>
    <w:rsid w:val="008A2AF5"/>
    <w:rsid w:val="008A2B0F"/>
    <w:rsid w:val="008A2B73"/>
    <w:rsid w:val="008A2B9F"/>
    <w:rsid w:val="008A2BDB"/>
    <w:rsid w:val="008A2CAE"/>
    <w:rsid w:val="008A2F08"/>
    <w:rsid w:val="008A30E4"/>
    <w:rsid w:val="008A321E"/>
    <w:rsid w:val="008A3268"/>
    <w:rsid w:val="008A335B"/>
    <w:rsid w:val="008A336D"/>
    <w:rsid w:val="008A3425"/>
    <w:rsid w:val="008A342E"/>
    <w:rsid w:val="008A352D"/>
    <w:rsid w:val="008A3707"/>
    <w:rsid w:val="008A3740"/>
    <w:rsid w:val="008A38AF"/>
    <w:rsid w:val="008A38DB"/>
    <w:rsid w:val="008A395A"/>
    <w:rsid w:val="008A39D4"/>
    <w:rsid w:val="008A3A22"/>
    <w:rsid w:val="008A3AFA"/>
    <w:rsid w:val="008A3BE2"/>
    <w:rsid w:val="008A3D48"/>
    <w:rsid w:val="008A3E68"/>
    <w:rsid w:val="008A3EC9"/>
    <w:rsid w:val="008A3EF9"/>
    <w:rsid w:val="008A3FAC"/>
    <w:rsid w:val="008A3FC2"/>
    <w:rsid w:val="008A40A1"/>
    <w:rsid w:val="008A44BF"/>
    <w:rsid w:val="008A4603"/>
    <w:rsid w:val="008A4656"/>
    <w:rsid w:val="008A4703"/>
    <w:rsid w:val="008A48D7"/>
    <w:rsid w:val="008A4A4E"/>
    <w:rsid w:val="008A4AF5"/>
    <w:rsid w:val="008A4B2C"/>
    <w:rsid w:val="008A4F96"/>
    <w:rsid w:val="008A502B"/>
    <w:rsid w:val="008A5374"/>
    <w:rsid w:val="008A5496"/>
    <w:rsid w:val="008A5638"/>
    <w:rsid w:val="008A5715"/>
    <w:rsid w:val="008A5834"/>
    <w:rsid w:val="008A59CF"/>
    <w:rsid w:val="008A5A68"/>
    <w:rsid w:val="008A5AED"/>
    <w:rsid w:val="008A5B67"/>
    <w:rsid w:val="008A5CCD"/>
    <w:rsid w:val="008A5E64"/>
    <w:rsid w:val="008A604E"/>
    <w:rsid w:val="008A6081"/>
    <w:rsid w:val="008A614B"/>
    <w:rsid w:val="008A62CB"/>
    <w:rsid w:val="008A62F7"/>
    <w:rsid w:val="008A6814"/>
    <w:rsid w:val="008A686D"/>
    <w:rsid w:val="008A69AC"/>
    <w:rsid w:val="008A6A6D"/>
    <w:rsid w:val="008A6B66"/>
    <w:rsid w:val="008A6B75"/>
    <w:rsid w:val="008A6D16"/>
    <w:rsid w:val="008A6D45"/>
    <w:rsid w:val="008A7097"/>
    <w:rsid w:val="008A7197"/>
    <w:rsid w:val="008A7255"/>
    <w:rsid w:val="008A740F"/>
    <w:rsid w:val="008A7779"/>
    <w:rsid w:val="008A788C"/>
    <w:rsid w:val="008A78EC"/>
    <w:rsid w:val="008A795F"/>
    <w:rsid w:val="008A79A2"/>
    <w:rsid w:val="008A7BC1"/>
    <w:rsid w:val="008A7D25"/>
    <w:rsid w:val="008A7ED7"/>
    <w:rsid w:val="008A7F8A"/>
    <w:rsid w:val="008A7FA2"/>
    <w:rsid w:val="008B0023"/>
    <w:rsid w:val="008B0143"/>
    <w:rsid w:val="008B0223"/>
    <w:rsid w:val="008B02F0"/>
    <w:rsid w:val="008B0318"/>
    <w:rsid w:val="008B037E"/>
    <w:rsid w:val="008B0390"/>
    <w:rsid w:val="008B040A"/>
    <w:rsid w:val="008B0513"/>
    <w:rsid w:val="008B0517"/>
    <w:rsid w:val="008B06BF"/>
    <w:rsid w:val="008B06E7"/>
    <w:rsid w:val="008B07A6"/>
    <w:rsid w:val="008B091D"/>
    <w:rsid w:val="008B09A7"/>
    <w:rsid w:val="008B0B16"/>
    <w:rsid w:val="008B0B3E"/>
    <w:rsid w:val="008B0C04"/>
    <w:rsid w:val="008B0E18"/>
    <w:rsid w:val="008B0FAD"/>
    <w:rsid w:val="008B10E9"/>
    <w:rsid w:val="008B12AD"/>
    <w:rsid w:val="008B13AC"/>
    <w:rsid w:val="008B13FC"/>
    <w:rsid w:val="008B14A3"/>
    <w:rsid w:val="008B14FD"/>
    <w:rsid w:val="008B1504"/>
    <w:rsid w:val="008B17F6"/>
    <w:rsid w:val="008B1836"/>
    <w:rsid w:val="008B1916"/>
    <w:rsid w:val="008B1AD5"/>
    <w:rsid w:val="008B1B92"/>
    <w:rsid w:val="008B1BFF"/>
    <w:rsid w:val="008B1F1A"/>
    <w:rsid w:val="008B229F"/>
    <w:rsid w:val="008B2408"/>
    <w:rsid w:val="008B2557"/>
    <w:rsid w:val="008B25AC"/>
    <w:rsid w:val="008B25CD"/>
    <w:rsid w:val="008B26FC"/>
    <w:rsid w:val="008B271D"/>
    <w:rsid w:val="008B2856"/>
    <w:rsid w:val="008B29E7"/>
    <w:rsid w:val="008B2C4E"/>
    <w:rsid w:val="008B2DF3"/>
    <w:rsid w:val="008B2E04"/>
    <w:rsid w:val="008B3028"/>
    <w:rsid w:val="008B30B8"/>
    <w:rsid w:val="008B3158"/>
    <w:rsid w:val="008B336F"/>
    <w:rsid w:val="008B33DF"/>
    <w:rsid w:val="008B34CA"/>
    <w:rsid w:val="008B34DA"/>
    <w:rsid w:val="008B353A"/>
    <w:rsid w:val="008B360D"/>
    <w:rsid w:val="008B3746"/>
    <w:rsid w:val="008B395B"/>
    <w:rsid w:val="008B396D"/>
    <w:rsid w:val="008B39DA"/>
    <w:rsid w:val="008B3ED1"/>
    <w:rsid w:val="008B4094"/>
    <w:rsid w:val="008B40D0"/>
    <w:rsid w:val="008B42F1"/>
    <w:rsid w:val="008B47C9"/>
    <w:rsid w:val="008B4806"/>
    <w:rsid w:val="008B4907"/>
    <w:rsid w:val="008B4A94"/>
    <w:rsid w:val="008B4B8E"/>
    <w:rsid w:val="008B4C4D"/>
    <w:rsid w:val="008B4E41"/>
    <w:rsid w:val="008B4F51"/>
    <w:rsid w:val="008B500C"/>
    <w:rsid w:val="008B5021"/>
    <w:rsid w:val="008B5078"/>
    <w:rsid w:val="008B5482"/>
    <w:rsid w:val="008B56D2"/>
    <w:rsid w:val="008B5877"/>
    <w:rsid w:val="008B59FE"/>
    <w:rsid w:val="008B5AAC"/>
    <w:rsid w:val="008B5B80"/>
    <w:rsid w:val="008B5BA6"/>
    <w:rsid w:val="008B5BB4"/>
    <w:rsid w:val="008B5C0B"/>
    <w:rsid w:val="008B5C72"/>
    <w:rsid w:val="008B5DE1"/>
    <w:rsid w:val="008B5F92"/>
    <w:rsid w:val="008B5FDF"/>
    <w:rsid w:val="008B6104"/>
    <w:rsid w:val="008B6300"/>
    <w:rsid w:val="008B63B4"/>
    <w:rsid w:val="008B640D"/>
    <w:rsid w:val="008B643D"/>
    <w:rsid w:val="008B644D"/>
    <w:rsid w:val="008B64F1"/>
    <w:rsid w:val="008B6600"/>
    <w:rsid w:val="008B6747"/>
    <w:rsid w:val="008B675A"/>
    <w:rsid w:val="008B6765"/>
    <w:rsid w:val="008B67A0"/>
    <w:rsid w:val="008B6809"/>
    <w:rsid w:val="008B6983"/>
    <w:rsid w:val="008B69A1"/>
    <w:rsid w:val="008B6A2D"/>
    <w:rsid w:val="008B6AB7"/>
    <w:rsid w:val="008B6BB1"/>
    <w:rsid w:val="008B6DFE"/>
    <w:rsid w:val="008B6F50"/>
    <w:rsid w:val="008B7100"/>
    <w:rsid w:val="008B724A"/>
    <w:rsid w:val="008B736A"/>
    <w:rsid w:val="008B7383"/>
    <w:rsid w:val="008B744B"/>
    <w:rsid w:val="008B74BB"/>
    <w:rsid w:val="008B76A3"/>
    <w:rsid w:val="008B78FD"/>
    <w:rsid w:val="008B79C8"/>
    <w:rsid w:val="008B79D2"/>
    <w:rsid w:val="008B7FD0"/>
    <w:rsid w:val="008C00AB"/>
    <w:rsid w:val="008C00E8"/>
    <w:rsid w:val="008C03D6"/>
    <w:rsid w:val="008C0631"/>
    <w:rsid w:val="008C0746"/>
    <w:rsid w:val="008C0794"/>
    <w:rsid w:val="008C07B9"/>
    <w:rsid w:val="008C0839"/>
    <w:rsid w:val="008C08F1"/>
    <w:rsid w:val="008C0973"/>
    <w:rsid w:val="008C09A8"/>
    <w:rsid w:val="008C0A69"/>
    <w:rsid w:val="008C0AC1"/>
    <w:rsid w:val="008C0AF0"/>
    <w:rsid w:val="008C0B58"/>
    <w:rsid w:val="008C0C2C"/>
    <w:rsid w:val="008C0C3B"/>
    <w:rsid w:val="008C0E28"/>
    <w:rsid w:val="008C109D"/>
    <w:rsid w:val="008C1223"/>
    <w:rsid w:val="008C136F"/>
    <w:rsid w:val="008C141A"/>
    <w:rsid w:val="008C144D"/>
    <w:rsid w:val="008C1536"/>
    <w:rsid w:val="008C1587"/>
    <w:rsid w:val="008C1637"/>
    <w:rsid w:val="008C174C"/>
    <w:rsid w:val="008C17EE"/>
    <w:rsid w:val="008C18EF"/>
    <w:rsid w:val="008C193A"/>
    <w:rsid w:val="008C1A96"/>
    <w:rsid w:val="008C1AC9"/>
    <w:rsid w:val="008C1B88"/>
    <w:rsid w:val="008C1D1F"/>
    <w:rsid w:val="008C2030"/>
    <w:rsid w:val="008C207F"/>
    <w:rsid w:val="008C2116"/>
    <w:rsid w:val="008C219E"/>
    <w:rsid w:val="008C2216"/>
    <w:rsid w:val="008C23BB"/>
    <w:rsid w:val="008C249E"/>
    <w:rsid w:val="008C2522"/>
    <w:rsid w:val="008C25B8"/>
    <w:rsid w:val="008C26ED"/>
    <w:rsid w:val="008C285F"/>
    <w:rsid w:val="008C28FC"/>
    <w:rsid w:val="008C2935"/>
    <w:rsid w:val="008C2A15"/>
    <w:rsid w:val="008C2CB5"/>
    <w:rsid w:val="008C2E68"/>
    <w:rsid w:val="008C3277"/>
    <w:rsid w:val="008C3339"/>
    <w:rsid w:val="008C336B"/>
    <w:rsid w:val="008C33E8"/>
    <w:rsid w:val="008C3470"/>
    <w:rsid w:val="008C350E"/>
    <w:rsid w:val="008C3688"/>
    <w:rsid w:val="008C374C"/>
    <w:rsid w:val="008C37B5"/>
    <w:rsid w:val="008C38D2"/>
    <w:rsid w:val="008C38F2"/>
    <w:rsid w:val="008C38F6"/>
    <w:rsid w:val="008C38FF"/>
    <w:rsid w:val="008C3925"/>
    <w:rsid w:val="008C3CCF"/>
    <w:rsid w:val="008C3D0B"/>
    <w:rsid w:val="008C407A"/>
    <w:rsid w:val="008C4260"/>
    <w:rsid w:val="008C42D8"/>
    <w:rsid w:val="008C43AC"/>
    <w:rsid w:val="008C4615"/>
    <w:rsid w:val="008C4716"/>
    <w:rsid w:val="008C47C3"/>
    <w:rsid w:val="008C4844"/>
    <w:rsid w:val="008C4B28"/>
    <w:rsid w:val="008C4E1B"/>
    <w:rsid w:val="008C4F9B"/>
    <w:rsid w:val="008C4FF4"/>
    <w:rsid w:val="008C513B"/>
    <w:rsid w:val="008C5281"/>
    <w:rsid w:val="008C53DE"/>
    <w:rsid w:val="008C5416"/>
    <w:rsid w:val="008C5615"/>
    <w:rsid w:val="008C564B"/>
    <w:rsid w:val="008C56E1"/>
    <w:rsid w:val="008C5742"/>
    <w:rsid w:val="008C5784"/>
    <w:rsid w:val="008C5BC9"/>
    <w:rsid w:val="008C5D10"/>
    <w:rsid w:val="008C5E88"/>
    <w:rsid w:val="008C5F89"/>
    <w:rsid w:val="008C5FB1"/>
    <w:rsid w:val="008C5FDF"/>
    <w:rsid w:val="008C6061"/>
    <w:rsid w:val="008C66F5"/>
    <w:rsid w:val="008C66FB"/>
    <w:rsid w:val="008C673E"/>
    <w:rsid w:val="008C6B9F"/>
    <w:rsid w:val="008C6FA4"/>
    <w:rsid w:val="008C6FE2"/>
    <w:rsid w:val="008C717E"/>
    <w:rsid w:val="008C7396"/>
    <w:rsid w:val="008C73B2"/>
    <w:rsid w:val="008C73E6"/>
    <w:rsid w:val="008C741C"/>
    <w:rsid w:val="008C742F"/>
    <w:rsid w:val="008C75CE"/>
    <w:rsid w:val="008C760D"/>
    <w:rsid w:val="008C77AA"/>
    <w:rsid w:val="008C78DC"/>
    <w:rsid w:val="008C797F"/>
    <w:rsid w:val="008C79C3"/>
    <w:rsid w:val="008C79E3"/>
    <w:rsid w:val="008C7B5E"/>
    <w:rsid w:val="008C7D7A"/>
    <w:rsid w:val="008C7DD2"/>
    <w:rsid w:val="008C7E96"/>
    <w:rsid w:val="008D02DF"/>
    <w:rsid w:val="008D036D"/>
    <w:rsid w:val="008D0388"/>
    <w:rsid w:val="008D04E7"/>
    <w:rsid w:val="008D05A6"/>
    <w:rsid w:val="008D0619"/>
    <w:rsid w:val="008D06FC"/>
    <w:rsid w:val="008D07E2"/>
    <w:rsid w:val="008D0917"/>
    <w:rsid w:val="008D092E"/>
    <w:rsid w:val="008D0B2F"/>
    <w:rsid w:val="008D0B4B"/>
    <w:rsid w:val="008D0F25"/>
    <w:rsid w:val="008D10CC"/>
    <w:rsid w:val="008D10F8"/>
    <w:rsid w:val="008D115A"/>
    <w:rsid w:val="008D1251"/>
    <w:rsid w:val="008D13B1"/>
    <w:rsid w:val="008D1472"/>
    <w:rsid w:val="008D149E"/>
    <w:rsid w:val="008D14D4"/>
    <w:rsid w:val="008D16F7"/>
    <w:rsid w:val="008D1723"/>
    <w:rsid w:val="008D197B"/>
    <w:rsid w:val="008D198A"/>
    <w:rsid w:val="008D1BE0"/>
    <w:rsid w:val="008D1BFC"/>
    <w:rsid w:val="008D1D18"/>
    <w:rsid w:val="008D1D52"/>
    <w:rsid w:val="008D1E19"/>
    <w:rsid w:val="008D1FCB"/>
    <w:rsid w:val="008D2100"/>
    <w:rsid w:val="008D22FC"/>
    <w:rsid w:val="008D23AB"/>
    <w:rsid w:val="008D24CD"/>
    <w:rsid w:val="008D24DB"/>
    <w:rsid w:val="008D2783"/>
    <w:rsid w:val="008D295A"/>
    <w:rsid w:val="008D2A54"/>
    <w:rsid w:val="008D2B58"/>
    <w:rsid w:val="008D2DCB"/>
    <w:rsid w:val="008D2E08"/>
    <w:rsid w:val="008D2EA8"/>
    <w:rsid w:val="008D2F7C"/>
    <w:rsid w:val="008D3086"/>
    <w:rsid w:val="008D30CD"/>
    <w:rsid w:val="008D30F3"/>
    <w:rsid w:val="008D32D2"/>
    <w:rsid w:val="008D32FC"/>
    <w:rsid w:val="008D33AE"/>
    <w:rsid w:val="008D352B"/>
    <w:rsid w:val="008D36CF"/>
    <w:rsid w:val="008D37BF"/>
    <w:rsid w:val="008D380D"/>
    <w:rsid w:val="008D38ED"/>
    <w:rsid w:val="008D3913"/>
    <w:rsid w:val="008D3BE3"/>
    <w:rsid w:val="008D3CE2"/>
    <w:rsid w:val="008D3D58"/>
    <w:rsid w:val="008D3EC0"/>
    <w:rsid w:val="008D404D"/>
    <w:rsid w:val="008D40FA"/>
    <w:rsid w:val="008D41C6"/>
    <w:rsid w:val="008D42CC"/>
    <w:rsid w:val="008D4339"/>
    <w:rsid w:val="008D46A5"/>
    <w:rsid w:val="008D470A"/>
    <w:rsid w:val="008D475A"/>
    <w:rsid w:val="008D47EC"/>
    <w:rsid w:val="008D4835"/>
    <w:rsid w:val="008D48F7"/>
    <w:rsid w:val="008D49C8"/>
    <w:rsid w:val="008D4A69"/>
    <w:rsid w:val="008D4B26"/>
    <w:rsid w:val="008D4B32"/>
    <w:rsid w:val="008D4B99"/>
    <w:rsid w:val="008D4C9C"/>
    <w:rsid w:val="008D4FC3"/>
    <w:rsid w:val="008D50A7"/>
    <w:rsid w:val="008D51A3"/>
    <w:rsid w:val="008D5261"/>
    <w:rsid w:val="008D533C"/>
    <w:rsid w:val="008D5786"/>
    <w:rsid w:val="008D58BE"/>
    <w:rsid w:val="008D5948"/>
    <w:rsid w:val="008D5A15"/>
    <w:rsid w:val="008D5A5B"/>
    <w:rsid w:val="008D5CA8"/>
    <w:rsid w:val="008D5D10"/>
    <w:rsid w:val="008D5F07"/>
    <w:rsid w:val="008D60BF"/>
    <w:rsid w:val="008D61D9"/>
    <w:rsid w:val="008D6371"/>
    <w:rsid w:val="008D64F9"/>
    <w:rsid w:val="008D676F"/>
    <w:rsid w:val="008D682E"/>
    <w:rsid w:val="008D6954"/>
    <w:rsid w:val="008D6CAF"/>
    <w:rsid w:val="008D6DAF"/>
    <w:rsid w:val="008D6DF2"/>
    <w:rsid w:val="008D6F0A"/>
    <w:rsid w:val="008D6F29"/>
    <w:rsid w:val="008D700B"/>
    <w:rsid w:val="008D709F"/>
    <w:rsid w:val="008D7109"/>
    <w:rsid w:val="008D7161"/>
    <w:rsid w:val="008D7184"/>
    <w:rsid w:val="008D71E8"/>
    <w:rsid w:val="008D72EE"/>
    <w:rsid w:val="008D74DB"/>
    <w:rsid w:val="008D74ED"/>
    <w:rsid w:val="008D75BA"/>
    <w:rsid w:val="008D7639"/>
    <w:rsid w:val="008D764A"/>
    <w:rsid w:val="008D787C"/>
    <w:rsid w:val="008D79BA"/>
    <w:rsid w:val="008D79EB"/>
    <w:rsid w:val="008D7C0E"/>
    <w:rsid w:val="008D7D8F"/>
    <w:rsid w:val="008D7F5B"/>
    <w:rsid w:val="008E0212"/>
    <w:rsid w:val="008E033B"/>
    <w:rsid w:val="008E03DB"/>
    <w:rsid w:val="008E0416"/>
    <w:rsid w:val="008E04B4"/>
    <w:rsid w:val="008E0507"/>
    <w:rsid w:val="008E0596"/>
    <w:rsid w:val="008E0758"/>
    <w:rsid w:val="008E07C6"/>
    <w:rsid w:val="008E0887"/>
    <w:rsid w:val="008E093A"/>
    <w:rsid w:val="008E093E"/>
    <w:rsid w:val="008E0FCE"/>
    <w:rsid w:val="008E1399"/>
    <w:rsid w:val="008E13B6"/>
    <w:rsid w:val="008E1427"/>
    <w:rsid w:val="008E1479"/>
    <w:rsid w:val="008E17D4"/>
    <w:rsid w:val="008E1A9A"/>
    <w:rsid w:val="008E1ADD"/>
    <w:rsid w:val="008E1AF8"/>
    <w:rsid w:val="008E1C3F"/>
    <w:rsid w:val="008E1E8D"/>
    <w:rsid w:val="008E2032"/>
    <w:rsid w:val="008E214C"/>
    <w:rsid w:val="008E217C"/>
    <w:rsid w:val="008E223C"/>
    <w:rsid w:val="008E2305"/>
    <w:rsid w:val="008E230B"/>
    <w:rsid w:val="008E233B"/>
    <w:rsid w:val="008E2468"/>
    <w:rsid w:val="008E2498"/>
    <w:rsid w:val="008E25CD"/>
    <w:rsid w:val="008E280E"/>
    <w:rsid w:val="008E2B0B"/>
    <w:rsid w:val="008E2B8B"/>
    <w:rsid w:val="008E2D16"/>
    <w:rsid w:val="008E2E6F"/>
    <w:rsid w:val="008E2F33"/>
    <w:rsid w:val="008E2F64"/>
    <w:rsid w:val="008E3203"/>
    <w:rsid w:val="008E3240"/>
    <w:rsid w:val="008E32DA"/>
    <w:rsid w:val="008E3370"/>
    <w:rsid w:val="008E3433"/>
    <w:rsid w:val="008E3490"/>
    <w:rsid w:val="008E35C6"/>
    <w:rsid w:val="008E3615"/>
    <w:rsid w:val="008E3AC3"/>
    <w:rsid w:val="008E3B15"/>
    <w:rsid w:val="008E3DBA"/>
    <w:rsid w:val="008E3E8C"/>
    <w:rsid w:val="008E3ECD"/>
    <w:rsid w:val="008E3F23"/>
    <w:rsid w:val="008E3F82"/>
    <w:rsid w:val="008E3F99"/>
    <w:rsid w:val="008E3FFA"/>
    <w:rsid w:val="008E401D"/>
    <w:rsid w:val="008E4069"/>
    <w:rsid w:val="008E42AA"/>
    <w:rsid w:val="008E42FF"/>
    <w:rsid w:val="008E440F"/>
    <w:rsid w:val="008E44BF"/>
    <w:rsid w:val="008E44DC"/>
    <w:rsid w:val="008E4527"/>
    <w:rsid w:val="008E474A"/>
    <w:rsid w:val="008E48CD"/>
    <w:rsid w:val="008E4A1B"/>
    <w:rsid w:val="008E4BE5"/>
    <w:rsid w:val="008E4C67"/>
    <w:rsid w:val="008E4C71"/>
    <w:rsid w:val="008E4DD8"/>
    <w:rsid w:val="008E4F38"/>
    <w:rsid w:val="008E51E6"/>
    <w:rsid w:val="008E52C7"/>
    <w:rsid w:val="008E5490"/>
    <w:rsid w:val="008E5782"/>
    <w:rsid w:val="008E584B"/>
    <w:rsid w:val="008E5866"/>
    <w:rsid w:val="008E594C"/>
    <w:rsid w:val="008E5A1D"/>
    <w:rsid w:val="008E5C6C"/>
    <w:rsid w:val="008E5C8B"/>
    <w:rsid w:val="008E5D1C"/>
    <w:rsid w:val="008E5D81"/>
    <w:rsid w:val="008E5DF7"/>
    <w:rsid w:val="008E5F44"/>
    <w:rsid w:val="008E60E2"/>
    <w:rsid w:val="008E611F"/>
    <w:rsid w:val="008E6272"/>
    <w:rsid w:val="008E636F"/>
    <w:rsid w:val="008E6394"/>
    <w:rsid w:val="008E643C"/>
    <w:rsid w:val="008E64A9"/>
    <w:rsid w:val="008E69A3"/>
    <w:rsid w:val="008E6BA9"/>
    <w:rsid w:val="008E6C0B"/>
    <w:rsid w:val="008E6E13"/>
    <w:rsid w:val="008E6F15"/>
    <w:rsid w:val="008E6F85"/>
    <w:rsid w:val="008E6FE4"/>
    <w:rsid w:val="008E702D"/>
    <w:rsid w:val="008E7116"/>
    <w:rsid w:val="008E7196"/>
    <w:rsid w:val="008E71E4"/>
    <w:rsid w:val="008E7327"/>
    <w:rsid w:val="008E7511"/>
    <w:rsid w:val="008E754B"/>
    <w:rsid w:val="008E766E"/>
    <w:rsid w:val="008E77C9"/>
    <w:rsid w:val="008E77F3"/>
    <w:rsid w:val="008E7876"/>
    <w:rsid w:val="008E790F"/>
    <w:rsid w:val="008E7A00"/>
    <w:rsid w:val="008E7AD1"/>
    <w:rsid w:val="008E7CA7"/>
    <w:rsid w:val="008E7D57"/>
    <w:rsid w:val="008E7E23"/>
    <w:rsid w:val="008F009A"/>
    <w:rsid w:val="008F0293"/>
    <w:rsid w:val="008F035F"/>
    <w:rsid w:val="008F04AF"/>
    <w:rsid w:val="008F066E"/>
    <w:rsid w:val="008F069F"/>
    <w:rsid w:val="008F07B0"/>
    <w:rsid w:val="008F07C2"/>
    <w:rsid w:val="008F081F"/>
    <w:rsid w:val="008F095E"/>
    <w:rsid w:val="008F0A89"/>
    <w:rsid w:val="008F0BEC"/>
    <w:rsid w:val="008F0C50"/>
    <w:rsid w:val="008F0CB5"/>
    <w:rsid w:val="008F0D93"/>
    <w:rsid w:val="008F0E0A"/>
    <w:rsid w:val="008F0E4C"/>
    <w:rsid w:val="008F0EF6"/>
    <w:rsid w:val="008F10F6"/>
    <w:rsid w:val="008F1171"/>
    <w:rsid w:val="008F1245"/>
    <w:rsid w:val="008F1452"/>
    <w:rsid w:val="008F15EC"/>
    <w:rsid w:val="008F1648"/>
    <w:rsid w:val="008F1690"/>
    <w:rsid w:val="008F16BC"/>
    <w:rsid w:val="008F17D6"/>
    <w:rsid w:val="008F18B1"/>
    <w:rsid w:val="008F1974"/>
    <w:rsid w:val="008F1983"/>
    <w:rsid w:val="008F1BE0"/>
    <w:rsid w:val="008F1BF1"/>
    <w:rsid w:val="008F1C3B"/>
    <w:rsid w:val="008F1CAE"/>
    <w:rsid w:val="008F1CCE"/>
    <w:rsid w:val="008F1CDA"/>
    <w:rsid w:val="008F1E13"/>
    <w:rsid w:val="008F1EB4"/>
    <w:rsid w:val="008F219A"/>
    <w:rsid w:val="008F229C"/>
    <w:rsid w:val="008F2308"/>
    <w:rsid w:val="008F24D7"/>
    <w:rsid w:val="008F2529"/>
    <w:rsid w:val="008F26A5"/>
    <w:rsid w:val="008F276E"/>
    <w:rsid w:val="008F2778"/>
    <w:rsid w:val="008F2842"/>
    <w:rsid w:val="008F2921"/>
    <w:rsid w:val="008F297D"/>
    <w:rsid w:val="008F2B30"/>
    <w:rsid w:val="008F2C3C"/>
    <w:rsid w:val="008F2F3B"/>
    <w:rsid w:val="008F3018"/>
    <w:rsid w:val="008F3133"/>
    <w:rsid w:val="008F325E"/>
    <w:rsid w:val="008F3386"/>
    <w:rsid w:val="008F3494"/>
    <w:rsid w:val="008F34F3"/>
    <w:rsid w:val="008F3503"/>
    <w:rsid w:val="008F351B"/>
    <w:rsid w:val="008F3646"/>
    <w:rsid w:val="008F38DD"/>
    <w:rsid w:val="008F3A01"/>
    <w:rsid w:val="008F3BAA"/>
    <w:rsid w:val="008F3CC5"/>
    <w:rsid w:val="008F3DD3"/>
    <w:rsid w:val="008F3DE8"/>
    <w:rsid w:val="008F3E16"/>
    <w:rsid w:val="008F3F1A"/>
    <w:rsid w:val="008F3F89"/>
    <w:rsid w:val="008F4353"/>
    <w:rsid w:val="008F4444"/>
    <w:rsid w:val="008F44D2"/>
    <w:rsid w:val="008F458E"/>
    <w:rsid w:val="008F46F0"/>
    <w:rsid w:val="008F4804"/>
    <w:rsid w:val="008F4A31"/>
    <w:rsid w:val="008F4CCB"/>
    <w:rsid w:val="008F5086"/>
    <w:rsid w:val="008F5363"/>
    <w:rsid w:val="008F5445"/>
    <w:rsid w:val="008F5470"/>
    <w:rsid w:val="008F54AE"/>
    <w:rsid w:val="008F57E1"/>
    <w:rsid w:val="008F5871"/>
    <w:rsid w:val="008F597F"/>
    <w:rsid w:val="008F5C0A"/>
    <w:rsid w:val="008F5C1E"/>
    <w:rsid w:val="008F5C9D"/>
    <w:rsid w:val="008F602A"/>
    <w:rsid w:val="008F6147"/>
    <w:rsid w:val="008F62AC"/>
    <w:rsid w:val="008F6416"/>
    <w:rsid w:val="008F6513"/>
    <w:rsid w:val="008F6578"/>
    <w:rsid w:val="008F65EB"/>
    <w:rsid w:val="008F6679"/>
    <w:rsid w:val="008F66AF"/>
    <w:rsid w:val="008F66C5"/>
    <w:rsid w:val="008F6763"/>
    <w:rsid w:val="008F6871"/>
    <w:rsid w:val="008F6913"/>
    <w:rsid w:val="008F6B9B"/>
    <w:rsid w:val="008F6BAC"/>
    <w:rsid w:val="008F6C03"/>
    <w:rsid w:val="008F6D54"/>
    <w:rsid w:val="008F6EB0"/>
    <w:rsid w:val="008F6F1E"/>
    <w:rsid w:val="008F7093"/>
    <w:rsid w:val="008F709C"/>
    <w:rsid w:val="008F71ED"/>
    <w:rsid w:val="008F7200"/>
    <w:rsid w:val="008F7242"/>
    <w:rsid w:val="008F72FA"/>
    <w:rsid w:val="008F7343"/>
    <w:rsid w:val="008F73C6"/>
    <w:rsid w:val="008F73E0"/>
    <w:rsid w:val="008F7577"/>
    <w:rsid w:val="008F758C"/>
    <w:rsid w:val="008F76EE"/>
    <w:rsid w:val="008F778A"/>
    <w:rsid w:val="008F785B"/>
    <w:rsid w:val="008F79C9"/>
    <w:rsid w:val="008F7A87"/>
    <w:rsid w:val="008F7B32"/>
    <w:rsid w:val="008F7D4E"/>
    <w:rsid w:val="008F7E9D"/>
    <w:rsid w:val="008F7FFE"/>
    <w:rsid w:val="009004A1"/>
    <w:rsid w:val="009004B4"/>
    <w:rsid w:val="009004F4"/>
    <w:rsid w:val="009005E5"/>
    <w:rsid w:val="0090062B"/>
    <w:rsid w:val="0090063D"/>
    <w:rsid w:val="0090088B"/>
    <w:rsid w:val="00900962"/>
    <w:rsid w:val="00900C20"/>
    <w:rsid w:val="00900C6A"/>
    <w:rsid w:val="00900DB7"/>
    <w:rsid w:val="00900E0F"/>
    <w:rsid w:val="00900E6F"/>
    <w:rsid w:val="00900ECC"/>
    <w:rsid w:val="00900FE9"/>
    <w:rsid w:val="00901008"/>
    <w:rsid w:val="0090117E"/>
    <w:rsid w:val="009011D5"/>
    <w:rsid w:val="009012FD"/>
    <w:rsid w:val="00901303"/>
    <w:rsid w:val="00901450"/>
    <w:rsid w:val="009014C6"/>
    <w:rsid w:val="0090157E"/>
    <w:rsid w:val="009015B2"/>
    <w:rsid w:val="009016F4"/>
    <w:rsid w:val="00901911"/>
    <w:rsid w:val="0090192B"/>
    <w:rsid w:val="00901B07"/>
    <w:rsid w:val="00901BA1"/>
    <w:rsid w:val="00901E20"/>
    <w:rsid w:val="0090200A"/>
    <w:rsid w:val="00902027"/>
    <w:rsid w:val="0090202E"/>
    <w:rsid w:val="0090226D"/>
    <w:rsid w:val="00902806"/>
    <w:rsid w:val="00902835"/>
    <w:rsid w:val="00902842"/>
    <w:rsid w:val="00902915"/>
    <w:rsid w:val="00902AC7"/>
    <w:rsid w:val="00902D0C"/>
    <w:rsid w:val="00902ED6"/>
    <w:rsid w:val="00903025"/>
    <w:rsid w:val="00903068"/>
    <w:rsid w:val="0090320B"/>
    <w:rsid w:val="009033BF"/>
    <w:rsid w:val="0090345C"/>
    <w:rsid w:val="00903690"/>
    <w:rsid w:val="009039D8"/>
    <w:rsid w:val="00903EB4"/>
    <w:rsid w:val="00903F1D"/>
    <w:rsid w:val="00903FCD"/>
    <w:rsid w:val="00904000"/>
    <w:rsid w:val="009040C3"/>
    <w:rsid w:val="009040C9"/>
    <w:rsid w:val="009040D6"/>
    <w:rsid w:val="009040E9"/>
    <w:rsid w:val="0090423A"/>
    <w:rsid w:val="0090439E"/>
    <w:rsid w:val="009044B5"/>
    <w:rsid w:val="009047DC"/>
    <w:rsid w:val="0090484C"/>
    <w:rsid w:val="009049E1"/>
    <w:rsid w:val="00904C0B"/>
    <w:rsid w:val="00904DCA"/>
    <w:rsid w:val="00904DD5"/>
    <w:rsid w:val="00904E07"/>
    <w:rsid w:val="00904E18"/>
    <w:rsid w:val="00904EB3"/>
    <w:rsid w:val="00905225"/>
    <w:rsid w:val="00905322"/>
    <w:rsid w:val="0090549B"/>
    <w:rsid w:val="0090551F"/>
    <w:rsid w:val="0090564D"/>
    <w:rsid w:val="009057F7"/>
    <w:rsid w:val="009059E0"/>
    <w:rsid w:val="00905B63"/>
    <w:rsid w:val="00905BFC"/>
    <w:rsid w:val="00905C49"/>
    <w:rsid w:val="00905EFA"/>
    <w:rsid w:val="00905F71"/>
    <w:rsid w:val="00905FEE"/>
    <w:rsid w:val="00906037"/>
    <w:rsid w:val="00906246"/>
    <w:rsid w:val="0090638A"/>
    <w:rsid w:val="0090643F"/>
    <w:rsid w:val="0090665A"/>
    <w:rsid w:val="0090671B"/>
    <w:rsid w:val="00906867"/>
    <w:rsid w:val="00906912"/>
    <w:rsid w:val="00906BA1"/>
    <w:rsid w:val="00906C16"/>
    <w:rsid w:val="00906CD4"/>
    <w:rsid w:val="00906D80"/>
    <w:rsid w:val="00906F61"/>
    <w:rsid w:val="00906FBA"/>
    <w:rsid w:val="00907074"/>
    <w:rsid w:val="00907163"/>
    <w:rsid w:val="0090723A"/>
    <w:rsid w:val="0090742D"/>
    <w:rsid w:val="009075A3"/>
    <w:rsid w:val="00907AF1"/>
    <w:rsid w:val="00907BAE"/>
    <w:rsid w:val="00907D9D"/>
    <w:rsid w:val="00907E2A"/>
    <w:rsid w:val="00907FB3"/>
    <w:rsid w:val="00907FDF"/>
    <w:rsid w:val="009100C3"/>
    <w:rsid w:val="00910119"/>
    <w:rsid w:val="009105C7"/>
    <w:rsid w:val="0091087C"/>
    <w:rsid w:val="00910937"/>
    <w:rsid w:val="00910A53"/>
    <w:rsid w:val="00910C6D"/>
    <w:rsid w:val="00910ECB"/>
    <w:rsid w:val="00910F1E"/>
    <w:rsid w:val="00910F7A"/>
    <w:rsid w:val="009110B3"/>
    <w:rsid w:val="009110E5"/>
    <w:rsid w:val="0091111F"/>
    <w:rsid w:val="0091123A"/>
    <w:rsid w:val="009112CD"/>
    <w:rsid w:val="0091132A"/>
    <w:rsid w:val="00911457"/>
    <w:rsid w:val="00911575"/>
    <w:rsid w:val="009115AD"/>
    <w:rsid w:val="009115CC"/>
    <w:rsid w:val="00911B29"/>
    <w:rsid w:val="00911C87"/>
    <w:rsid w:val="00911ED0"/>
    <w:rsid w:val="00911FB1"/>
    <w:rsid w:val="00912207"/>
    <w:rsid w:val="00912428"/>
    <w:rsid w:val="009124E3"/>
    <w:rsid w:val="0091255E"/>
    <w:rsid w:val="009125B9"/>
    <w:rsid w:val="0091263B"/>
    <w:rsid w:val="0091280A"/>
    <w:rsid w:val="009128AF"/>
    <w:rsid w:val="00912C2B"/>
    <w:rsid w:val="00912ED1"/>
    <w:rsid w:val="00912F04"/>
    <w:rsid w:val="00912F13"/>
    <w:rsid w:val="0091316D"/>
    <w:rsid w:val="00913171"/>
    <w:rsid w:val="00913378"/>
    <w:rsid w:val="00913418"/>
    <w:rsid w:val="00913422"/>
    <w:rsid w:val="0091352D"/>
    <w:rsid w:val="00913539"/>
    <w:rsid w:val="009137E6"/>
    <w:rsid w:val="00913940"/>
    <w:rsid w:val="00913C2A"/>
    <w:rsid w:val="00913C84"/>
    <w:rsid w:val="00913D5C"/>
    <w:rsid w:val="00913D77"/>
    <w:rsid w:val="00914052"/>
    <w:rsid w:val="0091405F"/>
    <w:rsid w:val="009140FB"/>
    <w:rsid w:val="0091416F"/>
    <w:rsid w:val="00914221"/>
    <w:rsid w:val="00914292"/>
    <w:rsid w:val="009142AF"/>
    <w:rsid w:val="009142E8"/>
    <w:rsid w:val="00914307"/>
    <w:rsid w:val="00914330"/>
    <w:rsid w:val="009143A0"/>
    <w:rsid w:val="009144FE"/>
    <w:rsid w:val="009145AD"/>
    <w:rsid w:val="00914619"/>
    <w:rsid w:val="009146CA"/>
    <w:rsid w:val="00914701"/>
    <w:rsid w:val="009147F8"/>
    <w:rsid w:val="00914A3C"/>
    <w:rsid w:val="00914C66"/>
    <w:rsid w:val="00914D56"/>
    <w:rsid w:val="00914DD5"/>
    <w:rsid w:val="00914EAC"/>
    <w:rsid w:val="009150ED"/>
    <w:rsid w:val="00915117"/>
    <w:rsid w:val="00915407"/>
    <w:rsid w:val="0091544F"/>
    <w:rsid w:val="009156B5"/>
    <w:rsid w:val="0091572B"/>
    <w:rsid w:val="009157AB"/>
    <w:rsid w:val="00915861"/>
    <w:rsid w:val="00916063"/>
    <w:rsid w:val="00916226"/>
    <w:rsid w:val="00916282"/>
    <w:rsid w:val="009162EC"/>
    <w:rsid w:val="00916332"/>
    <w:rsid w:val="009163BA"/>
    <w:rsid w:val="009164BA"/>
    <w:rsid w:val="009166B5"/>
    <w:rsid w:val="0091670A"/>
    <w:rsid w:val="009167B3"/>
    <w:rsid w:val="009168E0"/>
    <w:rsid w:val="00916947"/>
    <w:rsid w:val="009169CC"/>
    <w:rsid w:val="009169D6"/>
    <w:rsid w:val="00916A6D"/>
    <w:rsid w:val="00916B3E"/>
    <w:rsid w:val="00916DE0"/>
    <w:rsid w:val="00916EA9"/>
    <w:rsid w:val="00916EB5"/>
    <w:rsid w:val="00916EE3"/>
    <w:rsid w:val="009171A5"/>
    <w:rsid w:val="009172C2"/>
    <w:rsid w:val="00917305"/>
    <w:rsid w:val="009174A9"/>
    <w:rsid w:val="00917542"/>
    <w:rsid w:val="0091765F"/>
    <w:rsid w:val="0091773B"/>
    <w:rsid w:val="0091780F"/>
    <w:rsid w:val="00917887"/>
    <w:rsid w:val="00917890"/>
    <w:rsid w:val="00917987"/>
    <w:rsid w:val="00917B06"/>
    <w:rsid w:val="00917BF7"/>
    <w:rsid w:val="00917D1C"/>
    <w:rsid w:val="00917E7D"/>
    <w:rsid w:val="00920324"/>
    <w:rsid w:val="00920438"/>
    <w:rsid w:val="0092069A"/>
    <w:rsid w:val="009206AD"/>
    <w:rsid w:val="0092077A"/>
    <w:rsid w:val="00920DAD"/>
    <w:rsid w:val="00920E42"/>
    <w:rsid w:val="00920E92"/>
    <w:rsid w:val="00920ED0"/>
    <w:rsid w:val="00920EFC"/>
    <w:rsid w:val="00920F02"/>
    <w:rsid w:val="00920F5B"/>
    <w:rsid w:val="0092128E"/>
    <w:rsid w:val="009213D1"/>
    <w:rsid w:val="009214BE"/>
    <w:rsid w:val="0092164E"/>
    <w:rsid w:val="00921719"/>
    <w:rsid w:val="0092180D"/>
    <w:rsid w:val="00921963"/>
    <w:rsid w:val="009219A9"/>
    <w:rsid w:val="009219D1"/>
    <w:rsid w:val="00921AB2"/>
    <w:rsid w:val="00921AEA"/>
    <w:rsid w:val="00921B5A"/>
    <w:rsid w:val="00921BE7"/>
    <w:rsid w:val="00921CC5"/>
    <w:rsid w:val="00921EE4"/>
    <w:rsid w:val="00921F21"/>
    <w:rsid w:val="00921F4F"/>
    <w:rsid w:val="00922104"/>
    <w:rsid w:val="0092213E"/>
    <w:rsid w:val="00922197"/>
    <w:rsid w:val="0092222D"/>
    <w:rsid w:val="00922274"/>
    <w:rsid w:val="00922407"/>
    <w:rsid w:val="00922509"/>
    <w:rsid w:val="00922514"/>
    <w:rsid w:val="009226BF"/>
    <w:rsid w:val="009227CF"/>
    <w:rsid w:val="0092295D"/>
    <w:rsid w:val="009229D3"/>
    <w:rsid w:val="009229E7"/>
    <w:rsid w:val="00922AD4"/>
    <w:rsid w:val="00922AF7"/>
    <w:rsid w:val="00922B18"/>
    <w:rsid w:val="00922ED2"/>
    <w:rsid w:val="00922F48"/>
    <w:rsid w:val="00922F94"/>
    <w:rsid w:val="00922FA7"/>
    <w:rsid w:val="00923359"/>
    <w:rsid w:val="0092336F"/>
    <w:rsid w:val="009234C3"/>
    <w:rsid w:val="009234F4"/>
    <w:rsid w:val="00923535"/>
    <w:rsid w:val="009236B5"/>
    <w:rsid w:val="009236ED"/>
    <w:rsid w:val="00923858"/>
    <w:rsid w:val="00923896"/>
    <w:rsid w:val="009238B7"/>
    <w:rsid w:val="00923990"/>
    <w:rsid w:val="00923A51"/>
    <w:rsid w:val="00923A8C"/>
    <w:rsid w:val="00923AE4"/>
    <w:rsid w:val="00923BF9"/>
    <w:rsid w:val="00923D16"/>
    <w:rsid w:val="00923D3A"/>
    <w:rsid w:val="00923E20"/>
    <w:rsid w:val="00924073"/>
    <w:rsid w:val="009240C7"/>
    <w:rsid w:val="009242AA"/>
    <w:rsid w:val="00924333"/>
    <w:rsid w:val="00924361"/>
    <w:rsid w:val="00924472"/>
    <w:rsid w:val="009246A5"/>
    <w:rsid w:val="009246AD"/>
    <w:rsid w:val="0092472B"/>
    <w:rsid w:val="009247F2"/>
    <w:rsid w:val="00924B3C"/>
    <w:rsid w:val="00924BC2"/>
    <w:rsid w:val="00924C62"/>
    <w:rsid w:val="00924E0B"/>
    <w:rsid w:val="009250AD"/>
    <w:rsid w:val="009250BF"/>
    <w:rsid w:val="00925124"/>
    <w:rsid w:val="0092525F"/>
    <w:rsid w:val="00925590"/>
    <w:rsid w:val="009255D0"/>
    <w:rsid w:val="00925635"/>
    <w:rsid w:val="0092568B"/>
    <w:rsid w:val="00925944"/>
    <w:rsid w:val="00925994"/>
    <w:rsid w:val="00925CFC"/>
    <w:rsid w:val="00925D46"/>
    <w:rsid w:val="00925D87"/>
    <w:rsid w:val="00925E47"/>
    <w:rsid w:val="00925EBE"/>
    <w:rsid w:val="00925F98"/>
    <w:rsid w:val="0092630D"/>
    <w:rsid w:val="00926445"/>
    <w:rsid w:val="0092660B"/>
    <w:rsid w:val="0092668F"/>
    <w:rsid w:val="00926959"/>
    <w:rsid w:val="00926A1C"/>
    <w:rsid w:val="00926C6F"/>
    <w:rsid w:val="00926CBC"/>
    <w:rsid w:val="00926DFD"/>
    <w:rsid w:val="00926E29"/>
    <w:rsid w:val="00926EE7"/>
    <w:rsid w:val="00927016"/>
    <w:rsid w:val="00927057"/>
    <w:rsid w:val="00927165"/>
    <w:rsid w:val="009273FB"/>
    <w:rsid w:val="009275E7"/>
    <w:rsid w:val="009275FA"/>
    <w:rsid w:val="0092767C"/>
    <w:rsid w:val="00927747"/>
    <w:rsid w:val="009277E0"/>
    <w:rsid w:val="009278C1"/>
    <w:rsid w:val="00927B6B"/>
    <w:rsid w:val="00927B96"/>
    <w:rsid w:val="00927C00"/>
    <w:rsid w:val="00927C59"/>
    <w:rsid w:val="00927D94"/>
    <w:rsid w:val="0093003F"/>
    <w:rsid w:val="00930137"/>
    <w:rsid w:val="009301A6"/>
    <w:rsid w:val="009301DF"/>
    <w:rsid w:val="009303EA"/>
    <w:rsid w:val="00930633"/>
    <w:rsid w:val="0093078D"/>
    <w:rsid w:val="009307F2"/>
    <w:rsid w:val="00930954"/>
    <w:rsid w:val="00930ADE"/>
    <w:rsid w:val="00930CCE"/>
    <w:rsid w:val="00930D7C"/>
    <w:rsid w:val="00930E39"/>
    <w:rsid w:val="00930F35"/>
    <w:rsid w:val="009310C0"/>
    <w:rsid w:val="009311C8"/>
    <w:rsid w:val="00931211"/>
    <w:rsid w:val="00931310"/>
    <w:rsid w:val="00931478"/>
    <w:rsid w:val="009315A5"/>
    <w:rsid w:val="009316EC"/>
    <w:rsid w:val="00931881"/>
    <w:rsid w:val="00931C51"/>
    <w:rsid w:val="00931C76"/>
    <w:rsid w:val="00931CDE"/>
    <w:rsid w:val="00931D5A"/>
    <w:rsid w:val="00931DF5"/>
    <w:rsid w:val="00931E48"/>
    <w:rsid w:val="00931E4C"/>
    <w:rsid w:val="00931EC1"/>
    <w:rsid w:val="00931EF1"/>
    <w:rsid w:val="00931F22"/>
    <w:rsid w:val="00931F98"/>
    <w:rsid w:val="00931FE7"/>
    <w:rsid w:val="0093222E"/>
    <w:rsid w:val="00932483"/>
    <w:rsid w:val="00932628"/>
    <w:rsid w:val="009328C4"/>
    <w:rsid w:val="009329C8"/>
    <w:rsid w:val="00932B34"/>
    <w:rsid w:val="00932B69"/>
    <w:rsid w:val="00932C2B"/>
    <w:rsid w:val="00932C5A"/>
    <w:rsid w:val="00932D2B"/>
    <w:rsid w:val="00932D7F"/>
    <w:rsid w:val="00932DB7"/>
    <w:rsid w:val="00932F3F"/>
    <w:rsid w:val="0093303D"/>
    <w:rsid w:val="009332F9"/>
    <w:rsid w:val="009333A5"/>
    <w:rsid w:val="009333B3"/>
    <w:rsid w:val="00933531"/>
    <w:rsid w:val="00933707"/>
    <w:rsid w:val="0093374E"/>
    <w:rsid w:val="0093377E"/>
    <w:rsid w:val="009337D2"/>
    <w:rsid w:val="00933AE7"/>
    <w:rsid w:val="00933B83"/>
    <w:rsid w:val="00933CF1"/>
    <w:rsid w:val="00933D28"/>
    <w:rsid w:val="00933EA0"/>
    <w:rsid w:val="00933F33"/>
    <w:rsid w:val="009340E0"/>
    <w:rsid w:val="0093421F"/>
    <w:rsid w:val="00934309"/>
    <w:rsid w:val="00934370"/>
    <w:rsid w:val="009343C5"/>
    <w:rsid w:val="00934450"/>
    <w:rsid w:val="0093447E"/>
    <w:rsid w:val="009344E6"/>
    <w:rsid w:val="00934535"/>
    <w:rsid w:val="009346F4"/>
    <w:rsid w:val="0093474E"/>
    <w:rsid w:val="00934997"/>
    <w:rsid w:val="00934A09"/>
    <w:rsid w:val="00934B8A"/>
    <w:rsid w:val="00934C8B"/>
    <w:rsid w:val="00934D39"/>
    <w:rsid w:val="00935002"/>
    <w:rsid w:val="00935017"/>
    <w:rsid w:val="009351CE"/>
    <w:rsid w:val="00935309"/>
    <w:rsid w:val="0093546E"/>
    <w:rsid w:val="00935538"/>
    <w:rsid w:val="00935B00"/>
    <w:rsid w:val="00935B3E"/>
    <w:rsid w:val="00935B5F"/>
    <w:rsid w:val="00935B8C"/>
    <w:rsid w:val="00935C5E"/>
    <w:rsid w:val="00935C80"/>
    <w:rsid w:val="00935DF9"/>
    <w:rsid w:val="00935DFD"/>
    <w:rsid w:val="009360CE"/>
    <w:rsid w:val="00936495"/>
    <w:rsid w:val="009364D0"/>
    <w:rsid w:val="009368A7"/>
    <w:rsid w:val="00936902"/>
    <w:rsid w:val="00936932"/>
    <w:rsid w:val="00936935"/>
    <w:rsid w:val="00936A00"/>
    <w:rsid w:val="00936A88"/>
    <w:rsid w:val="00936BE6"/>
    <w:rsid w:val="00936C1E"/>
    <w:rsid w:val="00936EA3"/>
    <w:rsid w:val="009370AF"/>
    <w:rsid w:val="009370F6"/>
    <w:rsid w:val="00937410"/>
    <w:rsid w:val="00937438"/>
    <w:rsid w:val="0093752B"/>
    <w:rsid w:val="00937538"/>
    <w:rsid w:val="0093760F"/>
    <w:rsid w:val="0093771A"/>
    <w:rsid w:val="00937973"/>
    <w:rsid w:val="00937ACA"/>
    <w:rsid w:val="00937B6A"/>
    <w:rsid w:val="00937BD6"/>
    <w:rsid w:val="00937D21"/>
    <w:rsid w:val="00940009"/>
    <w:rsid w:val="0094003E"/>
    <w:rsid w:val="009400F6"/>
    <w:rsid w:val="00940109"/>
    <w:rsid w:val="009401FD"/>
    <w:rsid w:val="00940254"/>
    <w:rsid w:val="00940283"/>
    <w:rsid w:val="0094056B"/>
    <w:rsid w:val="009405E7"/>
    <w:rsid w:val="00940611"/>
    <w:rsid w:val="00940683"/>
    <w:rsid w:val="009406D1"/>
    <w:rsid w:val="00940784"/>
    <w:rsid w:val="00940AD4"/>
    <w:rsid w:val="00940B1F"/>
    <w:rsid w:val="00940BC0"/>
    <w:rsid w:val="00940C25"/>
    <w:rsid w:val="00940CAF"/>
    <w:rsid w:val="00940CD6"/>
    <w:rsid w:val="00940E65"/>
    <w:rsid w:val="00940F38"/>
    <w:rsid w:val="009410D3"/>
    <w:rsid w:val="009411CC"/>
    <w:rsid w:val="00941375"/>
    <w:rsid w:val="009413C8"/>
    <w:rsid w:val="00941475"/>
    <w:rsid w:val="00941496"/>
    <w:rsid w:val="009414EE"/>
    <w:rsid w:val="00941596"/>
    <w:rsid w:val="009415E2"/>
    <w:rsid w:val="00941695"/>
    <w:rsid w:val="00941A61"/>
    <w:rsid w:val="00941B33"/>
    <w:rsid w:val="00941B7D"/>
    <w:rsid w:val="00941BE4"/>
    <w:rsid w:val="00941E86"/>
    <w:rsid w:val="00941EDA"/>
    <w:rsid w:val="009420AB"/>
    <w:rsid w:val="00942170"/>
    <w:rsid w:val="009421B2"/>
    <w:rsid w:val="0094244B"/>
    <w:rsid w:val="009424C4"/>
    <w:rsid w:val="00942592"/>
    <w:rsid w:val="00942825"/>
    <w:rsid w:val="00942894"/>
    <w:rsid w:val="0094296C"/>
    <w:rsid w:val="00942AC6"/>
    <w:rsid w:val="00942B2D"/>
    <w:rsid w:val="00942B68"/>
    <w:rsid w:val="00942BFE"/>
    <w:rsid w:val="00942C42"/>
    <w:rsid w:val="00942FC3"/>
    <w:rsid w:val="00943041"/>
    <w:rsid w:val="009432DA"/>
    <w:rsid w:val="0094358D"/>
    <w:rsid w:val="00943699"/>
    <w:rsid w:val="00943781"/>
    <w:rsid w:val="00943801"/>
    <w:rsid w:val="0094380C"/>
    <w:rsid w:val="009439BB"/>
    <w:rsid w:val="009439BD"/>
    <w:rsid w:val="00943A01"/>
    <w:rsid w:val="00943CD5"/>
    <w:rsid w:val="00943D5D"/>
    <w:rsid w:val="00943D87"/>
    <w:rsid w:val="00943E4D"/>
    <w:rsid w:val="00943E5B"/>
    <w:rsid w:val="00943EEC"/>
    <w:rsid w:val="009441F4"/>
    <w:rsid w:val="0094424B"/>
    <w:rsid w:val="009442EB"/>
    <w:rsid w:val="009443CC"/>
    <w:rsid w:val="00944504"/>
    <w:rsid w:val="0094463A"/>
    <w:rsid w:val="009446A0"/>
    <w:rsid w:val="009446DF"/>
    <w:rsid w:val="009446E6"/>
    <w:rsid w:val="00944715"/>
    <w:rsid w:val="0094476C"/>
    <w:rsid w:val="009447A6"/>
    <w:rsid w:val="0094486D"/>
    <w:rsid w:val="009448C9"/>
    <w:rsid w:val="00944A04"/>
    <w:rsid w:val="00944C8D"/>
    <w:rsid w:val="00944C95"/>
    <w:rsid w:val="00944D3D"/>
    <w:rsid w:val="009450EF"/>
    <w:rsid w:val="00945191"/>
    <w:rsid w:val="00945195"/>
    <w:rsid w:val="009451DB"/>
    <w:rsid w:val="0094537C"/>
    <w:rsid w:val="00945387"/>
    <w:rsid w:val="009454D2"/>
    <w:rsid w:val="00945538"/>
    <w:rsid w:val="0094556F"/>
    <w:rsid w:val="00945807"/>
    <w:rsid w:val="00945861"/>
    <w:rsid w:val="00945B1E"/>
    <w:rsid w:val="00945BD0"/>
    <w:rsid w:val="00945C08"/>
    <w:rsid w:val="00946213"/>
    <w:rsid w:val="009463A5"/>
    <w:rsid w:val="0094680C"/>
    <w:rsid w:val="00946826"/>
    <w:rsid w:val="00946834"/>
    <w:rsid w:val="00946937"/>
    <w:rsid w:val="00946B4B"/>
    <w:rsid w:val="00946C1F"/>
    <w:rsid w:val="00946CBB"/>
    <w:rsid w:val="00946CC3"/>
    <w:rsid w:val="00946CFA"/>
    <w:rsid w:val="00946DE7"/>
    <w:rsid w:val="00946E04"/>
    <w:rsid w:val="00946E3F"/>
    <w:rsid w:val="00946F2B"/>
    <w:rsid w:val="0094704C"/>
    <w:rsid w:val="00947179"/>
    <w:rsid w:val="009471F0"/>
    <w:rsid w:val="00947313"/>
    <w:rsid w:val="00947366"/>
    <w:rsid w:val="009473D8"/>
    <w:rsid w:val="0094740D"/>
    <w:rsid w:val="009474A5"/>
    <w:rsid w:val="009474D1"/>
    <w:rsid w:val="0094770B"/>
    <w:rsid w:val="0094775D"/>
    <w:rsid w:val="0094799A"/>
    <w:rsid w:val="00947B64"/>
    <w:rsid w:val="00947D34"/>
    <w:rsid w:val="00947EF8"/>
    <w:rsid w:val="00947F33"/>
    <w:rsid w:val="00947F3F"/>
    <w:rsid w:val="00947F48"/>
    <w:rsid w:val="0095013C"/>
    <w:rsid w:val="00950195"/>
    <w:rsid w:val="009501AB"/>
    <w:rsid w:val="0095028E"/>
    <w:rsid w:val="009504B1"/>
    <w:rsid w:val="009505FD"/>
    <w:rsid w:val="0095064E"/>
    <w:rsid w:val="009506AB"/>
    <w:rsid w:val="009507C2"/>
    <w:rsid w:val="00950863"/>
    <w:rsid w:val="009509B6"/>
    <w:rsid w:val="00950A0F"/>
    <w:rsid w:val="00950B77"/>
    <w:rsid w:val="00950E58"/>
    <w:rsid w:val="00950F13"/>
    <w:rsid w:val="00950F82"/>
    <w:rsid w:val="00950F90"/>
    <w:rsid w:val="0095108A"/>
    <w:rsid w:val="0095108F"/>
    <w:rsid w:val="009510E7"/>
    <w:rsid w:val="00951243"/>
    <w:rsid w:val="00951277"/>
    <w:rsid w:val="0095128F"/>
    <w:rsid w:val="009512AF"/>
    <w:rsid w:val="009513D7"/>
    <w:rsid w:val="00951475"/>
    <w:rsid w:val="009514A8"/>
    <w:rsid w:val="009514F7"/>
    <w:rsid w:val="00951518"/>
    <w:rsid w:val="009515B5"/>
    <w:rsid w:val="00951757"/>
    <w:rsid w:val="0095190E"/>
    <w:rsid w:val="00951CDF"/>
    <w:rsid w:val="00951DA2"/>
    <w:rsid w:val="00951DB3"/>
    <w:rsid w:val="00951EC6"/>
    <w:rsid w:val="00952037"/>
    <w:rsid w:val="0095213A"/>
    <w:rsid w:val="009521F1"/>
    <w:rsid w:val="00952212"/>
    <w:rsid w:val="0095221D"/>
    <w:rsid w:val="009522D1"/>
    <w:rsid w:val="0095230F"/>
    <w:rsid w:val="00952458"/>
    <w:rsid w:val="0095255C"/>
    <w:rsid w:val="0095255E"/>
    <w:rsid w:val="009525CF"/>
    <w:rsid w:val="009525D0"/>
    <w:rsid w:val="0095266A"/>
    <w:rsid w:val="00952770"/>
    <w:rsid w:val="00952855"/>
    <w:rsid w:val="00952A36"/>
    <w:rsid w:val="00952B41"/>
    <w:rsid w:val="00952CAC"/>
    <w:rsid w:val="00952D32"/>
    <w:rsid w:val="00952DF0"/>
    <w:rsid w:val="00952F01"/>
    <w:rsid w:val="00952F06"/>
    <w:rsid w:val="00952FC9"/>
    <w:rsid w:val="00953463"/>
    <w:rsid w:val="009535C3"/>
    <w:rsid w:val="009535D4"/>
    <w:rsid w:val="0095364C"/>
    <w:rsid w:val="00953769"/>
    <w:rsid w:val="00953A1C"/>
    <w:rsid w:val="00953B0C"/>
    <w:rsid w:val="00953BC1"/>
    <w:rsid w:val="00953D61"/>
    <w:rsid w:val="00953DB0"/>
    <w:rsid w:val="00954055"/>
    <w:rsid w:val="00954147"/>
    <w:rsid w:val="009543CD"/>
    <w:rsid w:val="009544C6"/>
    <w:rsid w:val="0095459F"/>
    <w:rsid w:val="00954625"/>
    <w:rsid w:val="00954641"/>
    <w:rsid w:val="00954679"/>
    <w:rsid w:val="00954874"/>
    <w:rsid w:val="00954891"/>
    <w:rsid w:val="0095499D"/>
    <w:rsid w:val="00954C03"/>
    <w:rsid w:val="00954DD1"/>
    <w:rsid w:val="00954EDF"/>
    <w:rsid w:val="00954FE7"/>
    <w:rsid w:val="00955129"/>
    <w:rsid w:val="00955250"/>
    <w:rsid w:val="009552FE"/>
    <w:rsid w:val="0095539E"/>
    <w:rsid w:val="0095552E"/>
    <w:rsid w:val="0095554B"/>
    <w:rsid w:val="00955673"/>
    <w:rsid w:val="009556EA"/>
    <w:rsid w:val="00955884"/>
    <w:rsid w:val="0095589A"/>
    <w:rsid w:val="00955A09"/>
    <w:rsid w:val="00955ADA"/>
    <w:rsid w:val="00955CD8"/>
    <w:rsid w:val="00955D4B"/>
    <w:rsid w:val="00955DE3"/>
    <w:rsid w:val="00955E8F"/>
    <w:rsid w:val="00955F48"/>
    <w:rsid w:val="00956006"/>
    <w:rsid w:val="00956041"/>
    <w:rsid w:val="009560AE"/>
    <w:rsid w:val="009562E9"/>
    <w:rsid w:val="0095637E"/>
    <w:rsid w:val="00956421"/>
    <w:rsid w:val="0095654A"/>
    <w:rsid w:val="009565FA"/>
    <w:rsid w:val="009566D0"/>
    <w:rsid w:val="00956867"/>
    <w:rsid w:val="009569E5"/>
    <w:rsid w:val="00956A78"/>
    <w:rsid w:val="00956AD8"/>
    <w:rsid w:val="00956B26"/>
    <w:rsid w:val="00956B51"/>
    <w:rsid w:val="00956CC3"/>
    <w:rsid w:val="00956EB3"/>
    <w:rsid w:val="0095704C"/>
    <w:rsid w:val="009570BA"/>
    <w:rsid w:val="00957183"/>
    <w:rsid w:val="009571C4"/>
    <w:rsid w:val="0095725F"/>
    <w:rsid w:val="009577B5"/>
    <w:rsid w:val="00957928"/>
    <w:rsid w:val="009579AE"/>
    <w:rsid w:val="00957ADB"/>
    <w:rsid w:val="00957BCD"/>
    <w:rsid w:val="00957D49"/>
    <w:rsid w:val="00957D64"/>
    <w:rsid w:val="00957DCF"/>
    <w:rsid w:val="00957E42"/>
    <w:rsid w:val="00957FFE"/>
    <w:rsid w:val="0096021B"/>
    <w:rsid w:val="00960226"/>
    <w:rsid w:val="0096034C"/>
    <w:rsid w:val="0096042E"/>
    <w:rsid w:val="00960437"/>
    <w:rsid w:val="00960778"/>
    <w:rsid w:val="009608EB"/>
    <w:rsid w:val="00960B4C"/>
    <w:rsid w:val="00960C2B"/>
    <w:rsid w:val="00960CBA"/>
    <w:rsid w:val="00960D27"/>
    <w:rsid w:val="00960D50"/>
    <w:rsid w:val="00960DE5"/>
    <w:rsid w:val="00960E5A"/>
    <w:rsid w:val="00960FA9"/>
    <w:rsid w:val="00960FBB"/>
    <w:rsid w:val="00961094"/>
    <w:rsid w:val="00961098"/>
    <w:rsid w:val="0096112D"/>
    <w:rsid w:val="00961148"/>
    <w:rsid w:val="00961227"/>
    <w:rsid w:val="00961294"/>
    <w:rsid w:val="0096132C"/>
    <w:rsid w:val="00961346"/>
    <w:rsid w:val="009613DF"/>
    <w:rsid w:val="0096157E"/>
    <w:rsid w:val="00961648"/>
    <w:rsid w:val="00961662"/>
    <w:rsid w:val="009617C3"/>
    <w:rsid w:val="00961814"/>
    <w:rsid w:val="00961859"/>
    <w:rsid w:val="009618F5"/>
    <w:rsid w:val="00961A6E"/>
    <w:rsid w:val="00961AC6"/>
    <w:rsid w:val="00961BE6"/>
    <w:rsid w:val="00961C2D"/>
    <w:rsid w:val="00961C79"/>
    <w:rsid w:val="00961E3F"/>
    <w:rsid w:val="00961E69"/>
    <w:rsid w:val="00961ED5"/>
    <w:rsid w:val="00961EDA"/>
    <w:rsid w:val="00961EE5"/>
    <w:rsid w:val="00961FFE"/>
    <w:rsid w:val="009622A5"/>
    <w:rsid w:val="009623FB"/>
    <w:rsid w:val="00962654"/>
    <w:rsid w:val="00962751"/>
    <w:rsid w:val="009627B5"/>
    <w:rsid w:val="00962843"/>
    <w:rsid w:val="00962A80"/>
    <w:rsid w:val="00962A99"/>
    <w:rsid w:val="00962C40"/>
    <w:rsid w:val="00962C81"/>
    <w:rsid w:val="00962CF8"/>
    <w:rsid w:val="00962DFD"/>
    <w:rsid w:val="00962F1F"/>
    <w:rsid w:val="00962F30"/>
    <w:rsid w:val="00962F77"/>
    <w:rsid w:val="00962FB1"/>
    <w:rsid w:val="00962FF9"/>
    <w:rsid w:val="00963000"/>
    <w:rsid w:val="00963424"/>
    <w:rsid w:val="00963574"/>
    <w:rsid w:val="00963591"/>
    <w:rsid w:val="0096392A"/>
    <w:rsid w:val="00963949"/>
    <w:rsid w:val="009639D4"/>
    <w:rsid w:val="00963A6D"/>
    <w:rsid w:val="00963B83"/>
    <w:rsid w:val="00963CF9"/>
    <w:rsid w:val="0096405B"/>
    <w:rsid w:val="00964067"/>
    <w:rsid w:val="0096409C"/>
    <w:rsid w:val="009640C2"/>
    <w:rsid w:val="0096412E"/>
    <w:rsid w:val="009642D1"/>
    <w:rsid w:val="00964466"/>
    <w:rsid w:val="009645D8"/>
    <w:rsid w:val="009645E5"/>
    <w:rsid w:val="00964620"/>
    <w:rsid w:val="0096472E"/>
    <w:rsid w:val="0096479B"/>
    <w:rsid w:val="009647BC"/>
    <w:rsid w:val="0096485E"/>
    <w:rsid w:val="009648C8"/>
    <w:rsid w:val="00964986"/>
    <w:rsid w:val="00964A46"/>
    <w:rsid w:val="00964AA1"/>
    <w:rsid w:val="00964C57"/>
    <w:rsid w:val="00964DC2"/>
    <w:rsid w:val="00964E27"/>
    <w:rsid w:val="00964EBA"/>
    <w:rsid w:val="00964F91"/>
    <w:rsid w:val="009650AB"/>
    <w:rsid w:val="009651B0"/>
    <w:rsid w:val="0096520C"/>
    <w:rsid w:val="009654C1"/>
    <w:rsid w:val="009655DA"/>
    <w:rsid w:val="009655F6"/>
    <w:rsid w:val="00965848"/>
    <w:rsid w:val="00965933"/>
    <w:rsid w:val="009659BC"/>
    <w:rsid w:val="00965A63"/>
    <w:rsid w:val="00965A8B"/>
    <w:rsid w:val="00965BBC"/>
    <w:rsid w:val="00965C94"/>
    <w:rsid w:val="00965CA3"/>
    <w:rsid w:val="00965D6D"/>
    <w:rsid w:val="00965E98"/>
    <w:rsid w:val="00965F3C"/>
    <w:rsid w:val="00965F77"/>
    <w:rsid w:val="00965F97"/>
    <w:rsid w:val="0096616A"/>
    <w:rsid w:val="00966187"/>
    <w:rsid w:val="009661E4"/>
    <w:rsid w:val="009661FD"/>
    <w:rsid w:val="00966334"/>
    <w:rsid w:val="009663D4"/>
    <w:rsid w:val="00966446"/>
    <w:rsid w:val="009664A4"/>
    <w:rsid w:val="009664DF"/>
    <w:rsid w:val="009664E4"/>
    <w:rsid w:val="009664F4"/>
    <w:rsid w:val="009667C0"/>
    <w:rsid w:val="0096684F"/>
    <w:rsid w:val="009668DA"/>
    <w:rsid w:val="00966A2C"/>
    <w:rsid w:val="00966FC4"/>
    <w:rsid w:val="009670FA"/>
    <w:rsid w:val="00967150"/>
    <w:rsid w:val="00967174"/>
    <w:rsid w:val="00967180"/>
    <w:rsid w:val="00967230"/>
    <w:rsid w:val="0096729C"/>
    <w:rsid w:val="00967342"/>
    <w:rsid w:val="009673A3"/>
    <w:rsid w:val="009673D0"/>
    <w:rsid w:val="00967437"/>
    <w:rsid w:val="00967438"/>
    <w:rsid w:val="009674E3"/>
    <w:rsid w:val="009675F3"/>
    <w:rsid w:val="00967662"/>
    <w:rsid w:val="00967735"/>
    <w:rsid w:val="009678A5"/>
    <w:rsid w:val="00967947"/>
    <w:rsid w:val="00967FDD"/>
    <w:rsid w:val="00970194"/>
    <w:rsid w:val="009701EB"/>
    <w:rsid w:val="009705C2"/>
    <w:rsid w:val="009705E7"/>
    <w:rsid w:val="00970704"/>
    <w:rsid w:val="009707BE"/>
    <w:rsid w:val="00970817"/>
    <w:rsid w:val="0097082A"/>
    <w:rsid w:val="00970860"/>
    <w:rsid w:val="0097098E"/>
    <w:rsid w:val="00970C57"/>
    <w:rsid w:val="00970D6F"/>
    <w:rsid w:val="0097115C"/>
    <w:rsid w:val="009711BF"/>
    <w:rsid w:val="009712A8"/>
    <w:rsid w:val="0097130E"/>
    <w:rsid w:val="009713C7"/>
    <w:rsid w:val="0097161C"/>
    <w:rsid w:val="00971707"/>
    <w:rsid w:val="0097192E"/>
    <w:rsid w:val="009719BC"/>
    <w:rsid w:val="00971B28"/>
    <w:rsid w:val="00971BC9"/>
    <w:rsid w:val="00971D66"/>
    <w:rsid w:val="00971D7B"/>
    <w:rsid w:val="00971DAA"/>
    <w:rsid w:val="00971F1D"/>
    <w:rsid w:val="00972046"/>
    <w:rsid w:val="009720C0"/>
    <w:rsid w:val="0097216E"/>
    <w:rsid w:val="0097217F"/>
    <w:rsid w:val="0097223C"/>
    <w:rsid w:val="00972266"/>
    <w:rsid w:val="0097229B"/>
    <w:rsid w:val="0097233C"/>
    <w:rsid w:val="009723EF"/>
    <w:rsid w:val="0097268B"/>
    <w:rsid w:val="009726E6"/>
    <w:rsid w:val="009727B5"/>
    <w:rsid w:val="00972823"/>
    <w:rsid w:val="009728A4"/>
    <w:rsid w:val="0097291C"/>
    <w:rsid w:val="0097298F"/>
    <w:rsid w:val="00972A72"/>
    <w:rsid w:val="00972F6E"/>
    <w:rsid w:val="00973002"/>
    <w:rsid w:val="009731C2"/>
    <w:rsid w:val="009732B2"/>
    <w:rsid w:val="00973440"/>
    <w:rsid w:val="009734D7"/>
    <w:rsid w:val="00973592"/>
    <w:rsid w:val="009735C6"/>
    <w:rsid w:val="00973825"/>
    <w:rsid w:val="00973863"/>
    <w:rsid w:val="009738AE"/>
    <w:rsid w:val="00973907"/>
    <w:rsid w:val="009739F5"/>
    <w:rsid w:val="00973A2D"/>
    <w:rsid w:val="00973A93"/>
    <w:rsid w:val="00973E19"/>
    <w:rsid w:val="00973F7A"/>
    <w:rsid w:val="00974070"/>
    <w:rsid w:val="009742B4"/>
    <w:rsid w:val="009743A4"/>
    <w:rsid w:val="00974734"/>
    <w:rsid w:val="0097476D"/>
    <w:rsid w:val="009747A2"/>
    <w:rsid w:val="00974832"/>
    <w:rsid w:val="00974847"/>
    <w:rsid w:val="00974996"/>
    <w:rsid w:val="00974A2F"/>
    <w:rsid w:val="00974BAE"/>
    <w:rsid w:val="00974BB7"/>
    <w:rsid w:val="00974BE2"/>
    <w:rsid w:val="00974C2C"/>
    <w:rsid w:val="00974FB5"/>
    <w:rsid w:val="0097558C"/>
    <w:rsid w:val="009757A7"/>
    <w:rsid w:val="00975890"/>
    <w:rsid w:val="009758E8"/>
    <w:rsid w:val="009758EF"/>
    <w:rsid w:val="00975ACC"/>
    <w:rsid w:val="00975C1D"/>
    <w:rsid w:val="00975C39"/>
    <w:rsid w:val="00975C47"/>
    <w:rsid w:val="00975DC4"/>
    <w:rsid w:val="00975FEE"/>
    <w:rsid w:val="0097639A"/>
    <w:rsid w:val="0097644E"/>
    <w:rsid w:val="00976474"/>
    <w:rsid w:val="00976849"/>
    <w:rsid w:val="00976A03"/>
    <w:rsid w:val="00976BC0"/>
    <w:rsid w:val="00976CE8"/>
    <w:rsid w:val="00976DEC"/>
    <w:rsid w:val="00977104"/>
    <w:rsid w:val="009771DD"/>
    <w:rsid w:val="00977224"/>
    <w:rsid w:val="0097724B"/>
    <w:rsid w:val="00977289"/>
    <w:rsid w:val="0097731A"/>
    <w:rsid w:val="009773E2"/>
    <w:rsid w:val="00977513"/>
    <w:rsid w:val="00977679"/>
    <w:rsid w:val="009776C0"/>
    <w:rsid w:val="009776DC"/>
    <w:rsid w:val="0097788A"/>
    <w:rsid w:val="009778AC"/>
    <w:rsid w:val="0097790C"/>
    <w:rsid w:val="00977B53"/>
    <w:rsid w:val="00977C74"/>
    <w:rsid w:val="00977C77"/>
    <w:rsid w:val="00977F96"/>
    <w:rsid w:val="009803D2"/>
    <w:rsid w:val="009804DD"/>
    <w:rsid w:val="0098077B"/>
    <w:rsid w:val="009808B6"/>
    <w:rsid w:val="00980913"/>
    <w:rsid w:val="00980A05"/>
    <w:rsid w:val="00980A07"/>
    <w:rsid w:val="00980A5F"/>
    <w:rsid w:val="00980B12"/>
    <w:rsid w:val="00980BAE"/>
    <w:rsid w:val="00980CA5"/>
    <w:rsid w:val="00980D0F"/>
    <w:rsid w:val="00980E35"/>
    <w:rsid w:val="00980EA5"/>
    <w:rsid w:val="00980F2F"/>
    <w:rsid w:val="00980FBB"/>
    <w:rsid w:val="0098105A"/>
    <w:rsid w:val="0098117A"/>
    <w:rsid w:val="00981686"/>
    <w:rsid w:val="00981AAA"/>
    <w:rsid w:val="00981C33"/>
    <w:rsid w:val="00981DFA"/>
    <w:rsid w:val="00981E2B"/>
    <w:rsid w:val="00981EBE"/>
    <w:rsid w:val="009820F1"/>
    <w:rsid w:val="00982142"/>
    <w:rsid w:val="00982197"/>
    <w:rsid w:val="009822C1"/>
    <w:rsid w:val="0098241C"/>
    <w:rsid w:val="00982420"/>
    <w:rsid w:val="0098251D"/>
    <w:rsid w:val="0098294D"/>
    <w:rsid w:val="00982A1C"/>
    <w:rsid w:val="00982B58"/>
    <w:rsid w:val="00982C2B"/>
    <w:rsid w:val="00982CBD"/>
    <w:rsid w:val="00982E8B"/>
    <w:rsid w:val="00983073"/>
    <w:rsid w:val="009831D2"/>
    <w:rsid w:val="00983285"/>
    <w:rsid w:val="009833CF"/>
    <w:rsid w:val="00983440"/>
    <w:rsid w:val="00983444"/>
    <w:rsid w:val="009834E2"/>
    <w:rsid w:val="009834F4"/>
    <w:rsid w:val="00983646"/>
    <w:rsid w:val="0098366E"/>
    <w:rsid w:val="0098372C"/>
    <w:rsid w:val="00983819"/>
    <w:rsid w:val="00983A5B"/>
    <w:rsid w:val="00983BBE"/>
    <w:rsid w:val="00983D67"/>
    <w:rsid w:val="00983DCA"/>
    <w:rsid w:val="0098421B"/>
    <w:rsid w:val="0098426E"/>
    <w:rsid w:val="0098437A"/>
    <w:rsid w:val="00984448"/>
    <w:rsid w:val="009844CF"/>
    <w:rsid w:val="00984602"/>
    <w:rsid w:val="0098472F"/>
    <w:rsid w:val="00984730"/>
    <w:rsid w:val="00984787"/>
    <w:rsid w:val="00984B00"/>
    <w:rsid w:val="00984DA5"/>
    <w:rsid w:val="0098500E"/>
    <w:rsid w:val="0098501A"/>
    <w:rsid w:val="00985391"/>
    <w:rsid w:val="009853FF"/>
    <w:rsid w:val="00985467"/>
    <w:rsid w:val="00985511"/>
    <w:rsid w:val="00985725"/>
    <w:rsid w:val="009858D0"/>
    <w:rsid w:val="00985928"/>
    <w:rsid w:val="009859CE"/>
    <w:rsid w:val="00985AC1"/>
    <w:rsid w:val="00985C08"/>
    <w:rsid w:val="009862EC"/>
    <w:rsid w:val="00986384"/>
    <w:rsid w:val="009864BE"/>
    <w:rsid w:val="009865F4"/>
    <w:rsid w:val="00986649"/>
    <w:rsid w:val="00986775"/>
    <w:rsid w:val="009867BE"/>
    <w:rsid w:val="009867CD"/>
    <w:rsid w:val="009868DC"/>
    <w:rsid w:val="00986CC7"/>
    <w:rsid w:val="00986E04"/>
    <w:rsid w:val="00986E12"/>
    <w:rsid w:val="00986E9F"/>
    <w:rsid w:val="00986F82"/>
    <w:rsid w:val="00987009"/>
    <w:rsid w:val="0098704B"/>
    <w:rsid w:val="009870A6"/>
    <w:rsid w:val="00987152"/>
    <w:rsid w:val="009871DE"/>
    <w:rsid w:val="009871E6"/>
    <w:rsid w:val="00987203"/>
    <w:rsid w:val="0098737D"/>
    <w:rsid w:val="009873A3"/>
    <w:rsid w:val="009873D6"/>
    <w:rsid w:val="00987690"/>
    <w:rsid w:val="009876A8"/>
    <w:rsid w:val="00987955"/>
    <w:rsid w:val="00987AF7"/>
    <w:rsid w:val="00987C08"/>
    <w:rsid w:val="00987C71"/>
    <w:rsid w:val="00987D60"/>
    <w:rsid w:val="00987D64"/>
    <w:rsid w:val="00987E23"/>
    <w:rsid w:val="00987F1A"/>
    <w:rsid w:val="00987F80"/>
    <w:rsid w:val="009901CB"/>
    <w:rsid w:val="009901D7"/>
    <w:rsid w:val="009901E9"/>
    <w:rsid w:val="009902F2"/>
    <w:rsid w:val="00990580"/>
    <w:rsid w:val="00990642"/>
    <w:rsid w:val="009906AF"/>
    <w:rsid w:val="00990718"/>
    <w:rsid w:val="0099087C"/>
    <w:rsid w:val="0099092A"/>
    <w:rsid w:val="009909FA"/>
    <w:rsid w:val="00990AE6"/>
    <w:rsid w:val="00990B29"/>
    <w:rsid w:val="00990B6B"/>
    <w:rsid w:val="00990BE6"/>
    <w:rsid w:val="00990DF9"/>
    <w:rsid w:val="00990E08"/>
    <w:rsid w:val="00991049"/>
    <w:rsid w:val="00991205"/>
    <w:rsid w:val="0099131D"/>
    <w:rsid w:val="00991469"/>
    <w:rsid w:val="0099148C"/>
    <w:rsid w:val="0099160D"/>
    <w:rsid w:val="0099172B"/>
    <w:rsid w:val="009917EE"/>
    <w:rsid w:val="009919F5"/>
    <w:rsid w:val="00991ABA"/>
    <w:rsid w:val="00991AD9"/>
    <w:rsid w:val="00991C1F"/>
    <w:rsid w:val="00991C57"/>
    <w:rsid w:val="00991CB1"/>
    <w:rsid w:val="00991CC1"/>
    <w:rsid w:val="00991D2F"/>
    <w:rsid w:val="00991D7A"/>
    <w:rsid w:val="00991D7B"/>
    <w:rsid w:val="00991D80"/>
    <w:rsid w:val="00991DAB"/>
    <w:rsid w:val="00991F9B"/>
    <w:rsid w:val="00992090"/>
    <w:rsid w:val="009920EE"/>
    <w:rsid w:val="0099210E"/>
    <w:rsid w:val="00992170"/>
    <w:rsid w:val="00992263"/>
    <w:rsid w:val="0099235F"/>
    <w:rsid w:val="00992373"/>
    <w:rsid w:val="0099243E"/>
    <w:rsid w:val="009924E6"/>
    <w:rsid w:val="009927D0"/>
    <w:rsid w:val="009927F2"/>
    <w:rsid w:val="009928B0"/>
    <w:rsid w:val="009928B4"/>
    <w:rsid w:val="00992BDB"/>
    <w:rsid w:val="00992DAA"/>
    <w:rsid w:val="0099316D"/>
    <w:rsid w:val="009931E1"/>
    <w:rsid w:val="00993338"/>
    <w:rsid w:val="00993383"/>
    <w:rsid w:val="009935DE"/>
    <w:rsid w:val="00993604"/>
    <w:rsid w:val="009936F0"/>
    <w:rsid w:val="00993775"/>
    <w:rsid w:val="00993986"/>
    <w:rsid w:val="00993AC7"/>
    <w:rsid w:val="00993B3C"/>
    <w:rsid w:val="00993B54"/>
    <w:rsid w:val="00993BF9"/>
    <w:rsid w:val="00993CB7"/>
    <w:rsid w:val="00993D18"/>
    <w:rsid w:val="00993DE1"/>
    <w:rsid w:val="00994004"/>
    <w:rsid w:val="00994158"/>
    <w:rsid w:val="009942F0"/>
    <w:rsid w:val="00994304"/>
    <w:rsid w:val="00994327"/>
    <w:rsid w:val="009945D4"/>
    <w:rsid w:val="00994759"/>
    <w:rsid w:val="0099476E"/>
    <w:rsid w:val="0099491C"/>
    <w:rsid w:val="00994ADE"/>
    <w:rsid w:val="00994ADF"/>
    <w:rsid w:val="00994B50"/>
    <w:rsid w:val="00994D31"/>
    <w:rsid w:val="00994DD5"/>
    <w:rsid w:val="00994E37"/>
    <w:rsid w:val="00994EB1"/>
    <w:rsid w:val="00995142"/>
    <w:rsid w:val="009951CC"/>
    <w:rsid w:val="009951EC"/>
    <w:rsid w:val="00995243"/>
    <w:rsid w:val="009952E7"/>
    <w:rsid w:val="0099538A"/>
    <w:rsid w:val="0099552C"/>
    <w:rsid w:val="00995626"/>
    <w:rsid w:val="00995778"/>
    <w:rsid w:val="00995965"/>
    <w:rsid w:val="009959AB"/>
    <w:rsid w:val="009959F4"/>
    <w:rsid w:val="00995B43"/>
    <w:rsid w:val="00995D5B"/>
    <w:rsid w:val="00995DEC"/>
    <w:rsid w:val="00995EDA"/>
    <w:rsid w:val="00995EF2"/>
    <w:rsid w:val="009960F0"/>
    <w:rsid w:val="00996124"/>
    <w:rsid w:val="00996154"/>
    <w:rsid w:val="0099618A"/>
    <w:rsid w:val="009962E6"/>
    <w:rsid w:val="00996328"/>
    <w:rsid w:val="009966CC"/>
    <w:rsid w:val="0099679A"/>
    <w:rsid w:val="00996858"/>
    <w:rsid w:val="0099694C"/>
    <w:rsid w:val="00996BE5"/>
    <w:rsid w:val="00996C4F"/>
    <w:rsid w:val="00996E10"/>
    <w:rsid w:val="00996EEF"/>
    <w:rsid w:val="009970B0"/>
    <w:rsid w:val="00997112"/>
    <w:rsid w:val="00997126"/>
    <w:rsid w:val="00997216"/>
    <w:rsid w:val="00997366"/>
    <w:rsid w:val="00997374"/>
    <w:rsid w:val="00997377"/>
    <w:rsid w:val="00997420"/>
    <w:rsid w:val="00997455"/>
    <w:rsid w:val="009975F5"/>
    <w:rsid w:val="00997668"/>
    <w:rsid w:val="00997709"/>
    <w:rsid w:val="00997A74"/>
    <w:rsid w:val="00997A96"/>
    <w:rsid w:val="00997AB9"/>
    <w:rsid w:val="00997BAF"/>
    <w:rsid w:val="00997BCF"/>
    <w:rsid w:val="00997C0F"/>
    <w:rsid w:val="00997CD8"/>
    <w:rsid w:val="00997D0E"/>
    <w:rsid w:val="00997D78"/>
    <w:rsid w:val="00997E40"/>
    <w:rsid w:val="00997F09"/>
    <w:rsid w:val="009A00A3"/>
    <w:rsid w:val="009A00D6"/>
    <w:rsid w:val="009A00FE"/>
    <w:rsid w:val="009A0797"/>
    <w:rsid w:val="009A0952"/>
    <w:rsid w:val="009A0970"/>
    <w:rsid w:val="009A0995"/>
    <w:rsid w:val="009A09C4"/>
    <w:rsid w:val="009A0AB9"/>
    <w:rsid w:val="009A0B71"/>
    <w:rsid w:val="009A0DB6"/>
    <w:rsid w:val="009A0EC7"/>
    <w:rsid w:val="009A0EEA"/>
    <w:rsid w:val="009A11FC"/>
    <w:rsid w:val="009A1229"/>
    <w:rsid w:val="009A1281"/>
    <w:rsid w:val="009A133E"/>
    <w:rsid w:val="009A152C"/>
    <w:rsid w:val="009A15DE"/>
    <w:rsid w:val="009A1A99"/>
    <w:rsid w:val="009A1C26"/>
    <w:rsid w:val="009A1C55"/>
    <w:rsid w:val="009A1C60"/>
    <w:rsid w:val="009A1EFD"/>
    <w:rsid w:val="009A210E"/>
    <w:rsid w:val="009A2167"/>
    <w:rsid w:val="009A21A4"/>
    <w:rsid w:val="009A243C"/>
    <w:rsid w:val="009A24D4"/>
    <w:rsid w:val="009A2540"/>
    <w:rsid w:val="009A261B"/>
    <w:rsid w:val="009A2749"/>
    <w:rsid w:val="009A283C"/>
    <w:rsid w:val="009A28C0"/>
    <w:rsid w:val="009A29A3"/>
    <w:rsid w:val="009A29B8"/>
    <w:rsid w:val="009A2A62"/>
    <w:rsid w:val="009A2B13"/>
    <w:rsid w:val="009A2B1D"/>
    <w:rsid w:val="009A2B61"/>
    <w:rsid w:val="009A2C38"/>
    <w:rsid w:val="009A2EFD"/>
    <w:rsid w:val="009A3073"/>
    <w:rsid w:val="009A30E5"/>
    <w:rsid w:val="009A31CF"/>
    <w:rsid w:val="009A3303"/>
    <w:rsid w:val="009A336F"/>
    <w:rsid w:val="009A347A"/>
    <w:rsid w:val="009A354E"/>
    <w:rsid w:val="009A3617"/>
    <w:rsid w:val="009A3960"/>
    <w:rsid w:val="009A3ABD"/>
    <w:rsid w:val="009A3BB7"/>
    <w:rsid w:val="009A3C6C"/>
    <w:rsid w:val="009A3D0E"/>
    <w:rsid w:val="009A3DE3"/>
    <w:rsid w:val="009A3E0A"/>
    <w:rsid w:val="009A3F84"/>
    <w:rsid w:val="009A403E"/>
    <w:rsid w:val="009A429E"/>
    <w:rsid w:val="009A4305"/>
    <w:rsid w:val="009A4432"/>
    <w:rsid w:val="009A4468"/>
    <w:rsid w:val="009A4499"/>
    <w:rsid w:val="009A4579"/>
    <w:rsid w:val="009A4751"/>
    <w:rsid w:val="009A48E2"/>
    <w:rsid w:val="009A490E"/>
    <w:rsid w:val="009A49B5"/>
    <w:rsid w:val="009A49F0"/>
    <w:rsid w:val="009A4D0A"/>
    <w:rsid w:val="009A4D75"/>
    <w:rsid w:val="009A4DEC"/>
    <w:rsid w:val="009A4E31"/>
    <w:rsid w:val="009A4EA2"/>
    <w:rsid w:val="009A4F23"/>
    <w:rsid w:val="009A4F8F"/>
    <w:rsid w:val="009A5257"/>
    <w:rsid w:val="009A52D9"/>
    <w:rsid w:val="009A5307"/>
    <w:rsid w:val="009A5389"/>
    <w:rsid w:val="009A5675"/>
    <w:rsid w:val="009A573C"/>
    <w:rsid w:val="009A582F"/>
    <w:rsid w:val="009A5906"/>
    <w:rsid w:val="009A59ED"/>
    <w:rsid w:val="009A5A07"/>
    <w:rsid w:val="009A5ACA"/>
    <w:rsid w:val="009A5BEE"/>
    <w:rsid w:val="009A5C9D"/>
    <w:rsid w:val="009A5CE7"/>
    <w:rsid w:val="009A5E34"/>
    <w:rsid w:val="009A6275"/>
    <w:rsid w:val="009A62A8"/>
    <w:rsid w:val="009A62E7"/>
    <w:rsid w:val="009A631C"/>
    <w:rsid w:val="009A63A9"/>
    <w:rsid w:val="009A648F"/>
    <w:rsid w:val="009A668C"/>
    <w:rsid w:val="009A6761"/>
    <w:rsid w:val="009A6809"/>
    <w:rsid w:val="009A685E"/>
    <w:rsid w:val="009A69A4"/>
    <w:rsid w:val="009A6ABA"/>
    <w:rsid w:val="009A6B2C"/>
    <w:rsid w:val="009A6BC5"/>
    <w:rsid w:val="009A6C02"/>
    <w:rsid w:val="009A6CEB"/>
    <w:rsid w:val="009A6D80"/>
    <w:rsid w:val="009A6DD7"/>
    <w:rsid w:val="009A6FEC"/>
    <w:rsid w:val="009A70CD"/>
    <w:rsid w:val="009A7330"/>
    <w:rsid w:val="009A7557"/>
    <w:rsid w:val="009A757D"/>
    <w:rsid w:val="009A7626"/>
    <w:rsid w:val="009A7662"/>
    <w:rsid w:val="009A7669"/>
    <w:rsid w:val="009A76D1"/>
    <w:rsid w:val="009A7766"/>
    <w:rsid w:val="009A7860"/>
    <w:rsid w:val="009A79D5"/>
    <w:rsid w:val="009A7A60"/>
    <w:rsid w:val="009A7AA9"/>
    <w:rsid w:val="009A7ADF"/>
    <w:rsid w:val="009A7B3C"/>
    <w:rsid w:val="009A7BB4"/>
    <w:rsid w:val="009A7D6F"/>
    <w:rsid w:val="009A7DAB"/>
    <w:rsid w:val="009A7ECF"/>
    <w:rsid w:val="009A7FA6"/>
    <w:rsid w:val="009A7FD9"/>
    <w:rsid w:val="009B002C"/>
    <w:rsid w:val="009B00A1"/>
    <w:rsid w:val="009B00B2"/>
    <w:rsid w:val="009B02A7"/>
    <w:rsid w:val="009B03C9"/>
    <w:rsid w:val="009B041C"/>
    <w:rsid w:val="009B06E0"/>
    <w:rsid w:val="009B07A8"/>
    <w:rsid w:val="009B0B3B"/>
    <w:rsid w:val="009B0DBC"/>
    <w:rsid w:val="009B0F88"/>
    <w:rsid w:val="009B1115"/>
    <w:rsid w:val="009B11FA"/>
    <w:rsid w:val="009B1306"/>
    <w:rsid w:val="009B13FE"/>
    <w:rsid w:val="009B1646"/>
    <w:rsid w:val="009B1841"/>
    <w:rsid w:val="009B1894"/>
    <w:rsid w:val="009B18B5"/>
    <w:rsid w:val="009B19CB"/>
    <w:rsid w:val="009B1AE9"/>
    <w:rsid w:val="009B1C94"/>
    <w:rsid w:val="009B1CB5"/>
    <w:rsid w:val="009B1CD2"/>
    <w:rsid w:val="009B1D58"/>
    <w:rsid w:val="009B1FA5"/>
    <w:rsid w:val="009B2020"/>
    <w:rsid w:val="009B204D"/>
    <w:rsid w:val="009B2295"/>
    <w:rsid w:val="009B22D7"/>
    <w:rsid w:val="009B22EB"/>
    <w:rsid w:val="009B2384"/>
    <w:rsid w:val="009B2512"/>
    <w:rsid w:val="009B25C6"/>
    <w:rsid w:val="009B2604"/>
    <w:rsid w:val="009B2836"/>
    <w:rsid w:val="009B2838"/>
    <w:rsid w:val="009B2B85"/>
    <w:rsid w:val="009B2BC0"/>
    <w:rsid w:val="009B2BD3"/>
    <w:rsid w:val="009B2C5A"/>
    <w:rsid w:val="009B2CA4"/>
    <w:rsid w:val="009B2D28"/>
    <w:rsid w:val="009B2E1F"/>
    <w:rsid w:val="009B2E80"/>
    <w:rsid w:val="009B2E93"/>
    <w:rsid w:val="009B2EBC"/>
    <w:rsid w:val="009B30B3"/>
    <w:rsid w:val="009B310C"/>
    <w:rsid w:val="009B330C"/>
    <w:rsid w:val="009B335B"/>
    <w:rsid w:val="009B3584"/>
    <w:rsid w:val="009B35AA"/>
    <w:rsid w:val="009B362A"/>
    <w:rsid w:val="009B36E6"/>
    <w:rsid w:val="009B3749"/>
    <w:rsid w:val="009B39A3"/>
    <w:rsid w:val="009B39B0"/>
    <w:rsid w:val="009B3A80"/>
    <w:rsid w:val="009B3AD8"/>
    <w:rsid w:val="009B3B07"/>
    <w:rsid w:val="009B3C52"/>
    <w:rsid w:val="009B3C54"/>
    <w:rsid w:val="009B3D8D"/>
    <w:rsid w:val="009B3E1A"/>
    <w:rsid w:val="009B3FD2"/>
    <w:rsid w:val="009B3FE5"/>
    <w:rsid w:val="009B4009"/>
    <w:rsid w:val="009B40C5"/>
    <w:rsid w:val="009B4139"/>
    <w:rsid w:val="009B433B"/>
    <w:rsid w:val="009B4342"/>
    <w:rsid w:val="009B43D2"/>
    <w:rsid w:val="009B482A"/>
    <w:rsid w:val="009B4897"/>
    <w:rsid w:val="009B49A9"/>
    <w:rsid w:val="009B4A23"/>
    <w:rsid w:val="009B4B86"/>
    <w:rsid w:val="009B4BF5"/>
    <w:rsid w:val="009B4F02"/>
    <w:rsid w:val="009B4F4B"/>
    <w:rsid w:val="009B4F6A"/>
    <w:rsid w:val="009B4FB3"/>
    <w:rsid w:val="009B5084"/>
    <w:rsid w:val="009B50FC"/>
    <w:rsid w:val="009B5183"/>
    <w:rsid w:val="009B5238"/>
    <w:rsid w:val="009B5552"/>
    <w:rsid w:val="009B5663"/>
    <w:rsid w:val="009B5695"/>
    <w:rsid w:val="009B56F3"/>
    <w:rsid w:val="009B57BC"/>
    <w:rsid w:val="009B59CD"/>
    <w:rsid w:val="009B5A16"/>
    <w:rsid w:val="009B5C46"/>
    <w:rsid w:val="009B5C94"/>
    <w:rsid w:val="009B61A1"/>
    <w:rsid w:val="009B61C7"/>
    <w:rsid w:val="009B62EE"/>
    <w:rsid w:val="009B62FF"/>
    <w:rsid w:val="009B6319"/>
    <w:rsid w:val="009B63EB"/>
    <w:rsid w:val="009B64D4"/>
    <w:rsid w:val="009B6507"/>
    <w:rsid w:val="009B6514"/>
    <w:rsid w:val="009B658F"/>
    <w:rsid w:val="009B6621"/>
    <w:rsid w:val="009B678F"/>
    <w:rsid w:val="009B6953"/>
    <w:rsid w:val="009B6A18"/>
    <w:rsid w:val="009B6A46"/>
    <w:rsid w:val="009B6AA9"/>
    <w:rsid w:val="009B6AD2"/>
    <w:rsid w:val="009B6D39"/>
    <w:rsid w:val="009B6DB8"/>
    <w:rsid w:val="009B6DD2"/>
    <w:rsid w:val="009B6F5D"/>
    <w:rsid w:val="009B6F7B"/>
    <w:rsid w:val="009B702E"/>
    <w:rsid w:val="009B7084"/>
    <w:rsid w:val="009B7110"/>
    <w:rsid w:val="009B7118"/>
    <w:rsid w:val="009B7141"/>
    <w:rsid w:val="009B71B9"/>
    <w:rsid w:val="009B756D"/>
    <w:rsid w:val="009B77F1"/>
    <w:rsid w:val="009B77FD"/>
    <w:rsid w:val="009B7810"/>
    <w:rsid w:val="009B7A0A"/>
    <w:rsid w:val="009B7A38"/>
    <w:rsid w:val="009B7B0D"/>
    <w:rsid w:val="009B7CEF"/>
    <w:rsid w:val="009B7F37"/>
    <w:rsid w:val="009B7F8D"/>
    <w:rsid w:val="009B7F93"/>
    <w:rsid w:val="009B7FF2"/>
    <w:rsid w:val="009C0051"/>
    <w:rsid w:val="009C0160"/>
    <w:rsid w:val="009C0366"/>
    <w:rsid w:val="009C03C9"/>
    <w:rsid w:val="009C0436"/>
    <w:rsid w:val="009C0465"/>
    <w:rsid w:val="009C0598"/>
    <w:rsid w:val="009C0620"/>
    <w:rsid w:val="009C0678"/>
    <w:rsid w:val="009C079E"/>
    <w:rsid w:val="009C07CA"/>
    <w:rsid w:val="009C08F9"/>
    <w:rsid w:val="009C0A07"/>
    <w:rsid w:val="009C0A0B"/>
    <w:rsid w:val="009C0A30"/>
    <w:rsid w:val="009C0A3A"/>
    <w:rsid w:val="009C0D07"/>
    <w:rsid w:val="009C0F93"/>
    <w:rsid w:val="009C12D7"/>
    <w:rsid w:val="009C1313"/>
    <w:rsid w:val="009C1534"/>
    <w:rsid w:val="009C15C3"/>
    <w:rsid w:val="009C1628"/>
    <w:rsid w:val="009C1629"/>
    <w:rsid w:val="009C1679"/>
    <w:rsid w:val="009C1755"/>
    <w:rsid w:val="009C176D"/>
    <w:rsid w:val="009C1881"/>
    <w:rsid w:val="009C19C5"/>
    <w:rsid w:val="009C1A5E"/>
    <w:rsid w:val="009C1AED"/>
    <w:rsid w:val="009C1B60"/>
    <w:rsid w:val="009C1BE1"/>
    <w:rsid w:val="009C1D57"/>
    <w:rsid w:val="009C1E1E"/>
    <w:rsid w:val="009C1FA0"/>
    <w:rsid w:val="009C1FEA"/>
    <w:rsid w:val="009C2125"/>
    <w:rsid w:val="009C2205"/>
    <w:rsid w:val="009C2530"/>
    <w:rsid w:val="009C2860"/>
    <w:rsid w:val="009C29B4"/>
    <w:rsid w:val="009C2B61"/>
    <w:rsid w:val="009C2BE1"/>
    <w:rsid w:val="009C2D8A"/>
    <w:rsid w:val="009C2DA4"/>
    <w:rsid w:val="009C303E"/>
    <w:rsid w:val="009C309B"/>
    <w:rsid w:val="009C30B5"/>
    <w:rsid w:val="009C30BD"/>
    <w:rsid w:val="009C3186"/>
    <w:rsid w:val="009C3334"/>
    <w:rsid w:val="009C3390"/>
    <w:rsid w:val="009C3481"/>
    <w:rsid w:val="009C3571"/>
    <w:rsid w:val="009C369B"/>
    <w:rsid w:val="009C3805"/>
    <w:rsid w:val="009C38A4"/>
    <w:rsid w:val="009C38F8"/>
    <w:rsid w:val="009C3970"/>
    <w:rsid w:val="009C3B5F"/>
    <w:rsid w:val="009C3BF1"/>
    <w:rsid w:val="009C3C2D"/>
    <w:rsid w:val="009C3D94"/>
    <w:rsid w:val="009C3DFB"/>
    <w:rsid w:val="009C41E6"/>
    <w:rsid w:val="009C43E2"/>
    <w:rsid w:val="009C456B"/>
    <w:rsid w:val="009C4668"/>
    <w:rsid w:val="009C4801"/>
    <w:rsid w:val="009C4881"/>
    <w:rsid w:val="009C4885"/>
    <w:rsid w:val="009C495F"/>
    <w:rsid w:val="009C4D7B"/>
    <w:rsid w:val="009C4E95"/>
    <w:rsid w:val="009C4F62"/>
    <w:rsid w:val="009C4F89"/>
    <w:rsid w:val="009C4FC4"/>
    <w:rsid w:val="009C52C4"/>
    <w:rsid w:val="009C5319"/>
    <w:rsid w:val="009C5437"/>
    <w:rsid w:val="009C54D4"/>
    <w:rsid w:val="009C551A"/>
    <w:rsid w:val="009C5654"/>
    <w:rsid w:val="009C56C6"/>
    <w:rsid w:val="009C56F7"/>
    <w:rsid w:val="009C57E5"/>
    <w:rsid w:val="009C5A3A"/>
    <w:rsid w:val="009C5A45"/>
    <w:rsid w:val="009C5B85"/>
    <w:rsid w:val="009C5CC7"/>
    <w:rsid w:val="009C5F1C"/>
    <w:rsid w:val="009C6128"/>
    <w:rsid w:val="009C61CF"/>
    <w:rsid w:val="009C635B"/>
    <w:rsid w:val="009C64F6"/>
    <w:rsid w:val="009C64FE"/>
    <w:rsid w:val="009C6917"/>
    <w:rsid w:val="009C69DE"/>
    <w:rsid w:val="009C6A1E"/>
    <w:rsid w:val="009C6A5F"/>
    <w:rsid w:val="009C6A6B"/>
    <w:rsid w:val="009C6D53"/>
    <w:rsid w:val="009C6D6E"/>
    <w:rsid w:val="009C6FBD"/>
    <w:rsid w:val="009C7180"/>
    <w:rsid w:val="009C7390"/>
    <w:rsid w:val="009C73DC"/>
    <w:rsid w:val="009C74EE"/>
    <w:rsid w:val="009C7A2D"/>
    <w:rsid w:val="009C7B67"/>
    <w:rsid w:val="009C7C05"/>
    <w:rsid w:val="009C7C42"/>
    <w:rsid w:val="009C7C56"/>
    <w:rsid w:val="009C7C67"/>
    <w:rsid w:val="009C7C9B"/>
    <w:rsid w:val="009C7FDC"/>
    <w:rsid w:val="009C7FEB"/>
    <w:rsid w:val="009D0284"/>
    <w:rsid w:val="009D02BB"/>
    <w:rsid w:val="009D0401"/>
    <w:rsid w:val="009D0424"/>
    <w:rsid w:val="009D059A"/>
    <w:rsid w:val="009D06AE"/>
    <w:rsid w:val="009D0706"/>
    <w:rsid w:val="009D071D"/>
    <w:rsid w:val="009D08FB"/>
    <w:rsid w:val="009D0966"/>
    <w:rsid w:val="009D0974"/>
    <w:rsid w:val="009D0AFF"/>
    <w:rsid w:val="009D0BD6"/>
    <w:rsid w:val="009D0D9D"/>
    <w:rsid w:val="009D0DBC"/>
    <w:rsid w:val="009D0DE0"/>
    <w:rsid w:val="009D0E5E"/>
    <w:rsid w:val="009D10EF"/>
    <w:rsid w:val="009D1248"/>
    <w:rsid w:val="009D1288"/>
    <w:rsid w:val="009D12AA"/>
    <w:rsid w:val="009D176B"/>
    <w:rsid w:val="009D179E"/>
    <w:rsid w:val="009D1856"/>
    <w:rsid w:val="009D1885"/>
    <w:rsid w:val="009D1910"/>
    <w:rsid w:val="009D1AA6"/>
    <w:rsid w:val="009D1AC8"/>
    <w:rsid w:val="009D1D9F"/>
    <w:rsid w:val="009D1E1A"/>
    <w:rsid w:val="009D1E3E"/>
    <w:rsid w:val="009D1EC3"/>
    <w:rsid w:val="009D1F90"/>
    <w:rsid w:val="009D202E"/>
    <w:rsid w:val="009D22F1"/>
    <w:rsid w:val="009D22F7"/>
    <w:rsid w:val="009D230E"/>
    <w:rsid w:val="009D242E"/>
    <w:rsid w:val="009D2563"/>
    <w:rsid w:val="009D266A"/>
    <w:rsid w:val="009D274C"/>
    <w:rsid w:val="009D27B2"/>
    <w:rsid w:val="009D2980"/>
    <w:rsid w:val="009D2C01"/>
    <w:rsid w:val="009D2D4C"/>
    <w:rsid w:val="009D2E03"/>
    <w:rsid w:val="009D2F0C"/>
    <w:rsid w:val="009D2F4A"/>
    <w:rsid w:val="009D308E"/>
    <w:rsid w:val="009D31FC"/>
    <w:rsid w:val="009D34CF"/>
    <w:rsid w:val="009D3582"/>
    <w:rsid w:val="009D3594"/>
    <w:rsid w:val="009D37CD"/>
    <w:rsid w:val="009D37D6"/>
    <w:rsid w:val="009D3818"/>
    <w:rsid w:val="009D388A"/>
    <w:rsid w:val="009D3A8C"/>
    <w:rsid w:val="009D3A99"/>
    <w:rsid w:val="009D3ACA"/>
    <w:rsid w:val="009D3AD5"/>
    <w:rsid w:val="009D3AF4"/>
    <w:rsid w:val="009D3B93"/>
    <w:rsid w:val="009D3C98"/>
    <w:rsid w:val="009D40BC"/>
    <w:rsid w:val="009D40CB"/>
    <w:rsid w:val="009D4308"/>
    <w:rsid w:val="009D4591"/>
    <w:rsid w:val="009D4670"/>
    <w:rsid w:val="009D470B"/>
    <w:rsid w:val="009D477C"/>
    <w:rsid w:val="009D47CA"/>
    <w:rsid w:val="009D4864"/>
    <w:rsid w:val="009D48BD"/>
    <w:rsid w:val="009D49AD"/>
    <w:rsid w:val="009D4B17"/>
    <w:rsid w:val="009D4C1F"/>
    <w:rsid w:val="009D4CAB"/>
    <w:rsid w:val="009D4D11"/>
    <w:rsid w:val="009D4D27"/>
    <w:rsid w:val="009D4FE3"/>
    <w:rsid w:val="009D520B"/>
    <w:rsid w:val="009D5252"/>
    <w:rsid w:val="009D5566"/>
    <w:rsid w:val="009D55C5"/>
    <w:rsid w:val="009D56AF"/>
    <w:rsid w:val="009D58B1"/>
    <w:rsid w:val="009D5928"/>
    <w:rsid w:val="009D593A"/>
    <w:rsid w:val="009D5960"/>
    <w:rsid w:val="009D5963"/>
    <w:rsid w:val="009D5966"/>
    <w:rsid w:val="009D59EE"/>
    <w:rsid w:val="009D5BFA"/>
    <w:rsid w:val="009D5D8C"/>
    <w:rsid w:val="009D5DB1"/>
    <w:rsid w:val="009D5EB3"/>
    <w:rsid w:val="009D5EF4"/>
    <w:rsid w:val="009D6096"/>
    <w:rsid w:val="009D61AA"/>
    <w:rsid w:val="009D632A"/>
    <w:rsid w:val="009D659A"/>
    <w:rsid w:val="009D66E2"/>
    <w:rsid w:val="009D6741"/>
    <w:rsid w:val="009D6848"/>
    <w:rsid w:val="009D6856"/>
    <w:rsid w:val="009D6953"/>
    <w:rsid w:val="009D6BC8"/>
    <w:rsid w:val="009D6E05"/>
    <w:rsid w:val="009D718D"/>
    <w:rsid w:val="009D7274"/>
    <w:rsid w:val="009D745C"/>
    <w:rsid w:val="009D761A"/>
    <w:rsid w:val="009D76A7"/>
    <w:rsid w:val="009D7932"/>
    <w:rsid w:val="009D79BF"/>
    <w:rsid w:val="009D7AD8"/>
    <w:rsid w:val="009D7C2A"/>
    <w:rsid w:val="009D7D7D"/>
    <w:rsid w:val="009D7DC4"/>
    <w:rsid w:val="009E012E"/>
    <w:rsid w:val="009E02D4"/>
    <w:rsid w:val="009E0310"/>
    <w:rsid w:val="009E038E"/>
    <w:rsid w:val="009E04CA"/>
    <w:rsid w:val="009E04F6"/>
    <w:rsid w:val="009E073E"/>
    <w:rsid w:val="009E074B"/>
    <w:rsid w:val="009E0771"/>
    <w:rsid w:val="009E07CF"/>
    <w:rsid w:val="009E090A"/>
    <w:rsid w:val="009E0AF7"/>
    <w:rsid w:val="009E0AFB"/>
    <w:rsid w:val="009E0B3C"/>
    <w:rsid w:val="009E0D0E"/>
    <w:rsid w:val="009E0DEC"/>
    <w:rsid w:val="009E0E8A"/>
    <w:rsid w:val="009E0EB5"/>
    <w:rsid w:val="009E0FFE"/>
    <w:rsid w:val="009E11BE"/>
    <w:rsid w:val="009E12C3"/>
    <w:rsid w:val="009E146A"/>
    <w:rsid w:val="009E18D1"/>
    <w:rsid w:val="009E19AE"/>
    <w:rsid w:val="009E1A2B"/>
    <w:rsid w:val="009E1CF7"/>
    <w:rsid w:val="009E1DB5"/>
    <w:rsid w:val="009E1E41"/>
    <w:rsid w:val="009E1E8E"/>
    <w:rsid w:val="009E209B"/>
    <w:rsid w:val="009E20B2"/>
    <w:rsid w:val="009E20EB"/>
    <w:rsid w:val="009E22CD"/>
    <w:rsid w:val="009E22ED"/>
    <w:rsid w:val="009E230F"/>
    <w:rsid w:val="009E2429"/>
    <w:rsid w:val="009E2588"/>
    <w:rsid w:val="009E2723"/>
    <w:rsid w:val="009E27A5"/>
    <w:rsid w:val="009E284C"/>
    <w:rsid w:val="009E28DE"/>
    <w:rsid w:val="009E2930"/>
    <w:rsid w:val="009E2AED"/>
    <w:rsid w:val="009E2C9D"/>
    <w:rsid w:val="009E2D3F"/>
    <w:rsid w:val="009E2D9A"/>
    <w:rsid w:val="009E2E23"/>
    <w:rsid w:val="009E2F53"/>
    <w:rsid w:val="009E2F75"/>
    <w:rsid w:val="009E2F86"/>
    <w:rsid w:val="009E30C4"/>
    <w:rsid w:val="009E31D5"/>
    <w:rsid w:val="009E3281"/>
    <w:rsid w:val="009E347B"/>
    <w:rsid w:val="009E34B8"/>
    <w:rsid w:val="009E3689"/>
    <w:rsid w:val="009E36B6"/>
    <w:rsid w:val="009E36E7"/>
    <w:rsid w:val="009E38CC"/>
    <w:rsid w:val="009E3A9B"/>
    <w:rsid w:val="009E3A9E"/>
    <w:rsid w:val="009E3B5D"/>
    <w:rsid w:val="009E3BAB"/>
    <w:rsid w:val="009E3BB7"/>
    <w:rsid w:val="009E3BD0"/>
    <w:rsid w:val="009E3BF4"/>
    <w:rsid w:val="009E3BF7"/>
    <w:rsid w:val="009E3CB2"/>
    <w:rsid w:val="009E3E4D"/>
    <w:rsid w:val="009E3F9C"/>
    <w:rsid w:val="009E40FD"/>
    <w:rsid w:val="009E447D"/>
    <w:rsid w:val="009E44D9"/>
    <w:rsid w:val="009E4542"/>
    <w:rsid w:val="009E456A"/>
    <w:rsid w:val="009E45AE"/>
    <w:rsid w:val="009E461A"/>
    <w:rsid w:val="009E46B9"/>
    <w:rsid w:val="009E4816"/>
    <w:rsid w:val="009E487C"/>
    <w:rsid w:val="009E48EA"/>
    <w:rsid w:val="009E4B55"/>
    <w:rsid w:val="009E4BAF"/>
    <w:rsid w:val="009E4CD6"/>
    <w:rsid w:val="009E4D68"/>
    <w:rsid w:val="009E4DCE"/>
    <w:rsid w:val="009E4DF6"/>
    <w:rsid w:val="009E4E34"/>
    <w:rsid w:val="009E4E95"/>
    <w:rsid w:val="009E515F"/>
    <w:rsid w:val="009E51C7"/>
    <w:rsid w:val="009E52C6"/>
    <w:rsid w:val="009E53B4"/>
    <w:rsid w:val="009E55B9"/>
    <w:rsid w:val="009E55ED"/>
    <w:rsid w:val="009E57A8"/>
    <w:rsid w:val="009E583C"/>
    <w:rsid w:val="009E5BF3"/>
    <w:rsid w:val="009E5CA1"/>
    <w:rsid w:val="009E5CE5"/>
    <w:rsid w:val="009E5D78"/>
    <w:rsid w:val="009E5E63"/>
    <w:rsid w:val="009E5EA1"/>
    <w:rsid w:val="009E5F13"/>
    <w:rsid w:val="009E5FF0"/>
    <w:rsid w:val="009E6081"/>
    <w:rsid w:val="009E60D3"/>
    <w:rsid w:val="009E60E3"/>
    <w:rsid w:val="009E612A"/>
    <w:rsid w:val="009E62FB"/>
    <w:rsid w:val="009E67F7"/>
    <w:rsid w:val="009E685A"/>
    <w:rsid w:val="009E693E"/>
    <w:rsid w:val="009E6BB4"/>
    <w:rsid w:val="009E6C5B"/>
    <w:rsid w:val="009E6D09"/>
    <w:rsid w:val="009E71BF"/>
    <w:rsid w:val="009E71CE"/>
    <w:rsid w:val="009E72EE"/>
    <w:rsid w:val="009E732D"/>
    <w:rsid w:val="009E752A"/>
    <w:rsid w:val="009E753E"/>
    <w:rsid w:val="009E760B"/>
    <w:rsid w:val="009E78E5"/>
    <w:rsid w:val="009E79C7"/>
    <w:rsid w:val="009E7AB8"/>
    <w:rsid w:val="009E7B25"/>
    <w:rsid w:val="009E7CB5"/>
    <w:rsid w:val="009E7DB8"/>
    <w:rsid w:val="009E7E9F"/>
    <w:rsid w:val="009E7F1B"/>
    <w:rsid w:val="009E7F20"/>
    <w:rsid w:val="009F0220"/>
    <w:rsid w:val="009F059B"/>
    <w:rsid w:val="009F0637"/>
    <w:rsid w:val="009F0851"/>
    <w:rsid w:val="009F0A75"/>
    <w:rsid w:val="009F0F20"/>
    <w:rsid w:val="009F0F8C"/>
    <w:rsid w:val="009F105B"/>
    <w:rsid w:val="009F10D4"/>
    <w:rsid w:val="009F11F1"/>
    <w:rsid w:val="009F11FF"/>
    <w:rsid w:val="009F13B0"/>
    <w:rsid w:val="009F15D7"/>
    <w:rsid w:val="009F1610"/>
    <w:rsid w:val="009F164A"/>
    <w:rsid w:val="009F1700"/>
    <w:rsid w:val="009F190D"/>
    <w:rsid w:val="009F1935"/>
    <w:rsid w:val="009F195A"/>
    <w:rsid w:val="009F1A39"/>
    <w:rsid w:val="009F1ADA"/>
    <w:rsid w:val="009F1ADE"/>
    <w:rsid w:val="009F1B38"/>
    <w:rsid w:val="009F1BC7"/>
    <w:rsid w:val="009F1D02"/>
    <w:rsid w:val="009F1DBD"/>
    <w:rsid w:val="009F1E50"/>
    <w:rsid w:val="009F1E77"/>
    <w:rsid w:val="009F1EC0"/>
    <w:rsid w:val="009F1FC2"/>
    <w:rsid w:val="009F1FF1"/>
    <w:rsid w:val="009F21B2"/>
    <w:rsid w:val="009F227A"/>
    <w:rsid w:val="009F22B3"/>
    <w:rsid w:val="009F26C5"/>
    <w:rsid w:val="009F2824"/>
    <w:rsid w:val="009F2870"/>
    <w:rsid w:val="009F293C"/>
    <w:rsid w:val="009F294C"/>
    <w:rsid w:val="009F2AF6"/>
    <w:rsid w:val="009F2CDD"/>
    <w:rsid w:val="009F2DF9"/>
    <w:rsid w:val="009F2E89"/>
    <w:rsid w:val="009F2FA6"/>
    <w:rsid w:val="009F2FDA"/>
    <w:rsid w:val="009F316F"/>
    <w:rsid w:val="009F3172"/>
    <w:rsid w:val="009F3269"/>
    <w:rsid w:val="009F359D"/>
    <w:rsid w:val="009F37E4"/>
    <w:rsid w:val="009F3853"/>
    <w:rsid w:val="009F38C4"/>
    <w:rsid w:val="009F3A4F"/>
    <w:rsid w:val="009F3BCA"/>
    <w:rsid w:val="009F3C1A"/>
    <w:rsid w:val="009F3D4D"/>
    <w:rsid w:val="009F3D9A"/>
    <w:rsid w:val="009F3E19"/>
    <w:rsid w:val="009F3FF2"/>
    <w:rsid w:val="009F4502"/>
    <w:rsid w:val="009F465B"/>
    <w:rsid w:val="009F47C5"/>
    <w:rsid w:val="009F4862"/>
    <w:rsid w:val="009F494F"/>
    <w:rsid w:val="009F4A97"/>
    <w:rsid w:val="009F4B30"/>
    <w:rsid w:val="009F4BDB"/>
    <w:rsid w:val="009F4E6C"/>
    <w:rsid w:val="009F500E"/>
    <w:rsid w:val="009F54CF"/>
    <w:rsid w:val="009F5659"/>
    <w:rsid w:val="009F56E2"/>
    <w:rsid w:val="009F5729"/>
    <w:rsid w:val="009F59F8"/>
    <w:rsid w:val="009F5A0B"/>
    <w:rsid w:val="009F5A2A"/>
    <w:rsid w:val="009F5BB8"/>
    <w:rsid w:val="009F5E64"/>
    <w:rsid w:val="009F5F17"/>
    <w:rsid w:val="009F60B9"/>
    <w:rsid w:val="009F61D8"/>
    <w:rsid w:val="009F630F"/>
    <w:rsid w:val="009F63EA"/>
    <w:rsid w:val="009F64B7"/>
    <w:rsid w:val="009F64F6"/>
    <w:rsid w:val="009F667C"/>
    <w:rsid w:val="009F6688"/>
    <w:rsid w:val="009F6696"/>
    <w:rsid w:val="009F669E"/>
    <w:rsid w:val="009F6728"/>
    <w:rsid w:val="009F6766"/>
    <w:rsid w:val="009F67D5"/>
    <w:rsid w:val="009F6852"/>
    <w:rsid w:val="009F6967"/>
    <w:rsid w:val="009F6A58"/>
    <w:rsid w:val="009F6B29"/>
    <w:rsid w:val="009F6C07"/>
    <w:rsid w:val="009F6C25"/>
    <w:rsid w:val="009F6D96"/>
    <w:rsid w:val="009F6D9D"/>
    <w:rsid w:val="009F6EAB"/>
    <w:rsid w:val="009F6F3F"/>
    <w:rsid w:val="009F7017"/>
    <w:rsid w:val="009F7047"/>
    <w:rsid w:val="009F706E"/>
    <w:rsid w:val="009F7071"/>
    <w:rsid w:val="009F707F"/>
    <w:rsid w:val="009F7322"/>
    <w:rsid w:val="009F73A7"/>
    <w:rsid w:val="009F746A"/>
    <w:rsid w:val="009F7535"/>
    <w:rsid w:val="009F75E7"/>
    <w:rsid w:val="009F7612"/>
    <w:rsid w:val="009F76F7"/>
    <w:rsid w:val="009F7893"/>
    <w:rsid w:val="009F7A55"/>
    <w:rsid w:val="009F7C67"/>
    <w:rsid w:val="009F7D9E"/>
    <w:rsid w:val="009F7F55"/>
    <w:rsid w:val="00A00089"/>
    <w:rsid w:val="00A000CF"/>
    <w:rsid w:val="00A0020F"/>
    <w:rsid w:val="00A00273"/>
    <w:rsid w:val="00A00293"/>
    <w:rsid w:val="00A004EE"/>
    <w:rsid w:val="00A00585"/>
    <w:rsid w:val="00A00780"/>
    <w:rsid w:val="00A0093C"/>
    <w:rsid w:val="00A00982"/>
    <w:rsid w:val="00A00AD5"/>
    <w:rsid w:val="00A00CB6"/>
    <w:rsid w:val="00A00D6E"/>
    <w:rsid w:val="00A00DBB"/>
    <w:rsid w:val="00A00EFC"/>
    <w:rsid w:val="00A00FB5"/>
    <w:rsid w:val="00A010FD"/>
    <w:rsid w:val="00A01184"/>
    <w:rsid w:val="00A011A6"/>
    <w:rsid w:val="00A013B2"/>
    <w:rsid w:val="00A0178F"/>
    <w:rsid w:val="00A017BE"/>
    <w:rsid w:val="00A01AD4"/>
    <w:rsid w:val="00A01E9A"/>
    <w:rsid w:val="00A01EE4"/>
    <w:rsid w:val="00A01F0D"/>
    <w:rsid w:val="00A021DC"/>
    <w:rsid w:val="00A02421"/>
    <w:rsid w:val="00A024D6"/>
    <w:rsid w:val="00A0250D"/>
    <w:rsid w:val="00A02536"/>
    <w:rsid w:val="00A025B0"/>
    <w:rsid w:val="00A02619"/>
    <w:rsid w:val="00A027A0"/>
    <w:rsid w:val="00A02871"/>
    <w:rsid w:val="00A028FD"/>
    <w:rsid w:val="00A02918"/>
    <w:rsid w:val="00A0296C"/>
    <w:rsid w:val="00A02A14"/>
    <w:rsid w:val="00A02C15"/>
    <w:rsid w:val="00A02E2F"/>
    <w:rsid w:val="00A02ED6"/>
    <w:rsid w:val="00A02EE3"/>
    <w:rsid w:val="00A02F48"/>
    <w:rsid w:val="00A0307B"/>
    <w:rsid w:val="00A031EC"/>
    <w:rsid w:val="00A032F1"/>
    <w:rsid w:val="00A034B9"/>
    <w:rsid w:val="00A035EE"/>
    <w:rsid w:val="00A03962"/>
    <w:rsid w:val="00A03BB2"/>
    <w:rsid w:val="00A03CC0"/>
    <w:rsid w:val="00A03EF4"/>
    <w:rsid w:val="00A03F67"/>
    <w:rsid w:val="00A04167"/>
    <w:rsid w:val="00A04171"/>
    <w:rsid w:val="00A042D5"/>
    <w:rsid w:val="00A043B0"/>
    <w:rsid w:val="00A043C4"/>
    <w:rsid w:val="00A04477"/>
    <w:rsid w:val="00A044B0"/>
    <w:rsid w:val="00A04611"/>
    <w:rsid w:val="00A04ACA"/>
    <w:rsid w:val="00A04B55"/>
    <w:rsid w:val="00A04B90"/>
    <w:rsid w:val="00A04CE3"/>
    <w:rsid w:val="00A04E13"/>
    <w:rsid w:val="00A05057"/>
    <w:rsid w:val="00A0505E"/>
    <w:rsid w:val="00A050F1"/>
    <w:rsid w:val="00A05161"/>
    <w:rsid w:val="00A051C9"/>
    <w:rsid w:val="00A0540C"/>
    <w:rsid w:val="00A05455"/>
    <w:rsid w:val="00A05526"/>
    <w:rsid w:val="00A0595B"/>
    <w:rsid w:val="00A05AAB"/>
    <w:rsid w:val="00A05B92"/>
    <w:rsid w:val="00A05C27"/>
    <w:rsid w:val="00A05DD9"/>
    <w:rsid w:val="00A05EC8"/>
    <w:rsid w:val="00A061A6"/>
    <w:rsid w:val="00A0635F"/>
    <w:rsid w:val="00A06488"/>
    <w:rsid w:val="00A06507"/>
    <w:rsid w:val="00A06628"/>
    <w:rsid w:val="00A0662C"/>
    <w:rsid w:val="00A06795"/>
    <w:rsid w:val="00A06906"/>
    <w:rsid w:val="00A069CA"/>
    <w:rsid w:val="00A06B77"/>
    <w:rsid w:val="00A06E3A"/>
    <w:rsid w:val="00A0708F"/>
    <w:rsid w:val="00A070AE"/>
    <w:rsid w:val="00A072D3"/>
    <w:rsid w:val="00A072DA"/>
    <w:rsid w:val="00A07341"/>
    <w:rsid w:val="00A0751D"/>
    <w:rsid w:val="00A07568"/>
    <w:rsid w:val="00A07A2B"/>
    <w:rsid w:val="00A07D07"/>
    <w:rsid w:val="00A1017E"/>
    <w:rsid w:val="00A101CD"/>
    <w:rsid w:val="00A101F3"/>
    <w:rsid w:val="00A102CD"/>
    <w:rsid w:val="00A10435"/>
    <w:rsid w:val="00A1058C"/>
    <w:rsid w:val="00A10699"/>
    <w:rsid w:val="00A106C7"/>
    <w:rsid w:val="00A107E3"/>
    <w:rsid w:val="00A10969"/>
    <w:rsid w:val="00A109FC"/>
    <w:rsid w:val="00A10AAE"/>
    <w:rsid w:val="00A10AF1"/>
    <w:rsid w:val="00A10BB5"/>
    <w:rsid w:val="00A10BC0"/>
    <w:rsid w:val="00A10D2A"/>
    <w:rsid w:val="00A10E35"/>
    <w:rsid w:val="00A10EC0"/>
    <w:rsid w:val="00A10F07"/>
    <w:rsid w:val="00A10F60"/>
    <w:rsid w:val="00A1106B"/>
    <w:rsid w:val="00A1109C"/>
    <w:rsid w:val="00A11109"/>
    <w:rsid w:val="00A112A0"/>
    <w:rsid w:val="00A1130B"/>
    <w:rsid w:val="00A113F0"/>
    <w:rsid w:val="00A1140B"/>
    <w:rsid w:val="00A1151A"/>
    <w:rsid w:val="00A1156D"/>
    <w:rsid w:val="00A11622"/>
    <w:rsid w:val="00A11726"/>
    <w:rsid w:val="00A11741"/>
    <w:rsid w:val="00A119F1"/>
    <w:rsid w:val="00A11A7F"/>
    <w:rsid w:val="00A11C39"/>
    <w:rsid w:val="00A11CEE"/>
    <w:rsid w:val="00A11D1E"/>
    <w:rsid w:val="00A11D41"/>
    <w:rsid w:val="00A11F7C"/>
    <w:rsid w:val="00A11FFA"/>
    <w:rsid w:val="00A121B8"/>
    <w:rsid w:val="00A12209"/>
    <w:rsid w:val="00A122D2"/>
    <w:rsid w:val="00A124EE"/>
    <w:rsid w:val="00A12593"/>
    <w:rsid w:val="00A126E6"/>
    <w:rsid w:val="00A12731"/>
    <w:rsid w:val="00A1273D"/>
    <w:rsid w:val="00A12894"/>
    <w:rsid w:val="00A1295F"/>
    <w:rsid w:val="00A12B24"/>
    <w:rsid w:val="00A12B74"/>
    <w:rsid w:val="00A12C70"/>
    <w:rsid w:val="00A12DF7"/>
    <w:rsid w:val="00A12E7F"/>
    <w:rsid w:val="00A12EB1"/>
    <w:rsid w:val="00A12EC0"/>
    <w:rsid w:val="00A12F3E"/>
    <w:rsid w:val="00A13123"/>
    <w:rsid w:val="00A13540"/>
    <w:rsid w:val="00A135EE"/>
    <w:rsid w:val="00A135FC"/>
    <w:rsid w:val="00A13687"/>
    <w:rsid w:val="00A136CE"/>
    <w:rsid w:val="00A13898"/>
    <w:rsid w:val="00A1390C"/>
    <w:rsid w:val="00A13960"/>
    <w:rsid w:val="00A13980"/>
    <w:rsid w:val="00A13BED"/>
    <w:rsid w:val="00A13DAD"/>
    <w:rsid w:val="00A13E59"/>
    <w:rsid w:val="00A13F04"/>
    <w:rsid w:val="00A14290"/>
    <w:rsid w:val="00A143C0"/>
    <w:rsid w:val="00A14620"/>
    <w:rsid w:val="00A1466B"/>
    <w:rsid w:val="00A14732"/>
    <w:rsid w:val="00A14AA0"/>
    <w:rsid w:val="00A14B53"/>
    <w:rsid w:val="00A14C4E"/>
    <w:rsid w:val="00A14C7F"/>
    <w:rsid w:val="00A14C8E"/>
    <w:rsid w:val="00A14CD7"/>
    <w:rsid w:val="00A14D59"/>
    <w:rsid w:val="00A14F5D"/>
    <w:rsid w:val="00A14F92"/>
    <w:rsid w:val="00A14FB2"/>
    <w:rsid w:val="00A15175"/>
    <w:rsid w:val="00A15215"/>
    <w:rsid w:val="00A15282"/>
    <w:rsid w:val="00A15443"/>
    <w:rsid w:val="00A1555A"/>
    <w:rsid w:val="00A1555E"/>
    <w:rsid w:val="00A1577C"/>
    <w:rsid w:val="00A15BE0"/>
    <w:rsid w:val="00A15D84"/>
    <w:rsid w:val="00A15DB1"/>
    <w:rsid w:val="00A16002"/>
    <w:rsid w:val="00A164B2"/>
    <w:rsid w:val="00A16715"/>
    <w:rsid w:val="00A16774"/>
    <w:rsid w:val="00A167D2"/>
    <w:rsid w:val="00A16993"/>
    <w:rsid w:val="00A16B3A"/>
    <w:rsid w:val="00A16BB3"/>
    <w:rsid w:val="00A16CC0"/>
    <w:rsid w:val="00A170CE"/>
    <w:rsid w:val="00A171B9"/>
    <w:rsid w:val="00A171CD"/>
    <w:rsid w:val="00A17255"/>
    <w:rsid w:val="00A17407"/>
    <w:rsid w:val="00A17417"/>
    <w:rsid w:val="00A174C1"/>
    <w:rsid w:val="00A174D1"/>
    <w:rsid w:val="00A17789"/>
    <w:rsid w:val="00A17821"/>
    <w:rsid w:val="00A17918"/>
    <w:rsid w:val="00A17A46"/>
    <w:rsid w:val="00A17B89"/>
    <w:rsid w:val="00A17BAD"/>
    <w:rsid w:val="00A17C4B"/>
    <w:rsid w:val="00A17D60"/>
    <w:rsid w:val="00A17DBE"/>
    <w:rsid w:val="00A201F9"/>
    <w:rsid w:val="00A20405"/>
    <w:rsid w:val="00A2041C"/>
    <w:rsid w:val="00A206AA"/>
    <w:rsid w:val="00A20982"/>
    <w:rsid w:val="00A209BD"/>
    <w:rsid w:val="00A20B2A"/>
    <w:rsid w:val="00A20B88"/>
    <w:rsid w:val="00A20B95"/>
    <w:rsid w:val="00A20C05"/>
    <w:rsid w:val="00A20C9D"/>
    <w:rsid w:val="00A20CD9"/>
    <w:rsid w:val="00A20D9C"/>
    <w:rsid w:val="00A20E2F"/>
    <w:rsid w:val="00A2102A"/>
    <w:rsid w:val="00A21067"/>
    <w:rsid w:val="00A2111F"/>
    <w:rsid w:val="00A21575"/>
    <w:rsid w:val="00A215D6"/>
    <w:rsid w:val="00A2172C"/>
    <w:rsid w:val="00A218DD"/>
    <w:rsid w:val="00A21964"/>
    <w:rsid w:val="00A21B13"/>
    <w:rsid w:val="00A21B87"/>
    <w:rsid w:val="00A21C3B"/>
    <w:rsid w:val="00A21C47"/>
    <w:rsid w:val="00A21E2F"/>
    <w:rsid w:val="00A21E84"/>
    <w:rsid w:val="00A21F2D"/>
    <w:rsid w:val="00A21F84"/>
    <w:rsid w:val="00A2200F"/>
    <w:rsid w:val="00A2204F"/>
    <w:rsid w:val="00A22095"/>
    <w:rsid w:val="00A220B8"/>
    <w:rsid w:val="00A220E5"/>
    <w:rsid w:val="00A222DF"/>
    <w:rsid w:val="00A223F3"/>
    <w:rsid w:val="00A22493"/>
    <w:rsid w:val="00A2261D"/>
    <w:rsid w:val="00A22707"/>
    <w:rsid w:val="00A2270B"/>
    <w:rsid w:val="00A22CFA"/>
    <w:rsid w:val="00A22F3F"/>
    <w:rsid w:val="00A22FBF"/>
    <w:rsid w:val="00A231D6"/>
    <w:rsid w:val="00A23301"/>
    <w:rsid w:val="00A233F9"/>
    <w:rsid w:val="00A23547"/>
    <w:rsid w:val="00A2359F"/>
    <w:rsid w:val="00A235F8"/>
    <w:rsid w:val="00A2362E"/>
    <w:rsid w:val="00A23664"/>
    <w:rsid w:val="00A23688"/>
    <w:rsid w:val="00A239C8"/>
    <w:rsid w:val="00A23A66"/>
    <w:rsid w:val="00A23ACD"/>
    <w:rsid w:val="00A23FBC"/>
    <w:rsid w:val="00A23FFB"/>
    <w:rsid w:val="00A240E6"/>
    <w:rsid w:val="00A24162"/>
    <w:rsid w:val="00A24391"/>
    <w:rsid w:val="00A2441F"/>
    <w:rsid w:val="00A244BB"/>
    <w:rsid w:val="00A24648"/>
    <w:rsid w:val="00A24669"/>
    <w:rsid w:val="00A246CD"/>
    <w:rsid w:val="00A247E1"/>
    <w:rsid w:val="00A248A9"/>
    <w:rsid w:val="00A24B5B"/>
    <w:rsid w:val="00A24BA5"/>
    <w:rsid w:val="00A24C81"/>
    <w:rsid w:val="00A24EEE"/>
    <w:rsid w:val="00A24FBB"/>
    <w:rsid w:val="00A25031"/>
    <w:rsid w:val="00A252BA"/>
    <w:rsid w:val="00A252BF"/>
    <w:rsid w:val="00A25317"/>
    <w:rsid w:val="00A25351"/>
    <w:rsid w:val="00A255C0"/>
    <w:rsid w:val="00A25722"/>
    <w:rsid w:val="00A25730"/>
    <w:rsid w:val="00A258C2"/>
    <w:rsid w:val="00A25C1B"/>
    <w:rsid w:val="00A25CE8"/>
    <w:rsid w:val="00A25DA9"/>
    <w:rsid w:val="00A25E1B"/>
    <w:rsid w:val="00A25FD5"/>
    <w:rsid w:val="00A26057"/>
    <w:rsid w:val="00A260C1"/>
    <w:rsid w:val="00A260E7"/>
    <w:rsid w:val="00A26183"/>
    <w:rsid w:val="00A26348"/>
    <w:rsid w:val="00A263C4"/>
    <w:rsid w:val="00A26708"/>
    <w:rsid w:val="00A26721"/>
    <w:rsid w:val="00A26735"/>
    <w:rsid w:val="00A2680C"/>
    <w:rsid w:val="00A26969"/>
    <w:rsid w:val="00A26ABC"/>
    <w:rsid w:val="00A26E0D"/>
    <w:rsid w:val="00A26E9E"/>
    <w:rsid w:val="00A27055"/>
    <w:rsid w:val="00A273F5"/>
    <w:rsid w:val="00A273F8"/>
    <w:rsid w:val="00A2760B"/>
    <w:rsid w:val="00A27657"/>
    <w:rsid w:val="00A2767F"/>
    <w:rsid w:val="00A27985"/>
    <w:rsid w:val="00A27ACE"/>
    <w:rsid w:val="00A27B05"/>
    <w:rsid w:val="00A27B39"/>
    <w:rsid w:val="00A27B83"/>
    <w:rsid w:val="00A27EFF"/>
    <w:rsid w:val="00A27FC1"/>
    <w:rsid w:val="00A27FF2"/>
    <w:rsid w:val="00A30026"/>
    <w:rsid w:val="00A3028F"/>
    <w:rsid w:val="00A303CF"/>
    <w:rsid w:val="00A304AB"/>
    <w:rsid w:val="00A30773"/>
    <w:rsid w:val="00A30844"/>
    <w:rsid w:val="00A30867"/>
    <w:rsid w:val="00A308AC"/>
    <w:rsid w:val="00A30A4E"/>
    <w:rsid w:val="00A30A7D"/>
    <w:rsid w:val="00A30B0C"/>
    <w:rsid w:val="00A30B50"/>
    <w:rsid w:val="00A30B9F"/>
    <w:rsid w:val="00A30BF1"/>
    <w:rsid w:val="00A30C05"/>
    <w:rsid w:val="00A30D42"/>
    <w:rsid w:val="00A30E3D"/>
    <w:rsid w:val="00A310F6"/>
    <w:rsid w:val="00A31212"/>
    <w:rsid w:val="00A312E1"/>
    <w:rsid w:val="00A312E7"/>
    <w:rsid w:val="00A31315"/>
    <w:rsid w:val="00A31484"/>
    <w:rsid w:val="00A31681"/>
    <w:rsid w:val="00A317A7"/>
    <w:rsid w:val="00A3189A"/>
    <w:rsid w:val="00A319FB"/>
    <w:rsid w:val="00A31B3C"/>
    <w:rsid w:val="00A31BA0"/>
    <w:rsid w:val="00A31BE8"/>
    <w:rsid w:val="00A31C8C"/>
    <w:rsid w:val="00A31C9D"/>
    <w:rsid w:val="00A31E8C"/>
    <w:rsid w:val="00A32016"/>
    <w:rsid w:val="00A32107"/>
    <w:rsid w:val="00A321F0"/>
    <w:rsid w:val="00A32314"/>
    <w:rsid w:val="00A32414"/>
    <w:rsid w:val="00A32571"/>
    <w:rsid w:val="00A328C5"/>
    <w:rsid w:val="00A32A62"/>
    <w:rsid w:val="00A32B73"/>
    <w:rsid w:val="00A32BA3"/>
    <w:rsid w:val="00A32CC2"/>
    <w:rsid w:val="00A32E95"/>
    <w:rsid w:val="00A32F55"/>
    <w:rsid w:val="00A32F66"/>
    <w:rsid w:val="00A32F7F"/>
    <w:rsid w:val="00A32FCC"/>
    <w:rsid w:val="00A33033"/>
    <w:rsid w:val="00A33098"/>
    <w:rsid w:val="00A332A1"/>
    <w:rsid w:val="00A3333A"/>
    <w:rsid w:val="00A33620"/>
    <w:rsid w:val="00A33640"/>
    <w:rsid w:val="00A3369B"/>
    <w:rsid w:val="00A338EA"/>
    <w:rsid w:val="00A33BE7"/>
    <w:rsid w:val="00A33C07"/>
    <w:rsid w:val="00A33CBF"/>
    <w:rsid w:val="00A33D5C"/>
    <w:rsid w:val="00A33F65"/>
    <w:rsid w:val="00A347B6"/>
    <w:rsid w:val="00A34BD8"/>
    <w:rsid w:val="00A34C18"/>
    <w:rsid w:val="00A34CA4"/>
    <w:rsid w:val="00A34EB2"/>
    <w:rsid w:val="00A34F58"/>
    <w:rsid w:val="00A35341"/>
    <w:rsid w:val="00A35342"/>
    <w:rsid w:val="00A353AB"/>
    <w:rsid w:val="00A3553B"/>
    <w:rsid w:val="00A3559F"/>
    <w:rsid w:val="00A355BC"/>
    <w:rsid w:val="00A355C6"/>
    <w:rsid w:val="00A35680"/>
    <w:rsid w:val="00A35932"/>
    <w:rsid w:val="00A3595C"/>
    <w:rsid w:val="00A35AEB"/>
    <w:rsid w:val="00A35CC4"/>
    <w:rsid w:val="00A35E46"/>
    <w:rsid w:val="00A35F17"/>
    <w:rsid w:val="00A35FA5"/>
    <w:rsid w:val="00A36041"/>
    <w:rsid w:val="00A36211"/>
    <w:rsid w:val="00A362D5"/>
    <w:rsid w:val="00A36595"/>
    <w:rsid w:val="00A3690C"/>
    <w:rsid w:val="00A36B52"/>
    <w:rsid w:val="00A36B5D"/>
    <w:rsid w:val="00A36B66"/>
    <w:rsid w:val="00A36BFD"/>
    <w:rsid w:val="00A36C51"/>
    <w:rsid w:val="00A36DC3"/>
    <w:rsid w:val="00A36DF3"/>
    <w:rsid w:val="00A36DF4"/>
    <w:rsid w:val="00A36E29"/>
    <w:rsid w:val="00A36E33"/>
    <w:rsid w:val="00A36E94"/>
    <w:rsid w:val="00A36F0D"/>
    <w:rsid w:val="00A36FBC"/>
    <w:rsid w:val="00A3701A"/>
    <w:rsid w:val="00A37066"/>
    <w:rsid w:val="00A37085"/>
    <w:rsid w:val="00A37367"/>
    <w:rsid w:val="00A3738A"/>
    <w:rsid w:val="00A3738E"/>
    <w:rsid w:val="00A37519"/>
    <w:rsid w:val="00A376BF"/>
    <w:rsid w:val="00A377F0"/>
    <w:rsid w:val="00A3782D"/>
    <w:rsid w:val="00A379C0"/>
    <w:rsid w:val="00A37AFE"/>
    <w:rsid w:val="00A37B7A"/>
    <w:rsid w:val="00A37BEC"/>
    <w:rsid w:val="00A37D56"/>
    <w:rsid w:val="00A37E0D"/>
    <w:rsid w:val="00A37F72"/>
    <w:rsid w:val="00A40046"/>
    <w:rsid w:val="00A40218"/>
    <w:rsid w:val="00A4025C"/>
    <w:rsid w:val="00A402FE"/>
    <w:rsid w:val="00A403FF"/>
    <w:rsid w:val="00A404E7"/>
    <w:rsid w:val="00A4051D"/>
    <w:rsid w:val="00A40522"/>
    <w:rsid w:val="00A40546"/>
    <w:rsid w:val="00A405FE"/>
    <w:rsid w:val="00A40685"/>
    <w:rsid w:val="00A40969"/>
    <w:rsid w:val="00A40A18"/>
    <w:rsid w:val="00A40A7C"/>
    <w:rsid w:val="00A40AFD"/>
    <w:rsid w:val="00A40B31"/>
    <w:rsid w:val="00A40B87"/>
    <w:rsid w:val="00A40B9D"/>
    <w:rsid w:val="00A40BDD"/>
    <w:rsid w:val="00A40ECB"/>
    <w:rsid w:val="00A40F3C"/>
    <w:rsid w:val="00A41138"/>
    <w:rsid w:val="00A413D3"/>
    <w:rsid w:val="00A414C1"/>
    <w:rsid w:val="00A41691"/>
    <w:rsid w:val="00A416F6"/>
    <w:rsid w:val="00A41913"/>
    <w:rsid w:val="00A419C8"/>
    <w:rsid w:val="00A41AF4"/>
    <w:rsid w:val="00A41B08"/>
    <w:rsid w:val="00A41CD0"/>
    <w:rsid w:val="00A41D4A"/>
    <w:rsid w:val="00A41D79"/>
    <w:rsid w:val="00A41F81"/>
    <w:rsid w:val="00A420C4"/>
    <w:rsid w:val="00A42233"/>
    <w:rsid w:val="00A42238"/>
    <w:rsid w:val="00A4233A"/>
    <w:rsid w:val="00A423B0"/>
    <w:rsid w:val="00A423BB"/>
    <w:rsid w:val="00A42429"/>
    <w:rsid w:val="00A42478"/>
    <w:rsid w:val="00A42536"/>
    <w:rsid w:val="00A42574"/>
    <w:rsid w:val="00A42670"/>
    <w:rsid w:val="00A426F2"/>
    <w:rsid w:val="00A427CB"/>
    <w:rsid w:val="00A4295F"/>
    <w:rsid w:val="00A429E8"/>
    <w:rsid w:val="00A42AA3"/>
    <w:rsid w:val="00A42B70"/>
    <w:rsid w:val="00A42C0D"/>
    <w:rsid w:val="00A42C85"/>
    <w:rsid w:val="00A42FC5"/>
    <w:rsid w:val="00A430D7"/>
    <w:rsid w:val="00A430E5"/>
    <w:rsid w:val="00A43112"/>
    <w:rsid w:val="00A431B4"/>
    <w:rsid w:val="00A431B5"/>
    <w:rsid w:val="00A4332E"/>
    <w:rsid w:val="00A436A4"/>
    <w:rsid w:val="00A4379E"/>
    <w:rsid w:val="00A4389A"/>
    <w:rsid w:val="00A438A8"/>
    <w:rsid w:val="00A438E5"/>
    <w:rsid w:val="00A43948"/>
    <w:rsid w:val="00A439EE"/>
    <w:rsid w:val="00A439FD"/>
    <w:rsid w:val="00A43ACD"/>
    <w:rsid w:val="00A43C5B"/>
    <w:rsid w:val="00A43D29"/>
    <w:rsid w:val="00A43D87"/>
    <w:rsid w:val="00A43D9A"/>
    <w:rsid w:val="00A43ECA"/>
    <w:rsid w:val="00A43EDC"/>
    <w:rsid w:val="00A43EF0"/>
    <w:rsid w:val="00A44094"/>
    <w:rsid w:val="00A440EE"/>
    <w:rsid w:val="00A4411B"/>
    <w:rsid w:val="00A4413E"/>
    <w:rsid w:val="00A441CF"/>
    <w:rsid w:val="00A4441D"/>
    <w:rsid w:val="00A44597"/>
    <w:rsid w:val="00A447A2"/>
    <w:rsid w:val="00A44A7A"/>
    <w:rsid w:val="00A44B39"/>
    <w:rsid w:val="00A44BAF"/>
    <w:rsid w:val="00A44C65"/>
    <w:rsid w:val="00A44CA4"/>
    <w:rsid w:val="00A44EF9"/>
    <w:rsid w:val="00A44F9E"/>
    <w:rsid w:val="00A44FD3"/>
    <w:rsid w:val="00A4501B"/>
    <w:rsid w:val="00A451E8"/>
    <w:rsid w:val="00A4522B"/>
    <w:rsid w:val="00A4526D"/>
    <w:rsid w:val="00A45281"/>
    <w:rsid w:val="00A452B8"/>
    <w:rsid w:val="00A45390"/>
    <w:rsid w:val="00A453D3"/>
    <w:rsid w:val="00A454EF"/>
    <w:rsid w:val="00A45647"/>
    <w:rsid w:val="00A456F8"/>
    <w:rsid w:val="00A45818"/>
    <w:rsid w:val="00A45986"/>
    <w:rsid w:val="00A45C88"/>
    <w:rsid w:val="00A45CAC"/>
    <w:rsid w:val="00A45CD3"/>
    <w:rsid w:val="00A45FB1"/>
    <w:rsid w:val="00A45FF8"/>
    <w:rsid w:val="00A46077"/>
    <w:rsid w:val="00A460A8"/>
    <w:rsid w:val="00A46127"/>
    <w:rsid w:val="00A461A7"/>
    <w:rsid w:val="00A4627A"/>
    <w:rsid w:val="00A46337"/>
    <w:rsid w:val="00A463AE"/>
    <w:rsid w:val="00A46411"/>
    <w:rsid w:val="00A4656C"/>
    <w:rsid w:val="00A465CD"/>
    <w:rsid w:val="00A46608"/>
    <w:rsid w:val="00A46614"/>
    <w:rsid w:val="00A4662E"/>
    <w:rsid w:val="00A46874"/>
    <w:rsid w:val="00A469C1"/>
    <w:rsid w:val="00A46CB1"/>
    <w:rsid w:val="00A46CD9"/>
    <w:rsid w:val="00A46D9A"/>
    <w:rsid w:val="00A46DCB"/>
    <w:rsid w:val="00A4722F"/>
    <w:rsid w:val="00A475FD"/>
    <w:rsid w:val="00A476AD"/>
    <w:rsid w:val="00A4770A"/>
    <w:rsid w:val="00A4794A"/>
    <w:rsid w:val="00A47BF3"/>
    <w:rsid w:val="00A47C76"/>
    <w:rsid w:val="00A47DAE"/>
    <w:rsid w:val="00A47DCE"/>
    <w:rsid w:val="00A47DD5"/>
    <w:rsid w:val="00A47EAD"/>
    <w:rsid w:val="00A47F42"/>
    <w:rsid w:val="00A50122"/>
    <w:rsid w:val="00A501BE"/>
    <w:rsid w:val="00A5024B"/>
    <w:rsid w:val="00A503C4"/>
    <w:rsid w:val="00A504DC"/>
    <w:rsid w:val="00A505E7"/>
    <w:rsid w:val="00A505E8"/>
    <w:rsid w:val="00A5088E"/>
    <w:rsid w:val="00A508B7"/>
    <w:rsid w:val="00A50957"/>
    <w:rsid w:val="00A50989"/>
    <w:rsid w:val="00A509E4"/>
    <w:rsid w:val="00A50C56"/>
    <w:rsid w:val="00A50D0B"/>
    <w:rsid w:val="00A50DA6"/>
    <w:rsid w:val="00A50DB9"/>
    <w:rsid w:val="00A51010"/>
    <w:rsid w:val="00A51297"/>
    <w:rsid w:val="00A515B4"/>
    <w:rsid w:val="00A51816"/>
    <w:rsid w:val="00A5185E"/>
    <w:rsid w:val="00A5185F"/>
    <w:rsid w:val="00A51A28"/>
    <w:rsid w:val="00A51A3E"/>
    <w:rsid w:val="00A51AB9"/>
    <w:rsid w:val="00A51B96"/>
    <w:rsid w:val="00A51BB9"/>
    <w:rsid w:val="00A51C19"/>
    <w:rsid w:val="00A51CBD"/>
    <w:rsid w:val="00A51D51"/>
    <w:rsid w:val="00A51E19"/>
    <w:rsid w:val="00A521FD"/>
    <w:rsid w:val="00A52418"/>
    <w:rsid w:val="00A52484"/>
    <w:rsid w:val="00A524B1"/>
    <w:rsid w:val="00A5268D"/>
    <w:rsid w:val="00A52802"/>
    <w:rsid w:val="00A529EB"/>
    <w:rsid w:val="00A52D08"/>
    <w:rsid w:val="00A5300D"/>
    <w:rsid w:val="00A530D9"/>
    <w:rsid w:val="00A53160"/>
    <w:rsid w:val="00A532B8"/>
    <w:rsid w:val="00A532DD"/>
    <w:rsid w:val="00A533C8"/>
    <w:rsid w:val="00A534BB"/>
    <w:rsid w:val="00A535D1"/>
    <w:rsid w:val="00A53721"/>
    <w:rsid w:val="00A53766"/>
    <w:rsid w:val="00A53772"/>
    <w:rsid w:val="00A537D3"/>
    <w:rsid w:val="00A537EB"/>
    <w:rsid w:val="00A53860"/>
    <w:rsid w:val="00A53B09"/>
    <w:rsid w:val="00A53DB9"/>
    <w:rsid w:val="00A541EE"/>
    <w:rsid w:val="00A54473"/>
    <w:rsid w:val="00A544C1"/>
    <w:rsid w:val="00A54592"/>
    <w:rsid w:val="00A54606"/>
    <w:rsid w:val="00A54636"/>
    <w:rsid w:val="00A54982"/>
    <w:rsid w:val="00A54B46"/>
    <w:rsid w:val="00A54DED"/>
    <w:rsid w:val="00A54FE2"/>
    <w:rsid w:val="00A551E3"/>
    <w:rsid w:val="00A5522E"/>
    <w:rsid w:val="00A553D0"/>
    <w:rsid w:val="00A554B1"/>
    <w:rsid w:val="00A555C9"/>
    <w:rsid w:val="00A5560D"/>
    <w:rsid w:val="00A55624"/>
    <w:rsid w:val="00A5565C"/>
    <w:rsid w:val="00A55788"/>
    <w:rsid w:val="00A557CB"/>
    <w:rsid w:val="00A557EB"/>
    <w:rsid w:val="00A55932"/>
    <w:rsid w:val="00A559F0"/>
    <w:rsid w:val="00A55A52"/>
    <w:rsid w:val="00A55FEC"/>
    <w:rsid w:val="00A56035"/>
    <w:rsid w:val="00A562E9"/>
    <w:rsid w:val="00A563B3"/>
    <w:rsid w:val="00A5650C"/>
    <w:rsid w:val="00A56682"/>
    <w:rsid w:val="00A567D8"/>
    <w:rsid w:val="00A568E4"/>
    <w:rsid w:val="00A56A16"/>
    <w:rsid w:val="00A56A38"/>
    <w:rsid w:val="00A56A3E"/>
    <w:rsid w:val="00A56A5A"/>
    <w:rsid w:val="00A56A9A"/>
    <w:rsid w:val="00A56AAA"/>
    <w:rsid w:val="00A56B06"/>
    <w:rsid w:val="00A56B35"/>
    <w:rsid w:val="00A56D13"/>
    <w:rsid w:val="00A56DCC"/>
    <w:rsid w:val="00A57192"/>
    <w:rsid w:val="00A572E6"/>
    <w:rsid w:val="00A57339"/>
    <w:rsid w:val="00A5745B"/>
    <w:rsid w:val="00A574FF"/>
    <w:rsid w:val="00A576BD"/>
    <w:rsid w:val="00A5771D"/>
    <w:rsid w:val="00A5779B"/>
    <w:rsid w:val="00A5780D"/>
    <w:rsid w:val="00A57965"/>
    <w:rsid w:val="00A57BEA"/>
    <w:rsid w:val="00A57C2A"/>
    <w:rsid w:val="00A57C3A"/>
    <w:rsid w:val="00A57DD4"/>
    <w:rsid w:val="00A60179"/>
    <w:rsid w:val="00A60217"/>
    <w:rsid w:val="00A6027B"/>
    <w:rsid w:val="00A602B8"/>
    <w:rsid w:val="00A6030E"/>
    <w:rsid w:val="00A60484"/>
    <w:rsid w:val="00A60663"/>
    <w:rsid w:val="00A609C2"/>
    <w:rsid w:val="00A609FA"/>
    <w:rsid w:val="00A60A59"/>
    <w:rsid w:val="00A60ABB"/>
    <w:rsid w:val="00A60AE7"/>
    <w:rsid w:val="00A60B5F"/>
    <w:rsid w:val="00A60D3E"/>
    <w:rsid w:val="00A60D66"/>
    <w:rsid w:val="00A60DCB"/>
    <w:rsid w:val="00A60FFB"/>
    <w:rsid w:val="00A6100C"/>
    <w:rsid w:val="00A61248"/>
    <w:rsid w:val="00A6128D"/>
    <w:rsid w:val="00A61360"/>
    <w:rsid w:val="00A61508"/>
    <w:rsid w:val="00A61657"/>
    <w:rsid w:val="00A6169D"/>
    <w:rsid w:val="00A61E3F"/>
    <w:rsid w:val="00A61F58"/>
    <w:rsid w:val="00A620D6"/>
    <w:rsid w:val="00A620F4"/>
    <w:rsid w:val="00A622ED"/>
    <w:rsid w:val="00A62349"/>
    <w:rsid w:val="00A623B7"/>
    <w:rsid w:val="00A6247B"/>
    <w:rsid w:val="00A62486"/>
    <w:rsid w:val="00A624C2"/>
    <w:rsid w:val="00A6271D"/>
    <w:rsid w:val="00A627EB"/>
    <w:rsid w:val="00A62925"/>
    <w:rsid w:val="00A629CB"/>
    <w:rsid w:val="00A62A64"/>
    <w:rsid w:val="00A62AFC"/>
    <w:rsid w:val="00A62BA8"/>
    <w:rsid w:val="00A62BD0"/>
    <w:rsid w:val="00A62D3C"/>
    <w:rsid w:val="00A62D6C"/>
    <w:rsid w:val="00A62E67"/>
    <w:rsid w:val="00A62E93"/>
    <w:rsid w:val="00A62EA0"/>
    <w:rsid w:val="00A62EEA"/>
    <w:rsid w:val="00A62F8E"/>
    <w:rsid w:val="00A62FE5"/>
    <w:rsid w:val="00A63142"/>
    <w:rsid w:val="00A632A1"/>
    <w:rsid w:val="00A632FD"/>
    <w:rsid w:val="00A633E4"/>
    <w:rsid w:val="00A633F5"/>
    <w:rsid w:val="00A634F0"/>
    <w:rsid w:val="00A63555"/>
    <w:rsid w:val="00A6361E"/>
    <w:rsid w:val="00A636D7"/>
    <w:rsid w:val="00A63A64"/>
    <w:rsid w:val="00A63CA2"/>
    <w:rsid w:val="00A63D89"/>
    <w:rsid w:val="00A63D93"/>
    <w:rsid w:val="00A63DA8"/>
    <w:rsid w:val="00A63ED4"/>
    <w:rsid w:val="00A64405"/>
    <w:rsid w:val="00A645C7"/>
    <w:rsid w:val="00A6462D"/>
    <w:rsid w:val="00A6463A"/>
    <w:rsid w:val="00A648F8"/>
    <w:rsid w:val="00A649B6"/>
    <w:rsid w:val="00A64A61"/>
    <w:rsid w:val="00A64AEE"/>
    <w:rsid w:val="00A64B6C"/>
    <w:rsid w:val="00A64D27"/>
    <w:rsid w:val="00A64DA1"/>
    <w:rsid w:val="00A64DE6"/>
    <w:rsid w:val="00A64DFA"/>
    <w:rsid w:val="00A64E02"/>
    <w:rsid w:val="00A65024"/>
    <w:rsid w:val="00A650AF"/>
    <w:rsid w:val="00A650DC"/>
    <w:rsid w:val="00A6511E"/>
    <w:rsid w:val="00A65197"/>
    <w:rsid w:val="00A653D8"/>
    <w:rsid w:val="00A65408"/>
    <w:rsid w:val="00A6542E"/>
    <w:rsid w:val="00A65611"/>
    <w:rsid w:val="00A6563D"/>
    <w:rsid w:val="00A657C1"/>
    <w:rsid w:val="00A658D7"/>
    <w:rsid w:val="00A65A71"/>
    <w:rsid w:val="00A65B7A"/>
    <w:rsid w:val="00A65D1A"/>
    <w:rsid w:val="00A66097"/>
    <w:rsid w:val="00A664B2"/>
    <w:rsid w:val="00A66833"/>
    <w:rsid w:val="00A669AA"/>
    <w:rsid w:val="00A66D18"/>
    <w:rsid w:val="00A66F9C"/>
    <w:rsid w:val="00A67288"/>
    <w:rsid w:val="00A673C3"/>
    <w:rsid w:val="00A67410"/>
    <w:rsid w:val="00A6742C"/>
    <w:rsid w:val="00A674EB"/>
    <w:rsid w:val="00A67525"/>
    <w:rsid w:val="00A67594"/>
    <w:rsid w:val="00A675A5"/>
    <w:rsid w:val="00A67678"/>
    <w:rsid w:val="00A67898"/>
    <w:rsid w:val="00A67B4D"/>
    <w:rsid w:val="00A67B70"/>
    <w:rsid w:val="00A67D08"/>
    <w:rsid w:val="00A67DA0"/>
    <w:rsid w:val="00A7022A"/>
    <w:rsid w:val="00A703B5"/>
    <w:rsid w:val="00A7041D"/>
    <w:rsid w:val="00A704A2"/>
    <w:rsid w:val="00A7067C"/>
    <w:rsid w:val="00A706BA"/>
    <w:rsid w:val="00A708C5"/>
    <w:rsid w:val="00A7096F"/>
    <w:rsid w:val="00A70A32"/>
    <w:rsid w:val="00A70A55"/>
    <w:rsid w:val="00A70A74"/>
    <w:rsid w:val="00A70EED"/>
    <w:rsid w:val="00A70F77"/>
    <w:rsid w:val="00A7111B"/>
    <w:rsid w:val="00A71146"/>
    <w:rsid w:val="00A711B3"/>
    <w:rsid w:val="00A7162D"/>
    <w:rsid w:val="00A716D0"/>
    <w:rsid w:val="00A717A5"/>
    <w:rsid w:val="00A718F8"/>
    <w:rsid w:val="00A71A21"/>
    <w:rsid w:val="00A71A47"/>
    <w:rsid w:val="00A71AAE"/>
    <w:rsid w:val="00A72532"/>
    <w:rsid w:val="00A727DA"/>
    <w:rsid w:val="00A72844"/>
    <w:rsid w:val="00A72BDF"/>
    <w:rsid w:val="00A72C0D"/>
    <w:rsid w:val="00A72CA4"/>
    <w:rsid w:val="00A72D62"/>
    <w:rsid w:val="00A72DA1"/>
    <w:rsid w:val="00A730CC"/>
    <w:rsid w:val="00A73309"/>
    <w:rsid w:val="00A735DD"/>
    <w:rsid w:val="00A7364F"/>
    <w:rsid w:val="00A73BDC"/>
    <w:rsid w:val="00A73C02"/>
    <w:rsid w:val="00A73C2C"/>
    <w:rsid w:val="00A73E57"/>
    <w:rsid w:val="00A73F52"/>
    <w:rsid w:val="00A73F80"/>
    <w:rsid w:val="00A74384"/>
    <w:rsid w:val="00A744DF"/>
    <w:rsid w:val="00A74500"/>
    <w:rsid w:val="00A74689"/>
    <w:rsid w:val="00A74732"/>
    <w:rsid w:val="00A748B5"/>
    <w:rsid w:val="00A74911"/>
    <w:rsid w:val="00A74AED"/>
    <w:rsid w:val="00A74B90"/>
    <w:rsid w:val="00A74C78"/>
    <w:rsid w:val="00A74ECC"/>
    <w:rsid w:val="00A74F2C"/>
    <w:rsid w:val="00A74FF0"/>
    <w:rsid w:val="00A74FFA"/>
    <w:rsid w:val="00A7504E"/>
    <w:rsid w:val="00A750F8"/>
    <w:rsid w:val="00A752B6"/>
    <w:rsid w:val="00A7536D"/>
    <w:rsid w:val="00A755AB"/>
    <w:rsid w:val="00A755CA"/>
    <w:rsid w:val="00A75611"/>
    <w:rsid w:val="00A75613"/>
    <w:rsid w:val="00A75675"/>
    <w:rsid w:val="00A758DA"/>
    <w:rsid w:val="00A75A96"/>
    <w:rsid w:val="00A75AF6"/>
    <w:rsid w:val="00A75B6A"/>
    <w:rsid w:val="00A75B95"/>
    <w:rsid w:val="00A75C9F"/>
    <w:rsid w:val="00A760EF"/>
    <w:rsid w:val="00A760F0"/>
    <w:rsid w:val="00A760F9"/>
    <w:rsid w:val="00A7640C"/>
    <w:rsid w:val="00A76596"/>
    <w:rsid w:val="00A76629"/>
    <w:rsid w:val="00A7674A"/>
    <w:rsid w:val="00A76992"/>
    <w:rsid w:val="00A76A25"/>
    <w:rsid w:val="00A76BE5"/>
    <w:rsid w:val="00A76EA8"/>
    <w:rsid w:val="00A7717B"/>
    <w:rsid w:val="00A77185"/>
    <w:rsid w:val="00A772E4"/>
    <w:rsid w:val="00A77671"/>
    <w:rsid w:val="00A7769A"/>
    <w:rsid w:val="00A777BC"/>
    <w:rsid w:val="00A777F1"/>
    <w:rsid w:val="00A779BE"/>
    <w:rsid w:val="00A77A67"/>
    <w:rsid w:val="00A77B31"/>
    <w:rsid w:val="00A77B49"/>
    <w:rsid w:val="00A77E7A"/>
    <w:rsid w:val="00A77ED6"/>
    <w:rsid w:val="00A77F16"/>
    <w:rsid w:val="00A80000"/>
    <w:rsid w:val="00A80007"/>
    <w:rsid w:val="00A80161"/>
    <w:rsid w:val="00A80318"/>
    <w:rsid w:val="00A804CD"/>
    <w:rsid w:val="00A8056F"/>
    <w:rsid w:val="00A805DA"/>
    <w:rsid w:val="00A80933"/>
    <w:rsid w:val="00A80A06"/>
    <w:rsid w:val="00A80B9B"/>
    <w:rsid w:val="00A80BCF"/>
    <w:rsid w:val="00A80C01"/>
    <w:rsid w:val="00A80CF9"/>
    <w:rsid w:val="00A80D7A"/>
    <w:rsid w:val="00A80E93"/>
    <w:rsid w:val="00A80F5F"/>
    <w:rsid w:val="00A81033"/>
    <w:rsid w:val="00A810F9"/>
    <w:rsid w:val="00A81236"/>
    <w:rsid w:val="00A81318"/>
    <w:rsid w:val="00A81346"/>
    <w:rsid w:val="00A813CB"/>
    <w:rsid w:val="00A81403"/>
    <w:rsid w:val="00A81428"/>
    <w:rsid w:val="00A81468"/>
    <w:rsid w:val="00A815BA"/>
    <w:rsid w:val="00A81649"/>
    <w:rsid w:val="00A81703"/>
    <w:rsid w:val="00A8170C"/>
    <w:rsid w:val="00A81745"/>
    <w:rsid w:val="00A81819"/>
    <w:rsid w:val="00A81B08"/>
    <w:rsid w:val="00A81BF1"/>
    <w:rsid w:val="00A81D38"/>
    <w:rsid w:val="00A81E4A"/>
    <w:rsid w:val="00A81E56"/>
    <w:rsid w:val="00A81FCE"/>
    <w:rsid w:val="00A8204D"/>
    <w:rsid w:val="00A82137"/>
    <w:rsid w:val="00A82188"/>
    <w:rsid w:val="00A82209"/>
    <w:rsid w:val="00A824DB"/>
    <w:rsid w:val="00A8250B"/>
    <w:rsid w:val="00A825D1"/>
    <w:rsid w:val="00A82662"/>
    <w:rsid w:val="00A82CFD"/>
    <w:rsid w:val="00A82D8A"/>
    <w:rsid w:val="00A82DA9"/>
    <w:rsid w:val="00A82FE4"/>
    <w:rsid w:val="00A830C3"/>
    <w:rsid w:val="00A83453"/>
    <w:rsid w:val="00A835D8"/>
    <w:rsid w:val="00A83681"/>
    <w:rsid w:val="00A8369C"/>
    <w:rsid w:val="00A839EA"/>
    <w:rsid w:val="00A839F1"/>
    <w:rsid w:val="00A83AC9"/>
    <w:rsid w:val="00A83CB9"/>
    <w:rsid w:val="00A83CE2"/>
    <w:rsid w:val="00A83F2F"/>
    <w:rsid w:val="00A83F66"/>
    <w:rsid w:val="00A840B0"/>
    <w:rsid w:val="00A84108"/>
    <w:rsid w:val="00A84111"/>
    <w:rsid w:val="00A842D5"/>
    <w:rsid w:val="00A84312"/>
    <w:rsid w:val="00A84505"/>
    <w:rsid w:val="00A84655"/>
    <w:rsid w:val="00A84730"/>
    <w:rsid w:val="00A848E7"/>
    <w:rsid w:val="00A84A73"/>
    <w:rsid w:val="00A84ABD"/>
    <w:rsid w:val="00A84AC1"/>
    <w:rsid w:val="00A84B49"/>
    <w:rsid w:val="00A84BB8"/>
    <w:rsid w:val="00A84D1B"/>
    <w:rsid w:val="00A85005"/>
    <w:rsid w:val="00A85085"/>
    <w:rsid w:val="00A8518D"/>
    <w:rsid w:val="00A85361"/>
    <w:rsid w:val="00A853BB"/>
    <w:rsid w:val="00A854AD"/>
    <w:rsid w:val="00A854EB"/>
    <w:rsid w:val="00A8551E"/>
    <w:rsid w:val="00A855E5"/>
    <w:rsid w:val="00A8574F"/>
    <w:rsid w:val="00A85940"/>
    <w:rsid w:val="00A8598E"/>
    <w:rsid w:val="00A85BDE"/>
    <w:rsid w:val="00A85C5C"/>
    <w:rsid w:val="00A85D2A"/>
    <w:rsid w:val="00A85F2C"/>
    <w:rsid w:val="00A8608A"/>
    <w:rsid w:val="00A8631E"/>
    <w:rsid w:val="00A864CB"/>
    <w:rsid w:val="00A86579"/>
    <w:rsid w:val="00A86B97"/>
    <w:rsid w:val="00A86DAE"/>
    <w:rsid w:val="00A86E74"/>
    <w:rsid w:val="00A870D3"/>
    <w:rsid w:val="00A870EA"/>
    <w:rsid w:val="00A8715F"/>
    <w:rsid w:val="00A87167"/>
    <w:rsid w:val="00A87259"/>
    <w:rsid w:val="00A87307"/>
    <w:rsid w:val="00A87380"/>
    <w:rsid w:val="00A87460"/>
    <w:rsid w:val="00A875F3"/>
    <w:rsid w:val="00A87642"/>
    <w:rsid w:val="00A8774A"/>
    <w:rsid w:val="00A87786"/>
    <w:rsid w:val="00A87936"/>
    <w:rsid w:val="00A87993"/>
    <w:rsid w:val="00A87AC6"/>
    <w:rsid w:val="00A87B16"/>
    <w:rsid w:val="00A87B8D"/>
    <w:rsid w:val="00A87C5E"/>
    <w:rsid w:val="00A87C96"/>
    <w:rsid w:val="00A87EF3"/>
    <w:rsid w:val="00A90150"/>
    <w:rsid w:val="00A90164"/>
    <w:rsid w:val="00A90212"/>
    <w:rsid w:val="00A9039B"/>
    <w:rsid w:val="00A9044C"/>
    <w:rsid w:val="00A907AF"/>
    <w:rsid w:val="00A907FD"/>
    <w:rsid w:val="00A90AC8"/>
    <w:rsid w:val="00A90AC9"/>
    <w:rsid w:val="00A90B65"/>
    <w:rsid w:val="00A90BC5"/>
    <w:rsid w:val="00A90BCA"/>
    <w:rsid w:val="00A90CC4"/>
    <w:rsid w:val="00A90CEF"/>
    <w:rsid w:val="00A90DE8"/>
    <w:rsid w:val="00A90E5A"/>
    <w:rsid w:val="00A90F2C"/>
    <w:rsid w:val="00A90FAC"/>
    <w:rsid w:val="00A90FD4"/>
    <w:rsid w:val="00A9117A"/>
    <w:rsid w:val="00A9141B"/>
    <w:rsid w:val="00A91617"/>
    <w:rsid w:val="00A91631"/>
    <w:rsid w:val="00A91752"/>
    <w:rsid w:val="00A9175D"/>
    <w:rsid w:val="00A91990"/>
    <w:rsid w:val="00A919A7"/>
    <w:rsid w:val="00A91B65"/>
    <w:rsid w:val="00A91BD9"/>
    <w:rsid w:val="00A91BF0"/>
    <w:rsid w:val="00A91CD6"/>
    <w:rsid w:val="00A91D41"/>
    <w:rsid w:val="00A91F00"/>
    <w:rsid w:val="00A91FD4"/>
    <w:rsid w:val="00A9218A"/>
    <w:rsid w:val="00A921A8"/>
    <w:rsid w:val="00A9229A"/>
    <w:rsid w:val="00A923CD"/>
    <w:rsid w:val="00A92581"/>
    <w:rsid w:val="00A925E9"/>
    <w:rsid w:val="00A92722"/>
    <w:rsid w:val="00A9278B"/>
    <w:rsid w:val="00A927F7"/>
    <w:rsid w:val="00A928C0"/>
    <w:rsid w:val="00A92BAB"/>
    <w:rsid w:val="00A92C8C"/>
    <w:rsid w:val="00A92D73"/>
    <w:rsid w:val="00A92EC1"/>
    <w:rsid w:val="00A92FCA"/>
    <w:rsid w:val="00A930D9"/>
    <w:rsid w:val="00A93211"/>
    <w:rsid w:val="00A932DE"/>
    <w:rsid w:val="00A932FE"/>
    <w:rsid w:val="00A9350F"/>
    <w:rsid w:val="00A93532"/>
    <w:rsid w:val="00A9376D"/>
    <w:rsid w:val="00A93780"/>
    <w:rsid w:val="00A93858"/>
    <w:rsid w:val="00A93B6D"/>
    <w:rsid w:val="00A93DB6"/>
    <w:rsid w:val="00A93DD6"/>
    <w:rsid w:val="00A93FF9"/>
    <w:rsid w:val="00A9401D"/>
    <w:rsid w:val="00A9405D"/>
    <w:rsid w:val="00A94397"/>
    <w:rsid w:val="00A9442C"/>
    <w:rsid w:val="00A94498"/>
    <w:rsid w:val="00A944E2"/>
    <w:rsid w:val="00A948F7"/>
    <w:rsid w:val="00A949DC"/>
    <w:rsid w:val="00A94A41"/>
    <w:rsid w:val="00A94B16"/>
    <w:rsid w:val="00A94C29"/>
    <w:rsid w:val="00A94C34"/>
    <w:rsid w:val="00A94C3D"/>
    <w:rsid w:val="00A94C52"/>
    <w:rsid w:val="00A94C68"/>
    <w:rsid w:val="00A94D17"/>
    <w:rsid w:val="00A94EC3"/>
    <w:rsid w:val="00A9505F"/>
    <w:rsid w:val="00A95091"/>
    <w:rsid w:val="00A95101"/>
    <w:rsid w:val="00A9543D"/>
    <w:rsid w:val="00A9558A"/>
    <w:rsid w:val="00A956F4"/>
    <w:rsid w:val="00A95764"/>
    <w:rsid w:val="00A957AB"/>
    <w:rsid w:val="00A9591D"/>
    <w:rsid w:val="00A95ACA"/>
    <w:rsid w:val="00A95DCB"/>
    <w:rsid w:val="00A95E0E"/>
    <w:rsid w:val="00A95FE2"/>
    <w:rsid w:val="00A96023"/>
    <w:rsid w:val="00A96105"/>
    <w:rsid w:val="00A96115"/>
    <w:rsid w:val="00A9617E"/>
    <w:rsid w:val="00A961A3"/>
    <w:rsid w:val="00A96210"/>
    <w:rsid w:val="00A96256"/>
    <w:rsid w:val="00A96463"/>
    <w:rsid w:val="00A965AF"/>
    <w:rsid w:val="00A96652"/>
    <w:rsid w:val="00A96695"/>
    <w:rsid w:val="00A966B6"/>
    <w:rsid w:val="00A9676A"/>
    <w:rsid w:val="00A96782"/>
    <w:rsid w:val="00A96858"/>
    <w:rsid w:val="00A96BFE"/>
    <w:rsid w:val="00A96C08"/>
    <w:rsid w:val="00A96ED4"/>
    <w:rsid w:val="00A96EE6"/>
    <w:rsid w:val="00A97098"/>
    <w:rsid w:val="00A9735F"/>
    <w:rsid w:val="00A97552"/>
    <w:rsid w:val="00A97587"/>
    <w:rsid w:val="00A975C9"/>
    <w:rsid w:val="00A97784"/>
    <w:rsid w:val="00A97915"/>
    <w:rsid w:val="00A9794E"/>
    <w:rsid w:val="00A97961"/>
    <w:rsid w:val="00A97965"/>
    <w:rsid w:val="00A97B75"/>
    <w:rsid w:val="00A97C6D"/>
    <w:rsid w:val="00A97C70"/>
    <w:rsid w:val="00A97CDD"/>
    <w:rsid w:val="00A97D0A"/>
    <w:rsid w:val="00A97D2C"/>
    <w:rsid w:val="00A97D32"/>
    <w:rsid w:val="00A97DC8"/>
    <w:rsid w:val="00A97F16"/>
    <w:rsid w:val="00A97F6D"/>
    <w:rsid w:val="00AA00BD"/>
    <w:rsid w:val="00AA0186"/>
    <w:rsid w:val="00AA0262"/>
    <w:rsid w:val="00AA04B5"/>
    <w:rsid w:val="00AA04D0"/>
    <w:rsid w:val="00AA059A"/>
    <w:rsid w:val="00AA05EB"/>
    <w:rsid w:val="00AA064E"/>
    <w:rsid w:val="00AA0819"/>
    <w:rsid w:val="00AA0848"/>
    <w:rsid w:val="00AA0932"/>
    <w:rsid w:val="00AA0AB3"/>
    <w:rsid w:val="00AA0AF7"/>
    <w:rsid w:val="00AA0DF3"/>
    <w:rsid w:val="00AA1122"/>
    <w:rsid w:val="00AA1245"/>
    <w:rsid w:val="00AA1395"/>
    <w:rsid w:val="00AA13C6"/>
    <w:rsid w:val="00AA1689"/>
    <w:rsid w:val="00AA16A7"/>
    <w:rsid w:val="00AA1815"/>
    <w:rsid w:val="00AA1CAB"/>
    <w:rsid w:val="00AA1CC9"/>
    <w:rsid w:val="00AA203C"/>
    <w:rsid w:val="00AA20D2"/>
    <w:rsid w:val="00AA2284"/>
    <w:rsid w:val="00AA264C"/>
    <w:rsid w:val="00AA2658"/>
    <w:rsid w:val="00AA26AB"/>
    <w:rsid w:val="00AA2840"/>
    <w:rsid w:val="00AA286E"/>
    <w:rsid w:val="00AA2879"/>
    <w:rsid w:val="00AA2C33"/>
    <w:rsid w:val="00AA2EB6"/>
    <w:rsid w:val="00AA3118"/>
    <w:rsid w:val="00AA3265"/>
    <w:rsid w:val="00AA3362"/>
    <w:rsid w:val="00AA33D0"/>
    <w:rsid w:val="00AA33F4"/>
    <w:rsid w:val="00AA33F8"/>
    <w:rsid w:val="00AA366A"/>
    <w:rsid w:val="00AA3680"/>
    <w:rsid w:val="00AA3A81"/>
    <w:rsid w:val="00AA3ACC"/>
    <w:rsid w:val="00AA3AF5"/>
    <w:rsid w:val="00AA3B63"/>
    <w:rsid w:val="00AA3C16"/>
    <w:rsid w:val="00AA3E30"/>
    <w:rsid w:val="00AA3E47"/>
    <w:rsid w:val="00AA3F77"/>
    <w:rsid w:val="00AA4051"/>
    <w:rsid w:val="00AA40C8"/>
    <w:rsid w:val="00AA4122"/>
    <w:rsid w:val="00AA4213"/>
    <w:rsid w:val="00AA44C7"/>
    <w:rsid w:val="00AA4524"/>
    <w:rsid w:val="00AA4548"/>
    <w:rsid w:val="00AA459A"/>
    <w:rsid w:val="00AA45A7"/>
    <w:rsid w:val="00AA4645"/>
    <w:rsid w:val="00AA475A"/>
    <w:rsid w:val="00AA487C"/>
    <w:rsid w:val="00AA48EA"/>
    <w:rsid w:val="00AA496F"/>
    <w:rsid w:val="00AA4A24"/>
    <w:rsid w:val="00AA4AEE"/>
    <w:rsid w:val="00AA4B75"/>
    <w:rsid w:val="00AA4B7E"/>
    <w:rsid w:val="00AA4DDC"/>
    <w:rsid w:val="00AA4E84"/>
    <w:rsid w:val="00AA4EEA"/>
    <w:rsid w:val="00AA5159"/>
    <w:rsid w:val="00AA5175"/>
    <w:rsid w:val="00AA5278"/>
    <w:rsid w:val="00AA53FA"/>
    <w:rsid w:val="00AA540D"/>
    <w:rsid w:val="00AA557E"/>
    <w:rsid w:val="00AA5593"/>
    <w:rsid w:val="00AA55C2"/>
    <w:rsid w:val="00AA565C"/>
    <w:rsid w:val="00AA5673"/>
    <w:rsid w:val="00AA56D8"/>
    <w:rsid w:val="00AA5727"/>
    <w:rsid w:val="00AA5770"/>
    <w:rsid w:val="00AA5774"/>
    <w:rsid w:val="00AA582F"/>
    <w:rsid w:val="00AA5855"/>
    <w:rsid w:val="00AA5910"/>
    <w:rsid w:val="00AA5B06"/>
    <w:rsid w:val="00AA5B9E"/>
    <w:rsid w:val="00AA5BC5"/>
    <w:rsid w:val="00AA5F17"/>
    <w:rsid w:val="00AA6133"/>
    <w:rsid w:val="00AA6155"/>
    <w:rsid w:val="00AA61FB"/>
    <w:rsid w:val="00AA65EE"/>
    <w:rsid w:val="00AA664D"/>
    <w:rsid w:val="00AA66CA"/>
    <w:rsid w:val="00AA67CB"/>
    <w:rsid w:val="00AA6827"/>
    <w:rsid w:val="00AA6848"/>
    <w:rsid w:val="00AA686A"/>
    <w:rsid w:val="00AA6A0C"/>
    <w:rsid w:val="00AA6B24"/>
    <w:rsid w:val="00AA7063"/>
    <w:rsid w:val="00AA70DB"/>
    <w:rsid w:val="00AA7139"/>
    <w:rsid w:val="00AA7151"/>
    <w:rsid w:val="00AA718A"/>
    <w:rsid w:val="00AA7267"/>
    <w:rsid w:val="00AA72E4"/>
    <w:rsid w:val="00AA7367"/>
    <w:rsid w:val="00AA7397"/>
    <w:rsid w:val="00AA7472"/>
    <w:rsid w:val="00AA76B4"/>
    <w:rsid w:val="00AA787C"/>
    <w:rsid w:val="00AA7953"/>
    <w:rsid w:val="00AA7EE4"/>
    <w:rsid w:val="00AA7F16"/>
    <w:rsid w:val="00AA7F4D"/>
    <w:rsid w:val="00AB00C2"/>
    <w:rsid w:val="00AB00E5"/>
    <w:rsid w:val="00AB024F"/>
    <w:rsid w:val="00AB0347"/>
    <w:rsid w:val="00AB03B1"/>
    <w:rsid w:val="00AB045A"/>
    <w:rsid w:val="00AB0477"/>
    <w:rsid w:val="00AB0531"/>
    <w:rsid w:val="00AB057A"/>
    <w:rsid w:val="00AB05AC"/>
    <w:rsid w:val="00AB05B3"/>
    <w:rsid w:val="00AB060E"/>
    <w:rsid w:val="00AB0A2D"/>
    <w:rsid w:val="00AB0B65"/>
    <w:rsid w:val="00AB0BFB"/>
    <w:rsid w:val="00AB0C25"/>
    <w:rsid w:val="00AB0CC8"/>
    <w:rsid w:val="00AB0D15"/>
    <w:rsid w:val="00AB0E13"/>
    <w:rsid w:val="00AB0EBD"/>
    <w:rsid w:val="00AB0FCE"/>
    <w:rsid w:val="00AB10F8"/>
    <w:rsid w:val="00AB11E7"/>
    <w:rsid w:val="00AB1262"/>
    <w:rsid w:val="00AB1443"/>
    <w:rsid w:val="00AB1569"/>
    <w:rsid w:val="00AB1608"/>
    <w:rsid w:val="00AB1720"/>
    <w:rsid w:val="00AB1779"/>
    <w:rsid w:val="00AB1882"/>
    <w:rsid w:val="00AB191D"/>
    <w:rsid w:val="00AB1B24"/>
    <w:rsid w:val="00AB1C31"/>
    <w:rsid w:val="00AB1D5B"/>
    <w:rsid w:val="00AB1EE5"/>
    <w:rsid w:val="00AB1FA1"/>
    <w:rsid w:val="00AB1FCD"/>
    <w:rsid w:val="00AB20C2"/>
    <w:rsid w:val="00AB20F2"/>
    <w:rsid w:val="00AB21C5"/>
    <w:rsid w:val="00AB2347"/>
    <w:rsid w:val="00AB26B4"/>
    <w:rsid w:val="00AB2741"/>
    <w:rsid w:val="00AB277D"/>
    <w:rsid w:val="00AB2873"/>
    <w:rsid w:val="00AB2AC2"/>
    <w:rsid w:val="00AB2B1D"/>
    <w:rsid w:val="00AB2BF1"/>
    <w:rsid w:val="00AB2CB9"/>
    <w:rsid w:val="00AB2DE2"/>
    <w:rsid w:val="00AB2E70"/>
    <w:rsid w:val="00AB2FFF"/>
    <w:rsid w:val="00AB3159"/>
    <w:rsid w:val="00AB3346"/>
    <w:rsid w:val="00AB33C1"/>
    <w:rsid w:val="00AB34C2"/>
    <w:rsid w:val="00AB3669"/>
    <w:rsid w:val="00AB36A8"/>
    <w:rsid w:val="00AB3708"/>
    <w:rsid w:val="00AB380F"/>
    <w:rsid w:val="00AB3A19"/>
    <w:rsid w:val="00AB3DA8"/>
    <w:rsid w:val="00AB3DFD"/>
    <w:rsid w:val="00AB3E03"/>
    <w:rsid w:val="00AB3EF0"/>
    <w:rsid w:val="00AB3EF1"/>
    <w:rsid w:val="00AB4042"/>
    <w:rsid w:val="00AB4192"/>
    <w:rsid w:val="00AB42B8"/>
    <w:rsid w:val="00AB43FF"/>
    <w:rsid w:val="00AB447C"/>
    <w:rsid w:val="00AB449A"/>
    <w:rsid w:val="00AB450C"/>
    <w:rsid w:val="00AB4959"/>
    <w:rsid w:val="00AB49B3"/>
    <w:rsid w:val="00AB4A46"/>
    <w:rsid w:val="00AB4C58"/>
    <w:rsid w:val="00AB4CAE"/>
    <w:rsid w:val="00AB4E36"/>
    <w:rsid w:val="00AB4E38"/>
    <w:rsid w:val="00AB4E58"/>
    <w:rsid w:val="00AB4E96"/>
    <w:rsid w:val="00AB4F89"/>
    <w:rsid w:val="00AB504D"/>
    <w:rsid w:val="00AB50BD"/>
    <w:rsid w:val="00AB51F2"/>
    <w:rsid w:val="00AB5362"/>
    <w:rsid w:val="00AB53D8"/>
    <w:rsid w:val="00AB53DC"/>
    <w:rsid w:val="00AB548B"/>
    <w:rsid w:val="00AB5523"/>
    <w:rsid w:val="00AB57C5"/>
    <w:rsid w:val="00AB595E"/>
    <w:rsid w:val="00AB5B0F"/>
    <w:rsid w:val="00AB5B81"/>
    <w:rsid w:val="00AB5D4E"/>
    <w:rsid w:val="00AB5E00"/>
    <w:rsid w:val="00AB5E20"/>
    <w:rsid w:val="00AB614B"/>
    <w:rsid w:val="00AB62C3"/>
    <w:rsid w:val="00AB63BF"/>
    <w:rsid w:val="00AB63C1"/>
    <w:rsid w:val="00AB647E"/>
    <w:rsid w:val="00AB64D1"/>
    <w:rsid w:val="00AB656B"/>
    <w:rsid w:val="00AB66A5"/>
    <w:rsid w:val="00AB6929"/>
    <w:rsid w:val="00AB698E"/>
    <w:rsid w:val="00AB69BC"/>
    <w:rsid w:val="00AB6B99"/>
    <w:rsid w:val="00AB6E4E"/>
    <w:rsid w:val="00AB705F"/>
    <w:rsid w:val="00AB7090"/>
    <w:rsid w:val="00AB7170"/>
    <w:rsid w:val="00AB71B3"/>
    <w:rsid w:val="00AB7329"/>
    <w:rsid w:val="00AB73EE"/>
    <w:rsid w:val="00AB7480"/>
    <w:rsid w:val="00AB750F"/>
    <w:rsid w:val="00AB76CE"/>
    <w:rsid w:val="00AB7718"/>
    <w:rsid w:val="00AB7730"/>
    <w:rsid w:val="00AB79BA"/>
    <w:rsid w:val="00AB7AEC"/>
    <w:rsid w:val="00AB7B99"/>
    <w:rsid w:val="00AB7CB4"/>
    <w:rsid w:val="00AB7E1A"/>
    <w:rsid w:val="00AC0335"/>
    <w:rsid w:val="00AC0496"/>
    <w:rsid w:val="00AC0645"/>
    <w:rsid w:val="00AC06E9"/>
    <w:rsid w:val="00AC0749"/>
    <w:rsid w:val="00AC0906"/>
    <w:rsid w:val="00AC0951"/>
    <w:rsid w:val="00AC0AC7"/>
    <w:rsid w:val="00AC0FA5"/>
    <w:rsid w:val="00AC1409"/>
    <w:rsid w:val="00AC170E"/>
    <w:rsid w:val="00AC171E"/>
    <w:rsid w:val="00AC179F"/>
    <w:rsid w:val="00AC1908"/>
    <w:rsid w:val="00AC1A69"/>
    <w:rsid w:val="00AC1A70"/>
    <w:rsid w:val="00AC1AFE"/>
    <w:rsid w:val="00AC1CAE"/>
    <w:rsid w:val="00AC1D15"/>
    <w:rsid w:val="00AC1D96"/>
    <w:rsid w:val="00AC1EE5"/>
    <w:rsid w:val="00AC1F6E"/>
    <w:rsid w:val="00AC1FFC"/>
    <w:rsid w:val="00AC2083"/>
    <w:rsid w:val="00AC21B4"/>
    <w:rsid w:val="00AC230A"/>
    <w:rsid w:val="00AC2420"/>
    <w:rsid w:val="00AC24C1"/>
    <w:rsid w:val="00AC26E4"/>
    <w:rsid w:val="00AC272B"/>
    <w:rsid w:val="00AC2752"/>
    <w:rsid w:val="00AC29D0"/>
    <w:rsid w:val="00AC2A1E"/>
    <w:rsid w:val="00AC2A9C"/>
    <w:rsid w:val="00AC2E6A"/>
    <w:rsid w:val="00AC2EBC"/>
    <w:rsid w:val="00AC2EDB"/>
    <w:rsid w:val="00AC2F73"/>
    <w:rsid w:val="00AC3130"/>
    <w:rsid w:val="00AC3226"/>
    <w:rsid w:val="00AC324C"/>
    <w:rsid w:val="00AC34AA"/>
    <w:rsid w:val="00AC361F"/>
    <w:rsid w:val="00AC3734"/>
    <w:rsid w:val="00AC3767"/>
    <w:rsid w:val="00AC38FE"/>
    <w:rsid w:val="00AC3976"/>
    <w:rsid w:val="00AC3A20"/>
    <w:rsid w:val="00AC3AA0"/>
    <w:rsid w:val="00AC3C99"/>
    <w:rsid w:val="00AC3D18"/>
    <w:rsid w:val="00AC3D52"/>
    <w:rsid w:val="00AC3F29"/>
    <w:rsid w:val="00AC3F66"/>
    <w:rsid w:val="00AC42AC"/>
    <w:rsid w:val="00AC445A"/>
    <w:rsid w:val="00AC44AA"/>
    <w:rsid w:val="00AC463F"/>
    <w:rsid w:val="00AC4A02"/>
    <w:rsid w:val="00AC4A2B"/>
    <w:rsid w:val="00AC4B09"/>
    <w:rsid w:val="00AC4F27"/>
    <w:rsid w:val="00AC5107"/>
    <w:rsid w:val="00AC5111"/>
    <w:rsid w:val="00AC5127"/>
    <w:rsid w:val="00AC5180"/>
    <w:rsid w:val="00AC52E5"/>
    <w:rsid w:val="00AC5316"/>
    <w:rsid w:val="00AC53A4"/>
    <w:rsid w:val="00AC540E"/>
    <w:rsid w:val="00AC5427"/>
    <w:rsid w:val="00AC5432"/>
    <w:rsid w:val="00AC5434"/>
    <w:rsid w:val="00AC588D"/>
    <w:rsid w:val="00AC5A45"/>
    <w:rsid w:val="00AC5C53"/>
    <w:rsid w:val="00AC5CE2"/>
    <w:rsid w:val="00AC5CF1"/>
    <w:rsid w:val="00AC6024"/>
    <w:rsid w:val="00AC60EB"/>
    <w:rsid w:val="00AC6242"/>
    <w:rsid w:val="00AC635F"/>
    <w:rsid w:val="00AC6460"/>
    <w:rsid w:val="00AC6612"/>
    <w:rsid w:val="00AC6697"/>
    <w:rsid w:val="00AC6758"/>
    <w:rsid w:val="00AC6895"/>
    <w:rsid w:val="00AC6922"/>
    <w:rsid w:val="00AC69A8"/>
    <w:rsid w:val="00AC6A4B"/>
    <w:rsid w:val="00AC6BB0"/>
    <w:rsid w:val="00AC6DC5"/>
    <w:rsid w:val="00AC7055"/>
    <w:rsid w:val="00AC70BF"/>
    <w:rsid w:val="00AC7361"/>
    <w:rsid w:val="00AC7430"/>
    <w:rsid w:val="00AC74FB"/>
    <w:rsid w:val="00AC7502"/>
    <w:rsid w:val="00AC763E"/>
    <w:rsid w:val="00AC776C"/>
    <w:rsid w:val="00AC7A03"/>
    <w:rsid w:val="00AC7AB6"/>
    <w:rsid w:val="00AC7D06"/>
    <w:rsid w:val="00AC7D7D"/>
    <w:rsid w:val="00AD001A"/>
    <w:rsid w:val="00AD0066"/>
    <w:rsid w:val="00AD00A0"/>
    <w:rsid w:val="00AD0227"/>
    <w:rsid w:val="00AD0240"/>
    <w:rsid w:val="00AD024A"/>
    <w:rsid w:val="00AD03A0"/>
    <w:rsid w:val="00AD05AA"/>
    <w:rsid w:val="00AD07DC"/>
    <w:rsid w:val="00AD07F6"/>
    <w:rsid w:val="00AD099E"/>
    <w:rsid w:val="00AD0A0E"/>
    <w:rsid w:val="00AD0A35"/>
    <w:rsid w:val="00AD0BB0"/>
    <w:rsid w:val="00AD0C33"/>
    <w:rsid w:val="00AD0D65"/>
    <w:rsid w:val="00AD0F42"/>
    <w:rsid w:val="00AD106C"/>
    <w:rsid w:val="00AD110D"/>
    <w:rsid w:val="00AD1120"/>
    <w:rsid w:val="00AD1194"/>
    <w:rsid w:val="00AD16DE"/>
    <w:rsid w:val="00AD16FE"/>
    <w:rsid w:val="00AD1758"/>
    <w:rsid w:val="00AD1771"/>
    <w:rsid w:val="00AD186D"/>
    <w:rsid w:val="00AD18EB"/>
    <w:rsid w:val="00AD1AC8"/>
    <w:rsid w:val="00AD1D9A"/>
    <w:rsid w:val="00AD1F4A"/>
    <w:rsid w:val="00AD2043"/>
    <w:rsid w:val="00AD20D0"/>
    <w:rsid w:val="00AD2264"/>
    <w:rsid w:val="00AD24F8"/>
    <w:rsid w:val="00AD26B1"/>
    <w:rsid w:val="00AD26FB"/>
    <w:rsid w:val="00AD274A"/>
    <w:rsid w:val="00AD283D"/>
    <w:rsid w:val="00AD28BE"/>
    <w:rsid w:val="00AD2A4B"/>
    <w:rsid w:val="00AD2AF9"/>
    <w:rsid w:val="00AD2C2C"/>
    <w:rsid w:val="00AD2CED"/>
    <w:rsid w:val="00AD2D26"/>
    <w:rsid w:val="00AD2FC8"/>
    <w:rsid w:val="00AD2FD8"/>
    <w:rsid w:val="00AD308E"/>
    <w:rsid w:val="00AD313E"/>
    <w:rsid w:val="00AD3244"/>
    <w:rsid w:val="00AD32A6"/>
    <w:rsid w:val="00AD32D2"/>
    <w:rsid w:val="00AD3537"/>
    <w:rsid w:val="00AD3742"/>
    <w:rsid w:val="00AD38C7"/>
    <w:rsid w:val="00AD3938"/>
    <w:rsid w:val="00AD3B7A"/>
    <w:rsid w:val="00AD3EC3"/>
    <w:rsid w:val="00AD3F2D"/>
    <w:rsid w:val="00AD3F5E"/>
    <w:rsid w:val="00AD3F98"/>
    <w:rsid w:val="00AD4276"/>
    <w:rsid w:val="00AD4343"/>
    <w:rsid w:val="00AD44C6"/>
    <w:rsid w:val="00AD489A"/>
    <w:rsid w:val="00AD4949"/>
    <w:rsid w:val="00AD49DC"/>
    <w:rsid w:val="00AD4ACE"/>
    <w:rsid w:val="00AD4AEA"/>
    <w:rsid w:val="00AD4CA9"/>
    <w:rsid w:val="00AD4CC7"/>
    <w:rsid w:val="00AD4EF4"/>
    <w:rsid w:val="00AD4F8F"/>
    <w:rsid w:val="00AD52E8"/>
    <w:rsid w:val="00AD577A"/>
    <w:rsid w:val="00AD5816"/>
    <w:rsid w:val="00AD5890"/>
    <w:rsid w:val="00AD591A"/>
    <w:rsid w:val="00AD5944"/>
    <w:rsid w:val="00AD5AE8"/>
    <w:rsid w:val="00AD5CAF"/>
    <w:rsid w:val="00AD5CDE"/>
    <w:rsid w:val="00AD5E89"/>
    <w:rsid w:val="00AD5F16"/>
    <w:rsid w:val="00AD5F53"/>
    <w:rsid w:val="00AD601A"/>
    <w:rsid w:val="00AD6043"/>
    <w:rsid w:val="00AD6103"/>
    <w:rsid w:val="00AD613D"/>
    <w:rsid w:val="00AD61E5"/>
    <w:rsid w:val="00AD61FC"/>
    <w:rsid w:val="00AD624F"/>
    <w:rsid w:val="00AD6260"/>
    <w:rsid w:val="00AD630A"/>
    <w:rsid w:val="00AD6331"/>
    <w:rsid w:val="00AD654E"/>
    <w:rsid w:val="00AD667D"/>
    <w:rsid w:val="00AD679D"/>
    <w:rsid w:val="00AD67D4"/>
    <w:rsid w:val="00AD67F8"/>
    <w:rsid w:val="00AD6881"/>
    <w:rsid w:val="00AD69D1"/>
    <w:rsid w:val="00AD6A25"/>
    <w:rsid w:val="00AD6A3C"/>
    <w:rsid w:val="00AD6BCF"/>
    <w:rsid w:val="00AD6D64"/>
    <w:rsid w:val="00AD6EB1"/>
    <w:rsid w:val="00AD7112"/>
    <w:rsid w:val="00AD71C3"/>
    <w:rsid w:val="00AD7290"/>
    <w:rsid w:val="00AD76D4"/>
    <w:rsid w:val="00AD7783"/>
    <w:rsid w:val="00AD77CA"/>
    <w:rsid w:val="00AD77D9"/>
    <w:rsid w:val="00AD787B"/>
    <w:rsid w:val="00AD790E"/>
    <w:rsid w:val="00AD7960"/>
    <w:rsid w:val="00AD7981"/>
    <w:rsid w:val="00AD7BCB"/>
    <w:rsid w:val="00AD7CF5"/>
    <w:rsid w:val="00AD7FB9"/>
    <w:rsid w:val="00AE0001"/>
    <w:rsid w:val="00AE0033"/>
    <w:rsid w:val="00AE014A"/>
    <w:rsid w:val="00AE021F"/>
    <w:rsid w:val="00AE032E"/>
    <w:rsid w:val="00AE064B"/>
    <w:rsid w:val="00AE06A5"/>
    <w:rsid w:val="00AE088D"/>
    <w:rsid w:val="00AE0922"/>
    <w:rsid w:val="00AE096B"/>
    <w:rsid w:val="00AE0A82"/>
    <w:rsid w:val="00AE0D16"/>
    <w:rsid w:val="00AE0D5A"/>
    <w:rsid w:val="00AE0DD2"/>
    <w:rsid w:val="00AE0E6F"/>
    <w:rsid w:val="00AE1116"/>
    <w:rsid w:val="00AE1119"/>
    <w:rsid w:val="00AE132D"/>
    <w:rsid w:val="00AE1376"/>
    <w:rsid w:val="00AE1461"/>
    <w:rsid w:val="00AE146A"/>
    <w:rsid w:val="00AE199A"/>
    <w:rsid w:val="00AE1D2B"/>
    <w:rsid w:val="00AE1D3B"/>
    <w:rsid w:val="00AE1E3C"/>
    <w:rsid w:val="00AE1E45"/>
    <w:rsid w:val="00AE2024"/>
    <w:rsid w:val="00AE2073"/>
    <w:rsid w:val="00AE2187"/>
    <w:rsid w:val="00AE22A4"/>
    <w:rsid w:val="00AE2619"/>
    <w:rsid w:val="00AE29B8"/>
    <w:rsid w:val="00AE2C59"/>
    <w:rsid w:val="00AE2CAB"/>
    <w:rsid w:val="00AE2DB0"/>
    <w:rsid w:val="00AE2F49"/>
    <w:rsid w:val="00AE2F68"/>
    <w:rsid w:val="00AE2FE4"/>
    <w:rsid w:val="00AE30C9"/>
    <w:rsid w:val="00AE316E"/>
    <w:rsid w:val="00AE3205"/>
    <w:rsid w:val="00AE326D"/>
    <w:rsid w:val="00AE3280"/>
    <w:rsid w:val="00AE32B7"/>
    <w:rsid w:val="00AE35A7"/>
    <w:rsid w:val="00AE3709"/>
    <w:rsid w:val="00AE3772"/>
    <w:rsid w:val="00AE37BE"/>
    <w:rsid w:val="00AE38B1"/>
    <w:rsid w:val="00AE3AB9"/>
    <w:rsid w:val="00AE3D1C"/>
    <w:rsid w:val="00AE3E32"/>
    <w:rsid w:val="00AE3F2D"/>
    <w:rsid w:val="00AE40BD"/>
    <w:rsid w:val="00AE41A5"/>
    <w:rsid w:val="00AE41A8"/>
    <w:rsid w:val="00AE43E1"/>
    <w:rsid w:val="00AE4497"/>
    <w:rsid w:val="00AE44CF"/>
    <w:rsid w:val="00AE4517"/>
    <w:rsid w:val="00AE4579"/>
    <w:rsid w:val="00AE460D"/>
    <w:rsid w:val="00AE4665"/>
    <w:rsid w:val="00AE47AA"/>
    <w:rsid w:val="00AE480A"/>
    <w:rsid w:val="00AE4837"/>
    <w:rsid w:val="00AE4863"/>
    <w:rsid w:val="00AE49ED"/>
    <w:rsid w:val="00AE4A20"/>
    <w:rsid w:val="00AE4A92"/>
    <w:rsid w:val="00AE4ABD"/>
    <w:rsid w:val="00AE4CC2"/>
    <w:rsid w:val="00AE4CDE"/>
    <w:rsid w:val="00AE4D33"/>
    <w:rsid w:val="00AE4D47"/>
    <w:rsid w:val="00AE4D62"/>
    <w:rsid w:val="00AE50D8"/>
    <w:rsid w:val="00AE5200"/>
    <w:rsid w:val="00AE5336"/>
    <w:rsid w:val="00AE536F"/>
    <w:rsid w:val="00AE54BA"/>
    <w:rsid w:val="00AE54E4"/>
    <w:rsid w:val="00AE55C3"/>
    <w:rsid w:val="00AE5603"/>
    <w:rsid w:val="00AE567C"/>
    <w:rsid w:val="00AE5773"/>
    <w:rsid w:val="00AE5831"/>
    <w:rsid w:val="00AE592C"/>
    <w:rsid w:val="00AE5A05"/>
    <w:rsid w:val="00AE5AF0"/>
    <w:rsid w:val="00AE5B78"/>
    <w:rsid w:val="00AE5BD7"/>
    <w:rsid w:val="00AE61F7"/>
    <w:rsid w:val="00AE63A8"/>
    <w:rsid w:val="00AE6707"/>
    <w:rsid w:val="00AE6964"/>
    <w:rsid w:val="00AE6A9B"/>
    <w:rsid w:val="00AE6B17"/>
    <w:rsid w:val="00AE6B25"/>
    <w:rsid w:val="00AE6EEB"/>
    <w:rsid w:val="00AE6F53"/>
    <w:rsid w:val="00AE7102"/>
    <w:rsid w:val="00AE7200"/>
    <w:rsid w:val="00AE732E"/>
    <w:rsid w:val="00AE7415"/>
    <w:rsid w:val="00AE7521"/>
    <w:rsid w:val="00AE75E2"/>
    <w:rsid w:val="00AE7661"/>
    <w:rsid w:val="00AE766D"/>
    <w:rsid w:val="00AE76D1"/>
    <w:rsid w:val="00AE7A4B"/>
    <w:rsid w:val="00AE7BA5"/>
    <w:rsid w:val="00AE7C2C"/>
    <w:rsid w:val="00AE7C63"/>
    <w:rsid w:val="00AE7CC6"/>
    <w:rsid w:val="00AE7DF2"/>
    <w:rsid w:val="00AE7F82"/>
    <w:rsid w:val="00AE7FB4"/>
    <w:rsid w:val="00AF025C"/>
    <w:rsid w:val="00AF0340"/>
    <w:rsid w:val="00AF0479"/>
    <w:rsid w:val="00AF062A"/>
    <w:rsid w:val="00AF088C"/>
    <w:rsid w:val="00AF092A"/>
    <w:rsid w:val="00AF0B0B"/>
    <w:rsid w:val="00AF0BFE"/>
    <w:rsid w:val="00AF0C5A"/>
    <w:rsid w:val="00AF0CCA"/>
    <w:rsid w:val="00AF0D2D"/>
    <w:rsid w:val="00AF0D59"/>
    <w:rsid w:val="00AF0E41"/>
    <w:rsid w:val="00AF0E5C"/>
    <w:rsid w:val="00AF0F6C"/>
    <w:rsid w:val="00AF1320"/>
    <w:rsid w:val="00AF153E"/>
    <w:rsid w:val="00AF18F4"/>
    <w:rsid w:val="00AF1BF6"/>
    <w:rsid w:val="00AF1CF2"/>
    <w:rsid w:val="00AF1E08"/>
    <w:rsid w:val="00AF1F66"/>
    <w:rsid w:val="00AF25C5"/>
    <w:rsid w:val="00AF2645"/>
    <w:rsid w:val="00AF277D"/>
    <w:rsid w:val="00AF2C63"/>
    <w:rsid w:val="00AF2D31"/>
    <w:rsid w:val="00AF2D3E"/>
    <w:rsid w:val="00AF2D54"/>
    <w:rsid w:val="00AF2E25"/>
    <w:rsid w:val="00AF2F4A"/>
    <w:rsid w:val="00AF306C"/>
    <w:rsid w:val="00AF3088"/>
    <w:rsid w:val="00AF313F"/>
    <w:rsid w:val="00AF3276"/>
    <w:rsid w:val="00AF3472"/>
    <w:rsid w:val="00AF35D1"/>
    <w:rsid w:val="00AF376A"/>
    <w:rsid w:val="00AF37B5"/>
    <w:rsid w:val="00AF3B34"/>
    <w:rsid w:val="00AF3B6B"/>
    <w:rsid w:val="00AF3BF1"/>
    <w:rsid w:val="00AF3C3A"/>
    <w:rsid w:val="00AF3CD1"/>
    <w:rsid w:val="00AF3D4F"/>
    <w:rsid w:val="00AF3D9E"/>
    <w:rsid w:val="00AF40BA"/>
    <w:rsid w:val="00AF43A1"/>
    <w:rsid w:val="00AF43E5"/>
    <w:rsid w:val="00AF4416"/>
    <w:rsid w:val="00AF45D8"/>
    <w:rsid w:val="00AF4660"/>
    <w:rsid w:val="00AF4667"/>
    <w:rsid w:val="00AF47CE"/>
    <w:rsid w:val="00AF47E2"/>
    <w:rsid w:val="00AF4CDA"/>
    <w:rsid w:val="00AF4DA6"/>
    <w:rsid w:val="00AF4DB0"/>
    <w:rsid w:val="00AF4FE1"/>
    <w:rsid w:val="00AF516F"/>
    <w:rsid w:val="00AF5275"/>
    <w:rsid w:val="00AF52BA"/>
    <w:rsid w:val="00AF5352"/>
    <w:rsid w:val="00AF5390"/>
    <w:rsid w:val="00AF568C"/>
    <w:rsid w:val="00AF578D"/>
    <w:rsid w:val="00AF583D"/>
    <w:rsid w:val="00AF58CD"/>
    <w:rsid w:val="00AF595B"/>
    <w:rsid w:val="00AF5983"/>
    <w:rsid w:val="00AF5A0B"/>
    <w:rsid w:val="00AF5A7D"/>
    <w:rsid w:val="00AF5B0B"/>
    <w:rsid w:val="00AF5B82"/>
    <w:rsid w:val="00AF5BF1"/>
    <w:rsid w:val="00AF5C0A"/>
    <w:rsid w:val="00AF5E65"/>
    <w:rsid w:val="00AF5F39"/>
    <w:rsid w:val="00AF600C"/>
    <w:rsid w:val="00AF6090"/>
    <w:rsid w:val="00AF619A"/>
    <w:rsid w:val="00AF61DA"/>
    <w:rsid w:val="00AF6283"/>
    <w:rsid w:val="00AF634F"/>
    <w:rsid w:val="00AF63A7"/>
    <w:rsid w:val="00AF63DF"/>
    <w:rsid w:val="00AF663B"/>
    <w:rsid w:val="00AF6644"/>
    <w:rsid w:val="00AF66BB"/>
    <w:rsid w:val="00AF67BD"/>
    <w:rsid w:val="00AF6895"/>
    <w:rsid w:val="00AF6A09"/>
    <w:rsid w:val="00AF6A20"/>
    <w:rsid w:val="00AF6A21"/>
    <w:rsid w:val="00AF6AD3"/>
    <w:rsid w:val="00AF6AD8"/>
    <w:rsid w:val="00AF6B4C"/>
    <w:rsid w:val="00AF6B91"/>
    <w:rsid w:val="00AF6BBE"/>
    <w:rsid w:val="00AF6C16"/>
    <w:rsid w:val="00AF6E59"/>
    <w:rsid w:val="00AF7031"/>
    <w:rsid w:val="00AF70DC"/>
    <w:rsid w:val="00AF71B8"/>
    <w:rsid w:val="00AF755A"/>
    <w:rsid w:val="00AF7621"/>
    <w:rsid w:val="00AF7834"/>
    <w:rsid w:val="00AF78B2"/>
    <w:rsid w:val="00AF78F7"/>
    <w:rsid w:val="00AF7AE2"/>
    <w:rsid w:val="00AF7AEF"/>
    <w:rsid w:val="00AF7B0A"/>
    <w:rsid w:val="00AF7CC7"/>
    <w:rsid w:val="00AF7DD8"/>
    <w:rsid w:val="00AF7DF8"/>
    <w:rsid w:val="00AF7F17"/>
    <w:rsid w:val="00AF7F21"/>
    <w:rsid w:val="00AF7FFE"/>
    <w:rsid w:val="00B000F6"/>
    <w:rsid w:val="00B00284"/>
    <w:rsid w:val="00B0028E"/>
    <w:rsid w:val="00B0037C"/>
    <w:rsid w:val="00B005FB"/>
    <w:rsid w:val="00B007AE"/>
    <w:rsid w:val="00B0085E"/>
    <w:rsid w:val="00B00874"/>
    <w:rsid w:val="00B0096B"/>
    <w:rsid w:val="00B009C7"/>
    <w:rsid w:val="00B009EC"/>
    <w:rsid w:val="00B00A85"/>
    <w:rsid w:val="00B00C41"/>
    <w:rsid w:val="00B00DAF"/>
    <w:rsid w:val="00B00DC1"/>
    <w:rsid w:val="00B00F1B"/>
    <w:rsid w:val="00B01141"/>
    <w:rsid w:val="00B0134B"/>
    <w:rsid w:val="00B013C7"/>
    <w:rsid w:val="00B0142E"/>
    <w:rsid w:val="00B01791"/>
    <w:rsid w:val="00B01866"/>
    <w:rsid w:val="00B01A3A"/>
    <w:rsid w:val="00B01B8D"/>
    <w:rsid w:val="00B01BF1"/>
    <w:rsid w:val="00B01D59"/>
    <w:rsid w:val="00B01E1A"/>
    <w:rsid w:val="00B01E73"/>
    <w:rsid w:val="00B01EDA"/>
    <w:rsid w:val="00B01EEA"/>
    <w:rsid w:val="00B022B4"/>
    <w:rsid w:val="00B02330"/>
    <w:rsid w:val="00B023C5"/>
    <w:rsid w:val="00B0244C"/>
    <w:rsid w:val="00B025F2"/>
    <w:rsid w:val="00B02650"/>
    <w:rsid w:val="00B026EF"/>
    <w:rsid w:val="00B0278C"/>
    <w:rsid w:val="00B02892"/>
    <w:rsid w:val="00B02A6C"/>
    <w:rsid w:val="00B02AF3"/>
    <w:rsid w:val="00B02C4A"/>
    <w:rsid w:val="00B02E6E"/>
    <w:rsid w:val="00B02EA8"/>
    <w:rsid w:val="00B02F13"/>
    <w:rsid w:val="00B02F3E"/>
    <w:rsid w:val="00B031DA"/>
    <w:rsid w:val="00B032A8"/>
    <w:rsid w:val="00B033C9"/>
    <w:rsid w:val="00B03442"/>
    <w:rsid w:val="00B03498"/>
    <w:rsid w:val="00B0353F"/>
    <w:rsid w:val="00B03556"/>
    <w:rsid w:val="00B0367D"/>
    <w:rsid w:val="00B03731"/>
    <w:rsid w:val="00B0376E"/>
    <w:rsid w:val="00B037B3"/>
    <w:rsid w:val="00B03BA2"/>
    <w:rsid w:val="00B03C5A"/>
    <w:rsid w:val="00B03D09"/>
    <w:rsid w:val="00B03E96"/>
    <w:rsid w:val="00B03FAA"/>
    <w:rsid w:val="00B04296"/>
    <w:rsid w:val="00B0429E"/>
    <w:rsid w:val="00B042A4"/>
    <w:rsid w:val="00B043CF"/>
    <w:rsid w:val="00B043F5"/>
    <w:rsid w:val="00B0441B"/>
    <w:rsid w:val="00B0444A"/>
    <w:rsid w:val="00B0468C"/>
    <w:rsid w:val="00B046C0"/>
    <w:rsid w:val="00B047C8"/>
    <w:rsid w:val="00B04841"/>
    <w:rsid w:val="00B049C1"/>
    <w:rsid w:val="00B04A2E"/>
    <w:rsid w:val="00B04BCE"/>
    <w:rsid w:val="00B04CAC"/>
    <w:rsid w:val="00B04CFC"/>
    <w:rsid w:val="00B04D01"/>
    <w:rsid w:val="00B04DF7"/>
    <w:rsid w:val="00B04E10"/>
    <w:rsid w:val="00B04EEF"/>
    <w:rsid w:val="00B04FA7"/>
    <w:rsid w:val="00B052C4"/>
    <w:rsid w:val="00B0545A"/>
    <w:rsid w:val="00B054BA"/>
    <w:rsid w:val="00B05899"/>
    <w:rsid w:val="00B05B6D"/>
    <w:rsid w:val="00B05BC1"/>
    <w:rsid w:val="00B05C5A"/>
    <w:rsid w:val="00B05E56"/>
    <w:rsid w:val="00B061DF"/>
    <w:rsid w:val="00B06286"/>
    <w:rsid w:val="00B0631E"/>
    <w:rsid w:val="00B063FF"/>
    <w:rsid w:val="00B064FE"/>
    <w:rsid w:val="00B06594"/>
    <w:rsid w:val="00B06656"/>
    <w:rsid w:val="00B06764"/>
    <w:rsid w:val="00B067B7"/>
    <w:rsid w:val="00B06A3C"/>
    <w:rsid w:val="00B06BD2"/>
    <w:rsid w:val="00B06CC0"/>
    <w:rsid w:val="00B06D1A"/>
    <w:rsid w:val="00B06DC5"/>
    <w:rsid w:val="00B06FA9"/>
    <w:rsid w:val="00B07191"/>
    <w:rsid w:val="00B07422"/>
    <w:rsid w:val="00B075A7"/>
    <w:rsid w:val="00B0775B"/>
    <w:rsid w:val="00B07875"/>
    <w:rsid w:val="00B07989"/>
    <w:rsid w:val="00B07AFC"/>
    <w:rsid w:val="00B07B0C"/>
    <w:rsid w:val="00B07B68"/>
    <w:rsid w:val="00B07B76"/>
    <w:rsid w:val="00B07C96"/>
    <w:rsid w:val="00B07DB0"/>
    <w:rsid w:val="00B07E60"/>
    <w:rsid w:val="00B07E64"/>
    <w:rsid w:val="00B07E71"/>
    <w:rsid w:val="00B1009E"/>
    <w:rsid w:val="00B10328"/>
    <w:rsid w:val="00B10417"/>
    <w:rsid w:val="00B109D9"/>
    <w:rsid w:val="00B10ACB"/>
    <w:rsid w:val="00B10BC7"/>
    <w:rsid w:val="00B10C64"/>
    <w:rsid w:val="00B10D98"/>
    <w:rsid w:val="00B10DA6"/>
    <w:rsid w:val="00B10DEB"/>
    <w:rsid w:val="00B10E55"/>
    <w:rsid w:val="00B1101F"/>
    <w:rsid w:val="00B110F6"/>
    <w:rsid w:val="00B11132"/>
    <w:rsid w:val="00B1165B"/>
    <w:rsid w:val="00B1169D"/>
    <w:rsid w:val="00B11908"/>
    <w:rsid w:val="00B11BB2"/>
    <w:rsid w:val="00B11CBC"/>
    <w:rsid w:val="00B11DE8"/>
    <w:rsid w:val="00B11EBB"/>
    <w:rsid w:val="00B11EEA"/>
    <w:rsid w:val="00B12048"/>
    <w:rsid w:val="00B120A2"/>
    <w:rsid w:val="00B120F9"/>
    <w:rsid w:val="00B12185"/>
    <w:rsid w:val="00B122BC"/>
    <w:rsid w:val="00B123E1"/>
    <w:rsid w:val="00B1249E"/>
    <w:rsid w:val="00B12631"/>
    <w:rsid w:val="00B126AB"/>
    <w:rsid w:val="00B12911"/>
    <w:rsid w:val="00B12B26"/>
    <w:rsid w:val="00B12B5C"/>
    <w:rsid w:val="00B12BAD"/>
    <w:rsid w:val="00B12D49"/>
    <w:rsid w:val="00B12DD4"/>
    <w:rsid w:val="00B12E48"/>
    <w:rsid w:val="00B12F05"/>
    <w:rsid w:val="00B12FD6"/>
    <w:rsid w:val="00B13030"/>
    <w:rsid w:val="00B130CE"/>
    <w:rsid w:val="00B13392"/>
    <w:rsid w:val="00B1343D"/>
    <w:rsid w:val="00B13640"/>
    <w:rsid w:val="00B13660"/>
    <w:rsid w:val="00B136CC"/>
    <w:rsid w:val="00B136E3"/>
    <w:rsid w:val="00B13AB5"/>
    <w:rsid w:val="00B13B0D"/>
    <w:rsid w:val="00B13B19"/>
    <w:rsid w:val="00B13B92"/>
    <w:rsid w:val="00B13C43"/>
    <w:rsid w:val="00B13CF4"/>
    <w:rsid w:val="00B14185"/>
    <w:rsid w:val="00B141C1"/>
    <w:rsid w:val="00B1427B"/>
    <w:rsid w:val="00B1438C"/>
    <w:rsid w:val="00B1466C"/>
    <w:rsid w:val="00B14674"/>
    <w:rsid w:val="00B14692"/>
    <w:rsid w:val="00B1482D"/>
    <w:rsid w:val="00B14E33"/>
    <w:rsid w:val="00B14FD4"/>
    <w:rsid w:val="00B1505E"/>
    <w:rsid w:val="00B15081"/>
    <w:rsid w:val="00B15124"/>
    <w:rsid w:val="00B1526E"/>
    <w:rsid w:val="00B152A6"/>
    <w:rsid w:val="00B15494"/>
    <w:rsid w:val="00B155E2"/>
    <w:rsid w:val="00B15761"/>
    <w:rsid w:val="00B157C3"/>
    <w:rsid w:val="00B15867"/>
    <w:rsid w:val="00B15871"/>
    <w:rsid w:val="00B15916"/>
    <w:rsid w:val="00B159E8"/>
    <w:rsid w:val="00B15B08"/>
    <w:rsid w:val="00B15B1C"/>
    <w:rsid w:val="00B15D77"/>
    <w:rsid w:val="00B16037"/>
    <w:rsid w:val="00B16106"/>
    <w:rsid w:val="00B1673E"/>
    <w:rsid w:val="00B1697D"/>
    <w:rsid w:val="00B169A9"/>
    <w:rsid w:val="00B16D2F"/>
    <w:rsid w:val="00B16D7C"/>
    <w:rsid w:val="00B16F71"/>
    <w:rsid w:val="00B17089"/>
    <w:rsid w:val="00B1710E"/>
    <w:rsid w:val="00B1719A"/>
    <w:rsid w:val="00B171B9"/>
    <w:rsid w:val="00B172EA"/>
    <w:rsid w:val="00B17503"/>
    <w:rsid w:val="00B17513"/>
    <w:rsid w:val="00B17660"/>
    <w:rsid w:val="00B176E6"/>
    <w:rsid w:val="00B17830"/>
    <w:rsid w:val="00B17848"/>
    <w:rsid w:val="00B17B2E"/>
    <w:rsid w:val="00B17C8A"/>
    <w:rsid w:val="00B17CC8"/>
    <w:rsid w:val="00B17D48"/>
    <w:rsid w:val="00B17EA3"/>
    <w:rsid w:val="00B20334"/>
    <w:rsid w:val="00B20426"/>
    <w:rsid w:val="00B204C4"/>
    <w:rsid w:val="00B207AE"/>
    <w:rsid w:val="00B207DA"/>
    <w:rsid w:val="00B2082C"/>
    <w:rsid w:val="00B2091E"/>
    <w:rsid w:val="00B20937"/>
    <w:rsid w:val="00B209F6"/>
    <w:rsid w:val="00B20B0D"/>
    <w:rsid w:val="00B20C4C"/>
    <w:rsid w:val="00B20CCF"/>
    <w:rsid w:val="00B20D27"/>
    <w:rsid w:val="00B20EE3"/>
    <w:rsid w:val="00B20FC7"/>
    <w:rsid w:val="00B20FD6"/>
    <w:rsid w:val="00B211CE"/>
    <w:rsid w:val="00B213BD"/>
    <w:rsid w:val="00B214CA"/>
    <w:rsid w:val="00B21554"/>
    <w:rsid w:val="00B21739"/>
    <w:rsid w:val="00B217B2"/>
    <w:rsid w:val="00B217E6"/>
    <w:rsid w:val="00B2187A"/>
    <w:rsid w:val="00B21959"/>
    <w:rsid w:val="00B21A7A"/>
    <w:rsid w:val="00B21AB7"/>
    <w:rsid w:val="00B21C5A"/>
    <w:rsid w:val="00B21CD0"/>
    <w:rsid w:val="00B21D22"/>
    <w:rsid w:val="00B21E2B"/>
    <w:rsid w:val="00B221FB"/>
    <w:rsid w:val="00B22314"/>
    <w:rsid w:val="00B2246F"/>
    <w:rsid w:val="00B224B1"/>
    <w:rsid w:val="00B22576"/>
    <w:rsid w:val="00B22916"/>
    <w:rsid w:val="00B229EC"/>
    <w:rsid w:val="00B22A8F"/>
    <w:rsid w:val="00B22ACE"/>
    <w:rsid w:val="00B22B27"/>
    <w:rsid w:val="00B22BE5"/>
    <w:rsid w:val="00B22C8F"/>
    <w:rsid w:val="00B22D0B"/>
    <w:rsid w:val="00B22DC0"/>
    <w:rsid w:val="00B22F84"/>
    <w:rsid w:val="00B22F97"/>
    <w:rsid w:val="00B232BB"/>
    <w:rsid w:val="00B23335"/>
    <w:rsid w:val="00B23395"/>
    <w:rsid w:val="00B23624"/>
    <w:rsid w:val="00B236C8"/>
    <w:rsid w:val="00B23700"/>
    <w:rsid w:val="00B23A58"/>
    <w:rsid w:val="00B23A77"/>
    <w:rsid w:val="00B23BE5"/>
    <w:rsid w:val="00B23C80"/>
    <w:rsid w:val="00B23C9A"/>
    <w:rsid w:val="00B23CDB"/>
    <w:rsid w:val="00B23FB7"/>
    <w:rsid w:val="00B24164"/>
    <w:rsid w:val="00B2416B"/>
    <w:rsid w:val="00B242E2"/>
    <w:rsid w:val="00B244EB"/>
    <w:rsid w:val="00B2457D"/>
    <w:rsid w:val="00B24589"/>
    <w:rsid w:val="00B24669"/>
    <w:rsid w:val="00B2469A"/>
    <w:rsid w:val="00B2485F"/>
    <w:rsid w:val="00B2492C"/>
    <w:rsid w:val="00B249C4"/>
    <w:rsid w:val="00B24AEA"/>
    <w:rsid w:val="00B24B86"/>
    <w:rsid w:val="00B24C95"/>
    <w:rsid w:val="00B24CC0"/>
    <w:rsid w:val="00B24CF0"/>
    <w:rsid w:val="00B24D93"/>
    <w:rsid w:val="00B24E47"/>
    <w:rsid w:val="00B24E8A"/>
    <w:rsid w:val="00B24EF3"/>
    <w:rsid w:val="00B24F4F"/>
    <w:rsid w:val="00B2504C"/>
    <w:rsid w:val="00B250DF"/>
    <w:rsid w:val="00B25202"/>
    <w:rsid w:val="00B25331"/>
    <w:rsid w:val="00B2539E"/>
    <w:rsid w:val="00B25424"/>
    <w:rsid w:val="00B254E2"/>
    <w:rsid w:val="00B2553F"/>
    <w:rsid w:val="00B25563"/>
    <w:rsid w:val="00B25624"/>
    <w:rsid w:val="00B2584C"/>
    <w:rsid w:val="00B2585D"/>
    <w:rsid w:val="00B2592E"/>
    <w:rsid w:val="00B25994"/>
    <w:rsid w:val="00B25B86"/>
    <w:rsid w:val="00B25BD1"/>
    <w:rsid w:val="00B25CA3"/>
    <w:rsid w:val="00B25D51"/>
    <w:rsid w:val="00B25F03"/>
    <w:rsid w:val="00B26089"/>
    <w:rsid w:val="00B26317"/>
    <w:rsid w:val="00B26339"/>
    <w:rsid w:val="00B2647F"/>
    <w:rsid w:val="00B26752"/>
    <w:rsid w:val="00B268EC"/>
    <w:rsid w:val="00B26918"/>
    <w:rsid w:val="00B26CEE"/>
    <w:rsid w:val="00B26D48"/>
    <w:rsid w:val="00B26FBC"/>
    <w:rsid w:val="00B27159"/>
    <w:rsid w:val="00B2719B"/>
    <w:rsid w:val="00B271A5"/>
    <w:rsid w:val="00B2728D"/>
    <w:rsid w:val="00B272A2"/>
    <w:rsid w:val="00B27378"/>
    <w:rsid w:val="00B273CD"/>
    <w:rsid w:val="00B2740D"/>
    <w:rsid w:val="00B274E3"/>
    <w:rsid w:val="00B27502"/>
    <w:rsid w:val="00B277B2"/>
    <w:rsid w:val="00B2789F"/>
    <w:rsid w:val="00B2795C"/>
    <w:rsid w:val="00B27B7B"/>
    <w:rsid w:val="00B27DCE"/>
    <w:rsid w:val="00B27F3E"/>
    <w:rsid w:val="00B27F3F"/>
    <w:rsid w:val="00B27FF8"/>
    <w:rsid w:val="00B30201"/>
    <w:rsid w:val="00B303B6"/>
    <w:rsid w:val="00B30488"/>
    <w:rsid w:val="00B304DA"/>
    <w:rsid w:val="00B304DE"/>
    <w:rsid w:val="00B30527"/>
    <w:rsid w:val="00B30580"/>
    <w:rsid w:val="00B306EA"/>
    <w:rsid w:val="00B3083C"/>
    <w:rsid w:val="00B308CD"/>
    <w:rsid w:val="00B30C89"/>
    <w:rsid w:val="00B30CAB"/>
    <w:rsid w:val="00B3146A"/>
    <w:rsid w:val="00B314C2"/>
    <w:rsid w:val="00B31578"/>
    <w:rsid w:val="00B319A4"/>
    <w:rsid w:val="00B31B7D"/>
    <w:rsid w:val="00B31D35"/>
    <w:rsid w:val="00B31D6B"/>
    <w:rsid w:val="00B31EE2"/>
    <w:rsid w:val="00B31FF6"/>
    <w:rsid w:val="00B3204F"/>
    <w:rsid w:val="00B3212D"/>
    <w:rsid w:val="00B32295"/>
    <w:rsid w:val="00B32309"/>
    <w:rsid w:val="00B32497"/>
    <w:rsid w:val="00B3254A"/>
    <w:rsid w:val="00B326AE"/>
    <w:rsid w:val="00B327C4"/>
    <w:rsid w:val="00B3296B"/>
    <w:rsid w:val="00B32AF8"/>
    <w:rsid w:val="00B32EDC"/>
    <w:rsid w:val="00B3301A"/>
    <w:rsid w:val="00B33107"/>
    <w:rsid w:val="00B33251"/>
    <w:rsid w:val="00B3339C"/>
    <w:rsid w:val="00B333C8"/>
    <w:rsid w:val="00B33469"/>
    <w:rsid w:val="00B334A5"/>
    <w:rsid w:val="00B336F8"/>
    <w:rsid w:val="00B3372F"/>
    <w:rsid w:val="00B33736"/>
    <w:rsid w:val="00B3385B"/>
    <w:rsid w:val="00B339E2"/>
    <w:rsid w:val="00B33A68"/>
    <w:rsid w:val="00B33B3B"/>
    <w:rsid w:val="00B33BD7"/>
    <w:rsid w:val="00B33FB7"/>
    <w:rsid w:val="00B3406F"/>
    <w:rsid w:val="00B340FB"/>
    <w:rsid w:val="00B3411D"/>
    <w:rsid w:val="00B34142"/>
    <w:rsid w:val="00B34218"/>
    <w:rsid w:val="00B342A4"/>
    <w:rsid w:val="00B34646"/>
    <w:rsid w:val="00B34794"/>
    <w:rsid w:val="00B348B2"/>
    <w:rsid w:val="00B349F7"/>
    <w:rsid w:val="00B34A4A"/>
    <w:rsid w:val="00B34A8F"/>
    <w:rsid w:val="00B34E29"/>
    <w:rsid w:val="00B34F1E"/>
    <w:rsid w:val="00B35320"/>
    <w:rsid w:val="00B3537A"/>
    <w:rsid w:val="00B3547B"/>
    <w:rsid w:val="00B354BE"/>
    <w:rsid w:val="00B35510"/>
    <w:rsid w:val="00B35552"/>
    <w:rsid w:val="00B35A39"/>
    <w:rsid w:val="00B35BCB"/>
    <w:rsid w:val="00B35DD2"/>
    <w:rsid w:val="00B35E12"/>
    <w:rsid w:val="00B35EB8"/>
    <w:rsid w:val="00B35F77"/>
    <w:rsid w:val="00B35F86"/>
    <w:rsid w:val="00B35FD4"/>
    <w:rsid w:val="00B360EF"/>
    <w:rsid w:val="00B3613A"/>
    <w:rsid w:val="00B36219"/>
    <w:rsid w:val="00B362AE"/>
    <w:rsid w:val="00B364CD"/>
    <w:rsid w:val="00B36519"/>
    <w:rsid w:val="00B36733"/>
    <w:rsid w:val="00B36866"/>
    <w:rsid w:val="00B36883"/>
    <w:rsid w:val="00B368D9"/>
    <w:rsid w:val="00B36A0D"/>
    <w:rsid w:val="00B36B79"/>
    <w:rsid w:val="00B36DEC"/>
    <w:rsid w:val="00B36F44"/>
    <w:rsid w:val="00B3713A"/>
    <w:rsid w:val="00B37235"/>
    <w:rsid w:val="00B372B0"/>
    <w:rsid w:val="00B372C3"/>
    <w:rsid w:val="00B37736"/>
    <w:rsid w:val="00B37C14"/>
    <w:rsid w:val="00B37EA2"/>
    <w:rsid w:val="00B4005D"/>
    <w:rsid w:val="00B40167"/>
    <w:rsid w:val="00B4017A"/>
    <w:rsid w:val="00B4026F"/>
    <w:rsid w:val="00B404B4"/>
    <w:rsid w:val="00B404E2"/>
    <w:rsid w:val="00B4070B"/>
    <w:rsid w:val="00B40949"/>
    <w:rsid w:val="00B40964"/>
    <w:rsid w:val="00B409E5"/>
    <w:rsid w:val="00B40D80"/>
    <w:rsid w:val="00B40DF1"/>
    <w:rsid w:val="00B40E57"/>
    <w:rsid w:val="00B40E7B"/>
    <w:rsid w:val="00B40EEA"/>
    <w:rsid w:val="00B411B2"/>
    <w:rsid w:val="00B411BD"/>
    <w:rsid w:val="00B41302"/>
    <w:rsid w:val="00B41332"/>
    <w:rsid w:val="00B415E3"/>
    <w:rsid w:val="00B4169E"/>
    <w:rsid w:val="00B41752"/>
    <w:rsid w:val="00B41837"/>
    <w:rsid w:val="00B4197B"/>
    <w:rsid w:val="00B419A1"/>
    <w:rsid w:val="00B419C0"/>
    <w:rsid w:val="00B41B0B"/>
    <w:rsid w:val="00B41B76"/>
    <w:rsid w:val="00B41F7B"/>
    <w:rsid w:val="00B420D2"/>
    <w:rsid w:val="00B42176"/>
    <w:rsid w:val="00B421DE"/>
    <w:rsid w:val="00B42223"/>
    <w:rsid w:val="00B425E4"/>
    <w:rsid w:val="00B42644"/>
    <w:rsid w:val="00B42816"/>
    <w:rsid w:val="00B42843"/>
    <w:rsid w:val="00B4291C"/>
    <w:rsid w:val="00B429AA"/>
    <w:rsid w:val="00B42A5D"/>
    <w:rsid w:val="00B42B39"/>
    <w:rsid w:val="00B42D32"/>
    <w:rsid w:val="00B42D3B"/>
    <w:rsid w:val="00B42D57"/>
    <w:rsid w:val="00B42EC7"/>
    <w:rsid w:val="00B42EE1"/>
    <w:rsid w:val="00B42F12"/>
    <w:rsid w:val="00B42F41"/>
    <w:rsid w:val="00B42F67"/>
    <w:rsid w:val="00B4309F"/>
    <w:rsid w:val="00B43150"/>
    <w:rsid w:val="00B43382"/>
    <w:rsid w:val="00B43387"/>
    <w:rsid w:val="00B43661"/>
    <w:rsid w:val="00B43823"/>
    <w:rsid w:val="00B438D9"/>
    <w:rsid w:val="00B438F5"/>
    <w:rsid w:val="00B439F5"/>
    <w:rsid w:val="00B43A31"/>
    <w:rsid w:val="00B43B0F"/>
    <w:rsid w:val="00B43D78"/>
    <w:rsid w:val="00B43E10"/>
    <w:rsid w:val="00B43E67"/>
    <w:rsid w:val="00B4417F"/>
    <w:rsid w:val="00B441AD"/>
    <w:rsid w:val="00B442EA"/>
    <w:rsid w:val="00B4440A"/>
    <w:rsid w:val="00B4465A"/>
    <w:rsid w:val="00B446F6"/>
    <w:rsid w:val="00B447B4"/>
    <w:rsid w:val="00B448B1"/>
    <w:rsid w:val="00B44991"/>
    <w:rsid w:val="00B449FA"/>
    <w:rsid w:val="00B44AC3"/>
    <w:rsid w:val="00B44B71"/>
    <w:rsid w:val="00B44C14"/>
    <w:rsid w:val="00B44D56"/>
    <w:rsid w:val="00B44D73"/>
    <w:rsid w:val="00B44F87"/>
    <w:rsid w:val="00B45033"/>
    <w:rsid w:val="00B4505C"/>
    <w:rsid w:val="00B45134"/>
    <w:rsid w:val="00B45321"/>
    <w:rsid w:val="00B453D4"/>
    <w:rsid w:val="00B453D5"/>
    <w:rsid w:val="00B45407"/>
    <w:rsid w:val="00B4542C"/>
    <w:rsid w:val="00B45A8B"/>
    <w:rsid w:val="00B45AC8"/>
    <w:rsid w:val="00B45AD9"/>
    <w:rsid w:val="00B45D00"/>
    <w:rsid w:val="00B45E51"/>
    <w:rsid w:val="00B45E9A"/>
    <w:rsid w:val="00B4627E"/>
    <w:rsid w:val="00B46398"/>
    <w:rsid w:val="00B463E9"/>
    <w:rsid w:val="00B464A3"/>
    <w:rsid w:val="00B4652D"/>
    <w:rsid w:val="00B46555"/>
    <w:rsid w:val="00B46626"/>
    <w:rsid w:val="00B466B0"/>
    <w:rsid w:val="00B467A2"/>
    <w:rsid w:val="00B467D5"/>
    <w:rsid w:val="00B468D1"/>
    <w:rsid w:val="00B469E1"/>
    <w:rsid w:val="00B46AD8"/>
    <w:rsid w:val="00B46C78"/>
    <w:rsid w:val="00B46CD3"/>
    <w:rsid w:val="00B46DAE"/>
    <w:rsid w:val="00B46F53"/>
    <w:rsid w:val="00B47045"/>
    <w:rsid w:val="00B47088"/>
    <w:rsid w:val="00B47357"/>
    <w:rsid w:val="00B473AC"/>
    <w:rsid w:val="00B47441"/>
    <w:rsid w:val="00B4747B"/>
    <w:rsid w:val="00B4755C"/>
    <w:rsid w:val="00B4771B"/>
    <w:rsid w:val="00B47721"/>
    <w:rsid w:val="00B4772A"/>
    <w:rsid w:val="00B47751"/>
    <w:rsid w:val="00B4779C"/>
    <w:rsid w:val="00B4795E"/>
    <w:rsid w:val="00B47A09"/>
    <w:rsid w:val="00B47A59"/>
    <w:rsid w:val="00B47B30"/>
    <w:rsid w:val="00B47BA1"/>
    <w:rsid w:val="00B47BE9"/>
    <w:rsid w:val="00B47D84"/>
    <w:rsid w:val="00B47DF7"/>
    <w:rsid w:val="00B47EA5"/>
    <w:rsid w:val="00B47EB0"/>
    <w:rsid w:val="00B47F0C"/>
    <w:rsid w:val="00B5016C"/>
    <w:rsid w:val="00B50179"/>
    <w:rsid w:val="00B501CA"/>
    <w:rsid w:val="00B501EC"/>
    <w:rsid w:val="00B502E7"/>
    <w:rsid w:val="00B50422"/>
    <w:rsid w:val="00B504EF"/>
    <w:rsid w:val="00B50638"/>
    <w:rsid w:val="00B507A1"/>
    <w:rsid w:val="00B507AA"/>
    <w:rsid w:val="00B5093D"/>
    <w:rsid w:val="00B509B0"/>
    <w:rsid w:val="00B50C5A"/>
    <w:rsid w:val="00B50E61"/>
    <w:rsid w:val="00B50F6B"/>
    <w:rsid w:val="00B51085"/>
    <w:rsid w:val="00B51239"/>
    <w:rsid w:val="00B51310"/>
    <w:rsid w:val="00B513B2"/>
    <w:rsid w:val="00B51400"/>
    <w:rsid w:val="00B514FE"/>
    <w:rsid w:val="00B51549"/>
    <w:rsid w:val="00B515D5"/>
    <w:rsid w:val="00B5171D"/>
    <w:rsid w:val="00B51723"/>
    <w:rsid w:val="00B517D6"/>
    <w:rsid w:val="00B5183B"/>
    <w:rsid w:val="00B51866"/>
    <w:rsid w:val="00B5194D"/>
    <w:rsid w:val="00B51A88"/>
    <w:rsid w:val="00B51B13"/>
    <w:rsid w:val="00B51B16"/>
    <w:rsid w:val="00B51E27"/>
    <w:rsid w:val="00B52138"/>
    <w:rsid w:val="00B5223F"/>
    <w:rsid w:val="00B522F7"/>
    <w:rsid w:val="00B52322"/>
    <w:rsid w:val="00B525CD"/>
    <w:rsid w:val="00B526AD"/>
    <w:rsid w:val="00B52850"/>
    <w:rsid w:val="00B528A9"/>
    <w:rsid w:val="00B52C60"/>
    <w:rsid w:val="00B52DCC"/>
    <w:rsid w:val="00B52DF2"/>
    <w:rsid w:val="00B52FE8"/>
    <w:rsid w:val="00B530C5"/>
    <w:rsid w:val="00B532C4"/>
    <w:rsid w:val="00B5332B"/>
    <w:rsid w:val="00B53398"/>
    <w:rsid w:val="00B5349B"/>
    <w:rsid w:val="00B534DB"/>
    <w:rsid w:val="00B537DF"/>
    <w:rsid w:val="00B538E1"/>
    <w:rsid w:val="00B539C6"/>
    <w:rsid w:val="00B539E1"/>
    <w:rsid w:val="00B53CE1"/>
    <w:rsid w:val="00B53D7C"/>
    <w:rsid w:val="00B53F8E"/>
    <w:rsid w:val="00B53FB1"/>
    <w:rsid w:val="00B546E7"/>
    <w:rsid w:val="00B548BE"/>
    <w:rsid w:val="00B54B10"/>
    <w:rsid w:val="00B54EE7"/>
    <w:rsid w:val="00B54F33"/>
    <w:rsid w:val="00B54FBF"/>
    <w:rsid w:val="00B55159"/>
    <w:rsid w:val="00B55489"/>
    <w:rsid w:val="00B55499"/>
    <w:rsid w:val="00B554F4"/>
    <w:rsid w:val="00B555A7"/>
    <w:rsid w:val="00B557D5"/>
    <w:rsid w:val="00B55967"/>
    <w:rsid w:val="00B55A4E"/>
    <w:rsid w:val="00B55AF4"/>
    <w:rsid w:val="00B55C62"/>
    <w:rsid w:val="00B55CBD"/>
    <w:rsid w:val="00B55D6F"/>
    <w:rsid w:val="00B55F09"/>
    <w:rsid w:val="00B56087"/>
    <w:rsid w:val="00B5612F"/>
    <w:rsid w:val="00B56322"/>
    <w:rsid w:val="00B563A9"/>
    <w:rsid w:val="00B56426"/>
    <w:rsid w:val="00B5649C"/>
    <w:rsid w:val="00B56532"/>
    <w:rsid w:val="00B565C0"/>
    <w:rsid w:val="00B566FA"/>
    <w:rsid w:val="00B568B5"/>
    <w:rsid w:val="00B56B2D"/>
    <w:rsid w:val="00B56DD3"/>
    <w:rsid w:val="00B56FD6"/>
    <w:rsid w:val="00B56FFD"/>
    <w:rsid w:val="00B5701B"/>
    <w:rsid w:val="00B5711F"/>
    <w:rsid w:val="00B57135"/>
    <w:rsid w:val="00B57153"/>
    <w:rsid w:val="00B57160"/>
    <w:rsid w:val="00B57250"/>
    <w:rsid w:val="00B57508"/>
    <w:rsid w:val="00B5760E"/>
    <w:rsid w:val="00B57B06"/>
    <w:rsid w:val="00B57B2E"/>
    <w:rsid w:val="00B57BAF"/>
    <w:rsid w:val="00B57E92"/>
    <w:rsid w:val="00B57ED3"/>
    <w:rsid w:val="00B60011"/>
    <w:rsid w:val="00B602DA"/>
    <w:rsid w:val="00B603F5"/>
    <w:rsid w:val="00B60401"/>
    <w:rsid w:val="00B6047F"/>
    <w:rsid w:val="00B60592"/>
    <w:rsid w:val="00B6061F"/>
    <w:rsid w:val="00B6076D"/>
    <w:rsid w:val="00B607F1"/>
    <w:rsid w:val="00B608A9"/>
    <w:rsid w:val="00B608C4"/>
    <w:rsid w:val="00B60A4B"/>
    <w:rsid w:val="00B60A6D"/>
    <w:rsid w:val="00B60A74"/>
    <w:rsid w:val="00B60AEF"/>
    <w:rsid w:val="00B60C17"/>
    <w:rsid w:val="00B60CFC"/>
    <w:rsid w:val="00B60F18"/>
    <w:rsid w:val="00B60F23"/>
    <w:rsid w:val="00B60F63"/>
    <w:rsid w:val="00B60F7E"/>
    <w:rsid w:val="00B61210"/>
    <w:rsid w:val="00B6121B"/>
    <w:rsid w:val="00B61262"/>
    <w:rsid w:val="00B61409"/>
    <w:rsid w:val="00B61572"/>
    <w:rsid w:val="00B61793"/>
    <w:rsid w:val="00B618DF"/>
    <w:rsid w:val="00B61903"/>
    <w:rsid w:val="00B61919"/>
    <w:rsid w:val="00B61B11"/>
    <w:rsid w:val="00B61B83"/>
    <w:rsid w:val="00B61C50"/>
    <w:rsid w:val="00B61DB7"/>
    <w:rsid w:val="00B61E1B"/>
    <w:rsid w:val="00B61FD6"/>
    <w:rsid w:val="00B6214A"/>
    <w:rsid w:val="00B62196"/>
    <w:rsid w:val="00B6242C"/>
    <w:rsid w:val="00B62491"/>
    <w:rsid w:val="00B624E1"/>
    <w:rsid w:val="00B625CB"/>
    <w:rsid w:val="00B6264F"/>
    <w:rsid w:val="00B62716"/>
    <w:rsid w:val="00B62740"/>
    <w:rsid w:val="00B629C5"/>
    <w:rsid w:val="00B62A78"/>
    <w:rsid w:val="00B62B17"/>
    <w:rsid w:val="00B62BD8"/>
    <w:rsid w:val="00B62C3D"/>
    <w:rsid w:val="00B62ECF"/>
    <w:rsid w:val="00B62F8A"/>
    <w:rsid w:val="00B6310F"/>
    <w:rsid w:val="00B63181"/>
    <w:rsid w:val="00B63211"/>
    <w:rsid w:val="00B635FE"/>
    <w:rsid w:val="00B63B96"/>
    <w:rsid w:val="00B63C09"/>
    <w:rsid w:val="00B63CDA"/>
    <w:rsid w:val="00B63EF4"/>
    <w:rsid w:val="00B63F07"/>
    <w:rsid w:val="00B63FDB"/>
    <w:rsid w:val="00B642D8"/>
    <w:rsid w:val="00B642F8"/>
    <w:rsid w:val="00B644FB"/>
    <w:rsid w:val="00B64559"/>
    <w:rsid w:val="00B64585"/>
    <w:rsid w:val="00B645AD"/>
    <w:rsid w:val="00B64608"/>
    <w:rsid w:val="00B6463C"/>
    <w:rsid w:val="00B6464C"/>
    <w:rsid w:val="00B647FF"/>
    <w:rsid w:val="00B6484F"/>
    <w:rsid w:val="00B64917"/>
    <w:rsid w:val="00B64B1A"/>
    <w:rsid w:val="00B64C09"/>
    <w:rsid w:val="00B64CED"/>
    <w:rsid w:val="00B64F5D"/>
    <w:rsid w:val="00B65268"/>
    <w:rsid w:val="00B6534F"/>
    <w:rsid w:val="00B65362"/>
    <w:rsid w:val="00B653C1"/>
    <w:rsid w:val="00B65671"/>
    <w:rsid w:val="00B65709"/>
    <w:rsid w:val="00B65B05"/>
    <w:rsid w:val="00B66028"/>
    <w:rsid w:val="00B661A0"/>
    <w:rsid w:val="00B661D2"/>
    <w:rsid w:val="00B66447"/>
    <w:rsid w:val="00B664EE"/>
    <w:rsid w:val="00B6658B"/>
    <w:rsid w:val="00B666A0"/>
    <w:rsid w:val="00B6672A"/>
    <w:rsid w:val="00B66772"/>
    <w:rsid w:val="00B668D5"/>
    <w:rsid w:val="00B66ABB"/>
    <w:rsid w:val="00B66CB2"/>
    <w:rsid w:val="00B66D27"/>
    <w:rsid w:val="00B66DB5"/>
    <w:rsid w:val="00B66F32"/>
    <w:rsid w:val="00B67042"/>
    <w:rsid w:val="00B670D2"/>
    <w:rsid w:val="00B67180"/>
    <w:rsid w:val="00B67278"/>
    <w:rsid w:val="00B67303"/>
    <w:rsid w:val="00B673E1"/>
    <w:rsid w:val="00B67404"/>
    <w:rsid w:val="00B674EE"/>
    <w:rsid w:val="00B675F5"/>
    <w:rsid w:val="00B676D4"/>
    <w:rsid w:val="00B67873"/>
    <w:rsid w:val="00B67993"/>
    <w:rsid w:val="00B67A00"/>
    <w:rsid w:val="00B67A3E"/>
    <w:rsid w:val="00B70030"/>
    <w:rsid w:val="00B701A2"/>
    <w:rsid w:val="00B702F0"/>
    <w:rsid w:val="00B70380"/>
    <w:rsid w:val="00B70392"/>
    <w:rsid w:val="00B704C8"/>
    <w:rsid w:val="00B705DC"/>
    <w:rsid w:val="00B70632"/>
    <w:rsid w:val="00B70684"/>
    <w:rsid w:val="00B706B3"/>
    <w:rsid w:val="00B7076C"/>
    <w:rsid w:val="00B70B28"/>
    <w:rsid w:val="00B70B92"/>
    <w:rsid w:val="00B70BAE"/>
    <w:rsid w:val="00B70C9F"/>
    <w:rsid w:val="00B70CF4"/>
    <w:rsid w:val="00B71014"/>
    <w:rsid w:val="00B710B7"/>
    <w:rsid w:val="00B7111D"/>
    <w:rsid w:val="00B71164"/>
    <w:rsid w:val="00B71312"/>
    <w:rsid w:val="00B7138A"/>
    <w:rsid w:val="00B713E6"/>
    <w:rsid w:val="00B71409"/>
    <w:rsid w:val="00B71625"/>
    <w:rsid w:val="00B71685"/>
    <w:rsid w:val="00B71887"/>
    <w:rsid w:val="00B718A3"/>
    <w:rsid w:val="00B7193E"/>
    <w:rsid w:val="00B719B8"/>
    <w:rsid w:val="00B71A6F"/>
    <w:rsid w:val="00B71B5D"/>
    <w:rsid w:val="00B71BBB"/>
    <w:rsid w:val="00B71CB1"/>
    <w:rsid w:val="00B71F03"/>
    <w:rsid w:val="00B720CE"/>
    <w:rsid w:val="00B7222F"/>
    <w:rsid w:val="00B723A3"/>
    <w:rsid w:val="00B723F6"/>
    <w:rsid w:val="00B72498"/>
    <w:rsid w:val="00B724D5"/>
    <w:rsid w:val="00B72501"/>
    <w:rsid w:val="00B7254E"/>
    <w:rsid w:val="00B7256E"/>
    <w:rsid w:val="00B72626"/>
    <w:rsid w:val="00B727CB"/>
    <w:rsid w:val="00B7288F"/>
    <w:rsid w:val="00B72DA8"/>
    <w:rsid w:val="00B72E03"/>
    <w:rsid w:val="00B72F89"/>
    <w:rsid w:val="00B7308C"/>
    <w:rsid w:val="00B73150"/>
    <w:rsid w:val="00B73258"/>
    <w:rsid w:val="00B7363F"/>
    <w:rsid w:val="00B7378F"/>
    <w:rsid w:val="00B737A7"/>
    <w:rsid w:val="00B73828"/>
    <w:rsid w:val="00B73879"/>
    <w:rsid w:val="00B73C63"/>
    <w:rsid w:val="00B73D24"/>
    <w:rsid w:val="00B73E5C"/>
    <w:rsid w:val="00B73EC7"/>
    <w:rsid w:val="00B7408C"/>
    <w:rsid w:val="00B741F6"/>
    <w:rsid w:val="00B74331"/>
    <w:rsid w:val="00B7460F"/>
    <w:rsid w:val="00B7473F"/>
    <w:rsid w:val="00B74908"/>
    <w:rsid w:val="00B74918"/>
    <w:rsid w:val="00B74961"/>
    <w:rsid w:val="00B74A40"/>
    <w:rsid w:val="00B74B16"/>
    <w:rsid w:val="00B74B85"/>
    <w:rsid w:val="00B74DA9"/>
    <w:rsid w:val="00B74E28"/>
    <w:rsid w:val="00B74E2A"/>
    <w:rsid w:val="00B74F06"/>
    <w:rsid w:val="00B750E1"/>
    <w:rsid w:val="00B750E4"/>
    <w:rsid w:val="00B7513B"/>
    <w:rsid w:val="00B7520F"/>
    <w:rsid w:val="00B75253"/>
    <w:rsid w:val="00B753DB"/>
    <w:rsid w:val="00B7549C"/>
    <w:rsid w:val="00B754E3"/>
    <w:rsid w:val="00B755CA"/>
    <w:rsid w:val="00B7568D"/>
    <w:rsid w:val="00B7599D"/>
    <w:rsid w:val="00B759B0"/>
    <w:rsid w:val="00B75BE1"/>
    <w:rsid w:val="00B75C4F"/>
    <w:rsid w:val="00B75D0B"/>
    <w:rsid w:val="00B75EB9"/>
    <w:rsid w:val="00B75F43"/>
    <w:rsid w:val="00B75FA7"/>
    <w:rsid w:val="00B75FE5"/>
    <w:rsid w:val="00B75FF4"/>
    <w:rsid w:val="00B7602B"/>
    <w:rsid w:val="00B76313"/>
    <w:rsid w:val="00B76407"/>
    <w:rsid w:val="00B764F0"/>
    <w:rsid w:val="00B76565"/>
    <w:rsid w:val="00B76597"/>
    <w:rsid w:val="00B76A9B"/>
    <w:rsid w:val="00B76AC1"/>
    <w:rsid w:val="00B76C38"/>
    <w:rsid w:val="00B76D1B"/>
    <w:rsid w:val="00B76D8E"/>
    <w:rsid w:val="00B76D91"/>
    <w:rsid w:val="00B76D9E"/>
    <w:rsid w:val="00B77097"/>
    <w:rsid w:val="00B7710E"/>
    <w:rsid w:val="00B7729C"/>
    <w:rsid w:val="00B772B5"/>
    <w:rsid w:val="00B773A7"/>
    <w:rsid w:val="00B775E1"/>
    <w:rsid w:val="00B77669"/>
    <w:rsid w:val="00B778B2"/>
    <w:rsid w:val="00B77CE6"/>
    <w:rsid w:val="00B77DB2"/>
    <w:rsid w:val="00B800B3"/>
    <w:rsid w:val="00B800D4"/>
    <w:rsid w:val="00B801AB"/>
    <w:rsid w:val="00B801C6"/>
    <w:rsid w:val="00B80228"/>
    <w:rsid w:val="00B80368"/>
    <w:rsid w:val="00B803B1"/>
    <w:rsid w:val="00B803C1"/>
    <w:rsid w:val="00B8041F"/>
    <w:rsid w:val="00B8049D"/>
    <w:rsid w:val="00B80609"/>
    <w:rsid w:val="00B80733"/>
    <w:rsid w:val="00B808A3"/>
    <w:rsid w:val="00B808CB"/>
    <w:rsid w:val="00B809B8"/>
    <w:rsid w:val="00B80A02"/>
    <w:rsid w:val="00B80A8E"/>
    <w:rsid w:val="00B80B12"/>
    <w:rsid w:val="00B80BD5"/>
    <w:rsid w:val="00B80C7B"/>
    <w:rsid w:val="00B80CE1"/>
    <w:rsid w:val="00B80DE6"/>
    <w:rsid w:val="00B80F6E"/>
    <w:rsid w:val="00B81036"/>
    <w:rsid w:val="00B810E0"/>
    <w:rsid w:val="00B81118"/>
    <w:rsid w:val="00B811B8"/>
    <w:rsid w:val="00B81211"/>
    <w:rsid w:val="00B8135D"/>
    <w:rsid w:val="00B81420"/>
    <w:rsid w:val="00B8157C"/>
    <w:rsid w:val="00B81750"/>
    <w:rsid w:val="00B81803"/>
    <w:rsid w:val="00B8184A"/>
    <w:rsid w:val="00B81948"/>
    <w:rsid w:val="00B81CCA"/>
    <w:rsid w:val="00B81D37"/>
    <w:rsid w:val="00B81FC0"/>
    <w:rsid w:val="00B82055"/>
    <w:rsid w:val="00B82107"/>
    <w:rsid w:val="00B8231F"/>
    <w:rsid w:val="00B8236E"/>
    <w:rsid w:val="00B8293D"/>
    <w:rsid w:val="00B8296B"/>
    <w:rsid w:val="00B829CC"/>
    <w:rsid w:val="00B82D80"/>
    <w:rsid w:val="00B830D6"/>
    <w:rsid w:val="00B8349A"/>
    <w:rsid w:val="00B834F0"/>
    <w:rsid w:val="00B834F5"/>
    <w:rsid w:val="00B8352A"/>
    <w:rsid w:val="00B8353D"/>
    <w:rsid w:val="00B83617"/>
    <w:rsid w:val="00B836E8"/>
    <w:rsid w:val="00B8370E"/>
    <w:rsid w:val="00B8371F"/>
    <w:rsid w:val="00B83A40"/>
    <w:rsid w:val="00B83B1F"/>
    <w:rsid w:val="00B83B36"/>
    <w:rsid w:val="00B83B9A"/>
    <w:rsid w:val="00B83CB6"/>
    <w:rsid w:val="00B83F60"/>
    <w:rsid w:val="00B84016"/>
    <w:rsid w:val="00B840D8"/>
    <w:rsid w:val="00B84128"/>
    <w:rsid w:val="00B8420C"/>
    <w:rsid w:val="00B842B5"/>
    <w:rsid w:val="00B84310"/>
    <w:rsid w:val="00B84579"/>
    <w:rsid w:val="00B84687"/>
    <w:rsid w:val="00B8469D"/>
    <w:rsid w:val="00B84722"/>
    <w:rsid w:val="00B84735"/>
    <w:rsid w:val="00B84985"/>
    <w:rsid w:val="00B84A78"/>
    <w:rsid w:val="00B84BCE"/>
    <w:rsid w:val="00B84BD6"/>
    <w:rsid w:val="00B84CBB"/>
    <w:rsid w:val="00B84D7B"/>
    <w:rsid w:val="00B84DB8"/>
    <w:rsid w:val="00B84DBD"/>
    <w:rsid w:val="00B84E2D"/>
    <w:rsid w:val="00B84E6C"/>
    <w:rsid w:val="00B84ECA"/>
    <w:rsid w:val="00B8533B"/>
    <w:rsid w:val="00B8539C"/>
    <w:rsid w:val="00B853FB"/>
    <w:rsid w:val="00B85430"/>
    <w:rsid w:val="00B854B4"/>
    <w:rsid w:val="00B854E5"/>
    <w:rsid w:val="00B857BA"/>
    <w:rsid w:val="00B8588D"/>
    <w:rsid w:val="00B85995"/>
    <w:rsid w:val="00B859D0"/>
    <w:rsid w:val="00B85A2F"/>
    <w:rsid w:val="00B85AC1"/>
    <w:rsid w:val="00B86021"/>
    <w:rsid w:val="00B8605A"/>
    <w:rsid w:val="00B86193"/>
    <w:rsid w:val="00B862CD"/>
    <w:rsid w:val="00B8630C"/>
    <w:rsid w:val="00B863A0"/>
    <w:rsid w:val="00B863DD"/>
    <w:rsid w:val="00B86440"/>
    <w:rsid w:val="00B86510"/>
    <w:rsid w:val="00B865A7"/>
    <w:rsid w:val="00B867DD"/>
    <w:rsid w:val="00B86B02"/>
    <w:rsid w:val="00B86B85"/>
    <w:rsid w:val="00B86C1A"/>
    <w:rsid w:val="00B86C9A"/>
    <w:rsid w:val="00B86CB4"/>
    <w:rsid w:val="00B86CBD"/>
    <w:rsid w:val="00B86DA8"/>
    <w:rsid w:val="00B86E18"/>
    <w:rsid w:val="00B86E45"/>
    <w:rsid w:val="00B86E7A"/>
    <w:rsid w:val="00B86F7D"/>
    <w:rsid w:val="00B86FED"/>
    <w:rsid w:val="00B87090"/>
    <w:rsid w:val="00B871F0"/>
    <w:rsid w:val="00B8722B"/>
    <w:rsid w:val="00B872C4"/>
    <w:rsid w:val="00B8748C"/>
    <w:rsid w:val="00B87548"/>
    <w:rsid w:val="00B8768A"/>
    <w:rsid w:val="00B87709"/>
    <w:rsid w:val="00B87859"/>
    <w:rsid w:val="00B87911"/>
    <w:rsid w:val="00B87A49"/>
    <w:rsid w:val="00B87C4A"/>
    <w:rsid w:val="00B87CC5"/>
    <w:rsid w:val="00B87D60"/>
    <w:rsid w:val="00B87D9A"/>
    <w:rsid w:val="00B87E84"/>
    <w:rsid w:val="00B87F99"/>
    <w:rsid w:val="00B87FED"/>
    <w:rsid w:val="00B90111"/>
    <w:rsid w:val="00B901A7"/>
    <w:rsid w:val="00B902A4"/>
    <w:rsid w:val="00B902BF"/>
    <w:rsid w:val="00B90535"/>
    <w:rsid w:val="00B90569"/>
    <w:rsid w:val="00B9071A"/>
    <w:rsid w:val="00B90D20"/>
    <w:rsid w:val="00B90E88"/>
    <w:rsid w:val="00B910BD"/>
    <w:rsid w:val="00B91112"/>
    <w:rsid w:val="00B9115B"/>
    <w:rsid w:val="00B91237"/>
    <w:rsid w:val="00B9124A"/>
    <w:rsid w:val="00B912DD"/>
    <w:rsid w:val="00B914DE"/>
    <w:rsid w:val="00B91516"/>
    <w:rsid w:val="00B91658"/>
    <w:rsid w:val="00B91936"/>
    <w:rsid w:val="00B91A36"/>
    <w:rsid w:val="00B91C20"/>
    <w:rsid w:val="00B91CB8"/>
    <w:rsid w:val="00B91E6E"/>
    <w:rsid w:val="00B91EC1"/>
    <w:rsid w:val="00B91ECE"/>
    <w:rsid w:val="00B9205A"/>
    <w:rsid w:val="00B92086"/>
    <w:rsid w:val="00B921A3"/>
    <w:rsid w:val="00B9222F"/>
    <w:rsid w:val="00B923AB"/>
    <w:rsid w:val="00B92457"/>
    <w:rsid w:val="00B92478"/>
    <w:rsid w:val="00B92618"/>
    <w:rsid w:val="00B92672"/>
    <w:rsid w:val="00B928DC"/>
    <w:rsid w:val="00B92D05"/>
    <w:rsid w:val="00B92D35"/>
    <w:rsid w:val="00B92D37"/>
    <w:rsid w:val="00B92D51"/>
    <w:rsid w:val="00B92DCA"/>
    <w:rsid w:val="00B92EA1"/>
    <w:rsid w:val="00B92EBA"/>
    <w:rsid w:val="00B92F96"/>
    <w:rsid w:val="00B92FDD"/>
    <w:rsid w:val="00B931B2"/>
    <w:rsid w:val="00B93221"/>
    <w:rsid w:val="00B934AB"/>
    <w:rsid w:val="00B935EA"/>
    <w:rsid w:val="00B93A17"/>
    <w:rsid w:val="00B93A83"/>
    <w:rsid w:val="00B93B80"/>
    <w:rsid w:val="00B93C8E"/>
    <w:rsid w:val="00B93E5E"/>
    <w:rsid w:val="00B93F74"/>
    <w:rsid w:val="00B941C3"/>
    <w:rsid w:val="00B942B5"/>
    <w:rsid w:val="00B94300"/>
    <w:rsid w:val="00B943EE"/>
    <w:rsid w:val="00B943FB"/>
    <w:rsid w:val="00B94428"/>
    <w:rsid w:val="00B9445B"/>
    <w:rsid w:val="00B94634"/>
    <w:rsid w:val="00B94728"/>
    <w:rsid w:val="00B94955"/>
    <w:rsid w:val="00B949DB"/>
    <w:rsid w:val="00B94A85"/>
    <w:rsid w:val="00B94A91"/>
    <w:rsid w:val="00B94B73"/>
    <w:rsid w:val="00B94B8F"/>
    <w:rsid w:val="00B94CFB"/>
    <w:rsid w:val="00B94EE4"/>
    <w:rsid w:val="00B95184"/>
    <w:rsid w:val="00B95239"/>
    <w:rsid w:val="00B95321"/>
    <w:rsid w:val="00B953F7"/>
    <w:rsid w:val="00B954E4"/>
    <w:rsid w:val="00B95548"/>
    <w:rsid w:val="00B956AF"/>
    <w:rsid w:val="00B958C9"/>
    <w:rsid w:val="00B95910"/>
    <w:rsid w:val="00B959C3"/>
    <w:rsid w:val="00B95D02"/>
    <w:rsid w:val="00B95D4B"/>
    <w:rsid w:val="00B95D68"/>
    <w:rsid w:val="00B95DA1"/>
    <w:rsid w:val="00B95DF0"/>
    <w:rsid w:val="00B95E87"/>
    <w:rsid w:val="00B960DD"/>
    <w:rsid w:val="00B963B8"/>
    <w:rsid w:val="00B9640D"/>
    <w:rsid w:val="00B96505"/>
    <w:rsid w:val="00B965E5"/>
    <w:rsid w:val="00B9668A"/>
    <w:rsid w:val="00B96A0B"/>
    <w:rsid w:val="00B96A54"/>
    <w:rsid w:val="00B96BDC"/>
    <w:rsid w:val="00B96BEB"/>
    <w:rsid w:val="00B96C62"/>
    <w:rsid w:val="00B96D9B"/>
    <w:rsid w:val="00B96DED"/>
    <w:rsid w:val="00B96EB3"/>
    <w:rsid w:val="00B96F2C"/>
    <w:rsid w:val="00B971DF"/>
    <w:rsid w:val="00B973A0"/>
    <w:rsid w:val="00B97463"/>
    <w:rsid w:val="00B9766C"/>
    <w:rsid w:val="00B97952"/>
    <w:rsid w:val="00B97961"/>
    <w:rsid w:val="00B97C96"/>
    <w:rsid w:val="00B97D15"/>
    <w:rsid w:val="00B97F8F"/>
    <w:rsid w:val="00BA0378"/>
    <w:rsid w:val="00BA0382"/>
    <w:rsid w:val="00BA073D"/>
    <w:rsid w:val="00BA07D4"/>
    <w:rsid w:val="00BA07E7"/>
    <w:rsid w:val="00BA07FC"/>
    <w:rsid w:val="00BA09FD"/>
    <w:rsid w:val="00BA0BD7"/>
    <w:rsid w:val="00BA0D61"/>
    <w:rsid w:val="00BA0E74"/>
    <w:rsid w:val="00BA0F77"/>
    <w:rsid w:val="00BA0F94"/>
    <w:rsid w:val="00BA0FCD"/>
    <w:rsid w:val="00BA1194"/>
    <w:rsid w:val="00BA1247"/>
    <w:rsid w:val="00BA13A1"/>
    <w:rsid w:val="00BA13C0"/>
    <w:rsid w:val="00BA1598"/>
    <w:rsid w:val="00BA1A1A"/>
    <w:rsid w:val="00BA1AEA"/>
    <w:rsid w:val="00BA1B19"/>
    <w:rsid w:val="00BA1C49"/>
    <w:rsid w:val="00BA1C4A"/>
    <w:rsid w:val="00BA1D29"/>
    <w:rsid w:val="00BA1E4E"/>
    <w:rsid w:val="00BA1F81"/>
    <w:rsid w:val="00BA2016"/>
    <w:rsid w:val="00BA20FD"/>
    <w:rsid w:val="00BA23E0"/>
    <w:rsid w:val="00BA25B4"/>
    <w:rsid w:val="00BA26A7"/>
    <w:rsid w:val="00BA277F"/>
    <w:rsid w:val="00BA293B"/>
    <w:rsid w:val="00BA296A"/>
    <w:rsid w:val="00BA2984"/>
    <w:rsid w:val="00BA2A01"/>
    <w:rsid w:val="00BA2AE7"/>
    <w:rsid w:val="00BA2B3F"/>
    <w:rsid w:val="00BA2C2A"/>
    <w:rsid w:val="00BA2C34"/>
    <w:rsid w:val="00BA2D12"/>
    <w:rsid w:val="00BA2E3A"/>
    <w:rsid w:val="00BA303D"/>
    <w:rsid w:val="00BA3136"/>
    <w:rsid w:val="00BA316D"/>
    <w:rsid w:val="00BA32AB"/>
    <w:rsid w:val="00BA333F"/>
    <w:rsid w:val="00BA34A5"/>
    <w:rsid w:val="00BA3640"/>
    <w:rsid w:val="00BA367A"/>
    <w:rsid w:val="00BA3AF7"/>
    <w:rsid w:val="00BA3B90"/>
    <w:rsid w:val="00BA3CA8"/>
    <w:rsid w:val="00BA3E0E"/>
    <w:rsid w:val="00BA3E37"/>
    <w:rsid w:val="00BA44D6"/>
    <w:rsid w:val="00BA45EF"/>
    <w:rsid w:val="00BA4690"/>
    <w:rsid w:val="00BA46D5"/>
    <w:rsid w:val="00BA46DC"/>
    <w:rsid w:val="00BA46F8"/>
    <w:rsid w:val="00BA4AAC"/>
    <w:rsid w:val="00BA4B00"/>
    <w:rsid w:val="00BA4B90"/>
    <w:rsid w:val="00BA4DFD"/>
    <w:rsid w:val="00BA50A5"/>
    <w:rsid w:val="00BA50A7"/>
    <w:rsid w:val="00BA5121"/>
    <w:rsid w:val="00BA53AF"/>
    <w:rsid w:val="00BA53D5"/>
    <w:rsid w:val="00BA5434"/>
    <w:rsid w:val="00BA54C9"/>
    <w:rsid w:val="00BA5544"/>
    <w:rsid w:val="00BA55E8"/>
    <w:rsid w:val="00BA55FC"/>
    <w:rsid w:val="00BA56A1"/>
    <w:rsid w:val="00BA5764"/>
    <w:rsid w:val="00BA5ABA"/>
    <w:rsid w:val="00BA5ABE"/>
    <w:rsid w:val="00BA5C63"/>
    <w:rsid w:val="00BA5DBA"/>
    <w:rsid w:val="00BA5FC8"/>
    <w:rsid w:val="00BA6038"/>
    <w:rsid w:val="00BA609C"/>
    <w:rsid w:val="00BA60BB"/>
    <w:rsid w:val="00BA611F"/>
    <w:rsid w:val="00BA6188"/>
    <w:rsid w:val="00BA64FE"/>
    <w:rsid w:val="00BA6A83"/>
    <w:rsid w:val="00BA6BCA"/>
    <w:rsid w:val="00BA6CE3"/>
    <w:rsid w:val="00BA6DE6"/>
    <w:rsid w:val="00BA6EFD"/>
    <w:rsid w:val="00BA6FBA"/>
    <w:rsid w:val="00BA701E"/>
    <w:rsid w:val="00BA7246"/>
    <w:rsid w:val="00BA7288"/>
    <w:rsid w:val="00BA7327"/>
    <w:rsid w:val="00BA7334"/>
    <w:rsid w:val="00BA7464"/>
    <w:rsid w:val="00BA752C"/>
    <w:rsid w:val="00BA7548"/>
    <w:rsid w:val="00BA779B"/>
    <w:rsid w:val="00BA7BFC"/>
    <w:rsid w:val="00BA7C14"/>
    <w:rsid w:val="00BA7CBD"/>
    <w:rsid w:val="00BA7CC2"/>
    <w:rsid w:val="00BA7CC6"/>
    <w:rsid w:val="00BA7FFE"/>
    <w:rsid w:val="00BB0081"/>
    <w:rsid w:val="00BB02AB"/>
    <w:rsid w:val="00BB02B7"/>
    <w:rsid w:val="00BB03EB"/>
    <w:rsid w:val="00BB061C"/>
    <w:rsid w:val="00BB0660"/>
    <w:rsid w:val="00BB0762"/>
    <w:rsid w:val="00BB08F0"/>
    <w:rsid w:val="00BB0C38"/>
    <w:rsid w:val="00BB0D5E"/>
    <w:rsid w:val="00BB0DFD"/>
    <w:rsid w:val="00BB0E0E"/>
    <w:rsid w:val="00BB0E35"/>
    <w:rsid w:val="00BB0E72"/>
    <w:rsid w:val="00BB0EF5"/>
    <w:rsid w:val="00BB101E"/>
    <w:rsid w:val="00BB12AF"/>
    <w:rsid w:val="00BB1432"/>
    <w:rsid w:val="00BB153E"/>
    <w:rsid w:val="00BB15BD"/>
    <w:rsid w:val="00BB19AF"/>
    <w:rsid w:val="00BB1AB4"/>
    <w:rsid w:val="00BB1BA2"/>
    <w:rsid w:val="00BB1CDC"/>
    <w:rsid w:val="00BB1E3E"/>
    <w:rsid w:val="00BB1F00"/>
    <w:rsid w:val="00BB1F1E"/>
    <w:rsid w:val="00BB1F21"/>
    <w:rsid w:val="00BB1FFD"/>
    <w:rsid w:val="00BB209B"/>
    <w:rsid w:val="00BB20B4"/>
    <w:rsid w:val="00BB212D"/>
    <w:rsid w:val="00BB218D"/>
    <w:rsid w:val="00BB2390"/>
    <w:rsid w:val="00BB25A1"/>
    <w:rsid w:val="00BB25A5"/>
    <w:rsid w:val="00BB2673"/>
    <w:rsid w:val="00BB26AB"/>
    <w:rsid w:val="00BB2767"/>
    <w:rsid w:val="00BB2821"/>
    <w:rsid w:val="00BB28E0"/>
    <w:rsid w:val="00BB2BFF"/>
    <w:rsid w:val="00BB2C38"/>
    <w:rsid w:val="00BB2C41"/>
    <w:rsid w:val="00BB2C58"/>
    <w:rsid w:val="00BB2C70"/>
    <w:rsid w:val="00BB2ECC"/>
    <w:rsid w:val="00BB311A"/>
    <w:rsid w:val="00BB3195"/>
    <w:rsid w:val="00BB33AA"/>
    <w:rsid w:val="00BB3660"/>
    <w:rsid w:val="00BB3819"/>
    <w:rsid w:val="00BB384C"/>
    <w:rsid w:val="00BB3A96"/>
    <w:rsid w:val="00BB3BA7"/>
    <w:rsid w:val="00BB3D97"/>
    <w:rsid w:val="00BB3DE9"/>
    <w:rsid w:val="00BB3EE0"/>
    <w:rsid w:val="00BB401A"/>
    <w:rsid w:val="00BB40B4"/>
    <w:rsid w:val="00BB449F"/>
    <w:rsid w:val="00BB45B8"/>
    <w:rsid w:val="00BB45C6"/>
    <w:rsid w:val="00BB45F4"/>
    <w:rsid w:val="00BB4735"/>
    <w:rsid w:val="00BB4948"/>
    <w:rsid w:val="00BB4A66"/>
    <w:rsid w:val="00BB4CA5"/>
    <w:rsid w:val="00BB4D0D"/>
    <w:rsid w:val="00BB4D50"/>
    <w:rsid w:val="00BB4D9B"/>
    <w:rsid w:val="00BB504B"/>
    <w:rsid w:val="00BB5053"/>
    <w:rsid w:val="00BB5125"/>
    <w:rsid w:val="00BB5159"/>
    <w:rsid w:val="00BB51FF"/>
    <w:rsid w:val="00BB5340"/>
    <w:rsid w:val="00BB534C"/>
    <w:rsid w:val="00BB5515"/>
    <w:rsid w:val="00BB5522"/>
    <w:rsid w:val="00BB552A"/>
    <w:rsid w:val="00BB5658"/>
    <w:rsid w:val="00BB56C9"/>
    <w:rsid w:val="00BB58FB"/>
    <w:rsid w:val="00BB5919"/>
    <w:rsid w:val="00BB59E9"/>
    <w:rsid w:val="00BB5CB7"/>
    <w:rsid w:val="00BB5D9A"/>
    <w:rsid w:val="00BB5DB4"/>
    <w:rsid w:val="00BB5EB9"/>
    <w:rsid w:val="00BB608E"/>
    <w:rsid w:val="00BB6150"/>
    <w:rsid w:val="00BB6265"/>
    <w:rsid w:val="00BB629B"/>
    <w:rsid w:val="00BB639A"/>
    <w:rsid w:val="00BB6440"/>
    <w:rsid w:val="00BB6684"/>
    <w:rsid w:val="00BB668F"/>
    <w:rsid w:val="00BB67B4"/>
    <w:rsid w:val="00BB683C"/>
    <w:rsid w:val="00BB6902"/>
    <w:rsid w:val="00BB6982"/>
    <w:rsid w:val="00BB6A15"/>
    <w:rsid w:val="00BB6B5A"/>
    <w:rsid w:val="00BB6CC3"/>
    <w:rsid w:val="00BB6CF2"/>
    <w:rsid w:val="00BB6DB2"/>
    <w:rsid w:val="00BB6F98"/>
    <w:rsid w:val="00BB7066"/>
    <w:rsid w:val="00BB707F"/>
    <w:rsid w:val="00BB727B"/>
    <w:rsid w:val="00BB7383"/>
    <w:rsid w:val="00BB73DA"/>
    <w:rsid w:val="00BB7567"/>
    <w:rsid w:val="00BB7582"/>
    <w:rsid w:val="00BB7786"/>
    <w:rsid w:val="00BB77D4"/>
    <w:rsid w:val="00BB7886"/>
    <w:rsid w:val="00BB78E5"/>
    <w:rsid w:val="00BB79E9"/>
    <w:rsid w:val="00BB7A87"/>
    <w:rsid w:val="00BB7B2A"/>
    <w:rsid w:val="00BB7C73"/>
    <w:rsid w:val="00BB7D2F"/>
    <w:rsid w:val="00BB7D44"/>
    <w:rsid w:val="00BB7D92"/>
    <w:rsid w:val="00BB7DDD"/>
    <w:rsid w:val="00BB7E08"/>
    <w:rsid w:val="00BB7FF1"/>
    <w:rsid w:val="00BC0273"/>
    <w:rsid w:val="00BC02D3"/>
    <w:rsid w:val="00BC046B"/>
    <w:rsid w:val="00BC04B8"/>
    <w:rsid w:val="00BC057A"/>
    <w:rsid w:val="00BC06D5"/>
    <w:rsid w:val="00BC0718"/>
    <w:rsid w:val="00BC0774"/>
    <w:rsid w:val="00BC098A"/>
    <w:rsid w:val="00BC0AF8"/>
    <w:rsid w:val="00BC0B96"/>
    <w:rsid w:val="00BC0BBA"/>
    <w:rsid w:val="00BC0C77"/>
    <w:rsid w:val="00BC0D8E"/>
    <w:rsid w:val="00BC0DAA"/>
    <w:rsid w:val="00BC0DD0"/>
    <w:rsid w:val="00BC0E43"/>
    <w:rsid w:val="00BC0EA5"/>
    <w:rsid w:val="00BC0FB0"/>
    <w:rsid w:val="00BC12AA"/>
    <w:rsid w:val="00BC144A"/>
    <w:rsid w:val="00BC16F5"/>
    <w:rsid w:val="00BC184D"/>
    <w:rsid w:val="00BC191D"/>
    <w:rsid w:val="00BC19C8"/>
    <w:rsid w:val="00BC1AF2"/>
    <w:rsid w:val="00BC1B77"/>
    <w:rsid w:val="00BC1BA4"/>
    <w:rsid w:val="00BC1BDE"/>
    <w:rsid w:val="00BC1C50"/>
    <w:rsid w:val="00BC1D3D"/>
    <w:rsid w:val="00BC1DED"/>
    <w:rsid w:val="00BC1E4E"/>
    <w:rsid w:val="00BC1FB4"/>
    <w:rsid w:val="00BC1FCE"/>
    <w:rsid w:val="00BC215F"/>
    <w:rsid w:val="00BC2280"/>
    <w:rsid w:val="00BC2358"/>
    <w:rsid w:val="00BC256D"/>
    <w:rsid w:val="00BC2581"/>
    <w:rsid w:val="00BC26A7"/>
    <w:rsid w:val="00BC26F9"/>
    <w:rsid w:val="00BC270A"/>
    <w:rsid w:val="00BC27D7"/>
    <w:rsid w:val="00BC288F"/>
    <w:rsid w:val="00BC2A31"/>
    <w:rsid w:val="00BC2B62"/>
    <w:rsid w:val="00BC2B84"/>
    <w:rsid w:val="00BC2D67"/>
    <w:rsid w:val="00BC2D84"/>
    <w:rsid w:val="00BC2F09"/>
    <w:rsid w:val="00BC324E"/>
    <w:rsid w:val="00BC32CA"/>
    <w:rsid w:val="00BC34AA"/>
    <w:rsid w:val="00BC361A"/>
    <w:rsid w:val="00BC3639"/>
    <w:rsid w:val="00BC363E"/>
    <w:rsid w:val="00BC371F"/>
    <w:rsid w:val="00BC383D"/>
    <w:rsid w:val="00BC38C0"/>
    <w:rsid w:val="00BC3922"/>
    <w:rsid w:val="00BC3950"/>
    <w:rsid w:val="00BC3952"/>
    <w:rsid w:val="00BC3A5B"/>
    <w:rsid w:val="00BC3C5D"/>
    <w:rsid w:val="00BC3E23"/>
    <w:rsid w:val="00BC3E59"/>
    <w:rsid w:val="00BC3F5B"/>
    <w:rsid w:val="00BC3F5C"/>
    <w:rsid w:val="00BC406D"/>
    <w:rsid w:val="00BC421C"/>
    <w:rsid w:val="00BC4356"/>
    <w:rsid w:val="00BC473C"/>
    <w:rsid w:val="00BC4806"/>
    <w:rsid w:val="00BC48AA"/>
    <w:rsid w:val="00BC4B14"/>
    <w:rsid w:val="00BC4C3C"/>
    <w:rsid w:val="00BC4E3A"/>
    <w:rsid w:val="00BC4EB5"/>
    <w:rsid w:val="00BC4F12"/>
    <w:rsid w:val="00BC4F58"/>
    <w:rsid w:val="00BC5163"/>
    <w:rsid w:val="00BC51C6"/>
    <w:rsid w:val="00BC52FB"/>
    <w:rsid w:val="00BC5440"/>
    <w:rsid w:val="00BC54AC"/>
    <w:rsid w:val="00BC559F"/>
    <w:rsid w:val="00BC55D0"/>
    <w:rsid w:val="00BC55FE"/>
    <w:rsid w:val="00BC56E1"/>
    <w:rsid w:val="00BC5701"/>
    <w:rsid w:val="00BC57EB"/>
    <w:rsid w:val="00BC59E8"/>
    <w:rsid w:val="00BC5A1B"/>
    <w:rsid w:val="00BC5B9F"/>
    <w:rsid w:val="00BC5BBC"/>
    <w:rsid w:val="00BC5D06"/>
    <w:rsid w:val="00BC6186"/>
    <w:rsid w:val="00BC63EE"/>
    <w:rsid w:val="00BC6468"/>
    <w:rsid w:val="00BC6535"/>
    <w:rsid w:val="00BC6751"/>
    <w:rsid w:val="00BC67AF"/>
    <w:rsid w:val="00BC68BC"/>
    <w:rsid w:val="00BC68C2"/>
    <w:rsid w:val="00BC68F8"/>
    <w:rsid w:val="00BC69BE"/>
    <w:rsid w:val="00BC6A09"/>
    <w:rsid w:val="00BC6A43"/>
    <w:rsid w:val="00BC6AE5"/>
    <w:rsid w:val="00BC6EDD"/>
    <w:rsid w:val="00BC7028"/>
    <w:rsid w:val="00BC70A3"/>
    <w:rsid w:val="00BC70B1"/>
    <w:rsid w:val="00BC7149"/>
    <w:rsid w:val="00BC72DA"/>
    <w:rsid w:val="00BC72E0"/>
    <w:rsid w:val="00BC741F"/>
    <w:rsid w:val="00BC7463"/>
    <w:rsid w:val="00BC748B"/>
    <w:rsid w:val="00BC74AD"/>
    <w:rsid w:val="00BC755A"/>
    <w:rsid w:val="00BC78FF"/>
    <w:rsid w:val="00BC7968"/>
    <w:rsid w:val="00BC79E3"/>
    <w:rsid w:val="00BC7A00"/>
    <w:rsid w:val="00BC7AB3"/>
    <w:rsid w:val="00BC7BC8"/>
    <w:rsid w:val="00BC7D8E"/>
    <w:rsid w:val="00BC7F53"/>
    <w:rsid w:val="00BD0165"/>
    <w:rsid w:val="00BD0342"/>
    <w:rsid w:val="00BD0708"/>
    <w:rsid w:val="00BD087A"/>
    <w:rsid w:val="00BD0896"/>
    <w:rsid w:val="00BD0925"/>
    <w:rsid w:val="00BD0A86"/>
    <w:rsid w:val="00BD0AA6"/>
    <w:rsid w:val="00BD0BB0"/>
    <w:rsid w:val="00BD0BF9"/>
    <w:rsid w:val="00BD0DEA"/>
    <w:rsid w:val="00BD0FB6"/>
    <w:rsid w:val="00BD1310"/>
    <w:rsid w:val="00BD1317"/>
    <w:rsid w:val="00BD1328"/>
    <w:rsid w:val="00BD140E"/>
    <w:rsid w:val="00BD1727"/>
    <w:rsid w:val="00BD17E1"/>
    <w:rsid w:val="00BD17F6"/>
    <w:rsid w:val="00BD19AA"/>
    <w:rsid w:val="00BD1C3C"/>
    <w:rsid w:val="00BD1C8C"/>
    <w:rsid w:val="00BD1CF2"/>
    <w:rsid w:val="00BD1D13"/>
    <w:rsid w:val="00BD1E12"/>
    <w:rsid w:val="00BD2045"/>
    <w:rsid w:val="00BD208B"/>
    <w:rsid w:val="00BD217E"/>
    <w:rsid w:val="00BD2226"/>
    <w:rsid w:val="00BD2399"/>
    <w:rsid w:val="00BD259B"/>
    <w:rsid w:val="00BD260D"/>
    <w:rsid w:val="00BD27D2"/>
    <w:rsid w:val="00BD27FE"/>
    <w:rsid w:val="00BD280C"/>
    <w:rsid w:val="00BD2860"/>
    <w:rsid w:val="00BD28EF"/>
    <w:rsid w:val="00BD2988"/>
    <w:rsid w:val="00BD2998"/>
    <w:rsid w:val="00BD29C8"/>
    <w:rsid w:val="00BD29E8"/>
    <w:rsid w:val="00BD2ABE"/>
    <w:rsid w:val="00BD2BBB"/>
    <w:rsid w:val="00BD2D57"/>
    <w:rsid w:val="00BD2D95"/>
    <w:rsid w:val="00BD2DBD"/>
    <w:rsid w:val="00BD2DCB"/>
    <w:rsid w:val="00BD2ED4"/>
    <w:rsid w:val="00BD2F6F"/>
    <w:rsid w:val="00BD3366"/>
    <w:rsid w:val="00BD339D"/>
    <w:rsid w:val="00BD3450"/>
    <w:rsid w:val="00BD3602"/>
    <w:rsid w:val="00BD370F"/>
    <w:rsid w:val="00BD382A"/>
    <w:rsid w:val="00BD3883"/>
    <w:rsid w:val="00BD393B"/>
    <w:rsid w:val="00BD3A35"/>
    <w:rsid w:val="00BD3A7C"/>
    <w:rsid w:val="00BD3A83"/>
    <w:rsid w:val="00BD3C0C"/>
    <w:rsid w:val="00BD3C78"/>
    <w:rsid w:val="00BD3CAE"/>
    <w:rsid w:val="00BD3D40"/>
    <w:rsid w:val="00BD3D7D"/>
    <w:rsid w:val="00BD3D9B"/>
    <w:rsid w:val="00BD3EAB"/>
    <w:rsid w:val="00BD40BB"/>
    <w:rsid w:val="00BD4463"/>
    <w:rsid w:val="00BD4477"/>
    <w:rsid w:val="00BD4491"/>
    <w:rsid w:val="00BD44E4"/>
    <w:rsid w:val="00BD459A"/>
    <w:rsid w:val="00BD460B"/>
    <w:rsid w:val="00BD46B8"/>
    <w:rsid w:val="00BD49F7"/>
    <w:rsid w:val="00BD4A98"/>
    <w:rsid w:val="00BD4BE0"/>
    <w:rsid w:val="00BD4BFB"/>
    <w:rsid w:val="00BD4C21"/>
    <w:rsid w:val="00BD4C63"/>
    <w:rsid w:val="00BD5085"/>
    <w:rsid w:val="00BD5092"/>
    <w:rsid w:val="00BD5096"/>
    <w:rsid w:val="00BD5113"/>
    <w:rsid w:val="00BD51ED"/>
    <w:rsid w:val="00BD5265"/>
    <w:rsid w:val="00BD5469"/>
    <w:rsid w:val="00BD55B8"/>
    <w:rsid w:val="00BD59A0"/>
    <w:rsid w:val="00BD59B1"/>
    <w:rsid w:val="00BD5B0D"/>
    <w:rsid w:val="00BD5B14"/>
    <w:rsid w:val="00BD5B1F"/>
    <w:rsid w:val="00BD5B9F"/>
    <w:rsid w:val="00BD5C82"/>
    <w:rsid w:val="00BD5D6C"/>
    <w:rsid w:val="00BD5FF9"/>
    <w:rsid w:val="00BD613F"/>
    <w:rsid w:val="00BD61A2"/>
    <w:rsid w:val="00BD633A"/>
    <w:rsid w:val="00BD641D"/>
    <w:rsid w:val="00BD6546"/>
    <w:rsid w:val="00BD6653"/>
    <w:rsid w:val="00BD6684"/>
    <w:rsid w:val="00BD6A34"/>
    <w:rsid w:val="00BD6A52"/>
    <w:rsid w:val="00BD6AB3"/>
    <w:rsid w:val="00BD6B93"/>
    <w:rsid w:val="00BD6EB2"/>
    <w:rsid w:val="00BD70C3"/>
    <w:rsid w:val="00BD7133"/>
    <w:rsid w:val="00BD726B"/>
    <w:rsid w:val="00BD763E"/>
    <w:rsid w:val="00BD7773"/>
    <w:rsid w:val="00BD780B"/>
    <w:rsid w:val="00BD78EA"/>
    <w:rsid w:val="00BD793E"/>
    <w:rsid w:val="00BD79F2"/>
    <w:rsid w:val="00BD7B0F"/>
    <w:rsid w:val="00BD7BBF"/>
    <w:rsid w:val="00BD7C6A"/>
    <w:rsid w:val="00BD7D2C"/>
    <w:rsid w:val="00BD7D89"/>
    <w:rsid w:val="00BE00D5"/>
    <w:rsid w:val="00BE01B2"/>
    <w:rsid w:val="00BE02D2"/>
    <w:rsid w:val="00BE02E2"/>
    <w:rsid w:val="00BE03FE"/>
    <w:rsid w:val="00BE06BD"/>
    <w:rsid w:val="00BE07A6"/>
    <w:rsid w:val="00BE0848"/>
    <w:rsid w:val="00BE0960"/>
    <w:rsid w:val="00BE09C6"/>
    <w:rsid w:val="00BE0ACA"/>
    <w:rsid w:val="00BE0B55"/>
    <w:rsid w:val="00BE0CE4"/>
    <w:rsid w:val="00BE0E55"/>
    <w:rsid w:val="00BE0EA7"/>
    <w:rsid w:val="00BE0F2D"/>
    <w:rsid w:val="00BE0F9C"/>
    <w:rsid w:val="00BE1089"/>
    <w:rsid w:val="00BE1150"/>
    <w:rsid w:val="00BE115E"/>
    <w:rsid w:val="00BE1164"/>
    <w:rsid w:val="00BE14FE"/>
    <w:rsid w:val="00BE16F0"/>
    <w:rsid w:val="00BE1722"/>
    <w:rsid w:val="00BE176E"/>
    <w:rsid w:val="00BE17A2"/>
    <w:rsid w:val="00BE1A4D"/>
    <w:rsid w:val="00BE1AC9"/>
    <w:rsid w:val="00BE1B81"/>
    <w:rsid w:val="00BE1C01"/>
    <w:rsid w:val="00BE1E11"/>
    <w:rsid w:val="00BE1F44"/>
    <w:rsid w:val="00BE200B"/>
    <w:rsid w:val="00BE20A5"/>
    <w:rsid w:val="00BE2317"/>
    <w:rsid w:val="00BE2385"/>
    <w:rsid w:val="00BE24EB"/>
    <w:rsid w:val="00BE2649"/>
    <w:rsid w:val="00BE2718"/>
    <w:rsid w:val="00BE27B9"/>
    <w:rsid w:val="00BE27BB"/>
    <w:rsid w:val="00BE27BD"/>
    <w:rsid w:val="00BE2AE2"/>
    <w:rsid w:val="00BE2C02"/>
    <w:rsid w:val="00BE2C21"/>
    <w:rsid w:val="00BE2CC6"/>
    <w:rsid w:val="00BE2CFD"/>
    <w:rsid w:val="00BE2ED7"/>
    <w:rsid w:val="00BE30D9"/>
    <w:rsid w:val="00BE310A"/>
    <w:rsid w:val="00BE313D"/>
    <w:rsid w:val="00BE31E2"/>
    <w:rsid w:val="00BE3337"/>
    <w:rsid w:val="00BE3390"/>
    <w:rsid w:val="00BE3456"/>
    <w:rsid w:val="00BE34CB"/>
    <w:rsid w:val="00BE3A87"/>
    <w:rsid w:val="00BE3BE2"/>
    <w:rsid w:val="00BE3CE5"/>
    <w:rsid w:val="00BE3FF9"/>
    <w:rsid w:val="00BE455A"/>
    <w:rsid w:val="00BE461E"/>
    <w:rsid w:val="00BE47D5"/>
    <w:rsid w:val="00BE4807"/>
    <w:rsid w:val="00BE484D"/>
    <w:rsid w:val="00BE4977"/>
    <w:rsid w:val="00BE4AFC"/>
    <w:rsid w:val="00BE4B4C"/>
    <w:rsid w:val="00BE4B87"/>
    <w:rsid w:val="00BE4C86"/>
    <w:rsid w:val="00BE5016"/>
    <w:rsid w:val="00BE5048"/>
    <w:rsid w:val="00BE5116"/>
    <w:rsid w:val="00BE52F0"/>
    <w:rsid w:val="00BE5304"/>
    <w:rsid w:val="00BE5341"/>
    <w:rsid w:val="00BE53A0"/>
    <w:rsid w:val="00BE53F6"/>
    <w:rsid w:val="00BE5440"/>
    <w:rsid w:val="00BE54A9"/>
    <w:rsid w:val="00BE5666"/>
    <w:rsid w:val="00BE574C"/>
    <w:rsid w:val="00BE57CC"/>
    <w:rsid w:val="00BE5930"/>
    <w:rsid w:val="00BE593E"/>
    <w:rsid w:val="00BE5994"/>
    <w:rsid w:val="00BE5B2E"/>
    <w:rsid w:val="00BE5C4C"/>
    <w:rsid w:val="00BE5F71"/>
    <w:rsid w:val="00BE621D"/>
    <w:rsid w:val="00BE664B"/>
    <w:rsid w:val="00BE678F"/>
    <w:rsid w:val="00BE6868"/>
    <w:rsid w:val="00BE68A3"/>
    <w:rsid w:val="00BE6BA2"/>
    <w:rsid w:val="00BE6C1F"/>
    <w:rsid w:val="00BE6E7F"/>
    <w:rsid w:val="00BE6F0D"/>
    <w:rsid w:val="00BE70CC"/>
    <w:rsid w:val="00BE72E7"/>
    <w:rsid w:val="00BE7394"/>
    <w:rsid w:val="00BE7420"/>
    <w:rsid w:val="00BE7491"/>
    <w:rsid w:val="00BE74C9"/>
    <w:rsid w:val="00BE7622"/>
    <w:rsid w:val="00BE7666"/>
    <w:rsid w:val="00BE76DC"/>
    <w:rsid w:val="00BE778C"/>
    <w:rsid w:val="00BE7804"/>
    <w:rsid w:val="00BE7847"/>
    <w:rsid w:val="00BE7AA1"/>
    <w:rsid w:val="00BE7ADA"/>
    <w:rsid w:val="00BE7ADF"/>
    <w:rsid w:val="00BE7B55"/>
    <w:rsid w:val="00BE7BFE"/>
    <w:rsid w:val="00BE7C47"/>
    <w:rsid w:val="00BE7D9C"/>
    <w:rsid w:val="00BE7EAE"/>
    <w:rsid w:val="00BF02CD"/>
    <w:rsid w:val="00BF049C"/>
    <w:rsid w:val="00BF04E4"/>
    <w:rsid w:val="00BF0545"/>
    <w:rsid w:val="00BF0648"/>
    <w:rsid w:val="00BF0676"/>
    <w:rsid w:val="00BF06A5"/>
    <w:rsid w:val="00BF07F8"/>
    <w:rsid w:val="00BF0942"/>
    <w:rsid w:val="00BF09C9"/>
    <w:rsid w:val="00BF0B1D"/>
    <w:rsid w:val="00BF0C46"/>
    <w:rsid w:val="00BF0CB1"/>
    <w:rsid w:val="00BF0DF4"/>
    <w:rsid w:val="00BF0E1A"/>
    <w:rsid w:val="00BF0E59"/>
    <w:rsid w:val="00BF0E97"/>
    <w:rsid w:val="00BF0F1A"/>
    <w:rsid w:val="00BF0F53"/>
    <w:rsid w:val="00BF0FA9"/>
    <w:rsid w:val="00BF1118"/>
    <w:rsid w:val="00BF130E"/>
    <w:rsid w:val="00BF135B"/>
    <w:rsid w:val="00BF13A8"/>
    <w:rsid w:val="00BF151C"/>
    <w:rsid w:val="00BF154A"/>
    <w:rsid w:val="00BF16D3"/>
    <w:rsid w:val="00BF1737"/>
    <w:rsid w:val="00BF1990"/>
    <w:rsid w:val="00BF1A73"/>
    <w:rsid w:val="00BF1AEB"/>
    <w:rsid w:val="00BF1BAC"/>
    <w:rsid w:val="00BF1C17"/>
    <w:rsid w:val="00BF1D29"/>
    <w:rsid w:val="00BF1E04"/>
    <w:rsid w:val="00BF1E1D"/>
    <w:rsid w:val="00BF1F73"/>
    <w:rsid w:val="00BF1F9D"/>
    <w:rsid w:val="00BF2018"/>
    <w:rsid w:val="00BF218D"/>
    <w:rsid w:val="00BF21EC"/>
    <w:rsid w:val="00BF22AC"/>
    <w:rsid w:val="00BF23AB"/>
    <w:rsid w:val="00BF2459"/>
    <w:rsid w:val="00BF246C"/>
    <w:rsid w:val="00BF247B"/>
    <w:rsid w:val="00BF2596"/>
    <w:rsid w:val="00BF2598"/>
    <w:rsid w:val="00BF25FD"/>
    <w:rsid w:val="00BF29B8"/>
    <w:rsid w:val="00BF2BBD"/>
    <w:rsid w:val="00BF2BFE"/>
    <w:rsid w:val="00BF2C0B"/>
    <w:rsid w:val="00BF2C0C"/>
    <w:rsid w:val="00BF2C2A"/>
    <w:rsid w:val="00BF2C88"/>
    <w:rsid w:val="00BF2D1B"/>
    <w:rsid w:val="00BF2DF9"/>
    <w:rsid w:val="00BF2E48"/>
    <w:rsid w:val="00BF32D8"/>
    <w:rsid w:val="00BF3441"/>
    <w:rsid w:val="00BF3829"/>
    <w:rsid w:val="00BF38CC"/>
    <w:rsid w:val="00BF38F0"/>
    <w:rsid w:val="00BF3BCE"/>
    <w:rsid w:val="00BF3C38"/>
    <w:rsid w:val="00BF3EF8"/>
    <w:rsid w:val="00BF3FCF"/>
    <w:rsid w:val="00BF4162"/>
    <w:rsid w:val="00BF42F1"/>
    <w:rsid w:val="00BF43E9"/>
    <w:rsid w:val="00BF44CA"/>
    <w:rsid w:val="00BF45AE"/>
    <w:rsid w:val="00BF47C2"/>
    <w:rsid w:val="00BF4899"/>
    <w:rsid w:val="00BF4958"/>
    <w:rsid w:val="00BF49D2"/>
    <w:rsid w:val="00BF4A05"/>
    <w:rsid w:val="00BF4A9B"/>
    <w:rsid w:val="00BF4B47"/>
    <w:rsid w:val="00BF4BE4"/>
    <w:rsid w:val="00BF4BE5"/>
    <w:rsid w:val="00BF4E4B"/>
    <w:rsid w:val="00BF4EA5"/>
    <w:rsid w:val="00BF4FF8"/>
    <w:rsid w:val="00BF50A0"/>
    <w:rsid w:val="00BF50A1"/>
    <w:rsid w:val="00BF514B"/>
    <w:rsid w:val="00BF519B"/>
    <w:rsid w:val="00BF5274"/>
    <w:rsid w:val="00BF533E"/>
    <w:rsid w:val="00BF53FB"/>
    <w:rsid w:val="00BF5538"/>
    <w:rsid w:val="00BF567B"/>
    <w:rsid w:val="00BF572A"/>
    <w:rsid w:val="00BF58FF"/>
    <w:rsid w:val="00BF593F"/>
    <w:rsid w:val="00BF5947"/>
    <w:rsid w:val="00BF5A50"/>
    <w:rsid w:val="00BF5AF7"/>
    <w:rsid w:val="00BF5C4C"/>
    <w:rsid w:val="00BF5CCD"/>
    <w:rsid w:val="00BF5E3A"/>
    <w:rsid w:val="00BF5E5F"/>
    <w:rsid w:val="00BF5EB0"/>
    <w:rsid w:val="00BF5F39"/>
    <w:rsid w:val="00BF5FDA"/>
    <w:rsid w:val="00BF60E8"/>
    <w:rsid w:val="00BF6175"/>
    <w:rsid w:val="00BF627C"/>
    <w:rsid w:val="00BF62F7"/>
    <w:rsid w:val="00BF6573"/>
    <w:rsid w:val="00BF6687"/>
    <w:rsid w:val="00BF668C"/>
    <w:rsid w:val="00BF66B6"/>
    <w:rsid w:val="00BF66F5"/>
    <w:rsid w:val="00BF67BC"/>
    <w:rsid w:val="00BF6831"/>
    <w:rsid w:val="00BF68A6"/>
    <w:rsid w:val="00BF69CD"/>
    <w:rsid w:val="00BF6B28"/>
    <w:rsid w:val="00BF6BF1"/>
    <w:rsid w:val="00BF6D43"/>
    <w:rsid w:val="00BF6F90"/>
    <w:rsid w:val="00BF6FA9"/>
    <w:rsid w:val="00BF6FFC"/>
    <w:rsid w:val="00BF700B"/>
    <w:rsid w:val="00BF7083"/>
    <w:rsid w:val="00BF70A9"/>
    <w:rsid w:val="00BF7111"/>
    <w:rsid w:val="00BF7138"/>
    <w:rsid w:val="00BF71A1"/>
    <w:rsid w:val="00BF73B9"/>
    <w:rsid w:val="00BF74A1"/>
    <w:rsid w:val="00BF74D1"/>
    <w:rsid w:val="00BF75B6"/>
    <w:rsid w:val="00BF793E"/>
    <w:rsid w:val="00BF7A5E"/>
    <w:rsid w:val="00BF7AA6"/>
    <w:rsid w:val="00BF7B22"/>
    <w:rsid w:val="00BF7BC9"/>
    <w:rsid w:val="00BF7CC6"/>
    <w:rsid w:val="00BF7DC6"/>
    <w:rsid w:val="00C00058"/>
    <w:rsid w:val="00C00189"/>
    <w:rsid w:val="00C00192"/>
    <w:rsid w:val="00C001C8"/>
    <w:rsid w:val="00C003FC"/>
    <w:rsid w:val="00C00482"/>
    <w:rsid w:val="00C0054B"/>
    <w:rsid w:val="00C007AA"/>
    <w:rsid w:val="00C0081B"/>
    <w:rsid w:val="00C008D5"/>
    <w:rsid w:val="00C00B10"/>
    <w:rsid w:val="00C00B11"/>
    <w:rsid w:val="00C00BB9"/>
    <w:rsid w:val="00C00C56"/>
    <w:rsid w:val="00C00DB0"/>
    <w:rsid w:val="00C01116"/>
    <w:rsid w:val="00C012C6"/>
    <w:rsid w:val="00C013F4"/>
    <w:rsid w:val="00C01528"/>
    <w:rsid w:val="00C01583"/>
    <w:rsid w:val="00C015EE"/>
    <w:rsid w:val="00C0182C"/>
    <w:rsid w:val="00C01896"/>
    <w:rsid w:val="00C01BB8"/>
    <w:rsid w:val="00C01CE6"/>
    <w:rsid w:val="00C01D71"/>
    <w:rsid w:val="00C01DDF"/>
    <w:rsid w:val="00C02090"/>
    <w:rsid w:val="00C0209C"/>
    <w:rsid w:val="00C020E0"/>
    <w:rsid w:val="00C0210E"/>
    <w:rsid w:val="00C02222"/>
    <w:rsid w:val="00C0235B"/>
    <w:rsid w:val="00C02363"/>
    <w:rsid w:val="00C023D9"/>
    <w:rsid w:val="00C02499"/>
    <w:rsid w:val="00C024C5"/>
    <w:rsid w:val="00C02691"/>
    <w:rsid w:val="00C026C7"/>
    <w:rsid w:val="00C0272D"/>
    <w:rsid w:val="00C02766"/>
    <w:rsid w:val="00C02AC9"/>
    <w:rsid w:val="00C02BC2"/>
    <w:rsid w:val="00C02C47"/>
    <w:rsid w:val="00C02D43"/>
    <w:rsid w:val="00C02EA4"/>
    <w:rsid w:val="00C0300D"/>
    <w:rsid w:val="00C03183"/>
    <w:rsid w:val="00C03272"/>
    <w:rsid w:val="00C032BE"/>
    <w:rsid w:val="00C032D2"/>
    <w:rsid w:val="00C0344D"/>
    <w:rsid w:val="00C03500"/>
    <w:rsid w:val="00C035F2"/>
    <w:rsid w:val="00C035F7"/>
    <w:rsid w:val="00C037C3"/>
    <w:rsid w:val="00C03871"/>
    <w:rsid w:val="00C03A69"/>
    <w:rsid w:val="00C03AEE"/>
    <w:rsid w:val="00C03BAA"/>
    <w:rsid w:val="00C03CDA"/>
    <w:rsid w:val="00C03CFF"/>
    <w:rsid w:val="00C03D6B"/>
    <w:rsid w:val="00C03EFF"/>
    <w:rsid w:val="00C03F18"/>
    <w:rsid w:val="00C04013"/>
    <w:rsid w:val="00C040F2"/>
    <w:rsid w:val="00C043A4"/>
    <w:rsid w:val="00C046B2"/>
    <w:rsid w:val="00C04726"/>
    <w:rsid w:val="00C049E8"/>
    <w:rsid w:val="00C04A5D"/>
    <w:rsid w:val="00C04C22"/>
    <w:rsid w:val="00C04C52"/>
    <w:rsid w:val="00C04CC3"/>
    <w:rsid w:val="00C04D06"/>
    <w:rsid w:val="00C04EC3"/>
    <w:rsid w:val="00C04F5B"/>
    <w:rsid w:val="00C04F6F"/>
    <w:rsid w:val="00C050A1"/>
    <w:rsid w:val="00C05586"/>
    <w:rsid w:val="00C0568C"/>
    <w:rsid w:val="00C05790"/>
    <w:rsid w:val="00C05793"/>
    <w:rsid w:val="00C057BD"/>
    <w:rsid w:val="00C0582C"/>
    <w:rsid w:val="00C05882"/>
    <w:rsid w:val="00C058FE"/>
    <w:rsid w:val="00C05913"/>
    <w:rsid w:val="00C059E6"/>
    <w:rsid w:val="00C05B91"/>
    <w:rsid w:val="00C05BE5"/>
    <w:rsid w:val="00C05E09"/>
    <w:rsid w:val="00C05E0C"/>
    <w:rsid w:val="00C05F2F"/>
    <w:rsid w:val="00C05F60"/>
    <w:rsid w:val="00C06182"/>
    <w:rsid w:val="00C061AE"/>
    <w:rsid w:val="00C061C9"/>
    <w:rsid w:val="00C0628D"/>
    <w:rsid w:val="00C06354"/>
    <w:rsid w:val="00C064FD"/>
    <w:rsid w:val="00C065A9"/>
    <w:rsid w:val="00C0664D"/>
    <w:rsid w:val="00C0668C"/>
    <w:rsid w:val="00C06791"/>
    <w:rsid w:val="00C06993"/>
    <w:rsid w:val="00C06CB8"/>
    <w:rsid w:val="00C06DF1"/>
    <w:rsid w:val="00C06F30"/>
    <w:rsid w:val="00C06FE5"/>
    <w:rsid w:val="00C0721A"/>
    <w:rsid w:val="00C07284"/>
    <w:rsid w:val="00C072B3"/>
    <w:rsid w:val="00C0739D"/>
    <w:rsid w:val="00C07451"/>
    <w:rsid w:val="00C07482"/>
    <w:rsid w:val="00C0750E"/>
    <w:rsid w:val="00C0758B"/>
    <w:rsid w:val="00C077B7"/>
    <w:rsid w:val="00C079AF"/>
    <w:rsid w:val="00C07A46"/>
    <w:rsid w:val="00C07A93"/>
    <w:rsid w:val="00C07C4E"/>
    <w:rsid w:val="00C07F2D"/>
    <w:rsid w:val="00C07F96"/>
    <w:rsid w:val="00C1002B"/>
    <w:rsid w:val="00C100D8"/>
    <w:rsid w:val="00C103DE"/>
    <w:rsid w:val="00C10647"/>
    <w:rsid w:val="00C107AF"/>
    <w:rsid w:val="00C108F5"/>
    <w:rsid w:val="00C10939"/>
    <w:rsid w:val="00C109A6"/>
    <w:rsid w:val="00C109AF"/>
    <w:rsid w:val="00C109D2"/>
    <w:rsid w:val="00C10A66"/>
    <w:rsid w:val="00C10B43"/>
    <w:rsid w:val="00C10BFE"/>
    <w:rsid w:val="00C10C09"/>
    <w:rsid w:val="00C110E8"/>
    <w:rsid w:val="00C111EB"/>
    <w:rsid w:val="00C11490"/>
    <w:rsid w:val="00C114B8"/>
    <w:rsid w:val="00C115BA"/>
    <w:rsid w:val="00C11931"/>
    <w:rsid w:val="00C119E1"/>
    <w:rsid w:val="00C11A4C"/>
    <w:rsid w:val="00C11AB7"/>
    <w:rsid w:val="00C11B11"/>
    <w:rsid w:val="00C11DE0"/>
    <w:rsid w:val="00C1225D"/>
    <w:rsid w:val="00C122C6"/>
    <w:rsid w:val="00C12410"/>
    <w:rsid w:val="00C124F6"/>
    <w:rsid w:val="00C12506"/>
    <w:rsid w:val="00C125D8"/>
    <w:rsid w:val="00C12637"/>
    <w:rsid w:val="00C1274A"/>
    <w:rsid w:val="00C127FE"/>
    <w:rsid w:val="00C1282A"/>
    <w:rsid w:val="00C128D5"/>
    <w:rsid w:val="00C12A1A"/>
    <w:rsid w:val="00C12C10"/>
    <w:rsid w:val="00C12E3D"/>
    <w:rsid w:val="00C12E78"/>
    <w:rsid w:val="00C12EBC"/>
    <w:rsid w:val="00C13083"/>
    <w:rsid w:val="00C1310D"/>
    <w:rsid w:val="00C1326F"/>
    <w:rsid w:val="00C13402"/>
    <w:rsid w:val="00C1351A"/>
    <w:rsid w:val="00C135F8"/>
    <w:rsid w:val="00C13662"/>
    <w:rsid w:val="00C13786"/>
    <w:rsid w:val="00C1384B"/>
    <w:rsid w:val="00C13969"/>
    <w:rsid w:val="00C13979"/>
    <w:rsid w:val="00C13ABD"/>
    <w:rsid w:val="00C13B04"/>
    <w:rsid w:val="00C13B72"/>
    <w:rsid w:val="00C13CD7"/>
    <w:rsid w:val="00C13D53"/>
    <w:rsid w:val="00C142A9"/>
    <w:rsid w:val="00C142AE"/>
    <w:rsid w:val="00C143A4"/>
    <w:rsid w:val="00C1464F"/>
    <w:rsid w:val="00C1468F"/>
    <w:rsid w:val="00C14858"/>
    <w:rsid w:val="00C149DF"/>
    <w:rsid w:val="00C14AF7"/>
    <w:rsid w:val="00C14B88"/>
    <w:rsid w:val="00C14C2D"/>
    <w:rsid w:val="00C14CDB"/>
    <w:rsid w:val="00C14D66"/>
    <w:rsid w:val="00C14DFD"/>
    <w:rsid w:val="00C14ECE"/>
    <w:rsid w:val="00C14FA4"/>
    <w:rsid w:val="00C15208"/>
    <w:rsid w:val="00C154B0"/>
    <w:rsid w:val="00C15516"/>
    <w:rsid w:val="00C15794"/>
    <w:rsid w:val="00C158A0"/>
    <w:rsid w:val="00C15900"/>
    <w:rsid w:val="00C15D30"/>
    <w:rsid w:val="00C15D77"/>
    <w:rsid w:val="00C1611A"/>
    <w:rsid w:val="00C1616D"/>
    <w:rsid w:val="00C16318"/>
    <w:rsid w:val="00C16604"/>
    <w:rsid w:val="00C16605"/>
    <w:rsid w:val="00C169B4"/>
    <w:rsid w:val="00C16D55"/>
    <w:rsid w:val="00C16E3F"/>
    <w:rsid w:val="00C17117"/>
    <w:rsid w:val="00C171E1"/>
    <w:rsid w:val="00C174E0"/>
    <w:rsid w:val="00C174E6"/>
    <w:rsid w:val="00C1750D"/>
    <w:rsid w:val="00C17578"/>
    <w:rsid w:val="00C175A4"/>
    <w:rsid w:val="00C1775D"/>
    <w:rsid w:val="00C17815"/>
    <w:rsid w:val="00C1793B"/>
    <w:rsid w:val="00C179E7"/>
    <w:rsid w:val="00C179EE"/>
    <w:rsid w:val="00C17AF7"/>
    <w:rsid w:val="00C17B15"/>
    <w:rsid w:val="00C17BE3"/>
    <w:rsid w:val="00C17C5A"/>
    <w:rsid w:val="00C17CAC"/>
    <w:rsid w:val="00C17D60"/>
    <w:rsid w:val="00C20068"/>
    <w:rsid w:val="00C200AF"/>
    <w:rsid w:val="00C20148"/>
    <w:rsid w:val="00C202DB"/>
    <w:rsid w:val="00C202F8"/>
    <w:rsid w:val="00C20430"/>
    <w:rsid w:val="00C20591"/>
    <w:rsid w:val="00C205B3"/>
    <w:rsid w:val="00C20612"/>
    <w:rsid w:val="00C206CF"/>
    <w:rsid w:val="00C20AB9"/>
    <w:rsid w:val="00C20B79"/>
    <w:rsid w:val="00C20C0F"/>
    <w:rsid w:val="00C20DCF"/>
    <w:rsid w:val="00C20F29"/>
    <w:rsid w:val="00C2137A"/>
    <w:rsid w:val="00C215BF"/>
    <w:rsid w:val="00C21689"/>
    <w:rsid w:val="00C217A4"/>
    <w:rsid w:val="00C217E8"/>
    <w:rsid w:val="00C219C4"/>
    <w:rsid w:val="00C21AB4"/>
    <w:rsid w:val="00C21D4A"/>
    <w:rsid w:val="00C21E99"/>
    <w:rsid w:val="00C21FCA"/>
    <w:rsid w:val="00C21FD4"/>
    <w:rsid w:val="00C22202"/>
    <w:rsid w:val="00C224D3"/>
    <w:rsid w:val="00C2284E"/>
    <w:rsid w:val="00C228BC"/>
    <w:rsid w:val="00C22ACD"/>
    <w:rsid w:val="00C22B0B"/>
    <w:rsid w:val="00C22C26"/>
    <w:rsid w:val="00C22CA9"/>
    <w:rsid w:val="00C22E0D"/>
    <w:rsid w:val="00C22E21"/>
    <w:rsid w:val="00C22E50"/>
    <w:rsid w:val="00C22E68"/>
    <w:rsid w:val="00C22F53"/>
    <w:rsid w:val="00C23262"/>
    <w:rsid w:val="00C23883"/>
    <w:rsid w:val="00C23B9B"/>
    <w:rsid w:val="00C23FE7"/>
    <w:rsid w:val="00C241F9"/>
    <w:rsid w:val="00C24319"/>
    <w:rsid w:val="00C243E0"/>
    <w:rsid w:val="00C243EB"/>
    <w:rsid w:val="00C24421"/>
    <w:rsid w:val="00C244D0"/>
    <w:rsid w:val="00C2453B"/>
    <w:rsid w:val="00C2453C"/>
    <w:rsid w:val="00C245C4"/>
    <w:rsid w:val="00C2462E"/>
    <w:rsid w:val="00C24794"/>
    <w:rsid w:val="00C248E9"/>
    <w:rsid w:val="00C24A07"/>
    <w:rsid w:val="00C24CF2"/>
    <w:rsid w:val="00C24D23"/>
    <w:rsid w:val="00C24EB5"/>
    <w:rsid w:val="00C24EBC"/>
    <w:rsid w:val="00C24EDE"/>
    <w:rsid w:val="00C24EEA"/>
    <w:rsid w:val="00C24F94"/>
    <w:rsid w:val="00C2506C"/>
    <w:rsid w:val="00C2507D"/>
    <w:rsid w:val="00C250E7"/>
    <w:rsid w:val="00C2527B"/>
    <w:rsid w:val="00C252E8"/>
    <w:rsid w:val="00C2530E"/>
    <w:rsid w:val="00C25458"/>
    <w:rsid w:val="00C25559"/>
    <w:rsid w:val="00C256CF"/>
    <w:rsid w:val="00C2594D"/>
    <w:rsid w:val="00C259FF"/>
    <w:rsid w:val="00C25A82"/>
    <w:rsid w:val="00C25AE9"/>
    <w:rsid w:val="00C25BEC"/>
    <w:rsid w:val="00C25E69"/>
    <w:rsid w:val="00C25E6F"/>
    <w:rsid w:val="00C262D9"/>
    <w:rsid w:val="00C26329"/>
    <w:rsid w:val="00C26361"/>
    <w:rsid w:val="00C263C5"/>
    <w:rsid w:val="00C26452"/>
    <w:rsid w:val="00C265F0"/>
    <w:rsid w:val="00C2667C"/>
    <w:rsid w:val="00C26691"/>
    <w:rsid w:val="00C266AD"/>
    <w:rsid w:val="00C2673A"/>
    <w:rsid w:val="00C2678D"/>
    <w:rsid w:val="00C267D4"/>
    <w:rsid w:val="00C268A3"/>
    <w:rsid w:val="00C26ABA"/>
    <w:rsid w:val="00C26B44"/>
    <w:rsid w:val="00C26C51"/>
    <w:rsid w:val="00C26C55"/>
    <w:rsid w:val="00C26D35"/>
    <w:rsid w:val="00C26E88"/>
    <w:rsid w:val="00C26EF3"/>
    <w:rsid w:val="00C27066"/>
    <w:rsid w:val="00C2708C"/>
    <w:rsid w:val="00C27275"/>
    <w:rsid w:val="00C27326"/>
    <w:rsid w:val="00C275C0"/>
    <w:rsid w:val="00C27603"/>
    <w:rsid w:val="00C278BB"/>
    <w:rsid w:val="00C2794D"/>
    <w:rsid w:val="00C2796A"/>
    <w:rsid w:val="00C279A6"/>
    <w:rsid w:val="00C279D7"/>
    <w:rsid w:val="00C279D8"/>
    <w:rsid w:val="00C27A37"/>
    <w:rsid w:val="00C27AEE"/>
    <w:rsid w:val="00C27DD8"/>
    <w:rsid w:val="00C27DE8"/>
    <w:rsid w:val="00C27F3E"/>
    <w:rsid w:val="00C27F72"/>
    <w:rsid w:val="00C27FDA"/>
    <w:rsid w:val="00C30036"/>
    <w:rsid w:val="00C30062"/>
    <w:rsid w:val="00C3019A"/>
    <w:rsid w:val="00C30224"/>
    <w:rsid w:val="00C30261"/>
    <w:rsid w:val="00C3030A"/>
    <w:rsid w:val="00C3034C"/>
    <w:rsid w:val="00C30562"/>
    <w:rsid w:val="00C3068E"/>
    <w:rsid w:val="00C30901"/>
    <w:rsid w:val="00C30E3E"/>
    <w:rsid w:val="00C30F77"/>
    <w:rsid w:val="00C30F9E"/>
    <w:rsid w:val="00C3104C"/>
    <w:rsid w:val="00C31053"/>
    <w:rsid w:val="00C31126"/>
    <w:rsid w:val="00C3116D"/>
    <w:rsid w:val="00C31184"/>
    <w:rsid w:val="00C3119F"/>
    <w:rsid w:val="00C311AF"/>
    <w:rsid w:val="00C311E1"/>
    <w:rsid w:val="00C3135B"/>
    <w:rsid w:val="00C319C3"/>
    <w:rsid w:val="00C31A59"/>
    <w:rsid w:val="00C31BC1"/>
    <w:rsid w:val="00C31D00"/>
    <w:rsid w:val="00C31F43"/>
    <w:rsid w:val="00C31F87"/>
    <w:rsid w:val="00C322BC"/>
    <w:rsid w:val="00C322C5"/>
    <w:rsid w:val="00C32305"/>
    <w:rsid w:val="00C32458"/>
    <w:rsid w:val="00C32574"/>
    <w:rsid w:val="00C326D9"/>
    <w:rsid w:val="00C327CD"/>
    <w:rsid w:val="00C32870"/>
    <w:rsid w:val="00C328BA"/>
    <w:rsid w:val="00C328CA"/>
    <w:rsid w:val="00C32967"/>
    <w:rsid w:val="00C32A23"/>
    <w:rsid w:val="00C32D66"/>
    <w:rsid w:val="00C32D92"/>
    <w:rsid w:val="00C32E21"/>
    <w:rsid w:val="00C32E73"/>
    <w:rsid w:val="00C32EA5"/>
    <w:rsid w:val="00C32F31"/>
    <w:rsid w:val="00C33058"/>
    <w:rsid w:val="00C3305B"/>
    <w:rsid w:val="00C33140"/>
    <w:rsid w:val="00C33145"/>
    <w:rsid w:val="00C331EF"/>
    <w:rsid w:val="00C33361"/>
    <w:rsid w:val="00C333BA"/>
    <w:rsid w:val="00C3354C"/>
    <w:rsid w:val="00C3361F"/>
    <w:rsid w:val="00C33653"/>
    <w:rsid w:val="00C3370B"/>
    <w:rsid w:val="00C33718"/>
    <w:rsid w:val="00C33928"/>
    <w:rsid w:val="00C33930"/>
    <w:rsid w:val="00C3397A"/>
    <w:rsid w:val="00C33D8B"/>
    <w:rsid w:val="00C33E18"/>
    <w:rsid w:val="00C34148"/>
    <w:rsid w:val="00C341B4"/>
    <w:rsid w:val="00C3439B"/>
    <w:rsid w:val="00C343C3"/>
    <w:rsid w:val="00C343F7"/>
    <w:rsid w:val="00C343F9"/>
    <w:rsid w:val="00C345D0"/>
    <w:rsid w:val="00C34615"/>
    <w:rsid w:val="00C3472A"/>
    <w:rsid w:val="00C34759"/>
    <w:rsid w:val="00C347F1"/>
    <w:rsid w:val="00C3480A"/>
    <w:rsid w:val="00C349F7"/>
    <w:rsid w:val="00C34BDB"/>
    <w:rsid w:val="00C34C64"/>
    <w:rsid w:val="00C34E06"/>
    <w:rsid w:val="00C34E28"/>
    <w:rsid w:val="00C34F43"/>
    <w:rsid w:val="00C35246"/>
    <w:rsid w:val="00C35318"/>
    <w:rsid w:val="00C35376"/>
    <w:rsid w:val="00C3568D"/>
    <w:rsid w:val="00C3580B"/>
    <w:rsid w:val="00C35CB6"/>
    <w:rsid w:val="00C35D2B"/>
    <w:rsid w:val="00C35D7D"/>
    <w:rsid w:val="00C35F08"/>
    <w:rsid w:val="00C3604B"/>
    <w:rsid w:val="00C360E2"/>
    <w:rsid w:val="00C360FA"/>
    <w:rsid w:val="00C36150"/>
    <w:rsid w:val="00C363A8"/>
    <w:rsid w:val="00C36423"/>
    <w:rsid w:val="00C3650E"/>
    <w:rsid w:val="00C36541"/>
    <w:rsid w:val="00C36557"/>
    <w:rsid w:val="00C36606"/>
    <w:rsid w:val="00C36667"/>
    <w:rsid w:val="00C367F1"/>
    <w:rsid w:val="00C36A7E"/>
    <w:rsid w:val="00C36A92"/>
    <w:rsid w:val="00C36ADD"/>
    <w:rsid w:val="00C36C2C"/>
    <w:rsid w:val="00C36C73"/>
    <w:rsid w:val="00C36C84"/>
    <w:rsid w:val="00C36D44"/>
    <w:rsid w:val="00C36EC3"/>
    <w:rsid w:val="00C37001"/>
    <w:rsid w:val="00C371A7"/>
    <w:rsid w:val="00C3730C"/>
    <w:rsid w:val="00C3737D"/>
    <w:rsid w:val="00C373A0"/>
    <w:rsid w:val="00C37626"/>
    <w:rsid w:val="00C3780C"/>
    <w:rsid w:val="00C37888"/>
    <w:rsid w:val="00C37915"/>
    <w:rsid w:val="00C3796D"/>
    <w:rsid w:val="00C37A81"/>
    <w:rsid w:val="00C37A97"/>
    <w:rsid w:val="00C37C13"/>
    <w:rsid w:val="00C37DE8"/>
    <w:rsid w:val="00C37E05"/>
    <w:rsid w:val="00C37E1F"/>
    <w:rsid w:val="00C37E89"/>
    <w:rsid w:val="00C40032"/>
    <w:rsid w:val="00C401C7"/>
    <w:rsid w:val="00C403FF"/>
    <w:rsid w:val="00C404DE"/>
    <w:rsid w:val="00C40967"/>
    <w:rsid w:val="00C409BE"/>
    <w:rsid w:val="00C40A5D"/>
    <w:rsid w:val="00C40A6F"/>
    <w:rsid w:val="00C40AFD"/>
    <w:rsid w:val="00C40BA8"/>
    <w:rsid w:val="00C40C33"/>
    <w:rsid w:val="00C4115A"/>
    <w:rsid w:val="00C411A8"/>
    <w:rsid w:val="00C4123F"/>
    <w:rsid w:val="00C41303"/>
    <w:rsid w:val="00C41727"/>
    <w:rsid w:val="00C41861"/>
    <w:rsid w:val="00C418E8"/>
    <w:rsid w:val="00C41B02"/>
    <w:rsid w:val="00C41B3C"/>
    <w:rsid w:val="00C41CFD"/>
    <w:rsid w:val="00C41DEC"/>
    <w:rsid w:val="00C42260"/>
    <w:rsid w:val="00C424E7"/>
    <w:rsid w:val="00C4259F"/>
    <w:rsid w:val="00C4270A"/>
    <w:rsid w:val="00C42789"/>
    <w:rsid w:val="00C427F3"/>
    <w:rsid w:val="00C4287D"/>
    <w:rsid w:val="00C42A3A"/>
    <w:rsid w:val="00C42BDC"/>
    <w:rsid w:val="00C42C47"/>
    <w:rsid w:val="00C42C66"/>
    <w:rsid w:val="00C42D26"/>
    <w:rsid w:val="00C42D46"/>
    <w:rsid w:val="00C42E61"/>
    <w:rsid w:val="00C42ED7"/>
    <w:rsid w:val="00C42F06"/>
    <w:rsid w:val="00C42F3F"/>
    <w:rsid w:val="00C42F76"/>
    <w:rsid w:val="00C43028"/>
    <w:rsid w:val="00C4307F"/>
    <w:rsid w:val="00C43099"/>
    <w:rsid w:val="00C43264"/>
    <w:rsid w:val="00C432AA"/>
    <w:rsid w:val="00C43481"/>
    <w:rsid w:val="00C43546"/>
    <w:rsid w:val="00C43566"/>
    <w:rsid w:val="00C436DA"/>
    <w:rsid w:val="00C4380B"/>
    <w:rsid w:val="00C43822"/>
    <w:rsid w:val="00C43896"/>
    <w:rsid w:val="00C438B3"/>
    <w:rsid w:val="00C438FD"/>
    <w:rsid w:val="00C43A71"/>
    <w:rsid w:val="00C43A98"/>
    <w:rsid w:val="00C43AC3"/>
    <w:rsid w:val="00C43ACD"/>
    <w:rsid w:val="00C43E3B"/>
    <w:rsid w:val="00C43EB7"/>
    <w:rsid w:val="00C44084"/>
    <w:rsid w:val="00C441A4"/>
    <w:rsid w:val="00C441CF"/>
    <w:rsid w:val="00C4430E"/>
    <w:rsid w:val="00C4431A"/>
    <w:rsid w:val="00C4471B"/>
    <w:rsid w:val="00C4483A"/>
    <w:rsid w:val="00C448C4"/>
    <w:rsid w:val="00C448C5"/>
    <w:rsid w:val="00C4494D"/>
    <w:rsid w:val="00C449E8"/>
    <w:rsid w:val="00C44AB5"/>
    <w:rsid w:val="00C44DFB"/>
    <w:rsid w:val="00C44F1A"/>
    <w:rsid w:val="00C44F78"/>
    <w:rsid w:val="00C45012"/>
    <w:rsid w:val="00C450BD"/>
    <w:rsid w:val="00C45284"/>
    <w:rsid w:val="00C452B9"/>
    <w:rsid w:val="00C4530B"/>
    <w:rsid w:val="00C45358"/>
    <w:rsid w:val="00C45434"/>
    <w:rsid w:val="00C454EB"/>
    <w:rsid w:val="00C45959"/>
    <w:rsid w:val="00C45A85"/>
    <w:rsid w:val="00C45BED"/>
    <w:rsid w:val="00C45C14"/>
    <w:rsid w:val="00C45EE4"/>
    <w:rsid w:val="00C45F66"/>
    <w:rsid w:val="00C45F84"/>
    <w:rsid w:val="00C461D9"/>
    <w:rsid w:val="00C46493"/>
    <w:rsid w:val="00C465E2"/>
    <w:rsid w:val="00C46647"/>
    <w:rsid w:val="00C467EE"/>
    <w:rsid w:val="00C467FB"/>
    <w:rsid w:val="00C46808"/>
    <w:rsid w:val="00C4681C"/>
    <w:rsid w:val="00C4699C"/>
    <w:rsid w:val="00C46A24"/>
    <w:rsid w:val="00C46AB3"/>
    <w:rsid w:val="00C46B42"/>
    <w:rsid w:val="00C46BD0"/>
    <w:rsid w:val="00C46D39"/>
    <w:rsid w:val="00C46F62"/>
    <w:rsid w:val="00C46FB4"/>
    <w:rsid w:val="00C46FB7"/>
    <w:rsid w:val="00C4702A"/>
    <w:rsid w:val="00C4720B"/>
    <w:rsid w:val="00C4757D"/>
    <w:rsid w:val="00C47628"/>
    <w:rsid w:val="00C47789"/>
    <w:rsid w:val="00C47B2F"/>
    <w:rsid w:val="00C47B33"/>
    <w:rsid w:val="00C47CF1"/>
    <w:rsid w:val="00C47D00"/>
    <w:rsid w:val="00C47D03"/>
    <w:rsid w:val="00C47D79"/>
    <w:rsid w:val="00C47D8C"/>
    <w:rsid w:val="00C47D91"/>
    <w:rsid w:val="00C47DC6"/>
    <w:rsid w:val="00C50014"/>
    <w:rsid w:val="00C500CD"/>
    <w:rsid w:val="00C50312"/>
    <w:rsid w:val="00C503A0"/>
    <w:rsid w:val="00C503C2"/>
    <w:rsid w:val="00C503E6"/>
    <w:rsid w:val="00C50416"/>
    <w:rsid w:val="00C50448"/>
    <w:rsid w:val="00C5049C"/>
    <w:rsid w:val="00C50508"/>
    <w:rsid w:val="00C5083A"/>
    <w:rsid w:val="00C50922"/>
    <w:rsid w:val="00C509F6"/>
    <w:rsid w:val="00C50C0D"/>
    <w:rsid w:val="00C50CC7"/>
    <w:rsid w:val="00C50D5D"/>
    <w:rsid w:val="00C51024"/>
    <w:rsid w:val="00C511AF"/>
    <w:rsid w:val="00C512C2"/>
    <w:rsid w:val="00C51324"/>
    <w:rsid w:val="00C5150E"/>
    <w:rsid w:val="00C516F3"/>
    <w:rsid w:val="00C51749"/>
    <w:rsid w:val="00C51861"/>
    <w:rsid w:val="00C51955"/>
    <w:rsid w:val="00C519A8"/>
    <w:rsid w:val="00C519FD"/>
    <w:rsid w:val="00C51A04"/>
    <w:rsid w:val="00C51ADB"/>
    <w:rsid w:val="00C51B22"/>
    <w:rsid w:val="00C51B45"/>
    <w:rsid w:val="00C51BFD"/>
    <w:rsid w:val="00C51C37"/>
    <w:rsid w:val="00C51C77"/>
    <w:rsid w:val="00C51CDE"/>
    <w:rsid w:val="00C51CE2"/>
    <w:rsid w:val="00C51D96"/>
    <w:rsid w:val="00C51D9A"/>
    <w:rsid w:val="00C51FD8"/>
    <w:rsid w:val="00C52172"/>
    <w:rsid w:val="00C526A6"/>
    <w:rsid w:val="00C52769"/>
    <w:rsid w:val="00C52789"/>
    <w:rsid w:val="00C5290D"/>
    <w:rsid w:val="00C529EC"/>
    <w:rsid w:val="00C52AD9"/>
    <w:rsid w:val="00C52C20"/>
    <w:rsid w:val="00C52EDE"/>
    <w:rsid w:val="00C52FD9"/>
    <w:rsid w:val="00C53078"/>
    <w:rsid w:val="00C53111"/>
    <w:rsid w:val="00C532EB"/>
    <w:rsid w:val="00C534E4"/>
    <w:rsid w:val="00C5382C"/>
    <w:rsid w:val="00C53982"/>
    <w:rsid w:val="00C53A8A"/>
    <w:rsid w:val="00C53BC4"/>
    <w:rsid w:val="00C53CC8"/>
    <w:rsid w:val="00C53D88"/>
    <w:rsid w:val="00C53D9E"/>
    <w:rsid w:val="00C53EC3"/>
    <w:rsid w:val="00C53F18"/>
    <w:rsid w:val="00C54156"/>
    <w:rsid w:val="00C54190"/>
    <w:rsid w:val="00C543D3"/>
    <w:rsid w:val="00C5449D"/>
    <w:rsid w:val="00C5460B"/>
    <w:rsid w:val="00C54687"/>
    <w:rsid w:val="00C5489E"/>
    <w:rsid w:val="00C54BB5"/>
    <w:rsid w:val="00C54D17"/>
    <w:rsid w:val="00C54D53"/>
    <w:rsid w:val="00C54D76"/>
    <w:rsid w:val="00C54E2E"/>
    <w:rsid w:val="00C54E52"/>
    <w:rsid w:val="00C54EE6"/>
    <w:rsid w:val="00C54FD7"/>
    <w:rsid w:val="00C55001"/>
    <w:rsid w:val="00C55169"/>
    <w:rsid w:val="00C55178"/>
    <w:rsid w:val="00C55222"/>
    <w:rsid w:val="00C55275"/>
    <w:rsid w:val="00C5529E"/>
    <w:rsid w:val="00C553D9"/>
    <w:rsid w:val="00C555D2"/>
    <w:rsid w:val="00C557B4"/>
    <w:rsid w:val="00C55851"/>
    <w:rsid w:val="00C55940"/>
    <w:rsid w:val="00C55B88"/>
    <w:rsid w:val="00C55CB9"/>
    <w:rsid w:val="00C55CFE"/>
    <w:rsid w:val="00C55D29"/>
    <w:rsid w:val="00C55E23"/>
    <w:rsid w:val="00C55E96"/>
    <w:rsid w:val="00C5600A"/>
    <w:rsid w:val="00C5623F"/>
    <w:rsid w:val="00C5629C"/>
    <w:rsid w:val="00C563B6"/>
    <w:rsid w:val="00C563CB"/>
    <w:rsid w:val="00C56540"/>
    <w:rsid w:val="00C56735"/>
    <w:rsid w:val="00C56756"/>
    <w:rsid w:val="00C56805"/>
    <w:rsid w:val="00C5692D"/>
    <w:rsid w:val="00C56938"/>
    <w:rsid w:val="00C56999"/>
    <w:rsid w:val="00C56A3A"/>
    <w:rsid w:val="00C56BA2"/>
    <w:rsid w:val="00C56D77"/>
    <w:rsid w:val="00C56DB5"/>
    <w:rsid w:val="00C56F2E"/>
    <w:rsid w:val="00C56F6D"/>
    <w:rsid w:val="00C570FF"/>
    <w:rsid w:val="00C5719A"/>
    <w:rsid w:val="00C573E3"/>
    <w:rsid w:val="00C573E6"/>
    <w:rsid w:val="00C573ED"/>
    <w:rsid w:val="00C57463"/>
    <w:rsid w:val="00C574A0"/>
    <w:rsid w:val="00C57589"/>
    <w:rsid w:val="00C57801"/>
    <w:rsid w:val="00C57844"/>
    <w:rsid w:val="00C57992"/>
    <w:rsid w:val="00C57BBD"/>
    <w:rsid w:val="00C57C30"/>
    <w:rsid w:val="00C57C7E"/>
    <w:rsid w:val="00C57CEB"/>
    <w:rsid w:val="00C57DCE"/>
    <w:rsid w:val="00C57F2B"/>
    <w:rsid w:val="00C57F7E"/>
    <w:rsid w:val="00C6007E"/>
    <w:rsid w:val="00C6029C"/>
    <w:rsid w:val="00C606BA"/>
    <w:rsid w:val="00C60701"/>
    <w:rsid w:val="00C6072C"/>
    <w:rsid w:val="00C6078D"/>
    <w:rsid w:val="00C6094A"/>
    <w:rsid w:val="00C6098E"/>
    <w:rsid w:val="00C60AC8"/>
    <w:rsid w:val="00C60ED5"/>
    <w:rsid w:val="00C60FCD"/>
    <w:rsid w:val="00C61013"/>
    <w:rsid w:val="00C610BA"/>
    <w:rsid w:val="00C610E7"/>
    <w:rsid w:val="00C611F8"/>
    <w:rsid w:val="00C61222"/>
    <w:rsid w:val="00C61494"/>
    <w:rsid w:val="00C61599"/>
    <w:rsid w:val="00C61779"/>
    <w:rsid w:val="00C617A3"/>
    <w:rsid w:val="00C61B22"/>
    <w:rsid w:val="00C61BEB"/>
    <w:rsid w:val="00C61BFA"/>
    <w:rsid w:val="00C61CCC"/>
    <w:rsid w:val="00C61CE6"/>
    <w:rsid w:val="00C61CFE"/>
    <w:rsid w:val="00C61D6B"/>
    <w:rsid w:val="00C61D81"/>
    <w:rsid w:val="00C61FBD"/>
    <w:rsid w:val="00C6220D"/>
    <w:rsid w:val="00C62478"/>
    <w:rsid w:val="00C62525"/>
    <w:rsid w:val="00C62599"/>
    <w:rsid w:val="00C626BF"/>
    <w:rsid w:val="00C6271D"/>
    <w:rsid w:val="00C62909"/>
    <w:rsid w:val="00C62910"/>
    <w:rsid w:val="00C629A3"/>
    <w:rsid w:val="00C62AA1"/>
    <w:rsid w:val="00C62ADE"/>
    <w:rsid w:val="00C62B3A"/>
    <w:rsid w:val="00C62CF5"/>
    <w:rsid w:val="00C62DA1"/>
    <w:rsid w:val="00C63064"/>
    <w:rsid w:val="00C63437"/>
    <w:rsid w:val="00C6346D"/>
    <w:rsid w:val="00C63513"/>
    <w:rsid w:val="00C6356E"/>
    <w:rsid w:val="00C63632"/>
    <w:rsid w:val="00C636E7"/>
    <w:rsid w:val="00C63816"/>
    <w:rsid w:val="00C63951"/>
    <w:rsid w:val="00C63956"/>
    <w:rsid w:val="00C63A09"/>
    <w:rsid w:val="00C63A63"/>
    <w:rsid w:val="00C63A9A"/>
    <w:rsid w:val="00C63C53"/>
    <w:rsid w:val="00C63CBF"/>
    <w:rsid w:val="00C63CC2"/>
    <w:rsid w:val="00C63F26"/>
    <w:rsid w:val="00C63F42"/>
    <w:rsid w:val="00C63F5A"/>
    <w:rsid w:val="00C64143"/>
    <w:rsid w:val="00C642C9"/>
    <w:rsid w:val="00C64413"/>
    <w:rsid w:val="00C64481"/>
    <w:rsid w:val="00C6456F"/>
    <w:rsid w:val="00C64594"/>
    <w:rsid w:val="00C64647"/>
    <w:rsid w:val="00C646C8"/>
    <w:rsid w:val="00C64718"/>
    <w:rsid w:val="00C6472A"/>
    <w:rsid w:val="00C6480C"/>
    <w:rsid w:val="00C64840"/>
    <w:rsid w:val="00C649F4"/>
    <w:rsid w:val="00C64A4D"/>
    <w:rsid w:val="00C64CEE"/>
    <w:rsid w:val="00C64EBD"/>
    <w:rsid w:val="00C64F90"/>
    <w:rsid w:val="00C6502E"/>
    <w:rsid w:val="00C65156"/>
    <w:rsid w:val="00C65164"/>
    <w:rsid w:val="00C65195"/>
    <w:rsid w:val="00C651D0"/>
    <w:rsid w:val="00C651EE"/>
    <w:rsid w:val="00C652F1"/>
    <w:rsid w:val="00C6531A"/>
    <w:rsid w:val="00C6564C"/>
    <w:rsid w:val="00C656C8"/>
    <w:rsid w:val="00C656EB"/>
    <w:rsid w:val="00C65765"/>
    <w:rsid w:val="00C657A1"/>
    <w:rsid w:val="00C657E5"/>
    <w:rsid w:val="00C65812"/>
    <w:rsid w:val="00C65AD1"/>
    <w:rsid w:val="00C65D6A"/>
    <w:rsid w:val="00C66020"/>
    <w:rsid w:val="00C66286"/>
    <w:rsid w:val="00C662E1"/>
    <w:rsid w:val="00C66432"/>
    <w:rsid w:val="00C6645A"/>
    <w:rsid w:val="00C66617"/>
    <w:rsid w:val="00C66631"/>
    <w:rsid w:val="00C66D66"/>
    <w:rsid w:val="00C66D79"/>
    <w:rsid w:val="00C66E00"/>
    <w:rsid w:val="00C66E83"/>
    <w:rsid w:val="00C66E8F"/>
    <w:rsid w:val="00C66EAE"/>
    <w:rsid w:val="00C66FC5"/>
    <w:rsid w:val="00C67257"/>
    <w:rsid w:val="00C67316"/>
    <w:rsid w:val="00C67457"/>
    <w:rsid w:val="00C675E2"/>
    <w:rsid w:val="00C675FF"/>
    <w:rsid w:val="00C67633"/>
    <w:rsid w:val="00C67752"/>
    <w:rsid w:val="00C67758"/>
    <w:rsid w:val="00C677FE"/>
    <w:rsid w:val="00C6784D"/>
    <w:rsid w:val="00C678F5"/>
    <w:rsid w:val="00C67914"/>
    <w:rsid w:val="00C67A28"/>
    <w:rsid w:val="00C67A4A"/>
    <w:rsid w:val="00C67DFC"/>
    <w:rsid w:val="00C67EE4"/>
    <w:rsid w:val="00C67F8D"/>
    <w:rsid w:val="00C70101"/>
    <w:rsid w:val="00C7016D"/>
    <w:rsid w:val="00C7028B"/>
    <w:rsid w:val="00C702E9"/>
    <w:rsid w:val="00C70506"/>
    <w:rsid w:val="00C7075F"/>
    <w:rsid w:val="00C70790"/>
    <w:rsid w:val="00C707A4"/>
    <w:rsid w:val="00C7082B"/>
    <w:rsid w:val="00C70B3D"/>
    <w:rsid w:val="00C70C97"/>
    <w:rsid w:val="00C70D7F"/>
    <w:rsid w:val="00C70D8D"/>
    <w:rsid w:val="00C70D90"/>
    <w:rsid w:val="00C70E89"/>
    <w:rsid w:val="00C70F0B"/>
    <w:rsid w:val="00C70F4A"/>
    <w:rsid w:val="00C71049"/>
    <w:rsid w:val="00C712A9"/>
    <w:rsid w:val="00C7133C"/>
    <w:rsid w:val="00C714EF"/>
    <w:rsid w:val="00C71744"/>
    <w:rsid w:val="00C7191B"/>
    <w:rsid w:val="00C7191F"/>
    <w:rsid w:val="00C71980"/>
    <w:rsid w:val="00C71A5D"/>
    <w:rsid w:val="00C71D61"/>
    <w:rsid w:val="00C71EEA"/>
    <w:rsid w:val="00C72107"/>
    <w:rsid w:val="00C72272"/>
    <w:rsid w:val="00C722CA"/>
    <w:rsid w:val="00C725CE"/>
    <w:rsid w:val="00C725D1"/>
    <w:rsid w:val="00C72921"/>
    <w:rsid w:val="00C72984"/>
    <w:rsid w:val="00C729D2"/>
    <w:rsid w:val="00C72C30"/>
    <w:rsid w:val="00C72C59"/>
    <w:rsid w:val="00C72D1D"/>
    <w:rsid w:val="00C72FC3"/>
    <w:rsid w:val="00C731C3"/>
    <w:rsid w:val="00C7324F"/>
    <w:rsid w:val="00C733B8"/>
    <w:rsid w:val="00C733C8"/>
    <w:rsid w:val="00C733FA"/>
    <w:rsid w:val="00C7355C"/>
    <w:rsid w:val="00C735E2"/>
    <w:rsid w:val="00C736D9"/>
    <w:rsid w:val="00C736F6"/>
    <w:rsid w:val="00C73CA4"/>
    <w:rsid w:val="00C73D55"/>
    <w:rsid w:val="00C73EAC"/>
    <w:rsid w:val="00C742B4"/>
    <w:rsid w:val="00C74345"/>
    <w:rsid w:val="00C743C0"/>
    <w:rsid w:val="00C743ED"/>
    <w:rsid w:val="00C7447E"/>
    <w:rsid w:val="00C74906"/>
    <w:rsid w:val="00C74A44"/>
    <w:rsid w:val="00C74D69"/>
    <w:rsid w:val="00C74E82"/>
    <w:rsid w:val="00C74F07"/>
    <w:rsid w:val="00C75141"/>
    <w:rsid w:val="00C75177"/>
    <w:rsid w:val="00C75185"/>
    <w:rsid w:val="00C753DD"/>
    <w:rsid w:val="00C7542F"/>
    <w:rsid w:val="00C757DD"/>
    <w:rsid w:val="00C7583E"/>
    <w:rsid w:val="00C75B0C"/>
    <w:rsid w:val="00C75C4F"/>
    <w:rsid w:val="00C75C7D"/>
    <w:rsid w:val="00C75E35"/>
    <w:rsid w:val="00C75FFA"/>
    <w:rsid w:val="00C760D7"/>
    <w:rsid w:val="00C761A2"/>
    <w:rsid w:val="00C76317"/>
    <w:rsid w:val="00C7632B"/>
    <w:rsid w:val="00C76368"/>
    <w:rsid w:val="00C7645A"/>
    <w:rsid w:val="00C764AD"/>
    <w:rsid w:val="00C765F5"/>
    <w:rsid w:val="00C7667D"/>
    <w:rsid w:val="00C7692F"/>
    <w:rsid w:val="00C76946"/>
    <w:rsid w:val="00C76A44"/>
    <w:rsid w:val="00C76B15"/>
    <w:rsid w:val="00C76D97"/>
    <w:rsid w:val="00C76E04"/>
    <w:rsid w:val="00C76E2B"/>
    <w:rsid w:val="00C76E62"/>
    <w:rsid w:val="00C76F4D"/>
    <w:rsid w:val="00C7704B"/>
    <w:rsid w:val="00C7715D"/>
    <w:rsid w:val="00C7718B"/>
    <w:rsid w:val="00C77278"/>
    <w:rsid w:val="00C772D0"/>
    <w:rsid w:val="00C772DC"/>
    <w:rsid w:val="00C77418"/>
    <w:rsid w:val="00C77B1D"/>
    <w:rsid w:val="00C77B65"/>
    <w:rsid w:val="00C77B86"/>
    <w:rsid w:val="00C77B8D"/>
    <w:rsid w:val="00C77C00"/>
    <w:rsid w:val="00C77E21"/>
    <w:rsid w:val="00C77F56"/>
    <w:rsid w:val="00C77F59"/>
    <w:rsid w:val="00C8019E"/>
    <w:rsid w:val="00C802A7"/>
    <w:rsid w:val="00C802E1"/>
    <w:rsid w:val="00C80390"/>
    <w:rsid w:val="00C803D7"/>
    <w:rsid w:val="00C8063D"/>
    <w:rsid w:val="00C807A6"/>
    <w:rsid w:val="00C80AB1"/>
    <w:rsid w:val="00C80B8E"/>
    <w:rsid w:val="00C80C0F"/>
    <w:rsid w:val="00C80E6C"/>
    <w:rsid w:val="00C80F75"/>
    <w:rsid w:val="00C80FBF"/>
    <w:rsid w:val="00C81317"/>
    <w:rsid w:val="00C81344"/>
    <w:rsid w:val="00C8138D"/>
    <w:rsid w:val="00C813B5"/>
    <w:rsid w:val="00C81459"/>
    <w:rsid w:val="00C81AB5"/>
    <w:rsid w:val="00C81BCD"/>
    <w:rsid w:val="00C81CC6"/>
    <w:rsid w:val="00C81D2D"/>
    <w:rsid w:val="00C81E23"/>
    <w:rsid w:val="00C820A9"/>
    <w:rsid w:val="00C820ED"/>
    <w:rsid w:val="00C8221B"/>
    <w:rsid w:val="00C8223D"/>
    <w:rsid w:val="00C822DE"/>
    <w:rsid w:val="00C82335"/>
    <w:rsid w:val="00C82344"/>
    <w:rsid w:val="00C824CE"/>
    <w:rsid w:val="00C825E9"/>
    <w:rsid w:val="00C8279B"/>
    <w:rsid w:val="00C82808"/>
    <w:rsid w:val="00C82A33"/>
    <w:rsid w:val="00C82B9F"/>
    <w:rsid w:val="00C82BC3"/>
    <w:rsid w:val="00C82BEF"/>
    <w:rsid w:val="00C82D9F"/>
    <w:rsid w:val="00C82E7B"/>
    <w:rsid w:val="00C82FE3"/>
    <w:rsid w:val="00C831C4"/>
    <w:rsid w:val="00C832BA"/>
    <w:rsid w:val="00C83317"/>
    <w:rsid w:val="00C8333C"/>
    <w:rsid w:val="00C83405"/>
    <w:rsid w:val="00C8348A"/>
    <w:rsid w:val="00C83577"/>
    <w:rsid w:val="00C83666"/>
    <w:rsid w:val="00C83840"/>
    <w:rsid w:val="00C83A38"/>
    <w:rsid w:val="00C83B02"/>
    <w:rsid w:val="00C83B11"/>
    <w:rsid w:val="00C83BA7"/>
    <w:rsid w:val="00C83DB6"/>
    <w:rsid w:val="00C83DBD"/>
    <w:rsid w:val="00C84108"/>
    <w:rsid w:val="00C8425F"/>
    <w:rsid w:val="00C8439C"/>
    <w:rsid w:val="00C843BF"/>
    <w:rsid w:val="00C843D8"/>
    <w:rsid w:val="00C843F4"/>
    <w:rsid w:val="00C84473"/>
    <w:rsid w:val="00C8459A"/>
    <w:rsid w:val="00C845BE"/>
    <w:rsid w:val="00C84696"/>
    <w:rsid w:val="00C846D0"/>
    <w:rsid w:val="00C848A4"/>
    <w:rsid w:val="00C84A29"/>
    <w:rsid w:val="00C84AEB"/>
    <w:rsid w:val="00C84B43"/>
    <w:rsid w:val="00C84B58"/>
    <w:rsid w:val="00C84C26"/>
    <w:rsid w:val="00C84C8A"/>
    <w:rsid w:val="00C84CA2"/>
    <w:rsid w:val="00C84FA0"/>
    <w:rsid w:val="00C85030"/>
    <w:rsid w:val="00C85110"/>
    <w:rsid w:val="00C8537B"/>
    <w:rsid w:val="00C853D1"/>
    <w:rsid w:val="00C8549F"/>
    <w:rsid w:val="00C854B1"/>
    <w:rsid w:val="00C854CE"/>
    <w:rsid w:val="00C85728"/>
    <w:rsid w:val="00C857EC"/>
    <w:rsid w:val="00C85871"/>
    <w:rsid w:val="00C85A0F"/>
    <w:rsid w:val="00C85A6F"/>
    <w:rsid w:val="00C85D33"/>
    <w:rsid w:val="00C85DA5"/>
    <w:rsid w:val="00C85DA6"/>
    <w:rsid w:val="00C85ED2"/>
    <w:rsid w:val="00C85EEF"/>
    <w:rsid w:val="00C8615A"/>
    <w:rsid w:val="00C86279"/>
    <w:rsid w:val="00C86288"/>
    <w:rsid w:val="00C86448"/>
    <w:rsid w:val="00C864A0"/>
    <w:rsid w:val="00C86526"/>
    <w:rsid w:val="00C86690"/>
    <w:rsid w:val="00C8686F"/>
    <w:rsid w:val="00C86937"/>
    <w:rsid w:val="00C86977"/>
    <w:rsid w:val="00C86A61"/>
    <w:rsid w:val="00C86B7C"/>
    <w:rsid w:val="00C86BA6"/>
    <w:rsid w:val="00C86E25"/>
    <w:rsid w:val="00C86F6D"/>
    <w:rsid w:val="00C872EA"/>
    <w:rsid w:val="00C87329"/>
    <w:rsid w:val="00C8743A"/>
    <w:rsid w:val="00C87513"/>
    <w:rsid w:val="00C8754B"/>
    <w:rsid w:val="00C875E5"/>
    <w:rsid w:val="00C876B4"/>
    <w:rsid w:val="00C877C5"/>
    <w:rsid w:val="00C878D4"/>
    <w:rsid w:val="00C87986"/>
    <w:rsid w:val="00C87B47"/>
    <w:rsid w:val="00C87B4C"/>
    <w:rsid w:val="00C87D79"/>
    <w:rsid w:val="00C87E3A"/>
    <w:rsid w:val="00C87E43"/>
    <w:rsid w:val="00C90288"/>
    <w:rsid w:val="00C90311"/>
    <w:rsid w:val="00C90352"/>
    <w:rsid w:val="00C903F0"/>
    <w:rsid w:val="00C904F4"/>
    <w:rsid w:val="00C904F6"/>
    <w:rsid w:val="00C905A3"/>
    <w:rsid w:val="00C90626"/>
    <w:rsid w:val="00C90685"/>
    <w:rsid w:val="00C90974"/>
    <w:rsid w:val="00C90B1F"/>
    <w:rsid w:val="00C90CB8"/>
    <w:rsid w:val="00C90D64"/>
    <w:rsid w:val="00C90D97"/>
    <w:rsid w:val="00C90EA8"/>
    <w:rsid w:val="00C90ED3"/>
    <w:rsid w:val="00C90F02"/>
    <w:rsid w:val="00C90F0D"/>
    <w:rsid w:val="00C91113"/>
    <w:rsid w:val="00C91231"/>
    <w:rsid w:val="00C912D5"/>
    <w:rsid w:val="00C9145C"/>
    <w:rsid w:val="00C914CC"/>
    <w:rsid w:val="00C91595"/>
    <w:rsid w:val="00C915FF"/>
    <w:rsid w:val="00C91762"/>
    <w:rsid w:val="00C9188C"/>
    <w:rsid w:val="00C91927"/>
    <w:rsid w:val="00C919B1"/>
    <w:rsid w:val="00C91CC1"/>
    <w:rsid w:val="00C91F27"/>
    <w:rsid w:val="00C9208E"/>
    <w:rsid w:val="00C9209F"/>
    <w:rsid w:val="00C92127"/>
    <w:rsid w:val="00C9217F"/>
    <w:rsid w:val="00C92204"/>
    <w:rsid w:val="00C9231B"/>
    <w:rsid w:val="00C92566"/>
    <w:rsid w:val="00C925A7"/>
    <w:rsid w:val="00C928ED"/>
    <w:rsid w:val="00C92A46"/>
    <w:rsid w:val="00C92A64"/>
    <w:rsid w:val="00C92B5F"/>
    <w:rsid w:val="00C92B60"/>
    <w:rsid w:val="00C92C84"/>
    <w:rsid w:val="00C92DCD"/>
    <w:rsid w:val="00C92FE0"/>
    <w:rsid w:val="00C9315A"/>
    <w:rsid w:val="00C9335F"/>
    <w:rsid w:val="00C933EA"/>
    <w:rsid w:val="00C93568"/>
    <w:rsid w:val="00C9360C"/>
    <w:rsid w:val="00C93738"/>
    <w:rsid w:val="00C9375E"/>
    <w:rsid w:val="00C939E8"/>
    <w:rsid w:val="00C93A18"/>
    <w:rsid w:val="00C93AEB"/>
    <w:rsid w:val="00C93B6B"/>
    <w:rsid w:val="00C93BB1"/>
    <w:rsid w:val="00C93C10"/>
    <w:rsid w:val="00C93EA5"/>
    <w:rsid w:val="00C9405D"/>
    <w:rsid w:val="00C94064"/>
    <w:rsid w:val="00C940C2"/>
    <w:rsid w:val="00C940D3"/>
    <w:rsid w:val="00C941F7"/>
    <w:rsid w:val="00C94219"/>
    <w:rsid w:val="00C942C5"/>
    <w:rsid w:val="00C942E5"/>
    <w:rsid w:val="00C945C2"/>
    <w:rsid w:val="00C946C6"/>
    <w:rsid w:val="00C9475C"/>
    <w:rsid w:val="00C948D8"/>
    <w:rsid w:val="00C94938"/>
    <w:rsid w:val="00C9497C"/>
    <w:rsid w:val="00C94A0D"/>
    <w:rsid w:val="00C94CE1"/>
    <w:rsid w:val="00C94CF1"/>
    <w:rsid w:val="00C94D8E"/>
    <w:rsid w:val="00C94D9C"/>
    <w:rsid w:val="00C94F2B"/>
    <w:rsid w:val="00C95044"/>
    <w:rsid w:val="00C95089"/>
    <w:rsid w:val="00C9510B"/>
    <w:rsid w:val="00C9518D"/>
    <w:rsid w:val="00C95229"/>
    <w:rsid w:val="00C952E6"/>
    <w:rsid w:val="00C953B7"/>
    <w:rsid w:val="00C9562B"/>
    <w:rsid w:val="00C95831"/>
    <w:rsid w:val="00C95A79"/>
    <w:rsid w:val="00C95ADA"/>
    <w:rsid w:val="00C95B38"/>
    <w:rsid w:val="00C95B94"/>
    <w:rsid w:val="00C95BE4"/>
    <w:rsid w:val="00C95D36"/>
    <w:rsid w:val="00C95D66"/>
    <w:rsid w:val="00C95D97"/>
    <w:rsid w:val="00C95F45"/>
    <w:rsid w:val="00C95F5B"/>
    <w:rsid w:val="00C96348"/>
    <w:rsid w:val="00C96564"/>
    <w:rsid w:val="00C96675"/>
    <w:rsid w:val="00C9678E"/>
    <w:rsid w:val="00C9693E"/>
    <w:rsid w:val="00C96973"/>
    <w:rsid w:val="00C96AD2"/>
    <w:rsid w:val="00C96B5F"/>
    <w:rsid w:val="00C96B62"/>
    <w:rsid w:val="00C96B7E"/>
    <w:rsid w:val="00C96E51"/>
    <w:rsid w:val="00C96EAE"/>
    <w:rsid w:val="00C96ED4"/>
    <w:rsid w:val="00C96F12"/>
    <w:rsid w:val="00C97311"/>
    <w:rsid w:val="00C973B8"/>
    <w:rsid w:val="00C97434"/>
    <w:rsid w:val="00C97492"/>
    <w:rsid w:val="00C97736"/>
    <w:rsid w:val="00C97936"/>
    <w:rsid w:val="00C97956"/>
    <w:rsid w:val="00C97A1C"/>
    <w:rsid w:val="00C97ACE"/>
    <w:rsid w:val="00C97DBB"/>
    <w:rsid w:val="00C97DF8"/>
    <w:rsid w:val="00C97F88"/>
    <w:rsid w:val="00CA019C"/>
    <w:rsid w:val="00CA035A"/>
    <w:rsid w:val="00CA05CE"/>
    <w:rsid w:val="00CA05D0"/>
    <w:rsid w:val="00CA06A2"/>
    <w:rsid w:val="00CA095F"/>
    <w:rsid w:val="00CA0AE5"/>
    <w:rsid w:val="00CA0BE9"/>
    <w:rsid w:val="00CA0D06"/>
    <w:rsid w:val="00CA0D7A"/>
    <w:rsid w:val="00CA10BD"/>
    <w:rsid w:val="00CA1144"/>
    <w:rsid w:val="00CA12F6"/>
    <w:rsid w:val="00CA138D"/>
    <w:rsid w:val="00CA153B"/>
    <w:rsid w:val="00CA1568"/>
    <w:rsid w:val="00CA1606"/>
    <w:rsid w:val="00CA177B"/>
    <w:rsid w:val="00CA18F5"/>
    <w:rsid w:val="00CA1925"/>
    <w:rsid w:val="00CA1A05"/>
    <w:rsid w:val="00CA1AD5"/>
    <w:rsid w:val="00CA1AEA"/>
    <w:rsid w:val="00CA1B7E"/>
    <w:rsid w:val="00CA1D8D"/>
    <w:rsid w:val="00CA1E2F"/>
    <w:rsid w:val="00CA1E49"/>
    <w:rsid w:val="00CA1EF2"/>
    <w:rsid w:val="00CA1FA9"/>
    <w:rsid w:val="00CA2167"/>
    <w:rsid w:val="00CA216D"/>
    <w:rsid w:val="00CA224B"/>
    <w:rsid w:val="00CA23AD"/>
    <w:rsid w:val="00CA245E"/>
    <w:rsid w:val="00CA24A5"/>
    <w:rsid w:val="00CA24C9"/>
    <w:rsid w:val="00CA24CE"/>
    <w:rsid w:val="00CA2700"/>
    <w:rsid w:val="00CA2759"/>
    <w:rsid w:val="00CA2794"/>
    <w:rsid w:val="00CA2BAB"/>
    <w:rsid w:val="00CA2C0F"/>
    <w:rsid w:val="00CA2CF6"/>
    <w:rsid w:val="00CA2E39"/>
    <w:rsid w:val="00CA318D"/>
    <w:rsid w:val="00CA31ED"/>
    <w:rsid w:val="00CA31F2"/>
    <w:rsid w:val="00CA3490"/>
    <w:rsid w:val="00CA352B"/>
    <w:rsid w:val="00CA3546"/>
    <w:rsid w:val="00CA3662"/>
    <w:rsid w:val="00CA3812"/>
    <w:rsid w:val="00CA3909"/>
    <w:rsid w:val="00CA3D11"/>
    <w:rsid w:val="00CA3D1B"/>
    <w:rsid w:val="00CA3D92"/>
    <w:rsid w:val="00CA3E8D"/>
    <w:rsid w:val="00CA4042"/>
    <w:rsid w:val="00CA42FC"/>
    <w:rsid w:val="00CA43E6"/>
    <w:rsid w:val="00CA469B"/>
    <w:rsid w:val="00CA46B2"/>
    <w:rsid w:val="00CA4842"/>
    <w:rsid w:val="00CA4D06"/>
    <w:rsid w:val="00CA4D4F"/>
    <w:rsid w:val="00CA4D96"/>
    <w:rsid w:val="00CA5010"/>
    <w:rsid w:val="00CA511B"/>
    <w:rsid w:val="00CA5154"/>
    <w:rsid w:val="00CA5317"/>
    <w:rsid w:val="00CA53A2"/>
    <w:rsid w:val="00CA547E"/>
    <w:rsid w:val="00CA5675"/>
    <w:rsid w:val="00CA578E"/>
    <w:rsid w:val="00CA57A3"/>
    <w:rsid w:val="00CA57D9"/>
    <w:rsid w:val="00CA59C6"/>
    <w:rsid w:val="00CA5AC3"/>
    <w:rsid w:val="00CA5AC9"/>
    <w:rsid w:val="00CA5BB9"/>
    <w:rsid w:val="00CA5C8A"/>
    <w:rsid w:val="00CA5D2C"/>
    <w:rsid w:val="00CA5D67"/>
    <w:rsid w:val="00CA5DA1"/>
    <w:rsid w:val="00CA5EB3"/>
    <w:rsid w:val="00CA6134"/>
    <w:rsid w:val="00CA61AA"/>
    <w:rsid w:val="00CA626A"/>
    <w:rsid w:val="00CA62AD"/>
    <w:rsid w:val="00CA63B2"/>
    <w:rsid w:val="00CA63C9"/>
    <w:rsid w:val="00CA662D"/>
    <w:rsid w:val="00CA664C"/>
    <w:rsid w:val="00CA671E"/>
    <w:rsid w:val="00CA67F3"/>
    <w:rsid w:val="00CA67FB"/>
    <w:rsid w:val="00CA6A27"/>
    <w:rsid w:val="00CA6B08"/>
    <w:rsid w:val="00CA6BDB"/>
    <w:rsid w:val="00CA6CAE"/>
    <w:rsid w:val="00CA6D1B"/>
    <w:rsid w:val="00CA6D38"/>
    <w:rsid w:val="00CA6D8D"/>
    <w:rsid w:val="00CA6FD2"/>
    <w:rsid w:val="00CA70B0"/>
    <w:rsid w:val="00CA71CF"/>
    <w:rsid w:val="00CA722A"/>
    <w:rsid w:val="00CA723A"/>
    <w:rsid w:val="00CA7299"/>
    <w:rsid w:val="00CA756A"/>
    <w:rsid w:val="00CA76E4"/>
    <w:rsid w:val="00CA783F"/>
    <w:rsid w:val="00CA78E5"/>
    <w:rsid w:val="00CA792A"/>
    <w:rsid w:val="00CA7B5E"/>
    <w:rsid w:val="00CA7C5F"/>
    <w:rsid w:val="00CA7C75"/>
    <w:rsid w:val="00CA7E1B"/>
    <w:rsid w:val="00CB019D"/>
    <w:rsid w:val="00CB0401"/>
    <w:rsid w:val="00CB042E"/>
    <w:rsid w:val="00CB07B1"/>
    <w:rsid w:val="00CB0A18"/>
    <w:rsid w:val="00CB0D0A"/>
    <w:rsid w:val="00CB0FC0"/>
    <w:rsid w:val="00CB1230"/>
    <w:rsid w:val="00CB146C"/>
    <w:rsid w:val="00CB1472"/>
    <w:rsid w:val="00CB14A2"/>
    <w:rsid w:val="00CB14CD"/>
    <w:rsid w:val="00CB1583"/>
    <w:rsid w:val="00CB15EE"/>
    <w:rsid w:val="00CB1731"/>
    <w:rsid w:val="00CB176E"/>
    <w:rsid w:val="00CB177E"/>
    <w:rsid w:val="00CB1843"/>
    <w:rsid w:val="00CB1952"/>
    <w:rsid w:val="00CB1ABE"/>
    <w:rsid w:val="00CB1D7E"/>
    <w:rsid w:val="00CB1E9D"/>
    <w:rsid w:val="00CB228F"/>
    <w:rsid w:val="00CB23CF"/>
    <w:rsid w:val="00CB24E2"/>
    <w:rsid w:val="00CB2973"/>
    <w:rsid w:val="00CB29D0"/>
    <w:rsid w:val="00CB2B6E"/>
    <w:rsid w:val="00CB2CC7"/>
    <w:rsid w:val="00CB2D0C"/>
    <w:rsid w:val="00CB2FE6"/>
    <w:rsid w:val="00CB328C"/>
    <w:rsid w:val="00CB32F7"/>
    <w:rsid w:val="00CB343F"/>
    <w:rsid w:val="00CB348C"/>
    <w:rsid w:val="00CB34EE"/>
    <w:rsid w:val="00CB3706"/>
    <w:rsid w:val="00CB374F"/>
    <w:rsid w:val="00CB3905"/>
    <w:rsid w:val="00CB3A35"/>
    <w:rsid w:val="00CB3A8E"/>
    <w:rsid w:val="00CB3B0E"/>
    <w:rsid w:val="00CB3B41"/>
    <w:rsid w:val="00CB3B90"/>
    <w:rsid w:val="00CB3C5E"/>
    <w:rsid w:val="00CB3D8D"/>
    <w:rsid w:val="00CB419F"/>
    <w:rsid w:val="00CB41F6"/>
    <w:rsid w:val="00CB4241"/>
    <w:rsid w:val="00CB4342"/>
    <w:rsid w:val="00CB4379"/>
    <w:rsid w:val="00CB4383"/>
    <w:rsid w:val="00CB43CB"/>
    <w:rsid w:val="00CB4433"/>
    <w:rsid w:val="00CB44F5"/>
    <w:rsid w:val="00CB45FE"/>
    <w:rsid w:val="00CB461A"/>
    <w:rsid w:val="00CB48FB"/>
    <w:rsid w:val="00CB4AE6"/>
    <w:rsid w:val="00CB4B6E"/>
    <w:rsid w:val="00CB4B85"/>
    <w:rsid w:val="00CB4BD1"/>
    <w:rsid w:val="00CB4BD6"/>
    <w:rsid w:val="00CB4E09"/>
    <w:rsid w:val="00CB4E75"/>
    <w:rsid w:val="00CB4EA2"/>
    <w:rsid w:val="00CB53BF"/>
    <w:rsid w:val="00CB5478"/>
    <w:rsid w:val="00CB5651"/>
    <w:rsid w:val="00CB56D0"/>
    <w:rsid w:val="00CB5898"/>
    <w:rsid w:val="00CB5C4C"/>
    <w:rsid w:val="00CB5D06"/>
    <w:rsid w:val="00CB5E5C"/>
    <w:rsid w:val="00CB5EAC"/>
    <w:rsid w:val="00CB5F39"/>
    <w:rsid w:val="00CB60B0"/>
    <w:rsid w:val="00CB62D1"/>
    <w:rsid w:val="00CB6390"/>
    <w:rsid w:val="00CB63F5"/>
    <w:rsid w:val="00CB647D"/>
    <w:rsid w:val="00CB657E"/>
    <w:rsid w:val="00CB665C"/>
    <w:rsid w:val="00CB6790"/>
    <w:rsid w:val="00CB67A6"/>
    <w:rsid w:val="00CB684F"/>
    <w:rsid w:val="00CB69CF"/>
    <w:rsid w:val="00CB6A4B"/>
    <w:rsid w:val="00CB6AC3"/>
    <w:rsid w:val="00CB6B3C"/>
    <w:rsid w:val="00CB6F44"/>
    <w:rsid w:val="00CB7156"/>
    <w:rsid w:val="00CB7158"/>
    <w:rsid w:val="00CB7159"/>
    <w:rsid w:val="00CB738D"/>
    <w:rsid w:val="00CB75A6"/>
    <w:rsid w:val="00CB7608"/>
    <w:rsid w:val="00CB763C"/>
    <w:rsid w:val="00CB7668"/>
    <w:rsid w:val="00CB780E"/>
    <w:rsid w:val="00CB782C"/>
    <w:rsid w:val="00CB786E"/>
    <w:rsid w:val="00CB78A6"/>
    <w:rsid w:val="00CB7B38"/>
    <w:rsid w:val="00CB7BC3"/>
    <w:rsid w:val="00CB7BEB"/>
    <w:rsid w:val="00CB7CBF"/>
    <w:rsid w:val="00CC013E"/>
    <w:rsid w:val="00CC020A"/>
    <w:rsid w:val="00CC052A"/>
    <w:rsid w:val="00CC057A"/>
    <w:rsid w:val="00CC07EF"/>
    <w:rsid w:val="00CC0844"/>
    <w:rsid w:val="00CC08E9"/>
    <w:rsid w:val="00CC0968"/>
    <w:rsid w:val="00CC09D4"/>
    <w:rsid w:val="00CC0A5E"/>
    <w:rsid w:val="00CC0A6F"/>
    <w:rsid w:val="00CC0A7D"/>
    <w:rsid w:val="00CC0DB9"/>
    <w:rsid w:val="00CC1032"/>
    <w:rsid w:val="00CC1035"/>
    <w:rsid w:val="00CC10E3"/>
    <w:rsid w:val="00CC114A"/>
    <w:rsid w:val="00CC1192"/>
    <w:rsid w:val="00CC1196"/>
    <w:rsid w:val="00CC1282"/>
    <w:rsid w:val="00CC13F2"/>
    <w:rsid w:val="00CC1431"/>
    <w:rsid w:val="00CC1534"/>
    <w:rsid w:val="00CC170F"/>
    <w:rsid w:val="00CC1756"/>
    <w:rsid w:val="00CC1ADD"/>
    <w:rsid w:val="00CC1DE4"/>
    <w:rsid w:val="00CC220F"/>
    <w:rsid w:val="00CC226F"/>
    <w:rsid w:val="00CC2277"/>
    <w:rsid w:val="00CC24A1"/>
    <w:rsid w:val="00CC254A"/>
    <w:rsid w:val="00CC25D6"/>
    <w:rsid w:val="00CC2621"/>
    <w:rsid w:val="00CC273A"/>
    <w:rsid w:val="00CC274E"/>
    <w:rsid w:val="00CC2841"/>
    <w:rsid w:val="00CC285E"/>
    <w:rsid w:val="00CC2861"/>
    <w:rsid w:val="00CC28F1"/>
    <w:rsid w:val="00CC2A73"/>
    <w:rsid w:val="00CC2AFE"/>
    <w:rsid w:val="00CC2B07"/>
    <w:rsid w:val="00CC2B0E"/>
    <w:rsid w:val="00CC2B8F"/>
    <w:rsid w:val="00CC2D3D"/>
    <w:rsid w:val="00CC2E24"/>
    <w:rsid w:val="00CC2EA7"/>
    <w:rsid w:val="00CC302B"/>
    <w:rsid w:val="00CC3129"/>
    <w:rsid w:val="00CC335F"/>
    <w:rsid w:val="00CC3402"/>
    <w:rsid w:val="00CC3422"/>
    <w:rsid w:val="00CC34DF"/>
    <w:rsid w:val="00CC34F5"/>
    <w:rsid w:val="00CC38AF"/>
    <w:rsid w:val="00CC38C1"/>
    <w:rsid w:val="00CC3A0A"/>
    <w:rsid w:val="00CC3AE6"/>
    <w:rsid w:val="00CC3B8D"/>
    <w:rsid w:val="00CC3BB4"/>
    <w:rsid w:val="00CC3F49"/>
    <w:rsid w:val="00CC4036"/>
    <w:rsid w:val="00CC40FB"/>
    <w:rsid w:val="00CC4343"/>
    <w:rsid w:val="00CC43D5"/>
    <w:rsid w:val="00CC4852"/>
    <w:rsid w:val="00CC4B16"/>
    <w:rsid w:val="00CC4C5F"/>
    <w:rsid w:val="00CC4C98"/>
    <w:rsid w:val="00CC4CA9"/>
    <w:rsid w:val="00CC4D22"/>
    <w:rsid w:val="00CC4E37"/>
    <w:rsid w:val="00CC4E7B"/>
    <w:rsid w:val="00CC4EA3"/>
    <w:rsid w:val="00CC525D"/>
    <w:rsid w:val="00CC52BD"/>
    <w:rsid w:val="00CC5585"/>
    <w:rsid w:val="00CC5864"/>
    <w:rsid w:val="00CC5871"/>
    <w:rsid w:val="00CC5997"/>
    <w:rsid w:val="00CC5B7A"/>
    <w:rsid w:val="00CC5BAE"/>
    <w:rsid w:val="00CC5C0F"/>
    <w:rsid w:val="00CC5CB9"/>
    <w:rsid w:val="00CC5DF0"/>
    <w:rsid w:val="00CC6018"/>
    <w:rsid w:val="00CC621D"/>
    <w:rsid w:val="00CC63A1"/>
    <w:rsid w:val="00CC648B"/>
    <w:rsid w:val="00CC64E3"/>
    <w:rsid w:val="00CC65D5"/>
    <w:rsid w:val="00CC65FC"/>
    <w:rsid w:val="00CC6612"/>
    <w:rsid w:val="00CC66D0"/>
    <w:rsid w:val="00CC6774"/>
    <w:rsid w:val="00CC68EF"/>
    <w:rsid w:val="00CC6C2B"/>
    <w:rsid w:val="00CC6CC3"/>
    <w:rsid w:val="00CC6D8C"/>
    <w:rsid w:val="00CC6DE1"/>
    <w:rsid w:val="00CC6EC4"/>
    <w:rsid w:val="00CC6F05"/>
    <w:rsid w:val="00CC6F12"/>
    <w:rsid w:val="00CC6FA4"/>
    <w:rsid w:val="00CC7052"/>
    <w:rsid w:val="00CC7296"/>
    <w:rsid w:val="00CC73BA"/>
    <w:rsid w:val="00CC7519"/>
    <w:rsid w:val="00CC752C"/>
    <w:rsid w:val="00CC7641"/>
    <w:rsid w:val="00CC779C"/>
    <w:rsid w:val="00CC7815"/>
    <w:rsid w:val="00CC78AB"/>
    <w:rsid w:val="00CC7970"/>
    <w:rsid w:val="00CC7A18"/>
    <w:rsid w:val="00CC7A69"/>
    <w:rsid w:val="00CC7B00"/>
    <w:rsid w:val="00CC7BEF"/>
    <w:rsid w:val="00CC7C19"/>
    <w:rsid w:val="00CC7D06"/>
    <w:rsid w:val="00CC7D53"/>
    <w:rsid w:val="00CC7DBF"/>
    <w:rsid w:val="00CC7E17"/>
    <w:rsid w:val="00CC7F9E"/>
    <w:rsid w:val="00CC7FD1"/>
    <w:rsid w:val="00CD0223"/>
    <w:rsid w:val="00CD09C0"/>
    <w:rsid w:val="00CD0ABB"/>
    <w:rsid w:val="00CD0BD0"/>
    <w:rsid w:val="00CD0E66"/>
    <w:rsid w:val="00CD0E6E"/>
    <w:rsid w:val="00CD0EF9"/>
    <w:rsid w:val="00CD0F4D"/>
    <w:rsid w:val="00CD10EB"/>
    <w:rsid w:val="00CD12D6"/>
    <w:rsid w:val="00CD13C7"/>
    <w:rsid w:val="00CD1446"/>
    <w:rsid w:val="00CD147D"/>
    <w:rsid w:val="00CD1504"/>
    <w:rsid w:val="00CD16EF"/>
    <w:rsid w:val="00CD1750"/>
    <w:rsid w:val="00CD1842"/>
    <w:rsid w:val="00CD1AC1"/>
    <w:rsid w:val="00CD1AE7"/>
    <w:rsid w:val="00CD1BAF"/>
    <w:rsid w:val="00CD1CE4"/>
    <w:rsid w:val="00CD1F96"/>
    <w:rsid w:val="00CD2037"/>
    <w:rsid w:val="00CD2078"/>
    <w:rsid w:val="00CD2105"/>
    <w:rsid w:val="00CD2240"/>
    <w:rsid w:val="00CD23AA"/>
    <w:rsid w:val="00CD241F"/>
    <w:rsid w:val="00CD2492"/>
    <w:rsid w:val="00CD25AE"/>
    <w:rsid w:val="00CD270B"/>
    <w:rsid w:val="00CD27C7"/>
    <w:rsid w:val="00CD2819"/>
    <w:rsid w:val="00CD29D8"/>
    <w:rsid w:val="00CD2B5F"/>
    <w:rsid w:val="00CD2CC7"/>
    <w:rsid w:val="00CD2D60"/>
    <w:rsid w:val="00CD2F52"/>
    <w:rsid w:val="00CD2FB0"/>
    <w:rsid w:val="00CD3092"/>
    <w:rsid w:val="00CD309F"/>
    <w:rsid w:val="00CD30CB"/>
    <w:rsid w:val="00CD30FA"/>
    <w:rsid w:val="00CD31EB"/>
    <w:rsid w:val="00CD3727"/>
    <w:rsid w:val="00CD37A0"/>
    <w:rsid w:val="00CD3876"/>
    <w:rsid w:val="00CD391E"/>
    <w:rsid w:val="00CD3926"/>
    <w:rsid w:val="00CD3A3F"/>
    <w:rsid w:val="00CD3E7D"/>
    <w:rsid w:val="00CD3EA4"/>
    <w:rsid w:val="00CD416D"/>
    <w:rsid w:val="00CD418B"/>
    <w:rsid w:val="00CD427F"/>
    <w:rsid w:val="00CD42A2"/>
    <w:rsid w:val="00CD44AB"/>
    <w:rsid w:val="00CD453C"/>
    <w:rsid w:val="00CD494B"/>
    <w:rsid w:val="00CD495A"/>
    <w:rsid w:val="00CD498F"/>
    <w:rsid w:val="00CD4B98"/>
    <w:rsid w:val="00CD4C33"/>
    <w:rsid w:val="00CD4E27"/>
    <w:rsid w:val="00CD5035"/>
    <w:rsid w:val="00CD523F"/>
    <w:rsid w:val="00CD52E7"/>
    <w:rsid w:val="00CD53E7"/>
    <w:rsid w:val="00CD53E8"/>
    <w:rsid w:val="00CD5410"/>
    <w:rsid w:val="00CD5466"/>
    <w:rsid w:val="00CD54E9"/>
    <w:rsid w:val="00CD5537"/>
    <w:rsid w:val="00CD5595"/>
    <w:rsid w:val="00CD56FB"/>
    <w:rsid w:val="00CD575E"/>
    <w:rsid w:val="00CD57A9"/>
    <w:rsid w:val="00CD5D15"/>
    <w:rsid w:val="00CD5E4A"/>
    <w:rsid w:val="00CD5F5E"/>
    <w:rsid w:val="00CD615C"/>
    <w:rsid w:val="00CD61DE"/>
    <w:rsid w:val="00CD630D"/>
    <w:rsid w:val="00CD639D"/>
    <w:rsid w:val="00CD651E"/>
    <w:rsid w:val="00CD6666"/>
    <w:rsid w:val="00CD66DC"/>
    <w:rsid w:val="00CD6775"/>
    <w:rsid w:val="00CD6856"/>
    <w:rsid w:val="00CD69F6"/>
    <w:rsid w:val="00CD6AA2"/>
    <w:rsid w:val="00CD6B77"/>
    <w:rsid w:val="00CD6C07"/>
    <w:rsid w:val="00CD6DB1"/>
    <w:rsid w:val="00CD6E23"/>
    <w:rsid w:val="00CD6EA3"/>
    <w:rsid w:val="00CD6F2E"/>
    <w:rsid w:val="00CD6F5B"/>
    <w:rsid w:val="00CD7004"/>
    <w:rsid w:val="00CD72BE"/>
    <w:rsid w:val="00CD733D"/>
    <w:rsid w:val="00CD74BE"/>
    <w:rsid w:val="00CD76BC"/>
    <w:rsid w:val="00CD7932"/>
    <w:rsid w:val="00CD7B21"/>
    <w:rsid w:val="00CD7E0E"/>
    <w:rsid w:val="00CE0062"/>
    <w:rsid w:val="00CE021F"/>
    <w:rsid w:val="00CE02D3"/>
    <w:rsid w:val="00CE03AB"/>
    <w:rsid w:val="00CE03B7"/>
    <w:rsid w:val="00CE03BB"/>
    <w:rsid w:val="00CE0429"/>
    <w:rsid w:val="00CE0485"/>
    <w:rsid w:val="00CE0489"/>
    <w:rsid w:val="00CE04C2"/>
    <w:rsid w:val="00CE0536"/>
    <w:rsid w:val="00CE0763"/>
    <w:rsid w:val="00CE0798"/>
    <w:rsid w:val="00CE086F"/>
    <w:rsid w:val="00CE0952"/>
    <w:rsid w:val="00CE09DF"/>
    <w:rsid w:val="00CE0A14"/>
    <w:rsid w:val="00CE0B46"/>
    <w:rsid w:val="00CE0DA1"/>
    <w:rsid w:val="00CE0DF2"/>
    <w:rsid w:val="00CE0EF1"/>
    <w:rsid w:val="00CE0FE1"/>
    <w:rsid w:val="00CE1010"/>
    <w:rsid w:val="00CE10BC"/>
    <w:rsid w:val="00CE10E6"/>
    <w:rsid w:val="00CE11FE"/>
    <w:rsid w:val="00CE13BA"/>
    <w:rsid w:val="00CE1490"/>
    <w:rsid w:val="00CE1559"/>
    <w:rsid w:val="00CE17AA"/>
    <w:rsid w:val="00CE1847"/>
    <w:rsid w:val="00CE18FB"/>
    <w:rsid w:val="00CE193C"/>
    <w:rsid w:val="00CE1AB7"/>
    <w:rsid w:val="00CE1AD9"/>
    <w:rsid w:val="00CE1B19"/>
    <w:rsid w:val="00CE1BE0"/>
    <w:rsid w:val="00CE1C71"/>
    <w:rsid w:val="00CE1EC6"/>
    <w:rsid w:val="00CE1ECB"/>
    <w:rsid w:val="00CE1F37"/>
    <w:rsid w:val="00CE2170"/>
    <w:rsid w:val="00CE21BB"/>
    <w:rsid w:val="00CE234D"/>
    <w:rsid w:val="00CE23F2"/>
    <w:rsid w:val="00CE23F4"/>
    <w:rsid w:val="00CE2546"/>
    <w:rsid w:val="00CE265B"/>
    <w:rsid w:val="00CE2698"/>
    <w:rsid w:val="00CE26BD"/>
    <w:rsid w:val="00CE26BE"/>
    <w:rsid w:val="00CE28F1"/>
    <w:rsid w:val="00CE299D"/>
    <w:rsid w:val="00CE2B22"/>
    <w:rsid w:val="00CE2BD2"/>
    <w:rsid w:val="00CE2BFC"/>
    <w:rsid w:val="00CE2CAF"/>
    <w:rsid w:val="00CE2DA1"/>
    <w:rsid w:val="00CE2E1F"/>
    <w:rsid w:val="00CE30EA"/>
    <w:rsid w:val="00CE3208"/>
    <w:rsid w:val="00CE3320"/>
    <w:rsid w:val="00CE3511"/>
    <w:rsid w:val="00CE355A"/>
    <w:rsid w:val="00CE3753"/>
    <w:rsid w:val="00CE38A9"/>
    <w:rsid w:val="00CE3AE2"/>
    <w:rsid w:val="00CE3AED"/>
    <w:rsid w:val="00CE3B46"/>
    <w:rsid w:val="00CE3BB8"/>
    <w:rsid w:val="00CE3BF5"/>
    <w:rsid w:val="00CE3D7E"/>
    <w:rsid w:val="00CE3F4A"/>
    <w:rsid w:val="00CE3FD7"/>
    <w:rsid w:val="00CE4014"/>
    <w:rsid w:val="00CE4023"/>
    <w:rsid w:val="00CE4116"/>
    <w:rsid w:val="00CE417A"/>
    <w:rsid w:val="00CE439D"/>
    <w:rsid w:val="00CE43DE"/>
    <w:rsid w:val="00CE4448"/>
    <w:rsid w:val="00CE45C2"/>
    <w:rsid w:val="00CE462C"/>
    <w:rsid w:val="00CE4758"/>
    <w:rsid w:val="00CE4848"/>
    <w:rsid w:val="00CE48CE"/>
    <w:rsid w:val="00CE49D2"/>
    <w:rsid w:val="00CE4A23"/>
    <w:rsid w:val="00CE4DE2"/>
    <w:rsid w:val="00CE4DEE"/>
    <w:rsid w:val="00CE4E82"/>
    <w:rsid w:val="00CE4EFB"/>
    <w:rsid w:val="00CE4F73"/>
    <w:rsid w:val="00CE5085"/>
    <w:rsid w:val="00CE50DA"/>
    <w:rsid w:val="00CE5369"/>
    <w:rsid w:val="00CE556B"/>
    <w:rsid w:val="00CE556C"/>
    <w:rsid w:val="00CE56E6"/>
    <w:rsid w:val="00CE5778"/>
    <w:rsid w:val="00CE57F0"/>
    <w:rsid w:val="00CE58EC"/>
    <w:rsid w:val="00CE5932"/>
    <w:rsid w:val="00CE597D"/>
    <w:rsid w:val="00CE599F"/>
    <w:rsid w:val="00CE5C34"/>
    <w:rsid w:val="00CE5C58"/>
    <w:rsid w:val="00CE5D73"/>
    <w:rsid w:val="00CE5FA0"/>
    <w:rsid w:val="00CE6098"/>
    <w:rsid w:val="00CE6118"/>
    <w:rsid w:val="00CE618B"/>
    <w:rsid w:val="00CE6297"/>
    <w:rsid w:val="00CE66B3"/>
    <w:rsid w:val="00CE66C9"/>
    <w:rsid w:val="00CE675E"/>
    <w:rsid w:val="00CE6767"/>
    <w:rsid w:val="00CE6777"/>
    <w:rsid w:val="00CE6B13"/>
    <w:rsid w:val="00CE6C01"/>
    <w:rsid w:val="00CE6C55"/>
    <w:rsid w:val="00CE6DD5"/>
    <w:rsid w:val="00CE6E25"/>
    <w:rsid w:val="00CE722D"/>
    <w:rsid w:val="00CE7254"/>
    <w:rsid w:val="00CE72B1"/>
    <w:rsid w:val="00CE72DA"/>
    <w:rsid w:val="00CE73BD"/>
    <w:rsid w:val="00CE7457"/>
    <w:rsid w:val="00CE74D4"/>
    <w:rsid w:val="00CE765B"/>
    <w:rsid w:val="00CE7695"/>
    <w:rsid w:val="00CE76BC"/>
    <w:rsid w:val="00CE76DE"/>
    <w:rsid w:val="00CE7798"/>
    <w:rsid w:val="00CE77A2"/>
    <w:rsid w:val="00CE77D7"/>
    <w:rsid w:val="00CE7823"/>
    <w:rsid w:val="00CE793A"/>
    <w:rsid w:val="00CE7AEF"/>
    <w:rsid w:val="00CE7C88"/>
    <w:rsid w:val="00CE7D19"/>
    <w:rsid w:val="00CE7D6F"/>
    <w:rsid w:val="00CE7EE2"/>
    <w:rsid w:val="00CE7FAE"/>
    <w:rsid w:val="00CE7FB2"/>
    <w:rsid w:val="00CF00AD"/>
    <w:rsid w:val="00CF00BB"/>
    <w:rsid w:val="00CF00CD"/>
    <w:rsid w:val="00CF0225"/>
    <w:rsid w:val="00CF02D9"/>
    <w:rsid w:val="00CF02DF"/>
    <w:rsid w:val="00CF0681"/>
    <w:rsid w:val="00CF0945"/>
    <w:rsid w:val="00CF09E1"/>
    <w:rsid w:val="00CF0B35"/>
    <w:rsid w:val="00CF0BE0"/>
    <w:rsid w:val="00CF0BF2"/>
    <w:rsid w:val="00CF0C26"/>
    <w:rsid w:val="00CF0D26"/>
    <w:rsid w:val="00CF0D50"/>
    <w:rsid w:val="00CF0D69"/>
    <w:rsid w:val="00CF0E9C"/>
    <w:rsid w:val="00CF10E0"/>
    <w:rsid w:val="00CF1117"/>
    <w:rsid w:val="00CF1158"/>
    <w:rsid w:val="00CF1188"/>
    <w:rsid w:val="00CF1307"/>
    <w:rsid w:val="00CF1347"/>
    <w:rsid w:val="00CF1393"/>
    <w:rsid w:val="00CF14EF"/>
    <w:rsid w:val="00CF1595"/>
    <w:rsid w:val="00CF1760"/>
    <w:rsid w:val="00CF1811"/>
    <w:rsid w:val="00CF1920"/>
    <w:rsid w:val="00CF19B8"/>
    <w:rsid w:val="00CF19E2"/>
    <w:rsid w:val="00CF1AEC"/>
    <w:rsid w:val="00CF1B2F"/>
    <w:rsid w:val="00CF1BE3"/>
    <w:rsid w:val="00CF1CED"/>
    <w:rsid w:val="00CF1EF6"/>
    <w:rsid w:val="00CF1F50"/>
    <w:rsid w:val="00CF1F51"/>
    <w:rsid w:val="00CF2128"/>
    <w:rsid w:val="00CF232C"/>
    <w:rsid w:val="00CF232D"/>
    <w:rsid w:val="00CF23D8"/>
    <w:rsid w:val="00CF2515"/>
    <w:rsid w:val="00CF2640"/>
    <w:rsid w:val="00CF26BC"/>
    <w:rsid w:val="00CF26D9"/>
    <w:rsid w:val="00CF2756"/>
    <w:rsid w:val="00CF2955"/>
    <w:rsid w:val="00CF2A5C"/>
    <w:rsid w:val="00CF2AFE"/>
    <w:rsid w:val="00CF2BA3"/>
    <w:rsid w:val="00CF2D1C"/>
    <w:rsid w:val="00CF2DD4"/>
    <w:rsid w:val="00CF2E99"/>
    <w:rsid w:val="00CF3142"/>
    <w:rsid w:val="00CF314A"/>
    <w:rsid w:val="00CF3172"/>
    <w:rsid w:val="00CF31D9"/>
    <w:rsid w:val="00CF326F"/>
    <w:rsid w:val="00CF33FB"/>
    <w:rsid w:val="00CF3456"/>
    <w:rsid w:val="00CF3615"/>
    <w:rsid w:val="00CF368D"/>
    <w:rsid w:val="00CF36E0"/>
    <w:rsid w:val="00CF3777"/>
    <w:rsid w:val="00CF37EB"/>
    <w:rsid w:val="00CF3AB4"/>
    <w:rsid w:val="00CF3B29"/>
    <w:rsid w:val="00CF3DC5"/>
    <w:rsid w:val="00CF3E70"/>
    <w:rsid w:val="00CF3E79"/>
    <w:rsid w:val="00CF3E8A"/>
    <w:rsid w:val="00CF3F39"/>
    <w:rsid w:val="00CF3FE5"/>
    <w:rsid w:val="00CF423A"/>
    <w:rsid w:val="00CF429E"/>
    <w:rsid w:val="00CF4334"/>
    <w:rsid w:val="00CF438F"/>
    <w:rsid w:val="00CF43D3"/>
    <w:rsid w:val="00CF46FE"/>
    <w:rsid w:val="00CF49B2"/>
    <w:rsid w:val="00CF4B96"/>
    <w:rsid w:val="00CF4C27"/>
    <w:rsid w:val="00CF4C96"/>
    <w:rsid w:val="00CF4CF0"/>
    <w:rsid w:val="00CF4ED8"/>
    <w:rsid w:val="00CF5044"/>
    <w:rsid w:val="00CF5094"/>
    <w:rsid w:val="00CF5167"/>
    <w:rsid w:val="00CF540D"/>
    <w:rsid w:val="00CF5420"/>
    <w:rsid w:val="00CF55F2"/>
    <w:rsid w:val="00CF5704"/>
    <w:rsid w:val="00CF57B4"/>
    <w:rsid w:val="00CF59A7"/>
    <w:rsid w:val="00CF59D6"/>
    <w:rsid w:val="00CF5B04"/>
    <w:rsid w:val="00CF5B1E"/>
    <w:rsid w:val="00CF5B7B"/>
    <w:rsid w:val="00CF5BDB"/>
    <w:rsid w:val="00CF5C7A"/>
    <w:rsid w:val="00CF5CCD"/>
    <w:rsid w:val="00CF6042"/>
    <w:rsid w:val="00CF6070"/>
    <w:rsid w:val="00CF610D"/>
    <w:rsid w:val="00CF61DC"/>
    <w:rsid w:val="00CF6223"/>
    <w:rsid w:val="00CF6295"/>
    <w:rsid w:val="00CF63E4"/>
    <w:rsid w:val="00CF6409"/>
    <w:rsid w:val="00CF6466"/>
    <w:rsid w:val="00CF64DB"/>
    <w:rsid w:val="00CF6575"/>
    <w:rsid w:val="00CF65A1"/>
    <w:rsid w:val="00CF6837"/>
    <w:rsid w:val="00CF70EA"/>
    <w:rsid w:val="00CF7152"/>
    <w:rsid w:val="00CF72CB"/>
    <w:rsid w:val="00CF7551"/>
    <w:rsid w:val="00CF755B"/>
    <w:rsid w:val="00CF7890"/>
    <w:rsid w:val="00CF7A94"/>
    <w:rsid w:val="00CF7BA4"/>
    <w:rsid w:val="00CF7BB9"/>
    <w:rsid w:val="00CF7BE4"/>
    <w:rsid w:val="00CF7DD8"/>
    <w:rsid w:val="00CF7DEF"/>
    <w:rsid w:val="00CF7EB5"/>
    <w:rsid w:val="00CF7ED6"/>
    <w:rsid w:val="00D00232"/>
    <w:rsid w:val="00D0028D"/>
    <w:rsid w:val="00D003E9"/>
    <w:rsid w:val="00D004CB"/>
    <w:rsid w:val="00D0064F"/>
    <w:rsid w:val="00D00658"/>
    <w:rsid w:val="00D007BF"/>
    <w:rsid w:val="00D00972"/>
    <w:rsid w:val="00D00A0F"/>
    <w:rsid w:val="00D00A6F"/>
    <w:rsid w:val="00D00B0B"/>
    <w:rsid w:val="00D00B60"/>
    <w:rsid w:val="00D00B8A"/>
    <w:rsid w:val="00D00BD5"/>
    <w:rsid w:val="00D00C01"/>
    <w:rsid w:val="00D00CDC"/>
    <w:rsid w:val="00D00E1A"/>
    <w:rsid w:val="00D00EBF"/>
    <w:rsid w:val="00D01006"/>
    <w:rsid w:val="00D0100F"/>
    <w:rsid w:val="00D0103E"/>
    <w:rsid w:val="00D010CF"/>
    <w:rsid w:val="00D01137"/>
    <w:rsid w:val="00D011A8"/>
    <w:rsid w:val="00D01399"/>
    <w:rsid w:val="00D0144A"/>
    <w:rsid w:val="00D0147F"/>
    <w:rsid w:val="00D01632"/>
    <w:rsid w:val="00D0173F"/>
    <w:rsid w:val="00D01854"/>
    <w:rsid w:val="00D018EB"/>
    <w:rsid w:val="00D01FBF"/>
    <w:rsid w:val="00D01FF8"/>
    <w:rsid w:val="00D01FF9"/>
    <w:rsid w:val="00D020F0"/>
    <w:rsid w:val="00D0223E"/>
    <w:rsid w:val="00D022CE"/>
    <w:rsid w:val="00D024C7"/>
    <w:rsid w:val="00D024EC"/>
    <w:rsid w:val="00D02672"/>
    <w:rsid w:val="00D02694"/>
    <w:rsid w:val="00D026A2"/>
    <w:rsid w:val="00D02930"/>
    <w:rsid w:val="00D02961"/>
    <w:rsid w:val="00D029FF"/>
    <w:rsid w:val="00D02A48"/>
    <w:rsid w:val="00D02B06"/>
    <w:rsid w:val="00D02CCA"/>
    <w:rsid w:val="00D02D57"/>
    <w:rsid w:val="00D02FC5"/>
    <w:rsid w:val="00D0330C"/>
    <w:rsid w:val="00D0332E"/>
    <w:rsid w:val="00D03573"/>
    <w:rsid w:val="00D035AA"/>
    <w:rsid w:val="00D035F5"/>
    <w:rsid w:val="00D0366C"/>
    <w:rsid w:val="00D036FC"/>
    <w:rsid w:val="00D03710"/>
    <w:rsid w:val="00D037F1"/>
    <w:rsid w:val="00D03845"/>
    <w:rsid w:val="00D038F4"/>
    <w:rsid w:val="00D03A37"/>
    <w:rsid w:val="00D03CD3"/>
    <w:rsid w:val="00D03CF1"/>
    <w:rsid w:val="00D03F16"/>
    <w:rsid w:val="00D03F67"/>
    <w:rsid w:val="00D03F6C"/>
    <w:rsid w:val="00D0404E"/>
    <w:rsid w:val="00D04306"/>
    <w:rsid w:val="00D04445"/>
    <w:rsid w:val="00D045A4"/>
    <w:rsid w:val="00D04970"/>
    <w:rsid w:val="00D04971"/>
    <w:rsid w:val="00D04A24"/>
    <w:rsid w:val="00D04ADE"/>
    <w:rsid w:val="00D04B16"/>
    <w:rsid w:val="00D04BE3"/>
    <w:rsid w:val="00D04DA9"/>
    <w:rsid w:val="00D04E69"/>
    <w:rsid w:val="00D04F15"/>
    <w:rsid w:val="00D05020"/>
    <w:rsid w:val="00D051C4"/>
    <w:rsid w:val="00D052D5"/>
    <w:rsid w:val="00D05307"/>
    <w:rsid w:val="00D0536B"/>
    <w:rsid w:val="00D053DC"/>
    <w:rsid w:val="00D057BF"/>
    <w:rsid w:val="00D0594F"/>
    <w:rsid w:val="00D0595A"/>
    <w:rsid w:val="00D0596E"/>
    <w:rsid w:val="00D05A47"/>
    <w:rsid w:val="00D05B64"/>
    <w:rsid w:val="00D05D3C"/>
    <w:rsid w:val="00D05E6A"/>
    <w:rsid w:val="00D05F0D"/>
    <w:rsid w:val="00D05F12"/>
    <w:rsid w:val="00D06285"/>
    <w:rsid w:val="00D06373"/>
    <w:rsid w:val="00D063AB"/>
    <w:rsid w:val="00D0645C"/>
    <w:rsid w:val="00D06590"/>
    <w:rsid w:val="00D06646"/>
    <w:rsid w:val="00D066A6"/>
    <w:rsid w:val="00D066E4"/>
    <w:rsid w:val="00D06921"/>
    <w:rsid w:val="00D06955"/>
    <w:rsid w:val="00D06ABD"/>
    <w:rsid w:val="00D06C29"/>
    <w:rsid w:val="00D06CC0"/>
    <w:rsid w:val="00D06CCD"/>
    <w:rsid w:val="00D06D42"/>
    <w:rsid w:val="00D06E08"/>
    <w:rsid w:val="00D06EAC"/>
    <w:rsid w:val="00D06EE6"/>
    <w:rsid w:val="00D0700D"/>
    <w:rsid w:val="00D07092"/>
    <w:rsid w:val="00D07193"/>
    <w:rsid w:val="00D071A7"/>
    <w:rsid w:val="00D071ED"/>
    <w:rsid w:val="00D074A2"/>
    <w:rsid w:val="00D07605"/>
    <w:rsid w:val="00D07663"/>
    <w:rsid w:val="00D07778"/>
    <w:rsid w:val="00D077CD"/>
    <w:rsid w:val="00D079F5"/>
    <w:rsid w:val="00D07B51"/>
    <w:rsid w:val="00D07FA6"/>
    <w:rsid w:val="00D07FEB"/>
    <w:rsid w:val="00D100F0"/>
    <w:rsid w:val="00D1019B"/>
    <w:rsid w:val="00D10254"/>
    <w:rsid w:val="00D1041F"/>
    <w:rsid w:val="00D104D3"/>
    <w:rsid w:val="00D1067D"/>
    <w:rsid w:val="00D106C2"/>
    <w:rsid w:val="00D107A0"/>
    <w:rsid w:val="00D10ABD"/>
    <w:rsid w:val="00D10BE0"/>
    <w:rsid w:val="00D10C22"/>
    <w:rsid w:val="00D10C6E"/>
    <w:rsid w:val="00D10CBF"/>
    <w:rsid w:val="00D10D1D"/>
    <w:rsid w:val="00D10D96"/>
    <w:rsid w:val="00D10DEE"/>
    <w:rsid w:val="00D10F28"/>
    <w:rsid w:val="00D10F4D"/>
    <w:rsid w:val="00D1106E"/>
    <w:rsid w:val="00D110D7"/>
    <w:rsid w:val="00D110D9"/>
    <w:rsid w:val="00D11263"/>
    <w:rsid w:val="00D11271"/>
    <w:rsid w:val="00D112C0"/>
    <w:rsid w:val="00D11374"/>
    <w:rsid w:val="00D11458"/>
    <w:rsid w:val="00D1168D"/>
    <w:rsid w:val="00D11721"/>
    <w:rsid w:val="00D11788"/>
    <w:rsid w:val="00D11C1C"/>
    <w:rsid w:val="00D11CE4"/>
    <w:rsid w:val="00D11EBE"/>
    <w:rsid w:val="00D11F71"/>
    <w:rsid w:val="00D11FD9"/>
    <w:rsid w:val="00D12002"/>
    <w:rsid w:val="00D12080"/>
    <w:rsid w:val="00D122DA"/>
    <w:rsid w:val="00D123BD"/>
    <w:rsid w:val="00D123C7"/>
    <w:rsid w:val="00D1243E"/>
    <w:rsid w:val="00D1245E"/>
    <w:rsid w:val="00D125EF"/>
    <w:rsid w:val="00D12612"/>
    <w:rsid w:val="00D126BE"/>
    <w:rsid w:val="00D12715"/>
    <w:rsid w:val="00D12800"/>
    <w:rsid w:val="00D12C87"/>
    <w:rsid w:val="00D12D47"/>
    <w:rsid w:val="00D12D71"/>
    <w:rsid w:val="00D12EFA"/>
    <w:rsid w:val="00D12F08"/>
    <w:rsid w:val="00D1314A"/>
    <w:rsid w:val="00D13185"/>
    <w:rsid w:val="00D13198"/>
    <w:rsid w:val="00D13351"/>
    <w:rsid w:val="00D135CE"/>
    <w:rsid w:val="00D1361F"/>
    <w:rsid w:val="00D1375B"/>
    <w:rsid w:val="00D13794"/>
    <w:rsid w:val="00D137B7"/>
    <w:rsid w:val="00D139CC"/>
    <w:rsid w:val="00D13B1F"/>
    <w:rsid w:val="00D13D50"/>
    <w:rsid w:val="00D13D54"/>
    <w:rsid w:val="00D13DED"/>
    <w:rsid w:val="00D13F4E"/>
    <w:rsid w:val="00D14020"/>
    <w:rsid w:val="00D140DE"/>
    <w:rsid w:val="00D14103"/>
    <w:rsid w:val="00D1410E"/>
    <w:rsid w:val="00D141D0"/>
    <w:rsid w:val="00D1431D"/>
    <w:rsid w:val="00D143F2"/>
    <w:rsid w:val="00D1454A"/>
    <w:rsid w:val="00D14551"/>
    <w:rsid w:val="00D145E9"/>
    <w:rsid w:val="00D14798"/>
    <w:rsid w:val="00D14799"/>
    <w:rsid w:val="00D14B6C"/>
    <w:rsid w:val="00D14BDD"/>
    <w:rsid w:val="00D14F1A"/>
    <w:rsid w:val="00D14FCB"/>
    <w:rsid w:val="00D15072"/>
    <w:rsid w:val="00D15081"/>
    <w:rsid w:val="00D150E7"/>
    <w:rsid w:val="00D15448"/>
    <w:rsid w:val="00D154E2"/>
    <w:rsid w:val="00D155DB"/>
    <w:rsid w:val="00D15658"/>
    <w:rsid w:val="00D1578C"/>
    <w:rsid w:val="00D15C64"/>
    <w:rsid w:val="00D15D0F"/>
    <w:rsid w:val="00D15D3A"/>
    <w:rsid w:val="00D15D3D"/>
    <w:rsid w:val="00D15E75"/>
    <w:rsid w:val="00D15EFD"/>
    <w:rsid w:val="00D15FF3"/>
    <w:rsid w:val="00D1618D"/>
    <w:rsid w:val="00D16281"/>
    <w:rsid w:val="00D162BA"/>
    <w:rsid w:val="00D16607"/>
    <w:rsid w:val="00D1664D"/>
    <w:rsid w:val="00D16842"/>
    <w:rsid w:val="00D16C28"/>
    <w:rsid w:val="00D16DA7"/>
    <w:rsid w:val="00D16E37"/>
    <w:rsid w:val="00D16F48"/>
    <w:rsid w:val="00D16FD8"/>
    <w:rsid w:val="00D1712A"/>
    <w:rsid w:val="00D1724F"/>
    <w:rsid w:val="00D172E0"/>
    <w:rsid w:val="00D17457"/>
    <w:rsid w:val="00D1762A"/>
    <w:rsid w:val="00D1764F"/>
    <w:rsid w:val="00D17765"/>
    <w:rsid w:val="00D1782A"/>
    <w:rsid w:val="00D179D3"/>
    <w:rsid w:val="00D17B08"/>
    <w:rsid w:val="00D17BD0"/>
    <w:rsid w:val="00D17E94"/>
    <w:rsid w:val="00D17ECC"/>
    <w:rsid w:val="00D17F90"/>
    <w:rsid w:val="00D17FB1"/>
    <w:rsid w:val="00D17FC5"/>
    <w:rsid w:val="00D2028E"/>
    <w:rsid w:val="00D202F7"/>
    <w:rsid w:val="00D2036B"/>
    <w:rsid w:val="00D203BF"/>
    <w:rsid w:val="00D203D9"/>
    <w:rsid w:val="00D20482"/>
    <w:rsid w:val="00D204FD"/>
    <w:rsid w:val="00D207A9"/>
    <w:rsid w:val="00D20B9E"/>
    <w:rsid w:val="00D20BAD"/>
    <w:rsid w:val="00D20C21"/>
    <w:rsid w:val="00D20CE5"/>
    <w:rsid w:val="00D20E48"/>
    <w:rsid w:val="00D20EEA"/>
    <w:rsid w:val="00D20EF7"/>
    <w:rsid w:val="00D20FC1"/>
    <w:rsid w:val="00D2124A"/>
    <w:rsid w:val="00D212E2"/>
    <w:rsid w:val="00D21461"/>
    <w:rsid w:val="00D21539"/>
    <w:rsid w:val="00D218E7"/>
    <w:rsid w:val="00D21B18"/>
    <w:rsid w:val="00D21C82"/>
    <w:rsid w:val="00D21CA1"/>
    <w:rsid w:val="00D21D6A"/>
    <w:rsid w:val="00D21EA9"/>
    <w:rsid w:val="00D21EC9"/>
    <w:rsid w:val="00D21F60"/>
    <w:rsid w:val="00D21F6E"/>
    <w:rsid w:val="00D21FC8"/>
    <w:rsid w:val="00D22183"/>
    <w:rsid w:val="00D22205"/>
    <w:rsid w:val="00D222BA"/>
    <w:rsid w:val="00D223C3"/>
    <w:rsid w:val="00D2254C"/>
    <w:rsid w:val="00D22560"/>
    <w:rsid w:val="00D22640"/>
    <w:rsid w:val="00D226AF"/>
    <w:rsid w:val="00D22A77"/>
    <w:rsid w:val="00D22B47"/>
    <w:rsid w:val="00D22C0F"/>
    <w:rsid w:val="00D22C75"/>
    <w:rsid w:val="00D22CAF"/>
    <w:rsid w:val="00D22CCC"/>
    <w:rsid w:val="00D22D46"/>
    <w:rsid w:val="00D22DDC"/>
    <w:rsid w:val="00D22EDC"/>
    <w:rsid w:val="00D2300C"/>
    <w:rsid w:val="00D23023"/>
    <w:rsid w:val="00D2324B"/>
    <w:rsid w:val="00D2325D"/>
    <w:rsid w:val="00D23308"/>
    <w:rsid w:val="00D2338C"/>
    <w:rsid w:val="00D2341B"/>
    <w:rsid w:val="00D234AF"/>
    <w:rsid w:val="00D23654"/>
    <w:rsid w:val="00D238AD"/>
    <w:rsid w:val="00D238C2"/>
    <w:rsid w:val="00D238D6"/>
    <w:rsid w:val="00D23922"/>
    <w:rsid w:val="00D23A5C"/>
    <w:rsid w:val="00D23AE9"/>
    <w:rsid w:val="00D23B24"/>
    <w:rsid w:val="00D23C0F"/>
    <w:rsid w:val="00D23C91"/>
    <w:rsid w:val="00D23D91"/>
    <w:rsid w:val="00D23F5B"/>
    <w:rsid w:val="00D23F6C"/>
    <w:rsid w:val="00D23F8D"/>
    <w:rsid w:val="00D24052"/>
    <w:rsid w:val="00D24091"/>
    <w:rsid w:val="00D24216"/>
    <w:rsid w:val="00D24273"/>
    <w:rsid w:val="00D242EE"/>
    <w:rsid w:val="00D24386"/>
    <w:rsid w:val="00D243FA"/>
    <w:rsid w:val="00D246EB"/>
    <w:rsid w:val="00D24982"/>
    <w:rsid w:val="00D24CC1"/>
    <w:rsid w:val="00D24E65"/>
    <w:rsid w:val="00D24FE9"/>
    <w:rsid w:val="00D2525E"/>
    <w:rsid w:val="00D25299"/>
    <w:rsid w:val="00D25410"/>
    <w:rsid w:val="00D25429"/>
    <w:rsid w:val="00D254F8"/>
    <w:rsid w:val="00D2551A"/>
    <w:rsid w:val="00D25727"/>
    <w:rsid w:val="00D257E5"/>
    <w:rsid w:val="00D257F2"/>
    <w:rsid w:val="00D25AED"/>
    <w:rsid w:val="00D25B3D"/>
    <w:rsid w:val="00D25C6B"/>
    <w:rsid w:val="00D25DE1"/>
    <w:rsid w:val="00D25DE5"/>
    <w:rsid w:val="00D26003"/>
    <w:rsid w:val="00D2615D"/>
    <w:rsid w:val="00D26193"/>
    <w:rsid w:val="00D261EC"/>
    <w:rsid w:val="00D26294"/>
    <w:rsid w:val="00D262B1"/>
    <w:rsid w:val="00D26399"/>
    <w:rsid w:val="00D2649C"/>
    <w:rsid w:val="00D264BA"/>
    <w:rsid w:val="00D264C9"/>
    <w:rsid w:val="00D26521"/>
    <w:rsid w:val="00D2658A"/>
    <w:rsid w:val="00D266A8"/>
    <w:rsid w:val="00D266C3"/>
    <w:rsid w:val="00D26738"/>
    <w:rsid w:val="00D268FB"/>
    <w:rsid w:val="00D26956"/>
    <w:rsid w:val="00D26BA8"/>
    <w:rsid w:val="00D26C13"/>
    <w:rsid w:val="00D26D38"/>
    <w:rsid w:val="00D26DB9"/>
    <w:rsid w:val="00D26DCA"/>
    <w:rsid w:val="00D26E5F"/>
    <w:rsid w:val="00D26FF9"/>
    <w:rsid w:val="00D271A5"/>
    <w:rsid w:val="00D2728E"/>
    <w:rsid w:val="00D273FB"/>
    <w:rsid w:val="00D27401"/>
    <w:rsid w:val="00D2742A"/>
    <w:rsid w:val="00D27488"/>
    <w:rsid w:val="00D274CA"/>
    <w:rsid w:val="00D275F2"/>
    <w:rsid w:val="00D277B5"/>
    <w:rsid w:val="00D277CC"/>
    <w:rsid w:val="00D277D8"/>
    <w:rsid w:val="00D27A6C"/>
    <w:rsid w:val="00D27A7A"/>
    <w:rsid w:val="00D27A7B"/>
    <w:rsid w:val="00D27CC9"/>
    <w:rsid w:val="00D27CEA"/>
    <w:rsid w:val="00D27F1C"/>
    <w:rsid w:val="00D30210"/>
    <w:rsid w:val="00D3021D"/>
    <w:rsid w:val="00D302E6"/>
    <w:rsid w:val="00D3030B"/>
    <w:rsid w:val="00D30369"/>
    <w:rsid w:val="00D3044A"/>
    <w:rsid w:val="00D305AB"/>
    <w:rsid w:val="00D30690"/>
    <w:rsid w:val="00D30806"/>
    <w:rsid w:val="00D30899"/>
    <w:rsid w:val="00D309E5"/>
    <w:rsid w:val="00D30B12"/>
    <w:rsid w:val="00D30B35"/>
    <w:rsid w:val="00D30CFA"/>
    <w:rsid w:val="00D30D25"/>
    <w:rsid w:val="00D311D1"/>
    <w:rsid w:val="00D3122D"/>
    <w:rsid w:val="00D3124B"/>
    <w:rsid w:val="00D31575"/>
    <w:rsid w:val="00D315EF"/>
    <w:rsid w:val="00D315FF"/>
    <w:rsid w:val="00D316E6"/>
    <w:rsid w:val="00D317E2"/>
    <w:rsid w:val="00D3180C"/>
    <w:rsid w:val="00D31A89"/>
    <w:rsid w:val="00D31B56"/>
    <w:rsid w:val="00D31C2B"/>
    <w:rsid w:val="00D31E50"/>
    <w:rsid w:val="00D3203A"/>
    <w:rsid w:val="00D3226F"/>
    <w:rsid w:val="00D32374"/>
    <w:rsid w:val="00D323D9"/>
    <w:rsid w:val="00D324F9"/>
    <w:rsid w:val="00D3272C"/>
    <w:rsid w:val="00D32736"/>
    <w:rsid w:val="00D32805"/>
    <w:rsid w:val="00D3284F"/>
    <w:rsid w:val="00D329EB"/>
    <w:rsid w:val="00D32AC2"/>
    <w:rsid w:val="00D32C7E"/>
    <w:rsid w:val="00D32CED"/>
    <w:rsid w:val="00D32D5E"/>
    <w:rsid w:val="00D32E5A"/>
    <w:rsid w:val="00D32EF0"/>
    <w:rsid w:val="00D32F15"/>
    <w:rsid w:val="00D330E3"/>
    <w:rsid w:val="00D332A4"/>
    <w:rsid w:val="00D332E2"/>
    <w:rsid w:val="00D3352F"/>
    <w:rsid w:val="00D3365B"/>
    <w:rsid w:val="00D3366A"/>
    <w:rsid w:val="00D336D7"/>
    <w:rsid w:val="00D33754"/>
    <w:rsid w:val="00D337B1"/>
    <w:rsid w:val="00D339A0"/>
    <w:rsid w:val="00D33B0F"/>
    <w:rsid w:val="00D33CC9"/>
    <w:rsid w:val="00D33D86"/>
    <w:rsid w:val="00D33E0F"/>
    <w:rsid w:val="00D33EEA"/>
    <w:rsid w:val="00D33F55"/>
    <w:rsid w:val="00D33FCC"/>
    <w:rsid w:val="00D33FF9"/>
    <w:rsid w:val="00D3403B"/>
    <w:rsid w:val="00D3407E"/>
    <w:rsid w:val="00D34278"/>
    <w:rsid w:val="00D342A1"/>
    <w:rsid w:val="00D342CF"/>
    <w:rsid w:val="00D34444"/>
    <w:rsid w:val="00D344CE"/>
    <w:rsid w:val="00D34626"/>
    <w:rsid w:val="00D34655"/>
    <w:rsid w:val="00D34659"/>
    <w:rsid w:val="00D3468B"/>
    <w:rsid w:val="00D34705"/>
    <w:rsid w:val="00D347A4"/>
    <w:rsid w:val="00D347E8"/>
    <w:rsid w:val="00D3483B"/>
    <w:rsid w:val="00D3493A"/>
    <w:rsid w:val="00D3497C"/>
    <w:rsid w:val="00D34BF0"/>
    <w:rsid w:val="00D34CE6"/>
    <w:rsid w:val="00D34DFE"/>
    <w:rsid w:val="00D34E4B"/>
    <w:rsid w:val="00D34E78"/>
    <w:rsid w:val="00D34EDF"/>
    <w:rsid w:val="00D34FB4"/>
    <w:rsid w:val="00D35118"/>
    <w:rsid w:val="00D35186"/>
    <w:rsid w:val="00D351C5"/>
    <w:rsid w:val="00D351EA"/>
    <w:rsid w:val="00D352BE"/>
    <w:rsid w:val="00D35463"/>
    <w:rsid w:val="00D35605"/>
    <w:rsid w:val="00D357D2"/>
    <w:rsid w:val="00D358FC"/>
    <w:rsid w:val="00D359BA"/>
    <w:rsid w:val="00D359E8"/>
    <w:rsid w:val="00D35CBE"/>
    <w:rsid w:val="00D35CEF"/>
    <w:rsid w:val="00D35D22"/>
    <w:rsid w:val="00D35FAE"/>
    <w:rsid w:val="00D3618B"/>
    <w:rsid w:val="00D36382"/>
    <w:rsid w:val="00D36398"/>
    <w:rsid w:val="00D363AE"/>
    <w:rsid w:val="00D3641F"/>
    <w:rsid w:val="00D36423"/>
    <w:rsid w:val="00D36498"/>
    <w:rsid w:val="00D3650C"/>
    <w:rsid w:val="00D3653A"/>
    <w:rsid w:val="00D36760"/>
    <w:rsid w:val="00D368FD"/>
    <w:rsid w:val="00D3695A"/>
    <w:rsid w:val="00D36B16"/>
    <w:rsid w:val="00D36B21"/>
    <w:rsid w:val="00D36BD9"/>
    <w:rsid w:val="00D36CD1"/>
    <w:rsid w:val="00D370D4"/>
    <w:rsid w:val="00D37487"/>
    <w:rsid w:val="00D374DA"/>
    <w:rsid w:val="00D374F3"/>
    <w:rsid w:val="00D37820"/>
    <w:rsid w:val="00D3790E"/>
    <w:rsid w:val="00D379C8"/>
    <w:rsid w:val="00D37A60"/>
    <w:rsid w:val="00D37E20"/>
    <w:rsid w:val="00D37EB1"/>
    <w:rsid w:val="00D4000D"/>
    <w:rsid w:val="00D40101"/>
    <w:rsid w:val="00D402F8"/>
    <w:rsid w:val="00D40323"/>
    <w:rsid w:val="00D408AC"/>
    <w:rsid w:val="00D40A87"/>
    <w:rsid w:val="00D40D86"/>
    <w:rsid w:val="00D40E81"/>
    <w:rsid w:val="00D4100A"/>
    <w:rsid w:val="00D410EB"/>
    <w:rsid w:val="00D411F1"/>
    <w:rsid w:val="00D4120F"/>
    <w:rsid w:val="00D413CE"/>
    <w:rsid w:val="00D41469"/>
    <w:rsid w:val="00D414A1"/>
    <w:rsid w:val="00D415CA"/>
    <w:rsid w:val="00D4162E"/>
    <w:rsid w:val="00D41706"/>
    <w:rsid w:val="00D4180E"/>
    <w:rsid w:val="00D41852"/>
    <w:rsid w:val="00D41A75"/>
    <w:rsid w:val="00D41B54"/>
    <w:rsid w:val="00D41C30"/>
    <w:rsid w:val="00D41C8F"/>
    <w:rsid w:val="00D41C91"/>
    <w:rsid w:val="00D41F43"/>
    <w:rsid w:val="00D41FD0"/>
    <w:rsid w:val="00D41FDE"/>
    <w:rsid w:val="00D420BA"/>
    <w:rsid w:val="00D42187"/>
    <w:rsid w:val="00D421A2"/>
    <w:rsid w:val="00D42249"/>
    <w:rsid w:val="00D4237E"/>
    <w:rsid w:val="00D423B4"/>
    <w:rsid w:val="00D42465"/>
    <w:rsid w:val="00D4257A"/>
    <w:rsid w:val="00D42704"/>
    <w:rsid w:val="00D42AD1"/>
    <w:rsid w:val="00D42D43"/>
    <w:rsid w:val="00D42D8E"/>
    <w:rsid w:val="00D42D97"/>
    <w:rsid w:val="00D42DDC"/>
    <w:rsid w:val="00D42DF1"/>
    <w:rsid w:val="00D42E07"/>
    <w:rsid w:val="00D42E2D"/>
    <w:rsid w:val="00D42E8B"/>
    <w:rsid w:val="00D43110"/>
    <w:rsid w:val="00D43142"/>
    <w:rsid w:val="00D43166"/>
    <w:rsid w:val="00D4323B"/>
    <w:rsid w:val="00D43248"/>
    <w:rsid w:val="00D432EB"/>
    <w:rsid w:val="00D43531"/>
    <w:rsid w:val="00D4354F"/>
    <w:rsid w:val="00D4358B"/>
    <w:rsid w:val="00D4397F"/>
    <w:rsid w:val="00D439AE"/>
    <w:rsid w:val="00D43B53"/>
    <w:rsid w:val="00D43D1E"/>
    <w:rsid w:val="00D43D64"/>
    <w:rsid w:val="00D43E9F"/>
    <w:rsid w:val="00D43F9A"/>
    <w:rsid w:val="00D43FCC"/>
    <w:rsid w:val="00D44094"/>
    <w:rsid w:val="00D4409A"/>
    <w:rsid w:val="00D441B5"/>
    <w:rsid w:val="00D441CA"/>
    <w:rsid w:val="00D44278"/>
    <w:rsid w:val="00D443F6"/>
    <w:rsid w:val="00D44401"/>
    <w:rsid w:val="00D446BE"/>
    <w:rsid w:val="00D4471C"/>
    <w:rsid w:val="00D447F2"/>
    <w:rsid w:val="00D4486E"/>
    <w:rsid w:val="00D448DC"/>
    <w:rsid w:val="00D44990"/>
    <w:rsid w:val="00D44EDC"/>
    <w:rsid w:val="00D44F49"/>
    <w:rsid w:val="00D44F6C"/>
    <w:rsid w:val="00D45040"/>
    <w:rsid w:val="00D4506E"/>
    <w:rsid w:val="00D450C6"/>
    <w:rsid w:val="00D450C8"/>
    <w:rsid w:val="00D45183"/>
    <w:rsid w:val="00D451AF"/>
    <w:rsid w:val="00D45349"/>
    <w:rsid w:val="00D453C0"/>
    <w:rsid w:val="00D454C9"/>
    <w:rsid w:val="00D4552A"/>
    <w:rsid w:val="00D456A9"/>
    <w:rsid w:val="00D45763"/>
    <w:rsid w:val="00D45BA2"/>
    <w:rsid w:val="00D45C69"/>
    <w:rsid w:val="00D45CD9"/>
    <w:rsid w:val="00D45D2E"/>
    <w:rsid w:val="00D45D4A"/>
    <w:rsid w:val="00D45DED"/>
    <w:rsid w:val="00D45EC7"/>
    <w:rsid w:val="00D45F7C"/>
    <w:rsid w:val="00D45F9F"/>
    <w:rsid w:val="00D45FF5"/>
    <w:rsid w:val="00D46038"/>
    <w:rsid w:val="00D4627A"/>
    <w:rsid w:val="00D46292"/>
    <w:rsid w:val="00D462D1"/>
    <w:rsid w:val="00D46331"/>
    <w:rsid w:val="00D4637B"/>
    <w:rsid w:val="00D46501"/>
    <w:rsid w:val="00D46559"/>
    <w:rsid w:val="00D466E3"/>
    <w:rsid w:val="00D468EF"/>
    <w:rsid w:val="00D469FB"/>
    <w:rsid w:val="00D46A04"/>
    <w:rsid w:val="00D46A6E"/>
    <w:rsid w:val="00D46C1A"/>
    <w:rsid w:val="00D46F41"/>
    <w:rsid w:val="00D471E8"/>
    <w:rsid w:val="00D4736E"/>
    <w:rsid w:val="00D47388"/>
    <w:rsid w:val="00D473F1"/>
    <w:rsid w:val="00D47558"/>
    <w:rsid w:val="00D4763C"/>
    <w:rsid w:val="00D476D2"/>
    <w:rsid w:val="00D47745"/>
    <w:rsid w:val="00D478C3"/>
    <w:rsid w:val="00D478EC"/>
    <w:rsid w:val="00D47930"/>
    <w:rsid w:val="00D47A21"/>
    <w:rsid w:val="00D47A65"/>
    <w:rsid w:val="00D47D5B"/>
    <w:rsid w:val="00D47E2E"/>
    <w:rsid w:val="00D47E8F"/>
    <w:rsid w:val="00D47E9F"/>
    <w:rsid w:val="00D47FBC"/>
    <w:rsid w:val="00D5007B"/>
    <w:rsid w:val="00D50210"/>
    <w:rsid w:val="00D504B5"/>
    <w:rsid w:val="00D505B7"/>
    <w:rsid w:val="00D50953"/>
    <w:rsid w:val="00D509F9"/>
    <w:rsid w:val="00D50C82"/>
    <w:rsid w:val="00D5115F"/>
    <w:rsid w:val="00D5134E"/>
    <w:rsid w:val="00D51378"/>
    <w:rsid w:val="00D513DD"/>
    <w:rsid w:val="00D51646"/>
    <w:rsid w:val="00D51733"/>
    <w:rsid w:val="00D51744"/>
    <w:rsid w:val="00D517B5"/>
    <w:rsid w:val="00D517F3"/>
    <w:rsid w:val="00D518D0"/>
    <w:rsid w:val="00D518D5"/>
    <w:rsid w:val="00D51905"/>
    <w:rsid w:val="00D51963"/>
    <w:rsid w:val="00D519E4"/>
    <w:rsid w:val="00D51A24"/>
    <w:rsid w:val="00D51A69"/>
    <w:rsid w:val="00D51B5B"/>
    <w:rsid w:val="00D51BE2"/>
    <w:rsid w:val="00D51E8F"/>
    <w:rsid w:val="00D51EEC"/>
    <w:rsid w:val="00D51FCF"/>
    <w:rsid w:val="00D52104"/>
    <w:rsid w:val="00D52347"/>
    <w:rsid w:val="00D5235E"/>
    <w:rsid w:val="00D526CF"/>
    <w:rsid w:val="00D5274B"/>
    <w:rsid w:val="00D5276E"/>
    <w:rsid w:val="00D52798"/>
    <w:rsid w:val="00D528BE"/>
    <w:rsid w:val="00D52C8A"/>
    <w:rsid w:val="00D52D32"/>
    <w:rsid w:val="00D52DBF"/>
    <w:rsid w:val="00D52F2A"/>
    <w:rsid w:val="00D53396"/>
    <w:rsid w:val="00D533AA"/>
    <w:rsid w:val="00D5341B"/>
    <w:rsid w:val="00D53547"/>
    <w:rsid w:val="00D5371A"/>
    <w:rsid w:val="00D53879"/>
    <w:rsid w:val="00D539E9"/>
    <w:rsid w:val="00D53A9A"/>
    <w:rsid w:val="00D53DCA"/>
    <w:rsid w:val="00D53E3B"/>
    <w:rsid w:val="00D53F4B"/>
    <w:rsid w:val="00D5404C"/>
    <w:rsid w:val="00D54089"/>
    <w:rsid w:val="00D540BA"/>
    <w:rsid w:val="00D5468A"/>
    <w:rsid w:val="00D5470F"/>
    <w:rsid w:val="00D54851"/>
    <w:rsid w:val="00D548C1"/>
    <w:rsid w:val="00D548DC"/>
    <w:rsid w:val="00D54967"/>
    <w:rsid w:val="00D5497B"/>
    <w:rsid w:val="00D54AA8"/>
    <w:rsid w:val="00D54DB2"/>
    <w:rsid w:val="00D55010"/>
    <w:rsid w:val="00D55177"/>
    <w:rsid w:val="00D55238"/>
    <w:rsid w:val="00D5524C"/>
    <w:rsid w:val="00D552CB"/>
    <w:rsid w:val="00D552EA"/>
    <w:rsid w:val="00D55561"/>
    <w:rsid w:val="00D5559B"/>
    <w:rsid w:val="00D557A4"/>
    <w:rsid w:val="00D5586C"/>
    <w:rsid w:val="00D558C4"/>
    <w:rsid w:val="00D55917"/>
    <w:rsid w:val="00D5593A"/>
    <w:rsid w:val="00D55C78"/>
    <w:rsid w:val="00D55CBB"/>
    <w:rsid w:val="00D55D60"/>
    <w:rsid w:val="00D55DBC"/>
    <w:rsid w:val="00D55EF0"/>
    <w:rsid w:val="00D55F3D"/>
    <w:rsid w:val="00D55F9A"/>
    <w:rsid w:val="00D560C4"/>
    <w:rsid w:val="00D56124"/>
    <w:rsid w:val="00D56254"/>
    <w:rsid w:val="00D562A4"/>
    <w:rsid w:val="00D563D8"/>
    <w:rsid w:val="00D563F3"/>
    <w:rsid w:val="00D5641A"/>
    <w:rsid w:val="00D564F9"/>
    <w:rsid w:val="00D56649"/>
    <w:rsid w:val="00D566EC"/>
    <w:rsid w:val="00D56858"/>
    <w:rsid w:val="00D5694E"/>
    <w:rsid w:val="00D569A2"/>
    <w:rsid w:val="00D56A0A"/>
    <w:rsid w:val="00D56CBB"/>
    <w:rsid w:val="00D56D28"/>
    <w:rsid w:val="00D56EB6"/>
    <w:rsid w:val="00D56FEA"/>
    <w:rsid w:val="00D57085"/>
    <w:rsid w:val="00D57151"/>
    <w:rsid w:val="00D573F2"/>
    <w:rsid w:val="00D57487"/>
    <w:rsid w:val="00D574A4"/>
    <w:rsid w:val="00D575B7"/>
    <w:rsid w:val="00D57771"/>
    <w:rsid w:val="00D577F0"/>
    <w:rsid w:val="00D579F4"/>
    <w:rsid w:val="00D57CCC"/>
    <w:rsid w:val="00D57DB5"/>
    <w:rsid w:val="00D57FEC"/>
    <w:rsid w:val="00D60023"/>
    <w:rsid w:val="00D60091"/>
    <w:rsid w:val="00D600DE"/>
    <w:rsid w:val="00D6015F"/>
    <w:rsid w:val="00D601B1"/>
    <w:rsid w:val="00D60233"/>
    <w:rsid w:val="00D6049E"/>
    <w:rsid w:val="00D604C5"/>
    <w:rsid w:val="00D6079A"/>
    <w:rsid w:val="00D60AC8"/>
    <w:rsid w:val="00D60C6D"/>
    <w:rsid w:val="00D60E97"/>
    <w:rsid w:val="00D60EB0"/>
    <w:rsid w:val="00D60EFC"/>
    <w:rsid w:val="00D60FEB"/>
    <w:rsid w:val="00D61065"/>
    <w:rsid w:val="00D61079"/>
    <w:rsid w:val="00D61127"/>
    <w:rsid w:val="00D61148"/>
    <w:rsid w:val="00D6118C"/>
    <w:rsid w:val="00D611BA"/>
    <w:rsid w:val="00D613EA"/>
    <w:rsid w:val="00D6143A"/>
    <w:rsid w:val="00D61550"/>
    <w:rsid w:val="00D6159D"/>
    <w:rsid w:val="00D61624"/>
    <w:rsid w:val="00D61626"/>
    <w:rsid w:val="00D61745"/>
    <w:rsid w:val="00D617C4"/>
    <w:rsid w:val="00D617E3"/>
    <w:rsid w:val="00D6188F"/>
    <w:rsid w:val="00D619C8"/>
    <w:rsid w:val="00D619F3"/>
    <w:rsid w:val="00D61DA5"/>
    <w:rsid w:val="00D61DB5"/>
    <w:rsid w:val="00D61DEC"/>
    <w:rsid w:val="00D61E79"/>
    <w:rsid w:val="00D61ECD"/>
    <w:rsid w:val="00D61F3B"/>
    <w:rsid w:val="00D61F69"/>
    <w:rsid w:val="00D61FB9"/>
    <w:rsid w:val="00D620CF"/>
    <w:rsid w:val="00D622BA"/>
    <w:rsid w:val="00D62413"/>
    <w:rsid w:val="00D62665"/>
    <w:rsid w:val="00D6272D"/>
    <w:rsid w:val="00D627AF"/>
    <w:rsid w:val="00D62812"/>
    <w:rsid w:val="00D62840"/>
    <w:rsid w:val="00D6288D"/>
    <w:rsid w:val="00D628E0"/>
    <w:rsid w:val="00D62AB5"/>
    <w:rsid w:val="00D62D25"/>
    <w:rsid w:val="00D62D99"/>
    <w:rsid w:val="00D62E81"/>
    <w:rsid w:val="00D62EF9"/>
    <w:rsid w:val="00D62F7C"/>
    <w:rsid w:val="00D6325C"/>
    <w:rsid w:val="00D63294"/>
    <w:rsid w:val="00D63309"/>
    <w:rsid w:val="00D633E2"/>
    <w:rsid w:val="00D6341F"/>
    <w:rsid w:val="00D63443"/>
    <w:rsid w:val="00D634F4"/>
    <w:rsid w:val="00D636DD"/>
    <w:rsid w:val="00D6370B"/>
    <w:rsid w:val="00D637E5"/>
    <w:rsid w:val="00D63AC9"/>
    <w:rsid w:val="00D63B1B"/>
    <w:rsid w:val="00D63C3D"/>
    <w:rsid w:val="00D63D18"/>
    <w:rsid w:val="00D63E23"/>
    <w:rsid w:val="00D641A9"/>
    <w:rsid w:val="00D6425E"/>
    <w:rsid w:val="00D642D9"/>
    <w:rsid w:val="00D64356"/>
    <w:rsid w:val="00D6445E"/>
    <w:rsid w:val="00D6448E"/>
    <w:rsid w:val="00D645AC"/>
    <w:rsid w:val="00D645B4"/>
    <w:rsid w:val="00D64AC9"/>
    <w:rsid w:val="00D64C06"/>
    <w:rsid w:val="00D64C0C"/>
    <w:rsid w:val="00D64C4E"/>
    <w:rsid w:val="00D64D00"/>
    <w:rsid w:val="00D64E51"/>
    <w:rsid w:val="00D64F4A"/>
    <w:rsid w:val="00D64F80"/>
    <w:rsid w:val="00D6505F"/>
    <w:rsid w:val="00D651A2"/>
    <w:rsid w:val="00D6535A"/>
    <w:rsid w:val="00D655A0"/>
    <w:rsid w:val="00D655B1"/>
    <w:rsid w:val="00D6562A"/>
    <w:rsid w:val="00D658FF"/>
    <w:rsid w:val="00D6599E"/>
    <w:rsid w:val="00D65AF9"/>
    <w:rsid w:val="00D65EAA"/>
    <w:rsid w:val="00D65FC0"/>
    <w:rsid w:val="00D66122"/>
    <w:rsid w:val="00D66494"/>
    <w:rsid w:val="00D66661"/>
    <w:rsid w:val="00D66999"/>
    <w:rsid w:val="00D66A0D"/>
    <w:rsid w:val="00D66A76"/>
    <w:rsid w:val="00D66B62"/>
    <w:rsid w:val="00D66C71"/>
    <w:rsid w:val="00D66C76"/>
    <w:rsid w:val="00D66D4D"/>
    <w:rsid w:val="00D66D7C"/>
    <w:rsid w:val="00D66DAF"/>
    <w:rsid w:val="00D66EF7"/>
    <w:rsid w:val="00D6707E"/>
    <w:rsid w:val="00D670DB"/>
    <w:rsid w:val="00D6723B"/>
    <w:rsid w:val="00D6732E"/>
    <w:rsid w:val="00D6754B"/>
    <w:rsid w:val="00D6758E"/>
    <w:rsid w:val="00D675E4"/>
    <w:rsid w:val="00D67600"/>
    <w:rsid w:val="00D676C6"/>
    <w:rsid w:val="00D6788B"/>
    <w:rsid w:val="00D679A7"/>
    <w:rsid w:val="00D67BDE"/>
    <w:rsid w:val="00D67C3D"/>
    <w:rsid w:val="00D67CA6"/>
    <w:rsid w:val="00D67CB6"/>
    <w:rsid w:val="00D67FAC"/>
    <w:rsid w:val="00D67FB7"/>
    <w:rsid w:val="00D70089"/>
    <w:rsid w:val="00D700F1"/>
    <w:rsid w:val="00D70205"/>
    <w:rsid w:val="00D70415"/>
    <w:rsid w:val="00D704C4"/>
    <w:rsid w:val="00D704E5"/>
    <w:rsid w:val="00D70504"/>
    <w:rsid w:val="00D7056A"/>
    <w:rsid w:val="00D706FA"/>
    <w:rsid w:val="00D70761"/>
    <w:rsid w:val="00D70B18"/>
    <w:rsid w:val="00D70B33"/>
    <w:rsid w:val="00D70C7A"/>
    <w:rsid w:val="00D70CC1"/>
    <w:rsid w:val="00D710D3"/>
    <w:rsid w:val="00D71121"/>
    <w:rsid w:val="00D714CD"/>
    <w:rsid w:val="00D716C5"/>
    <w:rsid w:val="00D71A12"/>
    <w:rsid w:val="00D71A70"/>
    <w:rsid w:val="00D71AC7"/>
    <w:rsid w:val="00D71BA0"/>
    <w:rsid w:val="00D71CBE"/>
    <w:rsid w:val="00D71F0B"/>
    <w:rsid w:val="00D7210D"/>
    <w:rsid w:val="00D7216F"/>
    <w:rsid w:val="00D72197"/>
    <w:rsid w:val="00D7219E"/>
    <w:rsid w:val="00D722F5"/>
    <w:rsid w:val="00D72388"/>
    <w:rsid w:val="00D7249C"/>
    <w:rsid w:val="00D725EB"/>
    <w:rsid w:val="00D7265B"/>
    <w:rsid w:val="00D7275D"/>
    <w:rsid w:val="00D7292E"/>
    <w:rsid w:val="00D72B21"/>
    <w:rsid w:val="00D72BA1"/>
    <w:rsid w:val="00D72E3B"/>
    <w:rsid w:val="00D72E92"/>
    <w:rsid w:val="00D72F5D"/>
    <w:rsid w:val="00D730E0"/>
    <w:rsid w:val="00D73164"/>
    <w:rsid w:val="00D7319C"/>
    <w:rsid w:val="00D73242"/>
    <w:rsid w:val="00D73262"/>
    <w:rsid w:val="00D733A2"/>
    <w:rsid w:val="00D7351F"/>
    <w:rsid w:val="00D735EF"/>
    <w:rsid w:val="00D736F2"/>
    <w:rsid w:val="00D738F7"/>
    <w:rsid w:val="00D73AF2"/>
    <w:rsid w:val="00D73B80"/>
    <w:rsid w:val="00D73D12"/>
    <w:rsid w:val="00D73E9F"/>
    <w:rsid w:val="00D73F91"/>
    <w:rsid w:val="00D7413F"/>
    <w:rsid w:val="00D7445D"/>
    <w:rsid w:val="00D7475A"/>
    <w:rsid w:val="00D747E5"/>
    <w:rsid w:val="00D74857"/>
    <w:rsid w:val="00D74932"/>
    <w:rsid w:val="00D7497B"/>
    <w:rsid w:val="00D74989"/>
    <w:rsid w:val="00D74A63"/>
    <w:rsid w:val="00D74C48"/>
    <w:rsid w:val="00D74D4B"/>
    <w:rsid w:val="00D74D4E"/>
    <w:rsid w:val="00D74D67"/>
    <w:rsid w:val="00D74E8E"/>
    <w:rsid w:val="00D74ECA"/>
    <w:rsid w:val="00D74F71"/>
    <w:rsid w:val="00D750A5"/>
    <w:rsid w:val="00D7512F"/>
    <w:rsid w:val="00D752C9"/>
    <w:rsid w:val="00D7533C"/>
    <w:rsid w:val="00D75585"/>
    <w:rsid w:val="00D755B8"/>
    <w:rsid w:val="00D7561B"/>
    <w:rsid w:val="00D756C8"/>
    <w:rsid w:val="00D757DA"/>
    <w:rsid w:val="00D75AA4"/>
    <w:rsid w:val="00D75AFB"/>
    <w:rsid w:val="00D75C8F"/>
    <w:rsid w:val="00D7609F"/>
    <w:rsid w:val="00D7611D"/>
    <w:rsid w:val="00D76309"/>
    <w:rsid w:val="00D766B5"/>
    <w:rsid w:val="00D7674C"/>
    <w:rsid w:val="00D7684B"/>
    <w:rsid w:val="00D768C3"/>
    <w:rsid w:val="00D7696C"/>
    <w:rsid w:val="00D76E25"/>
    <w:rsid w:val="00D76F7A"/>
    <w:rsid w:val="00D76FD4"/>
    <w:rsid w:val="00D76FD6"/>
    <w:rsid w:val="00D7703F"/>
    <w:rsid w:val="00D7719A"/>
    <w:rsid w:val="00D771E2"/>
    <w:rsid w:val="00D77252"/>
    <w:rsid w:val="00D772A1"/>
    <w:rsid w:val="00D772D9"/>
    <w:rsid w:val="00D772E1"/>
    <w:rsid w:val="00D7777E"/>
    <w:rsid w:val="00D778CD"/>
    <w:rsid w:val="00D7796B"/>
    <w:rsid w:val="00D77AB1"/>
    <w:rsid w:val="00D77C93"/>
    <w:rsid w:val="00D77D03"/>
    <w:rsid w:val="00D8008B"/>
    <w:rsid w:val="00D80101"/>
    <w:rsid w:val="00D801FB"/>
    <w:rsid w:val="00D80430"/>
    <w:rsid w:val="00D8055B"/>
    <w:rsid w:val="00D806D6"/>
    <w:rsid w:val="00D806EA"/>
    <w:rsid w:val="00D807F2"/>
    <w:rsid w:val="00D80822"/>
    <w:rsid w:val="00D80836"/>
    <w:rsid w:val="00D80874"/>
    <w:rsid w:val="00D80A11"/>
    <w:rsid w:val="00D80C25"/>
    <w:rsid w:val="00D80DB9"/>
    <w:rsid w:val="00D80E44"/>
    <w:rsid w:val="00D80FD8"/>
    <w:rsid w:val="00D81039"/>
    <w:rsid w:val="00D8117E"/>
    <w:rsid w:val="00D81298"/>
    <w:rsid w:val="00D814E0"/>
    <w:rsid w:val="00D814EE"/>
    <w:rsid w:val="00D81740"/>
    <w:rsid w:val="00D81835"/>
    <w:rsid w:val="00D819F3"/>
    <w:rsid w:val="00D81A65"/>
    <w:rsid w:val="00D81A78"/>
    <w:rsid w:val="00D81AA7"/>
    <w:rsid w:val="00D81C75"/>
    <w:rsid w:val="00D81C7E"/>
    <w:rsid w:val="00D81F86"/>
    <w:rsid w:val="00D82167"/>
    <w:rsid w:val="00D823B5"/>
    <w:rsid w:val="00D82949"/>
    <w:rsid w:val="00D82A85"/>
    <w:rsid w:val="00D82AAD"/>
    <w:rsid w:val="00D82AB0"/>
    <w:rsid w:val="00D82AB7"/>
    <w:rsid w:val="00D82ABD"/>
    <w:rsid w:val="00D82E27"/>
    <w:rsid w:val="00D82E47"/>
    <w:rsid w:val="00D82E78"/>
    <w:rsid w:val="00D82E80"/>
    <w:rsid w:val="00D82EBE"/>
    <w:rsid w:val="00D83034"/>
    <w:rsid w:val="00D830BC"/>
    <w:rsid w:val="00D831DA"/>
    <w:rsid w:val="00D83295"/>
    <w:rsid w:val="00D837E1"/>
    <w:rsid w:val="00D83987"/>
    <w:rsid w:val="00D83B7B"/>
    <w:rsid w:val="00D83D6C"/>
    <w:rsid w:val="00D83D92"/>
    <w:rsid w:val="00D83E50"/>
    <w:rsid w:val="00D83EBA"/>
    <w:rsid w:val="00D8423F"/>
    <w:rsid w:val="00D844D2"/>
    <w:rsid w:val="00D84659"/>
    <w:rsid w:val="00D84812"/>
    <w:rsid w:val="00D84850"/>
    <w:rsid w:val="00D84962"/>
    <w:rsid w:val="00D84997"/>
    <w:rsid w:val="00D849E3"/>
    <w:rsid w:val="00D84A01"/>
    <w:rsid w:val="00D84B3F"/>
    <w:rsid w:val="00D84B79"/>
    <w:rsid w:val="00D84C16"/>
    <w:rsid w:val="00D8521E"/>
    <w:rsid w:val="00D85229"/>
    <w:rsid w:val="00D8525E"/>
    <w:rsid w:val="00D852D1"/>
    <w:rsid w:val="00D85306"/>
    <w:rsid w:val="00D85351"/>
    <w:rsid w:val="00D8540F"/>
    <w:rsid w:val="00D8556A"/>
    <w:rsid w:val="00D856BB"/>
    <w:rsid w:val="00D85911"/>
    <w:rsid w:val="00D8594E"/>
    <w:rsid w:val="00D85AC9"/>
    <w:rsid w:val="00D85EB7"/>
    <w:rsid w:val="00D85F39"/>
    <w:rsid w:val="00D8607A"/>
    <w:rsid w:val="00D8635C"/>
    <w:rsid w:val="00D86398"/>
    <w:rsid w:val="00D864FC"/>
    <w:rsid w:val="00D86727"/>
    <w:rsid w:val="00D8675C"/>
    <w:rsid w:val="00D86771"/>
    <w:rsid w:val="00D86A08"/>
    <w:rsid w:val="00D86A1B"/>
    <w:rsid w:val="00D86B0C"/>
    <w:rsid w:val="00D86E3C"/>
    <w:rsid w:val="00D86F2E"/>
    <w:rsid w:val="00D86FCB"/>
    <w:rsid w:val="00D872A4"/>
    <w:rsid w:val="00D872E7"/>
    <w:rsid w:val="00D87356"/>
    <w:rsid w:val="00D87377"/>
    <w:rsid w:val="00D87614"/>
    <w:rsid w:val="00D87662"/>
    <w:rsid w:val="00D876CD"/>
    <w:rsid w:val="00D877E5"/>
    <w:rsid w:val="00D87803"/>
    <w:rsid w:val="00D8790C"/>
    <w:rsid w:val="00D87A2A"/>
    <w:rsid w:val="00D87AEC"/>
    <w:rsid w:val="00D87BC3"/>
    <w:rsid w:val="00D87C75"/>
    <w:rsid w:val="00D87DAF"/>
    <w:rsid w:val="00D87EC1"/>
    <w:rsid w:val="00D87EE4"/>
    <w:rsid w:val="00D87F82"/>
    <w:rsid w:val="00D900E5"/>
    <w:rsid w:val="00D9010F"/>
    <w:rsid w:val="00D90225"/>
    <w:rsid w:val="00D90318"/>
    <w:rsid w:val="00D90387"/>
    <w:rsid w:val="00D90421"/>
    <w:rsid w:val="00D90436"/>
    <w:rsid w:val="00D90545"/>
    <w:rsid w:val="00D905B2"/>
    <w:rsid w:val="00D90709"/>
    <w:rsid w:val="00D908AD"/>
    <w:rsid w:val="00D9090F"/>
    <w:rsid w:val="00D90A21"/>
    <w:rsid w:val="00D90A86"/>
    <w:rsid w:val="00D90ADF"/>
    <w:rsid w:val="00D90CD1"/>
    <w:rsid w:val="00D90D60"/>
    <w:rsid w:val="00D90EFF"/>
    <w:rsid w:val="00D90F08"/>
    <w:rsid w:val="00D90F8A"/>
    <w:rsid w:val="00D9114C"/>
    <w:rsid w:val="00D9129C"/>
    <w:rsid w:val="00D914AA"/>
    <w:rsid w:val="00D91501"/>
    <w:rsid w:val="00D91505"/>
    <w:rsid w:val="00D91623"/>
    <w:rsid w:val="00D916A5"/>
    <w:rsid w:val="00D9173C"/>
    <w:rsid w:val="00D91762"/>
    <w:rsid w:val="00D91800"/>
    <w:rsid w:val="00D91814"/>
    <w:rsid w:val="00D91A1D"/>
    <w:rsid w:val="00D91AE9"/>
    <w:rsid w:val="00D91AF7"/>
    <w:rsid w:val="00D91C1B"/>
    <w:rsid w:val="00D91C5A"/>
    <w:rsid w:val="00D91CAB"/>
    <w:rsid w:val="00D91D76"/>
    <w:rsid w:val="00D91E72"/>
    <w:rsid w:val="00D920D1"/>
    <w:rsid w:val="00D920E2"/>
    <w:rsid w:val="00D9217A"/>
    <w:rsid w:val="00D921E9"/>
    <w:rsid w:val="00D922E5"/>
    <w:rsid w:val="00D92370"/>
    <w:rsid w:val="00D9240E"/>
    <w:rsid w:val="00D9272B"/>
    <w:rsid w:val="00D9280B"/>
    <w:rsid w:val="00D928A7"/>
    <w:rsid w:val="00D928FA"/>
    <w:rsid w:val="00D92A55"/>
    <w:rsid w:val="00D92AF5"/>
    <w:rsid w:val="00D92B26"/>
    <w:rsid w:val="00D92B31"/>
    <w:rsid w:val="00D92DDC"/>
    <w:rsid w:val="00D92DE3"/>
    <w:rsid w:val="00D92ECB"/>
    <w:rsid w:val="00D932C2"/>
    <w:rsid w:val="00D932EB"/>
    <w:rsid w:val="00D933CA"/>
    <w:rsid w:val="00D93482"/>
    <w:rsid w:val="00D9363C"/>
    <w:rsid w:val="00D93781"/>
    <w:rsid w:val="00D937E9"/>
    <w:rsid w:val="00D9381B"/>
    <w:rsid w:val="00D93845"/>
    <w:rsid w:val="00D93A3D"/>
    <w:rsid w:val="00D93B9F"/>
    <w:rsid w:val="00D93BB7"/>
    <w:rsid w:val="00D93BF6"/>
    <w:rsid w:val="00D93C27"/>
    <w:rsid w:val="00D93CA8"/>
    <w:rsid w:val="00D93CD5"/>
    <w:rsid w:val="00D93D64"/>
    <w:rsid w:val="00D94096"/>
    <w:rsid w:val="00D94180"/>
    <w:rsid w:val="00D9425B"/>
    <w:rsid w:val="00D943AB"/>
    <w:rsid w:val="00D943FE"/>
    <w:rsid w:val="00D945F6"/>
    <w:rsid w:val="00D9466E"/>
    <w:rsid w:val="00D9480E"/>
    <w:rsid w:val="00D9492B"/>
    <w:rsid w:val="00D94B78"/>
    <w:rsid w:val="00D94D58"/>
    <w:rsid w:val="00D94DEB"/>
    <w:rsid w:val="00D94E23"/>
    <w:rsid w:val="00D9526F"/>
    <w:rsid w:val="00D95305"/>
    <w:rsid w:val="00D953E7"/>
    <w:rsid w:val="00D955A0"/>
    <w:rsid w:val="00D95733"/>
    <w:rsid w:val="00D9573C"/>
    <w:rsid w:val="00D958C7"/>
    <w:rsid w:val="00D959DD"/>
    <w:rsid w:val="00D95AEB"/>
    <w:rsid w:val="00D95C25"/>
    <w:rsid w:val="00D95DF8"/>
    <w:rsid w:val="00D95EBC"/>
    <w:rsid w:val="00D961A8"/>
    <w:rsid w:val="00D961B5"/>
    <w:rsid w:val="00D96235"/>
    <w:rsid w:val="00D96322"/>
    <w:rsid w:val="00D963B6"/>
    <w:rsid w:val="00D96468"/>
    <w:rsid w:val="00D9661C"/>
    <w:rsid w:val="00D9677B"/>
    <w:rsid w:val="00D9681B"/>
    <w:rsid w:val="00D96898"/>
    <w:rsid w:val="00D969BB"/>
    <w:rsid w:val="00D969D8"/>
    <w:rsid w:val="00D96BD6"/>
    <w:rsid w:val="00D96F91"/>
    <w:rsid w:val="00D970D6"/>
    <w:rsid w:val="00D97246"/>
    <w:rsid w:val="00D976EA"/>
    <w:rsid w:val="00D977EA"/>
    <w:rsid w:val="00D977EB"/>
    <w:rsid w:val="00D9787D"/>
    <w:rsid w:val="00D97969"/>
    <w:rsid w:val="00D979CB"/>
    <w:rsid w:val="00D97B56"/>
    <w:rsid w:val="00D97B7C"/>
    <w:rsid w:val="00D97C2D"/>
    <w:rsid w:val="00D97D64"/>
    <w:rsid w:val="00D97E45"/>
    <w:rsid w:val="00D97E5D"/>
    <w:rsid w:val="00D97E8C"/>
    <w:rsid w:val="00DA00A7"/>
    <w:rsid w:val="00DA0124"/>
    <w:rsid w:val="00DA026B"/>
    <w:rsid w:val="00DA038E"/>
    <w:rsid w:val="00DA04C5"/>
    <w:rsid w:val="00DA062F"/>
    <w:rsid w:val="00DA065C"/>
    <w:rsid w:val="00DA0791"/>
    <w:rsid w:val="00DA07B5"/>
    <w:rsid w:val="00DA09CE"/>
    <w:rsid w:val="00DA0BE2"/>
    <w:rsid w:val="00DA0D48"/>
    <w:rsid w:val="00DA0DAE"/>
    <w:rsid w:val="00DA0DB3"/>
    <w:rsid w:val="00DA0F00"/>
    <w:rsid w:val="00DA0F25"/>
    <w:rsid w:val="00DA0FE9"/>
    <w:rsid w:val="00DA1254"/>
    <w:rsid w:val="00DA127B"/>
    <w:rsid w:val="00DA157E"/>
    <w:rsid w:val="00DA187B"/>
    <w:rsid w:val="00DA1880"/>
    <w:rsid w:val="00DA18B3"/>
    <w:rsid w:val="00DA1B05"/>
    <w:rsid w:val="00DA1B11"/>
    <w:rsid w:val="00DA1FBE"/>
    <w:rsid w:val="00DA21CB"/>
    <w:rsid w:val="00DA21D0"/>
    <w:rsid w:val="00DA246B"/>
    <w:rsid w:val="00DA26AC"/>
    <w:rsid w:val="00DA2709"/>
    <w:rsid w:val="00DA270F"/>
    <w:rsid w:val="00DA27D9"/>
    <w:rsid w:val="00DA2943"/>
    <w:rsid w:val="00DA29B1"/>
    <w:rsid w:val="00DA2A14"/>
    <w:rsid w:val="00DA2A94"/>
    <w:rsid w:val="00DA2C70"/>
    <w:rsid w:val="00DA2D06"/>
    <w:rsid w:val="00DA3080"/>
    <w:rsid w:val="00DA311A"/>
    <w:rsid w:val="00DA3237"/>
    <w:rsid w:val="00DA32C8"/>
    <w:rsid w:val="00DA33A9"/>
    <w:rsid w:val="00DA3415"/>
    <w:rsid w:val="00DA36C7"/>
    <w:rsid w:val="00DA372A"/>
    <w:rsid w:val="00DA3730"/>
    <w:rsid w:val="00DA37E0"/>
    <w:rsid w:val="00DA3928"/>
    <w:rsid w:val="00DA3A07"/>
    <w:rsid w:val="00DA3B03"/>
    <w:rsid w:val="00DA3BC3"/>
    <w:rsid w:val="00DA3CB5"/>
    <w:rsid w:val="00DA3DB2"/>
    <w:rsid w:val="00DA3E90"/>
    <w:rsid w:val="00DA3FF0"/>
    <w:rsid w:val="00DA4059"/>
    <w:rsid w:val="00DA41A3"/>
    <w:rsid w:val="00DA4363"/>
    <w:rsid w:val="00DA4380"/>
    <w:rsid w:val="00DA43AB"/>
    <w:rsid w:val="00DA462D"/>
    <w:rsid w:val="00DA467E"/>
    <w:rsid w:val="00DA4775"/>
    <w:rsid w:val="00DA4909"/>
    <w:rsid w:val="00DA4A22"/>
    <w:rsid w:val="00DA4B9F"/>
    <w:rsid w:val="00DA4CD1"/>
    <w:rsid w:val="00DA4F02"/>
    <w:rsid w:val="00DA5128"/>
    <w:rsid w:val="00DA512B"/>
    <w:rsid w:val="00DA520A"/>
    <w:rsid w:val="00DA5448"/>
    <w:rsid w:val="00DA55F2"/>
    <w:rsid w:val="00DA56CC"/>
    <w:rsid w:val="00DA582F"/>
    <w:rsid w:val="00DA5A37"/>
    <w:rsid w:val="00DA5A81"/>
    <w:rsid w:val="00DA5BF9"/>
    <w:rsid w:val="00DA5CD9"/>
    <w:rsid w:val="00DA5E79"/>
    <w:rsid w:val="00DA5EE6"/>
    <w:rsid w:val="00DA5F38"/>
    <w:rsid w:val="00DA5FEE"/>
    <w:rsid w:val="00DA60C4"/>
    <w:rsid w:val="00DA6149"/>
    <w:rsid w:val="00DA625E"/>
    <w:rsid w:val="00DA630E"/>
    <w:rsid w:val="00DA6326"/>
    <w:rsid w:val="00DA63DB"/>
    <w:rsid w:val="00DA63E4"/>
    <w:rsid w:val="00DA642F"/>
    <w:rsid w:val="00DA6441"/>
    <w:rsid w:val="00DA6850"/>
    <w:rsid w:val="00DA69C6"/>
    <w:rsid w:val="00DA6B0A"/>
    <w:rsid w:val="00DA6DB7"/>
    <w:rsid w:val="00DA6DBA"/>
    <w:rsid w:val="00DA70AE"/>
    <w:rsid w:val="00DA710B"/>
    <w:rsid w:val="00DA71B7"/>
    <w:rsid w:val="00DA71CE"/>
    <w:rsid w:val="00DA71D5"/>
    <w:rsid w:val="00DA74D0"/>
    <w:rsid w:val="00DA7534"/>
    <w:rsid w:val="00DA7643"/>
    <w:rsid w:val="00DA7649"/>
    <w:rsid w:val="00DA771C"/>
    <w:rsid w:val="00DA77CD"/>
    <w:rsid w:val="00DA7858"/>
    <w:rsid w:val="00DA78ED"/>
    <w:rsid w:val="00DA7AAC"/>
    <w:rsid w:val="00DA7BAA"/>
    <w:rsid w:val="00DA7C20"/>
    <w:rsid w:val="00DA7C7C"/>
    <w:rsid w:val="00DA7ED4"/>
    <w:rsid w:val="00DA7FA4"/>
    <w:rsid w:val="00DA7FCA"/>
    <w:rsid w:val="00DB0107"/>
    <w:rsid w:val="00DB01BF"/>
    <w:rsid w:val="00DB02E9"/>
    <w:rsid w:val="00DB03B5"/>
    <w:rsid w:val="00DB047F"/>
    <w:rsid w:val="00DB067E"/>
    <w:rsid w:val="00DB08B0"/>
    <w:rsid w:val="00DB0995"/>
    <w:rsid w:val="00DB09C0"/>
    <w:rsid w:val="00DB09DA"/>
    <w:rsid w:val="00DB0A4B"/>
    <w:rsid w:val="00DB0B87"/>
    <w:rsid w:val="00DB0C63"/>
    <w:rsid w:val="00DB0DF2"/>
    <w:rsid w:val="00DB0FE2"/>
    <w:rsid w:val="00DB109C"/>
    <w:rsid w:val="00DB1179"/>
    <w:rsid w:val="00DB12D3"/>
    <w:rsid w:val="00DB148C"/>
    <w:rsid w:val="00DB15BC"/>
    <w:rsid w:val="00DB1689"/>
    <w:rsid w:val="00DB1810"/>
    <w:rsid w:val="00DB1863"/>
    <w:rsid w:val="00DB18FD"/>
    <w:rsid w:val="00DB1A31"/>
    <w:rsid w:val="00DB1B63"/>
    <w:rsid w:val="00DB1BF7"/>
    <w:rsid w:val="00DB1D55"/>
    <w:rsid w:val="00DB1EFE"/>
    <w:rsid w:val="00DB1F2F"/>
    <w:rsid w:val="00DB1F64"/>
    <w:rsid w:val="00DB1F90"/>
    <w:rsid w:val="00DB1F9D"/>
    <w:rsid w:val="00DB202E"/>
    <w:rsid w:val="00DB2036"/>
    <w:rsid w:val="00DB239D"/>
    <w:rsid w:val="00DB260E"/>
    <w:rsid w:val="00DB271D"/>
    <w:rsid w:val="00DB290E"/>
    <w:rsid w:val="00DB2CD3"/>
    <w:rsid w:val="00DB2D08"/>
    <w:rsid w:val="00DB2EDA"/>
    <w:rsid w:val="00DB2EE6"/>
    <w:rsid w:val="00DB2F25"/>
    <w:rsid w:val="00DB3444"/>
    <w:rsid w:val="00DB34E1"/>
    <w:rsid w:val="00DB36C4"/>
    <w:rsid w:val="00DB36EE"/>
    <w:rsid w:val="00DB3733"/>
    <w:rsid w:val="00DB3783"/>
    <w:rsid w:val="00DB37BF"/>
    <w:rsid w:val="00DB37DD"/>
    <w:rsid w:val="00DB398B"/>
    <w:rsid w:val="00DB3B00"/>
    <w:rsid w:val="00DB3CD2"/>
    <w:rsid w:val="00DB3DF8"/>
    <w:rsid w:val="00DB3ED1"/>
    <w:rsid w:val="00DB3F3C"/>
    <w:rsid w:val="00DB4011"/>
    <w:rsid w:val="00DB4258"/>
    <w:rsid w:val="00DB4356"/>
    <w:rsid w:val="00DB4430"/>
    <w:rsid w:val="00DB4517"/>
    <w:rsid w:val="00DB46CD"/>
    <w:rsid w:val="00DB478D"/>
    <w:rsid w:val="00DB49C7"/>
    <w:rsid w:val="00DB4A21"/>
    <w:rsid w:val="00DB4A4F"/>
    <w:rsid w:val="00DB4CC2"/>
    <w:rsid w:val="00DB4D29"/>
    <w:rsid w:val="00DB4E57"/>
    <w:rsid w:val="00DB4E5B"/>
    <w:rsid w:val="00DB4EF1"/>
    <w:rsid w:val="00DB4F78"/>
    <w:rsid w:val="00DB4FD9"/>
    <w:rsid w:val="00DB5080"/>
    <w:rsid w:val="00DB50BC"/>
    <w:rsid w:val="00DB5132"/>
    <w:rsid w:val="00DB528D"/>
    <w:rsid w:val="00DB5345"/>
    <w:rsid w:val="00DB53A2"/>
    <w:rsid w:val="00DB53F6"/>
    <w:rsid w:val="00DB5414"/>
    <w:rsid w:val="00DB54B0"/>
    <w:rsid w:val="00DB5555"/>
    <w:rsid w:val="00DB57CD"/>
    <w:rsid w:val="00DB5C56"/>
    <w:rsid w:val="00DB5C99"/>
    <w:rsid w:val="00DB5CFD"/>
    <w:rsid w:val="00DB5FBA"/>
    <w:rsid w:val="00DB6331"/>
    <w:rsid w:val="00DB63AC"/>
    <w:rsid w:val="00DB66A2"/>
    <w:rsid w:val="00DB66EC"/>
    <w:rsid w:val="00DB6778"/>
    <w:rsid w:val="00DB67B3"/>
    <w:rsid w:val="00DB68A0"/>
    <w:rsid w:val="00DB696D"/>
    <w:rsid w:val="00DB69A1"/>
    <w:rsid w:val="00DB6B0E"/>
    <w:rsid w:val="00DB6B38"/>
    <w:rsid w:val="00DB6BEE"/>
    <w:rsid w:val="00DB6C3D"/>
    <w:rsid w:val="00DB6D33"/>
    <w:rsid w:val="00DB6D51"/>
    <w:rsid w:val="00DB6E21"/>
    <w:rsid w:val="00DB6E3C"/>
    <w:rsid w:val="00DB6E5F"/>
    <w:rsid w:val="00DB6F7D"/>
    <w:rsid w:val="00DB6FBF"/>
    <w:rsid w:val="00DB70FF"/>
    <w:rsid w:val="00DB71B7"/>
    <w:rsid w:val="00DB7231"/>
    <w:rsid w:val="00DB7332"/>
    <w:rsid w:val="00DB7341"/>
    <w:rsid w:val="00DB73EA"/>
    <w:rsid w:val="00DB7545"/>
    <w:rsid w:val="00DB7760"/>
    <w:rsid w:val="00DB79AD"/>
    <w:rsid w:val="00DB7AFF"/>
    <w:rsid w:val="00DB7BE9"/>
    <w:rsid w:val="00DB7E5F"/>
    <w:rsid w:val="00DC0201"/>
    <w:rsid w:val="00DC0221"/>
    <w:rsid w:val="00DC027B"/>
    <w:rsid w:val="00DC02E3"/>
    <w:rsid w:val="00DC0311"/>
    <w:rsid w:val="00DC04B4"/>
    <w:rsid w:val="00DC0512"/>
    <w:rsid w:val="00DC0547"/>
    <w:rsid w:val="00DC0560"/>
    <w:rsid w:val="00DC063E"/>
    <w:rsid w:val="00DC09DB"/>
    <w:rsid w:val="00DC0BA9"/>
    <w:rsid w:val="00DC0CD2"/>
    <w:rsid w:val="00DC0CDE"/>
    <w:rsid w:val="00DC0D73"/>
    <w:rsid w:val="00DC0ED8"/>
    <w:rsid w:val="00DC107E"/>
    <w:rsid w:val="00DC1187"/>
    <w:rsid w:val="00DC1296"/>
    <w:rsid w:val="00DC1427"/>
    <w:rsid w:val="00DC1595"/>
    <w:rsid w:val="00DC15F6"/>
    <w:rsid w:val="00DC1802"/>
    <w:rsid w:val="00DC1A31"/>
    <w:rsid w:val="00DC1A85"/>
    <w:rsid w:val="00DC1B3C"/>
    <w:rsid w:val="00DC1B72"/>
    <w:rsid w:val="00DC1C05"/>
    <w:rsid w:val="00DC1C90"/>
    <w:rsid w:val="00DC1D30"/>
    <w:rsid w:val="00DC1EF8"/>
    <w:rsid w:val="00DC1F11"/>
    <w:rsid w:val="00DC1F1E"/>
    <w:rsid w:val="00DC21CF"/>
    <w:rsid w:val="00DC2311"/>
    <w:rsid w:val="00DC23E1"/>
    <w:rsid w:val="00DC2535"/>
    <w:rsid w:val="00DC25BE"/>
    <w:rsid w:val="00DC2619"/>
    <w:rsid w:val="00DC2684"/>
    <w:rsid w:val="00DC26AA"/>
    <w:rsid w:val="00DC26D8"/>
    <w:rsid w:val="00DC26DB"/>
    <w:rsid w:val="00DC28FC"/>
    <w:rsid w:val="00DC29AD"/>
    <w:rsid w:val="00DC2A07"/>
    <w:rsid w:val="00DC2AB2"/>
    <w:rsid w:val="00DC2ACE"/>
    <w:rsid w:val="00DC2AFF"/>
    <w:rsid w:val="00DC2B45"/>
    <w:rsid w:val="00DC2B97"/>
    <w:rsid w:val="00DC2CB3"/>
    <w:rsid w:val="00DC2E2B"/>
    <w:rsid w:val="00DC2E40"/>
    <w:rsid w:val="00DC31E4"/>
    <w:rsid w:val="00DC3233"/>
    <w:rsid w:val="00DC32E1"/>
    <w:rsid w:val="00DC3583"/>
    <w:rsid w:val="00DC35E6"/>
    <w:rsid w:val="00DC3712"/>
    <w:rsid w:val="00DC376A"/>
    <w:rsid w:val="00DC3850"/>
    <w:rsid w:val="00DC3AE0"/>
    <w:rsid w:val="00DC3B7D"/>
    <w:rsid w:val="00DC3DE8"/>
    <w:rsid w:val="00DC4102"/>
    <w:rsid w:val="00DC41D2"/>
    <w:rsid w:val="00DC420D"/>
    <w:rsid w:val="00DC42DA"/>
    <w:rsid w:val="00DC4371"/>
    <w:rsid w:val="00DC44AA"/>
    <w:rsid w:val="00DC4564"/>
    <w:rsid w:val="00DC45DB"/>
    <w:rsid w:val="00DC4819"/>
    <w:rsid w:val="00DC491B"/>
    <w:rsid w:val="00DC498E"/>
    <w:rsid w:val="00DC4A03"/>
    <w:rsid w:val="00DC4A0A"/>
    <w:rsid w:val="00DC4A69"/>
    <w:rsid w:val="00DC4BE0"/>
    <w:rsid w:val="00DC4D20"/>
    <w:rsid w:val="00DC4D72"/>
    <w:rsid w:val="00DC4DD1"/>
    <w:rsid w:val="00DC4F41"/>
    <w:rsid w:val="00DC4FAB"/>
    <w:rsid w:val="00DC4FB9"/>
    <w:rsid w:val="00DC4FC6"/>
    <w:rsid w:val="00DC500D"/>
    <w:rsid w:val="00DC527C"/>
    <w:rsid w:val="00DC53AC"/>
    <w:rsid w:val="00DC53F8"/>
    <w:rsid w:val="00DC5406"/>
    <w:rsid w:val="00DC56F3"/>
    <w:rsid w:val="00DC57BD"/>
    <w:rsid w:val="00DC5834"/>
    <w:rsid w:val="00DC58C1"/>
    <w:rsid w:val="00DC592F"/>
    <w:rsid w:val="00DC5948"/>
    <w:rsid w:val="00DC594E"/>
    <w:rsid w:val="00DC5ED6"/>
    <w:rsid w:val="00DC5F3D"/>
    <w:rsid w:val="00DC5FE7"/>
    <w:rsid w:val="00DC6177"/>
    <w:rsid w:val="00DC62A1"/>
    <w:rsid w:val="00DC62FE"/>
    <w:rsid w:val="00DC6380"/>
    <w:rsid w:val="00DC64E4"/>
    <w:rsid w:val="00DC6511"/>
    <w:rsid w:val="00DC6525"/>
    <w:rsid w:val="00DC6528"/>
    <w:rsid w:val="00DC6715"/>
    <w:rsid w:val="00DC677B"/>
    <w:rsid w:val="00DC6A5D"/>
    <w:rsid w:val="00DC6C19"/>
    <w:rsid w:val="00DC6C1F"/>
    <w:rsid w:val="00DC6D41"/>
    <w:rsid w:val="00DC6DAE"/>
    <w:rsid w:val="00DC6E36"/>
    <w:rsid w:val="00DC6EB7"/>
    <w:rsid w:val="00DC6F46"/>
    <w:rsid w:val="00DC7018"/>
    <w:rsid w:val="00DC713E"/>
    <w:rsid w:val="00DC7307"/>
    <w:rsid w:val="00DC730B"/>
    <w:rsid w:val="00DC7320"/>
    <w:rsid w:val="00DC758D"/>
    <w:rsid w:val="00DC75C2"/>
    <w:rsid w:val="00DC7641"/>
    <w:rsid w:val="00DC7679"/>
    <w:rsid w:val="00DC7900"/>
    <w:rsid w:val="00DC799F"/>
    <w:rsid w:val="00DC7A95"/>
    <w:rsid w:val="00DC7AB3"/>
    <w:rsid w:val="00DC7C48"/>
    <w:rsid w:val="00DC7C4E"/>
    <w:rsid w:val="00DC7D5E"/>
    <w:rsid w:val="00DC7DE1"/>
    <w:rsid w:val="00DC7F86"/>
    <w:rsid w:val="00DC7FC8"/>
    <w:rsid w:val="00DD02B0"/>
    <w:rsid w:val="00DD04B8"/>
    <w:rsid w:val="00DD056E"/>
    <w:rsid w:val="00DD06B5"/>
    <w:rsid w:val="00DD06BE"/>
    <w:rsid w:val="00DD0808"/>
    <w:rsid w:val="00DD0D22"/>
    <w:rsid w:val="00DD0EED"/>
    <w:rsid w:val="00DD0FA1"/>
    <w:rsid w:val="00DD0FA6"/>
    <w:rsid w:val="00DD0FF7"/>
    <w:rsid w:val="00DD10CF"/>
    <w:rsid w:val="00DD10D8"/>
    <w:rsid w:val="00DD1216"/>
    <w:rsid w:val="00DD12B0"/>
    <w:rsid w:val="00DD1354"/>
    <w:rsid w:val="00DD1363"/>
    <w:rsid w:val="00DD13CA"/>
    <w:rsid w:val="00DD142B"/>
    <w:rsid w:val="00DD15B6"/>
    <w:rsid w:val="00DD15E4"/>
    <w:rsid w:val="00DD15F8"/>
    <w:rsid w:val="00DD1953"/>
    <w:rsid w:val="00DD1A4F"/>
    <w:rsid w:val="00DD1B77"/>
    <w:rsid w:val="00DD1C8F"/>
    <w:rsid w:val="00DD1E33"/>
    <w:rsid w:val="00DD1F53"/>
    <w:rsid w:val="00DD2166"/>
    <w:rsid w:val="00DD21EE"/>
    <w:rsid w:val="00DD21FB"/>
    <w:rsid w:val="00DD22AE"/>
    <w:rsid w:val="00DD237B"/>
    <w:rsid w:val="00DD2895"/>
    <w:rsid w:val="00DD2950"/>
    <w:rsid w:val="00DD29CF"/>
    <w:rsid w:val="00DD2AE0"/>
    <w:rsid w:val="00DD2B67"/>
    <w:rsid w:val="00DD2B8F"/>
    <w:rsid w:val="00DD2C87"/>
    <w:rsid w:val="00DD2F00"/>
    <w:rsid w:val="00DD2F3F"/>
    <w:rsid w:val="00DD2FCD"/>
    <w:rsid w:val="00DD3016"/>
    <w:rsid w:val="00DD30B2"/>
    <w:rsid w:val="00DD32E7"/>
    <w:rsid w:val="00DD3387"/>
    <w:rsid w:val="00DD352E"/>
    <w:rsid w:val="00DD370A"/>
    <w:rsid w:val="00DD37E0"/>
    <w:rsid w:val="00DD37F3"/>
    <w:rsid w:val="00DD384D"/>
    <w:rsid w:val="00DD3904"/>
    <w:rsid w:val="00DD390B"/>
    <w:rsid w:val="00DD3B69"/>
    <w:rsid w:val="00DD3CE1"/>
    <w:rsid w:val="00DD3D0E"/>
    <w:rsid w:val="00DD3FBA"/>
    <w:rsid w:val="00DD4004"/>
    <w:rsid w:val="00DD414A"/>
    <w:rsid w:val="00DD4182"/>
    <w:rsid w:val="00DD4583"/>
    <w:rsid w:val="00DD4669"/>
    <w:rsid w:val="00DD472E"/>
    <w:rsid w:val="00DD4913"/>
    <w:rsid w:val="00DD4936"/>
    <w:rsid w:val="00DD49CA"/>
    <w:rsid w:val="00DD49EE"/>
    <w:rsid w:val="00DD4A98"/>
    <w:rsid w:val="00DD4B7F"/>
    <w:rsid w:val="00DD4CA8"/>
    <w:rsid w:val="00DD4D6C"/>
    <w:rsid w:val="00DD4DB3"/>
    <w:rsid w:val="00DD4E13"/>
    <w:rsid w:val="00DD4F36"/>
    <w:rsid w:val="00DD515A"/>
    <w:rsid w:val="00DD51AC"/>
    <w:rsid w:val="00DD51F6"/>
    <w:rsid w:val="00DD52E6"/>
    <w:rsid w:val="00DD54D1"/>
    <w:rsid w:val="00DD5567"/>
    <w:rsid w:val="00DD5607"/>
    <w:rsid w:val="00DD5610"/>
    <w:rsid w:val="00DD5899"/>
    <w:rsid w:val="00DD593A"/>
    <w:rsid w:val="00DD5B7C"/>
    <w:rsid w:val="00DD5B84"/>
    <w:rsid w:val="00DD5D39"/>
    <w:rsid w:val="00DD5DD2"/>
    <w:rsid w:val="00DD5E82"/>
    <w:rsid w:val="00DD5F85"/>
    <w:rsid w:val="00DD64FF"/>
    <w:rsid w:val="00DD6696"/>
    <w:rsid w:val="00DD68A3"/>
    <w:rsid w:val="00DD68EF"/>
    <w:rsid w:val="00DD68F1"/>
    <w:rsid w:val="00DD698A"/>
    <w:rsid w:val="00DD6ADF"/>
    <w:rsid w:val="00DD6CF3"/>
    <w:rsid w:val="00DD6E3E"/>
    <w:rsid w:val="00DD7481"/>
    <w:rsid w:val="00DD74EB"/>
    <w:rsid w:val="00DD75B5"/>
    <w:rsid w:val="00DD75C5"/>
    <w:rsid w:val="00DD7712"/>
    <w:rsid w:val="00DD7B00"/>
    <w:rsid w:val="00DD7BA8"/>
    <w:rsid w:val="00DD7DD1"/>
    <w:rsid w:val="00DD7FC0"/>
    <w:rsid w:val="00DE0078"/>
    <w:rsid w:val="00DE00A8"/>
    <w:rsid w:val="00DE00AC"/>
    <w:rsid w:val="00DE00D3"/>
    <w:rsid w:val="00DE010D"/>
    <w:rsid w:val="00DE021E"/>
    <w:rsid w:val="00DE0508"/>
    <w:rsid w:val="00DE06F2"/>
    <w:rsid w:val="00DE07E8"/>
    <w:rsid w:val="00DE0822"/>
    <w:rsid w:val="00DE08DF"/>
    <w:rsid w:val="00DE09ED"/>
    <w:rsid w:val="00DE0B27"/>
    <w:rsid w:val="00DE0CB4"/>
    <w:rsid w:val="00DE0CD6"/>
    <w:rsid w:val="00DE0CEA"/>
    <w:rsid w:val="00DE0D8B"/>
    <w:rsid w:val="00DE0E6E"/>
    <w:rsid w:val="00DE0F25"/>
    <w:rsid w:val="00DE10D8"/>
    <w:rsid w:val="00DE1268"/>
    <w:rsid w:val="00DE1393"/>
    <w:rsid w:val="00DE13D6"/>
    <w:rsid w:val="00DE142D"/>
    <w:rsid w:val="00DE1457"/>
    <w:rsid w:val="00DE15F5"/>
    <w:rsid w:val="00DE161F"/>
    <w:rsid w:val="00DE1775"/>
    <w:rsid w:val="00DE17F1"/>
    <w:rsid w:val="00DE18D0"/>
    <w:rsid w:val="00DE1909"/>
    <w:rsid w:val="00DE1CD4"/>
    <w:rsid w:val="00DE1D76"/>
    <w:rsid w:val="00DE1D9D"/>
    <w:rsid w:val="00DE1DBD"/>
    <w:rsid w:val="00DE1E08"/>
    <w:rsid w:val="00DE206E"/>
    <w:rsid w:val="00DE2159"/>
    <w:rsid w:val="00DE22DB"/>
    <w:rsid w:val="00DE2379"/>
    <w:rsid w:val="00DE23E2"/>
    <w:rsid w:val="00DE23F0"/>
    <w:rsid w:val="00DE2484"/>
    <w:rsid w:val="00DE2557"/>
    <w:rsid w:val="00DE275D"/>
    <w:rsid w:val="00DE27AF"/>
    <w:rsid w:val="00DE2BAD"/>
    <w:rsid w:val="00DE2D40"/>
    <w:rsid w:val="00DE2EFB"/>
    <w:rsid w:val="00DE30D1"/>
    <w:rsid w:val="00DE3177"/>
    <w:rsid w:val="00DE31AE"/>
    <w:rsid w:val="00DE31C0"/>
    <w:rsid w:val="00DE32F8"/>
    <w:rsid w:val="00DE3404"/>
    <w:rsid w:val="00DE345B"/>
    <w:rsid w:val="00DE3854"/>
    <w:rsid w:val="00DE3934"/>
    <w:rsid w:val="00DE396F"/>
    <w:rsid w:val="00DE3A76"/>
    <w:rsid w:val="00DE3C23"/>
    <w:rsid w:val="00DE3C4D"/>
    <w:rsid w:val="00DE3C57"/>
    <w:rsid w:val="00DE3F0B"/>
    <w:rsid w:val="00DE3F58"/>
    <w:rsid w:val="00DE4028"/>
    <w:rsid w:val="00DE4089"/>
    <w:rsid w:val="00DE4290"/>
    <w:rsid w:val="00DE43EA"/>
    <w:rsid w:val="00DE4451"/>
    <w:rsid w:val="00DE46AA"/>
    <w:rsid w:val="00DE4885"/>
    <w:rsid w:val="00DE4975"/>
    <w:rsid w:val="00DE49AC"/>
    <w:rsid w:val="00DE49CB"/>
    <w:rsid w:val="00DE4B7B"/>
    <w:rsid w:val="00DE4BEF"/>
    <w:rsid w:val="00DE4F54"/>
    <w:rsid w:val="00DE5096"/>
    <w:rsid w:val="00DE50DF"/>
    <w:rsid w:val="00DE51DB"/>
    <w:rsid w:val="00DE51E2"/>
    <w:rsid w:val="00DE5255"/>
    <w:rsid w:val="00DE5481"/>
    <w:rsid w:val="00DE54FB"/>
    <w:rsid w:val="00DE55BF"/>
    <w:rsid w:val="00DE567C"/>
    <w:rsid w:val="00DE579D"/>
    <w:rsid w:val="00DE59B4"/>
    <w:rsid w:val="00DE5A75"/>
    <w:rsid w:val="00DE5C8C"/>
    <w:rsid w:val="00DE5C99"/>
    <w:rsid w:val="00DE5D22"/>
    <w:rsid w:val="00DE5F11"/>
    <w:rsid w:val="00DE5F4E"/>
    <w:rsid w:val="00DE62C7"/>
    <w:rsid w:val="00DE62D4"/>
    <w:rsid w:val="00DE6319"/>
    <w:rsid w:val="00DE6463"/>
    <w:rsid w:val="00DE6775"/>
    <w:rsid w:val="00DE679C"/>
    <w:rsid w:val="00DE6835"/>
    <w:rsid w:val="00DE6838"/>
    <w:rsid w:val="00DE6840"/>
    <w:rsid w:val="00DE68B4"/>
    <w:rsid w:val="00DE6997"/>
    <w:rsid w:val="00DE6A09"/>
    <w:rsid w:val="00DE6A9B"/>
    <w:rsid w:val="00DE6E47"/>
    <w:rsid w:val="00DE6E61"/>
    <w:rsid w:val="00DE6F3B"/>
    <w:rsid w:val="00DE701C"/>
    <w:rsid w:val="00DE704B"/>
    <w:rsid w:val="00DE7086"/>
    <w:rsid w:val="00DE71AF"/>
    <w:rsid w:val="00DE72D0"/>
    <w:rsid w:val="00DE72F7"/>
    <w:rsid w:val="00DE7398"/>
    <w:rsid w:val="00DE748C"/>
    <w:rsid w:val="00DE76E2"/>
    <w:rsid w:val="00DE7AA2"/>
    <w:rsid w:val="00DE7C2C"/>
    <w:rsid w:val="00DE7C39"/>
    <w:rsid w:val="00DE7CCF"/>
    <w:rsid w:val="00DE7CDF"/>
    <w:rsid w:val="00DE7CF6"/>
    <w:rsid w:val="00DE7F97"/>
    <w:rsid w:val="00DF001C"/>
    <w:rsid w:val="00DF0068"/>
    <w:rsid w:val="00DF00E3"/>
    <w:rsid w:val="00DF0203"/>
    <w:rsid w:val="00DF02C8"/>
    <w:rsid w:val="00DF02FA"/>
    <w:rsid w:val="00DF0303"/>
    <w:rsid w:val="00DF044A"/>
    <w:rsid w:val="00DF087C"/>
    <w:rsid w:val="00DF0982"/>
    <w:rsid w:val="00DF0A4B"/>
    <w:rsid w:val="00DF0AB6"/>
    <w:rsid w:val="00DF0B5C"/>
    <w:rsid w:val="00DF0C49"/>
    <w:rsid w:val="00DF0CB3"/>
    <w:rsid w:val="00DF0CEC"/>
    <w:rsid w:val="00DF0DF3"/>
    <w:rsid w:val="00DF0E3C"/>
    <w:rsid w:val="00DF1042"/>
    <w:rsid w:val="00DF107F"/>
    <w:rsid w:val="00DF10B2"/>
    <w:rsid w:val="00DF1141"/>
    <w:rsid w:val="00DF1AA3"/>
    <w:rsid w:val="00DF1C2B"/>
    <w:rsid w:val="00DF1C8D"/>
    <w:rsid w:val="00DF1ED2"/>
    <w:rsid w:val="00DF2592"/>
    <w:rsid w:val="00DF25CC"/>
    <w:rsid w:val="00DF2601"/>
    <w:rsid w:val="00DF2732"/>
    <w:rsid w:val="00DF2B48"/>
    <w:rsid w:val="00DF2CCE"/>
    <w:rsid w:val="00DF2D3A"/>
    <w:rsid w:val="00DF2D68"/>
    <w:rsid w:val="00DF2D78"/>
    <w:rsid w:val="00DF310E"/>
    <w:rsid w:val="00DF335F"/>
    <w:rsid w:val="00DF34C0"/>
    <w:rsid w:val="00DF3532"/>
    <w:rsid w:val="00DF363D"/>
    <w:rsid w:val="00DF3720"/>
    <w:rsid w:val="00DF3874"/>
    <w:rsid w:val="00DF3B13"/>
    <w:rsid w:val="00DF3B6A"/>
    <w:rsid w:val="00DF3CF3"/>
    <w:rsid w:val="00DF3D68"/>
    <w:rsid w:val="00DF3E98"/>
    <w:rsid w:val="00DF3FAA"/>
    <w:rsid w:val="00DF405A"/>
    <w:rsid w:val="00DF409A"/>
    <w:rsid w:val="00DF4303"/>
    <w:rsid w:val="00DF451F"/>
    <w:rsid w:val="00DF455F"/>
    <w:rsid w:val="00DF4773"/>
    <w:rsid w:val="00DF494C"/>
    <w:rsid w:val="00DF4B57"/>
    <w:rsid w:val="00DF4D6D"/>
    <w:rsid w:val="00DF4DC0"/>
    <w:rsid w:val="00DF4E15"/>
    <w:rsid w:val="00DF4E8B"/>
    <w:rsid w:val="00DF4F1D"/>
    <w:rsid w:val="00DF51DE"/>
    <w:rsid w:val="00DF52C0"/>
    <w:rsid w:val="00DF52ED"/>
    <w:rsid w:val="00DF5311"/>
    <w:rsid w:val="00DF53EC"/>
    <w:rsid w:val="00DF561D"/>
    <w:rsid w:val="00DF5638"/>
    <w:rsid w:val="00DF5796"/>
    <w:rsid w:val="00DF5839"/>
    <w:rsid w:val="00DF591B"/>
    <w:rsid w:val="00DF598D"/>
    <w:rsid w:val="00DF5BC0"/>
    <w:rsid w:val="00DF5BFD"/>
    <w:rsid w:val="00DF5CE2"/>
    <w:rsid w:val="00DF5E95"/>
    <w:rsid w:val="00DF6110"/>
    <w:rsid w:val="00DF6190"/>
    <w:rsid w:val="00DF62D0"/>
    <w:rsid w:val="00DF63D8"/>
    <w:rsid w:val="00DF64D0"/>
    <w:rsid w:val="00DF666A"/>
    <w:rsid w:val="00DF677C"/>
    <w:rsid w:val="00DF6905"/>
    <w:rsid w:val="00DF691A"/>
    <w:rsid w:val="00DF692A"/>
    <w:rsid w:val="00DF6A1B"/>
    <w:rsid w:val="00DF6C9B"/>
    <w:rsid w:val="00DF6CC5"/>
    <w:rsid w:val="00DF6D0B"/>
    <w:rsid w:val="00DF6F23"/>
    <w:rsid w:val="00DF707B"/>
    <w:rsid w:val="00DF70EF"/>
    <w:rsid w:val="00DF74B8"/>
    <w:rsid w:val="00DF74CE"/>
    <w:rsid w:val="00DF7535"/>
    <w:rsid w:val="00DF776B"/>
    <w:rsid w:val="00DF7890"/>
    <w:rsid w:val="00DF7AE4"/>
    <w:rsid w:val="00DF7B9E"/>
    <w:rsid w:val="00DF7CE2"/>
    <w:rsid w:val="00DF7D85"/>
    <w:rsid w:val="00DF7E0D"/>
    <w:rsid w:val="00DF7E59"/>
    <w:rsid w:val="00DF7FC7"/>
    <w:rsid w:val="00DF7FDD"/>
    <w:rsid w:val="00DF7FDE"/>
    <w:rsid w:val="00E000F9"/>
    <w:rsid w:val="00E0015A"/>
    <w:rsid w:val="00E0030E"/>
    <w:rsid w:val="00E003EF"/>
    <w:rsid w:val="00E00499"/>
    <w:rsid w:val="00E00530"/>
    <w:rsid w:val="00E0061E"/>
    <w:rsid w:val="00E00660"/>
    <w:rsid w:val="00E006BA"/>
    <w:rsid w:val="00E00820"/>
    <w:rsid w:val="00E008B7"/>
    <w:rsid w:val="00E00902"/>
    <w:rsid w:val="00E0097F"/>
    <w:rsid w:val="00E00C72"/>
    <w:rsid w:val="00E00D5C"/>
    <w:rsid w:val="00E010BC"/>
    <w:rsid w:val="00E0115F"/>
    <w:rsid w:val="00E012FB"/>
    <w:rsid w:val="00E01468"/>
    <w:rsid w:val="00E014C0"/>
    <w:rsid w:val="00E015FD"/>
    <w:rsid w:val="00E01798"/>
    <w:rsid w:val="00E01867"/>
    <w:rsid w:val="00E018B7"/>
    <w:rsid w:val="00E018DC"/>
    <w:rsid w:val="00E01A93"/>
    <w:rsid w:val="00E01B3F"/>
    <w:rsid w:val="00E01C7D"/>
    <w:rsid w:val="00E01C7F"/>
    <w:rsid w:val="00E01F34"/>
    <w:rsid w:val="00E0203E"/>
    <w:rsid w:val="00E02750"/>
    <w:rsid w:val="00E0275F"/>
    <w:rsid w:val="00E02801"/>
    <w:rsid w:val="00E0282D"/>
    <w:rsid w:val="00E02862"/>
    <w:rsid w:val="00E02931"/>
    <w:rsid w:val="00E029FB"/>
    <w:rsid w:val="00E02AA6"/>
    <w:rsid w:val="00E02BEF"/>
    <w:rsid w:val="00E02CBF"/>
    <w:rsid w:val="00E02CEE"/>
    <w:rsid w:val="00E02D9B"/>
    <w:rsid w:val="00E02F34"/>
    <w:rsid w:val="00E02F5E"/>
    <w:rsid w:val="00E030EC"/>
    <w:rsid w:val="00E0315E"/>
    <w:rsid w:val="00E03161"/>
    <w:rsid w:val="00E03209"/>
    <w:rsid w:val="00E03441"/>
    <w:rsid w:val="00E03597"/>
    <w:rsid w:val="00E03608"/>
    <w:rsid w:val="00E0393B"/>
    <w:rsid w:val="00E0395F"/>
    <w:rsid w:val="00E03B91"/>
    <w:rsid w:val="00E03D9F"/>
    <w:rsid w:val="00E03E24"/>
    <w:rsid w:val="00E03E46"/>
    <w:rsid w:val="00E03F44"/>
    <w:rsid w:val="00E03FBF"/>
    <w:rsid w:val="00E03FE2"/>
    <w:rsid w:val="00E043B7"/>
    <w:rsid w:val="00E043D6"/>
    <w:rsid w:val="00E04401"/>
    <w:rsid w:val="00E04540"/>
    <w:rsid w:val="00E04558"/>
    <w:rsid w:val="00E047D7"/>
    <w:rsid w:val="00E047E1"/>
    <w:rsid w:val="00E04AE9"/>
    <w:rsid w:val="00E04B2C"/>
    <w:rsid w:val="00E04B55"/>
    <w:rsid w:val="00E04B5A"/>
    <w:rsid w:val="00E05265"/>
    <w:rsid w:val="00E054EC"/>
    <w:rsid w:val="00E056E1"/>
    <w:rsid w:val="00E056EB"/>
    <w:rsid w:val="00E056F6"/>
    <w:rsid w:val="00E058D4"/>
    <w:rsid w:val="00E05A6B"/>
    <w:rsid w:val="00E05C21"/>
    <w:rsid w:val="00E05C52"/>
    <w:rsid w:val="00E05CF1"/>
    <w:rsid w:val="00E0624D"/>
    <w:rsid w:val="00E06256"/>
    <w:rsid w:val="00E06282"/>
    <w:rsid w:val="00E062F9"/>
    <w:rsid w:val="00E064AD"/>
    <w:rsid w:val="00E0662D"/>
    <w:rsid w:val="00E066E0"/>
    <w:rsid w:val="00E06715"/>
    <w:rsid w:val="00E067AB"/>
    <w:rsid w:val="00E067CB"/>
    <w:rsid w:val="00E067EE"/>
    <w:rsid w:val="00E06838"/>
    <w:rsid w:val="00E068A8"/>
    <w:rsid w:val="00E068D3"/>
    <w:rsid w:val="00E06AAA"/>
    <w:rsid w:val="00E06C09"/>
    <w:rsid w:val="00E06C24"/>
    <w:rsid w:val="00E070C4"/>
    <w:rsid w:val="00E07122"/>
    <w:rsid w:val="00E071AA"/>
    <w:rsid w:val="00E07313"/>
    <w:rsid w:val="00E0775B"/>
    <w:rsid w:val="00E07FA8"/>
    <w:rsid w:val="00E102A3"/>
    <w:rsid w:val="00E10549"/>
    <w:rsid w:val="00E10657"/>
    <w:rsid w:val="00E10924"/>
    <w:rsid w:val="00E1097B"/>
    <w:rsid w:val="00E10A79"/>
    <w:rsid w:val="00E10BA2"/>
    <w:rsid w:val="00E10CB0"/>
    <w:rsid w:val="00E10CD5"/>
    <w:rsid w:val="00E10CFB"/>
    <w:rsid w:val="00E10E30"/>
    <w:rsid w:val="00E10EFF"/>
    <w:rsid w:val="00E10F27"/>
    <w:rsid w:val="00E10FCB"/>
    <w:rsid w:val="00E11021"/>
    <w:rsid w:val="00E112E1"/>
    <w:rsid w:val="00E1135E"/>
    <w:rsid w:val="00E115D7"/>
    <w:rsid w:val="00E11712"/>
    <w:rsid w:val="00E1178F"/>
    <w:rsid w:val="00E117AB"/>
    <w:rsid w:val="00E11872"/>
    <w:rsid w:val="00E1198A"/>
    <w:rsid w:val="00E11BED"/>
    <w:rsid w:val="00E11BF9"/>
    <w:rsid w:val="00E11C45"/>
    <w:rsid w:val="00E11CB8"/>
    <w:rsid w:val="00E11D50"/>
    <w:rsid w:val="00E11D9B"/>
    <w:rsid w:val="00E11DDC"/>
    <w:rsid w:val="00E11E5E"/>
    <w:rsid w:val="00E12165"/>
    <w:rsid w:val="00E122CF"/>
    <w:rsid w:val="00E12330"/>
    <w:rsid w:val="00E12357"/>
    <w:rsid w:val="00E1281F"/>
    <w:rsid w:val="00E1294E"/>
    <w:rsid w:val="00E12962"/>
    <w:rsid w:val="00E12ADA"/>
    <w:rsid w:val="00E12D38"/>
    <w:rsid w:val="00E12F12"/>
    <w:rsid w:val="00E13084"/>
    <w:rsid w:val="00E130B5"/>
    <w:rsid w:val="00E131F9"/>
    <w:rsid w:val="00E1337C"/>
    <w:rsid w:val="00E1358C"/>
    <w:rsid w:val="00E136CF"/>
    <w:rsid w:val="00E13732"/>
    <w:rsid w:val="00E13811"/>
    <w:rsid w:val="00E1397B"/>
    <w:rsid w:val="00E139E4"/>
    <w:rsid w:val="00E139ED"/>
    <w:rsid w:val="00E13A1F"/>
    <w:rsid w:val="00E13A79"/>
    <w:rsid w:val="00E13C64"/>
    <w:rsid w:val="00E13CD8"/>
    <w:rsid w:val="00E13D0B"/>
    <w:rsid w:val="00E13D41"/>
    <w:rsid w:val="00E13DEF"/>
    <w:rsid w:val="00E13F2D"/>
    <w:rsid w:val="00E13F90"/>
    <w:rsid w:val="00E14030"/>
    <w:rsid w:val="00E14082"/>
    <w:rsid w:val="00E141A8"/>
    <w:rsid w:val="00E142D6"/>
    <w:rsid w:val="00E14472"/>
    <w:rsid w:val="00E144B5"/>
    <w:rsid w:val="00E1454E"/>
    <w:rsid w:val="00E145D7"/>
    <w:rsid w:val="00E146B3"/>
    <w:rsid w:val="00E1483A"/>
    <w:rsid w:val="00E14992"/>
    <w:rsid w:val="00E1499B"/>
    <w:rsid w:val="00E14A43"/>
    <w:rsid w:val="00E14BA2"/>
    <w:rsid w:val="00E14C40"/>
    <w:rsid w:val="00E14D00"/>
    <w:rsid w:val="00E14F0E"/>
    <w:rsid w:val="00E15501"/>
    <w:rsid w:val="00E15664"/>
    <w:rsid w:val="00E156D3"/>
    <w:rsid w:val="00E15722"/>
    <w:rsid w:val="00E1585D"/>
    <w:rsid w:val="00E15860"/>
    <w:rsid w:val="00E1593F"/>
    <w:rsid w:val="00E159C4"/>
    <w:rsid w:val="00E15B0F"/>
    <w:rsid w:val="00E15B68"/>
    <w:rsid w:val="00E15B8C"/>
    <w:rsid w:val="00E15CBC"/>
    <w:rsid w:val="00E15E8B"/>
    <w:rsid w:val="00E15F84"/>
    <w:rsid w:val="00E160F8"/>
    <w:rsid w:val="00E1610D"/>
    <w:rsid w:val="00E1624B"/>
    <w:rsid w:val="00E16259"/>
    <w:rsid w:val="00E1640E"/>
    <w:rsid w:val="00E1645A"/>
    <w:rsid w:val="00E1651F"/>
    <w:rsid w:val="00E16534"/>
    <w:rsid w:val="00E16740"/>
    <w:rsid w:val="00E169EB"/>
    <w:rsid w:val="00E16C6F"/>
    <w:rsid w:val="00E16D07"/>
    <w:rsid w:val="00E16D9F"/>
    <w:rsid w:val="00E16EE3"/>
    <w:rsid w:val="00E16F4C"/>
    <w:rsid w:val="00E16F92"/>
    <w:rsid w:val="00E16FE5"/>
    <w:rsid w:val="00E17122"/>
    <w:rsid w:val="00E17199"/>
    <w:rsid w:val="00E17257"/>
    <w:rsid w:val="00E172EF"/>
    <w:rsid w:val="00E17389"/>
    <w:rsid w:val="00E173E1"/>
    <w:rsid w:val="00E1757C"/>
    <w:rsid w:val="00E175F2"/>
    <w:rsid w:val="00E17633"/>
    <w:rsid w:val="00E177B3"/>
    <w:rsid w:val="00E179D4"/>
    <w:rsid w:val="00E17A4A"/>
    <w:rsid w:val="00E17C10"/>
    <w:rsid w:val="00E17D8E"/>
    <w:rsid w:val="00E17DCC"/>
    <w:rsid w:val="00E20023"/>
    <w:rsid w:val="00E20043"/>
    <w:rsid w:val="00E20383"/>
    <w:rsid w:val="00E205F1"/>
    <w:rsid w:val="00E20629"/>
    <w:rsid w:val="00E20863"/>
    <w:rsid w:val="00E208EB"/>
    <w:rsid w:val="00E2091B"/>
    <w:rsid w:val="00E20A37"/>
    <w:rsid w:val="00E20BEC"/>
    <w:rsid w:val="00E20CF3"/>
    <w:rsid w:val="00E20E4B"/>
    <w:rsid w:val="00E20F65"/>
    <w:rsid w:val="00E20F9B"/>
    <w:rsid w:val="00E20FC0"/>
    <w:rsid w:val="00E20FFB"/>
    <w:rsid w:val="00E211B1"/>
    <w:rsid w:val="00E211C3"/>
    <w:rsid w:val="00E21221"/>
    <w:rsid w:val="00E21578"/>
    <w:rsid w:val="00E2157D"/>
    <w:rsid w:val="00E2194D"/>
    <w:rsid w:val="00E21A74"/>
    <w:rsid w:val="00E21C5B"/>
    <w:rsid w:val="00E21F80"/>
    <w:rsid w:val="00E2210C"/>
    <w:rsid w:val="00E2218B"/>
    <w:rsid w:val="00E2218C"/>
    <w:rsid w:val="00E2238E"/>
    <w:rsid w:val="00E223C3"/>
    <w:rsid w:val="00E22577"/>
    <w:rsid w:val="00E225D8"/>
    <w:rsid w:val="00E22670"/>
    <w:rsid w:val="00E226A3"/>
    <w:rsid w:val="00E226F1"/>
    <w:rsid w:val="00E227A6"/>
    <w:rsid w:val="00E22902"/>
    <w:rsid w:val="00E229A8"/>
    <w:rsid w:val="00E22B78"/>
    <w:rsid w:val="00E22D6A"/>
    <w:rsid w:val="00E22D71"/>
    <w:rsid w:val="00E22E34"/>
    <w:rsid w:val="00E2309E"/>
    <w:rsid w:val="00E23285"/>
    <w:rsid w:val="00E233DF"/>
    <w:rsid w:val="00E23750"/>
    <w:rsid w:val="00E2389B"/>
    <w:rsid w:val="00E23910"/>
    <w:rsid w:val="00E2393F"/>
    <w:rsid w:val="00E23994"/>
    <w:rsid w:val="00E23A95"/>
    <w:rsid w:val="00E23CC5"/>
    <w:rsid w:val="00E23EED"/>
    <w:rsid w:val="00E23F80"/>
    <w:rsid w:val="00E23F8D"/>
    <w:rsid w:val="00E240F9"/>
    <w:rsid w:val="00E24411"/>
    <w:rsid w:val="00E2444E"/>
    <w:rsid w:val="00E245DB"/>
    <w:rsid w:val="00E24654"/>
    <w:rsid w:val="00E24807"/>
    <w:rsid w:val="00E24835"/>
    <w:rsid w:val="00E24971"/>
    <w:rsid w:val="00E249E0"/>
    <w:rsid w:val="00E24ACA"/>
    <w:rsid w:val="00E24B5D"/>
    <w:rsid w:val="00E24C02"/>
    <w:rsid w:val="00E24C15"/>
    <w:rsid w:val="00E24EA9"/>
    <w:rsid w:val="00E24F2E"/>
    <w:rsid w:val="00E2508B"/>
    <w:rsid w:val="00E250DF"/>
    <w:rsid w:val="00E25299"/>
    <w:rsid w:val="00E25319"/>
    <w:rsid w:val="00E2539B"/>
    <w:rsid w:val="00E25510"/>
    <w:rsid w:val="00E25524"/>
    <w:rsid w:val="00E25608"/>
    <w:rsid w:val="00E2573D"/>
    <w:rsid w:val="00E258C8"/>
    <w:rsid w:val="00E25B3A"/>
    <w:rsid w:val="00E25C16"/>
    <w:rsid w:val="00E25C95"/>
    <w:rsid w:val="00E25D8C"/>
    <w:rsid w:val="00E25DC2"/>
    <w:rsid w:val="00E25DCE"/>
    <w:rsid w:val="00E25DF2"/>
    <w:rsid w:val="00E25E81"/>
    <w:rsid w:val="00E25E87"/>
    <w:rsid w:val="00E25EA7"/>
    <w:rsid w:val="00E261A9"/>
    <w:rsid w:val="00E26236"/>
    <w:rsid w:val="00E26462"/>
    <w:rsid w:val="00E265F7"/>
    <w:rsid w:val="00E26601"/>
    <w:rsid w:val="00E2689D"/>
    <w:rsid w:val="00E26919"/>
    <w:rsid w:val="00E2692A"/>
    <w:rsid w:val="00E26997"/>
    <w:rsid w:val="00E26B0E"/>
    <w:rsid w:val="00E26B66"/>
    <w:rsid w:val="00E26E48"/>
    <w:rsid w:val="00E2708C"/>
    <w:rsid w:val="00E271C8"/>
    <w:rsid w:val="00E27707"/>
    <w:rsid w:val="00E279EF"/>
    <w:rsid w:val="00E27B5D"/>
    <w:rsid w:val="00E27B66"/>
    <w:rsid w:val="00E27BBE"/>
    <w:rsid w:val="00E27BD7"/>
    <w:rsid w:val="00E27C71"/>
    <w:rsid w:val="00E27CA8"/>
    <w:rsid w:val="00E27D01"/>
    <w:rsid w:val="00E30012"/>
    <w:rsid w:val="00E3001B"/>
    <w:rsid w:val="00E30052"/>
    <w:rsid w:val="00E3030B"/>
    <w:rsid w:val="00E303B7"/>
    <w:rsid w:val="00E30403"/>
    <w:rsid w:val="00E304E9"/>
    <w:rsid w:val="00E306AC"/>
    <w:rsid w:val="00E306E0"/>
    <w:rsid w:val="00E30821"/>
    <w:rsid w:val="00E309FC"/>
    <w:rsid w:val="00E30A7A"/>
    <w:rsid w:val="00E30AD1"/>
    <w:rsid w:val="00E30B5E"/>
    <w:rsid w:val="00E30C5E"/>
    <w:rsid w:val="00E30E1C"/>
    <w:rsid w:val="00E31097"/>
    <w:rsid w:val="00E311B5"/>
    <w:rsid w:val="00E3125A"/>
    <w:rsid w:val="00E312EF"/>
    <w:rsid w:val="00E31318"/>
    <w:rsid w:val="00E31513"/>
    <w:rsid w:val="00E3169D"/>
    <w:rsid w:val="00E31739"/>
    <w:rsid w:val="00E3176F"/>
    <w:rsid w:val="00E3188E"/>
    <w:rsid w:val="00E3192C"/>
    <w:rsid w:val="00E31A0A"/>
    <w:rsid w:val="00E31AD2"/>
    <w:rsid w:val="00E31B89"/>
    <w:rsid w:val="00E31D74"/>
    <w:rsid w:val="00E31D80"/>
    <w:rsid w:val="00E31EDA"/>
    <w:rsid w:val="00E31F47"/>
    <w:rsid w:val="00E32020"/>
    <w:rsid w:val="00E3253C"/>
    <w:rsid w:val="00E3266E"/>
    <w:rsid w:val="00E32A79"/>
    <w:rsid w:val="00E32B01"/>
    <w:rsid w:val="00E32C10"/>
    <w:rsid w:val="00E32CB0"/>
    <w:rsid w:val="00E32DA5"/>
    <w:rsid w:val="00E32E82"/>
    <w:rsid w:val="00E32F2F"/>
    <w:rsid w:val="00E33024"/>
    <w:rsid w:val="00E332EC"/>
    <w:rsid w:val="00E33470"/>
    <w:rsid w:val="00E334A6"/>
    <w:rsid w:val="00E33710"/>
    <w:rsid w:val="00E337C5"/>
    <w:rsid w:val="00E33889"/>
    <w:rsid w:val="00E338E7"/>
    <w:rsid w:val="00E33957"/>
    <w:rsid w:val="00E33A61"/>
    <w:rsid w:val="00E33A9D"/>
    <w:rsid w:val="00E33AA2"/>
    <w:rsid w:val="00E33B56"/>
    <w:rsid w:val="00E33BD2"/>
    <w:rsid w:val="00E33CBB"/>
    <w:rsid w:val="00E33E8B"/>
    <w:rsid w:val="00E33FC1"/>
    <w:rsid w:val="00E34006"/>
    <w:rsid w:val="00E3414E"/>
    <w:rsid w:val="00E3431D"/>
    <w:rsid w:val="00E3439B"/>
    <w:rsid w:val="00E34456"/>
    <w:rsid w:val="00E3446C"/>
    <w:rsid w:val="00E345DC"/>
    <w:rsid w:val="00E346F6"/>
    <w:rsid w:val="00E34A5B"/>
    <w:rsid w:val="00E34C42"/>
    <w:rsid w:val="00E34D2F"/>
    <w:rsid w:val="00E34EE4"/>
    <w:rsid w:val="00E34F8E"/>
    <w:rsid w:val="00E35066"/>
    <w:rsid w:val="00E352C0"/>
    <w:rsid w:val="00E35378"/>
    <w:rsid w:val="00E353A3"/>
    <w:rsid w:val="00E35776"/>
    <w:rsid w:val="00E35899"/>
    <w:rsid w:val="00E358AF"/>
    <w:rsid w:val="00E358B5"/>
    <w:rsid w:val="00E3595C"/>
    <w:rsid w:val="00E35C75"/>
    <w:rsid w:val="00E35C9D"/>
    <w:rsid w:val="00E35F65"/>
    <w:rsid w:val="00E3625A"/>
    <w:rsid w:val="00E3636A"/>
    <w:rsid w:val="00E36400"/>
    <w:rsid w:val="00E36604"/>
    <w:rsid w:val="00E36680"/>
    <w:rsid w:val="00E36792"/>
    <w:rsid w:val="00E367B7"/>
    <w:rsid w:val="00E368B7"/>
    <w:rsid w:val="00E36C26"/>
    <w:rsid w:val="00E36CD7"/>
    <w:rsid w:val="00E36E7D"/>
    <w:rsid w:val="00E36F0F"/>
    <w:rsid w:val="00E371E0"/>
    <w:rsid w:val="00E37468"/>
    <w:rsid w:val="00E37570"/>
    <w:rsid w:val="00E37585"/>
    <w:rsid w:val="00E377AE"/>
    <w:rsid w:val="00E377AF"/>
    <w:rsid w:val="00E37867"/>
    <w:rsid w:val="00E37D19"/>
    <w:rsid w:val="00E37D4F"/>
    <w:rsid w:val="00E37F8D"/>
    <w:rsid w:val="00E37FF7"/>
    <w:rsid w:val="00E4015E"/>
    <w:rsid w:val="00E40321"/>
    <w:rsid w:val="00E4039C"/>
    <w:rsid w:val="00E406CD"/>
    <w:rsid w:val="00E406EA"/>
    <w:rsid w:val="00E4096F"/>
    <w:rsid w:val="00E40AC1"/>
    <w:rsid w:val="00E40CA2"/>
    <w:rsid w:val="00E40D92"/>
    <w:rsid w:val="00E40F47"/>
    <w:rsid w:val="00E40F99"/>
    <w:rsid w:val="00E40FB7"/>
    <w:rsid w:val="00E4110E"/>
    <w:rsid w:val="00E41349"/>
    <w:rsid w:val="00E413C7"/>
    <w:rsid w:val="00E413FA"/>
    <w:rsid w:val="00E4141A"/>
    <w:rsid w:val="00E414EB"/>
    <w:rsid w:val="00E4164B"/>
    <w:rsid w:val="00E416B2"/>
    <w:rsid w:val="00E41767"/>
    <w:rsid w:val="00E41945"/>
    <w:rsid w:val="00E41A41"/>
    <w:rsid w:val="00E41ACB"/>
    <w:rsid w:val="00E41D0B"/>
    <w:rsid w:val="00E41D7F"/>
    <w:rsid w:val="00E41DF8"/>
    <w:rsid w:val="00E41FB8"/>
    <w:rsid w:val="00E4203D"/>
    <w:rsid w:val="00E42138"/>
    <w:rsid w:val="00E421FB"/>
    <w:rsid w:val="00E42274"/>
    <w:rsid w:val="00E424B2"/>
    <w:rsid w:val="00E4250B"/>
    <w:rsid w:val="00E42649"/>
    <w:rsid w:val="00E42757"/>
    <w:rsid w:val="00E42776"/>
    <w:rsid w:val="00E427CE"/>
    <w:rsid w:val="00E428DB"/>
    <w:rsid w:val="00E428E3"/>
    <w:rsid w:val="00E429B9"/>
    <w:rsid w:val="00E42C63"/>
    <w:rsid w:val="00E42E3A"/>
    <w:rsid w:val="00E42F64"/>
    <w:rsid w:val="00E430AA"/>
    <w:rsid w:val="00E430DF"/>
    <w:rsid w:val="00E43104"/>
    <w:rsid w:val="00E4320A"/>
    <w:rsid w:val="00E43316"/>
    <w:rsid w:val="00E437BA"/>
    <w:rsid w:val="00E438B4"/>
    <w:rsid w:val="00E43A19"/>
    <w:rsid w:val="00E43AF4"/>
    <w:rsid w:val="00E43B26"/>
    <w:rsid w:val="00E44050"/>
    <w:rsid w:val="00E44120"/>
    <w:rsid w:val="00E4420B"/>
    <w:rsid w:val="00E4438C"/>
    <w:rsid w:val="00E444A0"/>
    <w:rsid w:val="00E4458F"/>
    <w:rsid w:val="00E446A9"/>
    <w:rsid w:val="00E447F8"/>
    <w:rsid w:val="00E448AF"/>
    <w:rsid w:val="00E4498A"/>
    <w:rsid w:val="00E449AD"/>
    <w:rsid w:val="00E44A24"/>
    <w:rsid w:val="00E44BDD"/>
    <w:rsid w:val="00E44C20"/>
    <w:rsid w:val="00E44CB0"/>
    <w:rsid w:val="00E44D88"/>
    <w:rsid w:val="00E44DF8"/>
    <w:rsid w:val="00E44E31"/>
    <w:rsid w:val="00E44EBC"/>
    <w:rsid w:val="00E44FCD"/>
    <w:rsid w:val="00E450A2"/>
    <w:rsid w:val="00E4510A"/>
    <w:rsid w:val="00E453DF"/>
    <w:rsid w:val="00E4544E"/>
    <w:rsid w:val="00E454C8"/>
    <w:rsid w:val="00E454D1"/>
    <w:rsid w:val="00E4557C"/>
    <w:rsid w:val="00E45585"/>
    <w:rsid w:val="00E456C0"/>
    <w:rsid w:val="00E4577E"/>
    <w:rsid w:val="00E457F3"/>
    <w:rsid w:val="00E45861"/>
    <w:rsid w:val="00E458BB"/>
    <w:rsid w:val="00E4596E"/>
    <w:rsid w:val="00E45A1B"/>
    <w:rsid w:val="00E45C50"/>
    <w:rsid w:val="00E45CA4"/>
    <w:rsid w:val="00E45E41"/>
    <w:rsid w:val="00E45E94"/>
    <w:rsid w:val="00E45EA7"/>
    <w:rsid w:val="00E45F68"/>
    <w:rsid w:val="00E46056"/>
    <w:rsid w:val="00E460E4"/>
    <w:rsid w:val="00E462F6"/>
    <w:rsid w:val="00E4631B"/>
    <w:rsid w:val="00E46444"/>
    <w:rsid w:val="00E46581"/>
    <w:rsid w:val="00E465B2"/>
    <w:rsid w:val="00E466A1"/>
    <w:rsid w:val="00E46843"/>
    <w:rsid w:val="00E46895"/>
    <w:rsid w:val="00E46C7B"/>
    <w:rsid w:val="00E46DDE"/>
    <w:rsid w:val="00E46F49"/>
    <w:rsid w:val="00E46F72"/>
    <w:rsid w:val="00E47130"/>
    <w:rsid w:val="00E473DC"/>
    <w:rsid w:val="00E4768C"/>
    <w:rsid w:val="00E4778C"/>
    <w:rsid w:val="00E4780C"/>
    <w:rsid w:val="00E47A9A"/>
    <w:rsid w:val="00E47CB5"/>
    <w:rsid w:val="00E47D2B"/>
    <w:rsid w:val="00E47E47"/>
    <w:rsid w:val="00E47F61"/>
    <w:rsid w:val="00E50075"/>
    <w:rsid w:val="00E50206"/>
    <w:rsid w:val="00E50269"/>
    <w:rsid w:val="00E50389"/>
    <w:rsid w:val="00E5039C"/>
    <w:rsid w:val="00E50412"/>
    <w:rsid w:val="00E50541"/>
    <w:rsid w:val="00E50663"/>
    <w:rsid w:val="00E506B9"/>
    <w:rsid w:val="00E50777"/>
    <w:rsid w:val="00E50823"/>
    <w:rsid w:val="00E508B3"/>
    <w:rsid w:val="00E50975"/>
    <w:rsid w:val="00E50A51"/>
    <w:rsid w:val="00E50AA7"/>
    <w:rsid w:val="00E50B48"/>
    <w:rsid w:val="00E50CC7"/>
    <w:rsid w:val="00E50E74"/>
    <w:rsid w:val="00E50EF5"/>
    <w:rsid w:val="00E510D1"/>
    <w:rsid w:val="00E510E4"/>
    <w:rsid w:val="00E51174"/>
    <w:rsid w:val="00E511FD"/>
    <w:rsid w:val="00E51219"/>
    <w:rsid w:val="00E5137C"/>
    <w:rsid w:val="00E513AC"/>
    <w:rsid w:val="00E51476"/>
    <w:rsid w:val="00E5163E"/>
    <w:rsid w:val="00E51747"/>
    <w:rsid w:val="00E517D2"/>
    <w:rsid w:val="00E51A2C"/>
    <w:rsid w:val="00E51AF1"/>
    <w:rsid w:val="00E51AFD"/>
    <w:rsid w:val="00E51C07"/>
    <w:rsid w:val="00E51D0E"/>
    <w:rsid w:val="00E51D4B"/>
    <w:rsid w:val="00E51E10"/>
    <w:rsid w:val="00E51EC5"/>
    <w:rsid w:val="00E51F08"/>
    <w:rsid w:val="00E52298"/>
    <w:rsid w:val="00E523C8"/>
    <w:rsid w:val="00E52408"/>
    <w:rsid w:val="00E52504"/>
    <w:rsid w:val="00E529D7"/>
    <w:rsid w:val="00E529FE"/>
    <w:rsid w:val="00E52ADF"/>
    <w:rsid w:val="00E52DD6"/>
    <w:rsid w:val="00E52EEC"/>
    <w:rsid w:val="00E53086"/>
    <w:rsid w:val="00E5314E"/>
    <w:rsid w:val="00E5316D"/>
    <w:rsid w:val="00E531E9"/>
    <w:rsid w:val="00E531FC"/>
    <w:rsid w:val="00E53357"/>
    <w:rsid w:val="00E533CE"/>
    <w:rsid w:val="00E53630"/>
    <w:rsid w:val="00E53653"/>
    <w:rsid w:val="00E537BD"/>
    <w:rsid w:val="00E53875"/>
    <w:rsid w:val="00E53878"/>
    <w:rsid w:val="00E53CE1"/>
    <w:rsid w:val="00E53D2C"/>
    <w:rsid w:val="00E53D5D"/>
    <w:rsid w:val="00E53D6E"/>
    <w:rsid w:val="00E54022"/>
    <w:rsid w:val="00E540F6"/>
    <w:rsid w:val="00E5425F"/>
    <w:rsid w:val="00E54339"/>
    <w:rsid w:val="00E543EB"/>
    <w:rsid w:val="00E54432"/>
    <w:rsid w:val="00E547DF"/>
    <w:rsid w:val="00E548F5"/>
    <w:rsid w:val="00E54C77"/>
    <w:rsid w:val="00E54CFF"/>
    <w:rsid w:val="00E54D2A"/>
    <w:rsid w:val="00E54E51"/>
    <w:rsid w:val="00E54EEB"/>
    <w:rsid w:val="00E55059"/>
    <w:rsid w:val="00E55171"/>
    <w:rsid w:val="00E55318"/>
    <w:rsid w:val="00E55460"/>
    <w:rsid w:val="00E5555E"/>
    <w:rsid w:val="00E556DE"/>
    <w:rsid w:val="00E55A80"/>
    <w:rsid w:val="00E55B04"/>
    <w:rsid w:val="00E55B8E"/>
    <w:rsid w:val="00E55BED"/>
    <w:rsid w:val="00E55C9F"/>
    <w:rsid w:val="00E55CC7"/>
    <w:rsid w:val="00E55D11"/>
    <w:rsid w:val="00E55D53"/>
    <w:rsid w:val="00E55EBA"/>
    <w:rsid w:val="00E55F36"/>
    <w:rsid w:val="00E55F9B"/>
    <w:rsid w:val="00E562F4"/>
    <w:rsid w:val="00E563A7"/>
    <w:rsid w:val="00E5651B"/>
    <w:rsid w:val="00E567CC"/>
    <w:rsid w:val="00E568B2"/>
    <w:rsid w:val="00E5690F"/>
    <w:rsid w:val="00E56989"/>
    <w:rsid w:val="00E56A09"/>
    <w:rsid w:val="00E56AC9"/>
    <w:rsid w:val="00E56C46"/>
    <w:rsid w:val="00E56DD2"/>
    <w:rsid w:val="00E56F79"/>
    <w:rsid w:val="00E56FB2"/>
    <w:rsid w:val="00E5704F"/>
    <w:rsid w:val="00E57190"/>
    <w:rsid w:val="00E5726C"/>
    <w:rsid w:val="00E572C3"/>
    <w:rsid w:val="00E572F0"/>
    <w:rsid w:val="00E57400"/>
    <w:rsid w:val="00E57441"/>
    <w:rsid w:val="00E575DA"/>
    <w:rsid w:val="00E5764C"/>
    <w:rsid w:val="00E576F5"/>
    <w:rsid w:val="00E57764"/>
    <w:rsid w:val="00E57855"/>
    <w:rsid w:val="00E578F9"/>
    <w:rsid w:val="00E57A6A"/>
    <w:rsid w:val="00E57AAA"/>
    <w:rsid w:val="00E57C52"/>
    <w:rsid w:val="00E57C5D"/>
    <w:rsid w:val="00E57D58"/>
    <w:rsid w:val="00E57E2B"/>
    <w:rsid w:val="00E60019"/>
    <w:rsid w:val="00E60324"/>
    <w:rsid w:val="00E60401"/>
    <w:rsid w:val="00E60586"/>
    <w:rsid w:val="00E60608"/>
    <w:rsid w:val="00E608EF"/>
    <w:rsid w:val="00E60AF7"/>
    <w:rsid w:val="00E60B52"/>
    <w:rsid w:val="00E60C6D"/>
    <w:rsid w:val="00E60E21"/>
    <w:rsid w:val="00E60E6A"/>
    <w:rsid w:val="00E610BE"/>
    <w:rsid w:val="00E61295"/>
    <w:rsid w:val="00E612A4"/>
    <w:rsid w:val="00E612C9"/>
    <w:rsid w:val="00E612D8"/>
    <w:rsid w:val="00E61433"/>
    <w:rsid w:val="00E61611"/>
    <w:rsid w:val="00E617A2"/>
    <w:rsid w:val="00E61B11"/>
    <w:rsid w:val="00E61BD9"/>
    <w:rsid w:val="00E61C1C"/>
    <w:rsid w:val="00E61CF4"/>
    <w:rsid w:val="00E61D3C"/>
    <w:rsid w:val="00E61DF9"/>
    <w:rsid w:val="00E61E70"/>
    <w:rsid w:val="00E61ECF"/>
    <w:rsid w:val="00E62072"/>
    <w:rsid w:val="00E620FC"/>
    <w:rsid w:val="00E6210C"/>
    <w:rsid w:val="00E621E3"/>
    <w:rsid w:val="00E622E3"/>
    <w:rsid w:val="00E62663"/>
    <w:rsid w:val="00E626D9"/>
    <w:rsid w:val="00E62773"/>
    <w:rsid w:val="00E627BA"/>
    <w:rsid w:val="00E6287B"/>
    <w:rsid w:val="00E628A9"/>
    <w:rsid w:val="00E62926"/>
    <w:rsid w:val="00E62973"/>
    <w:rsid w:val="00E62C56"/>
    <w:rsid w:val="00E62DBD"/>
    <w:rsid w:val="00E62E56"/>
    <w:rsid w:val="00E62E9E"/>
    <w:rsid w:val="00E62EE3"/>
    <w:rsid w:val="00E62F64"/>
    <w:rsid w:val="00E62FA2"/>
    <w:rsid w:val="00E6314B"/>
    <w:rsid w:val="00E63168"/>
    <w:rsid w:val="00E63307"/>
    <w:rsid w:val="00E63416"/>
    <w:rsid w:val="00E634DC"/>
    <w:rsid w:val="00E6351F"/>
    <w:rsid w:val="00E63671"/>
    <w:rsid w:val="00E63706"/>
    <w:rsid w:val="00E63932"/>
    <w:rsid w:val="00E63C36"/>
    <w:rsid w:val="00E63D49"/>
    <w:rsid w:val="00E63E40"/>
    <w:rsid w:val="00E63E73"/>
    <w:rsid w:val="00E63F33"/>
    <w:rsid w:val="00E63FFA"/>
    <w:rsid w:val="00E6421B"/>
    <w:rsid w:val="00E64224"/>
    <w:rsid w:val="00E643E3"/>
    <w:rsid w:val="00E64559"/>
    <w:rsid w:val="00E64608"/>
    <w:rsid w:val="00E6460C"/>
    <w:rsid w:val="00E648B2"/>
    <w:rsid w:val="00E649C3"/>
    <w:rsid w:val="00E64A45"/>
    <w:rsid w:val="00E64BD1"/>
    <w:rsid w:val="00E64C46"/>
    <w:rsid w:val="00E64E31"/>
    <w:rsid w:val="00E64E39"/>
    <w:rsid w:val="00E64E86"/>
    <w:rsid w:val="00E64EF6"/>
    <w:rsid w:val="00E64F0C"/>
    <w:rsid w:val="00E64F37"/>
    <w:rsid w:val="00E6510E"/>
    <w:rsid w:val="00E65136"/>
    <w:rsid w:val="00E653B0"/>
    <w:rsid w:val="00E654B2"/>
    <w:rsid w:val="00E6557B"/>
    <w:rsid w:val="00E65584"/>
    <w:rsid w:val="00E65595"/>
    <w:rsid w:val="00E65689"/>
    <w:rsid w:val="00E65759"/>
    <w:rsid w:val="00E65CBE"/>
    <w:rsid w:val="00E65CD3"/>
    <w:rsid w:val="00E65D81"/>
    <w:rsid w:val="00E65D99"/>
    <w:rsid w:val="00E66028"/>
    <w:rsid w:val="00E6627A"/>
    <w:rsid w:val="00E66293"/>
    <w:rsid w:val="00E665C1"/>
    <w:rsid w:val="00E6669A"/>
    <w:rsid w:val="00E66752"/>
    <w:rsid w:val="00E66819"/>
    <w:rsid w:val="00E6694D"/>
    <w:rsid w:val="00E66B85"/>
    <w:rsid w:val="00E66C5F"/>
    <w:rsid w:val="00E66DE4"/>
    <w:rsid w:val="00E66EAE"/>
    <w:rsid w:val="00E66FF7"/>
    <w:rsid w:val="00E67182"/>
    <w:rsid w:val="00E673CB"/>
    <w:rsid w:val="00E67500"/>
    <w:rsid w:val="00E676B6"/>
    <w:rsid w:val="00E6773D"/>
    <w:rsid w:val="00E677D8"/>
    <w:rsid w:val="00E6787E"/>
    <w:rsid w:val="00E67899"/>
    <w:rsid w:val="00E67935"/>
    <w:rsid w:val="00E67A29"/>
    <w:rsid w:val="00E67AF0"/>
    <w:rsid w:val="00E67C31"/>
    <w:rsid w:val="00E67C5A"/>
    <w:rsid w:val="00E67D33"/>
    <w:rsid w:val="00E67E08"/>
    <w:rsid w:val="00E67ED1"/>
    <w:rsid w:val="00E67FDD"/>
    <w:rsid w:val="00E70047"/>
    <w:rsid w:val="00E70086"/>
    <w:rsid w:val="00E701EE"/>
    <w:rsid w:val="00E7032A"/>
    <w:rsid w:val="00E704CF"/>
    <w:rsid w:val="00E705F6"/>
    <w:rsid w:val="00E7063C"/>
    <w:rsid w:val="00E707BE"/>
    <w:rsid w:val="00E70A5F"/>
    <w:rsid w:val="00E70B2F"/>
    <w:rsid w:val="00E70B6F"/>
    <w:rsid w:val="00E70C29"/>
    <w:rsid w:val="00E70D17"/>
    <w:rsid w:val="00E70F68"/>
    <w:rsid w:val="00E70FD3"/>
    <w:rsid w:val="00E71149"/>
    <w:rsid w:val="00E71173"/>
    <w:rsid w:val="00E7135A"/>
    <w:rsid w:val="00E71466"/>
    <w:rsid w:val="00E7160E"/>
    <w:rsid w:val="00E71612"/>
    <w:rsid w:val="00E7164A"/>
    <w:rsid w:val="00E7177A"/>
    <w:rsid w:val="00E717C3"/>
    <w:rsid w:val="00E718B8"/>
    <w:rsid w:val="00E71B75"/>
    <w:rsid w:val="00E71BD6"/>
    <w:rsid w:val="00E71BEF"/>
    <w:rsid w:val="00E71CDC"/>
    <w:rsid w:val="00E71DA7"/>
    <w:rsid w:val="00E71FE5"/>
    <w:rsid w:val="00E72098"/>
    <w:rsid w:val="00E7212D"/>
    <w:rsid w:val="00E7227C"/>
    <w:rsid w:val="00E72313"/>
    <w:rsid w:val="00E7235A"/>
    <w:rsid w:val="00E7235C"/>
    <w:rsid w:val="00E723CF"/>
    <w:rsid w:val="00E724AF"/>
    <w:rsid w:val="00E724EB"/>
    <w:rsid w:val="00E7257D"/>
    <w:rsid w:val="00E726BA"/>
    <w:rsid w:val="00E72750"/>
    <w:rsid w:val="00E72793"/>
    <w:rsid w:val="00E727B9"/>
    <w:rsid w:val="00E729BB"/>
    <w:rsid w:val="00E729F3"/>
    <w:rsid w:val="00E72B17"/>
    <w:rsid w:val="00E72C35"/>
    <w:rsid w:val="00E72CB5"/>
    <w:rsid w:val="00E72DED"/>
    <w:rsid w:val="00E72E7D"/>
    <w:rsid w:val="00E7303A"/>
    <w:rsid w:val="00E7304C"/>
    <w:rsid w:val="00E7311E"/>
    <w:rsid w:val="00E734E1"/>
    <w:rsid w:val="00E735B8"/>
    <w:rsid w:val="00E73642"/>
    <w:rsid w:val="00E73A92"/>
    <w:rsid w:val="00E73A9E"/>
    <w:rsid w:val="00E73AAD"/>
    <w:rsid w:val="00E73BFD"/>
    <w:rsid w:val="00E73C21"/>
    <w:rsid w:val="00E73CC1"/>
    <w:rsid w:val="00E73F14"/>
    <w:rsid w:val="00E73F8E"/>
    <w:rsid w:val="00E74090"/>
    <w:rsid w:val="00E740E7"/>
    <w:rsid w:val="00E74226"/>
    <w:rsid w:val="00E742E5"/>
    <w:rsid w:val="00E74391"/>
    <w:rsid w:val="00E743E5"/>
    <w:rsid w:val="00E74414"/>
    <w:rsid w:val="00E745BC"/>
    <w:rsid w:val="00E745D1"/>
    <w:rsid w:val="00E745F9"/>
    <w:rsid w:val="00E746F1"/>
    <w:rsid w:val="00E74A22"/>
    <w:rsid w:val="00E74B94"/>
    <w:rsid w:val="00E74C78"/>
    <w:rsid w:val="00E74D01"/>
    <w:rsid w:val="00E74D83"/>
    <w:rsid w:val="00E74F89"/>
    <w:rsid w:val="00E74FBE"/>
    <w:rsid w:val="00E7516F"/>
    <w:rsid w:val="00E751A7"/>
    <w:rsid w:val="00E752CE"/>
    <w:rsid w:val="00E7560D"/>
    <w:rsid w:val="00E7579D"/>
    <w:rsid w:val="00E757C2"/>
    <w:rsid w:val="00E759B7"/>
    <w:rsid w:val="00E759D2"/>
    <w:rsid w:val="00E75A2C"/>
    <w:rsid w:val="00E75B5F"/>
    <w:rsid w:val="00E75E3B"/>
    <w:rsid w:val="00E763FA"/>
    <w:rsid w:val="00E76784"/>
    <w:rsid w:val="00E76968"/>
    <w:rsid w:val="00E76A36"/>
    <w:rsid w:val="00E76A7F"/>
    <w:rsid w:val="00E76A91"/>
    <w:rsid w:val="00E76A93"/>
    <w:rsid w:val="00E76C85"/>
    <w:rsid w:val="00E76D43"/>
    <w:rsid w:val="00E76DAC"/>
    <w:rsid w:val="00E76DB1"/>
    <w:rsid w:val="00E77016"/>
    <w:rsid w:val="00E770F1"/>
    <w:rsid w:val="00E77186"/>
    <w:rsid w:val="00E77433"/>
    <w:rsid w:val="00E77454"/>
    <w:rsid w:val="00E775E2"/>
    <w:rsid w:val="00E776EE"/>
    <w:rsid w:val="00E779B3"/>
    <w:rsid w:val="00E77A29"/>
    <w:rsid w:val="00E77A3E"/>
    <w:rsid w:val="00E77CD0"/>
    <w:rsid w:val="00E77D14"/>
    <w:rsid w:val="00E77DD9"/>
    <w:rsid w:val="00E800AD"/>
    <w:rsid w:val="00E80162"/>
    <w:rsid w:val="00E8023F"/>
    <w:rsid w:val="00E80355"/>
    <w:rsid w:val="00E8037D"/>
    <w:rsid w:val="00E80570"/>
    <w:rsid w:val="00E805EE"/>
    <w:rsid w:val="00E80626"/>
    <w:rsid w:val="00E806E4"/>
    <w:rsid w:val="00E80867"/>
    <w:rsid w:val="00E809AB"/>
    <w:rsid w:val="00E809E6"/>
    <w:rsid w:val="00E80BA4"/>
    <w:rsid w:val="00E80C49"/>
    <w:rsid w:val="00E80F33"/>
    <w:rsid w:val="00E80FBE"/>
    <w:rsid w:val="00E81009"/>
    <w:rsid w:val="00E812E4"/>
    <w:rsid w:val="00E813C3"/>
    <w:rsid w:val="00E8145C"/>
    <w:rsid w:val="00E816AA"/>
    <w:rsid w:val="00E81789"/>
    <w:rsid w:val="00E81862"/>
    <w:rsid w:val="00E8186F"/>
    <w:rsid w:val="00E81881"/>
    <w:rsid w:val="00E818BC"/>
    <w:rsid w:val="00E818E4"/>
    <w:rsid w:val="00E819D0"/>
    <w:rsid w:val="00E819FE"/>
    <w:rsid w:val="00E81D9D"/>
    <w:rsid w:val="00E81F0A"/>
    <w:rsid w:val="00E8203B"/>
    <w:rsid w:val="00E82040"/>
    <w:rsid w:val="00E821C8"/>
    <w:rsid w:val="00E82295"/>
    <w:rsid w:val="00E82478"/>
    <w:rsid w:val="00E82509"/>
    <w:rsid w:val="00E826BA"/>
    <w:rsid w:val="00E827DC"/>
    <w:rsid w:val="00E8280B"/>
    <w:rsid w:val="00E82943"/>
    <w:rsid w:val="00E829E6"/>
    <w:rsid w:val="00E82C58"/>
    <w:rsid w:val="00E82F85"/>
    <w:rsid w:val="00E83057"/>
    <w:rsid w:val="00E831C2"/>
    <w:rsid w:val="00E83247"/>
    <w:rsid w:val="00E8324E"/>
    <w:rsid w:val="00E832FD"/>
    <w:rsid w:val="00E83506"/>
    <w:rsid w:val="00E83651"/>
    <w:rsid w:val="00E8369F"/>
    <w:rsid w:val="00E836B2"/>
    <w:rsid w:val="00E836B4"/>
    <w:rsid w:val="00E836CB"/>
    <w:rsid w:val="00E836D7"/>
    <w:rsid w:val="00E83711"/>
    <w:rsid w:val="00E837F0"/>
    <w:rsid w:val="00E83849"/>
    <w:rsid w:val="00E83980"/>
    <w:rsid w:val="00E839CB"/>
    <w:rsid w:val="00E83AD4"/>
    <w:rsid w:val="00E83ADA"/>
    <w:rsid w:val="00E83B8A"/>
    <w:rsid w:val="00E83C4B"/>
    <w:rsid w:val="00E83DF6"/>
    <w:rsid w:val="00E83E43"/>
    <w:rsid w:val="00E84025"/>
    <w:rsid w:val="00E8408D"/>
    <w:rsid w:val="00E843D6"/>
    <w:rsid w:val="00E84479"/>
    <w:rsid w:val="00E844E6"/>
    <w:rsid w:val="00E8453D"/>
    <w:rsid w:val="00E84645"/>
    <w:rsid w:val="00E847BF"/>
    <w:rsid w:val="00E84854"/>
    <w:rsid w:val="00E848B8"/>
    <w:rsid w:val="00E8497D"/>
    <w:rsid w:val="00E84A19"/>
    <w:rsid w:val="00E84B82"/>
    <w:rsid w:val="00E84B8F"/>
    <w:rsid w:val="00E84BA8"/>
    <w:rsid w:val="00E84BCD"/>
    <w:rsid w:val="00E84CE4"/>
    <w:rsid w:val="00E84D00"/>
    <w:rsid w:val="00E84D78"/>
    <w:rsid w:val="00E84E38"/>
    <w:rsid w:val="00E84E44"/>
    <w:rsid w:val="00E84EA3"/>
    <w:rsid w:val="00E84F48"/>
    <w:rsid w:val="00E85000"/>
    <w:rsid w:val="00E850AC"/>
    <w:rsid w:val="00E85212"/>
    <w:rsid w:val="00E852AD"/>
    <w:rsid w:val="00E85312"/>
    <w:rsid w:val="00E8535C"/>
    <w:rsid w:val="00E85491"/>
    <w:rsid w:val="00E85519"/>
    <w:rsid w:val="00E8553F"/>
    <w:rsid w:val="00E8556D"/>
    <w:rsid w:val="00E85593"/>
    <w:rsid w:val="00E85599"/>
    <w:rsid w:val="00E856BD"/>
    <w:rsid w:val="00E85A7B"/>
    <w:rsid w:val="00E85AB3"/>
    <w:rsid w:val="00E85AE0"/>
    <w:rsid w:val="00E85B21"/>
    <w:rsid w:val="00E85EDB"/>
    <w:rsid w:val="00E86004"/>
    <w:rsid w:val="00E86042"/>
    <w:rsid w:val="00E860FB"/>
    <w:rsid w:val="00E862BC"/>
    <w:rsid w:val="00E86357"/>
    <w:rsid w:val="00E8651F"/>
    <w:rsid w:val="00E8681C"/>
    <w:rsid w:val="00E868BB"/>
    <w:rsid w:val="00E86A8B"/>
    <w:rsid w:val="00E86ADE"/>
    <w:rsid w:val="00E86B27"/>
    <w:rsid w:val="00E86B8C"/>
    <w:rsid w:val="00E86BA1"/>
    <w:rsid w:val="00E86D3E"/>
    <w:rsid w:val="00E86EED"/>
    <w:rsid w:val="00E86F7D"/>
    <w:rsid w:val="00E87284"/>
    <w:rsid w:val="00E8732B"/>
    <w:rsid w:val="00E873F4"/>
    <w:rsid w:val="00E8741E"/>
    <w:rsid w:val="00E874AF"/>
    <w:rsid w:val="00E8752F"/>
    <w:rsid w:val="00E87649"/>
    <w:rsid w:val="00E87742"/>
    <w:rsid w:val="00E877FF"/>
    <w:rsid w:val="00E8786F"/>
    <w:rsid w:val="00E8790A"/>
    <w:rsid w:val="00E87A13"/>
    <w:rsid w:val="00E87B00"/>
    <w:rsid w:val="00E87BCD"/>
    <w:rsid w:val="00E87DBA"/>
    <w:rsid w:val="00E87E2F"/>
    <w:rsid w:val="00E87F87"/>
    <w:rsid w:val="00E90224"/>
    <w:rsid w:val="00E90275"/>
    <w:rsid w:val="00E90283"/>
    <w:rsid w:val="00E9028C"/>
    <w:rsid w:val="00E9044A"/>
    <w:rsid w:val="00E904DA"/>
    <w:rsid w:val="00E909BC"/>
    <w:rsid w:val="00E90A7A"/>
    <w:rsid w:val="00E90A9C"/>
    <w:rsid w:val="00E90BA0"/>
    <w:rsid w:val="00E90C58"/>
    <w:rsid w:val="00E91040"/>
    <w:rsid w:val="00E910A9"/>
    <w:rsid w:val="00E9129E"/>
    <w:rsid w:val="00E91314"/>
    <w:rsid w:val="00E913E6"/>
    <w:rsid w:val="00E91443"/>
    <w:rsid w:val="00E91518"/>
    <w:rsid w:val="00E915D5"/>
    <w:rsid w:val="00E9165E"/>
    <w:rsid w:val="00E918C4"/>
    <w:rsid w:val="00E91A22"/>
    <w:rsid w:val="00E91A25"/>
    <w:rsid w:val="00E91BB5"/>
    <w:rsid w:val="00E91C31"/>
    <w:rsid w:val="00E91CFE"/>
    <w:rsid w:val="00E91FAD"/>
    <w:rsid w:val="00E91FE8"/>
    <w:rsid w:val="00E91FFE"/>
    <w:rsid w:val="00E9206E"/>
    <w:rsid w:val="00E921AD"/>
    <w:rsid w:val="00E92309"/>
    <w:rsid w:val="00E923C8"/>
    <w:rsid w:val="00E92473"/>
    <w:rsid w:val="00E9252D"/>
    <w:rsid w:val="00E92679"/>
    <w:rsid w:val="00E926AF"/>
    <w:rsid w:val="00E92814"/>
    <w:rsid w:val="00E92847"/>
    <w:rsid w:val="00E92954"/>
    <w:rsid w:val="00E92A3F"/>
    <w:rsid w:val="00E92A53"/>
    <w:rsid w:val="00E92C0D"/>
    <w:rsid w:val="00E92D72"/>
    <w:rsid w:val="00E92E35"/>
    <w:rsid w:val="00E92E7B"/>
    <w:rsid w:val="00E92ED7"/>
    <w:rsid w:val="00E92EF5"/>
    <w:rsid w:val="00E93096"/>
    <w:rsid w:val="00E9315F"/>
    <w:rsid w:val="00E931F2"/>
    <w:rsid w:val="00E93291"/>
    <w:rsid w:val="00E93292"/>
    <w:rsid w:val="00E93374"/>
    <w:rsid w:val="00E93858"/>
    <w:rsid w:val="00E93912"/>
    <w:rsid w:val="00E93937"/>
    <w:rsid w:val="00E93C2E"/>
    <w:rsid w:val="00E93DB3"/>
    <w:rsid w:val="00E93DE7"/>
    <w:rsid w:val="00E93FC3"/>
    <w:rsid w:val="00E9411A"/>
    <w:rsid w:val="00E941EF"/>
    <w:rsid w:val="00E942F7"/>
    <w:rsid w:val="00E9434B"/>
    <w:rsid w:val="00E945D4"/>
    <w:rsid w:val="00E9475F"/>
    <w:rsid w:val="00E9483E"/>
    <w:rsid w:val="00E948DA"/>
    <w:rsid w:val="00E949E2"/>
    <w:rsid w:val="00E94AF8"/>
    <w:rsid w:val="00E94BB6"/>
    <w:rsid w:val="00E94BD8"/>
    <w:rsid w:val="00E94C34"/>
    <w:rsid w:val="00E94C79"/>
    <w:rsid w:val="00E94D90"/>
    <w:rsid w:val="00E95121"/>
    <w:rsid w:val="00E95175"/>
    <w:rsid w:val="00E9522C"/>
    <w:rsid w:val="00E95325"/>
    <w:rsid w:val="00E953AF"/>
    <w:rsid w:val="00E953D9"/>
    <w:rsid w:val="00E954EB"/>
    <w:rsid w:val="00E95812"/>
    <w:rsid w:val="00E95878"/>
    <w:rsid w:val="00E958DB"/>
    <w:rsid w:val="00E959E2"/>
    <w:rsid w:val="00E95A8C"/>
    <w:rsid w:val="00E95ABC"/>
    <w:rsid w:val="00E95ACB"/>
    <w:rsid w:val="00E95B42"/>
    <w:rsid w:val="00E95B6D"/>
    <w:rsid w:val="00E95D37"/>
    <w:rsid w:val="00E95D5A"/>
    <w:rsid w:val="00E95E06"/>
    <w:rsid w:val="00E95F22"/>
    <w:rsid w:val="00E962EB"/>
    <w:rsid w:val="00E9633D"/>
    <w:rsid w:val="00E96443"/>
    <w:rsid w:val="00E9651E"/>
    <w:rsid w:val="00E9655D"/>
    <w:rsid w:val="00E965FA"/>
    <w:rsid w:val="00E96828"/>
    <w:rsid w:val="00E96977"/>
    <w:rsid w:val="00E96A81"/>
    <w:rsid w:val="00E96A86"/>
    <w:rsid w:val="00E96BC0"/>
    <w:rsid w:val="00E96E6B"/>
    <w:rsid w:val="00E96E72"/>
    <w:rsid w:val="00E96EB3"/>
    <w:rsid w:val="00E96FA2"/>
    <w:rsid w:val="00E971CC"/>
    <w:rsid w:val="00E97273"/>
    <w:rsid w:val="00E97338"/>
    <w:rsid w:val="00E97629"/>
    <w:rsid w:val="00E97664"/>
    <w:rsid w:val="00E977FB"/>
    <w:rsid w:val="00E97964"/>
    <w:rsid w:val="00E979A3"/>
    <w:rsid w:val="00E97A31"/>
    <w:rsid w:val="00E97B5B"/>
    <w:rsid w:val="00E97B69"/>
    <w:rsid w:val="00E97B77"/>
    <w:rsid w:val="00E97BD0"/>
    <w:rsid w:val="00E97E07"/>
    <w:rsid w:val="00E97F1F"/>
    <w:rsid w:val="00EA00A9"/>
    <w:rsid w:val="00EA01C7"/>
    <w:rsid w:val="00EA028F"/>
    <w:rsid w:val="00EA0465"/>
    <w:rsid w:val="00EA04B1"/>
    <w:rsid w:val="00EA059A"/>
    <w:rsid w:val="00EA080D"/>
    <w:rsid w:val="00EA09AB"/>
    <w:rsid w:val="00EA09E8"/>
    <w:rsid w:val="00EA0A9A"/>
    <w:rsid w:val="00EA0B72"/>
    <w:rsid w:val="00EA0D8C"/>
    <w:rsid w:val="00EA0EB2"/>
    <w:rsid w:val="00EA0EEF"/>
    <w:rsid w:val="00EA0FE1"/>
    <w:rsid w:val="00EA1037"/>
    <w:rsid w:val="00EA1153"/>
    <w:rsid w:val="00EA1277"/>
    <w:rsid w:val="00EA1691"/>
    <w:rsid w:val="00EA1773"/>
    <w:rsid w:val="00EA17F3"/>
    <w:rsid w:val="00EA1B77"/>
    <w:rsid w:val="00EA1E90"/>
    <w:rsid w:val="00EA1EC0"/>
    <w:rsid w:val="00EA1F57"/>
    <w:rsid w:val="00EA20BE"/>
    <w:rsid w:val="00EA22E7"/>
    <w:rsid w:val="00EA2465"/>
    <w:rsid w:val="00EA246C"/>
    <w:rsid w:val="00EA249E"/>
    <w:rsid w:val="00EA250C"/>
    <w:rsid w:val="00EA25B4"/>
    <w:rsid w:val="00EA27FF"/>
    <w:rsid w:val="00EA285C"/>
    <w:rsid w:val="00EA288A"/>
    <w:rsid w:val="00EA292F"/>
    <w:rsid w:val="00EA2A3C"/>
    <w:rsid w:val="00EA2AA4"/>
    <w:rsid w:val="00EA2AEF"/>
    <w:rsid w:val="00EA2BA0"/>
    <w:rsid w:val="00EA2CA7"/>
    <w:rsid w:val="00EA2CAF"/>
    <w:rsid w:val="00EA2CD9"/>
    <w:rsid w:val="00EA2DE8"/>
    <w:rsid w:val="00EA2DEF"/>
    <w:rsid w:val="00EA2EA4"/>
    <w:rsid w:val="00EA2EE7"/>
    <w:rsid w:val="00EA2EED"/>
    <w:rsid w:val="00EA2FF3"/>
    <w:rsid w:val="00EA3043"/>
    <w:rsid w:val="00EA3057"/>
    <w:rsid w:val="00EA3138"/>
    <w:rsid w:val="00EA32C6"/>
    <w:rsid w:val="00EA3415"/>
    <w:rsid w:val="00EA350B"/>
    <w:rsid w:val="00EA3524"/>
    <w:rsid w:val="00EA3810"/>
    <w:rsid w:val="00EA381D"/>
    <w:rsid w:val="00EA3833"/>
    <w:rsid w:val="00EA3874"/>
    <w:rsid w:val="00EA391C"/>
    <w:rsid w:val="00EA3949"/>
    <w:rsid w:val="00EA39BC"/>
    <w:rsid w:val="00EA3A95"/>
    <w:rsid w:val="00EA3AA6"/>
    <w:rsid w:val="00EA3E67"/>
    <w:rsid w:val="00EA402B"/>
    <w:rsid w:val="00EA4132"/>
    <w:rsid w:val="00EA4140"/>
    <w:rsid w:val="00EA4179"/>
    <w:rsid w:val="00EA432E"/>
    <w:rsid w:val="00EA451F"/>
    <w:rsid w:val="00EA4986"/>
    <w:rsid w:val="00EA4A74"/>
    <w:rsid w:val="00EA4B56"/>
    <w:rsid w:val="00EA4C44"/>
    <w:rsid w:val="00EA4C6F"/>
    <w:rsid w:val="00EA4CA4"/>
    <w:rsid w:val="00EA4DD8"/>
    <w:rsid w:val="00EA4EE7"/>
    <w:rsid w:val="00EA4EEE"/>
    <w:rsid w:val="00EA4F70"/>
    <w:rsid w:val="00EA4FB1"/>
    <w:rsid w:val="00EA52A8"/>
    <w:rsid w:val="00EA52CE"/>
    <w:rsid w:val="00EA558E"/>
    <w:rsid w:val="00EA55EF"/>
    <w:rsid w:val="00EA56FC"/>
    <w:rsid w:val="00EA5736"/>
    <w:rsid w:val="00EA5805"/>
    <w:rsid w:val="00EA598B"/>
    <w:rsid w:val="00EA59AB"/>
    <w:rsid w:val="00EA59D2"/>
    <w:rsid w:val="00EA5A16"/>
    <w:rsid w:val="00EA5A91"/>
    <w:rsid w:val="00EA5BCB"/>
    <w:rsid w:val="00EA5C26"/>
    <w:rsid w:val="00EA5C4F"/>
    <w:rsid w:val="00EA5EA8"/>
    <w:rsid w:val="00EA5ECA"/>
    <w:rsid w:val="00EA5F6A"/>
    <w:rsid w:val="00EA60E9"/>
    <w:rsid w:val="00EA621B"/>
    <w:rsid w:val="00EA635E"/>
    <w:rsid w:val="00EA63AB"/>
    <w:rsid w:val="00EA640E"/>
    <w:rsid w:val="00EA64A3"/>
    <w:rsid w:val="00EA658C"/>
    <w:rsid w:val="00EA661A"/>
    <w:rsid w:val="00EA665A"/>
    <w:rsid w:val="00EA68A9"/>
    <w:rsid w:val="00EA6B2B"/>
    <w:rsid w:val="00EA6B4F"/>
    <w:rsid w:val="00EA6C12"/>
    <w:rsid w:val="00EA6CB5"/>
    <w:rsid w:val="00EA6DA1"/>
    <w:rsid w:val="00EA6DE7"/>
    <w:rsid w:val="00EA6F70"/>
    <w:rsid w:val="00EA6FEC"/>
    <w:rsid w:val="00EA724B"/>
    <w:rsid w:val="00EA73C6"/>
    <w:rsid w:val="00EA7402"/>
    <w:rsid w:val="00EA74B8"/>
    <w:rsid w:val="00EA7531"/>
    <w:rsid w:val="00EA77CC"/>
    <w:rsid w:val="00EA78E1"/>
    <w:rsid w:val="00EA78EF"/>
    <w:rsid w:val="00EA7959"/>
    <w:rsid w:val="00EA7979"/>
    <w:rsid w:val="00EA7A7F"/>
    <w:rsid w:val="00EA7C37"/>
    <w:rsid w:val="00EA7E42"/>
    <w:rsid w:val="00EA7F5C"/>
    <w:rsid w:val="00EB003D"/>
    <w:rsid w:val="00EB02B2"/>
    <w:rsid w:val="00EB03F0"/>
    <w:rsid w:val="00EB0414"/>
    <w:rsid w:val="00EB04B2"/>
    <w:rsid w:val="00EB04E2"/>
    <w:rsid w:val="00EB0580"/>
    <w:rsid w:val="00EB0685"/>
    <w:rsid w:val="00EB070F"/>
    <w:rsid w:val="00EB0784"/>
    <w:rsid w:val="00EB0814"/>
    <w:rsid w:val="00EB0921"/>
    <w:rsid w:val="00EB094F"/>
    <w:rsid w:val="00EB0A4F"/>
    <w:rsid w:val="00EB0CAD"/>
    <w:rsid w:val="00EB0F7D"/>
    <w:rsid w:val="00EB100C"/>
    <w:rsid w:val="00EB1010"/>
    <w:rsid w:val="00EB1130"/>
    <w:rsid w:val="00EB14B9"/>
    <w:rsid w:val="00EB14BC"/>
    <w:rsid w:val="00EB14E4"/>
    <w:rsid w:val="00EB1835"/>
    <w:rsid w:val="00EB18D5"/>
    <w:rsid w:val="00EB19E6"/>
    <w:rsid w:val="00EB1A76"/>
    <w:rsid w:val="00EB1B45"/>
    <w:rsid w:val="00EB1B90"/>
    <w:rsid w:val="00EB1DFC"/>
    <w:rsid w:val="00EB1E1B"/>
    <w:rsid w:val="00EB1FB4"/>
    <w:rsid w:val="00EB20CB"/>
    <w:rsid w:val="00EB2175"/>
    <w:rsid w:val="00EB2188"/>
    <w:rsid w:val="00EB232B"/>
    <w:rsid w:val="00EB2407"/>
    <w:rsid w:val="00EB2434"/>
    <w:rsid w:val="00EB24A3"/>
    <w:rsid w:val="00EB258C"/>
    <w:rsid w:val="00EB274A"/>
    <w:rsid w:val="00EB276E"/>
    <w:rsid w:val="00EB27AA"/>
    <w:rsid w:val="00EB2860"/>
    <w:rsid w:val="00EB295D"/>
    <w:rsid w:val="00EB2A4C"/>
    <w:rsid w:val="00EB2A6B"/>
    <w:rsid w:val="00EB2AEF"/>
    <w:rsid w:val="00EB2AFC"/>
    <w:rsid w:val="00EB2B7F"/>
    <w:rsid w:val="00EB2BED"/>
    <w:rsid w:val="00EB2C34"/>
    <w:rsid w:val="00EB2C59"/>
    <w:rsid w:val="00EB2C99"/>
    <w:rsid w:val="00EB2DBA"/>
    <w:rsid w:val="00EB2F26"/>
    <w:rsid w:val="00EB325B"/>
    <w:rsid w:val="00EB32CB"/>
    <w:rsid w:val="00EB32F1"/>
    <w:rsid w:val="00EB342C"/>
    <w:rsid w:val="00EB345D"/>
    <w:rsid w:val="00EB346A"/>
    <w:rsid w:val="00EB359B"/>
    <w:rsid w:val="00EB35D4"/>
    <w:rsid w:val="00EB37BC"/>
    <w:rsid w:val="00EB38DC"/>
    <w:rsid w:val="00EB3933"/>
    <w:rsid w:val="00EB393D"/>
    <w:rsid w:val="00EB3966"/>
    <w:rsid w:val="00EB3997"/>
    <w:rsid w:val="00EB3AF5"/>
    <w:rsid w:val="00EB3CF4"/>
    <w:rsid w:val="00EB427B"/>
    <w:rsid w:val="00EB4359"/>
    <w:rsid w:val="00EB44DD"/>
    <w:rsid w:val="00EB4551"/>
    <w:rsid w:val="00EB47D9"/>
    <w:rsid w:val="00EB47E1"/>
    <w:rsid w:val="00EB481C"/>
    <w:rsid w:val="00EB48BC"/>
    <w:rsid w:val="00EB48C0"/>
    <w:rsid w:val="00EB490C"/>
    <w:rsid w:val="00EB4920"/>
    <w:rsid w:val="00EB497D"/>
    <w:rsid w:val="00EB49FB"/>
    <w:rsid w:val="00EB4A21"/>
    <w:rsid w:val="00EB4C8C"/>
    <w:rsid w:val="00EB4DF4"/>
    <w:rsid w:val="00EB50E6"/>
    <w:rsid w:val="00EB5123"/>
    <w:rsid w:val="00EB516F"/>
    <w:rsid w:val="00EB51D1"/>
    <w:rsid w:val="00EB5329"/>
    <w:rsid w:val="00EB5360"/>
    <w:rsid w:val="00EB5411"/>
    <w:rsid w:val="00EB55A5"/>
    <w:rsid w:val="00EB55E8"/>
    <w:rsid w:val="00EB582B"/>
    <w:rsid w:val="00EB594A"/>
    <w:rsid w:val="00EB59C5"/>
    <w:rsid w:val="00EB5BA9"/>
    <w:rsid w:val="00EB5E6F"/>
    <w:rsid w:val="00EB5F06"/>
    <w:rsid w:val="00EB6096"/>
    <w:rsid w:val="00EB613E"/>
    <w:rsid w:val="00EB61DD"/>
    <w:rsid w:val="00EB622A"/>
    <w:rsid w:val="00EB63AB"/>
    <w:rsid w:val="00EB63C3"/>
    <w:rsid w:val="00EB63D5"/>
    <w:rsid w:val="00EB65F9"/>
    <w:rsid w:val="00EB6647"/>
    <w:rsid w:val="00EB671F"/>
    <w:rsid w:val="00EB679D"/>
    <w:rsid w:val="00EB67C3"/>
    <w:rsid w:val="00EB69B0"/>
    <w:rsid w:val="00EB69B7"/>
    <w:rsid w:val="00EB6B25"/>
    <w:rsid w:val="00EB6BD6"/>
    <w:rsid w:val="00EB6D83"/>
    <w:rsid w:val="00EB6D97"/>
    <w:rsid w:val="00EB6E1B"/>
    <w:rsid w:val="00EB6E40"/>
    <w:rsid w:val="00EB6F47"/>
    <w:rsid w:val="00EB6F89"/>
    <w:rsid w:val="00EB6FDC"/>
    <w:rsid w:val="00EB7081"/>
    <w:rsid w:val="00EB70E7"/>
    <w:rsid w:val="00EB7104"/>
    <w:rsid w:val="00EB71C3"/>
    <w:rsid w:val="00EB71CB"/>
    <w:rsid w:val="00EB7288"/>
    <w:rsid w:val="00EB751E"/>
    <w:rsid w:val="00EB7553"/>
    <w:rsid w:val="00EB75C2"/>
    <w:rsid w:val="00EB75CB"/>
    <w:rsid w:val="00EB7651"/>
    <w:rsid w:val="00EB77DF"/>
    <w:rsid w:val="00EB78DA"/>
    <w:rsid w:val="00EB7E71"/>
    <w:rsid w:val="00EB7E91"/>
    <w:rsid w:val="00EB7EE3"/>
    <w:rsid w:val="00EB7F3D"/>
    <w:rsid w:val="00EC01BB"/>
    <w:rsid w:val="00EC0217"/>
    <w:rsid w:val="00EC0353"/>
    <w:rsid w:val="00EC03EB"/>
    <w:rsid w:val="00EC0642"/>
    <w:rsid w:val="00EC0996"/>
    <w:rsid w:val="00EC09B5"/>
    <w:rsid w:val="00EC0A53"/>
    <w:rsid w:val="00EC0ACE"/>
    <w:rsid w:val="00EC0CEB"/>
    <w:rsid w:val="00EC0D01"/>
    <w:rsid w:val="00EC0D54"/>
    <w:rsid w:val="00EC0DE6"/>
    <w:rsid w:val="00EC0EDC"/>
    <w:rsid w:val="00EC10BA"/>
    <w:rsid w:val="00EC118A"/>
    <w:rsid w:val="00EC1205"/>
    <w:rsid w:val="00EC15AA"/>
    <w:rsid w:val="00EC1735"/>
    <w:rsid w:val="00EC175E"/>
    <w:rsid w:val="00EC17B7"/>
    <w:rsid w:val="00EC1824"/>
    <w:rsid w:val="00EC196B"/>
    <w:rsid w:val="00EC1ABA"/>
    <w:rsid w:val="00EC1B45"/>
    <w:rsid w:val="00EC1BB2"/>
    <w:rsid w:val="00EC1F9A"/>
    <w:rsid w:val="00EC211F"/>
    <w:rsid w:val="00EC2135"/>
    <w:rsid w:val="00EC2543"/>
    <w:rsid w:val="00EC25AA"/>
    <w:rsid w:val="00EC2660"/>
    <w:rsid w:val="00EC26C7"/>
    <w:rsid w:val="00EC27D5"/>
    <w:rsid w:val="00EC2BDE"/>
    <w:rsid w:val="00EC2C36"/>
    <w:rsid w:val="00EC2C7C"/>
    <w:rsid w:val="00EC2D15"/>
    <w:rsid w:val="00EC2EAD"/>
    <w:rsid w:val="00EC2FB8"/>
    <w:rsid w:val="00EC3105"/>
    <w:rsid w:val="00EC3166"/>
    <w:rsid w:val="00EC3451"/>
    <w:rsid w:val="00EC34D1"/>
    <w:rsid w:val="00EC380C"/>
    <w:rsid w:val="00EC3861"/>
    <w:rsid w:val="00EC3977"/>
    <w:rsid w:val="00EC3BDB"/>
    <w:rsid w:val="00EC4146"/>
    <w:rsid w:val="00EC419B"/>
    <w:rsid w:val="00EC41F5"/>
    <w:rsid w:val="00EC4235"/>
    <w:rsid w:val="00EC4365"/>
    <w:rsid w:val="00EC4367"/>
    <w:rsid w:val="00EC441B"/>
    <w:rsid w:val="00EC4495"/>
    <w:rsid w:val="00EC45B0"/>
    <w:rsid w:val="00EC4780"/>
    <w:rsid w:val="00EC47DB"/>
    <w:rsid w:val="00EC49AA"/>
    <w:rsid w:val="00EC4AC9"/>
    <w:rsid w:val="00EC4C82"/>
    <w:rsid w:val="00EC4D41"/>
    <w:rsid w:val="00EC4DC5"/>
    <w:rsid w:val="00EC4EE2"/>
    <w:rsid w:val="00EC4FDF"/>
    <w:rsid w:val="00EC5110"/>
    <w:rsid w:val="00EC511D"/>
    <w:rsid w:val="00EC55C2"/>
    <w:rsid w:val="00EC5642"/>
    <w:rsid w:val="00EC58B5"/>
    <w:rsid w:val="00EC5935"/>
    <w:rsid w:val="00EC5973"/>
    <w:rsid w:val="00EC5AC9"/>
    <w:rsid w:val="00EC5AD9"/>
    <w:rsid w:val="00EC5B04"/>
    <w:rsid w:val="00EC5B41"/>
    <w:rsid w:val="00EC5B54"/>
    <w:rsid w:val="00EC5C71"/>
    <w:rsid w:val="00EC5E77"/>
    <w:rsid w:val="00EC60C0"/>
    <w:rsid w:val="00EC63A6"/>
    <w:rsid w:val="00EC6671"/>
    <w:rsid w:val="00EC66D1"/>
    <w:rsid w:val="00EC672B"/>
    <w:rsid w:val="00EC69CF"/>
    <w:rsid w:val="00EC6A12"/>
    <w:rsid w:val="00EC6A6D"/>
    <w:rsid w:val="00EC6BD8"/>
    <w:rsid w:val="00EC6EC5"/>
    <w:rsid w:val="00EC6EF1"/>
    <w:rsid w:val="00EC7062"/>
    <w:rsid w:val="00EC73A3"/>
    <w:rsid w:val="00EC7447"/>
    <w:rsid w:val="00EC76D1"/>
    <w:rsid w:val="00EC7750"/>
    <w:rsid w:val="00EC7941"/>
    <w:rsid w:val="00EC7A13"/>
    <w:rsid w:val="00EC7AB4"/>
    <w:rsid w:val="00EC7B74"/>
    <w:rsid w:val="00EC7C49"/>
    <w:rsid w:val="00EC7F22"/>
    <w:rsid w:val="00EC7FF5"/>
    <w:rsid w:val="00ED0050"/>
    <w:rsid w:val="00ED01FB"/>
    <w:rsid w:val="00ED03AF"/>
    <w:rsid w:val="00ED060C"/>
    <w:rsid w:val="00ED06BB"/>
    <w:rsid w:val="00ED06D1"/>
    <w:rsid w:val="00ED06F0"/>
    <w:rsid w:val="00ED073B"/>
    <w:rsid w:val="00ED07C8"/>
    <w:rsid w:val="00ED0873"/>
    <w:rsid w:val="00ED08DA"/>
    <w:rsid w:val="00ED09DC"/>
    <w:rsid w:val="00ED0A42"/>
    <w:rsid w:val="00ED0A8F"/>
    <w:rsid w:val="00ED0AB7"/>
    <w:rsid w:val="00ED0CC9"/>
    <w:rsid w:val="00ED0CCA"/>
    <w:rsid w:val="00ED118A"/>
    <w:rsid w:val="00ED123E"/>
    <w:rsid w:val="00ED1392"/>
    <w:rsid w:val="00ED141F"/>
    <w:rsid w:val="00ED147D"/>
    <w:rsid w:val="00ED14BF"/>
    <w:rsid w:val="00ED150C"/>
    <w:rsid w:val="00ED153C"/>
    <w:rsid w:val="00ED156C"/>
    <w:rsid w:val="00ED169B"/>
    <w:rsid w:val="00ED1767"/>
    <w:rsid w:val="00ED1841"/>
    <w:rsid w:val="00ED18D4"/>
    <w:rsid w:val="00ED1DCD"/>
    <w:rsid w:val="00ED1E7C"/>
    <w:rsid w:val="00ED1F15"/>
    <w:rsid w:val="00ED2033"/>
    <w:rsid w:val="00ED20BA"/>
    <w:rsid w:val="00ED216B"/>
    <w:rsid w:val="00ED21D1"/>
    <w:rsid w:val="00ED2295"/>
    <w:rsid w:val="00ED2454"/>
    <w:rsid w:val="00ED26BC"/>
    <w:rsid w:val="00ED26F7"/>
    <w:rsid w:val="00ED27A6"/>
    <w:rsid w:val="00ED2B82"/>
    <w:rsid w:val="00ED2C07"/>
    <w:rsid w:val="00ED2DFD"/>
    <w:rsid w:val="00ED3141"/>
    <w:rsid w:val="00ED34A0"/>
    <w:rsid w:val="00ED34D0"/>
    <w:rsid w:val="00ED34E8"/>
    <w:rsid w:val="00ED35C0"/>
    <w:rsid w:val="00ED360E"/>
    <w:rsid w:val="00ED361D"/>
    <w:rsid w:val="00ED3726"/>
    <w:rsid w:val="00ED382D"/>
    <w:rsid w:val="00ED3841"/>
    <w:rsid w:val="00ED3851"/>
    <w:rsid w:val="00ED3861"/>
    <w:rsid w:val="00ED3895"/>
    <w:rsid w:val="00ED3A2A"/>
    <w:rsid w:val="00ED3A5C"/>
    <w:rsid w:val="00ED3C0F"/>
    <w:rsid w:val="00ED3CA2"/>
    <w:rsid w:val="00ED3FDB"/>
    <w:rsid w:val="00ED4296"/>
    <w:rsid w:val="00ED42E1"/>
    <w:rsid w:val="00ED452A"/>
    <w:rsid w:val="00ED4552"/>
    <w:rsid w:val="00ED455A"/>
    <w:rsid w:val="00ED4946"/>
    <w:rsid w:val="00ED4A35"/>
    <w:rsid w:val="00ED4B71"/>
    <w:rsid w:val="00ED4BC6"/>
    <w:rsid w:val="00ED4E50"/>
    <w:rsid w:val="00ED4F22"/>
    <w:rsid w:val="00ED4FB9"/>
    <w:rsid w:val="00ED50D6"/>
    <w:rsid w:val="00ED5359"/>
    <w:rsid w:val="00ED568F"/>
    <w:rsid w:val="00ED56A3"/>
    <w:rsid w:val="00ED58D2"/>
    <w:rsid w:val="00ED58DC"/>
    <w:rsid w:val="00ED59F2"/>
    <w:rsid w:val="00ED5A9C"/>
    <w:rsid w:val="00ED5AB7"/>
    <w:rsid w:val="00ED5B03"/>
    <w:rsid w:val="00ED5BE7"/>
    <w:rsid w:val="00ED5C95"/>
    <w:rsid w:val="00ED5CA8"/>
    <w:rsid w:val="00ED5CDE"/>
    <w:rsid w:val="00ED5D5F"/>
    <w:rsid w:val="00ED5D66"/>
    <w:rsid w:val="00ED5E10"/>
    <w:rsid w:val="00ED5E49"/>
    <w:rsid w:val="00ED5F03"/>
    <w:rsid w:val="00ED6031"/>
    <w:rsid w:val="00ED635C"/>
    <w:rsid w:val="00ED6365"/>
    <w:rsid w:val="00ED67D5"/>
    <w:rsid w:val="00ED68E2"/>
    <w:rsid w:val="00ED6A06"/>
    <w:rsid w:val="00ED6ABE"/>
    <w:rsid w:val="00ED6B1E"/>
    <w:rsid w:val="00ED6B72"/>
    <w:rsid w:val="00ED6BBE"/>
    <w:rsid w:val="00ED6C5F"/>
    <w:rsid w:val="00ED7007"/>
    <w:rsid w:val="00ED71F9"/>
    <w:rsid w:val="00ED72F5"/>
    <w:rsid w:val="00ED731D"/>
    <w:rsid w:val="00ED7334"/>
    <w:rsid w:val="00ED7734"/>
    <w:rsid w:val="00ED77F1"/>
    <w:rsid w:val="00ED78FF"/>
    <w:rsid w:val="00ED79AB"/>
    <w:rsid w:val="00ED7A9B"/>
    <w:rsid w:val="00ED7B23"/>
    <w:rsid w:val="00ED7C65"/>
    <w:rsid w:val="00ED7C6C"/>
    <w:rsid w:val="00ED7E47"/>
    <w:rsid w:val="00ED7F2E"/>
    <w:rsid w:val="00ED7FB9"/>
    <w:rsid w:val="00ED7FF1"/>
    <w:rsid w:val="00EE005D"/>
    <w:rsid w:val="00EE00E7"/>
    <w:rsid w:val="00EE010A"/>
    <w:rsid w:val="00EE0153"/>
    <w:rsid w:val="00EE03FC"/>
    <w:rsid w:val="00EE0407"/>
    <w:rsid w:val="00EE04CC"/>
    <w:rsid w:val="00EE0666"/>
    <w:rsid w:val="00EE0838"/>
    <w:rsid w:val="00EE09B8"/>
    <w:rsid w:val="00EE09FC"/>
    <w:rsid w:val="00EE0A48"/>
    <w:rsid w:val="00EE0AAD"/>
    <w:rsid w:val="00EE0E06"/>
    <w:rsid w:val="00EE0E89"/>
    <w:rsid w:val="00EE0E92"/>
    <w:rsid w:val="00EE0EFA"/>
    <w:rsid w:val="00EE0F7E"/>
    <w:rsid w:val="00EE0FAF"/>
    <w:rsid w:val="00EE0FEE"/>
    <w:rsid w:val="00EE110C"/>
    <w:rsid w:val="00EE1140"/>
    <w:rsid w:val="00EE1298"/>
    <w:rsid w:val="00EE13A8"/>
    <w:rsid w:val="00EE141E"/>
    <w:rsid w:val="00EE1499"/>
    <w:rsid w:val="00EE171C"/>
    <w:rsid w:val="00EE17ED"/>
    <w:rsid w:val="00EE1832"/>
    <w:rsid w:val="00EE195A"/>
    <w:rsid w:val="00EE19A3"/>
    <w:rsid w:val="00EE1A45"/>
    <w:rsid w:val="00EE1A66"/>
    <w:rsid w:val="00EE1C57"/>
    <w:rsid w:val="00EE2005"/>
    <w:rsid w:val="00EE2123"/>
    <w:rsid w:val="00EE2195"/>
    <w:rsid w:val="00EE22CF"/>
    <w:rsid w:val="00EE25D1"/>
    <w:rsid w:val="00EE287E"/>
    <w:rsid w:val="00EE28C2"/>
    <w:rsid w:val="00EE291D"/>
    <w:rsid w:val="00EE2A84"/>
    <w:rsid w:val="00EE2A88"/>
    <w:rsid w:val="00EE2BED"/>
    <w:rsid w:val="00EE2C90"/>
    <w:rsid w:val="00EE2C95"/>
    <w:rsid w:val="00EE2CCE"/>
    <w:rsid w:val="00EE2CDD"/>
    <w:rsid w:val="00EE32BC"/>
    <w:rsid w:val="00EE32EC"/>
    <w:rsid w:val="00EE335B"/>
    <w:rsid w:val="00EE33AC"/>
    <w:rsid w:val="00EE33B2"/>
    <w:rsid w:val="00EE3651"/>
    <w:rsid w:val="00EE37DD"/>
    <w:rsid w:val="00EE39C5"/>
    <w:rsid w:val="00EE3A75"/>
    <w:rsid w:val="00EE3B05"/>
    <w:rsid w:val="00EE3B21"/>
    <w:rsid w:val="00EE3BA9"/>
    <w:rsid w:val="00EE3C04"/>
    <w:rsid w:val="00EE3CB8"/>
    <w:rsid w:val="00EE3D36"/>
    <w:rsid w:val="00EE3D7D"/>
    <w:rsid w:val="00EE3DBB"/>
    <w:rsid w:val="00EE3F08"/>
    <w:rsid w:val="00EE3F8B"/>
    <w:rsid w:val="00EE40EE"/>
    <w:rsid w:val="00EE41C2"/>
    <w:rsid w:val="00EE420D"/>
    <w:rsid w:val="00EE42A6"/>
    <w:rsid w:val="00EE45C9"/>
    <w:rsid w:val="00EE4786"/>
    <w:rsid w:val="00EE484B"/>
    <w:rsid w:val="00EE49B1"/>
    <w:rsid w:val="00EE49C9"/>
    <w:rsid w:val="00EE4ABE"/>
    <w:rsid w:val="00EE4B78"/>
    <w:rsid w:val="00EE4D3A"/>
    <w:rsid w:val="00EE4E43"/>
    <w:rsid w:val="00EE5222"/>
    <w:rsid w:val="00EE52CD"/>
    <w:rsid w:val="00EE52E5"/>
    <w:rsid w:val="00EE5484"/>
    <w:rsid w:val="00EE563D"/>
    <w:rsid w:val="00EE592F"/>
    <w:rsid w:val="00EE5A83"/>
    <w:rsid w:val="00EE5B2E"/>
    <w:rsid w:val="00EE5B74"/>
    <w:rsid w:val="00EE5BC2"/>
    <w:rsid w:val="00EE602E"/>
    <w:rsid w:val="00EE61AC"/>
    <w:rsid w:val="00EE625D"/>
    <w:rsid w:val="00EE6273"/>
    <w:rsid w:val="00EE6278"/>
    <w:rsid w:val="00EE67BC"/>
    <w:rsid w:val="00EE6997"/>
    <w:rsid w:val="00EE6B70"/>
    <w:rsid w:val="00EE6B84"/>
    <w:rsid w:val="00EE6D0E"/>
    <w:rsid w:val="00EE6E09"/>
    <w:rsid w:val="00EE6E75"/>
    <w:rsid w:val="00EE6F56"/>
    <w:rsid w:val="00EE6FD8"/>
    <w:rsid w:val="00EE6FE4"/>
    <w:rsid w:val="00EE6FE5"/>
    <w:rsid w:val="00EE6FF3"/>
    <w:rsid w:val="00EE7246"/>
    <w:rsid w:val="00EE750F"/>
    <w:rsid w:val="00EE7513"/>
    <w:rsid w:val="00EE7639"/>
    <w:rsid w:val="00EE7650"/>
    <w:rsid w:val="00EE7662"/>
    <w:rsid w:val="00EE7775"/>
    <w:rsid w:val="00EE7777"/>
    <w:rsid w:val="00EE77CF"/>
    <w:rsid w:val="00EE78E7"/>
    <w:rsid w:val="00EE7946"/>
    <w:rsid w:val="00EE7A4F"/>
    <w:rsid w:val="00EF0226"/>
    <w:rsid w:val="00EF0602"/>
    <w:rsid w:val="00EF0713"/>
    <w:rsid w:val="00EF092F"/>
    <w:rsid w:val="00EF098D"/>
    <w:rsid w:val="00EF0A9F"/>
    <w:rsid w:val="00EF1114"/>
    <w:rsid w:val="00EF1158"/>
    <w:rsid w:val="00EF115D"/>
    <w:rsid w:val="00EF11A3"/>
    <w:rsid w:val="00EF12E7"/>
    <w:rsid w:val="00EF132B"/>
    <w:rsid w:val="00EF148E"/>
    <w:rsid w:val="00EF166F"/>
    <w:rsid w:val="00EF1682"/>
    <w:rsid w:val="00EF188B"/>
    <w:rsid w:val="00EF1AE4"/>
    <w:rsid w:val="00EF1B7A"/>
    <w:rsid w:val="00EF1BAB"/>
    <w:rsid w:val="00EF1C3B"/>
    <w:rsid w:val="00EF1CFF"/>
    <w:rsid w:val="00EF1D81"/>
    <w:rsid w:val="00EF1E75"/>
    <w:rsid w:val="00EF1EDD"/>
    <w:rsid w:val="00EF20AD"/>
    <w:rsid w:val="00EF2570"/>
    <w:rsid w:val="00EF25AC"/>
    <w:rsid w:val="00EF25BD"/>
    <w:rsid w:val="00EF260C"/>
    <w:rsid w:val="00EF273C"/>
    <w:rsid w:val="00EF2788"/>
    <w:rsid w:val="00EF2A1D"/>
    <w:rsid w:val="00EF2AA5"/>
    <w:rsid w:val="00EF2C6A"/>
    <w:rsid w:val="00EF2E19"/>
    <w:rsid w:val="00EF30EE"/>
    <w:rsid w:val="00EF3103"/>
    <w:rsid w:val="00EF3163"/>
    <w:rsid w:val="00EF3207"/>
    <w:rsid w:val="00EF32D4"/>
    <w:rsid w:val="00EF32FA"/>
    <w:rsid w:val="00EF33E4"/>
    <w:rsid w:val="00EF36B1"/>
    <w:rsid w:val="00EF3752"/>
    <w:rsid w:val="00EF3ACA"/>
    <w:rsid w:val="00EF3C57"/>
    <w:rsid w:val="00EF4143"/>
    <w:rsid w:val="00EF43D7"/>
    <w:rsid w:val="00EF441C"/>
    <w:rsid w:val="00EF44E0"/>
    <w:rsid w:val="00EF4710"/>
    <w:rsid w:val="00EF4718"/>
    <w:rsid w:val="00EF47C1"/>
    <w:rsid w:val="00EF4928"/>
    <w:rsid w:val="00EF4944"/>
    <w:rsid w:val="00EF4A40"/>
    <w:rsid w:val="00EF4BEC"/>
    <w:rsid w:val="00EF4E4E"/>
    <w:rsid w:val="00EF5083"/>
    <w:rsid w:val="00EF51C5"/>
    <w:rsid w:val="00EF5293"/>
    <w:rsid w:val="00EF5383"/>
    <w:rsid w:val="00EF540B"/>
    <w:rsid w:val="00EF54F1"/>
    <w:rsid w:val="00EF5513"/>
    <w:rsid w:val="00EF552B"/>
    <w:rsid w:val="00EF57AB"/>
    <w:rsid w:val="00EF57B5"/>
    <w:rsid w:val="00EF58C9"/>
    <w:rsid w:val="00EF599E"/>
    <w:rsid w:val="00EF5A0F"/>
    <w:rsid w:val="00EF5B2E"/>
    <w:rsid w:val="00EF5DD6"/>
    <w:rsid w:val="00EF6042"/>
    <w:rsid w:val="00EF6247"/>
    <w:rsid w:val="00EF6355"/>
    <w:rsid w:val="00EF63A1"/>
    <w:rsid w:val="00EF644B"/>
    <w:rsid w:val="00EF64DC"/>
    <w:rsid w:val="00EF6524"/>
    <w:rsid w:val="00EF6568"/>
    <w:rsid w:val="00EF68F4"/>
    <w:rsid w:val="00EF690E"/>
    <w:rsid w:val="00EF69B1"/>
    <w:rsid w:val="00EF69D0"/>
    <w:rsid w:val="00EF6ACE"/>
    <w:rsid w:val="00EF6E4E"/>
    <w:rsid w:val="00EF6E9B"/>
    <w:rsid w:val="00EF6EA3"/>
    <w:rsid w:val="00EF7292"/>
    <w:rsid w:val="00EF72D5"/>
    <w:rsid w:val="00EF746E"/>
    <w:rsid w:val="00EF74AB"/>
    <w:rsid w:val="00EF75A2"/>
    <w:rsid w:val="00EF75F5"/>
    <w:rsid w:val="00EF7714"/>
    <w:rsid w:val="00EF7741"/>
    <w:rsid w:val="00EF7860"/>
    <w:rsid w:val="00EF7995"/>
    <w:rsid w:val="00EF7AB7"/>
    <w:rsid w:val="00EF7AFA"/>
    <w:rsid w:val="00EF7C85"/>
    <w:rsid w:val="00EF7C97"/>
    <w:rsid w:val="00EF7CBF"/>
    <w:rsid w:val="00EF7D62"/>
    <w:rsid w:val="00EF7F2B"/>
    <w:rsid w:val="00EF7F99"/>
    <w:rsid w:val="00F001A4"/>
    <w:rsid w:val="00F001D5"/>
    <w:rsid w:val="00F001F5"/>
    <w:rsid w:val="00F00266"/>
    <w:rsid w:val="00F00372"/>
    <w:rsid w:val="00F003E8"/>
    <w:rsid w:val="00F004C7"/>
    <w:rsid w:val="00F00520"/>
    <w:rsid w:val="00F006A3"/>
    <w:rsid w:val="00F008E8"/>
    <w:rsid w:val="00F00BF2"/>
    <w:rsid w:val="00F00C04"/>
    <w:rsid w:val="00F00C59"/>
    <w:rsid w:val="00F00D9B"/>
    <w:rsid w:val="00F00EAC"/>
    <w:rsid w:val="00F00FF8"/>
    <w:rsid w:val="00F01078"/>
    <w:rsid w:val="00F012B1"/>
    <w:rsid w:val="00F013CB"/>
    <w:rsid w:val="00F01408"/>
    <w:rsid w:val="00F015E2"/>
    <w:rsid w:val="00F015F2"/>
    <w:rsid w:val="00F016BA"/>
    <w:rsid w:val="00F01774"/>
    <w:rsid w:val="00F017C9"/>
    <w:rsid w:val="00F01938"/>
    <w:rsid w:val="00F01939"/>
    <w:rsid w:val="00F01984"/>
    <w:rsid w:val="00F01A0C"/>
    <w:rsid w:val="00F01AAB"/>
    <w:rsid w:val="00F01AE2"/>
    <w:rsid w:val="00F01B94"/>
    <w:rsid w:val="00F01BBF"/>
    <w:rsid w:val="00F01D42"/>
    <w:rsid w:val="00F01D89"/>
    <w:rsid w:val="00F01D98"/>
    <w:rsid w:val="00F020F8"/>
    <w:rsid w:val="00F02115"/>
    <w:rsid w:val="00F0212A"/>
    <w:rsid w:val="00F02199"/>
    <w:rsid w:val="00F02392"/>
    <w:rsid w:val="00F023DB"/>
    <w:rsid w:val="00F02473"/>
    <w:rsid w:val="00F026B1"/>
    <w:rsid w:val="00F0271A"/>
    <w:rsid w:val="00F02761"/>
    <w:rsid w:val="00F0287E"/>
    <w:rsid w:val="00F02954"/>
    <w:rsid w:val="00F02996"/>
    <w:rsid w:val="00F029E9"/>
    <w:rsid w:val="00F02A01"/>
    <w:rsid w:val="00F02B1D"/>
    <w:rsid w:val="00F02FE7"/>
    <w:rsid w:val="00F031B2"/>
    <w:rsid w:val="00F03433"/>
    <w:rsid w:val="00F03530"/>
    <w:rsid w:val="00F0365E"/>
    <w:rsid w:val="00F036E6"/>
    <w:rsid w:val="00F03713"/>
    <w:rsid w:val="00F03729"/>
    <w:rsid w:val="00F037DF"/>
    <w:rsid w:val="00F03875"/>
    <w:rsid w:val="00F03880"/>
    <w:rsid w:val="00F03CEC"/>
    <w:rsid w:val="00F03E99"/>
    <w:rsid w:val="00F03F23"/>
    <w:rsid w:val="00F03F62"/>
    <w:rsid w:val="00F03FB9"/>
    <w:rsid w:val="00F04083"/>
    <w:rsid w:val="00F040DE"/>
    <w:rsid w:val="00F040E3"/>
    <w:rsid w:val="00F040E6"/>
    <w:rsid w:val="00F0418D"/>
    <w:rsid w:val="00F04531"/>
    <w:rsid w:val="00F04952"/>
    <w:rsid w:val="00F04A70"/>
    <w:rsid w:val="00F04B06"/>
    <w:rsid w:val="00F04B83"/>
    <w:rsid w:val="00F04BB2"/>
    <w:rsid w:val="00F04DF7"/>
    <w:rsid w:val="00F04FEA"/>
    <w:rsid w:val="00F05031"/>
    <w:rsid w:val="00F05084"/>
    <w:rsid w:val="00F0511F"/>
    <w:rsid w:val="00F05207"/>
    <w:rsid w:val="00F05208"/>
    <w:rsid w:val="00F0543F"/>
    <w:rsid w:val="00F05580"/>
    <w:rsid w:val="00F05682"/>
    <w:rsid w:val="00F05703"/>
    <w:rsid w:val="00F057F2"/>
    <w:rsid w:val="00F0582A"/>
    <w:rsid w:val="00F05897"/>
    <w:rsid w:val="00F05ACB"/>
    <w:rsid w:val="00F05C17"/>
    <w:rsid w:val="00F05C4A"/>
    <w:rsid w:val="00F05E4C"/>
    <w:rsid w:val="00F05EC1"/>
    <w:rsid w:val="00F061C4"/>
    <w:rsid w:val="00F06348"/>
    <w:rsid w:val="00F0656B"/>
    <w:rsid w:val="00F0657E"/>
    <w:rsid w:val="00F06710"/>
    <w:rsid w:val="00F06753"/>
    <w:rsid w:val="00F067A2"/>
    <w:rsid w:val="00F067D6"/>
    <w:rsid w:val="00F067DC"/>
    <w:rsid w:val="00F06804"/>
    <w:rsid w:val="00F068AF"/>
    <w:rsid w:val="00F06C1A"/>
    <w:rsid w:val="00F06D95"/>
    <w:rsid w:val="00F07002"/>
    <w:rsid w:val="00F0716D"/>
    <w:rsid w:val="00F0721D"/>
    <w:rsid w:val="00F07281"/>
    <w:rsid w:val="00F07312"/>
    <w:rsid w:val="00F07485"/>
    <w:rsid w:val="00F074B7"/>
    <w:rsid w:val="00F074BD"/>
    <w:rsid w:val="00F075C4"/>
    <w:rsid w:val="00F0774D"/>
    <w:rsid w:val="00F07840"/>
    <w:rsid w:val="00F07862"/>
    <w:rsid w:val="00F07901"/>
    <w:rsid w:val="00F079C0"/>
    <w:rsid w:val="00F07BD2"/>
    <w:rsid w:val="00F07BDA"/>
    <w:rsid w:val="00F07CA8"/>
    <w:rsid w:val="00F07CF6"/>
    <w:rsid w:val="00F07F9E"/>
    <w:rsid w:val="00F100D2"/>
    <w:rsid w:val="00F1016E"/>
    <w:rsid w:val="00F101B1"/>
    <w:rsid w:val="00F1025B"/>
    <w:rsid w:val="00F102BD"/>
    <w:rsid w:val="00F1041E"/>
    <w:rsid w:val="00F1057D"/>
    <w:rsid w:val="00F105FF"/>
    <w:rsid w:val="00F10681"/>
    <w:rsid w:val="00F106E3"/>
    <w:rsid w:val="00F109D4"/>
    <w:rsid w:val="00F10A6F"/>
    <w:rsid w:val="00F10AEA"/>
    <w:rsid w:val="00F10D32"/>
    <w:rsid w:val="00F1116A"/>
    <w:rsid w:val="00F111B4"/>
    <w:rsid w:val="00F112D8"/>
    <w:rsid w:val="00F1154D"/>
    <w:rsid w:val="00F116DD"/>
    <w:rsid w:val="00F116E4"/>
    <w:rsid w:val="00F11874"/>
    <w:rsid w:val="00F119D2"/>
    <w:rsid w:val="00F11D74"/>
    <w:rsid w:val="00F11F04"/>
    <w:rsid w:val="00F11F20"/>
    <w:rsid w:val="00F11F64"/>
    <w:rsid w:val="00F120F4"/>
    <w:rsid w:val="00F122B9"/>
    <w:rsid w:val="00F122F8"/>
    <w:rsid w:val="00F123D6"/>
    <w:rsid w:val="00F1255F"/>
    <w:rsid w:val="00F12651"/>
    <w:rsid w:val="00F12767"/>
    <w:rsid w:val="00F1280B"/>
    <w:rsid w:val="00F12811"/>
    <w:rsid w:val="00F12884"/>
    <w:rsid w:val="00F128F7"/>
    <w:rsid w:val="00F1290C"/>
    <w:rsid w:val="00F12C12"/>
    <w:rsid w:val="00F12D6C"/>
    <w:rsid w:val="00F12FBB"/>
    <w:rsid w:val="00F12FDC"/>
    <w:rsid w:val="00F130BC"/>
    <w:rsid w:val="00F13153"/>
    <w:rsid w:val="00F131FB"/>
    <w:rsid w:val="00F13494"/>
    <w:rsid w:val="00F135CE"/>
    <w:rsid w:val="00F13601"/>
    <w:rsid w:val="00F13625"/>
    <w:rsid w:val="00F1365F"/>
    <w:rsid w:val="00F138E4"/>
    <w:rsid w:val="00F13B69"/>
    <w:rsid w:val="00F13B9C"/>
    <w:rsid w:val="00F13FFC"/>
    <w:rsid w:val="00F141A7"/>
    <w:rsid w:val="00F143B2"/>
    <w:rsid w:val="00F14517"/>
    <w:rsid w:val="00F145BC"/>
    <w:rsid w:val="00F1461A"/>
    <w:rsid w:val="00F146DD"/>
    <w:rsid w:val="00F147CF"/>
    <w:rsid w:val="00F148F3"/>
    <w:rsid w:val="00F14ABA"/>
    <w:rsid w:val="00F14C0B"/>
    <w:rsid w:val="00F14C3E"/>
    <w:rsid w:val="00F14DF2"/>
    <w:rsid w:val="00F14E72"/>
    <w:rsid w:val="00F14FD3"/>
    <w:rsid w:val="00F15092"/>
    <w:rsid w:val="00F1531E"/>
    <w:rsid w:val="00F15378"/>
    <w:rsid w:val="00F153A9"/>
    <w:rsid w:val="00F1548A"/>
    <w:rsid w:val="00F15544"/>
    <w:rsid w:val="00F156E0"/>
    <w:rsid w:val="00F15786"/>
    <w:rsid w:val="00F1586C"/>
    <w:rsid w:val="00F158E6"/>
    <w:rsid w:val="00F15BE4"/>
    <w:rsid w:val="00F15C56"/>
    <w:rsid w:val="00F15D6C"/>
    <w:rsid w:val="00F15D7E"/>
    <w:rsid w:val="00F15D9D"/>
    <w:rsid w:val="00F15E74"/>
    <w:rsid w:val="00F15EE9"/>
    <w:rsid w:val="00F15FC2"/>
    <w:rsid w:val="00F15FE2"/>
    <w:rsid w:val="00F1606A"/>
    <w:rsid w:val="00F160D0"/>
    <w:rsid w:val="00F160D6"/>
    <w:rsid w:val="00F162F8"/>
    <w:rsid w:val="00F1632F"/>
    <w:rsid w:val="00F16411"/>
    <w:rsid w:val="00F1642B"/>
    <w:rsid w:val="00F166A1"/>
    <w:rsid w:val="00F166F5"/>
    <w:rsid w:val="00F16775"/>
    <w:rsid w:val="00F16860"/>
    <w:rsid w:val="00F16D2F"/>
    <w:rsid w:val="00F16E10"/>
    <w:rsid w:val="00F16E6E"/>
    <w:rsid w:val="00F16F39"/>
    <w:rsid w:val="00F16F85"/>
    <w:rsid w:val="00F16FEC"/>
    <w:rsid w:val="00F17023"/>
    <w:rsid w:val="00F17169"/>
    <w:rsid w:val="00F171CB"/>
    <w:rsid w:val="00F171E5"/>
    <w:rsid w:val="00F172BC"/>
    <w:rsid w:val="00F17307"/>
    <w:rsid w:val="00F1731F"/>
    <w:rsid w:val="00F17346"/>
    <w:rsid w:val="00F17375"/>
    <w:rsid w:val="00F1749D"/>
    <w:rsid w:val="00F17530"/>
    <w:rsid w:val="00F1754B"/>
    <w:rsid w:val="00F177E0"/>
    <w:rsid w:val="00F17808"/>
    <w:rsid w:val="00F1798F"/>
    <w:rsid w:val="00F179D6"/>
    <w:rsid w:val="00F17B13"/>
    <w:rsid w:val="00F17C1E"/>
    <w:rsid w:val="00F17C3F"/>
    <w:rsid w:val="00F17C6F"/>
    <w:rsid w:val="00F17D6A"/>
    <w:rsid w:val="00F20341"/>
    <w:rsid w:val="00F20726"/>
    <w:rsid w:val="00F20A84"/>
    <w:rsid w:val="00F20C08"/>
    <w:rsid w:val="00F20C53"/>
    <w:rsid w:val="00F20C69"/>
    <w:rsid w:val="00F20E1B"/>
    <w:rsid w:val="00F20EE1"/>
    <w:rsid w:val="00F2112A"/>
    <w:rsid w:val="00F21148"/>
    <w:rsid w:val="00F2118D"/>
    <w:rsid w:val="00F211B0"/>
    <w:rsid w:val="00F211CC"/>
    <w:rsid w:val="00F2130D"/>
    <w:rsid w:val="00F2141F"/>
    <w:rsid w:val="00F2149E"/>
    <w:rsid w:val="00F214B2"/>
    <w:rsid w:val="00F21516"/>
    <w:rsid w:val="00F215AC"/>
    <w:rsid w:val="00F2163E"/>
    <w:rsid w:val="00F217B0"/>
    <w:rsid w:val="00F2196D"/>
    <w:rsid w:val="00F219A0"/>
    <w:rsid w:val="00F219DB"/>
    <w:rsid w:val="00F21A57"/>
    <w:rsid w:val="00F21A5A"/>
    <w:rsid w:val="00F21A95"/>
    <w:rsid w:val="00F21AD8"/>
    <w:rsid w:val="00F21C54"/>
    <w:rsid w:val="00F21D7B"/>
    <w:rsid w:val="00F21E8F"/>
    <w:rsid w:val="00F21FC1"/>
    <w:rsid w:val="00F21FD0"/>
    <w:rsid w:val="00F22065"/>
    <w:rsid w:val="00F221FC"/>
    <w:rsid w:val="00F223A9"/>
    <w:rsid w:val="00F22646"/>
    <w:rsid w:val="00F22651"/>
    <w:rsid w:val="00F22666"/>
    <w:rsid w:val="00F227B3"/>
    <w:rsid w:val="00F228E3"/>
    <w:rsid w:val="00F22A80"/>
    <w:rsid w:val="00F22AC4"/>
    <w:rsid w:val="00F22CD9"/>
    <w:rsid w:val="00F22F08"/>
    <w:rsid w:val="00F22F77"/>
    <w:rsid w:val="00F23137"/>
    <w:rsid w:val="00F232CB"/>
    <w:rsid w:val="00F2338F"/>
    <w:rsid w:val="00F2359A"/>
    <w:rsid w:val="00F235F2"/>
    <w:rsid w:val="00F23647"/>
    <w:rsid w:val="00F23864"/>
    <w:rsid w:val="00F238E3"/>
    <w:rsid w:val="00F2398C"/>
    <w:rsid w:val="00F23A7B"/>
    <w:rsid w:val="00F23AF2"/>
    <w:rsid w:val="00F23BB7"/>
    <w:rsid w:val="00F23C3E"/>
    <w:rsid w:val="00F23D81"/>
    <w:rsid w:val="00F23F71"/>
    <w:rsid w:val="00F24026"/>
    <w:rsid w:val="00F24055"/>
    <w:rsid w:val="00F24068"/>
    <w:rsid w:val="00F24075"/>
    <w:rsid w:val="00F24177"/>
    <w:rsid w:val="00F24189"/>
    <w:rsid w:val="00F242FC"/>
    <w:rsid w:val="00F24326"/>
    <w:rsid w:val="00F243B4"/>
    <w:rsid w:val="00F243C8"/>
    <w:rsid w:val="00F24460"/>
    <w:rsid w:val="00F245B4"/>
    <w:rsid w:val="00F24617"/>
    <w:rsid w:val="00F24650"/>
    <w:rsid w:val="00F246BB"/>
    <w:rsid w:val="00F24736"/>
    <w:rsid w:val="00F2484F"/>
    <w:rsid w:val="00F24A91"/>
    <w:rsid w:val="00F24D4F"/>
    <w:rsid w:val="00F24E0C"/>
    <w:rsid w:val="00F2502A"/>
    <w:rsid w:val="00F250D6"/>
    <w:rsid w:val="00F25213"/>
    <w:rsid w:val="00F2531D"/>
    <w:rsid w:val="00F2545B"/>
    <w:rsid w:val="00F2561E"/>
    <w:rsid w:val="00F25622"/>
    <w:rsid w:val="00F25641"/>
    <w:rsid w:val="00F257CE"/>
    <w:rsid w:val="00F25815"/>
    <w:rsid w:val="00F25843"/>
    <w:rsid w:val="00F25932"/>
    <w:rsid w:val="00F2595D"/>
    <w:rsid w:val="00F25A18"/>
    <w:rsid w:val="00F25AA3"/>
    <w:rsid w:val="00F25BB8"/>
    <w:rsid w:val="00F25E3C"/>
    <w:rsid w:val="00F25F8E"/>
    <w:rsid w:val="00F262D7"/>
    <w:rsid w:val="00F2654B"/>
    <w:rsid w:val="00F26571"/>
    <w:rsid w:val="00F266A7"/>
    <w:rsid w:val="00F267A1"/>
    <w:rsid w:val="00F268D9"/>
    <w:rsid w:val="00F26B75"/>
    <w:rsid w:val="00F26BF1"/>
    <w:rsid w:val="00F26C22"/>
    <w:rsid w:val="00F26C4D"/>
    <w:rsid w:val="00F26DBF"/>
    <w:rsid w:val="00F26DC5"/>
    <w:rsid w:val="00F26EC8"/>
    <w:rsid w:val="00F26F45"/>
    <w:rsid w:val="00F27173"/>
    <w:rsid w:val="00F27344"/>
    <w:rsid w:val="00F27393"/>
    <w:rsid w:val="00F273A1"/>
    <w:rsid w:val="00F273E7"/>
    <w:rsid w:val="00F277D8"/>
    <w:rsid w:val="00F27829"/>
    <w:rsid w:val="00F27859"/>
    <w:rsid w:val="00F278C4"/>
    <w:rsid w:val="00F278E7"/>
    <w:rsid w:val="00F27AD5"/>
    <w:rsid w:val="00F27AFB"/>
    <w:rsid w:val="00F27CCA"/>
    <w:rsid w:val="00F27E6E"/>
    <w:rsid w:val="00F27F78"/>
    <w:rsid w:val="00F27FF3"/>
    <w:rsid w:val="00F305D0"/>
    <w:rsid w:val="00F3063B"/>
    <w:rsid w:val="00F30669"/>
    <w:rsid w:val="00F306AF"/>
    <w:rsid w:val="00F30DFF"/>
    <w:rsid w:val="00F30E43"/>
    <w:rsid w:val="00F310F0"/>
    <w:rsid w:val="00F310F6"/>
    <w:rsid w:val="00F31174"/>
    <w:rsid w:val="00F31364"/>
    <w:rsid w:val="00F314A3"/>
    <w:rsid w:val="00F315E0"/>
    <w:rsid w:val="00F31670"/>
    <w:rsid w:val="00F319E4"/>
    <w:rsid w:val="00F31B24"/>
    <w:rsid w:val="00F31C0A"/>
    <w:rsid w:val="00F31D25"/>
    <w:rsid w:val="00F324EC"/>
    <w:rsid w:val="00F3264A"/>
    <w:rsid w:val="00F326B4"/>
    <w:rsid w:val="00F32720"/>
    <w:rsid w:val="00F328A9"/>
    <w:rsid w:val="00F32964"/>
    <w:rsid w:val="00F32A60"/>
    <w:rsid w:val="00F32A75"/>
    <w:rsid w:val="00F32C17"/>
    <w:rsid w:val="00F32F35"/>
    <w:rsid w:val="00F3319E"/>
    <w:rsid w:val="00F33240"/>
    <w:rsid w:val="00F3331A"/>
    <w:rsid w:val="00F333F1"/>
    <w:rsid w:val="00F33453"/>
    <w:rsid w:val="00F334A2"/>
    <w:rsid w:val="00F334F9"/>
    <w:rsid w:val="00F33565"/>
    <w:rsid w:val="00F336AC"/>
    <w:rsid w:val="00F338AC"/>
    <w:rsid w:val="00F3399F"/>
    <w:rsid w:val="00F339EF"/>
    <w:rsid w:val="00F33A9D"/>
    <w:rsid w:val="00F33ABB"/>
    <w:rsid w:val="00F33BB2"/>
    <w:rsid w:val="00F33D39"/>
    <w:rsid w:val="00F33E8B"/>
    <w:rsid w:val="00F33F3F"/>
    <w:rsid w:val="00F33F6A"/>
    <w:rsid w:val="00F3401C"/>
    <w:rsid w:val="00F3424C"/>
    <w:rsid w:val="00F34258"/>
    <w:rsid w:val="00F343AA"/>
    <w:rsid w:val="00F34410"/>
    <w:rsid w:val="00F3441D"/>
    <w:rsid w:val="00F346AE"/>
    <w:rsid w:val="00F34772"/>
    <w:rsid w:val="00F34867"/>
    <w:rsid w:val="00F34997"/>
    <w:rsid w:val="00F34A5F"/>
    <w:rsid w:val="00F34D8C"/>
    <w:rsid w:val="00F34DEC"/>
    <w:rsid w:val="00F34E19"/>
    <w:rsid w:val="00F34EA8"/>
    <w:rsid w:val="00F34F32"/>
    <w:rsid w:val="00F35046"/>
    <w:rsid w:val="00F3512B"/>
    <w:rsid w:val="00F35172"/>
    <w:rsid w:val="00F3517D"/>
    <w:rsid w:val="00F351A9"/>
    <w:rsid w:val="00F351E2"/>
    <w:rsid w:val="00F35273"/>
    <w:rsid w:val="00F352CD"/>
    <w:rsid w:val="00F353EA"/>
    <w:rsid w:val="00F3560A"/>
    <w:rsid w:val="00F356B2"/>
    <w:rsid w:val="00F358E3"/>
    <w:rsid w:val="00F35950"/>
    <w:rsid w:val="00F35986"/>
    <w:rsid w:val="00F35B58"/>
    <w:rsid w:val="00F35CCF"/>
    <w:rsid w:val="00F35FEA"/>
    <w:rsid w:val="00F360FE"/>
    <w:rsid w:val="00F3617C"/>
    <w:rsid w:val="00F361E8"/>
    <w:rsid w:val="00F362CD"/>
    <w:rsid w:val="00F3639D"/>
    <w:rsid w:val="00F363D4"/>
    <w:rsid w:val="00F364AB"/>
    <w:rsid w:val="00F36530"/>
    <w:rsid w:val="00F36549"/>
    <w:rsid w:val="00F36580"/>
    <w:rsid w:val="00F36660"/>
    <w:rsid w:val="00F3670C"/>
    <w:rsid w:val="00F3675D"/>
    <w:rsid w:val="00F3681B"/>
    <w:rsid w:val="00F36952"/>
    <w:rsid w:val="00F36D2E"/>
    <w:rsid w:val="00F36F2B"/>
    <w:rsid w:val="00F3701B"/>
    <w:rsid w:val="00F3728B"/>
    <w:rsid w:val="00F37392"/>
    <w:rsid w:val="00F3739A"/>
    <w:rsid w:val="00F373A2"/>
    <w:rsid w:val="00F3741C"/>
    <w:rsid w:val="00F37460"/>
    <w:rsid w:val="00F3751C"/>
    <w:rsid w:val="00F37596"/>
    <w:rsid w:val="00F37738"/>
    <w:rsid w:val="00F3777A"/>
    <w:rsid w:val="00F37798"/>
    <w:rsid w:val="00F37802"/>
    <w:rsid w:val="00F3785A"/>
    <w:rsid w:val="00F37897"/>
    <w:rsid w:val="00F37920"/>
    <w:rsid w:val="00F37A3C"/>
    <w:rsid w:val="00F37B5F"/>
    <w:rsid w:val="00F37BD5"/>
    <w:rsid w:val="00F37C47"/>
    <w:rsid w:val="00F37D11"/>
    <w:rsid w:val="00F37F3B"/>
    <w:rsid w:val="00F37FF8"/>
    <w:rsid w:val="00F40062"/>
    <w:rsid w:val="00F40078"/>
    <w:rsid w:val="00F40091"/>
    <w:rsid w:val="00F4011F"/>
    <w:rsid w:val="00F40157"/>
    <w:rsid w:val="00F40407"/>
    <w:rsid w:val="00F4041D"/>
    <w:rsid w:val="00F40523"/>
    <w:rsid w:val="00F4055B"/>
    <w:rsid w:val="00F40794"/>
    <w:rsid w:val="00F4079E"/>
    <w:rsid w:val="00F40981"/>
    <w:rsid w:val="00F40992"/>
    <w:rsid w:val="00F409DA"/>
    <w:rsid w:val="00F40B0A"/>
    <w:rsid w:val="00F40E3F"/>
    <w:rsid w:val="00F41023"/>
    <w:rsid w:val="00F410D6"/>
    <w:rsid w:val="00F41115"/>
    <w:rsid w:val="00F41415"/>
    <w:rsid w:val="00F4151B"/>
    <w:rsid w:val="00F41655"/>
    <w:rsid w:val="00F416B5"/>
    <w:rsid w:val="00F416CB"/>
    <w:rsid w:val="00F4193B"/>
    <w:rsid w:val="00F41B9C"/>
    <w:rsid w:val="00F41C03"/>
    <w:rsid w:val="00F41E9A"/>
    <w:rsid w:val="00F42182"/>
    <w:rsid w:val="00F4241B"/>
    <w:rsid w:val="00F42542"/>
    <w:rsid w:val="00F42678"/>
    <w:rsid w:val="00F42681"/>
    <w:rsid w:val="00F42815"/>
    <w:rsid w:val="00F428EB"/>
    <w:rsid w:val="00F42A0B"/>
    <w:rsid w:val="00F42B31"/>
    <w:rsid w:val="00F42B48"/>
    <w:rsid w:val="00F42B4F"/>
    <w:rsid w:val="00F42C84"/>
    <w:rsid w:val="00F42CAE"/>
    <w:rsid w:val="00F4305C"/>
    <w:rsid w:val="00F431A1"/>
    <w:rsid w:val="00F431A5"/>
    <w:rsid w:val="00F4333B"/>
    <w:rsid w:val="00F43344"/>
    <w:rsid w:val="00F43420"/>
    <w:rsid w:val="00F436E2"/>
    <w:rsid w:val="00F4377A"/>
    <w:rsid w:val="00F43855"/>
    <w:rsid w:val="00F43932"/>
    <w:rsid w:val="00F439C9"/>
    <w:rsid w:val="00F43B13"/>
    <w:rsid w:val="00F43B47"/>
    <w:rsid w:val="00F43E96"/>
    <w:rsid w:val="00F445A6"/>
    <w:rsid w:val="00F4477B"/>
    <w:rsid w:val="00F4494C"/>
    <w:rsid w:val="00F44968"/>
    <w:rsid w:val="00F44A84"/>
    <w:rsid w:val="00F44D8D"/>
    <w:rsid w:val="00F44DBB"/>
    <w:rsid w:val="00F44FA5"/>
    <w:rsid w:val="00F44FDE"/>
    <w:rsid w:val="00F452F6"/>
    <w:rsid w:val="00F4538C"/>
    <w:rsid w:val="00F4564C"/>
    <w:rsid w:val="00F457A9"/>
    <w:rsid w:val="00F457B6"/>
    <w:rsid w:val="00F45890"/>
    <w:rsid w:val="00F45940"/>
    <w:rsid w:val="00F45A0F"/>
    <w:rsid w:val="00F45A25"/>
    <w:rsid w:val="00F45C26"/>
    <w:rsid w:val="00F45C47"/>
    <w:rsid w:val="00F45D23"/>
    <w:rsid w:val="00F45DEF"/>
    <w:rsid w:val="00F45E94"/>
    <w:rsid w:val="00F460F7"/>
    <w:rsid w:val="00F461AD"/>
    <w:rsid w:val="00F461B6"/>
    <w:rsid w:val="00F46269"/>
    <w:rsid w:val="00F462E4"/>
    <w:rsid w:val="00F4638B"/>
    <w:rsid w:val="00F466E2"/>
    <w:rsid w:val="00F466FB"/>
    <w:rsid w:val="00F46704"/>
    <w:rsid w:val="00F4674D"/>
    <w:rsid w:val="00F468AB"/>
    <w:rsid w:val="00F469EC"/>
    <w:rsid w:val="00F469ED"/>
    <w:rsid w:val="00F46A11"/>
    <w:rsid w:val="00F46A36"/>
    <w:rsid w:val="00F46A9B"/>
    <w:rsid w:val="00F46C17"/>
    <w:rsid w:val="00F46CAA"/>
    <w:rsid w:val="00F46D13"/>
    <w:rsid w:val="00F46D89"/>
    <w:rsid w:val="00F46E56"/>
    <w:rsid w:val="00F46E9A"/>
    <w:rsid w:val="00F46ED1"/>
    <w:rsid w:val="00F46FB3"/>
    <w:rsid w:val="00F46FF2"/>
    <w:rsid w:val="00F470C4"/>
    <w:rsid w:val="00F470C7"/>
    <w:rsid w:val="00F47398"/>
    <w:rsid w:val="00F47428"/>
    <w:rsid w:val="00F474F4"/>
    <w:rsid w:val="00F4753C"/>
    <w:rsid w:val="00F47549"/>
    <w:rsid w:val="00F47571"/>
    <w:rsid w:val="00F47585"/>
    <w:rsid w:val="00F47718"/>
    <w:rsid w:val="00F47808"/>
    <w:rsid w:val="00F47A43"/>
    <w:rsid w:val="00F47AA3"/>
    <w:rsid w:val="00F47AA4"/>
    <w:rsid w:val="00F47B6C"/>
    <w:rsid w:val="00F47BDB"/>
    <w:rsid w:val="00F47DBB"/>
    <w:rsid w:val="00F47F67"/>
    <w:rsid w:val="00F50029"/>
    <w:rsid w:val="00F500A2"/>
    <w:rsid w:val="00F500DD"/>
    <w:rsid w:val="00F50144"/>
    <w:rsid w:val="00F5032C"/>
    <w:rsid w:val="00F50448"/>
    <w:rsid w:val="00F50580"/>
    <w:rsid w:val="00F50872"/>
    <w:rsid w:val="00F508E4"/>
    <w:rsid w:val="00F5092F"/>
    <w:rsid w:val="00F509F8"/>
    <w:rsid w:val="00F50A20"/>
    <w:rsid w:val="00F50A57"/>
    <w:rsid w:val="00F50A64"/>
    <w:rsid w:val="00F50AF6"/>
    <w:rsid w:val="00F50B0E"/>
    <w:rsid w:val="00F50E2F"/>
    <w:rsid w:val="00F50E61"/>
    <w:rsid w:val="00F50FFE"/>
    <w:rsid w:val="00F510A3"/>
    <w:rsid w:val="00F510FE"/>
    <w:rsid w:val="00F512CA"/>
    <w:rsid w:val="00F51307"/>
    <w:rsid w:val="00F5142B"/>
    <w:rsid w:val="00F51625"/>
    <w:rsid w:val="00F516FF"/>
    <w:rsid w:val="00F5175E"/>
    <w:rsid w:val="00F51865"/>
    <w:rsid w:val="00F518B2"/>
    <w:rsid w:val="00F51956"/>
    <w:rsid w:val="00F51AC2"/>
    <w:rsid w:val="00F51BAC"/>
    <w:rsid w:val="00F51BEB"/>
    <w:rsid w:val="00F51D8C"/>
    <w:rsid w:val="00F51ED4"/>
    <w:rsid w:val="00F520E6"/>
    <w:rsid w:val="00F52187"/>
    <w:rsid w:val="00F522AB"/>
    <w:rsid w:val="00F52380"/>
    <w:rsid w:val="00F52422"/>
    <w:rsid w:val="00F52469"/>
    <w:rsid w:val="00F52679"/>
    <w:rsid w:val="00F526A3"/>
    <w:rsid w:val="00F52714"/>
    <w:rsid w:val="00F527DA"/>
    <w:rsid w:val="00F52C10"/>
    <w:rsid w:val="00F52CB8"/>
    <w:rsid w:val="00F52F5C"/>
    <w:rsid w:val="00F53033"/>
    <w:rsid w:val="00F53244"/>
    <w:rsid w:val="00F5325D"/>
    <w:rsid w:val="00F53271"/>
    <w:rsid w:val="00F533FD"/>
    <w:rsid w:val="00F53420"/>
    <w:rsid w:val="00F53504"/>
    <w:rsid w:val="00F5356A"/>
    <w:rsid w:val="00F536D5"/>
    <w:rsid w:val="00F537A2"/>
    <w:rsid w:val="00F53896"/>
    <w:rsid w:val="00F53A10"/>
    <w:rsid w:val="00F53A26"/>
    <w:rsid w:val="00F53A27"/>
    <w:rsid w:val="00F53D10"/>
    <w:rsid w:val="00F53F9B"/>
    <w:rsid w:val="00F54146"/>
    <w:rsid w:val="00F5414F"/>
    <w:rsid w:val="00F54191"/>
    <w:rsid w:val="00F54284"/>
    <w:rsid w:val="00F543DA"/>
    <w:rsid w:val="00F543F6"/>
    <w:rsid w:val="00F54451"/>
    <w:rsid w:val="00F54461"/>
    <w:rsid w:val="00F54483"/>
    <w:rsid w:val="00F54935"/>
    <w:rsid w:val="00F54D62"/>
    <w:rsid w:val="00F54DF2"/>
    <w:rsid w:val="00F54F88"/>
    <w:rsid w:val="00F550BF"/>
    <w:rsid w:val="00F55320"/>
    <w:rsid w:val="00F55362"/>
    <w:rsid w:val="00F5573C"/>
    <w:rsid w:val="00F55CFD"/>
    <w:rsid w:val="00F55FBD"/>
    <w:rsid w:val="00F561EF"/>
    <w:rsid w:val="00F5628C"/>
    <w:rsid w:val="00F562A7"/>
    <w:rsid w:val="00F5634A"/>
    <w:rsid w:val="00F563BE"/>
    <w:rsid w:val="00F564D5"/>
    <w:rsid w:val="00F566F3"/>
    <w:rsid w:val="00F5672D"/>
    <w:rsid w:val="00F56782"/>
    <w:rsid w:val="00F56867"/>
    <w:rsid w:val="00F56A2C"/>
    <w:rsid w:val="00F56A5A"/>
    <w:rsid w:val="00F56ACF"/>
    <w:rsid w:val="00F56C01"/>
    <w:rsid w:val="00F56F92"/>
    <w:rsid w:val="00F57363"/>
    <w:rsid w:val="00F573E4"/>
    <w:rsid w:val="00F57636"/>
    <w:rsid w:val="00F577B4"/>
    <w:rsid w:val="00F57897"/>
    <w:rsid w:val="00F57D25"/>
    <w:rsid w:val="00F57D60"/>
    <w:rsid w:val="00F57E6B"/>
    <w:rsid w:val="00F60055"/>
    <w:rsid w:val="00F600B7"/>
    <w:rsid w:val="00F6027B"/>
    <w:rsid w:val="00F602D3"/>
    <w:rsid w:val="00F60451"/>
    <w:rsid w:val="00F604CE"/>
    <w:rsid w:val="00F6053D"/>
    <w:rsid w:val="00F6056F"/>
    <w:rsid w:val="00F605A5"/>
    <w:rsid w:val="00F60614"/>
    <w:rsid w:val="00F60765"/>
    <w:rsid w:val="00F607FC"/>
    <w:rsid w:val="00F6084B"/>
    <w:rsid w:val="00F6084E"/>
    <w:rsid w:val="00F60AB1"/>
    <w:rsid w:val="00F60B7A"/>
    <w:rsid w:val="00F60B80"/>
    <w:rsid w:val="00F60B94"/>
    <w:rsid w:val="00F60D43"/>
    <w:rsid w:val="00F60ED7"/>
    <w:rsid w:val="00F60F48"/>
    <w:rsid w:val="00F60FCB"/>
    <w:rsid w:val="00F60FFE"/>
    <w:rsid w:val="00F6108C"/>
    <w:rsid w:val="00F610F8"/>
    <w:rsid w:val="00F612BB"/>
    <w:rsid w:val="00F61341"/>
    <w:rsid w:val="00F61428"/>
    <w:rsid w:val="00F6147F"/>
    <w:rsid w:val="00F616E9"/>
    <w:rsid w:val="00F617A4"/>
    <w:rsid w:val="00F61909"/>
    <w:rsid w:val="00F61ABF"/>
    <w:rsid w:val="00F61BB7"/>
    <w:rsid w:val="00F6223F"/>
    <w:rsid w:val="00F6234C"/>
    <w:rsid w:val="00F6249C"/>
    <w:rsid w:val="00F62619"/>
    <w:rsid w:val="00F6276F"/>
    <w:rsid w:val="00F6289B"/>
    <w:rsid w:val="00F62C1F"/>
    <w:rsid w:val="00F62CFD"/>
    <w:rsid w:val="00F62E71"/>
    <w:rsid w:val="00F630F0"/>
    <w:rsid w:val="00F6319D"/>
    <w:rsid w:val="00F63216"/>
    <w:rsid w:val="00F63247"/>
    <w:rsid w:val="00F632BB"/>
    <w:rsid w:val="00F632DA"/>
    <w:rsid w:val="00F632EE"/>
    <w:rsid w:val="00F636F7"/>
    <w:rsid w:val="00F63906"/>
    <w:rsid w:val="00F63A1C"/>
    <w:rsid w:val="00F63A85"/>
    <w:rsid w:val="00F63A94"/>
    <w:rsid w:val="00F63AE7"/>
    <w:rsid w:val="00F63B55"/>
    <w:rsid w:val="00F63BDD"/>
    <w:rsid w:val="00F63D4A"/>
    <w:rsid w:val="00F63FB0"/>
    <w:rsid w:val="00F64389"/>
    <w:rsid w:val="00F64445"/>
    <w:rsid w:val="00F644C1"/>
    <w:rsid w:val="00F646E0"/>
    <w:rsid w:val="00F647E1"/>
    <w:rsid w:val="00F64920"/>
    <w:rsid w:val="00F64956"/>
    <w:rsid w:val="00F64A91"/>
    <w:rsid w:val="00F64F61"/>
    <w:rsid w:val="00F64F85"/>
    <w:rsid w:val="00F64FAE"/>
    <w:rsid w:val="00F6525C"/>
    <w:rsid w:val="00F65282"/>
    <w:rsid w:val="00F652E6"/>
    <w:rsid w:val="00F65325"/>
    <w:rsid w:val="00F65368"/>
    <w:rsid w:val="00F653D2"/>
    <w:rsid w:val="00F65446"/>
    <w:rsid w:val="00F655A6"/>
    <w:rsid w:val="00F65805"/>
    <w:rsid w:val="00F659F3"/>
    <w:rsid w:val="00F65C50"/>
    <w:rsid w:val="00F65D1E"/>
    <w:rsid w:val="00F65DD3"/>
    <w:rsid w:val="00F65E55"/>
    <w:rsid w:val="00F660A1"/>
    <w:rsid w:val="00F661A0"/>
    <w:rsid w:val="00F6622A"/>
    <w:rsid w:val="00F66645"/>
    <w:rsid w:val="00F6672A"/>
    <w:rsid w:val="00F669F9"/>
    <w:rsid w:val="00F66BB6"/>
    <w:rsid w:val="00F66D28"/>
    <w:rsid w:val="00F66D40"/>
    <w:rsid w:val="00F66EA5"/>
    <w:rsid w:val="00F66F77"/>
    <w:rsid w:val="00F66FAC"/>
    <w:rsid w:val="00F67059"/>
    <w:rsid w:val="00F67061"/>
    <w:rsid w:val="00F671DA"/>
    <w:rsid w:val="00F67236"/>
    <w:rsid w:val="00F67257"/>
    <w:rsid w:val="00F67299"/>
    <w:rsid w:val="00F67363"/>
    <w:rsid w:val="00F67371"/>
    <w:rsid w:val="00F6749E"/>
    <w:rsid w:val="00F674A1"/>
    <w:rsid w:val="00F674A7"/>
    <w:rsid w:val="00F674F4"/>
    <w:rsid w:val="00F67501"/>
    <w:rsid w:val="00F67515"/>
    <w:rsid w:val="00F67573"/>
    <w:rsid w:val="00F67591"/>
    <w:rsid w:val="00F67703"/>
    <w:rsid w:val="00F6781C"/>
    <w:rsid w:val="00F678B8"/>
    <w:rsid w:val="00F679A7"/>
    <w:rsid w:val="00F67D67"/>
    <w:rsid w:val="00F67D96"/>
    <w:rsid w:val="00F67E52"/>
    <w:rsid w:val="00F67F18"/>
    <w:rsid w:val="00F700CD"/>
    <w:rsid w:val="00F7014F"/>
    <w:rsid w:val="00F701A6"/>
    <w:rsid w:val="00F703DA"/>
    <w:rsid w:val="00F704D3"/>
    <w:rsid w:val="00F70500"/>
    <w:rsid w:val="00F7055B"/>
    <w:rsid w:val="00F70676"/>
    <w:rsid w:val="00F7078E"/>
    <w:rsid w:val="00F70851"/>
    <w:rsid w:val="00F708C6"/>
    <w:rsid w:val="00F70B44"/>
    <w:rsid w:val="00F70B8E"/>
    <w:rsid w:val="00F70B93"/>
    <w:rsid w:val="00F70D02"/>
    <w:rsid w:val="00F70EA3"/>
    <w:rsid w:val="00F711E3"/>
    <w:rsid w:val="00F711FE"/>
    <w:rsid w:val="00F71327"/>
    <w:rsid w:val="00F713B7"/>
    <w:rsid w:val="00F713B9"/>
    <w:rsid w:val="00F713C6"/>
    <w:rsid w:val="00F71692"/>
    <w:rsid w:val="00F7172C"/>
    <w:rsid w:val="00F71885"/>
    <w:rsid w:val="00F71962"/>
    <w:rsid w:val="00F719B1"/>
    <w:rsid w:val="00F71B02"/>
    <w:rsid w:val="00F71B09"/>
    <w:rsid w:val="00F71CB5"/>
    <w:rsid w:val="00F71D12"/>
    <w:rsid w:val="00F71DF8"/>
    <w:rsid w:val="00F71EAE"/>
    <w:rsid w:val="00F720A7"/>
    <w:rsid w:val="00F7220E"/>
    <w:rsid w:val="00F722D0"/>
    <w:rsid w:val="00F722ED"/>
    <w:rsid w:val="00F7235A"/>
    <w:rsid w:val="00F72520"/>
    <w:rsid w:val="00F72645"/>
    <w:rsid w:val="00F7264A"/>
    <w:rsid w:val="00F72702"/>
    <w:rsid w:val="00F7277A"/>
    <w:rsid w:val="00F72904"/>
    <w:rsid w:val="00F72921"/>
    <w:rsid w:val="00F729D3"/>
    <w:rsid w:val="00F72A52"/>
    <w:rsid w:val="00F72AC9"/>
    <w:rsid w:val="00F72B7C"/>
    <w:rsid w:val="00F72D20"/>
    <w:rsid w:val="00F72E0F"/>
    <w:rsid w:val="00F72E68"/>
    <w:rsid w:val="00F72F85"/>
    <w:rsid w:val="00F7301B"/>
    <w:rsid w:val="00F73271"/>
    <w:rsid w:val="00F732AE"/>
    <w:rsid w:val="00F732BF"/>
    <w:rsid w:val="00F733D0"/>
    <w:rsid w:val="00F734EF"/>
    <w:rsid w:val="00F73525"/>
    <w:rsid w:val="00F735B5"/>
    <w:rsid w:val="00F7362F"/>
    <w:rsid w:val="00F7368A"/>
    <w:rsid w:val="00F7374B"/>
    <w:rsid w:val="00F73762"/>
    <w:rsid w:val="00F738E0"/>
    <w:rsid w:val="00F73A58"/>
    <w:rsid w:val="00F73ABC"/>
    <w:rsid w:val="00F73FE9"/>
    <w:rsid w:val="00F73FF9"/>
    <w:rsid w:val="00F7454F"/>
    <w:rsid w:val="00F745A5"/>
    <w:rsid w:val="00F745F0"/>
    <w:rsid w:val="00F74951"/>
    <w:rsid w:val="00F74A5F"/>
    <w:rsid w:val="00F74BC9"/>
    <w:rsid w:val="00F74CBD"/>
    <w:rsid w:val="00F74D4A"/>
    <w:rsid w:val="00F74EBB"/>
    <w:rsid w:val="00F74FB6"/>
    <w:rsid w:val="00F754E6"/>
    <w:rsid w:val="00F75632"/>
    <w:rsid w:val="00F75648"/>
    <w:rsid w:val="00F75674"/>
    <w:rsid w:val="00F75692"/>
    <w:rsid w:val="00F757C1"/>
    <w:rsid w:val="00F75870"/>
    <w:rsid w:val="00F75A28"/>
    <w:rsid w:val="00F75A53"/>
    <w:rsid w:val="00F75A87"/>
    <w:rsid w:val="00F75B43"/>
    <w:rsid w:val="00F75B4E"/>
    <w:rsid w:val="00F75B87"/>
    <w:rsid w:val="00F75BC6"/>
    <w:rsid w:val="00F75BDB"/>
    <w:rsid w:val="00F75DA6"/>
    <w:rsid w:val="00F75DBB"/>
    <w:rsid w:val="00F75F78"/>
    <w:rsid w:val="00F760D9"/>
    <w:rsid w:val="00F7627A"/>
    <w:rsid w:val="00F762B3"/>
    <w:rsid w:val="00F7632C"/>
    <w:rsid w:val="00F76337"/>
    <w:rsid w:val="00F76380"/>
    <w:rsid w:val="00F763FF"/>
    <w:rsid w:val="00F76441"/>
    <w:rsid w:val="00F7658C"/>
    <w:rsid w:val="00F765BC"/>
    <w:rsid w:val="00F765F1"/>
    <w:rsid w:val="00F766A9"/>
    <w:rsid w:val="00F7670E"/>
    <w:rsid w:val="00F76971"/>
    <w:rsid w:val="00F76B8B"/>
    <w:rsid w:val="00F76D11"/>
    <w:rsid w:val="00F76DAD"/>
    <w:rsid w:val="00F76DCD"/>
    <w:rsid w:val="00F76DCE"/>
    <w:rsid w:val="00F77067"/>
    <w:rsid w:val="00F77204"/>
    <w:rsid w:val="00F772C1"/>
    <w:rsid w:val="00F773BC"/>
    <w:rsid w:val="00F7757E"/>
    <w:rsid w:val="00F77669"/>
    <w:rsid w:val="00F7775A"/>
    <w:rsid w:val="00F77891"/>
    <w:rsid w:val="00F77B55"/>
    <w:rsid w:val="00F77B67"/>
    <w:rsid w:val="00F77BCB"/>
    <w:rsid w:val="00F77CA5"/>
    <w:rsid w:val="00F77F39"/>
    <w:rsid w:val="00F8013F"/>
    <w:rsid w:val="00F8017D"/>
    <w:rsid w:val="00F802D4"/>
    <w:rsid w:val="00F80469"/>
    <w:rsid w:val="00F805B0"/>
    <w:rsid w:val="00F805DE"/>
    <w:rsid w:val="00F8067B"/>
    <w:rsid w:val="00F80890"/>
    <w:rsid w:val="00F808B8"/>
    <w:rsid w:val="00F80930"/>
    <w:rsid w:val="00F80A55"/>
    <w:rsid w:val="00F80A64"/>
    <w:rsid w:val="00F80D55"/>
    <w:rsid w:val="00F80E01"/>
    <w:rsid w:val="00F80EC7"/>
    <w:rsid w:val="00F80F1E"/>
    <w:rsid w:val="00F80F8A"/>
    <w:rsid w:val="00F81024"/>
    <w:rsid w:val="00F81232"/>
    <w:rsid w:val="00F81324"/>
    <w:rsid w:val="00F813F8"/>
    <w:rsid w:val="00F814F4"/>
    <w:rsid w:val="00F81502"/>
    <w:rsid w:val="00F817FE"/>
    <w:rsid w:val="00F81853"/>
    <w:rsid w:val="00F81993"/>
    <w:rsid w:val="00F81CEE"/>
    <w:rsid w:val="00F81E2E"/>
    <w:rsid w:val="00F81FC7"/>
    <w:rsid w:val="00F82197"/>
    <w:rsid w:val="00F82373"/>
    <w:rsid w:val="00F82450"/>
    <w:rsid w:val="00F82503"/>
    <w:rsid w:val="00F825A1"/>
    <w:rsid w:val="00F825F6"/>
    <w:rsid w:val="00F825FA"/>
    <w:rsid w:val="00F82643"/>
    <w:rsid w:val="00F82677"/>
    <w:rsid w:val="00F82705"/>
    <w:rsid w:val="00F82813"/>
    <w:rsid w:val="00F82870"/>
    <w:rsid w:val="00F8291C"/>
    <w:rsid w:val="00F82945"/>
    <w:rsid w:val="00F82AF8"/>
    <w:rsid w:val="00F82B45"/>
    <w:rsid w:val="00F82B4F"/>
    <w:rsid w:val="00F82CA6"/>
    <w:rsid w:val="00F82D5D"/>
    <w:rsid w:val="00F82D6D"/>
    <w:rsid w:val="00F82EF8"/>
    <w:rsid w:val="00F82FA9"/>
    <w:rsid w:val="00F8302A"/>
    <w:rsid w:val="00F830A0"/>
    <w:rsid w:val="00F83252"/>
    <w:rsid w:val="00F83291"/>
    <w:rsid w:val="00F832E1"/>
    <w:rsid w:val="00F8330A"/>
    <w:rsid w:val="00F8339D"/>
    <w:rsid w:val="00F8351F"/>
    <w:rsid w:val="00F83603"/>
    <w:rsid w:val="00F836FF"/>
    <w:rsid w:val="00F8387A"/>
    <w:rsid w:val="00F838EA"/>
    <w:rsid w:val="00F83B49"/>
    <w:rsid w:val="00F83D02"/>
    <w:rsid w:val="00F83FF3"/>
    <w:rsid w:val="00F841C6"/>
    <w:rsid w:val="00F84265"/>
    <w:rsid w:val="00F84297"/>
    <w:rsid w:val="00F844DA"/>
    <w:rsid w:val="00F8452D"/>
    <w:rsid w:val="00F8454B"/>
    <w:rsid w:val="00F8472D"/>
    <w:rsid w:val="00F847B0"/>
    <w:rsid w:val="00F8491E"/>
    <w:rsid w:val="00F8496A"/>
    <w:rsid w:val="00F849C5"/>
    <w:rsid w:val="00F84C20"/>
    <w:rsid w:val="00F84C53"/>
    <w:rsid w:val="00F84C71"/>
    <w:rsid w:val="00F84CBA"/>
    <w:rsid w:val="00F84CEF"/>
    <w:rsid w:val="00F84D28"/>
    <w:rsid w:val="00F84E0C"/>
    <w:rsid w:val="00F84E3F"/>
    <w:rsid w:val="00F85026"/>
    <w:rsid w:val="00F8504E"/>
    <w:rsid w:val="00F85105"/>
    <w:rsid w:val="00F851B4"/>
    <w:rsid w:val="00F851B5"/>
    <w:rsid w:val="00F85302"/>
    <w:rsid w:val="00F85436"/>
    <w:rsid w:val="00F85689"/>
    <w:rsid w:val="00F856C8"/>
    <w:rsid w:val="00F856F8"/>
    <w:rsid w:val="00F85777"/>
    <w:rsid w:val="00F85783"/>
    <w:rsid w:val="00F85794"/>
    <w:rsid w:val="00F857E7"/>
    <w:rsid w:val="00F8582B"/>
    <w:rsid w:val="00F85878"/>
    <w:rsid w:val="00F85900"/>
    <w:rsid w:val="00F859BB"/>
    <w:rsid w:val="00F85B7A"/>
    <w:rsid w:val="00F85BB6"/>
    <w:rsid w:val="00F85D01"/>
    <w:rsid w:val="00F85DD2"/>
    <w:rsid w:val="00F85E6F"/>
    <w:rsid w:val="00F85E97"/>
    <w:rsid w:val="00F863F4"/>
    <w:rsid w:val="00F865B8"/>
    <w:rsid w:val="00F8680D"/>
    <w:rsid w:val="00F86ACA"/>
    <w:rsid w:val="00F86BE7"/>
    <w:rsid w:val="00F86C8E"/>
    <w:rsid w:val="00F86F9D"/>
    <w:rsid w:val="00F86FFB"/>
    <w:rsid w:val="00F871C6"/>
    <w:rsid w:val="00F87238"/>
    <w:rsid w:val="00F8723C"/>
    <w:rsid w:val="00F8724F"/>
    <w:rsid w:val="00F872E3"/>
    <w:rsid w:val="00F8760D"/>
    <w:rsid w:val="00F87626"/>
    <w:rsid w:val="00F87708"/>
    <w:rsid w:val="00F8772D"/>
    <w:rsid w:val="00F878FA"/>
    <w:rsid w:val="00F87A8D"/>
    <w:rsid w:val="00F87D18"/>
    <w:rsid w:val="00F87E4F"/>
    <w:rsid w:val="00F87F1E"/>
    <w:rsid w:val="00F9003B"/>
    <w:rsid w:val="00F90145"/>
    <w:rsid w:val="00F90166"/>
    <w:rsid w:val="00F901BA"/>
    <w:rsid w:val="00F9021C"/>
    <w:rsid w:val="00F90236"/>
    <w:rsid w:val="00F902CA"/>
    <w:rsid w:val="00F90302"/>
    <w:rsid w:val="00F904BB"/>
    <w:rsid w:val="00F9054C"/>
    <w:rsid w:val="00F9065B"/>
    <w:rsid w:val="00F90692"/>
    <w:rsid w:val="00F9069E"/>
    <w:rsid w:val="00F90710"/>
    <w:rsid w:val="00F9077E"/>
    <w:rsid w:val="00F90808"/>
    <w:rsid w:val="00F90894"/>
    <w:rsid w:val="00F908C7"/>
    <w:rsid w:val="00F9093E"/>
    <w:rsid w:val="00F90994"/>
    <w:rsid w:val="00F909F0"/>
    <w:rsid w:val="00F90AC7"/>
    <w:rsid w:val="00F90D3F"/>
    <w:rsid w:val="00F90D93"/>
    <w:rsid w:val="00F90F9F"/>
    <w:rsid w:val="00F90FF5"/>
    <w:rsid w:val="00F913BE"/>
    <w:rsid w:val="00F9157C"/>
    <w:rsid w:val="00F916E1"/>
    <w:rsid w:val="00F9172F"/>
    <w:rsid w:val="00F917E3"/>
    <w:rsid w:val="00F9182C"/>
    <w:rsid w:val="00F918D1"/>
    <w:rsid w:val="00F91943"/>
    <w:rsid w:val="00F91947"/>
    <w:rsid w:val="00F91A25"/>
    <w:rsid w:val="00F91B88"/>
    <w:rsid w:val="00F91C24"/>
    <w:rsid w:val="00F91CE8"/>
    <w:rsid w:val="00F91CF8"/>
    <w:rsid w:val="00F91E24"/>
    <w:rsid w:val="00F91E74"/>
    <w:rsid w:val="00F91EB9"/>
    <w:rsid w:val="00F923C8"/>
    <w:rsid w:val="00F923E5"/>
    <w:rsid w:val="00F925B0"/>
    <w:rsid w:val="00F9277C"/>
    <w:rsid w:val="00F92976"/>
    <w:rsid w:val="00F92BB5"/>
    <w:rsid w:val="00F92C0B"/>
    <w:rsid w:val="00F92C6F"/>
    <w:rsid w:val="00F92CA3"/>
    <w:rsid w:val="00F92CFA"/>
    <w:rsid w:val="00F92EB5"/>
    <w:rsid w:val="00F93029"/>
    <w:rsid w:val="00F930DC"/>
    <w:rsid w:val="00F9316A"/>
    <w:rsid w:val="00F931C4"/>
    <w:rsid w:val="00F93563"/>
    <w:rsid w:val="00F93665"/>
    <w:rsid w:val="00F936B8"/>
    <w:rsid w:val="00F9377F"/>
    <w:rsid w:val="00F93A65"/>
    <w:rsid w:val="00F93AF1"/>
    <w:rsid w:val="00F93C3F"/>
    <w:rsid w:val="00F93D3C"/>
    <w:rsid w:val="00F93D73"/>
    <w:rsid w:val="00F93EB3"/>
    <w:rsid w:val="00F93F31"/>
    <w:rsid w:val="00F93FD6"/>
    <w:rsid w:val="00F940E2"/>
    <w:rsid w:val="00F940EC"/>
    <w:rsid w:val="00F94189"/>
    <w:rsid w:val="00F94220"/>
    <w:rsid w:val="00F9422A"/>
    <w:rsid w:val="00F9428C"/>
    <w:rsid w:val="00F94292"/>
    <w:rsid w:val="00F942A6"/>
    <w:rsid w:val="00F94330"/>
    <w:rsid w:val="00F9458E"/>
    <w:rsid w:val="00F9463B"/>
    <w:rsid w:val="00F946AE"/>
    <w:rsid w:val="00F946D2"/>
    <w:rsid w:val="00F94749"/>
    <w:rsid w:val="00F9479F"/>
    <w:rsid w:val="00F94832"/>
    <w:rsid w:val="00F948C8"/>
    <w:rsid w:val="00F94A06"/>
    <w:rsid w:val="00F94C54"/>
    <w:rsid w:val="00F94E23"/>
    <w:rsid w:val="00F94F48"/>
    <w:rsid w:val="00F94F59"/>
    <w:rsid w:val="00F95182"/>
    <w:rsid w:val="00F951CA"/>
    <w:rsid w:val="00F9525D"/>
    <w:rsid w:val="00F95449"/>
    <w:rsid w:val="00F954DF"/>
    <w:rsid w:val="00F95638"/>
    <w:rsid w:val="00F956B1"/>
    <w:rsid w:val="00F956C4"/>
    <w:rsid w:val="00F958D6"/>
    <w:rsid w:val="00F9599E"/>
    <w:rsid w:val="00F95CC0"/>
    <w:rsid w:val="00F95D16"/>
    <w:rsid w:val="00F95DD8"/>
    <w:rsid w:val="00F95ED4"/>
    <w:rsid w:val="00F95EEA"/>
    <w:rsid w:val="00F95EFF"/>
    <w:rsid w:val="00F95FA7"/>
    <w:rsid w:val="00F9630D"/>
    <w:rsid w:val="00F96491"/>
    <w:rsid w:val="00F96551"/>
    <w:rsid w:val="00F965B1"/>
    <w:rsid w:val="00F966E6"/>
    <w:rsid w:val="00F96861"/>
    <w:rsid w:val="00F96B9C"/>
    <w:rsid w:val="00F96CB3"/>
    <w:rsid w:val="00F96E03"/>
    <w:rsid w:val="00F96E3F"/>
    <w:rsid w:val="00F96FBF"/>
    <w:rsid w:val="00F971AE"/>
    <w:rsid w:val="00F971B2"/>
    <w:rsid w:val="00F97271"/>
    <w:rsid w:val="00F9728A"/>
    <w:rsid w:val="00F972E8"/>
    <w:rsid w:val="00F974A9"/>
    <w:rsid w:val="00F97554"/>
    <w:rsid w:val="00F9757B"/>
    <w:rsid w:val="00F9764A"/>
    <w:rsid w:val="00F977B5"/>
    <w:rsid w:val="00F97865"/>
    <w:rsid w:val="00F97870"/>
    <w:rsid w:val="00F97891"/>
    <w:rsid w:val="00F978B7"/>
    <w:rsid w:val="00F9791D"/>
    <w:rsid w:val="00F97A15"/>
    <w:rsid w:val="00F97AD9"/>
    <w:rsid w:val="00F97BF5"/>
    <w:rsid w:val="00F97BF6"/>
    <w:rsid w:val="00F97D89"/>
    <w:rsid w:val="00F97DBA"/>
    <w:rsid w:val="00F97FE6"/>
    <w:rsid w:val="00FA01B5"/>
    <w:rsid w:val="00FA04F1"/>
    <w:rsid w:val="00FA06B1"/>
    <w:rsid w:val="00FA071A"/>
    <w:rsid w:val="00FA07B9"/>
    <w:rsid w:val="00FA08C5"/>
    <w:rsid w:val="00FA09EF"/>
    <w:rsid w:val="00FA09F5"/>
    <w:rsid w:val="00FA0B19"/>
    <w:rsid w:val="00FA0B39"/>
    <w:rsid w:val="00FA0B8B"/>
    <w:rsid w:val="00FA0DC7"/>
    <w:rsid w:val="00FA0E19"/>
    <w:rsid w:val="00FA0FC2"/>
    <w:rsid w:val="00FA1204"/>
    <w:rsid w:val="00FA12B7"/>
    <w:rsid w:val="00FA1381"/>
    <w:rsid w:val="00FA1407"/>
    <w:rsid w:val="00FA1466"/>
    <w:rsid w:val="00FA1499"/>
    <w:rsid w:val="00FA166B"/>
    <w:rsid w:val="00FA16C1"/>
    <w:rsid w:val="00FA1825"/>
    <w:rsid w:val="00FA1875"/>
    <w:rsid w:val="00FA1896"/>
    <w:rsid w:val="00FA1897"/>
    <w:rsid w:val="00FA1942"/>
    <w:rsid w:val="00FA1A10"/>
    <w:rsid w:val="00FA1D0B"/>
    <w:rsid w:val="00FA1ED1"/>
    <w:rsid w:val="00FA1EF3"/>
    <w:rsid w:val="00FA1F10"/>
    <w:rsid w:val="00FA211A"/>
    <w:rsid w:val="00FA2242"/>
    <w:rsid w:val="00FA22AC"/>
    <w:rsid w:val="00FA22E5"/>
    <w:rsid w:val="00FA24B2"/>
    <w:rsid w:val="00FA24C5"/>
    <w:rsid w:val="00FA24E3"/>
    <w:rsid w:val="00FA24EB"/>
    <w:rsid w:val="00FA25AB"/>
    <w:rsid w:val="00FA25BD"/>
    <w:rsid w:val="00FA2809"/>
    <w:rsid w:val="00FA2921"/>
    <w:rsid w:val="00FA29B5"/>
    <w:rsid w:val="00FA2B48"/>
    <w:rsid w:val="00FA2D35"/>
    <w:rsid w:val="00FA2DD3"/>
    <w:rsid w:val="00FA2E22"/>
    <w:rsid w:val="00FA2E36"/>
    <w:rsid w:val="00FA2F92"/>
    <w:rsid w:val="00FA30F1"/>
    <w:rsid w:val="00FA3198"/>
    <w:rsid w:val="00FA32BC"/>
    <w:rsid w:val="00FA3587"/>
    <w:rsid w:val="00FA3597"/>
    <w:rsid w:val="00FA365D"/>
    <w:rsid w:val="00FA380A"/>
    <w:rsid w:val="00FA3ABC"/>
    <w:rsid w:val="00FA3B46"/>
    <w:rsid w:val="00FA3C04"/>
    <w:rsid w:val="00FA3D30"/>
    <w:rsid w:val="00FA3D56"/>
    <w:rsid w:val="00FA3D86"/>
    <w:rsid w:val="00FA3F6A"/>
    <w:rsid w:val="00FA3F8D"/>
    <w:rsid w:val="00FA4091"/>
    <w:rsid w:val="00FA4126"/>
    <w:rsid w:val="00FA413E"/>
    <w:rsid w:val="00FA41B0"/>
    <w:rsid w:val="00FA4220"/>
    <w:rsid w:val="00FA4285"/>
    <w:rsid w:val="00FA4340"/>
    <w:rsid w:val="00FA4431"/>
    <w:rsid w:val="00FA4493"/>
    <w:rsid w:val="00FA47CD"/>
    <w:rsid w:val="00FA48DB"/>
    <w:rsid w:val="00FA4962"/>
    <w:rsid w:val="00FA4A93"/>
    <w:rsid w:val="00FA4BAA"/>
    <w:rsid w:val="00FA4C32"/>
    <w:rsid w:val="00FA4C9A"/>
    <w:rsid w:val="00FA4E07"/>
    <w:rsid w:val="00FA4E8E"/>
    <w:rsid w:val="00FA4ECE"/>
    <w:rsid w:val="00FA4F5B"/>
    <w:rsid w:val="00FA5079"/>
    <w:rsid w:val="00FA51D5"/>
    <w:rsid w:val="00FA5254"/>
    <w:rsid w:val="00FA53CD"/>
    <w:rsid w:val="00FA5403"/>
    <w:rsid w:val="00FA554B"/>
    <w:rsid w:val="00FA5716"/>
    <w:rsid w:val="00FA5ADA"/>
    <w:rsid w:val="00FA5B18"/>
    <w:rsid w:val="00FA5F2A"/>
    <w:rsid w:val="00FA60A7"/>
    <w:rsid w:val="00FA611E"/>
    <w:rsid w:val="00FA6127"/>
    <w:rsid w:val="00FA639C"/>
    <w:rsid w:val="00FA63CB"/>
    <w:rsid w:val="00FA6685"/>
    <w:rsid w:val="00FA6715"/>
    <w:rsid w:val="00FA6728"/>
    <w:rsid w:val="00FA6978"/>
    <w:rsid w:val="00FA6A60"/>
    <w:rsid w:val="00FA6D00"/>
    <w:rsid w:val="00FA6D08"/>
    <w:rsid w:val="00FA6DC1"/>
    <w:rsid w:val="00FA6F30"/>
    <w:rsid w:val="00FA6FD7"/>
    <w:rsid w:val="00FA70D9"/>
    <w:rsid w:val="00FA718A"/>
    <w:rsid w:val="00FA7205"/>
    <w:rsid w:val="00FA7262"/>
    <w:rsid w:val="00FA7297"/>
    <w:rsid w:val="00FA7401"/>
    <w:rsid w:val="00FA7596"/>
    <w:rsid w:val="00FA75F0"/>
    <w:rsid w:val="00FA774B"/>
    <w:rsid w:val="00FA775A"/>
    <w:rsid w:val="00FA77AE"/>
    <w:rsid w:val="00FA78C7"/>
    <w:rsid w:val="00FA7A29"/>
    <w:rsid w:val="00FA7A5D"/>
    <w:rsid w:val="00FA7D0F"/>
    <w:rsid w:val="00FB038C"/>
    <w:rsid w:val="00FB0481"/>
    <w:rsid w:val="00FB064A"/>
    <w:rsid w:val="00FB06B0"/>
    <w:rsid w:val="00FB07C8"/>
    <w:rsid w:val="00FB0BC3"/>
    <w:rsid w:val="00FB0CE3"/>
    <w:rsid w:val="00FB0D90"/>
    <w:rsid w:val="00FB0F6C"/>
    <w:rsid w:val="00FB0F74"/>
    <w:rsid w:val="00FB1022"/>
    <w:rsid w:val="00FB1110"/>
    <w:rsid w:val="00FB1541"/>
    <w:rsid w:val="00FB157E"/>
    <w:rsid w:val="00FB166E"/>
    <w:rsid w:val="00FB17DD"/>
    <w:rsid w:val="00FB189C"/>
    <w:rsid w:val="00FB18E2"/>
    <w:rsid w:val="00FB18F0"/>
    <w:rsid w:val="00FB1956"/>
    <w:rsid w:val="00FB19C6"/>
    <w:rsid w:val="00FB1A00"/>
    <w:rsid w:val="00FB1A8B"/>
    <w:rsid w:val="00FB1C0D"/>
    <w:rsid w:val="00FB1E9B"/>
    <w:rsid w:val="00FB1FD8"/>
    <w:rsid w:val="00FB201B"/>
    <w:rsid w:val="00FB2299"/>
    <w:rsid w:val="00FB2371"/>
    <w:rsid w:val="00FB238D"/>
    <w:rsid w:val="00FB24E3"/>
    <w:rsid w:val="00FB26C8"/>
    <w:rsid w:val="00FB275F"/>
    <w:rsid w:val="00FB2845"/>
    <w:rsid w:val="00FB295F"/>
    <w:rsid w:val="00FB297F"/>
    <w:rsid w:val="00FB2A6B"/>
    <w:rsid w:val="00FB2D80"/>
    <w:rsid w:val="00FB2FE9"/>
    <w:rsid w:val="00FB31A2"/>
    <w:rsid w:val="00FB3299"/>
    <w:rsid w:val="00FB32E8"/>
    <w:rsid w:val="00FB3332"/>
    <w:rsid w:val="00FB3782"/>
    <w:rsid w:val="00FB3905"/>
    <w:rsid w:val="00FB39A4"/>
    <w:rsid w:val="00FB39C8"/>
    <w:rsid w:val="00FB3B07"/>
    <w:rsid w:val="00FB3E2B"/>
    <w:rsid w:val="00FB3E7C"/>
    <w:rsid w:val="00FB3EB2"/>
    <w:rsid w:val="00FB4222"/>
    <w:rsid w:val="00FB473B"/>
    <w:rsid w:val="00FB47AD"/>
    <w:rsid w:val="00FB4870"/>
    <w:rsid w:val="00FB4A25"/>
    <w:rsid w:val="00FB4AD4"/>
    <w:rsid w:val="00FB4CB1"/>
    <w:rsid w:val="00FB4E14"/>
    <w:rsid w:val="00FB4E61"/>
    <w:rsid w:val="00FB4E98"/>
    <w:rsid w:val="00FB4EFF"/>
    <w:rsid w:val="00FB4FBE"/>
    <w:rsid w:val="00FB5257"/>
    <w:rsid w:val="00FB5292"/>
    <w:rsid w:val="00FB52E6"/>
    <w:rsid w:val="00FB567E"/>
    <w:rsid w:val="00FB5755"/>
    <w:rsid w:val="00FB57FC"/>
    <w:rsid w:val="00FB5A34"/>
    <w:rsid w:val="00FB5ACC"/>
    <w:rsid w:val="00FB5B29"/>
    <w:rsid w:val="00FB5B7A"/>
    <w:rsid w:val="00FB5B9F"/>
    <w:rsid w:val="00FB5CE2"/>
    <w:rsid w:val="00FB5D1B"/>
    <w:rsid w:val="00FB5E2A"/>
    <w:rsid w:val="00FB5E8E"/>
    <w:rsid w:val="00FB5F08"/>
    <w:rsid w:val="00FB5F34"/>
    <w:rsid w:val="00FB5F36"/>
    <w:rsid w:val="00FB5FAE"/>
    <w:rsid w:val="00FB6103"/>
    <w:rsid w:val="00FB611A"/>
    <w:rsid w:val="00FB61CB"/>
    <w:rsid w:val="00FB6220"/>
    <w:rsid w:val="00FB624D"/>
    <w:rsid w:val="00FB6338"/>
    <w:rsid w:val="00FB6367"/>
    <w:rsid w:val="00FB63A2"/>
    <w:rsid w:val="00FB63C2"/>
    <w:rsid w:val="00FB64CB"/>
    <w:rsid w:val="00FB64FE"/>
    <w:rsid w:val="00FB6508"/>
    <w:rsid w:val="00FB6509"/>
    <w:rsid w:val="00FB6545"/>
    <w:rsid w:val="00FB6554"/>
    <w:rsid w:val="00FB6612"/>
    <w:rsid w:val="00FB663C"/>
    <w:rsid w:val="00FB665F"/>
    <w:rsid w:val="00FB6747"/>
    <w:rsid w:val="00FB67C8"/>
    <w:rsid w:val="00FB6913"/>
    <w:rsid w:val="00FB6968"/>
    <w:rsid w:val="00FB69EC"/>
    <w:rsid w:val="00FB6CA6"/>
    <w:rsid w:val="00FB6CD1"/>
    <w:rsid w:val="00FB6D54"/>
    <w:rsid w:val="00FB6D98"/>
    <w:rsid w:val="00FB6DBD"/>
    <w:rsid w:val="00FB6FD5"/>
    <w:rsid w:val="00FB707C"/>
    <w:rsid w:val="00FB7148"/>
    <w:rsid w:val="00FB7359"/>
    <w:rsid w:val="00FB7471"/>
    <w:rsid w:val="00FB7575"/>
    <w:rsid w:val="00FB75BB"/>
    <w:rsid w:val="00FB76A2"/>
    <w:rsid w:val="00FB76C0"/>
    <w:rsid w:val="00FB784D"/>
    <w:rsid w:val="00FB78C6"/>
    <w:rsid w:val="00FB78CB"/>
    <w:rsid w:val="00FB7931"/>
    <w:rsid w:val="00FB79FE"/>
    <w:rsid w:val="00FB7ADC"/>
    <w:rsid w:val="00FB7B69"/>
    <w:rsid w:val="00FB7BB2"/>
    <w:rsid w:val="00FB7CD8"/>
    <w:rsid w:val="00FB7F16"/>
    <w:rsid w:val="00FC0030"/>
    <w:rsid w:val="00FC00FE"/>
    <w:rsid w:val="00FC0254"/>
    <w:rsid w:val="00FC02A6"/>
    <w:rsid w:val="00FC036C"/>
    <w:rsid w:val="00FC0620"/>
    <w:rsid w:val="00FC067E"/>
    <w:rsid w:val="00FC071B"/>
    <w:rsid w:val="00FC088E"/>
    <w:rsid w:val="00FC0901"/>
    <w:rsid w:val="00FC0A78"/>
    <w:rsid w:val="00FC0A8D"/>
    <w:rsid w:val="00FC0A9C"/>
    <w:rsid w:val="00FC0BDE"/>
    <w:rsid w:val="00FC0E66"/>
    <w:rsid w:val="00FC1024"/>
    <w:rsid w:val="00FC1246"/>
    <w:rsid w:val="00FC1302"/>
    <w:rsid w:val="00FC13BA"/>
    <w:rsid w:val="00FC1467"/>
    <w:rsid w:val="00FC148D"/>
    <w:rsid w:val="00FC1672"/>
    <w:rsid w:val="00FC171C"/>
    <w:rsid w:val="00FC1ADF"/>
    <w:rsid w:val="00FC1D9D"/>
    <w:rsid w:val="00FC1DA9"/>
    <w:rsid w:val="00FC1E28"/>
    <w:rsid w:val="00FC1E36"/>
    <w:rsid w:val="00FC1F51"/>
    <w:rsid w:val="00FC20C0"/>
    <w:rsid w:val="00FC2216"/>
    <w:rsid w:val="00FC2247"/>
    <w:rsid w:val="00FC2317"/>
    <w:rsid w:val="00FC2645"/>
    <w:rsid w:val="00FC2770"/>
    <w:rsid w:val="00FC288C"/>
    <w:rsid w:val="00FC2917"/>
    <w:rsid w:val="00FC2936"/>
    <w:rsid w:val="00FC29D3"/>
    <w:rsid w:val="00FC2A14"/>
    <w:rsid w:val="00FC2CB5"/>
    <w:rsid w:val="00FC3284"/>
    <w:rsid w:val="00FC3304"/>
    <w:rsid w:val="00FC33FF"/>
    <w:rsid w:val="00FC3410"/>
    <w:rsid w:val="00FC3481"/>
    <w:rsid w:val="00FC34FE"/>
    <w:rsid w:val="00FC36E7"/>
    <w:rsid w:val="00FC3742"/>
    <w:rsid w:val="00FC3765"/>
    <w:rsid w:val="00FC379A"/>
    <w:rsid w:val="00FC37BA"/>
    <w:rsid w:val="00FC37C0"/>
    <w:rsid w:val="00FC37E7"/>
    <w:rsid w:val="00FC37FD"/>
    <w:rsid w:val="00FC38D9"/>
    <w:rsid w:val="00FC3A8F"/>
    <w:rsid w:val="00FC3B7E"/>
    <w:rsid w:val="00FC3DF1"/>
    <w:rsid w:val="00FC3E55"/>
    <w:rsid w:val="00FC3F70"/>
    <w:rsid w:val="00FC4037"/>
    <w:rsid w:val="00FC4058"/>
    <w:rsid w:val="00FC40E7"/>
    <w:rsid w:val="00FC416B"/>
    <w:rsid w:val="00FC43CD"/>
    <w:rsid w:val="00FC442D"/>
    <w:rsid w:val="00FC45B9"/>
    <w:rsid w:val="00FC4657"/>
    <w:rsid w:val="00FC469A"/>
    <w:rsid w:val="00FC48C5"/>
    <w:rsid w:val="00FC48FE"/>
    <w:rsid w:val="00FC4BB7"/>
    <w:rsid w:val="00FC4BEC"/>
    <w:rsid w:val="00FC4D36"/>
    <w:rsid w:val="00FC4F37"/>
    <w:rsid w:val="00FC4FDF"/>
    <w:rsid w:val="00FC5021"/>
    <w:rsid w:val="00FC50EE"/>
    <w:rsid w:val="00FC52CC"/>
    <w:rsid w:val="00FC5674"/>
    <w:rsid w:val="00FC57D6"/>
    <w:rsid w:val="00FC595E"/>
    <w:rsid w:val="00FC5B95"/>
    <w:rsid w:val="00FC5BF7"/>
    <w:rsid w:val="00FC5F2F"/>
    <w:rsid w:val="00FC606C"/>
    <w:rsid w:val="00FC617B"/>
    <w:rsid w:val="00FC6180"/>
    <w:rsid w:val="00FC62AE"/>
    <w:rsid w:val="00FC6399"/>
    <w:rsid w:val="00FC63C8"/>
    <w:rsid w:val="00FC64A6"/>
    <w:rsid w:val="00FC67E9"/>
    <w:rsid w:val="00FC68B6"/>
    <w:rsid w:val="00FC6974"/>
    <w:rsid w:val="00FC6B69"/>
    <w:rsid w:val="00FC6C3F"/>
    <w:rsid w:val="00FC6D11"/>
    <w:rsid w:val="00FC6E1A"/>
    <w:rsid w:val="00FC6E98"/>
    <w:rsid w:val="00FC6EA7"/>
    <w:rsid w:val="00FC70D3"/>
    <w:rsid w:val="00FC7122"/>
    <w:rsid w:val="00FC71AC"/>
    <w:rsid w:val="00FC723B"/>
    <w:rsid w:val="00FC7307"/>
    <w:rsid w:val="00FC73DD"/>
    <w:rsid w:val="00FC73FF"/>
    <w:rsid w:val="00FC7437"/>
    <w:rsid w:val="00FC744E"/>
    <w:rsid w:val="00FC7530"/>
    <w:rsid w:val="00FC7654"/>
    <w:rsid w:val="00FC770B"/>
    <w:rsid w:val="00FC7909"/>
    <w:rsid w:val="00FC7A7C"/>
    <w:rsid w:val="00FC7BAA"/>
    <w:rsid w:val="00FC7C70"/>
    <w:rsid w:val="00FC7C99"/>
    <w:rsid w:val="00FC7CF9"/>
    <w:rsid w:val="00FC7D57"/>
    <w:rsid w:val="00FC7F09"/>
    <w:rsid w:val="00FC7FF3"/>
    <w:rsid w:val="00FD014C"/>
    <w:rsid w:val="00FD04D9"/>
    <w:rsid w:val="00FD0553"/>
    <w:rsid w:val="00FD072D"/>
    <w:rsid w:val="00FD072E"/>
    <w:rsid w:val="00FD0771"/>
    <w:rsid w:val="00FD092B"/>
    <w:rsid w:val="00FD0C13"/>
    <w:rsid w:val="00FD0C6C"/>
    <w:rsid w:val="00FD0CC4"/>
    <w:rsid w:val="00FD0DE0"/>
    <w:rsid w:val="00FD0F02"/>
    <w:rsid w:val="00FD1096"/>
    <w:rsid w:val="00FD114A"/>
    <w:rsid w:val="00FD127D"/>
    <w:rsid w:val="00FD12EB"/>
    <w:rsid w:val="00FD136D"/>
    <w:rsid w:val="00FD13DE"/>
    <w:rsid w:val="00FD1725"/>
    <w:rsid w:val="00FD17F9"/>
    <w:rsid w:val="00FD19F7"/>
    <w:rsid w:val="00FD1A1E"/>
    <w:rsid w:val="00FD1B6E"/>
    <w:rsid w:val="00FD1C33"/>
    <w:rsid w:val="00FD1EC3"/>
    <w:rsid w:val="00FD2025"/>
    <w:rsid w:val="00FD20DB"/>
    <w:rsid w:val="00FD20ED"/>
    <w:rsid w:val="00FD2197"/>
    <w:rsid w:val="00FD21B2"/>
    <w:rsid w:val="00FD2408"/>
    <w:rsid w:val="00FD2865"/>
    <w:rsid w:val="00FD2959"/>
    <w:rsid w:val="00FD29D6"/>
    <w:rsid w:val="00FD29FC"/>
    <w:rsid w:val="00FD2C2F"/>
    <w:rsid w:val="00FD2C82"/>
    <w:rsid w:val="00FD2ED7"/>
    <w:rsid w:val="00FD2F99"/>
    <w:rsid w:val="00FD330A"/>
    <w:rsid w:val="00FD3496"/>
    <w:rsid w:val="00FD385C"/>
    <w:rsid w:val="00FD3B2E"/>
    <w:rsid w:val="00FD3BCF"/>
    <w:rsid w:val="00FD3D8C"/>
    <w:rsid w:val="00FD3F83"/>
    <w:rsid w:val="00FD4169"/>
    <w:rsid w:val="00FD417C"/>
    <w:rsid w:val="00FD41C8"/>
    <w:rsid w:val="00FD41F4"/>
    <w:rsid w:val="00FD4352"/>
    <w:rsid w:val="00FD4355"/>
    <w:rsid w:val="00FD43DA"/>
    <w:rsid w:val="00FD4770"/>
    <w:rsid w:val="00FD4805"/>
    <w:rsid w:val="00FD4E21"/>
    <w:rsid w:val="00FD4F34"/>
    <w:rsid w:val="00FD4F3C"/>
    <w:rsid w:val="00FD51A4"/>
    <w:rsid w:val="00FD5410"/>
    <w:rsid w:val="00FD555B"/>
    <w:rsid w:val="00FD557E"/>
    <w:rsid w:val="00FD5585"/>
    <w:rsid w:val="00FD55C2"/>
    <w:rsid w:val="00FD5672"/>
    <w:rsid w:val="00FD57C4"/>
    <w:rsid w:val="00FD57E7"/>
    <w:rsid w:val="00FD595F"/>
    <w:rsid w:val="00FD5974"/>
    <w:rsid w:val="00FD5A82"/>
    <w:rsid w:val="00FD5A88"/>
    <w:rsid w:val="00FD5C35"/>
    <w:rsid w:val="00FD5E4C"/>
    <w:rsid w:val="00FD5EA6"/>
    <w:rsid w:val="00FD5F28"/>
    <w:rsid w:val="00FD5FF2"/>
    <w:rsid w:val="00FD602F"/>
    <w:rsid w:val="00FD6234"/>
    <w:rsid w:val="00FD636E"/>
    <w:rsid w:val="00FD6417"/>
    <w:rsid w:val="00FD644A"/>
    <w:rsid w:val="00FD65CA"/>
    <w:rsid w:val="00FD6664"/>
    <w:rsid w:val="00FD666D"/>
    <w:rsid w:val="00FD6855"/>
    <w:rsid w:val="00FD6A4A"/>
    <w:rsid w:val="00FD6AA5"/>
    <w:rsid w:val="00FD6AB1"/>
    <w:rsid w:val="00FD6C30"/>
    <w:rsid w:val="00FD6F10"/>
    <w:rsid w:val="00FD6FFF"/>
    <w:rsid w:val="00FD7042"/>
    <w:rsid w:val="00FD71AB"/>
    <w:rsid w:val="00FD733B"/>
    <w:rsid w:val="00FD7361"/>
    <w:rsid w:val="00FD7402"/>
    <w:rsid w:val="00FD747C"/>
    <w:rsid w:val="00FD7483"/>
    <w:rsid w:val="00FD7569"/>
    <w:rsid w:val="00FD774C"/>
    <w:rsid w:val="00FD77D0"/>
    <w:rsid w:val="00FD7858"/>
    <w:rsid w:val="00FD78E2"/>
    <w:rsid w:val="00FD7A46"/>
    <w:rsid w:val="00FD7D39"/>
    <w:rsid w:val="00FD7D72"/>
    <w:rsid w:val="00FD7D8C"/>
    <w:rsid w:val="00FD7DD3"/>
    <w:rsid w:val="00FD7F38"/>
    <w:rsid w:val="00FD7FD6"/>
    <w:rsid w:val="00FE00FD"/>
    <w:rsid w:val="00FE0277"/>
    <w:rsid w:val="00FE0464"/>
    <w:rsid w:val="00FE04E4"/>
    <w:rsid w:val="00FE063B"/>
    <w:rsid w:val="00FE0803"/>
    <w:rsid w:val="00FE09E7"/>
    <w:rsid w:val="00FE0ACA"/>
    <w:rsid w:val="00FE0B5D"/>
    <w:rsid w:val="00FE0C77"/>
    <w:rsid w:val="00FE0D58"/>
    <w:rsid w:val="00FE0D74"/>
    <w:rsid w:val="00FE0E6D"/>
    <w:rsid w:val="00FE0EDD"/>
    <w:rsid w:val="00FE1025"/>
    <w:rsid w:val="00FE105B"/>
    <w:rsid w:val="00FE1255"/>
    <w:rsid w:val="00FE12A8"/>
    <w:rsid w:val="00FE148E"/>
    <w:rsid w:val="00FE169F"/>
    <w:rsid w:val="00FE19E7"/>
    <w:rsid w:val="00FE1B2A"/>
    <w:rsid w:val="00FE1B5F"/>
    <w:rsid w:val="00FE1C17"/>
    <w:rsid w:val="00FE1C28"/>
    <w:rsid w:val="00FE1CBD"/>
    <w:rsid w:val="00FE1D11"/>
    <w:rsid w:val="00FE1E43"/>
    <w:rsid w:val="00FE1EB6"/>
    <w:rsid w:val="00FE1F00"/>
    <w:rsid w:val="00FE1F82"/>
    <w:rsid w:val="00FE1FF3"/>
    <w:rsid w:val="00FE2027"/>
    <w:rsid w:val="00FE218A"/>
    <w:rsid w:val="00FE2423"/>
    <w:rsid w:val="00FE2489"/>
    <w:rsid w:val="00FE24BA"/>
    <w:rsid w:val="00FE24DC"/>
    <w:rsid w:val="00FE2539"/>
    <w:rsid w:val="00FE2551"/>
    <w:rsid w:val="00FE2978"/>
    <w:rsid w:val="00FE2BF1"/>
    <w:rsid w:val="00FE2C38"/>
    <w:rsid w:val="00FE2CD2"/>
    <w:rsid w:val="00FE2DD7"/>
    <w:rsid w:val="00FE2F86"/>
    <w:rsid w:val="00FE2FB9"/>
    <w:rsid w:val="00FE3095"/>
    <w:rsid w:val="00FE312D"/>
    <w:rsid w:val="00FE3249"/>
    <w:rsid w:val="00FE3391"/>
    <w:rsid w:val="00FE3392"/>
    <w:rsid w:val="00FE3408"/>
    <w:rsid w:val="00FE3481"/>
    <w:rsid w:val="00FE35CB"/>
    <w:rsid w:val="00FE35D3"/>
    <w:rsid w:val="00FE362B"/>
    <w:rsid w:val="00FE3672"/>
    <w:rsid w:val="00FE3850"/>
    <w:rsid w:val="00FE388A"/>
    <w:rsid w:val="00FE3935"/>
    <w:rsid w:val="00FE3C96"/>
    <w:rsid w:val="00FE3D9A"/>
    <w:rsid w:val="00FE3DD5"/>
    <w:rsid w:val="00FE3E09"/>
    <w:rsid w:val="00FE3F18"/>
    <w:rsid w:val="00FE3F70"/>
    <w:rsid w:val="00FE3F8F"/>
    <w:rsid w:val="00FE4099"/>
    <w:rsid w:val="00FE41F3"/>
    <w:rsid w:val="00FE41FB"/>
    <w:rsid w:val="00FE44F8"/>
    <w:rsid w:val="00FE4571"/>
    <w:rsid w:val="00FE4610"/>
    <w:rsid w:val="00FE48E2"/>
    <w:rsid w:val="00FE4929"/>
    <w:rsid w:val="00FE4A3A"/>
    <w:rsid w:val="00FE4CA5"/>
    <w:rsid w:val="00FE4D3B"/>
    <w:rsid w:val="00FE4DBE"/>
    <w:rsid w:val="00FE4E86"/>
    <w:rsid w:val="00FE4EB4"/>
    <w:rsid w:val="00FE4F39"/>
    <w:rsid w:val="00FE4FA7"/>
    <w:rsid w:val="00FE50AA"/>
    <w:rsid w:val="00FE51CA"/>
    <w:rsid w:val="00FE55D2"/>
    <w:rsid w:val="00FE5680"/>
    <w:rsid w:val="00FE56BD"/>
    <w:rsid w:val="00FE59DA"/>
    <w:rsid w:val="00FE5A01"/>
    <w:rsid w:val="00FE5CC0"/>
    <w:rsid w:val="00FE5D97"/>
    <w:rsid w:val="00FE5EA3"/>
    <w:rsid w:val="00FE5F0B"/>
    <w:rsid w:val="00FE5FD8"/>
    <w:rsid w:val="00FE60F9"/>
    <w:rsid w:val="00FE637F"/>
    <w:rsid w:val="00FE6442"/>
    <w:rsid w:val="00FE650C"/>
    <w:rsid w:val="00FE6629"/>
    <w:rsid w:val="00FE66C1"/>
    <w:rsid w:val="00FE690A"/>
    <w:rsid w:val="00FE6CCC"/>
    <w:rsid w:val="00FE6E47"/>
    <w:rsid w:val="00FE6E9E"/>
    <w:rsid w:val="00FE6FD2"/>
    <w:rsid w:val="00FE6FF1"/>
    <w:rsid w:val="00FE70A4"/>
    <w:rsid w:val="00FE7103"/>
    <w:rsid w:val="00FE710C"/>
    <w:rsid w:val="00FE722C"/>
    <w:rsid w:val="00FE73F9"/>
    <w:rsid w:val="00FE7442"/>
    <w:rsid w:val="00FE7601"/>
    <w:rsid w:val="00FE7610"/>
    <w:rsid w:val="00FE7799"/>
    <w:rsid w:val="00FE77B2"/>
    <w:rsid w:val="00FE77C0"/>
    <w:rsid w:val="00FE7819"/>
    <w:rsid w:val="00FE79C1"/>
    <w:rsid w:val="00FE7A05"/>
    <w:rsid w:val="00FE7EB2"/>
    <w:rsid w:val="00FE7EF5"/>
    <w:rsid w:val="00FF0047"/>
    <w:rsid w:val="00FF0080"/>
    <w:rsid w:val="00FF03BA"/>
    <w:rsid w:val="00FF03F7"/>
    <w:rsid w:val="00FF04C5"/>
    <w:rsid w:val="00FF087E"/>
    <w:rsid w:val="00FF08C2"/>
    <w:rsid w:val="00FF08DB"/>
    <w:rsid w:val="00FF0903"/>
    <w:rsid w:val="00FF097D"/>
    <w:rsid w:val="00FF0A34"/>
    <w:rsid w:val="00FF0A38"/>
    <w:rsid w:val="00FF0A9C"/>
    <w:rsid w:val="00FF0AAF"/>
    <w:rsid w:val="00FF0D4A"/>
    <w:rsid w:val="00FF0DB0"/>
    <w:rsid w:val="00FF0DE3"/>
    <w:rsid w:val="00FF1002"/>
    <w:rsid w:val="00FF1057"/>
    <w:rsid w:val="00FF1088"/>
    <w:rsid w:val="00FF1160"/>
    <w:rsid w:val="00FF12C0"/>
    <w:rsid w:val="00FF1325"/>
    <w:rsid w:val="00FF148F"/>
    <w:rsid w:val="00FF15AB"/>
    <w:rsid w:val="00FF175C"/>
    <w:rsid w:val="00FF17D2"/>
    <w:rsid w:val="00FF1844"/>
    <w:rsid w:val="00FF18FD"/>
    <w:rsid w:val="00FF1A66"/>
    <w:rsid w:val="00FF1B3C"/>
    <w:rsid w:val="00FF1C6A"/>
    <w:rsid w:val="00FF1D76"/>
    <w:rsid w:val="00FF1F1B"/>
    <w:rsid w:val="00FF1FFD"/>
    <w:rsid w:val="00FF20C9"/>
    <w:rsid w:val="00FF2124"/>
    <w:rsid w:val="00FF21E6"/>
    <w:rsid w:val="00FF23DD"/>
    <w:rsid w:val="00FF244A"/>
    <w:rsid w:val="00FF27B6"/>
    <w:rsid w:val="00FF2848"/>
    <w:rsid w:val="00FF2BF4"/>
    <w:rsid w:val="00FF2C2C"/>
    <w:rsid w:val="00FF2FD1"/>
    <w:rsid w:val="00FF2FFA"/>
    <w:rsid w:val="00FF3142"/>
    <w:rsid w:val="00FF3445"/>
    <w:rsid w:val="00FF3467"/>
    <w:rsid w:val="00FF3497"/>
    <w:rsid w:val="00FF3555"/>
    <w:rsid w:val="00FF35FB"/>
    <w:rsid w:val="00FF37DC"/>
    <w:rsid w:val="00FF38BD"/>
    <w:rsid w:val="00FF38CE"/>
    <w:rsid w:val="00FF38FE"/>
    <w:rsid w:val="00FF3922"/>
    <w:rsid w:val="00FF3BF4"/>
    <w:rsid w:val="00FF3CC0"/>
    <w:rsid w:val="00FF3CEF"/>
    <w:rsid w:val="00FF3E25"/>
    <w:rsid w:val="00FF3FAF"/>
    <w:rsid w:val="00FF402D"/>
    <w:rsid w:val="00FF41F5"/>
    <w:rsid w:val="00FF422A"/>
    <w:rsid w:val="00FF431F"/>
    <w:rsid w:val="00FF4712"/>
    <w:rsid w:val="00FF4726"/>
    <w:rsid w:val="00FF47FC"/>
    <w:rsid w:val="00FF4ACD"/>
    <w:rsid w:val="00FF4B6F"/>
    <w:rsid w:val="00FF4BA3"/>
    <w:rsid w:val="00FF4EAC"/>
    <w:rsid w:val="00FF5122"/>
    <w:rsid w:val="00FF576F"/>
    <w:rsid w:val="00FF57B5"/>
    <w:rsid w:val="00FF58E7"/>
    <w:rsid w:val="00FF5B8B"/>
    <w:rsid w:val="00FF5C60"/>
    <w:rsid w:val="00FF5D2C"/>
    <w:rsid w:val="00FF5E06"/>
    <w:rsid w:val="00FF5F5C"/>
    <w:rsid w:val="00FF5FD8"/>
    <w:rsid w:val="00FF6091"/>
    <w:rsid w:val="00FF6196"/>
    <w:rsid w:val="00FF61F9"/>
    <w:rsid w:val="00FF64AD"/>
    <w:rsid w:val="00FF64C1"/>
    <w:rsid w:val="00FF6536"/>
    <w:rsid w:val="00FF65A4"/>
    <w:rsid w:val="00FF65D5"/>
    <w:rsid w:val="00FF65FF"/>
    <w:rsid w:val="00FF6610"/>
    <w:rsid w:val="00FF6664"/>
    <w:rsid w:val="00FF66F7"/>
    <w:rsid w:val="00FF67C0"/>
    <w:rsid w:val="00FF680A"/>
    <w:rsid w:val="00FF6898"/>
    <w:rsid w:val="00FF6997"/>
    <w:rsid w:val="00FF6AF9"/>
    <w:rsid w:val="00FF6B34"/>
    <w:rsid w:val="00FF6C50"/>
    <w:rsid w:val="00FF6C78"/>
    <w:rsid w:val="00FF6CE5"/>
    <w:rsid w:val="00FF6ED1"/>
    <w:rsid w:val="00FF6F4E"/>
    <w:rsid w:val="00FF70E3"/>
    <w:rsid w:val="00FF70FA"/>
    <w:rsid w:val="00FF7101"/>
    <w:rsid w:val="00FF72B4"/>
    <w:rsid w:val="00FF751E"/>
    <w:rsid w:val="00FF75B6"/>
    <w:rsid w:val="00FF7613"/>
    <w:rsid w:val="00FF7780"/>
    <w:rsid w:val="00FF77B0"/>
    <w:rsid w:val="00FF77E5"/>
    <w:rsid w:val="00FF786A"/>
    <w:rsid w:val="00FF79FD"/>
    <w:rsid w:val="00FF7A65"/>
    <w:rsid w:val="00FF7AEF"/>
    <w:rsid w:val="00FF7B67"/>
    <w:rsid w:val="00FF7DBA"/>
    <w:rsid w:val="013F0BA2"/>
    <w:rsid w:val="0246477D"/>
    <w:rsid w:val="02922FA7"/>
    <w:rsid w:val="02A9F445"/>
    <w:rsid w:val="03531B56"/>
    <w:rsid w:val="035FEA2F"/>
    <w:rsid w:val="0399A385"/>
    <w:rsid w:val="042A9895"/>
    <w:rsid w:val="04939642"/>
    <w:rsid w:val="05682944"/>
    <w:rsid w:val="05D212FC"/>
    <w:rsid w:val="05EB8EF2"/>
    <w:rsid w:val="0850D51B"/>
    <w:rsid w:val="088DF087"/>
    <w:rsid w:val="08AB1188"/>
    <w:rsid w:val="08F1080E"/>
    <w:rsid w:val="090246A6"/>
    <w:rsid w:val="0915E354"/>
    <w:rsid w:val="0A44220A"/>
    <w:rsid w:val="0AE8ADE5"/>
    <w:rsid w:val="0BC82F8E"/>
    <w:rsid w:val="0BCC7559"/>
    <w:rsid w:val="0C06E02A"/>
    <w:rsid w:val="0C11BEB6"/>
    <w:rsid w:val="0CA580F7"/>
    <w:rsid w:val="0D0418A3"/>
    <w:rsid w:val="0D324697"/>
    <w:rsid w:val="0E50C30A"/>
    <w:rsid w:val="0EF6836F"/>
    <w:rsid w:val="0F68E98C"/>
    <w:rsid w:val="0F98BF30"/>
    <w:rsid w:val="0FE4C702"/>
    <w:rsid w:val="100BBF2C"/>
    <w:rsid w:val="10929BFB"/>
    <w:rsid w:val="109816C9"/>
    <w:rsid w:val="10EF4BA1"/>
    <w:rsid w:val="110FE275"/>
    <w:rsid w:val="11BFD18D"/>
    <w:rsid w:val="12548B71"/>
    <w:rsid w:val="14AC7173"/>
    <w:rsid w:val="14E89E7E"/>
    <w:rsid w:val="1529712E"/>
    <w:rsid w:val="15C433D7"/>
    <w:rsid w:val="15D0C2C8"/>
    <w:rsid w:val="15D348EE"/>
    <w:rsid w:val="15DB58B9"/>
    <w:rsid w:val="16022241"/>
    <w:rsid w:val="16408143"/>
    <w:rsid w:val="16C9A77B"/>
    <w:rsid w:val="16DB32D6"/>
    <w:rsid w:val="16E97F3B"/>
    <w:rsid w:val="16F85493"/>
    <w:rsid w:val="17579AEF"/>
    <w:rsid w:val="179BE2D3"/>
    <w:rsid w:val="17AB3E0B"/>
    <w:rsid w:val="17B592AC"/>
    <w:rsid w:val="17CC2E07"/>
    <w:rsid w:val="184B54D0"/>
    <w:rsid w:val="18BEBEE0"/>
    <w:rsid w:val="18D5587E"/>
    <w:rsid w:val="1908BB90"/>
    <w:rsid w:val="1A5056BD"/>
    <w:rsid w:val="1A98DD63"/>
    <w:rsid w:val="1BC918EC"/>
    <w:rsid w:val="1C3E94F8"/>
    <w:rsid w:val="1CE38AED"/>
    <w:rsid w:val="1D183383"/>
    <w:rsid w:val="1D1852BD"/>
    <w:rsid w:val="1DB069CC"/>
    <w:rsid w:val="1E3D081C"/>
    <w:rsid w:val="1E746A2B"/>
    <w:rsid w:val="1EA8727C"/>
    <w:rsid w:val="1F7A0B1F"/>
    <w:rsid w:val="1F92A3C8"/>
    <w:rsid w:val="1FDB8084"/>
    <w:rsid w:val="207ABF6A"/>
    <w:rsid w:val="20E50777"/>
    <w:rsid w:val="20FF9C50"/>
    <w:rsid w:val="21070FE5"/>
    <w:rsid w:val="215E81C5"/>
    <w:rsid w:val="24BB2551"/>
    <w:rsid w:val="25E7621C"/>
    <w:rsid w:val="26DF62A9"/>
    <w:rsid w:val="26E067D4"/>
    <w:rsid w:val="27454B2C"/>
    <w:rsid w:val="277909E7"/>
    <w:rsid w:val="27967622"/>
    <w:rsid w:val="2885DC02"/>
    <w:rsid w:val="28BC3672"/>
    <w:rsid w:val="299F15CA"/>
    <w:rsid w:val="29B14E05"/>
    <w:rsid w:val="2A3D046C"/>
    <w:rsid w:val="2B293540"/>
    <w:rsid w:val="2B3ED2D5"/>
    <w:rsid w:val="2B8E47B9"/>
    <w:rsid w:val="2B9D95B6"/>
    <w:rsid w:val="2BAEDA05"/>
    <w:rsid w:val="2BE53CC1"/>
    <w:rsid w:val="2C31D1FE"/>
    <w:rsid w:val="2C468C5F"/>
    <w:rsid w:val="2CCEE312"/>
    <w:rsid w:val="2D07109C"/>
    <w:rsid w:val="2DE07497"/>
    <w:rsid w:val="2E3296F2"/>
    <w:rsid w:val="2E8AF38F"/>
    <w:rsid w:val="2F00DFAB"/>
    <w:rsid w:val="2FC19ABE"/>
    <w:rsid w:val="2FC235D0"/>
    <w:rsid w:val="3000287B"/>
    <w:rsid w:val="317D9309"/>
    <w:rsid w:val="31BAAF0E"/>
    <w:rsid w:val="31BEB965"/>
    <w:rsid w:val="31D1CB90"/>
    <w:rsid w:val="325D1077"/>
    <w:rsid w:val="336BA784"/>
    <w:rsid w:val="33F4EEB5"/>
    <w:rsid w:val="34C44332"/>
    <w:rsid w:val="3527F1AE"/>
    <w:rsid w:val="355BE212"/>
    <w:rsid w:val="367BE1DE"/>
    <w:rsid w:val="37B04363"/>
    <w:rsid w:val="384A99F6"/>
    <w:rsid w:val="38ADEFEF"/>
    <w:rsid w:val="398C3931"/>
    <w:rsid w:val="39BF25DE"/>
    <w:rsid w:val="3A10528B"/>
    <w:rsid w:val="3A7A8A2C"/>
    <w:rsid w:val="3AE7EE5E"/>
    <w:rsid w:val="3B412AE0"/>
    <w:rsid w:val="3B995497"/>
    <w:rsid w:val="3BA2865F"/>
    <w:rsid w:val="3BB564CF"/>
    <w:rsid w:val="3C0CB142"/>
    <w:rsid w:val="3CAF7DE4"/>
    <w:rsid w:val="3CE1F75B"/>
    <w:rsid w:val="3CE2649E"/>
    <w:rsid w:val="3D38E340"/>
    <w:rsid w:val="3D633E11"/>
    <w:rsid w:val="3D6E5729"/>
    <w:rsid w:val="3D897B9B"/>
    <w:rsid w:val="3DC1607A"/>
    <w:rsid w:val="3DE3D1DB"/>
    <w:rsid w:val="3DF62BFF"/>
    <w:rsid w:val="3E166B66"/>
    <w:rsid w:val="3E60FF6D"/>
    <w:rsid w:val="3E9A80F7"/>
    <w:rsid w:val="3EE5B38C"/>
    <w:rsid w:val="3F3A570B"/>
    <w:rsid w:val="3F6F1511"/>
    <w:rsid w:val="3FCB6924"/>
    <w:rsid w:val="416C2C79"/>
    <w:rsid w:val="423AFFD1"/>
    <w:rsid w:val="423EC24D"/>
    <w:rsid w:val="42E84163"/>
    <w:rsid w:val="430FA6C1"/>
    <w:rsid w:val="439D6AC0"/>
    <w:rsid w:val="43A80D63"/>
    <w:rsid w:val="43AC9476"/>
    <w:rsid w:val="449D0CF0"/>
    <w:rsid w:val="44B857B5"/>
    <w:rsid w:val="453458E1"/>
    <w:rsid w:val="4696E8BC"/>
    <w:rsid w:val="47EAAFBF"/>
    <w:rsid w:val="4863F342"/>
    <w:rsid w:val="49601AE2"/>
    <w:rsid w:val="49B36F25"/>
    <w:rsid w:val="49D21BED"/>
    <w:rsid w:val="4B17156F"/>
    <w:rsid w:val="4BCF3137"/>
    <w:rsid w:val="4C96814A"/>
    <w:rsid w:val="4CC7335E"/>
    <w:rsid w:val="4CCA720D"/>
    <w:rsid w:val="4D178FED"/>
    <w:rsid w:val="4E05662E"/>
    <w:rsid w:val="4E13E316"/>
    <w:rsid w:val="4FBCC753"/>
    <w:rsid w:val="4FD36636"/>
    <w:rsid w:val="4FF92837"/>
    <w:rsid w:val="507D420E"/>
    <w:rsid w:val="5086E5B1"/>
    <w:rsid w:val="50FD9033"/>
    <w:rsid w:val="5150FCB1"/>
    <w:rsid w:val="5247CB21"/>
    <w:rsid w:val="52CAB3CC"/>
    <w:rsid w:val="531D4590"/>
    <w:rsid w:val="5406407A"/>
    <w:rsid w:val="54394703"/>
    <w:rsid w:val="54B67D1C"/>
    <w:rsid w:val="54B87E5D"/>
    <w:rsid w:val="564C550F"/>
    <w:rsid w:val="570D2161"/>
    <w:rsid w:val="57E63BE6"/>
    <w:rsid w:val="57E95A8D"/>
    <w:rsid w:val="58376B31"/>
    <w:rsid w:val="58434D33"/>
    <w:rsid w:val="5896A58C"/>
    <w:rsid w:val="589A52C8"/>
    <w:rsid w:val="5926E634"/>
    <w:rsid w:val="59DD8241"/>
    <w:rsid w:val="5A916A8D"/>
    <w:rsid w:val="5A9F34BF"/>
    <w:rsid w:val="5BAAD7D1"/>
    <w:rsid w:val="5BCAC678"/>
    <w:rsid w:val="5C7106F5"/>
    <w:rsid w:val="5C8EF870"/>
    <w:rsid w:val="5CC8BC0B"/>
    <w:rsid w:val="5FBF5121"/>
    <w:rsid w:val="5FFFA8C4"/>
    <w:rsid w:val="6015CA0E"/>
    <w:rsid w:val="60833274"/>
    <w:rsid w:val="6092CBAE"/>
    <w:rsid w:val="60AF0D1F"/>
    <w:rsid w:val="614957EB"/>
    <w:rsid w:val="623CFBA5"/>
    <w:rsid w:val="62413782"/>
    <w:rsid w:val="62B9FBEE"/>
    <w:rsid w:val="634A261C"/>
    <w:rsid w:val="63F2A8F8"/>
    <w:rsid w:val="642F2E7A"/>
    <w:rsid w:val="6458335E"/>
    <w:rsid w:val="6477204B"/>
    <w:rsid w:val="6486343B"/>
    <w:rsid w:val="6645DB39"/>
    <w:rsid w:val="6678F2B2"/>
    <w:rsid w:val="6732E779"/>
    <w:rsid w:val="6737A6B0"/>
    <w:rsid w:val="67885781"/>
    <w:rsid w:val="67DCF2C6"/>
    <w:rsid w:val="6855C0D7"/>
    <w:rsid w:val="686FEA97"/>
    <w:rsid w:val="68961315"/>
    <w:rsid w:val="68A8885E"/>
    <w:rsid w:val="68D0C993"/>
    <w:rsid w:val="68FB2C25"/>
    <w:rsid w:val="6910E42E"/>
    <w:rsid w:val="696B0D4F"/>
    <w:rsid w:val="6A24C851"/>
    <w:rsid w:val="6A424FD5"/>
    <w:rsid w:val="6AD06664"/>
    <w:rsid w:val="6B268FC2"/>
    <w:rsid w:val="6B85CB4A"/>
    <w:rsid w:val="6BA0F0EA"/>
    <w:rsid w:val="6BDB1DDF"/>
    <w:rsid w:val="6C2D2A13"/>
    <w:rsid w:val="6C2F0554"/>
    <w:rsid w:val="6C43D39F"/>
    <w:rsid w:val="6C4E9A88"/>
    <w:rsid w:val="6D887F22"/>
    <w:rsid w:val="6D8FEE24"/>
    <w:rsid w:val="6F032D54"/>
    <w:rsid w:val="6F18265D"/>
    <w:rsid w:val="6F4BE98A"/>
    <w:rsid w:val="6F4E6741"/>
    <w:rsid w:val="6FAD5510"/>
    <w:rsid w:val="7088B3BE"/>
    <w:rsid w:val="70BF5EF7"/>
    <w:rsid w:val="71684B3D"/>
    <w:rsid w:val="716A688B"/>
    <w:rsid w:val="717DCDA4"/>
    <w:rsid w:val="71CC1688"/>
    <w:rsid w:val="734002B0"/>
    <w:rsid w:val="74033BA2"/>
    <w:rsid w:val="7440347D"/>
    <w:rsid w:val="744133E0"/>
    <w:rsid w:val="746BA288"/>
    <w:rsid w:val="74BC07B0"/>
    <w:rsid w:val="7552D6D0"/>
    <w:rsid w:val="75654842"/>
    <w:rsid w:val="767BB7C3"/>
    <w:rsid w:val="7690379D"/>
    <w:rsid w:val="76A0CB92"/>
    <w:rsid w:val="77E14A2E"/>
    <w:rsid w:val="77E787F5"/>
    <w:rsid w:val="787588CC"/>
    <w:rsid w:val="78A0CACA"/>
    <w:rsid w:val="79661553"/>
    <w:rsid w:val="79F5124F"/>
    <w:rsid w:val="7A4BB0C0"/>
    <w:rsid w:val="7A5FC3F8"/>
    <w:rsid w:val="7B0677B1"/>
    <w:rsid w:val="7B1C0AA7"/>
    <w:rsid w:val="7B573411"/>
    <w:rsid w:val="7B5B08B6"/>
    <w:rsid w:val="7B5C0CB3"/>
    <w:rsid w:val="7CB0A6B6"/>
    <w:rsid w:val="7CCFFE2B"/>
    <w:rsid w:val="7E5D2E47"/>
    <w:rsid w:val="7E99C6F9"/>
    <w:rsid w:val="7EB693D6"/>
    <w:rsid w:val="7F0264DC"/>
    <w:rsid w:val="7F12223A"/>
    <w:rsid w:val="7F7AB2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AA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6D0166"/>
    <w:pPr>
      <w:keepNext/>
      <w:spacing w:before="240" w:after="60"/>
      <w:outlineLvl w:val="1"/>
    </w:pPr>
    <w:rPr>
      <w:b/>
      <w:sz w:val="28"/>
    </w:rPr>
  </w:style>
  <w:style w:type="paragraph" w:styleId="Heading3">
    <w:name w:val="heading 3"/>
    <w:basedOn w:val="Heading2"/>
    <w:next w:val="base-text-paragraph"/>
    <w:link w:val="Heading3Char"/>
    <w:qFormat/>
    <w:rsid w:val="00906C16"/>
    <w:pPr>
      <w:keepLines/>
      <w:tabs>
        <w:tab w:val="left" w:pos="1987"/>
      </w:tabs>
      <w:spacing w:after="120"/>
      <w:outlineLvl w:val="2"/>
    </w:pPr>
    <w:rPr>
      <w:kern w:val="28"/>
      <w:sz w:val="24"/>
    </w:rPr>
  </w:style>
  <w:style w:type="paragraph" w:styleId="Heading4">
    <w:name w:val="heading 4"/>
    <w:basedOn w:val="Normal"/>
    <w:next w:val="base-text-paragraph"/>
    <w:qFormat/>
    <w:rsid w:val="00977224"/>
    <w:pPr>
      <w:keepNext/>
      <w:keepLines/>
      <w:spacing w:before="240"/>
      <w:outlineLvl w:val="3"/>
    </w:pPr>
    <w:rPr>
      <w:i/>
      <w:iCs/>
      <w:color w:val="000000" w:themeColor="text1"/>
    </w:rPr>
  </w:style>
  <w:style w:type="paragraph" w:styleId="Heading5">
    <w:name w:val="heading 5"/>
    <w:basedOn w:val="Heading4"/>
    <w:next w:val="Normal"/>
    <w:link w:val="Heading5Char"/>
    <w:uiPriority w:val="9"/>
    <w:unhideWhenUsed/>
    <w:qFormat/>
    <w:rsid w:val="00BD17E1"/>
    <w:pPr>
      <w:outlineLvl w:val="4"/>
    </w:pPr>
    <w:rPr>
      <w:i w:val="0"/>
      <w:iCs w:val="0"/>
      <w:u w:val="single"/>
    </w:rPr>
  </w:style>
  <w:style w:type="paragraph" w:styleId="Heading6">
    <w:name w:val="heading 6"/>
    <w:basedOn w:val="Normal"/>
    <w:next w:val="Normal"/>
    <w:link w:val="Heading6Char"/>
    <w:uiPriority w:val="9"/>
    <w:unhideWhenUsed/>
    <w:qFormat/>
    <w:rsid w:val="008D4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599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E59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59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link w:val="BodyTextChar"/>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6C4AAC"/>
    <w:rPr>
      <w:color w:val="2B579A"/>
      <w:shd w:val="clear" w:color="auto" w:fill="E1DFDD"/>
    </w:rPr>
  </w:style>
  <w:style w:type="paragraph" w:customStyle="1" w:styleId="dotpoint0">
    <w:name w:val="dot point"/>
    <w:basedOn w:val="Normal"/>
    <w:qFormat/>
    <w:rsid w:val="00616875"/>
    <w:pPr>
      <w:numPr>
        <w:numId w:val="3"/>
      </w:numPr>
    </w:pPr>
    <w:rPr>
      <w:sz w:val="22"/>
    </w:rPr>
  </w:style>
  <w:style w:type="paragraph" w:customStyle="1" w:styleId="dotpoint2">
    <w:name w:val="dot point 2"/>
    <w:basedOn w:val="Normal"/>
    <w:rsid w:val="00616875"/>
    <w:pPr>
      <w:numPr>
        <w:ilvl w:val="1"/>
        <w:numId w:val="3"/>
      </w:numPr>
    </w:pPr>
    <w:rPr>
      <w:sz w:val="22"/>
    </w:rPr>
  </w:style>
  <w:style w:type="character" w:customStyle="1" w:styleId="base-text-paragraphChar">
    <w:name w:val="base-text-paragraph Char"/>
    <w:basedOn w:val="DefaultParagraphFont"/>
    <w:link w:val="base-text-paragraph"/>
    <w:rsid w:val="001D47C8"/>
    <w:rPr>
      <w:sz w:val="24"/>
    </w:rPr>
  </w:style>
  <w:style w:type="paragraph" w:customStyle="1" w:styleId="exampledotpoint1">
    <w:name w:val="example dot point 1"/>
    <w:basedOn w:val="Normal"/>
    <w:rsid w:val="003A6A82"/>
    <w:pPr>
      <w:numPr>
        <w:numId w:val="4"/>
      </w:numPr>
    </w:pPr>
    <w:rPr>
      <w:sz w:val="20"/>
    </w:rPr>
  </w:style>
  <w:style w:type="paragraph" w:customStyle="1" w:styleId="exampledotpoint2">
    <w:name w:val="example dot point 2"/>
    <w:basedOn w:val="Normal"/>
    <w:rsid w:val="00DD352E"/>
    <w:pPr>
      <w:numPr>
        <w:ilvl w:val="1"/>
        <w:numId w:val="4"/>
      </w:numPr>
    </w:pPr>
    <w:rPr>
      <w:sz w:val="20"/>
    </w:rPr>
  </w:style>
  <w:style w:type="character" w:styleId="FootnoteReference">
    <w:name w:val="footnote reference"/>
    <w:basedOn w:val="DefaultParagraphFont"/>
    <w:rsid w:val="00DD352E"/>
    <w:rPr>
      <w:vertAlign w:val="superscript"/>
    </w:rPr>
  </w:style>
  <w:style w:type="paragraph" w:styleId="FootnoteText">
    <w:name w:val="footnote text"/>
    <w:basedOn w:val="Normal"/>
    <w:link w:val="FootnoteTextChar"/>
    <w:rsid w:val="00DD352E"/>
    <w:pPr>
      <w:spacing w:before="40" w:after="40"/>
      <w:ind w:left="284" w:hanging="284"/>
    </w:pPr>
    <w:rPr>
      <w:sz w:val="20"/>
    </w:rPr>
  </w:style>
  <w:style w:type="character" w:customStyle="1" w:styleId="FootnoteTextChar">
    <w:name w:val="Footnote Text Char"/>
    <w:basedOn w:val="DefaultParagraphFont"/>
    <w:link w:val="FootnoteText"/>
    <w:rsid w:val="00DD352E"/>
  </w:style>
  <w:style w:type="paragraph" w:customStyle="1" w:styleId="paragraph">
    <w:name w:val="paragraph"/>
    <w:basedOn w:val="Normal"/>
    <w:rsid w:val="00797E72"/>
    <w:pPr>
      <w:spacing w:before="100" w:beforeAutospacing="1" w:after="100" w:afterAutospacing="1"/>
    </w:pPr>
    <w:rPr>
      <w:szCs w:val="24"/>
    </w:rPr>
  </w:style>
  <w:style w:type="character" w:customStyle="1" w:styleId="normaltextrun">
    <w:name w:val="normaltextrun"/>
    <w:basedOn w:val="DefaultParagraphFont"/>
    <w:rsid w:val="00797E72"/>
  </w:style>
  <w:style w:type="character" w:customStyle="1" w:styleId="eop">
    <w:name w:val="eop"/>
    <w:basedOn w:val="DefaultParagraphFont"/>
    <w:rsid w:val="00797E72"/>
  </w:style>
  <w:style w:type="character" w:customStyle="1" w:styleId="Heading5Char">
    <w:name w:val="Heading 5 Char"/>
    <w:basedOn w:val="DefaultParagraphFont"/>
    <w:link w:val="Heading5"/>
    <w:uiPriority w:val="9"/>
    <w:rsid w:val="005D07A8"/>
    <w:rPr>
      <w:color w:val="000000" w:themeColor="text1"/>
      <w:sz w:val="24"/>
      <w:u w:val="single"/>
    </w:rPr>
  </w:style>
  <w:style w:type="character" w:customStyle="1" w:styleId="Heading6Char">
    <w:name w:val="Heading 6 Char"/>
    <w:basedOn w:val="DefaultParagraphFont"/>
    <w:link w:val="Heading6"/>
    <w:uiPriority w:val="9"/>
    <w:rsid w:val="008D404D"/>
    <w:rPr>
      <w:rFonts w:asciiTheme="majorHAnsi" w:eastAsiaTheme="majorEastAsia" w:hAnsiTheme="majorHAnsi" w:cstheme="majorBidi"/>
      <w:color w:val="243F60" w:themeColor="accent1" w:themeShade="7F"/>
      <w:sz w:val="24"/>
    </w:rPr>
  </w:style>
  <w:style w:type="paragraph" w:styleId="Bibliography">
    <w:name w:val="Bibliography"/>
    <w:basedOn w:val="Normal"/>
    <w:next w:val="Normal"/>
    <w:uiPriority w:val="37"/>
    <w:semiHidden/>
    <w:unhideWhenUsed/>
    <w:rsid w:val="00BE5994"/>
  </w:style>
  <w:style w:type="paragraph" w:styleId="BlockText">
    <w:name w:val="Block Text"/>
    <w:basedOn w:val="Normal"/>
    <w:uiPriority w:val="99"/>
    <w:semiHidden/>
    <w:unhideWhenUsed/>
    <w:rsid w:val="00BE59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BE5994"/>
    <w:rPr>
      <w:sz w:val="16"/>
      <w:szCs w:val="16"/>
    </w:rPr>
  </w:style>
  <w:style w:type="character" w:customStyle="1" w:styleId="BodyText3Char">
    <w:name w:val="Body Text 3 Char"/>
    <w:basedOn w:val="DefaultParagraphFont"/>
    <w:link w:val="BodyText3"/>
    <w:uiPriority w:val="99"/>
    <w:semiHidden/>
    <w:rsid w:val="00BE5994"/>
    <w:rPr>
      <w:sz w:val="16"/>
      <w:szCs w:val="16"/>
    </w:rPr>
  </w:style>
  <w:style w:type="paragraph" w:styleId="BodyTextFirstIndent">
    <w:name w:val="Body Text First Indent"/>
    <w:basedOn w:val="BodyText"/>
    <w:link w:val="BodyTextFirstIndentChar"/>
    <w:uiPriority w:val="99"/>
    <w:semiHidden/>
    <w:unhideWhenUsed/>
    <w:rsid w:val="00BE5994"/>
    <w:pPr>
      <w:ind w:firstLine="360"/>
    </w:pPr>
  </w:style>
  <w:style w:type="character" w:customStyle="1" w:styleId="BodyTextChar">
    <w:name w:val="Body Text Char"/>
    <w:basedOn w:val="DefaultParagraphFont"/>
    <w:link w:val="BodyText"/>
    <w:rsid w:val="00BE5994"/>
    <w:rPr>
      <w:sz w:val="24"/>
    </w:rPr>
  </w:style>
  <w:style w:type="character" w:customStyle="1" w:styleId="BodyTextFirstIndentChar">
    <w:name w:val="Body Text First Indent Char"/>
    <w:basedOn w:val="BodyTextChar"/>
    <w:link w:val="BodyTextFirstIndent"/>
    <w:uiPriority w:val="99"/>
    <w:semiHidden/>
    <w:rsid w:val="00BE5994"/>
    <w:rPr>
      <w:sz w:val="24"/>
    </w:rPr>
  </w:style>
  <w:style w:type="paragraph" w:styleId="BodyTextIndent">
    <w:name w:val="Body Text Indent"/>
    <w:basedOn w:val="Normal"/>
    <w:link w:val="BodyTextIndentChar"/>
    <w:uiPriority w:val="99"/>
    <w:semiHidden/>
    <w:unhideWhenUsed/>
    <w:rsid w:val="00BE5994"/>
    <w:pPr>
      <w:ind w:left="283"/>
    </w:pPr>
  </w:style>
  <w:style w:type="character" w:customStyle="1" w:styleId="BodyTextIndentChar">
    <w:name w:val="Body Text Indent Char"/>
    <w:basedOn w:val="DefaultParagraphFont"/>
    <w:link w:val="BodyTextIndent"/>
    <w:uiPriority w:val="99"/>
    <w:semiHidden/>
    <w:rsid w:val="00BE5994"/>
    <w:rPr>
      <w:sz w:val="24"/>
    </w:rPr>
  </w:style>
  <w:style w:type="paragraph" w:styleId="BodyTextFirstIndent2">
    <w:name w:val="Body Text First Indent 2"/>
    <w:basedOn w:val="BodyTextIndent"/>
    <w:link w:val="BodyTextFirstIndent2Char"/>
    <w:uiPriority w:val="99"/>
    <w:semiHidden/>
    <w:unhideWhenUsed/>
    <w:rsid w:val="00BE5994"/>
    <w:pPr>
      <w:ind w:left="360" w:firstLine="360"/>
    </w:pPr>
  </w:style>
  <w:style w:type="character" w:customStyle="1" w:styleId="BodyTextFirstIndent2Char">
    <w:name w:val="Body Text First Indent 2 Char"/>
    <w:basedOn w:val="BodyTextIndentChar"/>
    <w:link w:val="BodyTextFirstIndent2"/>
    <w:uiPriority w:val="99"/>
    <w:semiHidden/>
    <w:rsid w:val="00BE5994"/>
    <w:rPr>
      <w:sz w:val="24"/>
    </w:rPr>
  </w:style>
  <w:style w:type="paragraph" w:styleId="BodyTextIndent2">
    <w:name w:val="Body Text Indent 2"/>
    <w:basedOn w:val="Normal"/>
    <w:link w:val="BodyTextIndent2Char"/>
    <w:uiPriority w:val="99"/>
    <w:semiHidden/>
    <w:unhideWhenUsed/>
    <w:rsid w:val="00BE5994"/>
    <w:pPr>
      <w:spacing w:line="480" w:lineRule="auto"/>
      <w:ind w:left="283"/>
    </w:pPr>
  </w:style>
  <w:style w:type="character" w:customStyle="1" w:styleId="BodyTextIndent2Char">
    <w:name w:val="Body Text Indent 2 Char"/>
    <w:basedOn w:val="DefaultParagraphFont"/>
    <w:link w:val="BodyTextIndent2"/>
    <w:uiPriority w:val="99"/>
    <w:semiHidden/>
    <w:rsid w:val="00BE5994"/>
    <w:rPr>
      <w:sz w:val="24"/>
    </w:rPr>
  </w:style>
  <w:style w:type="paragraph" w:styleId="BodyTextIndent3">
    <w:name w:val="Body Text Indent 3"/>
    <w:basedOn w:val="Normal"/>
    <w:link w:val="BodyTextIndent3Char"/>
    <w:uiPriority w:val="99"/>
    <w:semiHidden/>
    <w:unhideWhenUsed/>
    <w:rsid w:val="00BE5994"/>
    <w:pPr>
      <w:ind w:left="283"/>
    </w:pPr>
    <w:rPr>
      <w:sz w:val="16"/>
      <w:szCs w:val="16"/>
    </w:rPr>
  </w:style>
  <w:style w:type="character" w:customStyle="1" w:styleId="BodyTextIndent3Char">
    <w:name w:val="Body Text Indent 3 Char"/>
    <w:basedOn w:val="DefaultParagraphFont"/>
    <w:link w:val="BodyTextIndent3"/>
    <w:uiPriority w:val="99"/>
    <w:semiHidden/>
    <w:rsid w:val="00BE5994"/>
    <w:rPr>
      <w:sz w:val="16"/>
      <w:szCs w:val="16"/>
    </w:rPr>
  </w:style>
  <w:style w:type="paragraph" w:styleId="Caption">
    <w:name w:val="caption"/>
    <w:basedOn w:val="Normal"/>
    <w:next w:val="Normal"/>
    <w:uiPriority w:val="35"/>
    <w:semiHidden/>
    <w:unhideWhenUsed/>
    <w:qFormat/>
    <w:rsid w:val="00BE5994"/>
    <w:pPr>
      <w:spacing w:before="0" w:after="200"/>
    </w:pPr>
    <w:rPr>
      <w:i/>
      <w:iCs/>
      <w:color w:val="1F497D" w:themeColor="text2"/>
      <w:sz w:val="18"/>
      <w:szCs w:val="18"/>
    </w:rPr>
  </w:style>
  <w:style w:type="paragraph" w:styleId="Closing">
    <w:name w:val="Closing"/>
    <w:basedOn w:val="Normal"/>
    <w:link w:val="ClosingChar"/>
    <w:uiPriority w:val="99"/>
    <w:semiHidden/>
    <w:unhideWhenUsed/>
    <w:rsid w:val="00BE5994"/>
    <w:pPr>
      <w:spacing w:before="0" w:after="0"/>
      <w:ind w:left="4252"/>
    </w:pPr>
  </w:style>
  <w:style w:type="character" w:customStyle="1" w:styleId="ClosingChar">
    <w:name w:val="Closing Char"/>
    <w:basedOn w:val="DefaultParagraphFont"/>
    <w:link w:val="Closing"/>
    <w:uiPriority w:val="99"/>
    <w:semiHidden/>
    <w:rsid w:val="00BE5994"/>
    <w:rPr>
      <w:sz w:val="24"/>
    </w:rPr>
  </w:style>
  <w:style w:type="paragraph" w:styleId="Date">
    <w:name w:val="Date"/>
    <w:basedOn w:val="Normal"/>
    <w:next w:val="Normal"/>
    <w:link w:val="DateChar"/>
    <w:uiPriority w:val="99"/>
    <w:semiHidden/>
    <w:unhideWhenUsed/>
    <w:rsid w:val="00BE5994"/>
  </w:style>
  <w:style w:type="character" w:customStyle="1" w:styleId="DateChar">
    <w:name w:val="Date Char"/>
    <w:basedOn w:val="DefaultParagraphFont"/>
    <w:link w:val="Date"/>
    <w:uiPriority w:val="99"/>
    <w:semiHidden/>
    <w:rsid w:val="00BE5994"/>
    <w:rPr>
      <w:sz w:val="24"/>
    </w:rPr>
  </w:style>
  <w:style w:type="paragraph" w:styleId="DocumentMap">
    <w:name w:val="Document Map"/>
    <w:basedOn w:val="Normal"/>
    <w:link w:val="DocumentMapChar"/>
    <w:uiPriority w:val="99"/>
    <w:semiHidden/>
    <w:unhideWhenUsed/>
    <w:rsid w:val="00BE5994"/>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E5994"/>
    <w:rPr>
      <w:rFonts w:ascii="Segoe UI" w:hAnsi="Segoe UI" w:cs="Segoe UI"/>
      <w:sz w:val="16"/>
      <w:szCs w:val="16"/>
    </w:rPr>
  </w:style>
  <w:style w:type="paragraph" w:styleId="E-mailSignature">
    <w:name w:val="E-mail Signature"/>
    <w:basedOn w:val="Normal"/>
    <w:link w:val="E-mailSignatureChar"/>
    <w:uiPriority w:val="99"/>
    <w:semiHidden/>
    <w:unhideWhenUsed/>
    <w:rsid w:val="00BE5994"/>
    <w:pPr>
      <w:spacing w:before="0" w:after="0"/>
    </w:pPr>
  </w:style>
  <w:style w:type="character" w:customStyle="1" w:styleId="E-mailSignatureChar">
    <w:name w:val="E-mail Signature Char"/>
    <w:basedOn w:val="DefaultParagraphFont"/>
    <w:link w:val="E-mailSignature"/>
    <w:uiPriority w:val="99"/>
    <w:semiHidden/>
    <w:rsid w:val="00BE5994"/>
    <w:rPr>
      <w:sz w:val="24"/>
    </w:rPr>
  </w:style>
  <w:style w:type="paragraph" w:styleId="EndnoteText">
    <w:name w:val="endnote text"/>
    <w:basedOn w:val="Normal"/>
    <w:link w:val="EndnoteTextChar"/>
    <w:uiPriority w:val="99"/>
    <w:semiHidden/>
    <w:unhideWhenUsed/>
    <w:rsid w:val="00BE5994"/>
    <w:pPr>
      <w:spacing w:before="0" w:after="0"/>
    </w:pPr>
    <w:rPr>
      <w:sz w:val="20"/>
    </w:rPr>
  </w:style>
  <w:style w:type="character" w:customStyle="1" w:styleId="EndnoteTextChar">
    <w:name w:val="Endnote Text Char"/>
    <w:basedOn w:val="DefaultParagraphFont"/>
    <w:link w:val="EndnoteText"/>
    <w:uiPriority w:val="99"/>
    <w:semiHidden/>
    <w:rsid w:val="00BE5994"/>
  </w:style>
  <w:style w:type="paragraph" w:styleId="EnvelopeAddress">
    <w:name w:val="envelope address"/>
    <w:basedOn w:val="Normal"/>
    <w:uiPriority w:val="99"/>
    <w:semiHidden/>
    <w:unhideWhenUsed/>
    <w:rsid w:val="00BE5994"/>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E5994"/>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BE5994"/>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BE59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59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E5994"/>
    <w:pPr>
      <w:spacing w:before="0" w:after="0"/>
    </w:pPr>
    <w:rPr>
      <w:i/>
      <w:iCs/>
    </w:rPr>
  </w:style>
  <w:style w:type="character" w:customStyle="1" w:styleId="HTMLAddressChar">
    <w:name w:val="HTML Address Char"/>
    <w:basedOn w:val="DefaultParagraphFont"/>
    <w:link w:val="HTMLAddress"/>
    <w:uiPriority w:val="99"/>
    <w:semiHidden/>
    <w:rsid w:val="00BE5994"/>
    <w:rPr>
      <w:i/>
      <w:iCs/>
      <w:sz w:val="24"/>
    </w:rPr>
  </w:style>
  <w:style w:type="paragraph" w:styleId="HTMLPreformatted">
    <w:name w:val="HTML Preformatted"/>
    <w:basedOn w:val="Normal"/>
    <w:link w:val="HTMLPreformattedChar"/>
    <w:uiPriority w:val="99"/>
    <w:semiHidden/>
    <w:unhideWhenUsed/>
    <w:rsid w:val="00BE5994"/>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BE5994"/>
    <w:rPr>
      <w:rFonts w:ascii="Consolas" w:hAnsi="Consolas"/>
    </w:rPr>
  </w:style>
  <w:style w:type="paragraph" w:styleId="Index1">
    <w:name w:val="index 1"/>
    <w:basedOn w:val="Normal"/>
    <w:next w:val="Normal"/>
    <w:autoRedefine/>
    <w:uiPriority w:val="99"/>
    <w:semiHidden/>
    <w:unhideWhenUsed/>
    <w:rsid w:val="00BE5994"/>
    <w:pPr>
      <w:spacing w:before="0" w:after="0"/>
      <w:ind w:left="240" w:hanging="240"/>
    </w:pPr>
  </w:style>
  <w:style w:type="paragraph" w:styleId="Index2">
    <w:name w:val="index 2"/>
    <w:basedOn w:val="Normal"/>
    <w:next w:val="Normal"/>
    <w:autoRedefine/>
    <w:uiPriority w:val="99"/>
    <w:semiHidden/>
    <w:unhideWhenUsed/>
    <w:rsid w:val="00BE5994"/>
    <w:pPr>
      <w:spacing w:before="0" w:after="0"/>
      <w:ind w:left="480" w:hanging="240"/>
    </w:pPr>
  </w:style>
  <w:style w:type="paragraph" w:styleId="Index3">
    <w:name w:val="index 3"/>
    <w:basedOn w:val="Normal"/>
    <w:next w:val="Normal"/>
    <w:autoRedefine/>
    <w:uiPriority w:val="99"/>
    <w:semiHidden/>
    <w:unhideWhenUsed/>
    <w:rsid w:val="00BE5994"/>
    <w:pPr>
      <w:spacing w:before="0" w:after="0"/>
      <w:ind w:left="720" w:hanging="240"/>
    </w:pPr>
  </w:style>
  <w:style w:type="paragraph" w:styleId="Index4">
    <w:name w:val="index 4"/>
    <w:basedOn w:val="Normal"/>
    <w:next w:val="Normal"/>
    <w:autoRedefine/>
    <w:uiPriority w:val="99"/>
    <w:semiHidden/>
    <w:unhideWhenUsed/>
    <w:rsid w:val="00BE5994"/>
    <w:pPr>
      <w:spacing w:before="0" w:after="0"/>
      <w:ind w:left="960" w:hanging="240"/>
    </w:pPr>
  </w:style>
  <w:style w:type="paragraph" w:styleId="Index5">
    <w:name w:val="index 5"/>
    <w:basedOn w:val="Normal"/>
    <w:next w:val="Normal"/>
    <w:autoRedefine/>
    <w:uiPriority w:val="99"/>
    <w:semiHidden/>
    <w:unhideWhenUsed/>
    <w:rsid w:val="00BE5994"/>
    <w:pPr>
      <w:spacing w:before="0" w:after="0"/>
      <w:ind w:left="1200" w:hanging="240"/>
    </w:pPr>
  </w:style>
  <w:style w:type="paragraph" w:styleId="Index6">
    <w:name w:val="index 6"/>
    <w:basedOn w:val="Normal"/>
    <w:next w:val="Normal"/>
    <w:autoRedefine/>
    <w:uiPriority w:val="99"/>
    <w:semiHidden/>
    <w:unhideWhenUsed/>
    <w:rsid w:val="00BE5994"/>
    <w:pPr>
      <w:spacing w:before="0" w:after="0"/>
      <w:ind w:left="1440" w:hanging="240"/>
    </w:pPr>
  </w:style>
  <w:style w:type="paragraph" w:styleId="Index7">
    <w:name w:val="index 7"/>
    <w:basedOn w:val="Normal"/>
    <w:next w:val="Normal"/>
    <w:autoRedefine/>
    <w:uiPriority w:val="99"/>
    <w:semiHidden/>
    <w:unhideWhenUsed/>
    <w:rsid w:val="00BE5994"/>
    <w:pPr>
      <w:spacing w:before="0" w:after="0"/>
      <w:ind w:left="1680" w:hanging="240"/>
    </w:pPr>
  </w:style>
  <w:style w:type="paragraph" w:styleId="Index8">
    <w:name w:val="index 8"/>
    <w:basedOn w:val="Normal"/>
    <w:next w:val="Normal"/>
    <w:autoRedefine/>
    <w:uiPriority w:val="99"/>
    <w:semiHidden/>
    <w:unhideWhenUsed/>
    <w:rsid w:val="00BE5994"/>
    <w:pPr>
      <w:spacing w:before="0" w:after="0"/>
      <w:ind w:left="1920" w:hanging="240"/>
    </w:pPr>
  </w:style>
  <w:style w:type="paragraph" w:styleId="Index9">
    <w:name w:val="index 9"/>
    <w:basedOn w:val="Normal"/>
    <w:next w:val="Normal"/>
    <w:autoRedefine/>
    <w:uiPriority w:val="99"/>
    <w:semiHidden/>
    <w:unhideWhenUsed/>
    <w:rsid w:val="00BE5994"/>
    <w:pPr>
      <w:spacing w:before="0" w:after="0"/>
      <w:ind w:left="2160" w:hanging="240"/>
    </w:pPr>
  </w:style>
  <w:style w:type="paragraph" w:styleId="IndexHeading">
    <w:name w:val="index heading"/>
    <w:basedOn w:val="Normal"/>
    <w:next w:val="Index1"/>
    <w:uiPriority w:val="99"/>
    <w:semiHidden/>
    <w:unhideWhenUsed/>
    <w:rsid w:val="00BE599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E59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E5994"/>
    <w:rPr>
      <w:i/>
      <w:iCs/>
      <w:color w:val="4F81BD" w:themeColor="accent1"/>
      <w:sz w:val="24"/>
    </w:rPr>
  </w:style>
  <w:style w:type="paragraph" w:styleId="List">
    <w:name w:val="List"/>
    <w:basedOn w:val="Normal"/>
    <w:uiPriority w:val="99"/>
    <w:semiHidden/>
    <w:unhideWhenUsed/>
    <w:rsid w:val="00BE5994"/>
    <w:pPr>
      <w:ind w:left="283" w:hanging="283"/>
      <w:contextualSpacing/>
    </w:pPr>
  </w:style>
  <w:style w:type="paragraph" w:styleId="List2">
    <w:name w:val="List 2"/>
    <w:basedOn w:val="Normal"/>
    <w:uiPriority w:val="99"/>
    <w:semiHidden/>
    <w:unhideWhenUsed/>
    <w:rsid w:val="00BE5994"/>
    <w:pPr>
      <w:ind w:left="566" w:hanging="283"/>
      <w:contextualSpacing/>
    </w:pPr>
  </w:style>
  <w:style w:type="paragraph" w:styleId="List3">
    <w:name w:val="List 3"/>
    <w:basedOn w:val="Normal"/>
    <w:uiPriority w:val="99"/>
    <w:semiHidden/>
    <w:unhideWhenUsed/>
    <w:rsid w:val="00BE5994"/>
    <w:pPr>
      <w:ind w:left="849" w:hanging="283"/>
      <w:contextualSpacing/>
    </w:pPr>
  </w:style>
  <w:style w:type="paragraph" w:styleId="List4">
    <w:name w:val="List 4"/>
    <w:basedOn w:val="Normal"/>
    <w:uiPriority w:val="99"/>
    <w:semiHidden/>
    <w:unhideWhenUsed/>
    <w:rsid w:val="00BE5994"/>
    <w:pPr>
      <w:ind w:left="1132" w:hanging="283"/>
      <w:contextualSpacing/>
    </w:pPr>
  </w:style>
  <w:style w:type="paragraph" w:styleId="List5">
    <w:name w:val="List 5"/>
    <w:basedOn w:val="Normal"/>
    <w:uiPriority w:val="99"/>
    <w:semiHidden/>
    <w:unhideWhenUsed/>
    <w:rsid w:val="00BE5994"/>
    <w:pPr>
      <w:ind w:left="1415" w:hanging="283"/>
      <w:contextualSpacing/>
    </w:pPr>
  </w:style>
  <w:style w:type="paragraph" w:styleId="ListBullet">
    <w:name w:val="List Bullet"/>
    <w:basedOn w:val="Normal"/>
    <w:uiPriority w:val="99"/>
    <w:semiHidden/>
    <w:unhideWhenUsed/>
    <w:rsid w:val="00BE5994"/>
    <w:pPr>
      <w:numPr>
        <w:numId w:val="5"/>
      </w:numPr>
      <w:contextualSpacing/>
    </w:pPr>
  </w:style>
  <w:style w:type="paragraph" w:styleId="ListBullet2">
    <w:name w:val="List Bullet 2"/>
    <w:basedOn w:val="Normal"/>
    <w:uiPriority w:val="99"/>
    <w:semiHidden/>
    <w:unhideWhenUsed/>
    <w:rsid w:val="00BE5994"/>
    <w:pPr>
      <w:numPr>
        <w:numId w:val="6"/>
      </w:numPr>
      <w:contextualSpacing/>
    </w:pPr>
  </w:style>
  <w:style w:type="paragraph" w:styleId="ListBullet3">
    <w:name w:val="List Bullet 3"/>
    <w:basedOn w:val="Normal"/>
    <w:uiPriority w:val="99"/>
    <w:semiHidden/>
    <w:unhideWhenUsed/>
    <w:rsid w:val="00BE5994"/>
    <w:pPr>
      <w:numPr>
        <w:numId w:val="7"/>
      </w:numPr>
      <w:contextualSpacing/>
    </w:pPr>
  </w:style>
  <w:style w:type="paragraph" w:styleId="ListBullet4">
    <w:name w:val="List Bullet 4"/>
    <w:basedOn w:val="Normal"/>
    <w:uiPriority w:val="99"/>
    <w:semiHidden/>
    <w:unhideWhenUsed/>
    <w:rsid w:val="00BE5994"/>
    <w:pPr>
      <w:numPr>
        <w:numId w:val="8"/>
      </w:numPr>
      <w:contextualSpacing/>
    </w:pPr>
  </w:style>
  <w:style w:type="paragraph" w:styleId="ListBullet5">
    <w:name w:val="List Bullet 5"/>
    <w:basedOn w:val="Normal"/>
    <w:uiPriority w:val="99"/>
    <w:semiHidden/>
    <w:unhideWhenUsed/>
    <w:rsid w:val="00BE5994"/>
    <w:pPr>
      <w:numPr>
        <w:numId w:val="9"/>
      </w:numPr>
      <w:contextualSpacing/>
    </w:pPr>
  </w:style>
  <w:style w:type="paragraph" w:styleId="ListContinue">
    <w:name w:val="List Continue"/>
    <w:basedOn w:val="Normal"/>
    <w:uiPriority w:val="99"/>
    <w:semiHidden/>
    <w:unhideWhenUsed/>
    <w:rsid w:val="00BE5994"/>
    <w:pPr>
      <w:ind w:left="283"/>
      <w:contextualSpacing/>
    </w:pPr>
  </w:style>
  <w:style w:type="paragraph" w:styleId="ListContinue2">
    <w:name w:val="List Continue 2"/>
    <w:basedOn w:val="Normal"/>
    <w:uiPriority w:val="99"/>
    <w:semiHidden/>
    <w:unhideWhenUsed/>
    <w:rsid w:val="00BE5994"/>
    <w:pPr>
      <w:ind w:left="566"/>
      <w:contextualSpacing/>
    </w:pPr>
  </w:style>
  <w:style w:type="paragraph" w:styleId="ListContinue3">
    <w:name w:val="List Continue 3"/>
    <w:basedOn w:val="Normal"/>
    <w:uiPriority w:val="99"/>
    <w:semiHidden/>
    <w:unhideWhenUsed/>
    <w:rsid w:val="00BE5994"/>
    <w:pPr>
      <w:ind w:left="849"/>
      <w:contextualSpacing/>
    </w:pPr>
  </w:style>
  <w:style w:type="paragraph" w:styleId="ListContinue4">
    <w:name w:val="List Continue 4"/>
    <w:basedOn w:val="Normal"/>
    <w:uiPriority w:val="99"/>
    <w:semiHidden/>
    <w:unhideWhenUsed/>
    <w:rsid w:val="00BE5994"/>
    <w:pPr>
      <w:ind w:left="1132"/>
      <w:contextualSpacing/>
    </w:pPr>
  </w:style>
  <w:style w:type="paragraph" w:styleId="ListContinue5">
    <w:name w:val="List Continue 5"/>
    <w:basedOn w:val="Normal"/>
    <w:uiPriority w:val="99"/>
    <w:semiHidden/>
    <w:unhideWhenUsed/>
    <w:rsid w:val="00BE5994"/>
    <w:pPr>
      <w:ind w:left="1415"/>
      <w:contextualSpacing/>
    </w:pPr>
  </w:style>
  <w:style w:type="paragraph" w:styleId="ListNumber">
    <w:name w:val="List Number"/>
    <w:basedOn w:val="Normal"/>
    <w:uiPriority w:val="99"/>
    <w:semiHidden/>
    <w:unhideWhenUsed/>
    <w:rsid w:val="00BE5994"/>
    <w:pPr>
      <w:numPr>
        <w:numId w:val="10"/>
      </w:numPr>
      <w:contextualSpacing/>
    </w:pPr>
  </w:style>
  <w:style w:type="paragraph" w:styleId="ListNumber2">
    <w:name w:val="List Number 2"/>
    <w:basedOn w:val="Normal"/>
    <w:uiPriority w:val="99"/>
    <w:semiHidden/>
    <w:unhideWhenUsed/>
    <w:rsid w:val="00BE5994"/>
    <w:pPr>
      <w:numPr>
        <w:numId w:val="11"/>
      </w:numPr>
      <w:contextualSpacing/>
    </w:pPr>
  </w:style>
  <w:style w:type="paragraph" w:styleId="ListNumber3">
    <w:name w:val="List Number 3"/>
    <w:basedOn w:val="Normal"/>
    <w:uiPriority w:val="99"/>
    <w:semiHidden/>
    <w:unhideWhenUsed/>
    <w:rsid w:val="00BE5994"/>
    <w:pPr>
      <w:numPr>
        <w:numId w:val="12"/>
      </w:numPr>
      <w:contextualSpacing/>
    </w:pPr>
  </w:style>
  <w:style w:type="paragraph" w:styleId="ListNumber4">
    <w:name w:val="List Number 4"/>
    <w:basedOn w:val="Normal"/>
    <w:uiPriority w:val="99"/>
    <w:semiHidden/>
    <w:unhideWhenUsed/>
    <w:rsid w:val="00BE5994"/>
    <w:pPr>
      <w:numPr>
        <w:numId w:val="13"/>
      </w:numPr>
      <w:contextualSpacing/>
    </w:pPr>
  </w:style>
  <w:style w:type="paragraph" w:styleId="ListNumber5">
    <w:name w:val="List Number 5"/>
    <w:basedOn w:val="Normal"/>
    <w:uiPriority w:val="99"/>
    <w:semiHidden/>
    <w:unhideWhenUsed/>
    <w:rsid w:val="00BE5994"/>
    <w:pPr>
      <w:numPr>
        <w:numId w:val="14"/>
      </w:numPr>
      <w:contextualSpacing/>
    </w:pPr>
  </w:style>
  <w:style w:type="paragraph" w:styleId="MacroText">
    <w:name w:val="macro"/>
    <w:link w:val="MacroTextChar"/>
    <w:uiPriority w:val="99"/>
    <w:semiHidden/>
    <w:unhideWhenUsed/>
    <w:rsid w:val="00BE5994"/>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Text"/>
    <w:uiPriority w:val="99"/>
    <w:semiHidden/>
    <w:rsid w:val="00BE5994"/>
    <w:rPr>
      <w:rFonts w:ascii="Consolas" w:hAnsi="Consolas"/>
    </w:rPr>
  </w:style>
  <w:style w:type="paragraph" w:styleId="MessageHeader">
    <w:name w:val="Message Header"/>
    <w:basedOn w:val="Normal"/>
    <w:link w:val="MessageHeaderChar"/>
    <w:uiPriority w:val="99"/>
    <w:semiHidden/>
    <w:unhideWhenUsed/>
    <w:rsid w:val="00BE5994"/>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E5994"/>
    <w:rPr>
      <w:rFonts w:asciiTheme="majorHAnsi" w:eastAsiaTheme="majorEastAsia" w:hAnsiTheme="majorHAnsi" w:cstheme="majorBidi"/>
      <w:sz w:val="24"/>
      <w:szCs w:val="24"/>
      <w:shd w:val="pct20" w:color="auto" w:fill="auto"/>
    </w:rPr>
  </w:style>
  <w:style w:type="paragraph" w:styleId="NoSpacing">
    <w:name w:val="No Spacing"/>
    <w:uiPriority w:val="1"/>
    <w:qFormat/>
    <w:rsid w:val="00BE5994"/>
    <w:rPr>
      <w:sz w:val="24"/>
    </w:rPr>
  </w:style>
  <w:style w:type="paragraph" w:styleId="NormalIndent">
    <w:name w:val="Normal Indent"/>
    <w:basedOn w:val="Normal"/>
    <w:uiPriority w:val="99"/>
    <w:semiHidden/>
    <w:unhideWhenUsed/>
    <w:rsid w:val="00BE5994"/>
    <w:pPr>
      <w:ind w:left="720"/>
    </w:pPr>
  </w:style>
  <w:style w:type="paragraph" w:styleId="NoteHeading">
    <w:name w:val="Note Heading"/>
    <w:basedOn w:val="Normal"/>
    <w:next w:val="Normal"/>
    <w:link w:val="NoteHeadingChar"/>
    <w:uiPriority w:val="99"/>
    <w:semiHidden/>
    <w:unhideWhenUsed/>
    <w:rsid w:val="00BE5994"/>
    <w:pPr>
      <w:spacing w:before="0" w:after="0"/>
    </w:pPr>
  </w:style>
  <w:style w:type="character" w:customStyle="1" w:styleId="NoteHeadingChar">
    <w:name w:val="Note Heading Char"/>
    <w:basedOn w:val="DefaultParagraphFont"/>
    <w:link w:val="NoteHeading"/>
    <w:uiPriority w:val="99"/>
    <w:semiHidden/>
    <w:rsid w:val="00BE5994"/>
    <w:rPr>
      <w:sz w:val="24"/>
    </w:rPr>
  </w:style>
  <w:style w:type="paragraph" w:styleId="PlainText">
    <w:name w:val="Plain Text"/>
    <w:basedOn w:val="Normal"/>
    <w:link w:val="PlainTextChar"/>
    <w:uiPriority w:val="99"/>
    <w:semiHidden/>
    <w:unhideWhenUsed/>
    <w:rsid w:val="00BE5994"/>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BE5994"/>
    <w:rPr>
      <w:rFonts w:ascii="Consolas" w:hAnsi="Consolas"/>
      <w:sz w:val="21"/>
      <w:szCs w:val="21"/>
    </w:rPr>
  </w:style>
  <w:style w:type="paragraph" w:styleId="Quote">
    <w:name w:val="Quote"/>
    <w:basedOn w:val="Normal"/>
    <w:next w:val="Normal"/>
    <w:link w:val="QuoteChar"/>
    <w:uiPriority w:val="29"/>
    <w:qFormat/>
    <w:rsid w:val="00BE59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5994"/>
    <w:rPr>
      <w:i/>
      <w:iCs/>
      <w:color w:val="404040" w:themeColor="text1" w:themeTint="BF"/>
      <w:sz w:val="24"/>
    </w:rPr>
  </w:style>
  <w:style w:type="paragraph" w:styleId="Salutation">
    <w:name w:val="Salutation"/>
    <w:basedOn w:val="Normal"/>
    <w:next w:val="Normal"/>
    <w:link w:val="SalutationChar"/>
    <w:uiPriority w:val="99"/>
    <w:semiHidden/>
    <w:unhideWhenUsed/>
    <w:rsid w:val="00BE5994"/>
  </w:style>
  <w:style w:type="character" w:customStyle="1" w:styleId="SalutationChar">
    <w:name w:val="Salutation Char"/>
    <w:basedOn w:val="DefaultParagraphFont"/>
    <w:link w:val="Salutation"/>
    <w:uiPriority w:val="99"/>
    <w:semiHidden/>
    <w:rsid w:val="00BE5994"/>
    <w:rPr>
      <w:sz w:val="24"/>
    </w:rPr>
  </w:style>
  <w:style w:type="paragraph" w:styleId="Signature">
    <w:name w:val="Signature"/>
    <w:basedOn w:val="Normal"/>
    <w:link w:val="SignatureChar"/>
    <w:uiPriority w:val="99"/>
    <w:semiHidden/>
    <w:unhideWhenUsed/>
    <w:rsid w:val="00BE5994"/>
    <w:pPr>
      <w:spacing w:before="0" w:after="0"/>
      <w:ind w:left="4252"/>
    </w:pPr>
  </w:style>
  <w:style w:type="character" w:customStyle="1" w:styleId="SignatureChar">
    <w:name w:val="Signature Char"/>
    <w:basedOn w:val="DefaultParagraphFont"/>
    <w:link w:val="Signature"/>
    <w:uiPriority w:val="99"/>
    <w:semiHidden/>
    <w:rsid w:val="00BE5994"/>
    <w:rPr>
      <w:sz w:val="24"/>
    </w:rPr>
  </w:style>
  <w:style w:type="paragraph" w:styleId="Subtitle">
    <w:name w:val="Subtitle"/>
    <w:basedOn w:val="Normal"/>
    <w:next w:val="Normal"/>
    <w:link w:val="SubtitleChar"/>
    <w:uiPriority w:val="11"/>
    <w:qFormat/>
    <w:rsid w:val="00BE599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5994"/>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uiPriority w:val="99"/>
    <w:semiHidden/>
    <w:unhideWhenUsed/>
    <w:rsid w:val="00BE5994"/>
    <w:pPr>
      <w:spacing w:after="0"/>
    </w:pPr>
  </w:style>
  <w:style w:type="paragraph" w:styleId="TOAHeading">
    <w:name w:val="toa heading"/>
    <w:basedOn w:val="Normal"/>
    <w:next w:val="Normal"/>
    <w:uiPriority w:val="99"/>
    <w:semiHidden/>
    <w:unhideWhenUsed/>
    <w:rsid w:val="00BE5994"/>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E5994"/>
    <w:pPr>
      <w:spacing w:after="100"/>
    </w:pPr>
  </w:style>
  <w:style w:type="paragraph" w:styleId="TOC2">
    <w:name w:val="toc 2"/>
    <w:basedOn w:val="Normal"/>
    <w:next w:val="Normal"/>
    <w:autoRedefine/>
    <w:uiPriority w:val="39"/>
    <w:semiHidden/>
    <w:unhideWhenUsed/>
    <w:rsid w:val="00BE5994"/>
    <w:pPr>
      <w:spacing w:after="100"/>
      <w:ind w:left="240"/>
    </w:pPr>
  </w:style>
  <w:style w:type="paragraph" w:styleId="TOC3">
    <w:name w:val="toc 3"/>
    <w:basedOn w:val="Normal"/>
    <w:next w:val="Normal"/>
    <w:autoRedefine/>
    <w:uiPriority w:val="39"/>
    <w:semiHidden/>
    <w:unhideWhenUsed/>
    <w:rsid w:val="00BE5994"/>
    <w:pPr>
      <w:spacing w:after="100"/>
      <w:ind w:left="480"/>
    </w:pPr>
  </w:style>
  <w:style w:type="paragraph" w:styleId="TOC4">
    <w:name w:val="toc 4"/>
    <w:basedOn w:val="Normal"/>
    <w:next w:val="Normal"/>
    <w:autoRedefine/>
    <w:uiPriority w:val="39"/>
    <w:semiHidden/>
    <w:unhideWhenUsed/>
    <w:rsid w:val="00BE5994"/>
    <w:pPr>
      <w:spacing w:after="100"/>
      <w:ind w:left="720"/>
    </w:pPr>
  </w:style>
  <w:style w:type="paragraph" w:styleId="TOC5">
    <w:name w:val="toc 5"/>
    <w:basedOn w:val="Normal"/>
    <w:next w:val="Normal"/>
    <w:autoRedefine/>
    <w:uiPriority w:val="39"/>
    <w:semiHidden/>
    <w:unhideWhenUsed/>
    <w:rsid w:val="00BE5994"/>
    <w:pPr>
      <w:spacing w:after="100"/>
      <w:ind w:left="960"/>
    </w:pPr>
  </w:style>
  <w:style w:type="paragraph" w:styleId="TOC6">
    <w:name w:val="toc 6"/>
    <w:basedOn w:val="Normal"/>
    <w:next w:val="Normal"/>
    <w:autoRedefine/>
    <w:uiPriority w:val="39"/>
    <w:semiHidden/>
    <w:unhideWhenUsed/>
    <w:rsid w:val="00BE5994"/>
    <w:pPr>
      <w:spacing w:after="100"/>
      <w:ind w:left="1200"/>
    </w:pPr>
  </w:style>
  <w:style w:type="paragraph" w:styleId="TOC7">
    <w:name w:val="toc 7"/>
    <w:basedOn w:val="Normal"/>
    <w:next w:val="Normal"/>
    <w:autoRedefine/>
    <w:uiPriority w:val="39"/>
    <w:semiHidden/>
    <w:unhideWhenUsed/>
    <w:rsid w:val="00BE5994"/>
    <w:pPr>
      <w:spacing w:after="100"/>
      <w:ind w:left="1440"/>
    </w:pPr>
  </w:style>
  <w:style w:type="paragraph" w:styleId="TOC8">
    <w:name w:val="toc 8"/>
    <w:basedOn w:val="Normal"/>
    <w:next w:val="Normal"/>
    <w:autoRedefine/>
    <w:uiPriority w:val="39"/>
    <w:semiHidden/>
    <w:unhideWhenUsed/>
    <w:rsid w:val="00BE5994"/>
    <w:pPr>
      <w:spacing w:after="100"/>
      <w:ind w:left="1680"/>
    </w:pPr>
  </w:style>
  <w:style w:type="paragraph" w:styleId="TOC9">
    <w:name w:val="toc 9"/>
    <w:basedOn w:val="Normal"/>
    <w:next w:val="Normal"/>
    <w:autoRedefine/>
    <w:uiPriority w:val="39"/>
    <w:semiHidden/>
    <w:unhideWhenUsed/>
    <w:rsid w:val="00BE5994"/>
    <w:pPr>
      <w:spacing w:after="100"/>
      <w:ind w:left="1920"/>
    </w:pPr>
  </w:style>
  <w:style w:type="paragraph" w:styleId="TOCHeading">
    <w:name w:val="TOC Heading"/>
    <w:basedOn w:val="Heading1"/>
    <w:next w:val="Normal"/>
    <w:uiPriority w:val="39"/>
    <w:semiHidden/>
    <w:unhideWhenUsed/>
    <w:qFormat/>
    <w:rsid w:val="00BE5994"/>
    <w:pPr>
      <w:keepLines/>
      <w:spacing w:after="0"/>
      <w:jc w:val="left"/>
      <w:outlineLvl w:val="9"/>
    </w:pPr>
    <w:rPr>
      <w:rFonts w:asciiTheme="majorHAnsi" w:eastAsiaTheme="majorEastAsia" w:hAnsiTheme="majorHAnsi" w:cstheme="majorBidi"/>
      <w:b w:val="0"/>
      <w:color w:val="365F91" w:themeColor="accent1" w:themeShade="BF"/>
      <w:kern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6011">
      <w:bodyDiv w:val="1"/>
      <w:marLeft w:val="0"/>
      <w:marRight w:val="0"/>
      <w:marTop w:val="0"/>
      <w:marBottom w:val="0"/>
      <w:divBdr>
        <w:top w:val="none" w:sz="0" w:space="0" w:color="auto"/>
        <w:left w:val="none" w:sz="0" w:space="0" w:color="auto"/>
        <w:bottom w:val="none" w:sz="0" w:space="0" w:color="auto"/>
        <w:right w:val="none" w:sz="0" w:space="0" w:color="auto"/>
      </w:divBdr>
    </w:div>
    <w:div w:id="95949490">
      <w:bodyDiv w:val="1"/>
      <w:marLeft w:val="0"/>
      <w:marRight w:val="0"/>
      <w:marTop w:val="0"/>
      <w:marBottom w:val="0"/>
      <w:divBdr>
        <w:top w:val="none" w:sz="0" w:space="0" w:color="auto"/>
        <w:left w:val="none" w:sz="0" w:space="0" w:color="auto"/>
        <w:bottom w:val="none" w:sz="0" w:space="0" w:color="auto"/>
        <w:right w:val="none" w:sz="0" w:space="0" w:color="auto"/>
      </w:divBdr>
    </w:div>
    <w:div w:id="157384386">
      <w:bodyDiv w:val="1"/>
      <w:marLeft w:val="0"/>
      <w:marRight w:val="0"/>
      <w:marTop w:val="0"/>
      <w:marBottom w:val="0"/>
      <w:divBdr>
        <w:top w:val="none" w:sz="0" w:space="0" w:color="auto"/>
        <w:left w:val="none" w:sz="0" w:space="0" w:color="auto"/>
        <w:bottom w:val="none" w:sz="0" w:space="0" w:color="auto"/>
        <w:right w:val="none" w:sz="0" w:space="0" w:color="auto"/>
      </w:divBdr>
    </w:div>
    <w:div w:id="183180279">
      <w:bodyDiv w:val="1"/>
      <w:marLeft w:val="0"/>
      <w:marRight w:val="0"/>
      <w:marTop w:val="0"/>
      <w:marBottom w:val="0"/>
      <w:divBdr>
        <w:top w:val="none" w:sz="0" w:space="0" w:color="auto"/>
        <w:left w:val="none" w:sz="0" w:space="0" w:color="auto"/>
        <w:bottom w:val="none" w:sz="0" w:space="0" w:color="auto"/>
        <w:right w:val="none" w:sz="0" w:space="0" w:color="auto"/>
      </w:divBdr>
    </w:div>
    <w:div w:id="246892427">
      <w:bodyDiv w:val="1"/>
      <w:marLeft w:val="0"/>
      <w:marRight w:val="0"/>
      <w:marTop w:val="0"/>
      <w:marBottom w:val="0"/>
      <w:divBdr>
        <w:top w:val="none" w:sz="0" w:space="0" w:color="auto"/>
        <w:left w:val="none" w:sz="0" w:space="0" w:color="auto"/>
        <w:bottom w:val="none" w:sz="0" w:space="0" w:color="auto"/>
        <w:right w:val="none" w:sz="0" w:space="0" w:color="auto"/>
      </w:divBdr>
      <w:divsChild>
        <w:div w:id="1121413268">
          <w:marLeft w:val="0"/>
          <w:marRight w:val="0"/>
          <w:marTop w:val="0"/>
          <w:marBottom w:val="0"/>
          <w:divBdr>
            <w:top w:val="none" w:sz="0" w:space="0" w:color="auto"/>
            <w:left w:val="none" w:sz="0" w:space="0" w:color="auto"/>
            <w:bottom w:val="none" w:sz="0" w:space="0" w:color="auto"/>
            <w:right w:val="none" w:sz="0" w:space="0" w:color="auto"/>
          </w:divBdr>
        </w:div>
      </w:divsChild>
    </w:div>
    <w:div w:id="247083691">
      <w:bodyDiv w:val="1"/>
      <w:marLeft w:val="0"/>
      <w:marRight w:val="0"/>
      <w:marTop w:val="0"/>
      <w:marBottom w:val="0"/>
      <w:divBdr>
        <w:top w:val="none" w:sz="0" w:space="0" w:color="auto"/>
        <w:left w:val="none" w:sz="0" w:space="0" w:color="auto"/>
        <w:bottom w:val="none" w:sz="0" w:space="0" w:color="auto"/>
        <w:right w:val="none" w:sz="0" w:space="0" w:color="auto"/>
      </w:divBdr>
    </w:div>
    <w:div w:id="250480132">
      <w:bodyDiv w:val="1"/>
      <w:marLeft w:val="0"/>
      <w:marRight w:val="0"/>
      <w:marTop w:val="0"/>
      <w:marBottom w:val="0"/>
      <w:divBdr>
        <w:top w:val="none" w:sz="0" w:space="0" w:color="auto"/>
        <w:left w:val="none" w:sz="0" w:space="0" w:color="auto"/>
        <w:bottom w:val="none" w:sz="0" w:space="0" w:color="auto"/>
        <w:right w:val="none" w:sz="0" w:space="0" w:color="auto"/>
      </w:divBdr>
      <w:divsChild>
        <w:div w:id="507065141">
          <w:marLeft w:val="0"/>
          <w:marRight w:val="0"/>
          <w:marTop w:val="0"/>
          <w:marBottom w:val="0"/>
          <w:divBdr>
            <w:top w:val="none" w:sz="0" w:space="0" w:color="auto"/>
            <w:left w:val="none" w:sz="0" w:space="0" w:color="auto"/>
            <w:bottom w:val="none" w:sz="0" w:space="0" w:color="auto"/>
            <w:right w:val="none" w:sz="0" w:space="0" w:color="auto"/>
          </w:divBdr>
        </w:div>
        <w:div w:id="2028873603">
          <w:marLeft w:val="0"/>
          <w:marRight w:val="0"/>
          <w:marTop w:val="0"/>
          <w:marBottom w:val="0"/>
          <w:divBdr>
            <w:top w:val="none" w:sz="0" w:space="0" w:color="auto"/>
            <w:left w:val="none" w:sz="0" w:space="0" w:color="auto"/>
            <w:bottom w:val="none" w:sz="0" w:space="0" w:color="auto"/>
            <w:right w:val="none" w:sz="0" w:space="0" w:color="auto"/>
          </w:divBdr>
        </w:div>
      </w:divsChild>
    </w:div>
    <w:div w:id="288046919">
      <w:bodyDiv w:val="1"/>
      <w:marLeft w:val="0"/>
      <w:marRight w:val="0"/>
      <w:marTop w:val="0"/>
      <w:marBottom w:val="0"/>
      <w:divBdr>
        <w:top w:val="none" w:sz="0" w:space="0" w:color="auto"/>
        <w:left w:val="none" w:sz="0" w:space="0" w:color="auto"/>
        <w:bottom w:val="none" w:sz="0" w:space="0" w:color="auto"/>
        <w:right w:val="none" w:sz="0" w:space="0" w:color="auto"/>
      </w:divBdr>
    </w:div>
    <w:div w:id="321469201">
      <w:bodyDiv w:val="1"/>
      <w:marLeft w:val="0"/>
      <w:marRight w:val="0"/>
      <w:marTop w:val="0"/>
      <w:marBottom w:val="0"/>
      <w:divBdr>
        <w:top w:val="none" w:sz="0" w:space="0" w:color="auto"/>
        <w:left w:val="none" w:sz="0" w:space="0" w:color="auto"/>
        <w:bottom w:val="none" w:sz="0" w:space="0" w:color="auto"/>
        <w:right w:val="none" w:sz="0" w:space="0" w:color="auto"/>
      </w:divBdr>
    </w:div>
    <w:div w:id="322122875">
      <w:bodyDiv w:val="1"/>
      <w:marLeft w:val="0"/>
      <w:marRight w:val="0"/>
      <w:marTop w:val="0"/>
      <w:marBottom w:val="0"/>
      <w:divBdr>
        <w:top w:val="none" w:sz="0" w:space="0" w:color="auto"/>
        <w:left w:val="none" w:sz="0" w:space="0" w:color="auto"/>
        <w:bottom w:val="none" w:sz="0" w:space="0" w:color="auto"/>
        <w:right w:val="none" w:sz="0" w:space="0" w:color="auto"/>
      </w:divBdr>
      <w:divsChild>
        <w:div w:id="92484082">
          <w:marLeft w:val="0"/>
          <w:marRight w:val="0"/>
          <w:marTop w:val="0"/>
          <w:marBottom w:val="0"/>
          <w:divBdr>
            <w:top w:val="none" w:sz="0" w:space="0" w:color="auto"/>
            <w:left w:val="none" w:sz="0" w:space="0" w:color="auto"/>
            <w:bottom w:val="none" w:sz="0" w:space="0" w:color="auto"/>
            <w:right w:val="none" w:sz="0" w:space="0" w:color="auto"/>
          </w:divBdr>
        </w:div>
        <w:div w:id="527528752">
          <w:marLeft w:val="0"/>
          <w:marRight w:val="0"/>
          <w:marTop w:val="0"/>
          <w:marBottom w:val="0"/>
          <w:divBdr>
            <w:top w:val="none" w:sz="0" w:space="0" w:color="auto"/>
            <w:left w:val="none" w:sz="0" w:space="0" w:color="auto"/>
            <w:bottom w:val="none" w:sz="0" w:space="0" w:color="auto"/>
            <w:right w:val="none" w:sz="0" w:space="0" w:color="auto"/>
          </w:divBdr>
        </w:div>
        <w:div w:id="939534656">
          <w:marLeft w:val="0"/>
          <w:marRight w:val="0"/>
          <w:marTop w:val="0"/>
          <w:marBottom w:val="0"/>
          <w:divBdr>
            <w:top w:val="none" w:sz="0" w:space="0" w:color="auto"/>
            <w:left w:val="none" w:sz="0" w:space="0" w:color="auto"/>
            <w:bottom w:val="none" w:sz="0" w:space="0" w:color="auto"/>
            <w:right w:val="none" w:sz="0" w:space="0" w:color="auto"/>
          </w:divBdr>
        </w:div>
        <w:div w:id="1057431105">
          <w:marLeft w:val="0"/>
          <w:marRight w:val="0"/>
          <w:marTop w:val="0"/>
          <w:marBottom w:val="0"/>
          <w:divBdr>
            <w:top w:val="none" w:sz="0" w:space="0" w:color="auto"/>
            <w:left w:val="none" w:sz="0" w:space="0" w:color="auto"/>
            <w:bottom w:val="none" w:sz="0" w:space="0" w:color="auto"/>
            <w:right w:val="none" w:sz="0" w:space="0" w:color="auto"/>
          </w:divBdr>
        </w:div>
        <w:div w:id="1820880075">
          <w:marLeft w:val="0"/>
          <w:marRight w:val="0"/>
          <w:marTop w:val="0"/>
          <w:marBottom w:val="0"/>
          <w:divBdr>
            <w:top w:val="none" w:sz="0" w:space="0" w:color="auto"/>
            <w:left w:val="none" w:sz="0" w:space="0" w:color="auto"/>
            <w:bottom w:val="none" w:sz="0" w:space="0" w:color="auto"/>
            <w:right w:val="none" w:sz="0" w:space="0" w:color="auto"/>
          </w:divBdr>
        </w:div>
        <w:div w:id="1916475836">
          <w:marLeft w:val="0"/>
          <w:marRight w:val="0"/>
          <w:marTop w:val="0"/>
          <w:marBottom w:val="0"/>
          <w:divBdr>
            <w:top w:val="none" w:sz="0" w:space="0" w:color="auto"/>
            <w:left w:val="none" w:sz="0" w:space="0" w:color="auto"/>
            <w:bottom w:val="none" w:sz="0" w:space="0" w:color="auto"/>
            <w:right w:val="none" w:sz="0" w:space="0" w:color="auto"/>
          </w:divBdr>
        </w:div>
      </w:divsChild>
    </w:div>
    <w:div w:id="357005021">
      <w:bodyDiv w:val="1"/>
      <w:marLeft w:val="0"/>
      <w:marRight w:val="0"/>
      <w:marTop w:val="0"/>
      <w:marBottom w:val="0"/>
      <w:divBdr>
        <w:top w:val="none" w:sz="0" w:space="0" w:color="auto"/>
        <w:left w:val="none" w:sz="0" w:space="0" w:color="auto"/>
        <w:bottom w:val="none" w:sz="0" w:space="0" w:color="auto"/>
        <w:right w:val="none" w:sz="0" w:space="0" w:color="auto"/>
      </w:divBdr>
    </w:div>
    <w:div w:id="382019147">
      <w:bodyDiv w:val="1"/>
      <w:marLeft w:val="0"/>
      <w:marRight w:val="0"/>
      <w:marTop w:val="0"/>
      <w:marBottom w:val="0"/>
      <w:divBdr>
        <w:top w:val="none" w:sz="0" w:space="0" w:color="auto"/>
        <w:left w:val="none" w:sz="0" w:space="0" w:color="auto"/>
        <w:bottom w:val="none" w:sz="0" w:space="0" w:color="auto"/>
        <w:right w:val="none" w:sz="0" w:space="0" w:color="auto"/>
      </w:divBdr>
      <w:divsChild>
        <w:div w:id="1020013230">
          <w:marLeft w:val="0"/>
          <w:marRight w:val="0"/>
          <w:marTop w:val="0"/>
          <w:marBottom w:val="0"/>
          <w:divBdr>
            <w:top w:val="none" w:sz="0" w:space="0" w:color="auto"/>
            <w:left w:val="none" w:sz="0" w:space="0" w:color="auto"/>
            <w:bottom w:val="none" w:sz="0" w:space="0" w:color="auto"/>
            <w:right w:val="none" w:sz="0" w:space="0" w:color="auto"/>
          </w:divBdr>
        </w:div>
        <w:div w:id="1419256161">
          <w:marLeft w:val="0"/>
          <w:marRight w:val="0"/>
          <w:marTop w:val="0"/>
          <w:marBottom w:val="0"/>
          <w:divBdr>
            <w:top w:val="none" w:sz="0" w:space="0" w:color="auto"/>
            <w:left w:val="none" w:sz="0" w:space="0" w:color="auto"/>
            <w:bottom w:val="none" w:sz="0" w:space="0" w:color="auto"/>
            <w:right w:val="none" w:sz="0" w:space="0" w:color="auto"/>
          </w:divBdr>
        </w:div>
      </w:divsChild>
    </w:div>
    <w:div w:id="431321850">
      <w:bodyDiv w:val="1"/>
      <w:marLeft w:val="0"/>
      <w:marRight w:val="0"/>
      <w:marTop w:val="0"/>
      <w:marBottom w:val="0"/>
      <w:divBdr>
        <w:top w:val="none" w:sz="0" w:space="0" w:color="auto"/>
        <w:left w:val="none" w:sz="0" w:space="0" w:color="auto"/>
        <w:bottom w:val="none" w:sz="0" w:space="0" w:color="auto"/>
        <w:right w:val="none" w:sz="0" w:space="0" w:color="auto"/>
      </w:divBdr>
      <w:divsChild>
        <w:div w:id="1628659105">
          <w:marLeft w:val="0"/>
          <w:marRight w:val="0"/>
          <w:marTop w:val="0"/>
          <w:marBottom w:val="0"/>
          <w:divBdr>
            <w:top w:val="none" w:sz="0" w:space="0" w:color="auto"/>
            <w:left w:val="none" w:sz="0" w:space="0" w:color="auto"/>
            <w:bottom w:val="none" w:sz="0" w:space="0" w:color="auto"/>
            <w:right w:val="none" w:sz="0" w:space="0" w:color="auto"/>
          </w:divBdr>
          <w:divsChild>
            <w:div w:id="262307661">
              <w:marLeft w:val="0"/>
              <w:marRight w:val="0"/>
              <w:marTop w:val="0"/>
              <w:marBottom w:val="0"/>
              <w:divBdr>
                <w:top w:val="none" w:sz="0" w:space="0" w:color="auto"/>
                <w:left w:val="none" w:sz="0" w:space="0" w:color="auto"/>
                <w:bottom w:val="none" w:sz="0" w:space="0" w:color="auto"/>
                <w:right w:val="none" w:sz="0" w:space="0" w:color="auto"/>
              </w:divBdr>
            </w:div>
            <w:div w:id="729504042">
              <w:marLeft w:val="0"/>
              <w:marRight w:val="0"/>
              <w:marTop w:val="0"/>
              <w:marBottom w:val="0"/>
              <w:divBdr>
                <w:top w:val="none" w:sz="0" w:space="0" w:color="auto"/>
                <w:left w:val="none" w:sz="0" w:space="0" w:color="auto"/>
                <w:bottom w:val="none" w:sz="0" w:space="0" w:color="auto"/>
                <w:right w:val="none" w:sz="0" w:space="0" w:color="auto"/>
              </w:divBdr>
            </w:div>
            <w:div w:id="732658450">
              <w:marLeft w:val="0"/>
              <w:marRight w:val="0"/>
              <w:marTop w:val="0"/>
              <w:marBottom w:val="0"/>
              <w:divBdr>
                <w:top w:val="none" w:sz="0" w:space="0" w:color="auto"/>
                <w:left w:val="none" w:sz="0" w:space="0" w:color="auto"/>
                <w:bottom w:val="none" w:sz="0" w:space="0" w:color="auto"/>
                <w:right w:val="none" w:sz="0" w:space="0" w:color="auto"/>
              </w:divBdr>
            </w:div>
            <w:div w:id="733820704">
              <w:marLeft w:val="0"/>
              <w:marRight w:val="0"/>
              <w:marTop w:val="0"/>
              <w:marBottom w:val="0"/>
              <w:divBdr>
                <w:top w:val="none" w:sz="0" w:space="0" w:color="auto"/>
                <w:left w:val="none" w:sz="0" w:space="0" w:color="auto"/>
                <w:bottom w:val="none" w:sz="0" w:space="0" w:color="auto"/>
                <w:right w:val="none" w:sz="0" w:space="0" w:color="auto"/>
              </w:divBdr>
            </w:div>
            <w:div w:id="1119255010">
              <w:marLeft w:val="0"/>
              <w:marRight w:val="0"/>
              <w:marTop w:val="0"/>
              <w:marBottom w:val="0"/>
              <w:divBdr>
                <w:top w:val="none" w:sz="0" w:space="0" w:color="auto"/>
                <w:left w:val="none" w:sz="0" w:space="0" w:color="auto"/>
                <w:bottom w:val="none" w:sz="0" w:space="0" w:color="auto"/>
                <w:right w:val="none" w:sz="0" w:space="0" w:color="auto"/>
              </w:divBdr>
            </w:div>
            <w:div w:id="1197736676">
              <w:marLeft w:val="0"/>
              <w:marRight w:val="0"/>
              <w:marTop w:val="0"/>
              <w:marBottom w:val="0"/>
              <w:divBdr>
                <w:top w:val="none" w:sz="0" w:space="0" w:color="auto"/>
                <w:left w:val="none" w:sz="0" w:space="0" w:color="auto"/>
                <w:bottom w:val="none" w:sz="0" w:space="0" w:color="auto"/>
                <w:right w:val="none" w:sz="0" w:space="0" w:color="auto"/>
              </w:divBdr>
            </w:div>
            <w:div w:id="1272006611">
              <w:marLeft w:val="0"/>
              <w:marRight w:val="0"/>
              <w:marTop w:val="0"/>
              <w:marBottom w:val="0"/>
              <w:divBdr>
                <w:top w:val="none" w:sz="0" w:space="0" w:color="auto"/>
                <w:left w:val="none" w:sz="0" w:space="0" w:color="auto"/>
                <w:bottom w:val="none" w:sz="0" w:space="0" w:color="auto"/>
                <w:right w:val="none" w:sz="0" w:space="0" w:color="auto"/>
              </w:divBdr>
            </w:div>
            <w:div w:id="1406418532">
              <w:marLeft w:val="0"/>
              <w:marRight w:val="0"/>
              <w:marTop w:val="0"/>
              <w:marBottom w:val="0"/>
              <w:divBdr>
                <w:top w:val="none" w:sz="0" w:space="0" w:color="auto"/>
                <w:left w:val="none" w:sz="0" w:space="0" w:color="auto"/>
                <w:bottom w:val="none" w:sz="0" w:space="0" w:color="auto"/>
                <w:right w:val="none" w:sz="0" w:space="0" w:color="auto"/>
              </w:divBdr>
            </w:div>
            <w:div w:id="1746609630">
              <w:marLeft w:val="0"/>
              <w:marRight w:val="0"/>
              <w:marTop w:val="0"/>
              <w:marBottom w:val="0"/>
              <w:divBdr>
                <w:top w:val="none" w:sz="0" w:space="0" w:color="auto"/>
                <w:left w:val="none" w:sz="0" w:space="0" w:color="auto"/>
                <w:bottom w:val="none" w:sz="0" w:space="0" w:color="auto"/>
                <w:right w:val="none" w:sz="0" w:space="0" w:color="auto"/>
              </w:divBdr>
            </w:div>
            <w:div w:id="1818180437">
              <w:marLeft w:val="0"/>
              <w:marRight w:val="0"/>
              <w:marTop w:val="0"/>
              <w:marBottom w:val="0"/>
              <w:divBdr>
                <w:top w:val="none" w:sz="0" w:space="0" w:color="auto"/>
                <w:left w:val="none" w:sz="0" w:space="0" w:color="auto"/>
                <w:bottom w:val="none" w:sz="0" w:space="0" w:color="auto"/>
                <w:right w:val="none" w:sz="0" w:space="0" w:color="auto"/>
              </w:divBdr>
            </w:div>
            <w:div w:id="1891645523">
              <w:marLeft w:val="0"/>
              <w:marRight w:val="0"/>
              <w:marTop w:val="0"/>
              <w:marBottom w:val="0"/>
              <w:divBdr>
                <w:top w:val="none" w:sz="0" w:space="0" w:color="auto"/>
                <w:left w:val="none" w:sz="0" w:space="0" w:color="auto"/>
                <w:bottom w:val="none" w:sz="0" w:space="0" w:color="auto"/>
                <w:right w:val="none" w:sz="0" w:space="0" w:color="auto"/>
              </w:divBdr>
            </w:div>
          </w:divsChild>
        </w:div>
        <w:div w:id="1895581737">
          <w:marLeft w:val="0"/>
          <w:marRight w:val="0"/>
          <w:marTop w:val="0"/>
          <w:marBottom w:val="0"/>
          <w:divBdr>
            <w:top w:val="none" w:sz="0" w:space="0" w:color="auto"/>
            <w:left w:val="none" w:sz="0" w:space="0" w:color="auto"/>
            <w:bottom w:val="none" w:sz="0" w:space="0" w:color="auto"/>
            <w:right w:val="none" w:sz="0" w:space="0" w:color="auto"/>
          </w:divBdr>
          <w:divsChild>
            <w:div w:id="959606807">
              <w:marLeft w:val="0"/>
              <w:marRight w:val="0"/>
              <w:marTop w:val="0"/>
              <w:marBottom w:val="0"/>
              <w:divBdr>
                <w:top w:val="none" w:sz="0" w:space="0" w:color="auto"/>
                <w:left w:val="none" w:sz="0" w:space="0" w:color="auto"/>
                <w:bottom w:val="none" w:sz="0" w:space="0" w:color="auto"/>
                <w:right w:val="none" w:sz="0" w:space="0" w:color="auto"/>
              </w:divBdr>
            </w:div>
            <w:div w:id="12552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6646">
      <w:bodyDiv w:val="1"/>
      <w:marLeft w:val="0"/>
      <w:marRight w:val="0"/>
      <w:marTop w:val="0"/>
      <w:marBottom w:val="0"/>
      <w:divBdr>
        <w:top w:val="none" w:sz="0" w:space="0" w:color="auto"/>
        <w:left w:val="none" w:sz="0" w:space="0" w:color="auto"/>
        <w:bottom w:val="none" w:sz="0" w:space="0" w:color="auto"/>
        <w:right w:val="none" w:sz="0" w:space="0" w:color="auto"/>
      </w:divBdr>
    </w:div>
    <w:div w:id="563757707">
      <w:bodyDiv w:val="1"/>
      <w:marLeft w:val="0"/>
      <w:marRight w:val="0"/>
      <w:marTop w:val="0"/>
      <w:marBottom w:val="0"/>
      <w:divBdr>
        <w:top w:val="none" w:sz="0" w:space="0" w:color="auto"/>
        <w:left w:val="none" w:sz="0" w:space="0" w:color="auto"/>
        <w:bottom w:val="none" w:sz="0" w:space="0" w:color="auto"/>
        <w:right w:val="none" w:sz="0" w:space="0" w:color="auto"/>
      </w:divBdr>
      <w:divsChild>
        <w:div w:id="985280329">
          <w:marLeft w:val="0"/>
          <w:marRight w:val="0"/>
          <w:marTop w:val="0"/>
          <w:marBottom w:val="0"/>
          <w:divBdr>
            <w:top w:val="none" w:sz="0" w:space="0" w:color="auto"/>
            <w:left w:val="none" w:sz="0" w:space="0" w:color="auto"/>
            <w:bottom w:val="none" w:sz="0" w:space="0" w:color="auto"/>
            <w:right w:val="none" w:sz="0" w:space="0" w:color="auto"/>
          </w:divBdr>
          <w:divsChild>
            <w:div w:id="1451313912">
              <w:marLeft w:val="0"/>
              <w:marRight w:val="0"/>
              <w:marTop w:val="0"/>
              <w:marBottom w:val="0"/>
              <w:divBdr>
                <w:top w:val="none" w:sz="0" w:space="0" w:color="auto"/>
                <w:left w:val="none" w:sz="0" w:space="0" w:color="auto"/>
                <w:bottom w:val="none" w:sz="0" w:space="0" w:color="auto"/>
                <w:right w:val="none" w:sz="0" w:space="0" w:color="auto"/>
              </w:divBdr>
            </w:div>
          </w:divsChild>
        </w:div>
        <w:div w:id="1225607684">
          <w:marLeft w:val="0"/>
          <w:marRight w:val="0"/>
          <w:marTop w:val="0"/>
          <w:marBottom w:val="0"/>
          <w:divBdr>
            <w:top w:val="none" w:sz="0" w:space="0" w:color="auto"/>
            <w:left w:val="none" w:sz="0" w:space="0" w:color="auto"/>
            <w:bottom w:val="none" w:sz="0" w:space="0" w:color="auto"/>
            <w:right w:val="none" w:sz="0" w:space="0" w:color="auto"/>
          </w:divBdr>
          <w:divsChild>
            <w:div w:id="128792998">
              <w:marLeft w:val="0"/>
              <w:marRight w:val="0"/>
              <w:marTop w:val="0"/>
              <w:marBottom w:val="0"/>
              <w:divBdr>
                <w:top w:val="none" w:sz="0" w:space="0" w:color="auto"/>
                <w:left w:val="none" w:sz="0" w:space="0" w:color="auto"/>
                <w:bottom w:val="none" w:sz="0" w:space="0" w:color="auto"/>
                <w:right w:val="none" w:sz="0" w:space="0" w:color="auto"/>
              </w:divBdr>
            </w:div>
            <w:div w:id="498930083">
              <w:marLeft w:val="0"/>
              <w:marRight w:val="0"/>
              <w:marTop w:val="0"/>
              <w:marBottom w:val="0"/>
              <w:divBdr>
                <w:top w:val="none" w:sz="0" w:space="0" w:color="auto"/>
                <w:left w:val="none" w:sz="0" w:space="0" w:color="auto"/>
                <w:bottom w:val="none" w:sz="0" w:space="0" w:color="auto"/>
                <w:right w:val="none" w:sz="0" w:space="0" w:color="auto"/>
              </w:divBdr>
            </w:div>
            <w:div w:id="526795503">
              <w:marLeft w:val="0"/>
              <w:marRight w:val="0"/>
              <w:marTop w:val="0"/>
              <w:marBottom w:val="0"/>
              <w:divBdr>
                <w:top w:val="none" w:sz="0" w:space="0" w:color="auto"/>
                <w:left w:val="none" w:sz="0" w:space="0" w:color="auto"/>
                <w:bottom w:val="none" w:sz="0" w:space="0" w:color="auto"/>
                <w:right w:val="none" w:sz="0" w:space="0" w:color="auto"/>
              </w:divBdr>
            </w:div>
            <w:div w:id="763459597">
              <w:marLeft w:val="0"/>
              <w:marRight w:val="0"/>
              <w:marTop w:val="0"/>
              <w:marBottom w:val="0"/>
              <w:divBdr>
                <w:top w:val="none" w:sz="0" w:space="0" w:color="auto"/>
                <w:left w:val="none" w:sz="0" w:space="0" w:color="auto"/>
                <w:bottom w:val="none" w:sz="0" w:space="0" w:color="auto"/>
                <w:right w:val="none" w:sz="0" w:space="0" w:color="auto"/>
              </w:divBdr>
            </w:div>
            <w:div w:id="864296723">
              <w:marLeft w:val="0"/>
              <w:marRight w:val="0"/>
              <w:marTop w:val="0"/>
              <w:marBottom w:val="0"/>
              <w:divBdr>
                <w:top w:val="none" w:sz="0" w:space="0" w:color="auto"/>
                <w:left w:val="none" w:sz="0" w:space="0" w:color="auto"/>
                <w:bottom w:val="none" w:sz="0" w:space="0" w:color="auto"/>
                <w:right w:val="none" w:sz="0" w:space="0" w:color="auto"/>
              </w:divBdr>
            </w:div>
            <w:div w:id="949433149">
              <w:marLeft w:val="0"/>
              <w:marRight w:val="0"/>
              <w:marTop w:val="0"/>
              <w:marBottom w:val="0"/>
              <w:divBdr>
                <w:top w:val="none" w:sz="0" w:space="0" w:color="auto"/>
                <w:left w:val="none" w:sz="0" w:space="0" w:color="auto"/>
                <w:bottom w:val="none" w:sz="0" w:space="0" w:color="auto"/>
                <w:right w:val="none" w:sz="0" w:space="0" w:color="auto"/>
              </w:divBdr>
            </w:div>
            <w:div w:id="1000691247">
              <w:marLeft w:val="0"/>
              <w:marRight w:val="0"/>
              <w:marTop w:val="0"/>
              <w:marBottom w:val="0"/>
              <w:divBdr>
                <w:top w:val="none" w:sz="0" w:space="0" w:color="auto"/>
                <w:left w:val="none" w:sz="0" w:space="0" w:color="auto"/>
                <w:bottom w:val="none" w:sz="0" w:space="0" w:color="auto"/>
                <w:right w:val="none" w:sz="0" w:space="0" w:color="auto"/>
              </w:divBdr>
            </w:div>
            <w:div w:id="1013260528">
              <w:marLeft w:val="0"/>
              <w:marRight w:val="0"/>
              <w:marTop w:val="0"/>
              <w:marBottom w:val="0"/>
              <w:divBdr>
                <w:top w:val="none" w:sz="0" w:space="0" w:color="auto"/>
                <w:left w:val="none" w:sz="0" w:space="0" w:color="auto"/>
                <w:bottom w:val="none" w:sz="0" w:space="0" w:color="auto"/>
                <w:right w:val="none" w:sz="0" w:space="0" w:color="auto"/>
              </w:divBdr>
            </w:div>
            <w:div w:id="1078018406">
              <w:marLeft w:val="0"/>
              <w:marRight w:val="0"/>
              <w:marTop w:val="0"/>
              <w:marBottom w:val="0"/>
              <w:divBdr>
                <w:top w:val="none" w:sz="0" w:space="0" w:color="auto"/>
                <w:left w:val="none" w:sz="0" w:space="0" w:color="auto"/>
                <w:bottom w:val="none" w:sz="0" w:space="0" w:color="auto"/>
                <w:right w:val="none" w:sz="0" w:space="0" w:color="auto"/>
              </w:divBdr>
            </w:div>
            <w:div w:id="1203640815">
              <w:marLeft w:val="0"/>
              <w:marRight w:val="0"/>
              <w:marTop w:val="0"/>
              <w:marBottom w:val="0"/>
              <w:divBdr>
                <w:top w:val="none" w:sz="0" w:space="0" w:color="auto"/>
                <w:left w:val="none" w:sz="0" w:space="0" w:color="auto"/>
                <w:bottom w:val="none" w:sz="0" w:space="0" w:color="auto"/>
                <w:right w:val="none" w:sz="0" w:space="0" w:color="auto"/>
              </w:divBdr>
            </w:div>
            <w:div w:id="1329553172">
              <w:marLeft w:val="0"/>
              <w:marRight w:val="0"/>
              <w:marTop w:val="0"/>
              <w:marBottom w:val="0"/>
              <w:divBdr>
                <w:top w:val="none" w:sz="0" w:space="0" w:color="auto"/>
                <w:left w:val="none" w:sz="0" w:space="0" w:color="auto"/>
                <w:bottom w:val="none" w:sz="0" w:space="0" w:color="auto"/>
                <w:right w:val="none" w:sz="0" w:space="0" w:color="auto"/>
              </w:divBdr>
            </w:div>
            <w:div w:id="1583489295">
              <w:marLeft w:val="0"/>
              <w:marRight w:val="0"/>
              <w:marTop w:val="0"/>
              <w:marBottom w:val="0"/>
              <w:divBdr>
                <w:top w:val="none" w:sz="0" w:space="0" w:color="auto"/>
                <w:left w:val="none" w:sz="0" w:space="0" w:color="auto"/>
                <w:bottom w:val="none" w:sz="0" w:space="0" w:color="auto"/>
                <w:right w:val="none" w:sz="0" w:space="0" w:color="auto"/>
              </w:divBdr>
            </w:div>
            <w:div w:id="1724526695">
              <w:marLeft w:val="0"/>
              <w:marRight w:val="0"/>
              <w:marTop w:val="0"/>
              <w:marBottom w:val="0"/>
              <w:divBdr>
                <w:top w:val="none" w:sz="0" w:space="0" w:color="auto"/>
                <w:left w:val="none" w:sz="0" w:space="0" w:color="auto"/>
                <w:bottom w:val="none" w:sz="0" w:space="0" w:color="auto"/>
                <w:right w:val="none" w:sz="0" w:space="0" w:color="auto"/>
              </w:divBdr>
            </w:div>
            <w:div w:id="1758866117">
              <w:marLeft w:val="0"/>
              <w:marRight w:val="0"/>
              <w:marTop w:val="0"/>
              <w:marBottom w:val="0"/>
              <w:divBdr>
                <w:top w:val="none" w:sz="0" w:space="0" w:color="auto"/>
                <w:left w:val="none" w:sz="0" w:space="0" w:color="auto"/>
                <w:bottom w:val="none" w:sz="0" w:space="0" w:color="auto"/>
                <w:right w:val="none" w:sz="0" w:space="0" w:color="auto"/>
              </w:divBdr>
            </w:div>
            <w:div w:id="18156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823">
      <w:bodyDiv w:val="1"/>
      <w:marLeft w:val="0"/>
      <w:marRight w:val="0"/>
      <w:marTop w:val="0"/>
      <w:marBottom w:val="0"/>
      <w:divBdr>
        <w:top w:val="none" w:sz="0" w:space="0" w:color="auto"/>
        <w:left w:val="none" w:sz="0" w:space="0" w:color="auto"/>
        <w:bottom w:val="none" w:sz="0" w:space="0" w:color="auto"/>
        <w:right w:val="none" w:sz="0" w:space="0" w:color="auto"/>
      </w:divBdr>
    </w:div>
    <w:div w:id="609700033">
      <w:bodyDiv w:val="1"/>
      <w:marLeft w:val="0"/>
      <w:marRight w:val="0"/>
      <w:marTop w:val="0"/>
      <w:marBottom w:val="0"/>
      <w:divBdr>
        <w:top w:val="none" w:sz="0" w:space="0" w:color="auto"/>
        <w:left w:val="none" w:sz="0" w:space="0" w:color="auto"/>
        <w:bottom w:val="none" w:sz="0" w:space="0" w:color="auto"/>
        <w:right w:val="none" w:sz="0" w:space="0" w:color="auto"/>
      </w:divBdr>
    </w:div>
    <w:div w:id="688262397">
      <w:bodyDiv w:val="1"/>
      <w:marLeft w:val="0"/>
      <w:marRight w:val="0"/>
      <w:marTop w:val="0"/>
      <w:marBottom w:val="0"/>
      <w:divBdr>
        <w:top w:val="none" w:sz="0" w:space="0" w:color="auto"/>
        <w:left w:val="none" w:sz="0" w:space="0" w:color="auto"/>
        <w:bottom w:val="none" w:sz="0" w:space="0" w:color="auto"/>
        <w:right w:val="none" w:sz="0" w:space="0" w:color="auto"/>
      </w:divBdr>
    </w:div>
    <w:div w:id="753740413">
      <w:bodyDiv w:val="1"/>
      <w:marLeft w:val="0"/>
      <w:marRight w:val="0"/>
      <w:marTop w:val="0"/>
      <w:marBottom w:val="0"/>
      <w:divBdr>
        <w:top w:val="none" w:sz="0" w:space="0" w:color="auto"/>
        <w:left w:val="none" w:sz="0" w:space="0" w:color="auto"/>
        <w:bottom w:val="none" w:sz="0" w:space="0" w:color="auto"/>
        <w:right w:val="none" w:sz="0" w:space="0" w:color="auto"/>
      </w:divBdr>
    </w:div>
    <w:div w:id="767041504">
      <w:bodyDiv w:val="1"/>
      <w:marLeft w:val="0"/>
      <w:marRight w:val="0"/>
      <w:marTop w:val="0"/>
      <w:marBottom w:val="0"/>
      <w:divBdr>
        <w:top w:val="none" w:sz="0" w:space="0" w:color="auto"/>
        <w:left w:val="none" w:sz="0" w:space="0" w:color="auto"/>
        <w:bottom w:val="none" w:sz="0" w:space="0" w:color="auto"/>
        <w:right w:val="none" w:sz="0" w:space="0" w:color="auto"/>
      </w:divBdr>
      <w:divsChild>
        <w:div w:id="1852793083">
          <w:marLeft w:val="0"/>
          <w:marRight w:val="0"/>
          <w:marTop w:val="0"/>
          <w:marBottom w:val="0"/>
          <w:divBdr>
            <w:top w:val="none" w:sz="0" w:space="0" w:color="auto"/>
            <w:left w:val="none" w:sz="0" w:space="0" w:color="auto"/>
            <w:bottom w:val="none" w:sz="0" w:space="0" w:color="auto"/>
            <w:right w:val="none" w:sz="0" w:space="0" w:color="auto"/>
          </w:divBdr>
        </w:div>
      </w:divsChild>
    </w:div>
    <w:div w:id="804200086">
      <w:bodyDiv w:val="1"/>
      <w:marLeft w:val="0"/>
      <w:marRight w:val="0"/>
      <w:marTop w:val="0"/>
      <w:marBottom w:val="0"/>
      <w:divBdr>
        <w:top w:val="none" w:sz="0" w:space="0" w:color="auto"/>
        <w:left w:val="none" w:sz="0" w:space="0" w:color="auto"/>
        <w:bottom w:val="none" w:sz="0" w:space="0" w:color="auto"/>
        <w:right w:val="none" w:sz="0" w:space="0" w:color="auto"/>
      </w:divBdr>
    </w:div>
    <w:div w:id="821238907">
      <w:bodyDiv w:val="1"/>
      <w:marLeft w:val="0"/>
      <w:marRight w:val="0"/>
      <w:marTop w:val="0"/>
      <w:marBottom w:val="0"/>
      <w:divBdr>
        <w:top w:val="none" w:sz="0" w:space="0" w:color="auto"/>
        <w:left w:val="none" w:sz="0" w:space="0" w:color="auto"/>
        <w:bottom w:val="none" w:sz="0" w:space="0" w:color="auto"/>
        <w:right w:val="none" w:sz="0" w:space="0" w:color="auto"/>
      </w:divBdr>
      <w:divsChild>
        <w:div w:id="252589384">
          <w:marLeft w:val="0"/>
          <w:marRight w:val="0"/>
          <w:marTop w:val="0"/>
          <w:marBottom w:val="0"/>
          <w:divBdr>
            <w:top w:val="none" w:sz="0" w:space="0" w:color="auto"/>
            <w:left w:val="none" w:sz="0" w:space="0" w:color="auto"/>
            <w:bottom w:val="none" w:sz="0" w:space="0" w:color="auto"/>
            <w:right w:val="none" w:sz="0" w:space="0" w:color="auto"/>
          </w:divBdr>
          <w:divsChild>
            <w:div w:id="335232252">
              <w:marLeft w:val="0"/>
              <w:marRight w:val="0"/>
              <w:marTop w:val="0"/>
              <w:marBottom w:val="0"/>
              <w:divBdr>
                <w:top w:val="none" w:sz="0" w:space="0" w:color="auto"/>
                <w:left w:val="none" w:sz="0" w:space="0" w:color="auto"/>
                <w:bottom w:val="none" w:sz="0" w:space="0" w:color="auto"/>
                <w:right w:val="none" w:sz="0" w:space="0" w:color="auto"/>
              </w:divBdr>
            </w:div>
            <w:div w:id="500782821">
              <w:marLeft w:val="0"/>
              <w:marRight w:val="0"/>
              <w:marTop w:val="0"/>
              <w:marBottom w:val="0"/>
              <w:divBdr>
                <w:top w:val="none" w:sz="0" w:space="0" w:color="auto"/>
                <w:left w:val="none" w:sz="0" w:space="0" w:color="auto"/>
                <w:bottom w:val="none" w:sz="0" w:space="0" w:color="auto"/>
                <w:right w:val="none" w:sz="0" w:space="0" w:color="auto"/>
              </w:divBdr>
            </w:div>
            <w:div w:id="730153353">
              <w:marLeft w:val="0"/>
              <w:marRight w:val="0"/>
              <w:marTop w:val="0"/>
              <w:marBottom w:val="0"/>
              <w:divBdr>
                <w:top w:val="none" w:sz="0" w:space="0" w:color="auto"/>
                <w:left w:val="none" w:sz="0" w:space="0" w:color="auto"/>
                <w:bottom w:val="none" w:sz="0" w:space="0" w:color="auto"/>
                <w:right w:val="none" w:sz="0" w:space="0" w:color="auto"/>
              </w:divBdr>
            </w:div>
            <w:div w:id="1045175301">
              <w:marLeft w:val="0"/>
              <w:marRight w:val="0"/>
              <w:marTop w:val="0"/>
              <w:marBottom w:val="0"/>
              <w:divBdr>
                <w:top w:val="none" w:sz="0" w:space="0" w:color="auto"/>
                <w:left w:val="none" w:sz="0" w:space="0" w:color="auto"/>
                <w:bottom w:val="none" w:sz="0" w:space="0" w:color="auto"/>
                <w:right w:val="none" w:sz="0" w:space="0" w:color="auto"/>
              </w:divBdr>
            </w:div>
            <w:div w:id="2145610103">
              <w:marLeft w:val="0"/>
              <w:marRight w:val="0"/>
              <w:marTop w:val="0"/>
              <w:marBottom w:val="0"/>
              <w:divBdr>
                <w:top w:val="none" w:sz="0" w:space="0" w:color="auto"/>
                <w:left w:val="none" w:sz="0" w:space="0" w:color="auto"/>
                <w:bottom w:val="none" w:sz="0" w:space="0" w:color="auto"/>
                <w:right w:val="none" w:sz="0" w:space="0" w:color="auto"/>
              </w:divBdr>
            </w:div>
          </w:divsChild>
        </w:div>
        <w:div w:id="314335123">
          <w:marLeft w:val="0"/>
          <w:marRight w:val="0"/>
          <w:marTop w:val="0"/>
          <w:marBottom w:val="0"/>
          <w:divBdr>
            <w:top w:val="none" w:sz="0" w:space="0" w:color="auto"/>
            <w:left w:val="none" w:sz="0" w:space="0" w:color="auto"/>
            <w:bottom w:val="none" w:sz="0" w:space="0" w:color="auto"/>
            <w:right w:val="none" w:sz="0" w:space="0" w:color="auto"/>
          </w:divBdr>
          <w:divsChild>
            <w:div w:id="1006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59200">
      <w:bodyDiv w:val="1"/>
      <w:marLeft w:val="0"/>
      <w:marRight w:val="0"/>
      <w:marTop w:val="0"/>
      <w:marBottom w:val="0"/>
      <w:divBdr>
        <w:top w:val="none" w:sz="0" w:space="0" w:color="auto"/>
        <w:left w:val="none" w:sz="0" w:space="0" w:color="auto"/>
        <w:bottom w:val="none" w:sz="0" w:space="0" w:color="auto"/>
        <w:right w:val="none" w:sz="0" w:space="0" w:color="auto"/>
      </w:divBdr>
      <w:divsChild>
        <w:div w:id="666983839">
          <w:marLeft w:val="0"/>
          <w:marRight w:val="0"/>
          <w:marTop w:val="0"/>
          <w:marBottom w:val="0"/>
          <w:divBdr>
            <w:top w:val="none" w:sz="0" w:space="0" w:color="auto"/>
            <w:left w:val="none" w:sz="0" w:space="0" w:color="auto"/>
            <w:bottom w:val="none" w:sz="0" w:space="0" w:color="auto"/>
            <w:right w:val="none" w:sz="0" w:space="0" w:color="auto"/>
          </w:divBdr>
          <w:divsChild>
            <w:div w:id="1515072012">
              <w:marLeft w:val="0"/>
              <w:marRight w:val="0"/>
              <w:marTop w:val="0"/>
              <w:marBottom w:val="0"/>
              <w:divBdr>
                <w:top w:val="none" w:sz="0" w:space="0" w:color="auto"/>
                <w:left w:val="none" w:sz="0" w:space="0" w:color="auto"/>
                <w:bottom w:val="none" w:sz="0" w:space="0" w:color="auto"/>
                <w:right w:val="none" w:sz="0" w:space="0" w:color="auto"/>
              </w:divBdr>
            </w:div>
          </w:divsChild>
        </w:div>
        <w:div w:id="1640723110">
          <w:marLeft w:val="0"/>
          <w:marRight w:val="0"/>
          <w:marTop w:val="0"/>
          <w:marBottom w:val="0"/>
          <w:divBdr>
            <w:top w:val="none" w:sz="0" w:space="0" w:color="auto"/>
            <w:left w:val="none" w:sz="0" w:space="0" w:color="auto"/>
            <w:bottom w:val="none" w:sz="0" w:space="0" w:color="auto"/>
            <w:right w:val="none" w:sz="0" w:space="0" w:color="auto"/>
          </w:divBdr>
          <w:divsChild>
            <w:div w:id="452406246">
              <w:marLeft w:val="0"/>
              <w:marRight w:val="0"/>
              <w:marTop w:val="0"/>
              <w:marBottom w:val="0"/>
              <w:divBdr>
                <w:top w:val="none" w:sz="0" w:space="0" w:color="auto"/>
                <w:left w:val="none" w:sz="0" w:space="0" w:color="auto"/>
                <w:bottom w:val="none" w:sz="0" w:space="0" w:color="auto"/>
                <w:right w:val="none" w:sz="0" w:space="0" w:color="auto"/>
              </w:divBdr>
            </w:div>
            <w:div w:id="634987972">
              <w:marLeft w:val="0"/>
              <w:marRight w:val="0"/>
              <w:marTop w:val="0"/>
              <w:marBottom w:val="0"/>
              <w:divBdr>
                <w:top w:val="none" w:sz="0" w:space="0" w:color="auto"/>
                <w:left w:val="none" w:sz="0" w:space="0" w:color="auto"/>
                <w:bottom w:val="none" w:sz="0" w:space="0" w:color="auto"/>
                <w:right w:val="none" w:sz="0" w:space="0" w:color="auto"/>
              </w:divBdr>
            </w:div>
            <w:div w:id="698973592">
              <w:marLeft w:val="0"/>
              <w:marRight w:val="0"/>
              <w:marTop w:val="0"/>
              <w:marBottom w:val="0"/>
              <w:divBdr>
                <w:top w:val="none" w:sz="0" w:space="0" w:color="auto"/>
                <w:left w:val="none" w:sz="0" w:space="0" w:color="auto"/>
                <w:bottom w:val="none" w:sz="0" w:space="0" w:color="auto"/>
                <w:right w:val="none" w:sz="0" w:space="0" w:color="auto"/>
              </w:divBdr>
            </w:div>
            <w:div w:id="906231920">
              <w:marLeft w:val="0"/>
              <w:marRight w:val="0"/>
              <w:marTop w:val="0"/>
              <w:marBottom w:val="0"/>
              <w:divBdr>
                <w:top w:val="none" w:sz="0" w:space="0" w:color="auto"/>
                <w:left w:val="none" w:sz="0" w:space="0" w:color="auto"/>
                <w:bottom w:val="none" w:sz="0" w:space="0" w:color="auto"/>
                <w:right w:val="none" w:sz="0" w:space="0" w:color="auto"/>
              </w:divBdr>
            </w:div>
            <w:div w:id="20820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4311">
      <w:bodyDiv w:val="1"/>
      <w:marLeft w:val="0"/>
      <w:marRight w:val="0"/>
      <w:marTop w:val="0"/>
      <w:marBottom w:val="0"/>
      <w:divBdr>
        <w:top w:val="none" w:sz="0" w:space="0" w:color="auto"/>
        <w:left w:val="none" w:sz="0" w:space="0" w:color="auto"/>
        <w:bottom w:val="none" w:sz="0" w:space="0" w:color="auto"/>
        <w:right w:val="none" w:sz="0" w:space="0" w:color="auto"/>
      </w:divBdr>
      <w:divsChild>
        <w:div w:id="1148283224">
          <w:marLeft w:val="0"/>
          <w:marRight w:val="0"/>
          <w:marTop w:val="0"/>
          <w:marBottom w:val="0"/>
          <w:divBdr>
            <w:top w:val="none" w:sz="0" w:space="0" w:color="auto"/>
            <w:left w:val="none" w:sz="0" w:space="0" w:color="auto"/>
            <w:bottom w:val="none" w:sz="0" w:space="0" w:color="auto"/>
            <w:right w:val="none" w:sz="0" w:space="0" w:color="auto"/>
          </w:divBdr>
        </w:div>
        <w:div w:id="2054108615">
          <w:marLeft w:val="0"/>
          <w:marRight w:val="0"/>
          <w:marTop w:val="0"/>
          <w:marBottom w:val="0"/>
          <w:divBdr>
            <w:top w:val="none" w:sz="0" w:space="0" w:color="auto"/>
            <w:left w:val="none" w:sz="0" w:space="0" w:color="auto"/>
            <w:bottom w:val="none" w:sz="0" w:space="0" w:color="auto"/>
            <w:right w:val="none" w:sz="0" w:space="0" w:color="auto"/>
          </w:divBdr>
        </w:div>
      </w:divsChild>
    </w:div>
    <w:div w:id="887834750">
      <w:bodyDiv w:val="1"/>
      <w:marLeft w:val="0"/>
      <w:marRight w:val="0"/>
      <w:marTop w:val="0"/>
      <w:marBottom w:val="0"/>
      <w:divBdr>
        <w:top w:val="none" w:sz="0" w:space="0" w:color="auto"/>
        <w:left w:val="none" w:sz="0" w:space="0" w:color="auto"/>
        <w:bottom w:val="none" w:sz="0" w:space="0" w:color="auto"/>
        <w:right w:val="none" w:sz="0" w:space="0" w:color="auto"/>
      </w:divBdr>
    </w:div>
    <w:div w:id="912738114">
      <w:bodyDiv w:val="1"/>
      <w:marLeft w:val="0"/>
      <w:marRight w:val="0"/>
      <w:marTop w:val="0"/>
      <w:marBottom w:val="0"/>
      <w:divBdr>
        <w:top w:val="none" w:sz="0" w:space="0" w:color="auto"/>
        <w:left w:val="none" w:sz="0" w:space="0" w:color="auto"/>
        <w:bottom w:val="none" w:sz="0" w:space="0" w:color="auto"/>
        <w:right w:val="none" w:sz="0" w:space="0" w:color="auto"/>
      </w:divBdr>
    </w:div>
    <w:div w:id="915090242">
      <w:bodyDiv w:val="1"/>
      <w:marLeft w:val="0"/>
      <w:marRight w:val="0"/>
      <w:marTop w:val="0"/>
      <w:marBottom w:val="0"/>
      <w:divBdr>
        <w:top w:val="none" w:sz="0" w:space="0" w:color="auto"/>
        <w:left w:val="none" w:sz="0" w:space="0" w:color="auto"/>
        <w:bottom w:val="none" w:sz="0" w:space="0" w:color="auto"/>
        <w:right w:val="none" w:sz="0" w:space="0" w:color="auto"/>
      </w:divBdr>
    </w:div>
    <w:div w:id="948321116">
      <w:bodyDiv w:val="1"/>
      <w:marLeft w:val="0"/>
      <w:marRight w:val="0"/>
      <w:marTop w:val="0"/>
      <w:marBottom w:val="0"/>
      <w:divBdr>
        <w:top w:val="none" w:sz="0" w:space="0" w:color="auto"/>
        <w:left w:val="none" w:sz="0" w:space="0" w:color="auto"/>
        <w:bottom w:val="none" w:sz="0" w:space="0" w:color="auto"/>
        <w:right w:val="none" w:sz="0" w:space="0" w:color="auto"/>
      </w:divBdr>
      <w:divsChild>
        <w:div w:id="2103380767">
          <w:marLeft w:val="0"/>
          <w:marRight w:val="0"/>
          <w:marTop w:val="0"/>
          <w:marBottom w:val="0"/>
          <w:divBdr>
            <w:top w:val="none" w:sz="0" w:space="0" w:color="auto"/>
            <w:left w:val="none" w:sz="0" w:space="0" w:color="auto"/>
            <w:bottom w:val="none" w:sz="0" w:space="0" w:color="auto"/>
            <w:right w:val="none" w:sz="0" w:space="0" w:color="auto"/>
          </w:divBdr>
        </w:div>
      </w:divsChild>
    </w:div>
    <w:div w:id="962078481">
      <w:bodyDiv w:val="1"/>
      <w:marLeft w:val="0"/>
      <w:marRight w:val="0"/>
      <w:marTop w:val="0"/>
      <w:marBottom w:val="0"/>
      <w:divBdr>
        <w:top w:val="none" w:sz="0" w:space="0" w:color="auto"/>
        <w:left w:val="none" w:sz="0" w:space="0" w:color="auto"/>
        <w:bottom w:val="none" w:sz="0" w:space="0" w:color="auto"/>
        <w:right w:val="none" w:sz="0" w:space="0" w:color="auto"/>
      </w:divBdr>
    </w:div>
    <w:div w:id="1055542400">
      <w:bodyDiv w:val="1"/>
      <w:marLeft w:val="0"/>
      <w:marRight w:val="0"/>
      <w:marTop w:val="0"/>
      <w:marBottom w:val="0"/>
      <w:divBdr>
        <w:top w:val="none" w:sz="0" w:space="0" w:color="auto"/>
        <w:left w:val="none" w:sz="0" w:space="0" w:color="auto"/>
        <w:bottom w:val="none" w:sz="0" w:space="0" w:color="auto"/>
        <w:right w:val="none" w:sz="0" w:space="0" w:color="auto"/>
      </w:divBdr>
      <w:divsChild>
        <w:div w:id="584922797">
          <w:marLeft w:val="0"/>
          <w:marRight w:val="0"/>
          <w:marTop w:val="0"/>
          <w:marBottom w:val="0"/>
          <w:divBdr>
            <w:top w:val="none" w:sz="0" w:space="0" w:color="auto"/>
            <w:left w:val="none" w:sz="0" w:space="0" w:color="auto"/>
            <w:bottom w:val="none" w:sz="0" w:space="0" w:color="auto"/>
            <w:right w:val="none" w:sz="0" w:space="0" w:color="auto"/>
          </w:divBdr>
          <w:divsChild>
            <w:div w:id="1375736514">
              <w:marLeft w:val="0"/>
              <w:marRight w:val="0"/>
              <w:marTop w:val="0"/>
              <w:marBottom w:val="0"/>
              <w:divBdr>
                <w:top w:val="none" w:sz="0" w:space="0" w:color="auto"/>
                <w:left w:val="none" w:sz="0" w:space="0" w:color="auto"/>
                <w:bottom w:val="none" w:sz="0" w:space="0" w:color="auto"/>
                <w:right w:val="none" w:sz="0" w:space="0" w:color="auto"/>
              </w:divBdr>
            </w:div>
            <w:div w:id="1997411314">
              <w:marLeft w:val="0"/>
              <w:marRight w:val="0"/>
              <w:marTop w:val="0"/>
              <w:marBottom w:val="0"/>
              <w:divBdr>
                <w:top w:val="none" w:sz="0" w:space="0" w:color="auto"/>
                <w:left w:val="none" w:sz="0" w:space="0" w:color="auto"/>
                <w:bottom w:val="none" w:sz="0" w:space="0" w:color="auto"/>
                <w:right w:val="none" w:sz="0" w:space="0" w:color="auto"/>
              </w:divBdr>
            </w:div>
          </w:divsChild>
        </w:div>
        <w:div w:id="1518425336">
          <w:marLeft w:val="0"/>
          <w:marRight w:val="0"/>
          <w:marTop w:val="0"/>
          <w:marBottom w:val="0"/>
          <w:divBdr>
            <w:top w:val="none" w:sz="0" w:space="0" w:color="auto"/>
            <w:left w:val="none" w:sz="0" w:space="0" w:color="auto"/>
            <w:bottom w:val="none" w:sz="0" w:space="0" w:color="auto"/>
            <w:right w:val="none" w:sz="0" w:space="0" w:color="auto"/>
          </w:divBdr>
          <w:divsChild>
            <w:div w:id="51009014">
              <w:marLeft w:val="0"/>
              <w:marRight w:val="0"/>
              <w:marTop w:val="0"/>
              <w:marBottom w:val="0"/>
              <w:divBdr>
                <w:top w:val="none" w:sz="0" w:space="0" w:color="auto"/>
                <w:left w:val="none" w:sz="0" w:space="0" w:color="auto"/>
                <w:bottom w:val="none" w:sz="0" w:space="0" w:color="auto"/>
                <w:right w:val="none" w:sz="0" w:space="0" w:color="auto"/>
              </w:divBdr>
            </w:div>
            <w:div w:id="329791510">
              <w:marLeft w:val="0"/>
              <w:marRight w:val="0"/>
              <w:marTop w:val="0"/>
              <w:marBottom w:val="0"/>
              <w:divBdr>
                <w:top w:val="none" w:sz="0" w:space="0" w:color="auto"/>
                <w:left w:val="none" w:sz="0" w:space="0" w:color="auto"/>
                <w:bottom w:val="none" w:sz="0" w:space="0" w:color="auto"/>
                <w:right w:val="none" w:sz="0" w:space="0" w:color="auto"/>
              </w:divBdr>
            </w:div>
            <w:div w:id="389889444">
              <w:marLeft w:val="0"/>
              <w:marRight w:val="0"/>
              <w:marTop w:val="0"/>
              <w:marBottom w:val="0"/>
              <w:divBdr>
                <w:top w:val="none" w:sz="0" w:space="0" w:color="auto"/>
                <w:left w:val="none" w:sz="0" w:space="0" w:color="auto"/>
                <w:bottom w:val="none" w:sz="0" w:space="0" w:color="auto"/>
                <w:right w:val="none" w:sz="0" w:space="0" w:color="auto"/>
              </w:divBdr>
            </w:div>
            <w:div w:id="422841108">
              <w:marLeft w:val="0"/>
              <w:marRight w:val="0"/>
              <w:marTop w:val="0"/>
              <w:marBottom w:val="0"/>
              <w:divBdr>
                <w:top w:val="none" w:sz="0" w:space="0" w:color="auto"/>
                <w:left w:val="none" w:sz="0" w:space="0" w:color="auto"/>
                <w:bottom w:val="none" w:sz="0" w:space="0" w:color="auto"/>
                <w:right w:val="none" w:sz="0" w:space="0" w:color="auto"/>
              </w:divBdr>
            </w:div>
            <w:div w:id="1164053962">
              <w:marLeft w:val="0"/>
              <w:marRight w:val="0"/>
              <w:marTop w:val="0"/>
              <w:marBottom w:val="0"/>
              <w:divBdr>
                <w:top w:val="none" w:sz="0" w:space="0" w:color="auto"/>
                <w:left w:val="none" w:sz="0" w:space="0" w:color="auto"/>
                <w:bottom w:val="none" w:sz="0" w:space="0" w:color="auto"/>
                <w:right w:val="none" w:sz="0" w:space="0" w:color="auto"/>
              </w:divBdr>
            </w:div>
            <w:div w:id="1347487589">
              <w:marLeft w:val="0"/>
              <w:marRight w:val="0"/>
              <w:marTop w:val="0"/>
              <w:marBottom w:val="0"/>
              <w:divBdr>
                <w:top w:val="none" w:sz="0" w:space="0" w:color="auto"/>
                <w:left w:val="none" w:sz="0" w:space="0" w:color="auto"/>
                <w:bottom w:val="none" w:sz="0" w:space="0" w:color="auto"/>
                <w:right w:val="none" w:sz="0" w:space="0" w:color="auto"/>
              </w:divBdr>
            </w:div>
            <w:div w:id="1436748798">
              <w:marLeft w:val="0"/>
              <w:marRight w:val="0"/>
              <w:marTop w:val="0"/>
              <w:marBottom w:val="0"/>
              <w:divBdr>
                <w:top w:val="none" w:sz="0" w:space="0" w:color="auto"/>
                <w:left w:val="none" w:sz="0" w:space="0" w:color="auto"/>
                <w:bottom w:val="none" w:sz="0" w:space="0" w:color="auto"/>
                <w:right w:val="none" w:sz="0" w:space="0" w:color="auto"/>
              </w:divBdr>
            </w:div>
            <w:div w:id="1533764602">
              <w:marLeft w:val="0"/>
              <w:marRight w:val="0"/>
              <w:marTop w:val="0"/>
              <w:marBottom w:val="0"/>
              <w:divBdr>
                <w:top w:val="none" w:sz="0" w:space="0" w:color="auto"/>
                <w:left w:val="none" w:sz="0" w:space="0" w:color="auto"/>
                <w:bottom w:val="none" w:sz="0" w:space="0" w:color="auto"/>
                <w:right w:val="none" w:sz="0" w:space="0" w:color="auto"/>
              </w:divBdr>
            </w:div>
            <w:div w:id="1605918944">
              <w:marLeft w:val="0"/>
              <w:marRight w:val="0"/>
              <w:marTop w:val="0"/>
              <w:marBottom w:val="0"/>
              <w:divBdr>
                <w:top w:val="none" w:sz="0" w:space="0" w:color="auto"/>
                <w:left w:val="none" w:sz="0" w:space="0" w:color="auto"/>
                <w:bottom w:val="none" w:sz="0" w:space="0" w:color="auto"/>
                <w:right w:val="none" w:sz="0" w:space="0" w:color="auto"/>
              </w:divBdr>
            </w:div>
            <w:div w:id="1829200429">
              <w:marLeft w:val="0"/>
              <w:marRight w:val="0"/>
              <w:marTop w:val="0"/>
              <w:marBottom w:val="0"/>
              <w:divBdr>
                <w:top w:val="none" w:sz="0" w:space="0" w:color="auto"/>
                <w:left w:val="none" w:sz="0" w:space="0" w:color="auto"/>
                <w:bottom w:val="none" w:sz="0" w:space="0" w:color="auto"/>
                <w:right w:val="none" w:sz="0" w:space="0" w:color="auto"/>
              </w:divBdr>
            </w:div>
            <w:div w:id="18981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644">
      <w:bodyDiv w:val="1"/>
      <w:marLeft w:val="0"/>
      <w:marRight w:val="0"/>
      <w:marTop w:val="0"/>
      <w:marBottom w:val="0"/>
      <w:divBdr>
        <w:top w:val="none" w:sz="0" w:space="0" w:color="auto"/>
        <w:left w:val="none" w:sz="0" w:space="0" w:color="auto"/>
        <w:bottom w:val="none" w:sz="0" w:space="0" w:color="auto"/>
        <w:right w:val="none" w:sz="0" w:space="0" w:color="auto"/>
      </w:divBdr>
      <w:divsChild>
        <w:div w:id="1012950159">
          <w:marLeft w:val="0"/>
          <w:marRight w:val="0"/>
          <w:marTop w:val="0"/>
          <w:marBottom w:val="0"/>
          <w:divBdr>
            <w:top w:val="none" w:sz="0" w:space="0" w:color="auto"/>
            <w:left w:val="none" w:sz="0" w:space="0" w:color="auto"/>
            <w:bottom w:val="none" w:sz="0" w:space="0" w:color="auto"/>
            <w:right w:val="none" w:sz="0" w:space="0" w:color="auto"/>
          </w:divBdr>
        </w:div>
        <w:div w:id="1898083581">
          <w:marLeft w:val="0"/>
          <w:marRight w:val="0"/>
          <w:marTop w:val="0"/>
          <w:marBottom w:val="0"/>
          <w:divBdr>
            <w:top w:val="none" w:sz="0" w:space="0" w:color="auto"/>
            <w:left w:val="none" w:sz="0" w:space="0" w:color="auto"/>
            <w:bottom w:val="none" w:sz="0" w:space="0" w:color="auto"/>
            <w:right w:val="none" w:sz="0" w:space="0" w:color="auto"/>
          </w:divBdr>
        </w:div>
      </w:divsChild>
    </w:div>
    <w:div w:id="1120223609">
      <w:bodyDiv w:val="1"/>
      <w:marLeft w:val="0"/>
      <w:marRight w:val="0"/>
      <w:marTop w:val="0"/>
      <w:marBottom w:val="0"/>
      <w:divBdr>
        <w:top w:val="none" w:sz="0" w:space="0" w:color="auto"/>
        <w:left w:val="none" w:sz="0" w:space="0" w:color="auto"/>
        <w:bottom w:val="none" w:sz="0" w:space="0" w:color="auto"/>
        <w:right w:val="none" w:sz="0" w:space="0" w:color="auto"/>
      </w:divBdr>
    </w:div>
    <w:div w:id="1120420442">
      <w:bodyDiv w:val="1"/>
      <w:marLeft w:val="0"/>
      <w:marRight w:val="0"/>
      <w:marTop w:val="0"/>
      <w:marBottom w:val="0"/>
      <w:divBdr>
        <w:top w:val="none" w:sz="0" w:space="0" w:color="auto"/>
        <w:left w:val="none" w:sz="0" w:space="0" w:color="auto"/>
        <w:bottom w:val="none" w:sz="0" w:space="0" w:color="auto"/>
        <w:right w:val="none" w:sz="0" w:space="0" w:color="auto"/>
      </w:divBdr>
    </w:div>
    <w:div w:id="1169562079">
      <w:bodyDiv w:val="1"/>
      <w:marLeft w:val="0"/>
      <w:marRight w:val="0"/>
      <w:marTop w:val="0"/>
      <w:marBottom w:val="0"/>
      <w:divBdr>
        <w:top w:val="none" w:sz="0" w:space="0" w:color="auto"/>
        <w:left w:val="none" w:sz="0" w:space="0" w:color="auto"/>
        <w:bottom w:val="none" w:sz="0" w:space="0" w:color="auto"/>
        <w:right w:val="none" w:sz="0" w:space="0" w:color="auto"/>
      </w:divBdr>
      <w:divsChild>
        <w:div w:id="1503353644">
          <w:marLeft w:val="0"/>
          <w:marRight w:val="0"/>
          <w:marTop w:val="0"/>
          <w:marBottom w:val="0"/>
          <w:divBdr>
            <w:top w:val="none" w:sz="0" w:space="0" w:color="auto"/>
            <w:left w:val="none" w:sz="0" w:space="0" w:color="auto"/>
            <w:bottom w:val="none" w:sz="0" w:space="0" w:color="auto"/>
            <w:right w:val="none" w:sz="0" w:space="0" w:color="auto"/>
          </w:divBdr>
        </w:div>
        <w:div w:id="1645309460">
          <w:marLeft w:val="0"/>
          <w:marRight w:val="0"/>
          <w:marTop w:val="0"/>
          <w:marBottom w:val="0"/>
          <w:divBdr>
            <w:top w:val="none" w:sz="0" w:space="0" w:color="auto"/>
            <w:left w:val="none" w:sz="0" w:space="0" w:color="auto"/>
            <w:bottom w:val="none" w:sz="0" w:space="0" w:color="auto"/>
            <w:right w:val="none" w:sz="0" w:space="0" w:color="auto"/>
          </w:divBdr>
        </w:div>
        <w:div w:id="2105999370">
          <w:marLeft w:val="0"/>
          <w:marRight w:val="0"/>
          <w:marTop w:val="0"/>
          <w:marBottom w:val="0"/>
          <w:divBdr>
            <w:top w:val="none" w:sz="0" w:space="0" w:color="auto"/>
            <w:left w:val="none" w:sz="0" w:space="0" w:color="auto"/>
            <w:bottom w:val="none" w:sz="0" w:space="0" w:color="auto"/>
            <w:right w:val="none" w:sz="0" w:space="0" w:color="auto"/>
          </w:divBdr>
        </w:div>
      </w:divsChild>
    </w:div>
    <w:div w:id="1179542693">
      <w:bodyDiv w:val="1"/>
      <w:marLeft w:val="0"/>
      <w:marRight w:val="0"/>
      <w:marTop w:val="0"/>
      <w:marBottom w:val="0"/>
      <w:divBdr>
        <w:top w:val="none" w:sz="0" w:space="0" w:color="auto"/>
        <w:left w:val="none" w:sz="0" w:space="0" w:color="auto"/>
        <w:bottom w:val="none" w:sz="0" w:space="0" w:color="auto"/>
        <w:right w:val="none" w:sz="0" w:space="0" w:color="auto"/>
      </w:divBdr>
    </w:div>
    <w:div w:id="1209533211">
      <w:bodyDiv w:val="1"/>
      <w:marLeft w:val="0"/>
      <w:marRight w:val="0"/>
      <w:marTop w:val="0"/>
      <w:marBottom w:val="0"/>
      <w:divBdr>
        <w:top w:val="none" w:sz="0" w:space="0" w:color="auto"/>
        <w:left w:val="none" w:sz="0" w:space="0" w:color="auto"/>
        <w:bottom w:val="none" w:sz="0" w:space="0" w:color="auto"/>
        <w:right w:val="none" w:sz="0" w:space="0" w:color="auto"/>
      </w:divBdr>
    </w:div>
    <w:div w:id="1218786518">
      <w:bodyDiv w:val="1"/>
      <w:marLeft w:val="0"/>
      <w:marRight w:val="0"/>
      <w:marTop w:val="0"/>
      <w:marBottom w:val="0"/>
      <w:divBdr>
        <w:top w:val="none" w:sz="0" w:space="0" w:color="auto"/>
        <w:left w:val="none" w:sz="0" w:space="0" w:color="auto"/>
        <w:bottom w:val="none" w:sz="0" w:space="0" w:color="auto"/>
        <w:right w:val="none" w:sz="0" w:space="0" w:color="auto"/>
      </w:divBdr>
    </w:div>
    <w:div w:id="1227644320">
      <w:bodyDiv w:val="1"/>
      <w:marLeft w:val="0"/>
      <w:marRight w:val="0"/>
      <w:marTop w:val="0"/>
      <w:marBottom w:val="0"/>
      <w:divBdr>
        <w:top w:val="none" w:sz="0" w:space="0" w:color="auto"/>
        <w:left w:val="none" w:sz="0" w:space="0" w:color="auto"/>
        <w:bottom w:val="none" w:sz="0" w:space="0" w:color="auto"/>
        <w:right w:val="none" w:sz="0" w:space="0" w:color="auto"/>
      </w:divBdr>
    </w:div>
    <w:div w:id="1230577197">
      <w:bodyDiv w:val="1"/>
      <w:marLeft w:val="0"/>
      <w:marRight w:val="0"/>
      <w:marTop w:val="0"/>
      <w:marBottom w:val="0"/>
      <w:divBdr>
        <w:top w:val="none" w:sz="0" w:space="0" w:color="auto"/>
        <w:left w:val="none" w:sz="0" w:space="0" w:color="auto"/>
        <w:bottom w:val="none" w:sz="0" w:space="0" w:color="auto"/>
        <w:right w:val="none" w:sz="0" w:space="0" w:color="auto"/>
      </w:divBdr>
      <w:divsChild>
        <w:div w:id="1268079387">
          <w:marLeft w:val="0"/>
          <w:marRight w:val="0"/>
          <w:marTop w:val="0"/>
          <w:marBottom w:val="0"/>
          <w:divBdr>
            <w:top w:val="none" w:sz="0" w:space="0" w:color="auto"/>
            <w:left w:val="none" w:sz="0" w:space="0" w:color="auto"/>
            <w:bottom w:val="none" w:sz="0" w:space="0" w:color="auto"/>
            <w:right w:val="none" w:sz="0" w:space="0" w:color="auto"/>
          </w:divBdr>
          <w:divsChild>
            <w:div w:id="341199327">
              <w:marLeft w:val="0"/>
              <w:marRight w:val="0"/>
              <w:marTop w:val="0"/>
              <w:marBottom w:val="0"/>
              <w:divBdr>
                <w:top w:val="none" w:sz="0" w:space="0" w:color="auto"/>
                <w:left w:val="none" w:sz="0" w:space="0" w:color="auto"/>
                <w:bottom w:val="none" w:sz="0" w:space="0" w:color="auto"/>
                <w:right w:val="none" w:sz="0" w:space="0" w:color="auto"/>
              </w:divBdr>
            </w:div>
            <w:div w:id="746418059">
              <w:marLeft w:val="0"/>
              <w:marRight w:val="0"/>
              <w:marTop w:val="0"/>
              <w:marBottom w:val="0"/>
              <w:divBdr>
                <w:top w:val="none" w:sz="0" w:space="0" w:color="auto"/>
                <w:left w:val="none" w:sz="0" w:space="0" w:color="auto"/>
                <w:bottom w:val="none" w:sz="0" w:space="0" w:color="auto"/>
                <w:right w:val="none" w:sz="0" w:space="0" w:color="auto"/>
              </w:divBdr>
            </w:div>
          </w:divsChild>
        </w:div>
        <w:div w:id="1429036584">
          <w:marLeft w:val="0"/>
          <w:marRight w:val="0"/>
          <w:marTop w:val="0"/>
          <w:marBottom w:val="0"/>
          <w:divBdr>
            <w:top w:val="none" w:sz="0" w:space="0" w:color="auto"/>
            <w:left w:val="none" w:sz="0" w:space="0" w:color="auto"/>
            <w:bottom w:val="none" w:sz="0" w:space="0" w:color="auto"/>
            <w:right w:val="none" w:sz="0" w:space="0" w:color="auto"/>
          </w:divBdr>
          <w:divsChild>
            <w:div w:id="57945403">
              <w:marLeft w:val="0"/>
              <w:marRight w:val="0"/>
              <w:marTop w:val="0"/>
              <w:marBottom w:val="0"/>
              <w:divBdr>
                <w:top w:val="none" w:sz="0" w:space="0" w:color="auto"/>
                <w:left w:val="none" w:sz="0" w:space="0" w:color="auto"/>
                <w:bottom w:val="none" w:sz="0" w:space="0" w:color="auto"/>
                <w:right w:val="none" w:sz="0" w:space="0" w:color="auto"/>
              </w:divBdr>
            </w:div>
            <w:div w:id="105731334">
              <w:marLeft w:val="0"/>
              <w:marRight w:val="0"/>
              <w:marTop w:val="0"/>
              <w:marBottom w:val="0"/>
              <w:divBdr>
                <w:top w:val="none" w:sz="0" w:space="0" w:color="auto"/>
                <w:left w:val="none" w:sz="0" w:space="0" w:color="auto"/>
                <w:bottom w:val="none" w:sz="0" w:space="0" w:color="auto"/>
                <w:right w:val="none" w:sz="0" w:space="0" w:color="auto"/>
              </w:divBdr>
            </w:div>
            <w:div w:id="467555000">
              <w:marLeft w:val="0"/>
              <w:marRight w:val="0"/>
              <w:marTop w:val="0"/>
              <w:marBottom w:val="0"/>
              <w:divBdr>
                <w:top w:val="none" w:sz="0" w:space="0" w:color="auto"/>
                <w:left w:val="none" w:sz="0" w:space="0" w:color="auto"/>
                <w:bottom w:val="none" w:sz="0" w:space="0" w:color="auto"/>
                <w:right w:val="none" w:sz="0" w:space="0" w:color="auto"/>
              </w:divBdr>
            </w:div>
            <w:div w:id="565074372">
              <w:marLeft w:val="0"/>
              <w:marRight w:val="0"/>
              <w:marTop w:val="0"/>
              <w:marBottom w:val="0"/>
              <w:divBdr>
                <w:top w:val="none" w:sz="0" w:space="0" w:color="auto"/>
                <w:left w:val="none" w:sz="0" w:space="0" w:color="auto"/>
                <w:bottom w:val="none" w:sz="0" w:space="0" w:color="auto"/>
                <w:right w:val="none" w:sz="0" w:space="0" w:color="auto"/>
              </w:divBdr>
            </w:div>
            <w:div w:id="583416930">
              <w:marLeft w:val="0"/>
              <w:marRight w:val="0"/>
              <w:marTop w:val="0"/>
              <w:marBottom w:val="0"/>
              <w:divBdr>
                <w:top w:val="none" w:sz="0" w:space="0" w:color="auto"/>
                <w:left w:val="none" w:sz="0" w:space="0" w:color="auto"/>
                <w:bottom w:val="none" w:sz="0" w:space="0" w:color="auto"/>
                <w:right w:val="none" w:sz="0" w:space="0" w:color="auto"/>
              </w:divBdr>
            </w:div>
            <w:div w:id="789281563">
              <w:marLeft w:val="0"/>
              <w:marRight w:val="0"/>
              <w:marTop w:val="0"/>
              <w:marBottom w:val="0"/>
              <w:divBdr>
                <w:top w:val="none" w:sz="0" w:space="0" w:color="auto"/>
                <w:left w:val="none" w:sz="0" w:space="0" w:color="auto"/>
                <w:bottom w:val="none" w:sz="0" w:space="0" w:color="auto"/>
                <w:right w:val="none" w:sz="0" w:space="0" w:color="auto"/>
              </w:divBdr>
            </w:div>
            <w:div w:id="981159474">
              <w:marLeft w:val="0"/>
              <w:marRight w:val="0"/>
              <w:marTop w:val="0"/>
              <w:marBottom w:val="0"/>
              <w:divBdr>
                <w:top w:val="none" w:sz="0" w:space="0" w:color="auto"/>
                <w:left w:val="none" w:sz="0" w:space="0" w:color="auto"/>
                <w:bottom w:val="none" w:sz="0" w:space="0" w:color="auto"/>
                <w:right w:val="none" w:sz="0" w:space="0" w:color="auto"/>
              </w:divBdr>
            </w:div>
            <w:div w:id="1224877427">
              <w:marLeft w:val="0"/>
              <w:marRight w:val="0"/>
              <w:marTop w:val="0"/>
              <w:marBottom w:val="0"/>
              <w:divBdr>
                <w:top w:val="none" w:sz="0" w:space="0" w:color="auto"/>
                <w:left w:val="none" w:sz="0" w:space="0" w:color="auto"/>
                <w:bottom w:val="none" w:sz="0" w:space="0" w:color="auto"/>
                <w:right w:val="none" w:sz="0" w:space="0" w:color="auto"/>
              </w:divBdr>
            </w:div>
            <w:div w:id="1671562996">
              <w:marLeft w:val="0"/>
              <w:marRight w:val="0"/>
              <w:marTop w:val="0"/>
              <w:marBottom w:val="0"/>
              <w:divBdr>
                <w:top w:val="none" w:sz="0" w:space="0" w:color="auto"/>
                <w:left w:val="none" w:sz="0" w:space="0" w:color="auto"/>
                <w:bottom w:val="none" w:sz="0" w:space="0" w:color="auto"/>
                <w:right w:val="none" w:sz="0" w:space="0" w:color="auto"/>
              </w:divBdr>
            </w:div>
            <w:div w:id="1797873781">
              <w:marLeft w:val="0"/>
              <w:marRight w:val="0"/>
              <w:marTop w:val="0"/>
              <w:marBottom w:val="0"/>
              <w:divBdr>
                <w:top w:val="none" w:sz="0" w:space="0" w:color="auto"/>
                <w:left w:val="none" w:sz="0" w:space="0" w:color="auto"/>
                <w:bottom w:val="none" w:sz="0" w:space="0" w:color="auto"/>
                <w:right w:val="none" w:sz="0" w:space="0" w:color="auto"/>
              </w:divBdr>
            </w:div>
            <w:div w:id="2067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5216">
      <w:bodyDiv w:val="1"/>
      <w:marLeft w:val="0"/>
      <w:marRight w:val="0"/>
      <w:marTop w:val="0"/>
      <w:marBottom w:val="0"/>
      <w:divBdr>
        <w:top w:val="none" w:sz="0" w:space="0" w:color="auto"/>
        <w:left w:val="none" w:sz="0" w:space="0" w:color="auto"/>
        <w:bottom w:val="none" w:sz="0" w:space="0" w:color="auto"/>
        <w:right w:val="none" w:sz="0" w:space="0" w:color="auto"/>
      </w:divBdr>
      <w:divsChild>
        <w:div w:id="349987622">
          <w:marLeft w:val="0"/>
          <w:marRight w:val="0"/>
          <w:marTop w:val="0"/>
          <w:marBottom w:val="0"/>
          <w:divBdr>
            <w:top w:val="none" w:sz="0" w:space="0" w:color="auto"/>
            <w:left w:val="none" w:sz="0" w:space="0" w:color="auto"/>
            <w:bottom w:val="none" w:sz="0" w:space="0" w:color="auto"/>
            <w:right w:val="none" w:sz="0" w:space="0" w:color="auto"/>
          </w:divBdr>
          <w:divsChild>
            <w:div w:id="325207532">
              <w:marLeft w:val="0"/>
              <w:marRight w:val="0"/>
              <w:marTop w:val="0"/>
              <w:marBottom w:val="0"/>
              <w:divBdr>
                <w:top w:val="none" w:sz="0" w:space="0" w:color="auto"/>
                <w:left w:val="none" w:sz="0" w:space="0" w:color="auto"/>
                <w:bottom w:val="none" w:sz="0" w:space="0" w:color="auto"/>
                <w:right w:val="none" w:sz="0" w:space="0" w:color="auto"/>
              </w:divBdr>
            </w:div>
            <w:div w:id="511183620">
              <w:marLeft w:val="0"/>
              <w:marRight w:val="0"/>
              <w:marTop w:val="0"/>
              <w:marBottom w:val="0"/>
              <w:divBdr>
                <w:top w:val="none" w:sz="0" w:space="0" w:color="auto"/>
                <w:left w:val="none" w:sz="0" w:space="0" w:color="auto"/>
                <w:bottom w:val="none" w:sz="0" w:space="0" w:color="auto"/>
                <w:right w:val="none" w:sz="0" w:space="0" w:color="auto"/>
              </w:divBdr>
            </w:div>
            <w:div w:id="581916505">
              <w:marLeft w:val="0"/>
              <w:marRight w:val="0"/>
              <w:marTop w:val="0"/>
              <w:marBottom w:val="0"/>
              <w:divBdr>
                <w:top w:val="none" w:sz="0" w:space="0" w:color="auto"/>
                <w:left w:val="none" w:sz="0" w:space="0" w:color="auto"/>
                <w:bottom w:val="none" w:sz="0" w:space="0" w:color="auto"/>
                <w:right w:val="none" w:sz="0" w:space="0" w:color="auto"/>
              </w:divBdr>
            </w:div>
            <w:div w:id="1312245701">
              <w:marLeft w:val="0"/>
              <w:marRight w:val="0"/>
              <w:marTop w:val="0"/>
              <w:marBottom w:val="0"/>
              <w:divBdr>
                <w:top w:val="none" w:sz="0" w:space="0" w:color="auto"/>
                <w:left w:val="none" w:sz="0" w:space="0" w:color="auto"/>
                <w:bottom w:val="none" w:sz="0" w:space="0" w:color="auto"/>
                <w:right w:val="none" w:sz="0" w:space="0" w:color="auto"/>
              </w:divBdr>
            </w:div>
            <w:div w:id="1344477081">
              <w:marLeft w:val="0"/>
              <w:marRight w:val="0"/>
              <w:marTop w:val="0"/>
              <w:marBottom w:val="0"/>
              <w:divBdr>
                <w:top w:val="none" w:sz="0" w:space="0" w:color="auto"/>
                <w:left w:val="none" w:sz="0" w:space="0" w:color="auto"/>
                <w:bottom w:val="none" w:sz="0" w:space="0" w:color="auto"/>
                <w:right w:val="none" w:sz="0" w:space="0" w:color="auto"/>
              </w:divBdr>
            </w:div>
            <w:div w:id="1422330812">
              <w:marLeft w:val="0"/>
              <w:marRight w:val="0"/>
              <w:marTop w:val="0"/>
              <w:marBottom w:val="0"/>
              <w:divBdr>
                <w:top w:val="none" w:sz="0" w:space="0" w:color="auto"/>
                <w:left w:val="none" w:sz="0" w:space="0" w:color="auto"/>
                <w:bottom w:val="none" w:sz="0" w:space="0" w:color="auto"/>
                <w:right w:val="none" w:sz="0" w:space="0" w:color="auto"/>
              </w:divBdr>
            </w:div>
            <w:div w:id="1423842096">
              <w:marLeft w:val="0"/>
              <w:marRight w:val="0"/>
              <w:marTop w:val="0"/>
              <w:marBottom w:val="0"/>
              <w:divBdr>
                <w:top w:val="none" w:sz="0" w:space="0" w:color="auto"/>
                <w:left w:val="none" w:sz="0" w:space="0" w:color="auto"/>
                <w:bottom w:val="none" w:sz="0" w:space="0" w:color="auto"/>
                <w:right w:val="none" w:sz="0" w:space="0" w:color="auto"/>
              </w:divBdr>
            </w:div>
            <w:div w:id="1751728763">
              <w:marLeft w:val="0"/>
              <w:marRight w:val="0"/>
              <w:marTop w:val="0"/>
              <w:marBottom w:val="0"/>
              <w:divBdr>
                <w:top w:val="none" w:sz="0" w:space="0" w:color="auto"/>
                <w:left w:val="none" w:sz="0" w:space="0" w:color="auto"/>
                <w:bottom w:val="none" w:sz="0" w:space="0" w:color="auto"/>
                <w:right w:val="none" w:sz="0" w:space="0" w:color="auto"/>
              </w:divBdr>
            </w:div>
            <w:div w:id="1767382383">
              <w:marLeft w:val="0"/>
              <w:marRight w:val="0"/>
              <w:marTop w:val="0"/>
              <w:marBottom w:val="0"/>
              <w:divBdr>
                <w:top w:val="none" w:sz="0" w:space="0" w:color="auto"/>
                <w:left w:val="none" w:sz="0" w:space="0" w:color="auto"/>
                <w:bottom w:val="none" w:sz="0" w:space="0" w:color="auto"/>
                <w:right w:val="none" w:sz="0" w:space="0" w:color="auto"/>
              </w:divBdr>
            </w:div>
            <w:div w:id="1846163647">
              <w:marLeft w:val="0"/>
              <w:marRight w:val="0"/>
              <w:marTop w:val="0"/>
              <w:marBottom w:val="0"/>
              <w:divBdr>
                <w:top w:val="none" w:sz="0" w:space="0" w:color="auto"/>
                <w:left w:val="none" w:sz="0" w:space="0" w:color="auto"/>
                <w:bottom w:val="none" w:sz="0" w:space="0" w:color="auto"/>
                <w:right w:val="none" w:sz="0" w:space="0" w:color="auto"/>
              </w:divBdr>
            </w:div>
            <w:div w:id="2048488846">
              <w:marLeft w:val="0"/>
              <w:marRight w:val="0"/>
              <w:marTop w:val="0"/>
              <w:marBottom w:val="0"/>
              <w:divBdr>
                <w:top w:val="none" w:sz="0" w:space="0" w:color="auto"/>
                <w:left w:val="none" w:sz="0" w:space="0" w:color="auto"/>
                <w:bottom w:val="none" w:sz="0" w:space="0" w:color="auto"/>
                <w:right w:val="none" w:sz="0" w:space="0" w:color="auto"/>
              </w:divBdr>
            </w:div>
          </w:divsChild>
        </w:div>
        <w:div w:id="794983903">
          <w:marLeft w:val="0"/>
          <w:marRight w:val="0"/>
          <w:marTop w:val="0"/>
          <w:marBottom w:val="0"/>
          <w:divBdr>
            <w:top w:val="none" w:sz="0" w:space="0" w:color="auto"/>
            <w:left w:val="none" w:sz="0" w:space="0" w:color="auto"/>
            <w:bottom w:val="none" w:sz="0" w:space="0" w:color="auto"/>
            <w:right w:val="none" w:sz="0" w:space="0" w:color="auto"/>
          </w:divBdr>
          <w:divsChild>
            <w:div w:id="773592070">
              <w:marLeft w:val="0"/>
              <w:marRight w:val="0"/>
              <w:marTop w:val="0"/>
              <w:marBottom w:val="0"/>
              <w:divBdr>
                <w:top w:val="none" w:sz="0" w:space="0" w:color="auto"/>
                <w:left w:val="none" w:sz="0" w:space="0" w:color="auto"/>
                <w:bottom w:val="none" w:sz="0" w:space="0" w:color="auto"/>
                <w:right w:val="none" w:sz="0" w:space="0" w:color="auto"/>
              </w:divBdr>
            </w:div>
            <w:div w:id="17506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413">
      <w:bodyDiv w:val="1"/>
      <w:marLeft w:val="0"/>
      <w:marRight w:val="0"/>
      <w:marTop w:val="0"/>
      <w:marBottom w:val="0"/>
      <w:divBdr>
        <w:top w:val="none" w:sz="0" w:space="0" w:color="auto"/>
        <w:left w:val="none" w:sz="0" w:space="0" w:color="auto"/>
        <w:bottom w:val="none" w:sz="0" w:space="0" w:color="auto"/>
        <w:right w:val="none" w:sz="0" w:space="0" w:color="auto"/>
      </w:divBdr>
      <w:divsChild>
        <w:div w:id="257063042">
          <w:marLeft w:val="0"/>
          <w:marRight w:val="0"/>
          <w:marTop w:val="0"/>
          <w:marBottom w:val="0"/>
          <w:divBdr>
            <w:top w:val="none" w:sz="0" w:space="0" w:color="auto"/>
            <w:left w:val="none" w:sz="0" w:space="0" w:color="auto"/>
            <w:bottom w:val="none" w:sz="0" w:space="0" w:color="auto"/>
            <w:right w:val="none" w:sz="0" w:space="0" w:color="auto"/>
          </w:divBdr>
        </w:div>
        <w:div w:id="668102697">
          <w:marLeft w:val="0"/>
          <w:marRight w:val="0"/>
          <w:marTop w:val="0"/>
          <w:marBottom w:val="0"/>
          <w:divBdr>
            <w:top w:val="none" w:sz="0" w:space="0" w:color="auto"/>
            <w:left w:val="none" w:sz="0" w:space="0" w:color="auto"/>
            <w:bottom w:val="none" w:sz="0" w:space="0" w:color="auto"/>
            <w:right w:val="none" w:sz="0" w:space="0" w:color="auto"/>
          </w:divBdr>
        </w:div>
        <w:div w:id="891696220">
          <w:marLeft w:val="0"/>
          <w:marRight w:val="0"/>
          <w:marTop w:val="0"/>
          <w:marBottom w:val="0"/>
          <w:divBdr>
            <w:top w:val="none" w:sz="0" w:space="0" w:color="auto"/>
            <w:left w:val="none" w:sz="0" w:space="0" w:color="auto"/>
            <w:bottom w:val="none" w:sz="0" w:space="0" w:color="auto"/>
            <w:right w:val="none" w:sz="0" w:space="0" w:color="auto"/>
          </w:divBdr>
        </w:div>
      </w:divsChild>
    </w:div>
    <w:div w:id="1364593035">
      <w:bodyDiv w:val="1"/>
      <w:marLeft w:val="0"/>
      <w:marRight w:val="0"/>
      <w:marTop w:val="0"/>
      <w:marBottom w:val="0"/>
      <w:divBdr>
        <w:top w:val="none" w:sz="0" w:space="0" w:color="auto"/>
        <w:left w:val="none" w:sz="0" w:space="0" w:color="auto"/>
        <w:bottom w:val="none" w:sz="0" w:space="0" w:color="auto"/>
        <w:right w:val="none" w:sz="0" w:space="0" w:color="auto"/>
      </w:divBdr>
    </w:div>
    <w:div w:id="1369335559">
      <w:bodyDiv w:val="1"/>
      <w:marLeft w:val="0"/>
      <w:marRight w:val="0"/>
      <w:marTop w:val="0"/>
      <w:marBottom w:val="0"/>
      <w:divBdr>
        <w:top w:val="none" w:sz="0" w:space="0" w:color="auto"/>
        <w:left w:val="none" w:sz="0" w:space="0" w:color="auto"/>
        <w:bottom w:val="none" w:sz="0" w:space="0" w:color="auto"/>
        <w:right w:val="none" w:sz="0" w:space="0" w:color="auto"/>
      </w:divBdr>
    </w:div>
    <w:div w:id="1369450897">
      <w:bodyDiv w:val="1"/>
      <w:marLeft w:val="0"/>
      <w:marRight w:val="0"/>
      <w:marTop w:val="0"/>
      <w:marBottom w:val="0"/>
      <w:divBdr>
        <w:top w:val="none" w:sz="0" w:space="0" w:color="auto"/>
        <w:left w:val="none" w:sz="0" w:space="0" w:color="auto"/>
        <w:bottom w:val="none" w:sz="0" w:space="0" w:color="auto"/>
        <w:right w:val="none" w:sz="0" w:space="0" w:color="auto"/>
      </w:divBdr>
    </w:div>
    <w:div w:id="1415201488">
      <w:bodyDiv w:val="1"/>
      <w:marLeft w:val="0"/>
      <w:marRight w:val="0"/>
      <w:marTop w:val="0"/>
      <w:marBottom w:val="0"/>
      <w:divBdr>
        <w:top w:val="none" w:sz="0" w:space="0" w:color="auto"/>
        <w:left w:val="none" w:sz="0" w:space="0" w:color="auto"/>
        <w:bottom w:val="none" w:sz="0" w:space="0" w:color="auto"/>
        <w:right w:val="none" w:sz="0" w:space="0" w:color="auto"/>
      </w:divBdr>
      <w:divsChild>
        <w:div w:id="488406412">
          <w:marLeft w:val="0"/>
          <w:marRight w:val="0"/>
          <w:marTop w:val="0"/>
          <w:marBottom w:val="0"/>
          <w:divBdr>
            <w:top w:val="none" w:sz="0" w:space="0" w:color="auto"/>
            <w:left w:val="none" w:sz="0" w:space="0" w:color="auto"/>
            <w:bottom w:val="none" w:sz="0" w:space="0" w:color="auto"/>
            <w:right w:val="none" w:sz="0" w:space="0" w:color="auto"/>
          </w:divBdr>
          <w:divsChild>
            <w:div w:id="371997097">
              <w:marLeft w:val="0"/>
              <w:marRight w:val="0"/>
              <w:marTop w:val="0"/>
              <w:marBottom w:val="0"/>
              <w:divBdr>
                <w:top w:val="none" w:sz="0" w:space="0" w:color="auto"/>
                <w:left w:val="none" w:sz="0" w:space="0" w:color="auto"/>
                <w:bottom w:val="none" w:sz="0" w:space="0" w:color="auto"/>
                <w:right w:val="none" w:sz="0" w:space="0" w:color="auto"/>
              </w:divBdr>
            </w:div>
          </w:divsChild>
        </w:div>
        <w:div w:id="838303561">
          <w:marLeft w:val="0"/>
          <w:marRight w:val="0"/>
          <w:marTop w:val="0"/>
          <w:marBottom w:val="0"/>
          <w:divBdr>
            <w:top w:val="none" w:sz="0" w:space="0" w:color="auto"/>
            <w:left w:val="none" w:sz="0" w:space="0" w:color="auto"/>
            <w:bottom w:val="none" w:sz="0" w:space="0" w:color="auto"/>
            <w:right w:val="none" w:sz="0" w:space="0" w:color="auto"/>
          </w:divBdr>
          <w:divsChild>
            <w:div w:id="76631543">
              <w:marLeft w:val="0"/>
              <w:marRight w:val="0"/>
              <w:marTop w:val="0"/>
              <w:marBottom w:val="0"/>
              <w:divBdr>
                <w:top w:val="none" w:sz="0" w:space="0" w:color="auto"/>
                <w:left w:val="none" w:sz="0" w:space="0" w:color="auto"/>
                <w:bottom w:val="none" w:sz="0" w:space="0" w:color="auto"/>
                <w:right w:val="none" w:sz="0" w:space="0" w:color="auto"/>
              </w:divBdr>
            </w:div>
            <w:div w:id="168448194">
              <w:marLeft w:val="0"/>
              <w:marRight w:val="0"/>
              <w:marTop w:val="0"/>
              <w:marBottom w:val="0"/>
              <w:divBdr>
                <w:top w:val="none" w:sz="0" w:space="0" w:color="auto"/>
                <w:left w:val="none" w:sz="0" w:space="0" w:color="auto"/>
                <w:bottom w:val="none" w:sz="0" w:space="0" w:color="auto"/>
                <w:right w:val="none" w:sz="0" w:space="0" w:color="auto"/>
              </w:divBdr>
            </w:div>
            <w:div w:id="297223866">
              <w:marLeft w:val="0"/>
              <w:marRight w:val="0"/>
              <w:marTop w:val="0"/>
              <w:marBottom w:val="0"/>
              <w:divBdr>
                <w:top w:val="none" w:sz="0" w:space="0" w:color="auto"/>
                <w:left w:val="none" w:sz="0" w:space="0" w:color="auto"/>
                <w:bottom w:val="none" w:sz="0" w:space="0" w:color="auto"/>
                <w:right w:val="none" w:sz="0" w:space="0" w:color="auto"/>
              </w:divBdr>
            </w:div>
            <w:div w:id="303391406">
              <w:marLeft w:val="0"/>
              <w:marRight w:val="0"/>
              <w:marTop w:val="0"/>
              <w:marBottom w:val="0"/>
              <w:divBdr>
                <w:top w:val="none" w:sz="0" w:space="0" w:color="auto"/>
                <w:left w:val="none" w:sz="0" w:space="0" w:color="auto"/>
                <w:bottom w:val="none" w:sz="0" w:space="0" w:color="auto"/>
                <w:right w:val="none" w:sz="0" w:space="0" w:color="auto"/>
              </w:divBdr>
            </w:div>
            <w:div w:id="311718192">
              <w:marLeft w:val="0"/>
              <w:marRight w:val="0"/>
              <w:marTop w:val="0"/>
              <w:marBottom w:val="0"/>
              <w:divBdr>
                <w:top w:val="none" w:sz="0" w:space="0" w:color="auto"/>
                <w:left w:val="none" w:sz="0" w:space="0" w:color="auto"/>
                <w:bottom w:val="none" w:sz="0" w:space="0" w:color="auto"/>
                <w:right w:val="none" w:sz="0" w:space="0" w:color="auto"/>
              </w:divBdr>
            </w:div>
            <w:div w:id="588081179">
              <w:marLeft w:val="0"/>
              <w:marRight w:val="0"/>
              <w:marTop w:val="0"/>
              <w:marBottom w:val="0"/>
              <w:divBdr>
                <w:top w:val="none" w:sz="0" w:space="0" w:color="auto"/>
                <w:left w:val="none" w:sz="0" w:space="0" w:color="auto"/>
                <w:bottom w:val="none" w:sz="0" w:space="0" w:color="auto"/>
                <w:right w:val="none" w:sz="0" w:space="0" w:color="auto"/>
              </w:divBdr>
            </w:div>
            <w:div w:id="647828646">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883060064">
              <w:marLeft w:val="0"/>
              <w:marRight w:val="0"/>
              <w:marTop w:val="0"/>
              <w:marBottom w:val="0"/>
              <w:divBdr>
                <w:top w:val="none" w:sz="0" w:space="0" w:color="auto"/>
                <w:left w:val="none" w:sz="0" w:space="0" w:color="auto"/>
                <w:bottom w:val="none" w:sz="0" w:space="0" w:color="auto"/>
                <w:right w:val="none" w:sz="0" w:space="0" w:color="auto"/>
              </w:divBdr>
            </w:div>
            <w:div w:id="927428173">
              <w:marLeft w:val="0"/>
              <w:marRight w:val="0"/>
              <w:marTop w:val="0"/>
              <w:marBottom w:val="0"/>
              <w:divBdr>
                <w:top w:val="none" w:sz="0" w:space="0" w:color="auto"/>
                <w:left w:val="none" w:sz="0" w:space="0" w:color="auto"/>
                <w:bottom w:val="none" w:sz="0" w:space="0" w:color="auto"/>
                <w:right w:val="none" w:sz="0" w:space="0" w:color="auto"/>
              </w:divBdr>
            </w:div>
            <w:div w:id="1378511404">
              <w:marLeft w:val="0"/>
              <w:marRight w:val="0"/>
              <w:marTop w:val="0"/>
              <w:marBottom w:val="0"/>
              <w:divBdr>
                <w:top w:val="none" w:sz="0" w:space="0" w:color="auto"/>
                <w:left w:val="none" w:sz="0" w:space="0" w:color="auto"/>
                <w:bottom w:val="none" w:sz="0" w:space="0" w:color="auto"/>
                <w:right w:val="none" w:sz="0" w:space="0" w:color="auto"/>
              </w:divBdr>
            </w:div>
            <w:div w:id="1386566687">
              <w:marLeft w:val="0"/>
              <w:marRight w:val="0"/>
              <w:marTop w:val="0"/>
              <w:marBottom w:val="0"/>
              <w:divBdr>
                <w:top w:val="none" w:sz="0" w:space="0" w:color="auto"/>
                <w:left w:val="none" w:sz="0" w:space="0" w:color="auto"/>
                <w:bottom w:val="none" w:sz="0" w:space="0" w:color="auto"/>
                <w:right w:val="none" w:sz="0" w:space="0" w:color="auto"/>
              </w:divBdr>
            </w:div>
            <w:div w:id="1503620611">
              <w:marLeft w:val="0"/>
              <w:marRight w:val="0"/>
              <w:marTop w:val="0"/>
              <w:marBottom w:val="0"/>
              <w:divBdr>
                <w:top w:val="none" w:sz="0" w:space="0" w:color="auto"/>
                <w:left w:val="none" w:sz="0" w:space="0" w:color="auto"/>
                <w:bottom w:val="none" w:sz="0" w:space="0" w:color="auto"/>
                <w:right w:val="none" w:sz="0" w:space="0" w:color="auto"/>
              </w:divBdr>
            </w:div>
            <w:div w:id="1744444524">
              <w:marLeft w:val="0"/>
              <w:marRight w:val="0"/>
              <w:marTop w:val="0"/>
              <w:marBottom w:val="0"/>
              <w:divBdr>
                <w:top w:val="none" w:sz="0" w:space="0" w:color="auto"/>
                <w:left w:val="none" w:sz="0" w:space="0" w:color="auto"/>
                <w:bottom w:val="none" w:sz="0" w:space="0" w:color="auto"/>
                <w:right w:val="none" w:sz="0" w:space="0" w:color="auto"/>
              </w:divBdr>
            </w:div>
            <w:div w:id="1927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571">
      <w:bodyDiv w:val="1"/>
      <w:marLeft w:val="0"/>
      <w:marRight w:val="0"/>
      <w:marTop w:val="0"/>
      <w:marBottom w:val="0"/>
      <w:divBdr>
        <w:top w:val="none" w:sz="0" w:space="0" w:color="auto"/>
        <w:left w:val="none" w:sz="0" w:space="0" w:color="auto"/>
        <w:bottom w:val="none" w:sz="0" w:space="0" w:color="auto"/>
        <w:right w:val="none" w:sz="0" w:space="0" w:color="auto"/>
      </w:divBdr>
    </w:div>
    <w:div w:id="1426030449">
      <w:bodyDiv w:val="1"/>
      <w:marLeft w:val="0"/>
      <w:marRight w:val="0"/>
      <w:marTop w:val="0"/>
      <w:marBottom w:val="0"/>
      <w:divBdr>
        <w:top w:val="none" w:sz="0" w:space="0" w:color="auto"/>
        <w:left w:val="none" w:sz="0" w:space="0" w:color="auto"/>
        <w:bottom w:val="none" w:sz="0" w:space="0" w:color="auto"/>
        <w:right w:val="none" w:sz="0" w:space="0" w:color="auto"/>
      </w:divBdr>
    </w:div>
    <w:div w:id="1435321245">
      <w:bodyDiv w:val="1"/>
      <w:marLeft w:val="0"/>
      <w:marRight w:val="0"/>
      <w:marTop w:val="0"/>
      <w:marBottom w:val="0"/>
      <w:divBdr>
        <w:top w:val="none" w:sz="0" w:space="0" w:color="auto"/>
        <w:left w:val="none" w:sz="0" w:space="0" w:color="auto"/>
        <w:bottom w:val="none" w:sz="0" w:space="0" w:color="auto"/>
        <w:right w:val="none" w:sz="0" w:space="0" w:color="auto"/>
      </w:divBdr>
    </w:div>
    <w:div w:id="1564103571">
      <w:bodyDiv w:val="1"/>
      <w:marLeft w:val="0"/>
      <w:marRight w:val="0"/>
      <w:marTop w:val="0"/>
      <w:marBottom w:val="0"/>
      <w:divBdr>
        <w:top w:val="none" w:sz="0" w:space="0" w:color="auto"/>
        <w:left w:val="none" w:sz="0" w:space="0" w:color="auto"/>
        <w:bottom w:val="none" w:sz="0" w:space="0" w:color="auto"/>
        <w:right w:val="none" w:sz="0" w:space="0" w:color="auto"/>
      </w:divBdr>
      <w:divsChild>
        <w:div w:id="1183671016">
          <w:marLeft w:val="0"/>
          <w:marRight w:val="0"/>
          <w:marTop w:val="0"/>
          <w:marBottom w:val="0"/>
          <w:divBdr>
            <w:top w:val="none" w:sz="0" w:space="0" w:color="auto"/>
            <w:left w:val="none" w:sz="0" w:space="0" w:color="auto"/>
            <w:bottom w:val="none" w:sz="0" w:space="0" w:color="auto"/>
            <w:right w:val="none" w:sz="0" w:space="0" w:color="auto"/>
          </w:divBdr>
          <w:divsChild>
            <w:div w:id="185412312">
              <w:marLeft w:val="0"/>
              <w:marRight w:val="0"/>
              <w:marTop w:val="0"/>
              <w:marBottom w:val="0"/>
              <w:divBdr>
                <w:top w:val="none" w:sz="0" w:space="0" w:color="auto"/>
                <w:left w:val="none" w:sz="0" w:space="0" w:color="auto"/>
                <w:bottom w:val="none" w:sz="0" w:space="0" w:color="auto"/>
                <w:right w:val="none" w:sz="0" w:space="0" w:color="auto"/>
              </w:divBdr>
            </w:div>
            <w:div w:id="259340159">
              <w:marLeft w:val="0"/>
              <w:marRight w:val="0"/>
              <w:marTop w:val="0"/>
              <w:marBottom w:val="0"/>
              <w:divBdr>
                <w:top w:val="none" w:sz="0" w:space="0" w:color="auto"/>
                <w:left w:val="none" w:sz="0" w:space="0" w:color="auto"/>
                <w:bottom w:val="none" w:sz="0" w:space="0" w:color="auto"/>
                <w:right w:val="none" w:sz="0" w:space="0" w:color="auto"/>
              </w:divBdr>
            </w:div>
            <w:div w:id="430592028">
              <w:marLeft w:val="0"/>
              <w:marRight w:val="0"/>
              <w:marTop w:val="0"/>
              <w:marBottom w:val="0"/>
              <w:divBdr>
                <w:top w:val="none" w:sz="0" w:space="0" w:color="auto"/>
                <w:left w:val="none" w:sz="0" w:space="0" w:color="auto"/>
                <w:bottom w:val="none" w:sz="0" w:space="0" w:color="auto"/>
                <w:right w:val="none" w:sz="0" w:space="0" w:color="auto"/>
              </w:divBdr>
            </w:div>
            <w:div w:id="530609320">
              <w:marLeft w:val="0"/>
              <w:marRight w:val="0"/>
              <w:marTop w:val="0"/>
              <w:marBottom w:val="0"/>
              <w:divBdr>
                <w:top w:val="none" w:sz="0" w:space="0" w:color="auto"/>
                <w:left w:val="none" w:sz="0" w:space="0" w:color="auto"/>
                <w:bottom w:val="none" w:sz="0" w:space="0" w:color="auto"/>
                <w:right w:val="none" w:sz="0" w:space="0" w:color="auto"/>
              </w:divBdr>
            </w:div>
            <w:div w:id="585530705">
              <w:marLeft w:val="0"/>
              <w:marRight w:val="0"/>
              <w:marTop w:val="0"/>
              <w:marBottom w:val="0"/>
              <w:divBdr>
                <w:top w:val="none" w:sz="0" w:space="0" w:color="auto"/>
                <w:left w:val="none" w:sz="0" w:space="0" w:color="auto"/>
                <w:bottom w:val="none" w:sz="0" w:space="0" w:color="auto"/>
                <w:right w:val="none" w:sz="0" w:space="0" w:color="auto"/>
              </w:divBdr>
            </w:div>
            <w:div w:id="681467646">
              <w:marLeft w:val="0"/>
              <w:marRight w:val="0"/>
              <w:marTop w:val="0"/>
              <w:marBottom w:val="0"/>
              <w:divBdr>
                <w:top w:val="none" w:sz="0" w:space="0" w:color="auto"/>
                <w:left w:val="none" w:sz="0" w:space="0" w:color="auto"/>
                <w:bottom w:val="none" w:sz="0" w:space="0" w:color="auto"/>
                <w:right w:val="none" w:sz="0" w:space="0" w:color="auto"/>
              </w:divBdr>
            </w:div>
            <w:div w:id="749156142">
              <w:marLeft w:val="0"/>
              <w:marRight w:val="0"/>
              <w:marTop w:val="0"/>
              <w:marBottom w:val="0"/>
              <w:divBdr>
                <w:top w:val="none" w:sz="0" w:space="0" w:color="auto"/>
                <w:left w:val="none" w:sz="0" w:space="0" w:color="auto"/>
                <w:bottom w:val="none" w:sz="0" w:space="0" w:color="auto"/>
                <w:right w:val="none" w:sz="0" w:space="0" w:color="auto"/>
              </w:divBdr>
            </w:div>
            <w:div w:id="909120097">
              <w:marLeft w:val="0"/>
              <w:marRight w:val="0"/>
              <w:marTop w:val="0"/>
              <w:marBottom w:val="0"/>
              <w:divBdr>
                <w:top w:val="none" w:sz="0" w:space="0" w:color="auto"/>
                <w:left w:val="none" w:sz="0" w:space="0" w:color="auto"/>
                <w:bottom w:val="none" w:sz="0" w:space="0" w:color="auto"/>
                <w:right w:val="none" w:sz="0" w:space="0" w:color="auto"/>
              </w:divBdr>
            </w:div>
            <w:div w:id="918978132">
              <w:marLeft w:val="0"/>
              <w:marRight w:val="0"/>
              <w:marTop w:val="0"/>
              <w:marBottom w:val="0"/>
              <w:divBdr>
                <w:top w:val="none" w:sz="0" w:space="0" w:color="auto"/>
                <w:left w:val="none" w:sz="0" w:space="0" w:color="auto"/>
                <w:bottom w:val="none" w:sz="0" w:space="0" w:color="auto"/>
                <w:right w:val="none" w:sz="0" w:space="0" w:color="auto"/>
              </w:divBdr>
            </w:div>
            <w:div w:id="1212034445">
              <w:marLeft w:val="0"/>
              <w:marRight w:val="0"/>
              <w:marTop w:val="0"/>
              <w:marBottom w:val="0"/>
              <w:divBdr>
                <w:top w:val="none" w:sz="0" w:space="0" w:color="auto"/>
                <w:left w:val="none" w:sz="0" w:space="0" w:color="auto"/>
                <w:bottom w:val="none" w:sz="0" w:space="0" w:color="auto"/>
                <w:right w:val="none" w:sz="0" w:space="0" w:color="auto"/>
              </w:divBdr>
            </w:div>
            <w:div w:id="1286616802">
              <w:marLeft w:val="0"/>
              <w:marRight w:val="0"/>
              <w:marTop w:val="0"/>
              <w:marBottom w:val="0"/>
              <w:divBdr>
                <w:top w:val="none" w:sz="0" w:space="0" w:color="auto"/>
                <w:left w:val="none" w:sz="0" w:space="0" w:color="auto"/>
                <w:bottom w:val="none" w:sz="0" w:space="0" w:color="auto"/>
                <w:right w:val="none" w:sz="0" w:space="0" w:color="auto"/>
              </w:divBdr>
            </w:div>
            <w:div w:id="1409576981">
              <w:marLeft w:val="0"/>
              <w:marRight w:val="0"/>
              <w:marTop w:val="0"/>
              <w:marBottom w:val="0"/>
              <w:divBdr>
                <w:top w:val="none" w:sz="0" w:space="0" w:color="auto"/>
                <w:left w:val="none" w:sz="0" w:space="0" w:color="auto"/>
                <w:bottom w:val="none" w:sz="0" w:space="0" w:color="auto"/>
                <w:right w:val="none" w:sz="0" w:space="0" w:color="auto"/>
              </w:divBdr>
            </w:div>
            <w:div w:id="1476684314">
              <w:marLeft w:val="0"/>
              <w:marRight w:val="0"/>
              <w:marTop w:val="0"/>
              <w:marBottom w:val="0"/>
              <w:divBdr>
                <w:top w:val="none" w:sz="0" w:space="0" w:color="auto"/>
                <w:left w:val="none" w:sz="0" w:space="0" w:color="auto"/>
                <w:bottom w:val="none" w:sz="0" w:space="0" w:color="auto"/>
                <w:right w:val="none" w:sz="0" w:space="0" w:color="auto"/>
              </w:divBdr>
            </w:div>
            <w:div w:id="1567106226">
              <w:marLeft w:val="0"/>
              <w:marRight w:val="0"/>
              <w:marTop w:val="0"/>
              <w:marBottom w:val="0"/>
              <w:divBdr>
                <w:top w:val="none" w:sz="0" w:space="0" w:color="auto"/>
                <w:left w:val="none" w:sz="0" w:space="0" w:color="auto"/>
                <w:bottom w:val="none" w:sz="0" w:space="0" w:color="auto"/>
                <w:right w:val="none" w:sz="0" w:space="0" w:color="auto"/>
              </w:divBdr>
            </w:div>
            <w:div w:id="1745831170">
              <w:marLeft w:val="0"/>
              <w:marRight w:val="0"/>
              <w:marTop w:val="0"/>
              <w:marBottom w:val="0"/>
              <w:divBdr>
                <w:top w:val="none" w:sz="0" w:space="0" w:color="auto"/>
                <w:left w:val="none" w:sz="0" w:space="0" w:color="auto"/>
                <w:bottom w:val="none" w:sz="0" w:space="0" w:color="auto"/>
                <w:right w:val="none" w:sz="0" w:space="0" w:color="auto"/>
              </w:divBdr>
            </w:div>
            <w:div w:id="1931159961">
              <w:marLeft w:val="0"/>
              <w:marRight w:val="0"/>
              <w:marTop w:val="0"/>
              <w:marBottom w:val="0"/>
              <w:divBdr>
                <w:top w:val="none" w:sz="0" w:space="0" w:color="auto"/>
                <w:left w:val="none" w:sz="0" w:space="0" w:color="auto"/>
                <w:bottom w:val="none" w:sz="0" w:space="0" w:color="auto"/>
                <w:right w:val="none" w:sz="0" w:space="0" w:color="auto"/>
              </w:divBdr>
            </w:div>
            <w:div w:id="1995910336">
              <w:marLeft w:val="0"/>
              <w:marRight w:val="0"/>
              <w:marTop w:val="0"/>
              <w:marBottom w:val="0"/>
              <w:divBdr>
                <w:top w:val="none" w:sz="0" w:space="0" w:color="auto"/>
                <w:left w:val="none" w:sz="0" w:space="0" w:color="auto"/>
                <w:bottom w:val="none" w:sz="0" w:space="0" w:color="auto"/>
                <w:right w:val="none" w:sz="0" w:space="0" w:color="auto"/>
              </w:divBdr>
            </w:div>
            <w:div w:id="2003435929">
              <w:marLeft w:val="0"/>
              <w:marRight w:val="0"/>
              <w:marTop w:val="0"/>
              <w:marBottom w:val="0"/>
              <w:divBdr>
                <w:top w:val="none" w:sz="0" w:space="0" w:color="auto"/>
                <w:left w:val="none" w:sz="0" w:space="0" w:color="auto"/>
                <w:bottom w:val="none" w:sz="0" w:space="0" w:color="auto"/>
                <w:right w:val="none" w:sz="0" w:space="0" w:color="auto"/>
              </w:divBdr>
            </w:div>
          </w:divsChild>
        </w:div>
        <w:div w:id="2003073318">
          <w:marLeft w:val="0"/>
          <w:marRight w:val="0"/>
          <w:marTop w:val="0"/>
          <w:marBottom w:val="0"/>
          <w:divBdr>
            <w:top w:val="none" w:sz="0" w:space="0" w:color="auto"/>
            <w:left w:val="none" w:sz="0" w:space="0" w:color="auto"/>
            <w:bottom w:val="none" w:sz="0" w:space="0" w:color="auto"/>
            <w:right w:val="none" w:sz="0" w:space="0" w:color="auto"/>
          </w:divBdr>
          <w:divsChild>
            <w:div w:id="302515020">
              <w:marLeft w:val="0"/>
              <w:marRight w:val="0"/>
              <w:marTop w:val="0"/>
              <w:marBottom w:val="0"/>
              <w:divBdr>
                <w:top w:val="none" w:sz="0" w:space="0" w:color="auto"/>
                <w:left w:val="none" w:sz="0" w:space="0" w:color="auto"/>
                <w:bottom w:val="none" w:sz="0" w:space="0" w:color="auto"/>
                <w:right w:val="none" w:sz="0" w:space="0" w:color="auto"/>
              </w:divBdr>
            </w:div>
            <w:div w:id="655887442">
              <w:marLeft w:val="0"/>
              <w:marRight w:val="0"/>
              <w:marTop w:val="0"/>
              <w:marBottom w:val="0"/>
              <w:divBdr>
                <w:top w:val="none" w:sz="0" w:space="0" w:color="auto"/>
                <w:left w:val="none" w:sz="0" w:space="0" w:color="auto"/>
                <w:bottom w:val="none" w:sz="0" w:space="0" w:color="auto"/>
                <w:right w:val="none" w:sz="0" w:space="0" w:color="auto"/>
              </w:divBdr>
            </w:div>
            <w:div w:id="694693830">
              <w:marLeft w:val="0"/>
              <w:marRight w:val="0"/>
              <w:marTop w:val="0"/>
              <w:marBottom w:val="0"/>
              <w:divBdr>
                <w:top w:val="none" w:sz="0" w:space="0" w:color="auto"/>
                <w:left w:val="none" w:sz="0" w:space="0" w:color="auto"/>
                <w:bottom w:val="none" w:sz="0" w:space="0" w:color="auto"/>
                <w:right w:val="none" w:sz="0" w:space="0" w:color="auto"/>
              </w:divBdr>
            </w:div>
            <w:div w:id="1233933865">
              <w:marLeft w:val="0"/>
              <w:marRight w:val="0"/>
              <w:marTop w:val="0"/>
              <w:marBottom w:val="0"/>
              <w:divBdr>
                <w:top w:val="none" w:sz="0" w:space="0" w:color="auto"/>
                <w:left w:val="none" w:sz="0" w:space="0" w:color="auto"/>
                <w:bottom w:val="none" w:sz="0" w:space="0" w:color="auto"/>
                <w:right w:val="none" w:sz="0" w:space="0" w:color="auto"/>
              </w:divBdr>
            </w:div>
            <w:div w:id="1675955324">
              <w:marLeft w:val="0"/>
              <w:marRight w:val="0"/>
              <w:marTop w:val="0"/>
              <w:marBottom w:val="0"/>
              <w:divBdr>
                <w:top w:val="none" w:sz="0" w:space="0" w:color="auto"/>
                <w:left w:val="none" w:sz="0" w:space="0" w:color="auto"/>
                <w:bottom w:val="none" w:sz="0" w:space="0" w:color="auto"/>
                <w:right w:val="none" w:sz="0" w:space="0" w:color="auto"/>
              </w:divBdr>
            </w:div>
            <w:div w:id="1963420725">
              <w:marLeft w:val="0"/>
              <w:marRight w:val="0"/>
              <w:marTop w:val="0"/>
              <w:marBottom w:val="0"/>
              <w:divBdr>
                <w:top w:val="none" w:sz="0" w:space="0" w:color="auto"/>
                <w:left w:val="none" w:sz="0" w:space="0" w:color="auto"/>
                <w:bottom w:val="none" w:sz="0" w:space="0" w:color="auto"/>
                <w:right w:val="none" w:sz="0" w:space="0" w:color="auto"/>
              </w:divBdr>
            </w:div>
            <w:div w:id="20808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252">
      <w:bodyDiv w:val="1"/>
      <w:marLeft w:val="0"/>
      <w:marRight w:val="0"/>
      <w:marTop w:val="0"/>
      <w:marBottom w:val="0"/>
      <w:divBdr>
        <w:top w:val="none" w:sz="0" w:space="0" w:color="auto"/>
        <w:left w:val="none" w:sz="0" w:space="0" w:color="auto"/>
        <w:bottom w:val="none" w:sz="0" w:space="0" w:color="auto"/>
        <w:right w:val="none" w:sz="0" w:space="0" w:color="auto"/>
      </w:divBdr>
    </w:div>
    <w:div w:id="1578058275">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sChild>
        <w:div w:id="33585436">
          <w:marLeft w:val="0"/>
          <w:marRight w:val="0"/>
          <w:marTop w:val="0"/>
          <w:marBottom w:val="0"/>
          <w:divBdr>
            <w:top w:val="none" w:sz="0" w:space="0" w:color="auto"/>
            <w:left w:val="none" w:sz="0" w:space="0" w:color="auto"/>
            <w:bottom w:val="none" w:sz="0" w:space="0" w:color="auto"/>
            <w:right w:val="none" w:sz="0" w:space="0" w:color="auto"/>
          </w:divBdr>
        </w:div>
        <w:div w:id="710811813">
          <w:marLeft w:val="0"/>
          <w:marRight w:val="0"/>
          <w:marTop w:val="0"/>
          <w:marBottom w:val="0"/>
          <w:divBdr>
            <w:top w:val="none" w:sz="0" w:space="0" w:color="auto"/>
            <w:left w:val="none" w:sz="0" w:space="0" w:color="auto"/>
            <w:bottom w:val="none" w:sz="0" w:space="0" w:color="auto"/>
            <w:right w:val="none" w:sz="0" w:space="0" w:color="auto"/>
          </w:divBdr>
        </w:div>
        <w:div w:id="1161698030">
          <w:marLeft w:val="0"/>
          <w:marRight w:val="0"/>
          <w:marTop w:val="0"/>
          <w:marBottom w:val="0"/>
          <w:divBdr>
            <w:top w:val="none" w:sz="0" w:space="0" w:color="auto"/>
            <w:left w:val="none" w:sz="0" w:space="0" w:color="auto"/>
            <w:bottom w:val="none" w:sz="0" w:space="0" w:color="auto"/>
            <w:right w:val="none" w:sz="0" w:space="0" w:color="auto"/>
          </w:divBdr>
        </w:div>
        <w:div w:id="1681858342">
          <w:marLeft w:val="0"/>
          <w:marRight w:val="0"/>
          <w:marTop w:val="0"/>
          <w:marBottom w:val="0"/>
          <w:divBdr>
            <w:top w:val="none" w:sz="0" w:space="0" w:color="auto"/>
            <w:left w:val="none" w:sz="0" w:space="0" w:color="auto"/>
            <w:bottom w:val="none" w:sz="0" w:space="0" w:color="auto"/>
            <w:right w:val="none" w:sz="0" w:space="0" w:color="auto"/>
          </w:divBdr>
        </w:div>
        <w:div w:id="1716806862">
          <w:marLeft w:val="0"/>
          <w:marRight w:val="0"/>
          <w:marTop w:val="0"/>
          <w:marBottom w:val="0"/>
          <w:divBdr>
            <w:top w:val="none" w:sz="0" w:space="0" w:color="auto"/>
            <w:left w:val="none" w:sz="0" w:space="0" w:color="auto"/>
            <w:bottom w:val="none" w:sz="0" w:space="0" w:color="auto"/>
            <w:right w:val="none" w:sz="0" w:space="0" w:color="auto"/>
          </w:divBdr>
        </w:div>
        <w:div w:id="1730106154">
          <w:marLeft w:val="0"/>
          <w:marRight w:val="0"/>
          <w:marTop w:val="0"/>
          <w:marBottom w:val="0"/>
          <w:divBdr>
            <w:top w:val="none" w:sz="0" w:space="0" w:color="auto"/>
            <w:left w:val="none" w:sz="0" w:space="0" w:color="auto"/>
            <w:bottom w:val="none" w:sz="0" w:space="0" w:color="auto"/>
            <w:right w:val="none" w:sz="0" w:space="0" w:color="auto"/>
          </w:divBdr>
        </w:div>
      </w:divsChild>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4309612">
      <w:bodyDiv w:val="1"/>
      <w:marLeft w:val="0"/>
      <w:marRight w:val="0"/>
      <w:marTop w:val="0"/>
      <w:marBottom w:val="0"/>
      <w:divBdr>
        <w:top w:val="none" w:sz="0" w:space="0" w:color="auto"/>
        <w:left w:val="none" w:sz="0" w:space="0" w:color="auto"/>
        <w:bottom w:val="none" w:sz="0" w:space="0" w:color="auto"/>
        <w:right w:val="none" w:sz="0" w:space="0" w:color="auto"/>
      </w:divBdr>
      <w:divsChild>
        <w:div w:id="404961031">
          <w:marLeft w:val="0"/>
          <w:marRight w:val="0"/>
          <w:marTop w:val="0"/>
          <w:marBottom w:val="0"/>
          <w:divBdr>
            <w:top w:val="none" w:sz="0" w:space="0" w:color="auto"/>
            <w:left w:val="none" w:sz="0" w:space="0" w:color="auto"/>
            <w:bottom w:val="none" w:sz="0" w:space="0" w:color="auto"/>
            <w:right w:val="none" w:sz="0" w:space="0" w:color="auto"/>
          </w:divBdr>
        </w:div>
        <w:div w:id="817302622">
          <w:marLeft w:val="0"/>
          <w:marRight w:val="0"/>
          <w:marTop w:val="0"/>
          <w:marBottom w:val="0"/>
          <w:divBdr>
            <w:top w:val="none" w:sz="0" w:space="0" w:color="auto"/>
            <w:left w:val="none" w:sz="0" w:space="0" w:color="auto"/>
            <w:bottom w:val="none" w:sz="0" w:space="0" w:color="auto"/>
            <w:right w:val="none" w:sz="0" w:space="0" w:color="auto"/>
          </w:divBdr>
        </w:div>
        <w:div w:id="1280143869">
          <w:marLeft w:val="0"/>
          <w:marRight w:val="0"/>
          <w:marTop w:val="0"/>
          <w:marBottom w:val="0"/>
          <w:divBdr>
            <w:top w:val="none" w:sz="0" w:space="0" w:color="auto"/>
            <w:left w:val="none" w:sz="0" w:space="0" w:color="auto"/>
            <w:bottom w:val="none" w:sz="0" w:space="0" w:color="auto"/>
            <w:right w:val="none" w:sz="0" w:space="0" w:color="auto"/>
          </w:divBdr>
        </w:div>
        <w:div w:id="1911502658">
          <w:marLeft w:val="0"/>
          <w:marRight w:val="0"/>
          <w:marTop w:val="0"/>
          <w:marBottom w:val="0"/>
          <w:divBdr>
            <w:top w:val="none" w:sz="0" w:space="0" w:color="auto"/>
            <w:left w:val="none" w:sz="0" w:space="0" w:color="auto"/>
            <w:bottom w:val="none" w:sz="0" w:space="0" w:color="auto"/>
            <w:right w:val="none" w:sz="0" w:space="0" w:color="auto"/>
          </w:divBdr>
        </w:div>
        <w:div w:id="1918981358">
          <w:marLeft w:val="0"/>
          <w:marRight w:val="0"/>
          <w:marTop w:val="0"/>
          <w:marBottom w:val="0"/>
          <w:divBdr>
            <w:top w:val="none" w:sz="0" w:space="0" w:color="auto"/>
            <w:left w:val="none" w:sz="0" w:space="0" w:color="auto"/>
            <w:bottom w:val="none" w:sz="0" w:space="0" w:color="auto"/>
            <w:right w:val="none" w:sz="0" w:space="0" w:color="auto"/>
          </w:divBdr>
        </w:div>
        <w:div w:id="2032291830">
          <w:marLeft w:val="0"/>
          <w:marRight w:val="0"/>
          <w:marTop w:val="0"/>
          <w:marBottom w:val="0"/>
          <w:divBdr>
            <w:top w:val="none" w:sz="0" w:space="0" w:color="auto"/>
            <w:left w:val="none" w:sz="0" w:space="0" w:color="auto"/>
            <w:bottom w:val="none" w:sz="0" w:space="0" w:color="auto"/>
            <w:right w:val="none" w:sz="0" w:space="0" w:color="auto"/>
          </w:divBdr>
        </w:div>
      </w:divsChild>
    </w:div>
    <w:div w:id="1646229612">
      <w:bodyDiv w:val="1"/>
      <w:marLeft w:val="0"/>
      <w:marRight w:val="0"/>
      <w:marTop w:val="0"/>
      <w:marBottom w:val="0"/>
      <w:divBdr>
        <w:top w:val="none" w:sz="0" w:space="0" w:color="auto"/>
        <w:left w:val="none" w:sz="0" w:space="0" w:color="auto"/>
        <w:bottom w:val="none" w:sz="0" w:space="0" w:color="auto"/>
        <w:right w:val="none" w:sz="0" w:space="0" w:color="auto"/>
      </w:divBdr>
    </w:div>
    <w:div w:id="1649431569">
      <w:bodyDiv w:val="1"/>
      <w:marLeft w:val="0"/>
      <w:marRight w:val="0"/>
      <w:marTop w:val="0"/>
      <w:marBottom w:val="0"/>
      <w:divBdr>
        <w:top w:val="none" w:sz="0" w:space="0" w:color="auto"/>
        <w:left w:val="none" w:sz="0" w:space="0" w:color="auto"/>
        <w:bottom w:val="none" w:sz="0" w:space="0" w:color="auto"/>
        <w:right w:val="none" w:sz="0" w:space="0" w:color="auto"/>
      </w:divBdr>
    </w:div>
    <w:div w:id="1659730491">
      <w:bodyDiv w:val="1"/>
      <w:marLeft w:val="0"/>
      <w:marRight w:val="0"/>
      <w:marTop w:val="0"/>
      <w:marBottom w:val="0"/>
      <w:divBdr>
        <w:top w:val="none" w:sz="0" w:space="0" w:color="auto"/>
        <w:left w:val="none" w:sz="0" w:space="0" w:color="auto"/>
        <w:bottom w:val="none" w:sz="0" w:space="0" w:color="auto"/>
        <w:right w:val="none" w:sz="0" w:space="0" w:color="auto"/>
      </w:divBdr>
      <w:divsChild>
        <w:div w:id="1949585760">
          <w:marLeft w:val="0"/>
          <w:marRight w:val="0"/>
          <w:marTop w:val="0"/>
          <w:marBottom w:val="0"/>
          <w:divBdr>
            <w:top w:val="none" w:sz="0" w:space="0" w:color="auto"/>
            <w:left w:val="none" w:sz="0" w:space="0" w:color="auto"/>
            <w:bottom w:val="none" w:sz="0" w:space="0" w:color="auto"/>
            <w:right w:val="none" w:sz="0" w:space="0" w:color="auto"/>
          </w:divBdr>
        </w:div>
      </w:divsChild>
    </w:div>
    <w:div w:id="1662005838">
      <w:bodyDiv w:val="1"/>
      <w:marLeft w:val="0"/>
      <w:marRight w:val="0"/>
      <w:marTop w:val="0"/>
      <w:marBottom w:val="0"/>
      <w:divBdr>
        <w:top w:val="none" w:sz="0" w:space="0" w:color="auto"/>
        <w:left w:val="none" w:sz="0" w:space="0" w:color="auto"/>
        <w:bottom w:val="none" w:sz="0" w:space="0" w:color="auto"/>
        <w:right w:val="none" w:sz="0" w:space="0" w:color="auto"/>
      </w:divBdr>
    </w:div>
    <w:div w:id="1664432182">
      <w:bodyDiv w:val="1"/>
      <w:marLeft w:val="0"/>
      <w:marRight w:val="0"/>
      <w:marTop w:val="0"/>
      <w:marBottom w:val="0"/>
      <w:divBdr>
        <w:top w:val="none" w:sz="0" w:space="0" w:color="auto"/>
        <w:left w:val="none" w:sz="0" w:space="0" w:color="auto"/>
        <w:bottom w:val="none" w:sz="0" w:space="0" w:color="auto"/>
        <w:right w:val="none" w:sz="0" w:space="0" w:color="auto"/>
      </w:divBdr>
    </w:div>
    <w:div w:id="1729767177">
      <w:bodyDiv w:val="1"/>
      <w:marLeft w:val="0"/>
      <w:marRight w:val="0"/>
      <w:marTop w:val="0"/>
      <w:marBottom w:val="0"/>
      <w:divBdr>
        <w:top w:val="none" w:sz="0" w:space="0" w:color="auto"/>
        <w:left w:val="none" w:sz="0" w:space="0" w:color="auto"/>
        <w:bottom w:val="none" w:sz="0" w:space="0" w:color="auto"/>
        <w:right w:val="none" w:sz="0" w:space="0" w:color="auto"/>
      </w:divBdr>
    </w:div>
    <w:div w:id="1791975199">
      <w:bodyDiv w:val="1"/>
      <w:marLeft w:val="0"/>
      <w:marRight w:val="0"/>
      <w:marTop w:val="0"/>
      <w:marBottom w:val="0"/>
      <w:divBdr>
        <w:top w:val="none" w:sz="0" w:space="0" w:color="auto"/>
        <w:left w:val="none" w:sz="0" w:space="0" w:color="auto"/>
        <w:bottom w:val="none" w:sz="0" w:space="0" w:color="auto"/>
        <w:right w:val="none" w:sz="0" w:space="0" w:color="auto"/>
      </w:divBdr>
    </w:div>
    <w:div w:id="1845314274">
      <w:bodyDiv w:val="1"/>
      <w:marLeft w:val="0"/>
      <w:marRight w:val="0"/>
      <w:marTop w:val="0"/>
      <w:marBottom w:val="0"/>
      <w:divBdr>
        <w:top w:val="none" w:sz="0" w:space="0" w:color="auto"/>
        <w:left w:val="none" w:sz="0" w:space="0" w:color="auto"/>
        <w:bottom w:val="none" w:sz="0" w:space="0" w:color="auto"/>
        <w:right w:val="none" w:sz="0" w:space="0" w:color="auto"/>
      </w:divBdr>
      <w:divsChild>
        <w:div w:id="1207252255">
          <w:marLeft w:val="0"/>
          <w:marRight w:val="0"/>
          <w:marTop w:val="0"/>
          <w:marBottom w:val="0"/>
          <w:divBdr>
            <w:top w:val="none" w:sz="0" w:space="0" w:color="auto"/>
            <w:left w:val="none" w:sz="0" w:space="0" w:color="auto"/>
            <w:bottom w:val="none" w:sz="0" w:space="0" w:color="auto"/>
            <w:right w:val="none" w:sz="0" w:space="0" w:color="auto"/>
          </w:divBdr>
        </w:div>
        <w:div w:id="1889872785">
          <w:marLeft w:val="0"/>
          <w:marRight w:val="0"/>
          <w:marTop w:val="0"/>
          <w:marBottom w:val="0"/>
          <w:divBdr>
            <w:top w:val="none" w:sz="0" w:space="0" w:color="auto"/>
            <w:left w:val="none" w:sz="0" w:space="0" w:color="auto"/>
            <w:bottom w:val="none" w:sz="0" w:space="0" w:color="auto"/>
            <w:right w:val="none" w:sz="0" w:space="0" w:color="auto"/>
          </w:divBdr>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1453576">
      <w:bodyDiv w:val="1"/>
      <w:marLeft w:val="0"/>
      <w:marRight w:val="0"/>
      <w:marTop w:val="0"/>
      <w:marBottom w:val="0"/>
      <w:divBdr>
        <w:top w:val="none" w:sz="0" w:space="0" w:color="auto"/>
        <w:left w:val="none" w:sz="0" w:space="0" w:color="auto"/>
        <w:bottom w:val="none" w:sz="0" w:space="0" w:color="auto"/>
        <w:right w:val="none" w:sz="0" w:space="0" w:color="auto"/>
      </w:divBdr>
      <w:divsChild>
        <w:div w:id="24017960">
          <w:marLeft w:val="0"/>
          <w:marRight w:val="0"/>
          <w:marTop w:val="0"/>
          <w:marBottom w:val="0"/>
          <w:divBdr>
            <w:top w:val="none" w:sz="0" w:space="0" w:color="auto"/>
            <w:left w:val="none" w:sz="0" w:space="0" w:color="auto"/>
            <w:bottom w:val="none" w:sz="0" w:space="0" w:color="auto"/>
            <w:right w:val="none" w:sz="0" w:space="0" w:color="auto"/>
          </w:divBdr>
        </w:div>
        <w:div w:id="249386423">
          <w:marLeft w:val="0"/>
          <w:marRight w:val="0"/>
          <w:marTop w:val="0"/>
          <w:marBottom w:val="0"/>
          <w:divBdr>
            <w:top w:val="none" w:sz="0" w:space="0" w:color="auto"/>
            <w:left w:val="none" w:sz="0" w:space="0" w:color="auto"/>
            <w:bottom w:val="none" w:sz="0" w:space="0" w:color="auto"/>
            <w:right w:val="none" w:sz="0" w:space="0" w:color="auto"/>
          </w:divBdr>
        </w:div>
      </w:divsChild>
    </w:div>
    <w:div w:id="1876118036">
      <w:bodyDiv w:val="1"/>
      <w:marLeft w:val="0"/>
      <w:marRight w:val="0"/>
      <w:marTop w:val="0"/>
      <w:marBottom w:val="0"/>
      <w:divBdr>
        <w:top w:val="none" w:sz="0" w:space="0" w:color="auto"/>
        <w:left w:val="none" w:sz="0" w:space="0" w:color="auto"/>
        <w:bottom w:val="none" w:sz="0" w:space="0" w:color="auto"/>
        <w:right w:val="none" w:sz="0" w:space="0" w:color="auto"/>
      </w:divBdr>
    </w:div>
    <w:div w:id="1938633251">
      <w:bodyDiv w:val="1"/>
      <w:marLeft w:val="0"/>
      <w:marRight w:val="0"/>
      <w:marTop w:val="0"/>
      <w:marBottom w:val="0"/>
      <w:divBdr>
        <w:top w:val="none" w:sz="0" w:space="0" w:color="auto"/>
        <w:left w:val="none" w:sz="0" w:space="0" w:color="auto"/>
        <w:bottom w:val="none" w:sz="0" w:space="0" w:color="auto"/>
        <w:right w:val="none" w:sz="0" w:space="0" w:color="auto"/>
      </w:divBdr>
      <w:divsChild>
        <w:div w:id="318390637">
          <w:marLeft w:val="0"/>
          <w:marRight w:val="0"/>
          <w:marTop w:val="0"/>
          <w:marBottom w:val="0"/>
          <w:divBdr>
            <w:top w:val="none" w:sz="0" w:space="0" w:color="auto"/>
            <w:left w:val="none" w:sz="0" w:space="0" w:color="auto"/>
            <w:bottom w:val="none" w:sz="0" w:space="0" w:color="auto"/>
            <w:right w:val="none" w:sz="0" w:space="0" w:color="auto"/>
          </w:divBdr>
        </w:div>
        <w:div w:id="550075444">
          <w:marLeft w:val="0"/>
          <w:marRight w:val="0"/>
          <w:marTop w:val="0"/>
          <w:marBottom w:val="0"/>
          <w:divBdr>
            <w:top w:val="none" w:sz="0" w:space="0" w:color="auto"/>
            <w:left w:val="none" w:sz="0" w:space="0" w:color="auto"/>
            <w:bottom w:val="none" w:sz="0" w:space="0" w:color="auto"/>
            <w:right w:val="none" w:sz="0" w:space="0" w:color="auto"/>
          </w:divBdr>
        </w:div>
        <w:div w:id="678511308">
          <w:marLeft w:val="0"/>
          <w:marRight w:val="0"/>
          <w:marTop w:val="0"/>
          <w:marBottom w:val="0"/>
          <w:divBdr>
            <w:top w:val="none" w:sz="0" w:space="0" w:color="auto"/>
            <w:left w:val="none" w:sz="0" w:space="0" w:color="auto"/>
            <w:bottom w:val="none" w:sz="0" w:space="0" w:color="auto"/>
            <w:right w:val="none" w:sz="0" w:space="0" w:color="auto"/>
          </w:divBdr>
        </w:div>
        <w:div w:id="1870141491">
          <w:marLeft w:val="0"/>
          <w:marRight w:val="0"/>
          <w:marTop w:val="0"/>
          <w:marBottom w:val="0"/>
          <w:divBdr>
            <w:top w:val="none" w:sz="0" w:space="0" w:color="auto"/>
            <w:left w:val="none" w:sz="0" w:space="0" w:color="auto"/>
            <w:bottom w:val="none" w:sz="0" w:space="0" w:color="auto"/>
            <w:right w:val="none" w:sz="0" w:space="0" w:color="auto"/>
          </w:divBdr>
        </w:div>
        <w:div w:id="1918048653">
          <w:marLeft w:val="0"/>
          <w:marRight w:val="0"/>
          <w:marTop w:val="0"/>
          <w:marBottom w:val="0"/>
          <w:divBdr>
            <w:top w:val="none" w:sz="0" w:space="0" w:color="auto"/>
            <w:left w:val="none" w:sz="0" w:space="0" w:color="auto"/>
            <w:bottom w:val="none" w:sz="0" w:space="0" w:color="auto"/>
            <w:right w:val="none" w:sz="0" w:space="0" w:color="auto"/>
          </w:divBdr>
        </w:div>
        <w:div w:id="2032560341">
          <w:marLeft w:val="0"/>
          <w:marRight w:val="0"/>
          <w:marTop w:val="0"/>
          <w:marBottom w:val="0"/>
          <w:divBdr>
            <w:top w:val="none" w:sz="0" w:space="0" w:color="auto"/>
            <w:left w:val="none" w:sz="0" w:space="0" w:color="auto"/>
            <w:bottom w:val="none" w:sz="0" w:space="0" w:color="auto"/>
            <w:right w:val="none" w:sz="0" w:space="0" w:color="auto"/>
          </w:divBdr>
        </w:div>
      </w:divsChild>
    </w:div>
    <w:div w:id="1959289280">
      <w:bodyDiv w:val="1"/>
      <w:marLeft w:val="0"/>
      <w:marRight w:val="0"/>
      <w:marTop w:val="0"/>
      <w:marBottom w:val="0"/>
      <w:divBdr>
        <w:top w:val="none" w:sz="0" w:space="0" w:color="auto"/>
        <w:left w:val="none" w:sz="0" w:space="0" w:color="auto"/>
        <w:bottom w:val="none" w:sz="0" w:space="0" w:color="auto"/>
        <w:right w:val="none" w:sz="0" w:space="0" w:color="auto"/>
      </w:divBdr>
    </w:div>
    <w:div w:id="1976178196">
      <w:bodyDiv w:val="1"/>
      <w:marLeft w:val="0"/>
      <w:marRight w:val="0"/>
      <w:marTop w:val="0"/>
      <w:marBottom w:val="0"/>
      <w:divBdr>
        <w:top w:val="none" w:sz="0" w:space="0" w:color="auto"/>
        <w:left w:val="none" w:sz="0" w:space="0" w:color="auto"/>
        <w:bottom w:val="none" w:sz="0" w:space="0" w:color="auto"/>
        <w:right w:val="none" w:sz="0" w:space="0" w:color="auto"/>
      </w:divBdr>
    </w:div>
    <w:div w:id="1995916376">
      <w:bodyDiv w:val="1"/>
      <w:marLeft w:val="0"/>
      <w:marRight w:val="0"/>
      <w:marTop w:val="0"/>
      <w:marBottom w:val="0"/>
      <w:divBdr>
        <w:top w:val="none" w:sz="0" w:space="0" w:color="auto"/>
        <w:left w:val="none" w:sz="0" w:space="0" w:color="auto"/>
        <w:bottom w:val="none" w:sz="0" w:space="0" w:color="auto"/>
        <w:right w:val="none" w:sz="0" w:space="0" w:color="auto"/>
      </w:divBdr>
      <w:divsChild>
        <w:div w:id="746611299">
          <w:marLeft w:val="0"/>
          <w:marRight w:val="0"/>
          <w:marTop w:val="0"/>
          <w:marBottom w:val="0"/>
          <w:divBdr>
            <w:top w:val="none" w:sz="0" w:space="0" w:color="auto"/>
            <w:left w:val="none" w:sz="0" w:space="0" w:color="auto"/>
            <w:bottom w:val="none" w:sz="0" w:space="0" w:color="auto"/>
            <w:right w:val="none" w:sz="0" w:space="0" w:color="auto"/>
          </w:divBdr>
          <w:divsChild>
            <w:div w:id="31003277">
              <w:marLeft w:val="0"/>
              <w:marRight w:val="0"/>
              <w:marTop w:val="0"/>
              <w:marBottom w:val="0"/>
              <w:divBdr>
                <w:top w:val="none" w:sz="0" w:space="0" w:color="auto"/>
                <w:left w:val="none" w:sz="0" w:space="0" w:color="auto"/>
                <w:bottom w:val="none" w:sz="0" w:space="0" w:color="auto"/>
                <w:right w:val="none" w:sz="0" w:space="0" w:color="auto"/>
              </w:divBdr>
            </w:div>
            <w:div w:id="171452963">
              <w:marLeft w:val="0"/>
              <w:marRight w:val="0"/>
              <w:marTop w:val="0"/>
              <w:marBottom w:val="0"/>
              <w:divBdr>
                <w:top w:val="none" w:sz="0" w:space="0" w:color="auto"/>
                <w:left w:val="none" w:sz="0" w:space="0" w:color="auto"/>
                <w:bottom w:val="none" w:sz="0" w:space="0" w:color="auto"/>
                <w:right w:val="none" w:sz="0" w:space="0" w:color="auto"/>
              </w:divBdr>
            </w:div>
            <w:div w:id="177474342">
              <w:marLeft w:val="0"/>
              <w:marRight w:val="0"/>
              <w:marTop w:val="0"/>
              <w:marBottom w:val="0"/>
              <w:divBdr>
                <w:top w:val="none" w:sz="0" w:space="0" w:color="auto"/>
                <w:left w:val="none" w:sz="0" w:space="0" w:color="auto"/>
                <w:bottom w:val="none" w:sz="0" w:space="0" w:color="auto"/>
                <w:right w:val="none" w:sz="0" w:space="0" w:color="auto"/>
              </w:divBdr>
            </w:div>
            <w:div w:id="214968808">
              <w:marLeft w:val="0"/>
              <w:marRight w:val="0"/>
              <w:marTop w:val="0"/>
              <w:marBottom w:val="0"/>
              <w:divBdr>
                <w:top w:val="none" w:sz="0" w:space="0" w:color="auto"/>
                <w:left w:val="none" w:sz="0" w:space="0" w:color="auto"/>
                <w:bottom w:val="none" w:sz="0" w:space="0" w:color="auto"/>
                <w:right w:val="none" w:sz="0" w:space="0" w:color="auto"/>
              </w:divBdr>
            </w:div>
            <w:div w:id="316567962">
              <w:marLeft w:val="0"/>
              <w:marRight w:val="0"/>
              <w:marTop w:val="0"/>
              <w:marBottom w:val="0"/>
              <w:divBdr>
                <w:top w:val="none" w:sz="0" w:space="0" w:color="auto"/>
                <w:left w:val="none" w:sz="0" w:space="0" w:color="auto"/>
                <w:bottom w:val="none" w:sz="0" w:space="0" w:color="auto"/>
                <w:right w:val="none" w:sz="0" w:space="0" w:color="auto"/>
              </w:divBdr>
            </w:div>
            <w:div w:id="535117151">
              <w:marLeft w:val="0"/>
              <w:marRight w:val="0"/>
              <w:marTop w:val="0"/>
              <w:marBottom w:val="0"/>
              <w:divBdr>
                <w:top w:val="none" w:sz="0" w:space="0" w:color="auto"/>
                <w:left w:val="none" w:sz="0" w:space="0" w:color="auto"/>
                <w:bottom w:val="none" w:sz="0" w:space="0" w:color="auto"/>
                <w:right w:val="none" w:sz="0" w:space="0" w:color="auto"/>
              </w:divBdr>
            </w:div>
            <w:div w:id="579218693">
              <w:marLeft w:val="0"/>
              <w:marRight w:val="0"/>
              <w:marTop w:val="0"/>
              <w:marBottom w:val="0"/>
              <w:divBdr>
                <w:top w:val="none" w:sz="0" w:space="0" w:color="auto"/>
                <w:left w:val="none" w:sz="0" w:space="0" w:color="auto"/>
                <w:bottom w:val="none" w:sz="0" w:space="0" w:color="auto"/>
                <w:right w:val="none" w:sz="0" w:space="0" w:color="auto"/>
              </w:divBdr>
            </w:div>
            <w:div w:id="616453943">
              <w:marLeft w:val="0"/>
              <w:marRight w:val="0"/>
              <w:marTop w:val="0"/>
              <w:marBottom w:val="0"/>
              <w:divBdr>
                <w:top w:val="none" w:sz="0" w:space="0" w:color="auto"/>
                <w:left w:val="none" w:sz="0" w:space="0" w:color="auto"/>
                <w:bottom w:val="none" w:sz="0" w:space="0" w:color="auto"/>
                <w:right w:val="none" w:sz="0" w:space="0" w:color="auto"/>
              </w:divBdr>
            </w:div>
            <w:div w:id="67530690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1065299447">
              <w:marLeft w:val="0"/>
              <w:marRight w:val="0"/>
              <w:marTop w:val="0"/>
              <w:marBottom w:val="0"/>
              <w:divBdr>
                <w:top w:val="none" w:sz="0" w:space="0" w:color="auto"/>
                <w:left w:val="none" w:sz="0" w:space="0" w:color="auto"/>
                <w:bottom w:val="none" w:sz="0" w:space="0" w:color="auto"/>
                <w:right w:val="none" w:sz="0" w:space="0" w:color="auto"/>
              </w:divBdr>
            </w:div>
            <w:div w:id="1185444186">
              <w:marLeft w:val="0"/>
              <w:marRight w:val="0"/>
              <w:marTop w:val="0"/>
              <w:marBottom w:val="0"/>
              <w:divBdr>
                <w:top w:val="none" w:sz="0" w:space="0" w:color="auto"/>
                <w:left w:val="none" w:sz="0" w:space="0" w:color="auto"/>
                <w:bottom w:val="none" w:sz="0" w:space="0" w:color="auto"/>
                <w:right w:val="none" w:sz="0" w:space="0" w:color="auto"/>
              </w:divBdr>
            </w:div>
            <w:div w:id="1321228171">
              <w:marLeft w:val="0"/>
              <w:marRight w:val="0"/>
              <w:marTop w:val="0"/>
              <w:marBottom w:val="0"/>
              <w:divBdr>
                <w:top w:val="none" w:sz="0" w:space="0" w:color="auto"/>
                <w:left w:val="none" w:sz="0" w:space="0" w:color="auto"/>
                <w:bottom w:val="none" w:sz="0" w:space="0" w:color="auto"/>
                <w:right w:val="none" w:sz="0" w:space="0" w:color="auto"/>
              </w:divBdr>
            </w:div>
            <w:div w:id="1429040654">
              <w:marLeft w:val="0"/>
              <w:marRight w:val="0"/>
              <w:marTop w:val="0"/>
              <w:marBottom w:val="0"/>
              <w:divBdr>
                <w:top w:val="none" w:sz="0" w:space="0" w:color="auto"/>
                <w:left w:val="none" w:sz="0" w:space="0" w:color="auto"/>
                <w:bottom w:val="none" w:sz="0" w:space="0" w:color="auto"/>
                <w:right w:val="none" w:sz="0" w:space="0" w:color="auto"/>
              </w:divBdr>
            </w:div>
            <w:div w:id="1510408194">
              <w:marLeft w:val="0"/>
              <w:marRight w:val="0"/>
              <w:marTop w:val="0"/>
              <w:marBottom w:val="0"/>
              <w:divBdr>
                <w:top w:val="none" w:sz="0" w:space="0" w:color="auto"/>
                <w:left w:val="none" w:sz="0" w:space="0" w:color="auto"/>
                <w:bottom w:val="none" w:sz="0" w:space="0" w:color="auto"/>
                <w:right w:val="none" w:sz="0" w:space="0" w:color="auto"/>
              </w:divBdr>
            </w:div>
            <w:div w:id="1609389310">
              <w:marLeft w:val="0"/>
              <w:marRight w:val="0"/>
              <w:marTop w:val="0"/>
              <w:marBottom w:val="0"/>
              <w:divBdr>
                <w:top w:val="none" w:sz="0" w:space="0" w:color="auto"/>
                <w:left w:val="none" w:sz="0" w:space="0" w:color="auto"/>
                <w:bottom w:val="none" w:sz="0" w:space="0" w:color="auto"/>
                <w:right w:val="none" w:sz="0" w:space="0" w:color="auto"/>
              </w:divBdr>
            </w:div>
            <w:div w:id="1655449648">
              <w:marLeft w:val="0"/>
              <w:marRight w:val="0"/>
              <w:marTop w:val="0"/>
              <w:marBottom w:val="0"/>
              <w:divBdr>
                <w:top w:val="none" w:sz="0" w:space="0" w:color="auto"/>
                <w:left w:val="none" w:sz="0" w:space="0" w:color="auto"/>
                <w:bottom w:val="none" w:sz="0" w:space="0" w:color="auto"/>
                <w:right w:val="none" w:sz="0" w:space="0" w:color="auto"/>
              </w:divBdr>
            </w:div>
            <w:div w:id="1787962362">
              <w:marLeft w:val="0"/>
              <w:marRight w:val="0"/>
              <w:marTop w:val="0"/>
              <w:marBottom w:val="0"/>
              <w:divBdr>
                <w:top w:val="none" w:sz="0" w:space="0" w:color="auto"/>
                <w:left w:val="none" w:sz="0" w:space="0" w:color="auto"/>
                <w:bottom w:val="none" w:sz="0" w:space="0" w:color="auto"/>
                <w:right w:val="none" w:sz="0" w:space="0" w:color="auto"/>
              </w:divBdr>
            </w:div>
          </w:divsChild>
        </w:div>
        <w:div w:id="1157960108">
          <w:marLeft w:val="0"/>
          <w:marRight w:val="0"/>
          <w:marTop w:val="0"/>
          <w:marBottom w:val="0"/>
          <w:divBdr>
            <w:top w:val="none" w:sz="0" w:space="0" w:color="auto"/>
            <w:left w:val="none" w:sz="0" w:space="0" w:color="auto"/>
            <w:bottom w:val="none" w:sz="0" w:space="0" w:color="auto"/>
            <w:right w:val="none" w:sz="0" w:space="0" w:color="auto"/>
          </w:divBdr>
          <w:divsChild>
            <w:div w:id="69012620">
              <w:marLeft w:val="0"/>
              <w:marRight w:val="0"/>
              <w:marTop w:val="0"/>
              <w:marBottom w:val="0"/>
              <w:divBdr>
                <w:top w:val="none" w:sz="0" w:space="0" w:color="auto"/>
                <w:left w:val="none" w:sz="0" w:space="0" w:color="auto"/>
                <w:bottom w:val="none" w:sz="0" w:space="0" w:color="auto"/>
                <w:right w:val="none" w:sz="0" w:space="0" w:color="auto"/>
              </w:divBdr>
            </w:div>
            <w:div w:id="779300151">
              <w:marLeft w:val="0"/>
              <w:marRight w:val="0"/>
              <w:marTop w:val="0"/>
              <w:marBottom w:val="0"/>
              <w:divBdr>
                <w:top w:val="none" w:sz="0" w:space="0" w:color="auto"/>
                <w:left w:val="none" w:sz="0" w:space="0" w:color="auto"/>
                <w:bottom w:val="none" w:sz="0" w:space="0" w:color="auto"/>
                <w:right w:val="none" w:sz="0" w:space="0" w:color="auto"/>
              </w:divBdr>
            </w:div>
            <w:div w:id="1133522226">
              <w:marLeft w:val="0"/>
              <w:marRight w:val="0"/>
              <w:marTop w:val="0"/>
              <w:marBottom w:val="0"/>
              <w:divBdr>
                <w:top w:val="none" w:sz="0" w:space="0" w:color="auto"/>
                <w:left w:val="none" w:sz="0" w:space="0" w:color="auto"/>
                <w:bottom w:val="none" w:sz="0" w:space="0" w:color="auto"/>
                <w:right w:val="none" w:sz="0" w:space="0" w:color="auto"/>
              </w:divBdr>
            </w:div>
            <w:div w:id="1142120766">
              <w:marLeft w:val="0"/>
              <w:marRight w:val="0"/>
              <w:marTop w:val="0"/>
              <w:marBottom w:val="0"/>
              <w:divBdr>
                <w:top w:val="none" w:sz="0" w:space="0" w:color="auto"/>
                <w:left w:val="none" w:sz="0" w:space="0" w:color="auto"/>
                <w:bottom w:val="none" w:sz="0" w:space="0" w:color="auto"/>
                <w:right w:val="none" w:sz="0" w:space="0" w:color="auto"/>
              </w:divBdr>
            </w:div>
            <w:div w:id="1440291690">
              <w:marLeft w:val="0"/>
              <w:marRight w:val="0"/>
              <w:marTop w:val="0"/>
              <w:marBottom w:val="0"/>
              <w:divBdr>
                <w:top w:val="none" w:sz="0" w:space="0" w:color="auto"/>
                <w:left w:val="none" w:sz="0" w:space="0" w:color="auto"/>
                <w:bottom w:val="none" w:sz="0" w:space="0" w:color="auto"/>
                <w:right w:val="none" w:sz="0" w:space="0" w:color="auto"/>
              </w:divBdr>
            </w:div>
            <w:div w:id="1871723809">
              <w:marLeft w:val="0"/>
              <w:marRight w:val="0"/>
              <w:marTop w:val="0"/>
              <w:marBottom w:val="0"/>
              <w:divBdr>
                <w:top w:val="none" w:sz="0" w:space="0" w:color="auto"/>
                <w:left w:val="none" w:sz="0" w:space="0" w:color="auto"/>
                <w:bottom w:val="none" w:sz="0" w:space="0" w:color="auto"/>
                <w:right w:val="none" w:sz="0" w:space="0" w:color="auto"/>
              </w:divBdr>
            </w:div>
            <w:div w:id="20401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0456">
      <w:bodyDiv w:val="1"/>
      <w:marLeft w:val="0"/>
      <w:marRight w:val="0"/>
      <w:marTop w:val="0"/>
      <w:marBottom w:val="0"/>
      <w:divBdr>
        <w:top w:val="none" w:sz="0" w:space="0" w:color="auto"/>
        <w:left w:val="none" w:sz="0" w:space="0" w:color="auto"/>
        <w:bottom w:val="none" w:sz="0" w:space="0" w:color="auto"/>
        <w:right w:val="none" w:sz="0" w:space="0" w:color="auto"/>
      </w:divBdr>
    </w:div>
    <w:div w:id="2049446921">
      <w:bodyDiv w:val="1"/>
      <w:marLeft w:val="0"/>
      <w:marRight w:val="0"/>
      <w:marTop w:val="0"/>
      <w:marBottom w:val="0"/>
      <w:divBdr>
        <w:top w:val="none" w:sz="0" w:space="0" w:color="auto"/>
        <w:left w:val="none" w:sz="0" w:space="0" w:color="auto"/>
        <w:bottom w:val="none" w:sz="0" w:space="0" w:color="auto"/>
        <w:right w:val="none" w:sz="0" w:space="0" w:color="auto"/>
      </w:divBdr>
    </w:div>
    <w:div w:id="2051226633">
      <w:bodyDiv w:val="1"/>
      <w:marLeft w:val="0"/>
      <w:marRight w:val="0"/>
      <w:marTop w:val="0"/>
      <w:marBottom w:val="0"/>
      <w:divBdr>
        <w:top w:val="none" w:sz="0" w:space="0" w:color="auto"/>
        <w:left w:val="none" w:sz="0" w:space="0" w:color="auto"/>
        <w:bottom w:val="none" w:sz="0" w:space="0" w:color="auto"/>
        <w:right w:val="none" w:sz="0" w:space="0" w:color="auto"/>
      </w:divBdr>
    </w:div>
    <w:div w:id="2084133558">
      <w:bodyDiv w:val="1"/>
      <w:marLeft w:val="0"/>
      <w:marRight w:val="0"/>
      <w:marTop w:val="0"/>
      <w:marBottom w:val="0"/>
      <w:divBdr>
        <w:top w:val="none" w:sz="0" w:space="0" w:color="auto"/>
        <w:left w:val="none" w:sz="0" w:space="0" w:color="auto"/>
        <w:bottom w:val="none" w:sz="0" w:space="0" w:color="auto"/>
        <w:right w:val="none" w:sz="0" w:space="0" w:color="auto"/>
      </w:divBdr>
    </w:div>
    <w:div w:id="2090075875">
      <w:bodyDiv w:val="1"/>
      <w:marLeft w:val="0"/>
      <w:marRight w:val="0"/>
      <w:marTop w:val="0"/>
      <w:marBottom w:val="0"/>
      <w:divBdr>
        <w:top w:val="none" w:sz="0" w:space="0" w:color="auto"/>
        <w:left w:val="none" w:sz="0" w:space="0" w:color="auto"/>
        <w:bottom w:val="none" w:sz="0" w:space="0" w:color="auto"/>
        <w:right w:val="none" w:sz="0" w:space="0" w:color="auto"/>
      </w:divBdr>
      <w:divsChild>
        <w:div w:id="1482039688">
          <w:marLeft w:val="0"/>
          <w:marRight w:val="0"/>
          <w:marTop w:val="0"/>
          <w:marBottom w:val="0"/>
          <w:divBdr>
            <w:top w:val="none" w:sz="0" w:space="0" w:color="auto"/>
            <w:left w:val="none" w:sz="0" w:space="0" w:color="auto"/>
            <w:bottom w:val="none" w:sz="0" w:space="0" w:color="auto"/>
            <w:right w:val="none" w:sz="0" w:space="0" w:color="auto"/>
          </w:divBdr>
        </w:div>
      </w:divsChild>
    </w:div>
    <w:div w:id="213728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22126</Words>
  <Characters>126123</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Explanatory statement: Competition and Consumer (Scams Prevention Framework—SPF Codes) Instrument 2026</vt:lpstr>
    </vt:vector>
  </TitlesOfParts>
  <Company/>
  <LinksUpToDate>false</LinksUpToDate>
  <CharactersWithSpaces>147954</CharactersWithSpaces>
  <SharedDoc>false</SharedDoc>
  <HLinks>
    <vt:vector size="432" baseType="variant">
      <vt:variant>
        <vt:i4>6094975</vt:i4>
      </vt:variant>
      <vt:variant>
        <vt:i4>213</vt:i4>
      </vt:variant>
      <vt:variant>
        <vt:i4>0</vt:i4>
      </vt:variant>
      <vt:variant>
        <vt:i4>5</vt:i4>
      </vt:variant>
      <vt:variant>
        <vt:lpwstr>mailto:Rumbie.Mawire@TREASURY.GOV.AU</vt:lpwstr>
      </vt:variant>
      <vt:variant>
        <vt:lpwstr/>
      </vt:variant>
      <vt:variant>
        <vt:i4>2359316</vt:i4>
      </vt:variant>
      <vt:variant>
        <vt:i4>210</vt:i4>
      </vt:variant>
      <vt:variant>
        <vt:i4>0</vt:i4>
      </vt:variant>
      <vt:variant>
        <vt:i4>5</vt:i4>
      </vt:variant>
      <vt:variant>
        <vt:lpwstr>mailto:Ellie.Shearman@TREASURY.GOV.AU</vt:lpwstr>
      </vt:variant>
      <vt:variant>
        <vt:lpwstr/>
      </vt:variant>
      <vt:variant>
        <vt:i4>6094975</vt:i4>
      </vt:variant>
      <vt:variant>
        <vt:i4>207</vt:i4>
      </vt:variant>
      <vt:variant>
        <vt:i4>0</vt:i4>
      </vt:variant>
      <vt:variant>
        <vt:i4>5</vt:i4>
      </vt:variant>
      <vt:variant>
        <vt:lpwstr>mailto:Rumbie.Mawire@TREASURY.GOV.AU</vt:lpwstr>
      </vt:variant>
      <vt:variant>
        <vt:lpwstr/>
      </vt:variant>
      <vt:variant>
        <vt:i4>2359316</vt:i4>
      </vt:variant>
      <vt:variant>
        <vt:i4>204</vt:i4>
      </vt:variant>
      <vt:variant>
        <vt:i4>0</vt:i4>
      </vt:variant>
      <vt:variant>
        <vt:i4>5</vt:i4>
      </vt:variant>
      <vt:variant>
        <vt:lpwstr>mailto:Ellie.Shearman@TREASURY.GOV.AU</vt:lpwstr>
      </vt:variant>
      <vt:variant>
        <vt:lpwstr/>
      </vt:variant>
      <vt:variant>
        <vt:i4>6094975</vt:i4>
      </vt:variant>
      <vt:variant>
        <vt:i4>201</vt:i4>
      </vt:variant>
      <vt:variant>
        <vt:i4>0</vt:i4>
      </vt:variant>
      <vt:variant>
        <vt:i4>5</vt:i4>
      </vt:variant>
      <vt:variant>
        <vt:lpwstr>mailto:Rumbie.Mawire@TREASURY.GOV.AU</vt:lpwstr>
      </vt:variant>
      <vt:variant>
        <vt:lpwstr/>
      </vt:variant>
      <vt:variant>
        <vt:i4>2359316</vt:i4>
      </vt:variant>
      <vt:variant>
        <vt:i4>198</vt:i4>
      </vt:variant>
      <vt:variant>
        <vt:i4>0</vt:i4>
      </vt:variant>
      <vt:variant>
        <vt:i4>5</vt:i4>
      </vt:variant>
      <vt:variant>
        <vt:lpwstr>mailto:Ellie.Shearman@TREASURY.GOV.AU</vt:lpwstr>
      </vt:variant>
      <vt:variant>
        <vt:lpwstr/>
      </vt:variant>
      <vt:variant>
        <vt:i4>1900605</vt:i4>
      </vt:variant>
      <vt:variant>
        <vt:i4>195</vt:i4>
      </vt:variant>
      <vt:variant>
        <vt:i4>0</vt:i4>
      </vt:variant>
      <vt:variant>
        <vt:i4>5</vt:i4>
      </vt:variant>
      <vt:variant>
        <vt:lpwstr>mailto:Jana.Schmitz@TREASURY.GOV.AU</vt:lpwstr>
      </vt:variant>
      <vt:variant>
        <vt:lpwstr/>
      </vt:variant>
      <vt:variant>
        <vt:i4>6094975</vt:i4>
      </vt:variant>
      <vt:variant>
        <vt:i4>192</vt:i4>
      </vt:variant>
      <vt:variant>
        <vt:i4>0</vt:i4>
      </vt:variant>
      <vt:variant>
        <vt:i4>5</vt:i4>
      </vt:variant>
      <vt:variant>
        <vt:lpwstr>mailto:Rumbie.Mawire@TREASURY.GOV.AU</vt:lpwstr>
      </vt:variant>
      <vt:variant>
        <vt:lpwstr/>
      </vt:variant>
      <vt:variant>
        <vt:i4>2359316</vt:i4>
      </vt:variant>
      <vt:variant>
        <vt:i4>189</vt:i4>
      </vt:variant>
      <vt:variant>
        <vt:i4>0</vt:i4>
      </vt:variant>
      <vt:variant>
        <vt:i4>5</vt:i4>
      </vt:variant>
      <vt:variant>
        <vt:lpwstr>mailto:Ellie.Shearman@TREASURY.GOV.AU</vt:lpwstr>
      </vt:variant>
      <vt:variant>
        <vt:lpwstr/>
      </vt:variant>
      <vt:variant>
        <vt:i4>1703999</vt:i4>
      </vt:variant>
      <vt:variant>
        <vt:i4>186</vt:i4>
      </vt:variant>
      <vt:variant>
        <vt:i4>0</vt:i4>
      </vt:variant>
      <vt:variant>
        <vt:i4>5</vt:i4>
      </vt:variant>
      <vt:variant>
        <vt:lpwstr>mailto:Daniel.Syson@TREASURY.GOV.AU</vt:lpwstr>
      </vt:variant>
      <vt:variant>
        <vt:lpwstr/>
      </vt:variant>
      <vt:variant>
        <vt:i4>1835064</vt:i4>
      </vt:variant>
      <vt:variant>
        <vt:i4>183</vt:i4>
      </vt:variant>
      <vt:variant>
        <vt:i4>0</vt:i4>
      </vt:variant>
      <vt:variant>
        <vt:i4>5</vt:i4>
      </vt:variant>
      <vt:variant>
        <vt:lpwstr>mailto:Toby.Silcock@TREASURY.GOV.AU</vt:lpwstr>
      </vt:variant>
      <vt:variant>
        <vt:lpwstr/>
      </vt:variant>
      <vt:variant>
        <vt:i4>6094975</vt:i4>
      </vt:variant>
      <vt:variant>
        <vt:i4>180</vt:i4>
      </vt:variant>
      <vt:variant>
        <vt:i4>0</vt:i4>
      </vt:variant>
      <vt:variant>
        <vt:i4>5</vt:i4>
      </vt:variant>
      <vt:variant>
        <vt:lpwstr>mailto:Rumbie.Mawire@TREASURY.GOV.AU</vt:lpwstr>
      </vt:variant>
      <vt:variant>
        <vt:lpwstr/>
      </vt:variant>
      <vt:variant>
        <vt:i4>2359316</vt:i4>
      </vt:variant>
      <vt:variant>
        <vt:i4>177</vt:i4>
      </vt:variant>
      <vt:variant>
        <vt:i4>0</vt:i4>
      </vt:variant>
      <vt:variant>
        <vt:i4>5</vt:i4>
      </vt:variant>
      <vt:variant>
        <vt:lpwstr>mailto:Ellie.Shearman@TREASURY.GOV.AU</vt:lpwstr>
      </vt:variant>
      <vt:variant>
        <vt:lpwstr/>
      </vt:variant>
      <vt:variant>
        <vt:i4>1703999</vt:i4>
      </vt:variant>
      <vt:variant>
        <vt:i4>174</vt:i4>
      </vt:variant>
      <vt:variant>
        <vt:i4>0</vt:i4>
      </vt:variant>
      <vt:variant>
        <vt:i4>5</vt:i4>
      </vt:variant>
      <vt:variant>
        <vt:lpwstr>mailto:Daniel.Syson@TREASURY.GOV.AU</vt:lpwstr>
      </vt:variant>
      <vt:variant>
        <vt:lpwstr/>
      </vt:variant>
      <vt:variant>
        <vt:i4>1835064</vt:i4>
      </vt:variant>
      <vt:variant>
        <vt:i4>171</vt:i4>
      </vt:variant>
      <vt:variant>
        <vt:i4>0</vt:i4>
      </vt:variant>
      <vt:variant>
        <vt:i4>5</vt:i4>
      </vt:variant>
      <vt:variant>
        <vt:lpwstr>mailto:Toby.Silcock@TREASURY.GOV.AU</vt:lpwstr>
      </vt:variant>
      <vt:variant>
        <vt:lpwstr/>
      </vt:variant>
      <vt:variant>
        <vt:i4>1703999</vt:i4>
      </vt:variant>
      <vt:variant>
        <vt:i4>168</vt:i4>
      </vt:variant>
      <vt:variant>
        <vt:i4>0</vt:i4>
      </vt:variant>
      <vt:variant>
        <vt:i4>5</vt:i4>
      </vt:variant>
      <vt:variant>
        <vt:lpwstr>mailto:Daniel.Syson@TREASURY.GOV.AU</vt:lpwstr>
      </vt:variant>
      <vt:variant>
        <vt:lpwstr/>
      </vt:variant>
      <vt:variant>
        <vt:i4>1835064</vt:i4>
      </vt:variant>
      <vt:variant>
        <vt:i4>165</vt:i4>
      </vt:variant>
      <vt:variant>
        <vt:i4>0</vt:i4>
      </vt:variant>
      <vt:variant>
        <vt:i4>5</vt:i4>
      </vt:variant>
      <vt:variant>
        <vt:lpwstr>mailto:Toby.Silcock@TREASURY.GOV.AU</vt:lpwstr>
      </vt:variant>
      <vt:variant>
        <vt:lpwstr/>
      </vt:variant>
      <vt:variant>
        <vt:i4>6094975</vt:i4>
      </vt:variant>
      <vt:variant>
        <vt:i4>162</vt:i4>
      </vt:variant>
      <vt:variant>
        <vt:i4>0</vt:i4>
      </vt:variant>
      <vt:variant>
        <vt:i4>5</vt:i4>
      </vt:variant>
      <vt:variant>
        <vt:lpwstr>mailto:Rumbie.Mawire@TREASURY.GOV.AU</vt:lpwstr>
      </vt:variant>
      <vt:variant>
        <vt:lpwstr/>
      </vt:variant>
      <vt:variant>
        <vt:i4>2359316</vt:i4>
      </vt:variant>
      <vt:variant>
        <vt:i4>159</vt:i4>
      </vt:variant>
      <vt:variant>
        <vt:i4>0</vt:i4>
      </vt:variant>
      <vt:variant>
        <vt:i4>5</vt:i4>
      </vt:variant>
      <vt:variant>
        <vt:lpwstr>mailto:Ellie.Shearman@TREASURY.GOV.AU</vt:lpwstr>
      </vt:variant>
      <vt:variant>
        <vt:lpwstr/>
      </vt:variant>
      <vt:variant>
        <vt:i4>458815</vt:i4>
      </vt:variant>
      <vt:variant>
        <vt:i4>156</vt:i4>
      </vt:variant>
      <vt:variant>
        <vt:i4>0</vt:i4>
      </vt:variant>
      <vt:variant>
        <vt:i4>5</vt:i4>
      </vt:variant>
      <vt:variant>
        <vt:lpwstr>mailto:Bettina.Forde@TREASURY.GOV.AU</vt:lpwstr>
      </vt:variant>
      <vt:variant>
        <vt:lpwstr/>
      </vt:variant>
      <vt:variant>
        <vt:i4>1835064</vt:i4>
      </vt:variant>
      <vt:variant>
        <vt:i4>153</vt:i4>
      </vt:variant>
      <vt:variant>
        <vt:i4>0</vt:i4>
      </vt:variant>
      <vt:variant>
        <vt:i4>5</vt:i4>
      </vt:variant>
      <vt:variant>
        <vt:lpwstr>mailto:Toby.Silcock@TREASURY.GOV.AU</vt:lpwstr>
      </vt:variant>
      <vt:variant>
        <vt:lpwstr/>
      </vt:variant>
      <vt:variant>
        <vt:i4>1703999</vt:i4>
      </vt:variant>
      <vt:variant>
        <vt:i4>150</vt:i4>
      </vt:variant>
      <vt:variant>
        <vt:i4>0</vt:i4>
      </vt:variant>
      <vt:variant>
        <vt:i4>5</vt:i4>
      </vt:variant>
      <vt:variant>
        <vt:lpwstr>mailto:Daniel.Syson@TREASURY.GOV.AU</vt:lpwstr>
      </vt:variant>
      <vt:variant>
        <vt:lpwstr/>
      </vt:variant>
      <vt:variant>
        <vt:i4>1835064</vt:i4>
      </vt:variant>
      <vt:variant>
        <vt:i4>147</vt:i4>
      </vt:variant>
      <vt:variant>
        <vt:i4>0</vt:i4>
      </vt:variant>
      <vt:variant>
        <vt:i4>5</vt:i4>
      </vt:variant>
      <vt:variant>
        <vt:lpwstr>mailto:Toby.Silcock@TREASURY.GOV.AU</vt:lpwstr>
      </vt:variant>
      <vt:variant>
        <vt:lpwstr/>
      </vt:variant>
      <vt:variant>
        <vt:i4>1703999</vt:i4>
      </vt:variant>
      <vt:variant>
        <vt:i4>144</vt:i4>
      </vt:variant>
      <vt:variant>
        <vt:i4>0</vt:i4>
      </vt:variant>
      <vt:variant>
        <vt:i4>5</vt:i4>
      </vt:variant>
      <vt:variant>
        <vt:lpwstr>mailto:Daniel.Syson@TREASURY.GOV.AU</vt:lpwstr>
      </vt:variant>
      <vt:variant>
        <vt:lpwstr/>
      </vt:variant>
      <vt:variant>
        <vt:i4>6094975</vt:i4>
      </vt:variant>
      <vt:variant>
        <vt:i4>141</vt:i4>
      </vt:variant>
      <vt:variant>
        <vt:i4>0</vt:i4>
      </vt:variant>
      <vt:variant>
        <vt:i4>5</vt:i4>
      </vt:variant>
      <vt:variant>
        <vt:lpwstr>mailto:Rumbie.Mawire@TREASURY.GOV.AU</vt:lpwstr>
      </vt:variant>
      <vt:variant>
        <vt:lpwstr/>
      </vt:variant>
      <vt:variant>
        <vt:i4>2359316</vt:i4>
      </vt:variant>
      <vt:variant>
        <vt:i4>138</vt:i4>
      </vt:variant>
      <vt:variant>
        <vt:i4>0</vt:i4>
      </vt:variant>
      <vt:variant>
        <vt:i4>5</vt:i4>
      </vt:variant>
      <vt:variant>
        <vt:lpwstr>mailto:Ellie.Shearman@TREASURY.GOV.AU</vt:lpwstr>
      </vt:variant>
      <vt:variant>
        <vt:lpwstr/>
      </vt:variant>
      <vt:variant>
        <vt:i4>6094975</vt:i4>
      </vt:variant>
      <vt:variant>
        <vt:i4>135</vt:i4>
      </vt:variant>
      <vt:variant>
        <vt:i4>0</vt:i4>
      </vt:variant>
      <vt:variant>
        <vt:i4>5</vt:i4>
      </vt:variant>
      <vt:variant>
        <vt:lpwstr>mailto:Rumbie.Mawire@TREASURY.GOV.AU</vt:lpwstr>
      </vt:variant>
      <vt:variant>
        <vt:lpwstr/>
      </vt:variant>
      <vt:variant>
        <vt:i4>2359316</vt:i4>
      </vt:variant>
      <vt:variant>
        <vt:i4>132</vt:i4>
      </vt:variant>
      <vt:variant>
        <vt:i4>0</vt:i4>
      </vt:variant>
      <vt:variant>
        <vt:i4>5</vt:i4>
      </vt:variant>
      <vt:variant>
        <vt:lpwstr>mailto:Ellie.Shearman@TREASURY.GOV.AU</vt:lpwstr>
      </vt:variant>
      <vt:variant>
        <vt:lpwstr/>
      </vt:variant>
      <vt:variant>
        <vt:i4>4718711</vt:i4>
      </vt:variant>
      <vt:variant>
        <vt:i4>129</vt:i4>
      </vt:variant>
      <vt:variant>
        <vt:i4>0</vt:i4>
      </vt:variant>
      <vt:variant>
        <vt:i4>5</vt:i4>
      </vt:variant>
      <vt:variant>
        <vt:lpwstr>mailto:Lauren.George@TREASURY.GOV.AU</vt:lpwstr>
      </vt:variant>
      <vt:variant>
        <vt:lpwstr/>
      </vt:variant>
      <vt:variant>
        <vt:i4>458815</vt:i4>
      </vt:variant>
      <vt:variant>
        <vt:i4>126</vt:i4>
      </vt:variant>
      <vt:variant>
        <vt:i4>0</vt:i4>
      </vt:variant>
      <vt:variant>
        <vt:i4>5</vt:i4>
      </vt:variant>
      <vt:variant>
        <vt:lpwstr>mailto:Bettina.Forde@TREASURY.GOV.AU</vt:lpwstr>
      </vt:variant>
      <vt:variant>
        <vt:lpwstr/>
      </vt:variant>
      <vt:variant>
        <vt:i4>4718711</vt:i4>
      </vt:variant>
      <vt:variant>
        <vt:i4>123</vt:i4>
      </vt:variant>
      <vt:variant>
        <vt:i4>0</vt:i4>
      </vt:variant>
      <vt:variant>
        <vt:i4>5</vt:i4>
      </vt:variant>
      <vt:variant>
        <vt:lpwstr>mailto:Lauren.George@TREASURY.GOV.AU</vt:lpwstr>
      </vt:variant>
      <vt:variant>
        <vt:lpwstr/>
      </vt:variant>
      <vt:variant>
        <vt:i4>458815</vt:i4>
      </vt:variant>
      <vt:variant>
        <vt:i4>120</vt:i4>
      </vt:variant>
      <vt:variant>
        <vt:i4>0</vt:i4>
      </vt:variant>
      <vt:variant>
        <vt:i4>5</vt:i4>
      </vt:variant>
      <vt:variant>
        <vt:lpwstr>mailto:Bettina.Forde@TREASURY.GOV.AU</vt:lpwstr>
      </vt:variant>
      <vt:variant>
        <vt:lpwstr/>
      </vt:variant>
      <vt:variant>
        <vt:i4>1835064</vt:i4>
      </vt:variant>
      <vt:variant>
        <vt:i4>117</vt:i4>
      </vt:variant>
      <vt:variant>
        <vt:i4>0</vt:i4>
      </vt:variant>
      <vt:variant>
        <vt:i4>5</vt:i4>
      </vt:variant>
      <vt:variant>
        <vt:lpwstr>mailto:Toby.Silcock@TREASURY.GOV.AU</vt:lpwstr>
      </vt:variant>
      <vt:variant>
        <vt:lpwstr/>
      </vt:variant>
      <vt:variant>
        <vt:i4>7012445</vt:i4>
      </vt:variant>
      <vt:variant>
        <vt:i4>114</vt:i4>
      </vt:variant>
      <vt:variant>
        <vt:i4>0</vt:i4>
      </vt:variant>
      <vt:variant>
        <vt:i4>5</vt:i4>
      </vt:variant>
      <vt:variant>
        <vt:lpwstr>mailto:Amy.Jarvoll@TREASURY.GOV.AU</vt:lpwstr>
      </vt:variant>
      <vt:variant>
        <vt:lpwstr/>
      </vt:variant>
      <vt:variant>
        <vt:i4>1835043</vt:i4>
      </vt:variant>
      <vt:variant>
        <vt:i4>111</vt:i4>
      </vt:variant>
      <vt:variant>
        <vt:i4>0</vt:i4>
      </vt:variant>
      <vt:variant>
        <vt:i4>5</vt:i4>
      </vt:variant>
      <vt:variant>
        <vt:lpwstr>mailto:Marty.Vandermolen@TREASURY.GOV.AU</vt:lpwstr>
      </vt:variant>
      <vt:variant>
        <vt:lpwstr/>
      </vt:variant>
      <vt:variant>
        <vt:i4>1835043</vt:i4>
      </vt:variant>
      <vt:variant>
        <vt:i4>108</vt:i4>
      </vt:variant>
      <vt:variant>
        <vt:i4>0</vt:i4>
      </vt:variant>
      <vt:variant>
        <vt:i4>5</vt:i4>
      </vt:variant>
      <vt:variant>
        <vt:lpwstr>mailto:Marty.Vandermolen@TREASURY.GOV.AU</vt:lpwstr>
      </vt:variant>
      <vt:variant>
        <vt:lpwstr/>
      </vt:variant>
      <vt:variant>
        <vt:i4>6094975</vt:i4>
      </vt:variant>
      <vt:variant>
        <vt:i4>105</vt:i4>
      </vt:variant>
      <vt:variant>
        <vt:i4>0</vt:i4>
      </vt:variant>
      <vt:variant>
        <vt:i4>5</vt:i4>
      </vt:variant>
      <vt:variant>
        <vt:lpwstr>mailto:Rumbie.Mawire@TREASURY.GOV.AU</vt:lpwstr>
      </vt:variant>
      <vt:variant>
        <vt:lpwstr/>
      </vt:variant>
      <vt:variant>
        <vt:i4>2359316</vt:i4>
      </vt:variant>
      <vt:variant>
        <vt:i4>102</vt:i4>
      </vt:variant>
      <vt:variant>
        <vt:i4>0</vt:i4>
      </vt:variant>
      <vt:variant>
        <vt:i4>5</vt:i4>
      </vt:variant>
      <vt:variant>
        <vt:lpwstr>mailto:Ellie.Shearman@TREASURY.GOV.AU</vt:lpwstr>
      </vt:variant>
      <vt:variant>
        <vt:lpwstr/>
      </vt:variant>
      <vt:variant>
        <vt:i4>1835043</vt:i4>
      </vt:variant>
      <vt:variant>
        <vt:i4>99</vt:i4>
      </vt:variant>
      <vt:variant>
        <vt:i4>0</vt:i4>
      </vt:variant>
      <vt:variant>
        <vt:i4>5</vt:i4>
      </vt:variant>
      <vt:variant>
        <vt:lpwstr>mailto:Marty.Vandermolen@TREASURY.GOV.AU</vt:lpwstr>
      </vt:variant>
      <vt:variant>
        <vt:lpwstr/>
      </vt:variant>
      <vt:variant>
        <vt:i4>1703999</vt:i4>
      </vt:variant>
      <vt:variant>
        <vt:i4>96</vt:i4>
      </vt:variant>
      <vt:variant>
        <vt:i4>0</vt:i4>
      </vt:variant>
      <vt:variant>
        <vt:i4>5</vt:i4>
      </vt:variant>
      <vt:variant>
        <vt:lpwstr>mailto:Daniel.Syson@TREASURY.GOV.AU</vt:lpwstr>
      </vt:variant>
      <vt:variant>
        <vt:lpwstr/>
      </vt:variant>
      <vt:variant>
        <vt:i4>1835064</vt:i4>
      </vt:variant>
      <vt:variant>
        <vt:i4>93</vt:i4>
      </vt:variant>
      <vt:variant>
        <vt:i4>0</vt:i4>
      </vt:variant>
      <vt:variant>
        <vt:i4>5</vt:i4>
      </vt:variant>
      <vt:variant>
        <vt:lpwstr>mailto:Toby.Silcock@TREASURY.GOV.AU</vt:lpwstr>
      </vt:variant>
      <vt:variant>
        <vt:lpwstr/>
      </vt:variant>
      <vt:variant>
        <vt:i4>6094975</vt:i4>
      </vt:variant>
      <vt:variant>
        <vt:i4>90</vt:i4>
      </vt:variant>
      <vt:variant>
        <vt:i4>0</vt:i4>
      </vt:variant>
      <vt:variant>
        <vt:i4>5</vt:i4>
      </vt:variant>
      <vt:variant>
        <vt:lpwstr>mailto:Rumbie.Mawire@TREASURY.GOV.AU</vt:lpwstr>
      </vt:variant>
      <vt:variant>
        <vt:lpwstr/>
      </vt:variant>
      <vt:variant>
        <vt:i4>2359316</vt:i4>
      </vt:variant>
      <vt:variant>
        <vt:i4>87</vt:i4>
      </vt:variant>
      <vt:variant>
        <vt:i4>0</vt:i4>
      </vt:variant>
      <vt:variant>
        <vt:i4>5</vt:i4>
      </vt:variant>
      <vt:variant>
        <vt:lpwstr>mailto:Ellie.Shearman@TREASURY.GOV.AU</vt:lpwstr>
      </vt:variant>
      <vt:variant>
        <vt:lpwstr/>
      </vt:variant>
      <vt:variant>
        <vt:i4>1703999</vt:i4>
      </vt:variant>
      <vt:variant>
        <vt:i4>84</vt:i4>
      </vt:variant>
      <vt:variant>
        <vt:i4>0</vt:i4>
      </vt:variant>
      <vt:variant>
        <vt:i4>5</vt:i4>
      </vt:variant>
      <vt:variant>
        <vt:lpwstr>mailto:Daniel.Syson@TREASURY.GOV.AU</vt:lpwstr>
      </vt:variant>
      <vt:variant>
        <vt:lpwstr/>
      </vt:variant>
      <vt:variant>
        <vt:i4>1114154</vt:i4>
      </vt:variant>
      <vt:variant>
        <vt:i4>81</vt:i4>
      </vt:variant>
      <vt:variant>
        <vt:i4>0</vt:i4>
      </vt:variant>
      <vt:variant>
        <vt:i4>5</vt:i4>
      </vt:variant>
      <vt:variant>
        <vt:lpwstr>mailto:Claire.McKay@treasury.gov.au</vt:lpwstr>
      </vt:variant>
      <vt:variant>
        <vt:lpwstr/>
      </vt:variant>
      <vt:variant>
        <vt:i4>1703999</vt:i4>
      </vt:variant>
      <vt:variant>
        <vt:i4>78</vt:i4>
      </vt:variant>
      <vt:variant>
        <vt:i4>0</vt:i4>
      </vt:variant>
      <vt:variant>
        <vt:i4>5</vt:i4>
      </vt:variant>
      <vt:variant>
        <vt:lpwstr>mailto:Daniel.Syson@TREASURY.GOV.AU</vt:lpwstr>
      </vt:variant>
      <vt:variant>
        <vt:lpwstr/>
      </vt:variant>
      <vt:variant>
        <vt:i4>1114154</vt:i4>
      </vt:variant>
      <vt:variant>
        <vt:i4>75</vt:i4>
      </vt:variant>
      <vt:variant>
        <vt:i4>0</vt:i4>
      </vt:variant>
      <vt:variant>
        <vt:i4>5</vt:i4>
      </vt:variant>
      <vt:variant>
        <vt:lpwstr>mailto:Claire.McKay@treasury.gov.au</vt:lpwstr>
      </vt:variant>
      <vt:variant>
        <vt:lpwstr/>
      </vt:variant>
      <vt:variant>
        <vt:i4>6684766</vt:i4>
      </vt:variant>
      <vt:variant>
        <vt:i4>72</vt:i4>
      </vt:variant>
      <vt:variant>
        <vt:i4>0</vt:i4>
      </vt:variant>
      <vt:variant>
        <vt:i4>5</vt:i4>
      </vt:variant>
      <vt:variant>
        <vt:lpwstr>mailto:Thomas.Bennett@TREASURY.GOV.AU</vt:lpwstr>
      </vt:variant>
      <vt:variant>
        <vt:lpwstr/>
      </vt:variant>
      <vt:variant>
        <vt:i4>1703999</vt:i4>
      </vt:variant>
      <vt:variant>
        <vt:i4>69</vt:i4>
      </vt:variant>
      <vt:variant>
        <vt:i4>0</vt:i4>
      </vt:variant>
      <vt:variant>
        <vt:i4>5</vt:i4>
      </vt:variant>
      <vt:variant>
        <vt:lpwstr>mailto:Daniel.Syson@TREASURY.GOV.AU</vt:lpwstr>
      </vt:variant>
      <vt:variant>
        <vt:lpwstr/>
      </vt:variant>
      <vt:variant>
        <vt:i4>1835064</vt:i4>
      </vt:variant>
      <vt:variant>
        <vt:i4>66</vt:i4>
      </vt:variant>
      <vt:variant>
        <vt:i4>0</vt:i4>
      </vt:variant>
      <vt:variant>
        <vt:i4>5</vt:i4>
      </vt:variant>
      <vt:variant>
        <vt:lpwstr>mailto:Toby.Silcock@TREASURY.GOV.AU</vt:lpwstr>
      </vt:variant>
      <vt:variant>
        <vt:lpwstr/>
      </vt:variant>
      <vt:variant>
        <vt:i4>3473424</vt:i4>
      </vt:variant>
      <vt:variant>
        <vt:i4>63</vt:i4>
      </vt:variant>
      <vt:variant>
        <vt:i4>0</vt:i4>
      </vt:variant>
      <vt:variant>
        <vt:i4>5</vt:i4>
      </vt:variant>
      <vt:variant>
        <vt:lpwstr>mailto:Laura.Campbell@TREASURY.GOV.AU</vt:lpwstr>
      </vt:variant>
      <vt:variant>
        <vt:lpwstr/>
      </vt:variant>
      <vt:variant>
        <vt:i4>6684766</vt:i4>
      </vt:variant>
      <vt:variant>
        <vt:i4>60</vt:i4>
      </vt:variant>
      <vt:variant>
        <vt:i4>0</vt:i4>
      </vt:variant>
      <vt:variant>
        <vt:i4>5</vt:i4>
      </vt:variant>
      <vt:variant>
        <vt:lpwstr>mailto:Thomas.Bennett@TREASURY.GOV.AU</vt:lpwstr>
      </vt:variant>
      <vt:variant>
        <vt:lpwstr/>
      </vt:variant>
      <vt:variant>
        <vt:i4>1703999</vt:i4>
      </vt:variant>
      <vt:variant>
        <vt:i4>57</vt:i4>
      </vt:variant>
      <vt:variant>
        <vt:i4>0</vt:i4>
      </vt:variant>
      <vt:variant>
        <vt:i4>5</vt:i4>
      </vt:variant>
      <vt:variant>
        <vt:lpwstr>mailto:Daniel.Syson@TREASURY.GOV.AU</vt:lpwstr>
      </vt:variant>
      <vt:variant>
        <vt:lpwstr/>
      </vt:variant>
      <vt:variant>
        <vt:i4>1703999</vt:i4>
      </vt:variant>
      <vt:variant>
        <vt:i4>54</vt:i4>
      </vt:variant>
      <vt:variant>
        <vt:i4>0</vt:i4>
      </vt:variant>
      <vt:variant>
        <vt:i4>5</vt:i4>
      </vt:variant>
      <vt:variant>
        <vt:lpwstr>mailto:Daniel.Syson@TREASURY.GOV.AU</vt:lpwstr>
      </vt:variant>
      <vt:variant>
        <vt:lpwstr/>
      </vt:variant>
      <vt:variant>
        <vt:i4>1835064</vt:i4>
      </vt:variant>
      <vt:variant>
        <vt:i4>51</vt:i4>
      </vt:variant>
      <vt:variant>
        <vt:i4>0</vt:i4>
      </vt:variant>
      <vt:variant>
        <vt:i4>5</vt:i4>
      </vt:variant>
      <vt:variant>
        <vt:lpwstr>mailto:Toby.Silcock@TREASURY.GOV.AU</vt:lpwstr>
      </vt:variant>
      <vt:variant>
        <vt:lpwstr/>
      </vt:variant>
      <vt:variant>
        <vt:i4>1703999</vt:i4>
      </vt:variant>
      <vt:variant>
        <vt:i4>48</vt:i4>
      </vt:variant>
      <vt:variant>
        <vt:i4>0</vt:i4>
      </vt:variant>
      <vt:variant>
        <vt:i4>5</vt:i4>
      </vt:variant>
      <vt:variant>
        <vt:lpwstr>mailto:Daniel.Syson@TREASURY.GOV.AU</vt:lpwstr>
      </vt:variant>
      <vt:variant>
        <vt:lpwstr/>
      </vt:variant>
      <vt:variant>
        <vt:i4>6094975</vt:i4>
      </vt:variant>
      <vt:variant>
        <vt:i4>45</vt:i4>
      </vt:variant>
      <vt:variant>
        <vt:i4>0</vt:i4>
      </vt:variant>
      <vt:variant>
        <vt:i4>5</vt:i4>
      </vt:variant>
      <vt:variant>
        <vt:lpwstr>mailto:Rumbie.Mawire@TREASURY.GOV.AU</vt:lpwstr>
      </vt:variant>
      <vt:variant>
        <vt:lpwstr/>
      </vt:variant>
      <vt:variant>
        <vt:i4>2359316</vt:i4>
      </vt:variant>
      <vt:variant>
        <vt:i4>42</vt:i4>
      </vt:variant>
      <vt:variant>
        <vt:i4>0</vt:i4>
      </vt:variant>
      <vt:variant>
        <vt:i4>5</vt:i4>
      </vt:variant>
      <vt:variant>
        <vt:lpwstr>mailto:Ellie.Shearman@TREASURY.GOV.AU</vt:lpwstr>
      </vt:variant>
      <vt:variant>
        <vt:lpwstr/>
      </vt:variant>
      <vt:variant>
        <vt:i4>1703999</vt:i4>
      </vt:variant>
      <vt:variant>
        <vt:i4>39</vt:i4>
      </vt:variant>
      <vt:variant>
        <vt:i4>0</vt:i4>
      </vt:variant>
      <vt:variant>
        <vt:i4>5</vt:i4>
      </vt:variant>
      <vt:variant>
        <vt:lpwstr>mailto:Daniel.Syson@TREASURY.GOV.AU</vt:lpwstr>
      </vt:variant>
      <vt:variant>
        <vt:lpwstr/>
      </vt:variant>
      <vt:variant>
        <vt:i4>1835064</vt:i4>
      </vt:variant>
      <vt:variant>
        <vt:i4>36</vt:i4>
      </vt:variant>
      <vt:variant>
        <vt:i4>0</vt:i4>
      </vt:variant>
      <vt:variant>
        <vt:i4>5</vt:i4>
      </vt:variant>
      <vt:variant>
        <vt:lpwstr>mailto:Toby.Silcock@TREASURY.GOV.AU</vt:lpwstr>
      </vt:variant>
      <vt:variant>
        <vt:lpwstr/>
      </vt:variant>
      <vt:variant>
        <vt:i4>1703999</vt:i4>
      </vt:variant>
      <vt:variant>
        <vt:i4>33</vt:i4>
      </vt:variant>
      <vt:variant>
        <vt:i4>0</vt:i4>
      </vt:variant>
      <vt:variant>
        <vt:i4>5</vt:i4>
      </vt:variant>
      <vt:variant>
        <vt:lpwstr>mailto:Daniel.Syson@TREASURY.GOV.AU</vt:lpwstr>
      </vt:variant>
      <vt:variant>
        <vt:lpwstr/>
      </vt:variant>
      <vt:variant>
        <vt:i4>1835064</vt:i4>
      </vt:variant>
      <vt:variant>
        <vt:i4>30</vt:i4>
      </vt:variant>
      <vt:variant>
        <vt:i4>0</vt:i4>
      </vt:variant>
      <vt:variant>
        <vt:i4>5</vt:i4>
      </vt:variant>
      <vt:variant>
        <vt:lpwstr>mailto:Toby.Silcock@TREASURY.GOV.AU</vt:lpwstr>
      </vt:variant>
      <vt:variant>
        <vt:lpwstr/>
      </vt:variant>
      <vt:variant>
        <vt:i4>1835064</vt:i4>
      </vt:variant>
      <vt:variant>
        <vt:i4>27</vt:i4>
      </vt:variant>
      <vt:variant>
        <vt:i4>0</vt:i4>
      </vt:variant>
      <vt:variant>
        <vt:i4>5</vt:i4>
      </vt:variant>
      <vt:variant>
        <vt:lpwstr>mailto:Toby.Silcock@TREASURY.GOV.AU</vt:lpwstr>
      </vt:variant>
      <vt:variant>
        <vt:lpwstr/>
      </vt:variant>
      <vt:variant>
        <vt:i4>1703999</vt:i4>
      </vt:variant>
      <vt:variant>
        <vt:i4>24</vt:i4>
      </vt:variant>
      <vt:variant>
        <vt:i4>0</vt:i4>
      </vt:variant>
      <vt:variant>
        <vt:i4>5</vt:i4>
      </vt:variant>
      <vt:variant>
        <vt:lpwstr>mailto:Daniel.Syson@TREASURY.GOV.AU</vt:lpwstr>
      </vt:variant>
      <vt:variant>
        <vt:lpwstr/>
      </vt:variant>
      <vt:variant>
        <vt:i4>1835062</vt:i4>
      </vt:variant>
      <vt:variant>
        <vt:i4>21</vt:i4>
      </vt:variant>
      <vt:variant>
        <vt:i4>0</vt:i4>
      </vt:variant>
      <vt:variant>
        <vt:i4>5</vt:i4>
      </vt:variant>
      <vt:variant>
        <vt:lpwstr>mailto:Nicole.Merrilees@treasury.gov.au</vt:lpwstr>
      </vt:variant>
      <vt:variant>
        <vt:lpwstr/>
      </vt:variant>
      <vt:variant>
        <vt:i4>1900581</vt:i4>
      </vt:variant>
      <vt:variant>
        <vt:i4>18</vt:i4>
      </vt:variant>
      <vt:variant>
        <vt:i4>0</vt:i4>
      </vt:variant>
      <vt:variant>
        <vt:i4>5</vt:i4>
      </vt:variant>
      <vt:variant>
        <vt:lpwstr>mailto:Alexandra.Haydock@TREASURY.GOV.AU</vt:lpwstr>
      </vt:variant>
      <vt:variant>
        <vt:lpwstr/>
      </vt:variant>
      <vt:variant>
        <vt:i4>458815</vt:i4>
      </vt:variant>
      <vt:variant>
        <vt:i4>15</vt:i4>
      </vt:variant>
      <vt:variant>
        <vt:i4>0</vt:i4>
      </vt:variant>
      <vt:variant>
        <vt:i4>5</vt:i4>
      </vt:variant>
      <vt:variant>
        <vt:lpwstr>mailto:Bettina.Forde@TREASURY.GOV.AU</vt:lpwstr>
      </vt:variant>
      <vt:variant>
        <vt:lpwstr/>
      </vt:variant>
      <vt:variant>
        <vt:i4>1835064</vt:i4>
      </vt:variant>
      <vt:variant>
        <vt:i4>12</vt:i4>
      </vt:variant>
      <vt:variant>
        <vt:i4>0</vt:i4>
      </vt:variant>
      <vt:variant>
        <vt:i4>5</vt:i4>
      </vt:variant>
      <vt:variant>
        <vt:lpwstr>mailto:Toby.Silcock@TREASURY.GOV.AU</vt:lpwstr>
      </vt:variant>
      <vt:variant>
        <vt:lpwstr/>
      </vt:variant>
      <vt:variant>
        <vt:i4>6684766</vt:i4>
      </vt:variant>
      <vt:variant>
        <vt:i4>9</vt:i4>
      </vt:variant>
      <vt:variant>
        <vt:i4>0</vt:i4>
      </vt:variant>
      <vt:variant>
        <vt:i4>5</vt:i4>
      </vt:variant>
      <vt:variant>
        <vt:lpwstr>mailto:Thomas.Bennett@TREASURY.GOV.AU</vt:lpwstr>
      </vt:variant>
      <vt:variant>
        <vt:lpwstr/>
      </vt:variant>
      <vt:variant>
        <vt:i4>7012445</vt:i4>
      </vt:variant>
      <vt:variant>
        <vt:i4>6</vt:i4>
      </vt:variant>
      <vt:variant>
        <vt:i4>0</vt:i4>
      </vt:variant>
      <vt:variant>
        <vt:i4>5</vt:i4>
      </vt:variant>
      <vt:variant>
        <vt:lpwstr>mailto:Amy.Jarvoll@TREASURY.GOV.AU</vt:lpwstr>
      </vt:variant>
      <vt:variant>
        <vt:lpwstr/>
      </vt:variant>
      <vt:variant>
        <vt:i4>1703999</vt:i4>
      </vt:variant>
      <vt:variant>
        <vt:i4>3</vt:i4>
      </vt:variant>
      <vt:variant>
        <vt:i4>0</vt:i4>
      </vt:variant>
      <vt:variant>
        <vt:i4>5</vt:i4>
      </vt:variant>
      <vt:variant>
        <vt:lpwstr>mailto:Daniel.Syson@TREASURY.GOV.AU</vt:lpwstr>
      </vt:variant>
      <vt:variant>
        <vt:lpwstr/>
      </vt:variant>
      <vt:variant>
        <vt:i4>1835064</vt:i4>
      </vt:variant>
      <vt:variant>
        <vt:i4>0</vt:i4>
      </vt:variant>
      <vt:variant>
        <vt:i4>0</vt:i4>
      </vt:variant>
      <vt:variant>
        <vt:i4>5</vt:i4>
      </vt:variant>
      <vt:variant>
        <vt:lpwstr>mailto:Toby.Silcock@TREASURY.GOV.AU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Competition and Consumer (Scams Prevention Framework—SPF Codes) Instrument 2026</dc:title>
  <dc:subject/>
  <dc:creator>Australian Government</dc:creator>
  <cp:keywords/>
  <dc:description/>
  <cp:lastModifiedBy/>
  <cp:revision>1</cp:revision>
  <dcterms:created xsi:type="dcterms:W3CDTF">2026-05-25T23:39:00Z</dcterms:created>
  <dcterms:modified xsi:type="dcterms:W3CDTF">2026-05-25T23:39:00Z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2026-05-25T23:39:55Z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cbc8ea86-f83b-408b-8545-4c171894dea4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