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298" w:rsidRDefault="00104298" w:rsidP="00104298">
      <w:pPr>
        <w:pStyle w:val="Pa5"/>
        <w:spacing w:line="240" w:lineRule="auto"/>
        <w:ind w:left="840" w:hanging="840"/>
        <w:jc w:val="both"/>
        <w:rPr>
          <w:rFonts w:asciiTheme="minorHAnsi" w:hAnsiTheme="minorHAnsi" w:cs="Antique Olive LT"/>
          <w:color w:val="000000"/>
          <w:sz w:val="22"/>
          <w:szCs w:val="22"/>
        </w:rPr>
      </w:pPr>
      <w:bookmarkStart w:id="0" w:name="_GoBack"/>
      <w:bookmarkEnd w:id="0"/>
      <w:r>
        <w:rPr>
          <w:rFonts w:asciiTheme="minorHAnsi" w:hAnsiTheme="minorHAnsi" w:cs="Antique Olive LT"/>
          <w:b/>
          <w:bCs/>
          <w:color w:val="000000"/>
          <w:sz w:val="22"/>
          <w:szCs w:val="22"/>
        </w:rPr>
        <w:t>Bijlage 5 Specificaties ergonomische werktafel</w:t>
      </w:r>
    </w:p>
    <w:p w:rsidR="00104298" w:rsidRDefault="00104298" w:rsidP="00104298">
      <w:pPr>
        <w:pStyle w:val="Pa5"/>
        <w:spacing w:line="240" w:lineRule="auto"/>
        <w:ind w:left="840" w:hanging="840"/>
        <w:jc w:val="both"/>
        <w:rPr>
          <w:rFonts w:asciiTheme="minorHAnsi" w:hAnsiTheme="minorHAnsi" w:cs="Antique Olive LT"/>
          <w:color w:val="000000"/>
          <w:sz w:val="22"/>
          <w:szCs w:val="22"/>
        </w:rPr>
      </w:pPr>
    </w:p>
    <w:p w:rsidR="00104298" w:rsidRDefault="00104298" w:rsidP="00104298">
      <w:pPr>
        <w:pStyle w:val="Pa5"/>
        <w:spacing w:line="240" w:lineRule="auto"/>
        <w:ind w:left="840" w:hanging="840"/>
        <w:rPr>
          <w:rFonts w:asciiTheme="minorHAnsi" w:hAnsiTheme="minorHAnsi" w:cs="Antique Olive LT"/>
          <w:color w:val="000000"/>
          <w:sz w:val="22"/>
          <w:szCs w:val="22"/>
        </w:rPr>
      </w:pPr>
      <w:r>
        <w:rPr>
          <w:rFonts w:asciiTheme="minorHAnsi" w:hAnsiTheme="minorHAnsi" w:cs="Antique Olive LT"/>
          <w:color w:val="000000"/>
          <w:sz w:val="22"/>
          <w:szCs w:val="22"/>
        </w:rPr>
        <w:t>In de Europese norm NEN-EN 527-1 zijn de eisen te vinden, die te stellen zijn aan een kantoortafel.</w:t>
      </w:r>
    </w:p>
    <w:p w:rsidR="00104298" w:rsidRDefault="00104298" w:rsidP="00104298">
      <w:pPr>
        <w:pStyle w:val="Pa5"/>
        <w:spacing w:line="240" w:lineRule="auto"/>
        <w:ind w:left="840" w:hanging="840"/>
        <w:rPr>
          <w:rFonts w:asciiTheme="minorHAnsi" w:hAnsiTheme="minorHAnsi" w:cs="Antique Olive LT"/>
          <w:color w:val="000000"/>
          <w:sz w:val="22"/>
          <w:szCs w:val="22"/>
        </w:rPr>
      </w:pPr>
    </w:p>
    <w:p w:rsidR="00104298" w:rsidRDefault="00104298" w:rsidP="00104298">
      <w:pPr>
        <w:pStyle w:val="Pa5"/>
        <w:spacing w:line="240" w:lineRule="auto"/>
        <w:ind w:left="840" w:hanging="840"/>
        <w:rPr>
          <w:rFonts w:asciiTheme="minorHAnsi" w:hAnsiTheme="minorHAnsi" w:cs="Antique Olive LT"/>
          <w:color w:val="000000"/>
          <w:sz w:val="22"/>
          <w:szCs w:val="22"/>
        </w:rPr>
      </w:pPr>
      <w:r>
        <w:rPr>
          <w:rFonts w:asciiTheme="minorHAnsi" w:hAnsiTheme="minorHAnsi" w:cs="Antique Olive LT"/>
          <w:color w:val="000000"/>
          <w:sz w:val="22"/>
          <w:szCs w:val="22"/>
        </w:rPr>
        <w:t xml:space="preserve">Let bij de aanschaf van kantoortafels in ieder geval op de volgende elementen: </w:t>
      </w:r>
    </w:p>
    <w:p w:rsidR="00104298" w:rsidRDefault="00104298" w:rsidP="00104298">
      <w:pPr>
        <w:spacing w:after="0" w:line="240" w:lineRule="auto"/>
      </w:pPr>
    </w:p>
    <w:p w:rsidR="00104298" w:rsidRDefault="00104298" w:rsidP="00104298">
      <w:pPr>
        <w:pStyle w:val="Pa5"/>
        <w:spacing w:line="240" w:lineRule="auto"/>
        <w:rPr>
          <w:rFonts w:asciiTheme="minorHAnsi" w:hAnsiTheme="minorHAnsi" w:cs="Antique Olive LT"/>
          <w:color w:val="000000"/>
          <w:sz w:val="22"/>
          <w:szCs w:val="22"/>
        </w:rPr>
      </w:pPr>
      <w:r>
        <w:rPr>
          <w:rFonts w:asciiTheme="minorHAnsi" w:hAnsiTheme="minorHAnsi" w:cs="Antique Olive LT"/>
          <w:color w:val="000000"/>
          <w:sz w:val="22"/>
          <w:szCs w:val="22"/>
        </w:rPr>
        <w:t>• Het werkblad is minimaal 120 breed x 80 cm diep. Bij gebruik van papieren moet het blad breder zijn</w:t>
      </w:r>
    </w:p>
    <w:p w:rsidR="00104298" w:rsidRDefault="00104298" w:rsidP="00104298">
      <w:pPr>
        <w:pStyle w:val="Pa5"/>
        <w:spacing w:line="240" w:lineRule="auto"/>
        <w:ind w:left="840" w:hanging="840"/>
        <w:rPr>
          <w:rFonts w:asciiTheme="minorHAnsi" w:hAnsiTheme="minorHAnsi" w:cs="Antique Olive LT"/>
          <w:color w:val="000000"/>
          <w:sz w:val="22"/>
          <w:szCs w:val="22"/>
        </w:rPr>
      </w:pPr>
      <w:r>
        <w:rPr>
          <w:rFonts w:asciiTheme="minorHAnsi" w:hAnsiTheme="minorHAnsi" w:cs="Antique Olive LT"/>
          <w:color w:val="000000"/>
          <w:sz w:val="22"/>
          <w:szCs w:val="22"/>
        </w:rPr>
        <w:t xml:space="preserve">• De voorzijde heeft een (bijna) recht aanzitdeel van ten minste 65 cm breed. </w:t>
      </w:r>
    </w:p>
    <w:p w:rsidR="00104298" w:rsidRDefault="00104298" w:rsidP="00104298">
      <w:pPr>
        <w:pStyle w:val="Pa5"/>
        <w:spacing w:line="240" w:lineRule="auto"/>
        <w:rPr>
          <w:rFonts w:asciiTheme="minorHAnsi" w:hAnsiTheme="minorHAnsi" w:cs="Antique Olive LT"/>
          <w:color w:val="000000"/>
          <w:sz w:val="22"/>
          <w:szCs w:val="22"/>
        </w:rPr>
      </w:pPr>
      <w:r>
        <w:rPr>
          <w:rFonts w:asciiTheme="minorHAnsi" w:hAnsiTheme="minorHAnsi" w:cs="Antique Olive LT"/>
          <w:color w:val="000000"/>
          <w:sz w:val="22"/>
          <w:szCs w:val="22"/>
        </w:rPr>
        <w:t>• De hoogte past bij de afmetingen van de gebruiker of is eenvoudig instelbaar, bijvoor</w:t>
      </w:r>
      <w:r>
        <w:rPr>
          <w:rFonts w:asciiTheme="minorHAnsi" w:hAnsiTheme="minorHAnsi" w:cs="Antique Olive LT"/>
          <w:color w:val="000000"/>
          <w:sz w:val="22"/>
          <w:szCs w:val="22"/>
        </w:rPr>
        <w:softHyphen/>
        <w:t>beeld van 65 tot 85 cm.</w:t>
      </w:r>
    </w:p>
    <w:p w:rsidR="00104298" w:rsidRDefault="00104298" w:rsidP="00104298">
      <w:pPr>
        <w:pStyle w:val="Pa5"/>
        <w:spacing w:line="240" w:lineRule="auto"/>
        <w:ind w:left="840" w:hanging="840"/>
        <w:rPr>
          <w:rFonts w:asciiTheme="minorHAnsi" w:hAnsiTheme="minorHAnsi" w:cs="Antique Olive LT"/>
          <w:color w:val="000000"/>
          <w:sz w:val="22"/>
          <w:szCs w:val="22"/>
        </w:rPr>
      </w:pPr>
      <w:r>
        <w:rPr>
          <w:rFonts w:asciiTheme="minorHAnsi" w:hAnsiTheme="minorHAnsi" w:cs="Antique Olive LT"/>
          <w:color w:val="000000"/>
          <w:sz w:val="22"/>
          <w:szCs w:val="22"/>
        </w:rPr>
        <w:t xml:space="preserve">• Het bovenblad is licht maar niet wit, </w:t>
      </w:r>
      <w:proofErr w:type="spellStart"/>
      <w:r>
        <w:rPr>
          <w:rFonts w:asciiTheme="minorHAnsi" w:hAnsiTheme="minorHAnsi" w:cs="Antique Olive LT"/>
          <w:color w:val="000000"/>
          <w:sz w:val="22"/>
          <w:szCs w:val="22"/>
        </w:rPr>
        <w:t>krasvast</w:t>
      </w:r>
      <w:proofErr w:type="spellEnd"/>
      <w:r>
        <w:rPr>
          <w:rFonts w:asciiTheme="minorHAnsi" w:hAnsiTheme="minorHAnsi" w:cs="Antique Olive LT"/>
          <w:color w:val="000000"/>
          <w:sz w:val="22"/>
          <w:szCs w:val="22"/>
        </w:rPr>
        <w:t xml:space="preserve"> en mat (niet spiegelend).  </w:t>
      </w:r>
    </w:p>
    <w:p w:rsidR="00104298" w:rsidRDefault="00104298" w:rsidP="00104298">
      <w:pPr>
        <w:pStyle w:val="Pa5"/>
        <w:spacing w:line="240" w:lineRule="auto"/>
        <w:rPr>
          <w:rFonts w:asciiTheme="minorHAnsi" w:hAnsiTheme="minorHAnsi" w:cs="Antique Olive LT"/>
          <w:color w:val="000000"/>
          <w:sz w:val="22"/>
          <w:szCs w:val="22"/>
        </w:rPr>
      </w:pPr>
      <w:r>
        <w:rPr>
          <w:rFonts w:asciiTheme="minorHAnsi" w:hAnsiTheme="minorHAnsi" w:cs="Antique Olive LT"/>
          <w:color w:val="000000"/>
          <w:sz w:val="22"/>
          <w:szCs w:val="22"/>
        </w:rPr>
        <w:t>• Er is onder de tafel beenruimte van ten minste 65 cm diep. Bij voorkeur is er extra ruimte onder de tafel, zodat de medewerker verschillende houdingen aan kan nemen met benen en voeten.</w:t>
      </w:r>
    </w:p>
    <w:p w:rsidR="00104298" w:rsidRDefault="00104298" w:rsidP="00104298">
      <w:pPr>
        <w:pStyle w:val="Pa5"/>
        <w:spacing w:line="240" w:lineRule="auto"/>
        <w:ind w:left="840" w:hanging="840"/>
        <w:rPr>
          <w:rFonts w:asciiTheme="minorHAnsi" w:hAnsiTheme="minorHAnsi" w:cs="Antique Olive LT"/>
          <w:color w:val="000000"/>
          <w:sz w:val="22"/>
          <w:szCs w:val="22"/>
        </w:rPr>
      </w:pPr>
      <w:r>
        <w:rPr>
          <w:rFonts w:asciiTheme="minorHAnsi" w:hAnsiTheme="minorHAnsi" w:cs="Antique Olive LT"/>
          <w:color w:val="000000"/>
          <w:sz w:val="22"/>
          <w:szCs w:val="22"/>
        </w:rPr>
        <w:t xml:space="preserve">• Het tafelblad is, inclusief de draagconstructie aan de voorzijde, niet dikker dan 5 cm. </w:t>
      </w:r>
    </w:p>
    <w:p w:rsidR="00104298" w:rsidRDefault="00104298" w:rsidP="00104298">
      <w:pPr>
        <w:spacing w:after="0" w:line="240" w:lineRule="auto"/>
        <w:rPr>
          <w:rFonts w:cs="Antique Olive LT"/>
          <w:color w:val="000000"/>
        </w:rPr>
      </w:pPr>
    </w:p>
    <w:p w:rsidR="00104298" w:rsidRDefault="00104298" w:rsidP="00104298">
      <w:pPr>
        <w:spacing w:after="0" w:line="240" w:lineRule="auto"/>
        <w:rPr>
          <w:rFonts w:cs="Antique Olive LT"/>
          <w:color w:val="000000"/>
        </w:rPr>
      </w:pPr>
    </w:p>
    <w:p w:rsidR="00104298" w:rsidRDefault="00104298" w:rsidP="00104298">
      <w:pPr>
        <w:spacing w:after="0" w:line="240" w:lineRule="auto"/>
        <w:rPr>
          <w:b/>
          <w:i/>
        </w:rPr>
      </w:pPr>
      <w:r>
        <w:rPr>
          <w:b/>
          <w:i/>
        </w:rPr>
        <w:t>Meer informatie:</w:t>
      </w:r>
    </w:p>
    <w:p w:rsidR="00104298" w:rsidRDefault="00104298" w:rsidP="00104298">
      <w:pPr>
        <w:pStyle w:val="Lijstalinea"/>
        <w:numPr>
          <w:ilvl w:val="0"/>
          <w:numId w:val="1"/>
        </w:numPr>
        <w:spacing w:after="0" w:line="240" w:lineRule="auto"/>
      </w:pPr>
      <w:r>
        <w:t>AI-blad 7: ‘Richtlijnen voor succesvolle kantoorhuisvesting’</w:t>
      </w:r>
    </w:p>
    <w:p w:rsidR="00104298" w:rsidRDefault="00104298" w:rsidP="00104298">
      <w:pPr>
        <w:pStyle w:val="Lijstalinea"/>
        <w:numPr>
          <w:ilvl w:val="0"/>
          <w:numId w:val="1"/>
        </w:numPr>
        <w:spacing w:after="0" w:line="240" w:lineRule="auto"/>
      </w:pPr>
      <w:r>
        <w:t xml:space="preserve">AI-blad 2: ‘Richtlijnen en tips voor verantwoord werken met beeldschermen’. </w:t>
      </w:r>
    </w:p>
    <w:p w:rsidR="00104298" w:rsidRDefault="00104298" w:rsidP="00104298">
      <w:pPr>
        <w:spacing w:after="0" w:line="240" w:lineRule="auto"/>
      </w:pPr>
      <w:r>
        <w:t>Zie de literatuurlijst achterin dit werkboek.</w:t>
      </w:r>
    </w:p>
    <w:p w:rsidR="00B4494A" w:rsidRDefault="00B4494A"/>
    <w:sectPr w:rsidR="00B44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ntique Olive LT">
    <w:altName w:val="Arial Unicode MS"/>
    <w:panose1 w:val="00000000000000000000"/>
    <w:charset w:val="00"/>
    <w:family w:val="auto"/>
    <w:notTrueType/>
    <w:pitch w:val="default"/>
    <w:sig w:usb0="00000001" w:usb1="047E1B9C" w:usb2="00000000" w:usb3="00000006" w:csb0="00000006" w:csb1="58D3E9FB"/>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D4E60"/>
    <w:multiLevelType w:val="hybridMultilevel"/>
    <w:tmpl w:val="D85CD9AA"/>
    <w:lvl w:ilvl="0" w:tplc="1624D98E">
      <w:start w:val="201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298"/>
    <w:rsid w:val="000B0491"/>
    <w:rsid w:val="00104298"/>
    <w:rsid w:val="00B4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04298"/>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104298"/>
    <w:pPr>
      <w:ind w:left="720"/>
      <w:contextualSpacing/>
    </w:pPr>
  </w:style>
  <w:style w:type="paragraph" w:customStyle="1" w:styleId="Pa5">
    <w:name w:val="Pa5"/>
    <w:basedOn w:val="Normaal"/>
    <w:next w:val="Normaal"/>
    <w:uiPriority w:val="99"/>
    <w:rsid w:val="00104298"/>
    <w:pPr>
      <w:autoSpaceDE w:val="0"/>
      <w:autoSpaceDN w:val="0"/>
      <w:adjustRightInd w:val="0"/>
      <w:spacing w:after="0" w:line="191" w:lineRule="atLeast"/>
    </w:pPr>
    <w:rPr>
      <w:rFonts w:ascii="Antique Olive LT" w:hAnsi="Antique Olive LT"/>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04298"/>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104298"/>
    <w:pPr>
      <w:ind w:left="720"/>
      <w:contextualSpacing/>
    </w:pPr>
  </w:style>
  <w:style w:type="paragraph" w:customStyle="1" w:styleId="Pa5">
    <w:name w:val="Pa5"/>
    <w:basedOn w:val="Normaal"/>
    <w:next w:val="Normaal"/>
    <w:uiPriority w:val="99"/>
    <w:rsid w:val="00104298"/>
    <w:pPr>
      <w:autoSpaceDE w:val="0"/>
      <w:autoSpaceDN w:val="0"/>
      <w:adjustRightInd w:val="0"/>
      <w:spacing w:after="0" w:line="191" w:lineRule="atLeast"/>
    </w:pPr>
    <w:rPr>
      <w:rFonts w:ascii="Antique Olive LT" w:hAnsi="Antique Olive 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77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917</Characters>
  <Application>Microsoft Macintosh Word</Application>
  <DocSecurity>0</DocSecurity>
  <Lines>7</Lines>
  <Paragraphs>2</Paragraphs>
  <ScaleCrop>false</ScaleCrop>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INTERMIX PC</dc:creator>
  <cp:lastModifiedBy>Inge van der Brug</cp:lastModifiedBy>
  <cp:revision>2</cp:revision>
  <dcterms:created xsi:type="dcterms:W3CDTF">2015-06-05T20:59:00Z</dcterms:created>
  <dcterms:modified xsi:type="dcterms:W3CDTF">2015-06-05T20:59:00Z</dcterms:modified>
</cp:coreProperties>
</file>