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9"/>
      </w:tblGrid>
      <w:tr w:rsidR="008B5D87" w:rsidTr="008B5D87">
        <w:trPr>
          <w:trHeight w:hRule="exact" w:val="142"/>
        </w:trPr>
        <w:tc>
          <w:tcPr>
            <w:tcW w:w="4616" w:type="dxa"/>
          </w:tcPr>
          <w:p w:rsidR="008B5D87" w:rsidRDefault="008B5D87" w:rsidP="00506A48">
            <w:pPr>
              <w:tabs>
                <w:tab w:val="left" w:pos="1053"/>
              </w:tabs>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bl>
    <w:p w:rsidR="00433CB6" w:rsidRDefault="00433CB6" w:rsidP="00FA6A3B">
      <w:pPr>
        <w:rPr>
          <w:rFonts w:ascii="Times New Roman" w:hAnsi="Times New Roman" w:cs="MV Boli"/>
          <w:sz w:val="24"/>
          <w:lang w:bidi="dv-MV"/>
        </w:rPr>
      </w:pPr>
    </w:p>
    <w:p w:rsidR="00A12117" w:rsidRDefault="00A12117" w:rsidP="00FA6A3B">
      <w:pPr>
        <w:rPr>
          <w:rFonts w:ascii="Times New Roman" w:hAnsi="Times New Roman" w:cs="MV Boli"/>
          <w:sz w:val="24"/>
          <w:lang w:bidi="dv-MV"/>
        </w:rPr>
      </w:pPr>
      <w:r>
        <w:rPr>
          <w:rStyle w:val="changecolor"/>
          <w:rFonts w:ascii="Arial" w:hAnsi="Arial" w:cs="Arial"/>
          <w:color w:val="336600"/>
          <w:sz w:val="18"/>
          <w:szCs w:val="18"/>
          <w:shd w:val="clear" w:color="auto" w:fill="FFFFFF"/>
        </w:rPr>
        <w:t>(IUL)438-HRU/438/2018/221</w:t>
      </w:r>
      <w:r>
        <w:rPr>
          <w:rFonts w:ascii="Arial" w:hAnsi="Arial" w:cs="Arial"/>
          <w:color w:val="000000"/>
          <w:sz w:val="18"/>
          <w:szCs w:val="18"/>
          <w:shd w:val="clear" w:color="auto" w:fill="FFFFFF"/>
        </w:rPr>
        <w:t> </w:t>
      </w:r>
    </w:p>
    <w:p w:rsidR="00A12117" w:rsidRDefault="00A12117" w:rsidP="00FB615B">
      <w:pPr>
        <w:autoSpaceDE w:val="0"/>
        <w:autoSpaceDN w:val="0"/>
        <w:adjustRightInd w:val="0"/>
        <w:spacing w:after="0" w:line="240" w:lineRule="auto"/>
        <w:jc w:val="center"/>
        <w:rPr>
          <w:rFonts w:asciiTheme="majorBidi" w:hAnsiTheme="majorBidi" w:cstheme="majorBidi"/>
          <w:b/>
          <w:bCs/>
        </w:rPr>
      </w:pPr>
    </w:p>
    <w:p w:rsidR="00FB615B" w:rsidRPr="00AC30F7" w:rsidRDefault="00FB615B" w:rsidP="00FB615B">
      <w:pPr>
        <w:autoSpaceDE w:val="0"/>
        <w:autoSpaceDN w:val="0"/>
        <w:adjustRightInd w:val="0"/>
        <w:spacing w:after="0" w:line="240" w:lineRule="auto"/>
        <w:jc w:val="center"/>
        <w:rPr>
          <w:rFonts w:asciiTheme="majorBidi" w:hAnsiTheme="majorBidi" w:cstheme="majorBidi"/>
          <w:b/>
          <w:bCs/>
        </w:rPr>
      </w:pPr>
      <w:r w:rsidRPr="00AC30F7">
        <w:rPr>
          <w:rFonts w:asciiTheme="majorBidi" w:hAnsiTheme="majorBidi" w:cstheme="majorBidi"/>
          <w:b/>
          <w:bCs/>
        </w:rPr>
        <w:t>Terms of Reference for</w:t>
      </w:r>
    </w:p>
    <w:p w:rsidR="00FB615B" w:rsidRPr="00AC30F7" w:rsidRDefault="00FB615B" w:rsidP="00FB615B">
      <w:pPr>
        <w:autoSpaceDE w:val="0"/>
        <w:autoSpaceDN w:val="0"/>
        <w:adjustRightInd w:val="0"/>
        <w:spacing w:after="0" w:line="240" w:lineRule="auto"/>
        <w:jc w:val="center"/>
        <w:rPr>
          <w:rFonts w:asciiTheme="majorBidi" w:hAnsiTheme="majorBidi" w:cstheme="majorBidi"/>
          <w:b/>
          <w:bCs/>
        </w:rPr>
      </w:pPr>
    </w:p>
    <w:p w:rsidR="00FB615B" w:rsidRDefault="00FB615B" w:rsidP="00FB615B">
      <w:pPr>
        <w:autoSpaceDE w:val="0"/>
        <w:autoSpaceDN w:val="0"/>
        <w:adjustRightInd w:val="0"/>
        <w:spacing w:after="0" w:line="240" w:lineRule="auto"/>
        <w:jc w:val="center"/>
        <w:rPr>
          <w:rFonts w:asciiTheme="majorBidi" w:hAnsiTheme="majorBidi" w:cstheme="majorBidi"/>
          <w:b/>
          <w:bCs/>
        </w:rPr>
      </w:pPr>
      <w:r w:rsidRPr="00AC30F7">
        <w:rPr>
          <w:rFonts w:asciiTheme="majorBidi" w:hAnsiTheme="majorBidi" w:cstheme="majorBidi"/>
          <w:b/>
          <w:bCs/>
        </w:rPr>
        <w:t xml:space="preserve">Recruitment of </w:t>
      </w:r>
      <w:r w:rsidRPr="00FB615B">
        <w:rPr>
          <w:rFonts w:asciiTheme="majorBidi" w:hAnsiTheme="majorBidi" w:cstheme="majorBidi"/>
          <w:b/>
          <w:bCs/>
        </w:rPr>
        <w:t>Program Officer</w:t>
      </w:r>
      <w:r w:rsidRPr="00AC30F7">
        <w:rPr>
          <w:rFonts w:asciiTheme="majorBidi" w:hAnsiTheme="majorBidi" w:cstheme="majorBidi"/>
          <w:b/>
          <w:bCs/>
        </w:rPr>
        <w:t xml:space="preserve"> to facilitate Maldives NIE accreditation process</w:t>
      </w:r>
    </w:p>
    <w:p w:rsidR="00FB615B" w:rsidRPr="00AC30F7" w:rsidRDefault="00FB615B" w:rsidP="00FB615B">
      <w:pPr>
        <w:autoSpaceDE w:val="0"/>
        <w:autoSpaceDN w:val="0"/>
        <w:adjustRightInd w:val="0"/>
        <w:spacing w:after="0" w:line="240" w:lineRule="auto"/>
        <w:jc w:val="center"/>
        <w:rPr>
          <w:rFonts w:asciiTheme="majorBidi" w:hAnsiTheme="majorBidi" w:cstheme="majorBidi"/>
          <w:b/>
          <w:bCs/>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Background</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Pr="00AC30F7" w:rsidRDefault="00FB615B" w:rsidP="00FB615B">
      <w:pPr>
        <w:autoSpaceDE w:val="0"/>
        <w:autoSpaceDN w:val="0"/>
        <w:adjustRightInd w:val="0"/>
        <w:spacing w:after="0"/>
        <w:jc w:val="both"/>
        <w:rPr>
          <w:rFonts w:asciiTheme="majorBidi" w:hAnsiTheme="majorBidi" w:cstheme="majorBidi"/>
        </w:rPr>
      </w:pPr>
      <w:r w:rsidRPr="00AC30F7">
        <w:rPr>
          <w:rFonts w:asciiTheme="majorBidi" w:hAnsiTheme="majorBidi" w:cstheme="majorBidi"/>
        </w:rPr>
        <w:t xml:space="preserve">Ministry of Environment and Energy (MEE) </w:t>
      </w:r>
      <w:r>
        <w:rPr>
          <w:rFonts w:asciiTheme="majorBidi" w:hAnsiTheme="majorBidi" w:cstheme="majorBidi"/>
        </w:rPr>
        <w:t>is working</w:t>
      </w:r>
      <w:r w:rsidRPr="00AC30F7">
        <w:rPr>
          <w:rFonts w:asciiTheme="majorBidi" w:hAnsiTheme="majorBidi" w:cstheme="majorBidi"/>
        </w:rPr>
        <w:t xml:space="preserve"> towards accrediting </w:t>
      </w:r>
      <w:r>
        <w:rPr>
          <w:rFonts w:asciiTheme="majorBidi" w:hAnsiTheme="majorBidi" w:cstheme="majorBidi"/>
        </w:rPr>
        <w:t xml:space="preserve">it as a </w:t>
      </w:r>
      <w:r w:rsidRPr="00AC30F7">
        <w:rPr>
          <w:rFonts w:asciiTheme="majorBidi" w:hAnsiTheme="majorBidi" w:cstheme="majorBidi"/>
        </w:rPr>
        <w:t>national implementing entity (NIE) to the Adaptation Fund</w:t>
      </w:r>
      <w:r>
        <w:rPr>
          <w:rFonts w:asciiTheme="majorBidi" w:hAnsiTheme="majorBidi" w:cstheme="majorBidi"/>
        </w:rPr>
        <w:t xml:space="preserve"> (AF).</w:t>
      </w:r>
    </w:p>
    <w:p w:rsidR="00FB615B" w:rsidRPr="00AC30F7" w:rsidRDefault="00FB615B" w:rsidP="00FB615B">
      <w:pPr>
        <w:autoSpaceDE w:val="0"/>
        <w:autoSpaceDN w:val="0"/>
        <w:adjustRightInd w:val="0"/>
        <w:spacing w:after="0"/>
        <w:jc w:val="both"/>
        <w:rPr>
          <w:rFonts w:asciiTheme="majorBidi" w:hAnsiTheme="majorBidi" w:cstheme="majorBidi"/>
        </w:rPr>
      </w:pPr>
    </w:p>
    <w:p w:rsidR="00FB615B" w:rsidRPr="00AC30F7" w:rsidRDefault="00FB615B" w:rsidP="00FB615B">
      <w:pPr>
        <w:autoSpaceDE w:val="0"/>
        <w:autoSpaceDN w:val="0"/>
        <w:adjustRightInd w:val="0"/>
        <w:spacing w:after="0"/>
        <w:jc w:val="both"/>
        <w:rPr>
          <w:rFonts w:asciiTheme="majorBidi" w:hAnsiTheme="majorBidi" w:cstheme="majorBidi"/>
        </w:rPr>
      </w:pPr>
      <w:r>
        <w:rPr>
          <w:rFonts w:asciiTheme="majorBidi" w:hAnsiTheme="majorBidi" w:cstheme="majorBidi"/>
        </w:rPr>
        <w:t>AF</w:t>
      </w:r>
      <w:r w:rsidRPr="00AC30F7">
        <w:rPr>
          <w:rFonts w:asciiTheme="majorBidi" w:hAnsiTheme="majorBidi" w:cstheme="majorBidi"/>
        </w:rPr>
        <w:t xml:space="preserve"> is established by the Parties to the Kyoto Protocol of the UN Framework Convention on Climate Change (UNFCCC) to finance concrete adaptation projects and programs in developing countries that are Parties to the</w:t>
      </w:r>
      <w:r>
        <w:rPr>
          <w:rFonts w:asciiTheme="majorBidi" w:hAnsiTheme="majorBidi" w:cstheme="majorBidi"/>
        </w:rPr>
        <w:t xml:space="preserve"> Kyoto Protocol. AF</w:t>
      </w:r>
      <w:r w:rsidRPr="00AC30F7">
        <w:rPr>
          <w:rFonts w:asciiTheme="majorBidi" w:hAnsiTheme="majorBidi" w:cstheme="majorBidi"/>
        </w:rPr>
        <w:t xml:space="preserve"> is considered an innovative mechanism for three particular reasons: firstly, it is funded by an international levy from the Clean Development Mechanism of the Kyoto Protocol; secondly, it is governed by a </w:t>
      </w:r>
      <w:r>
        <w:rPr>
          <w:rFonts w:asciiTheme="majorBidi" w:hAnsiTheme="majorBidi" w:cstheme="majorBidi"/>
        </w:rPr>
        <w:t>body–the Adaptation Fund Board;</w:t>
      </w:r>
      <w:r w:rsidRPr="00AC30F7">
        <w:rPr>
          <w:rFonts w:asciiTheme="majorBidi" w:hAnsiTheme="majorBidi" w:cstheme="majorBidi"/>
        </w:rPr>
        <w:t xml:space="preserve"> and lastly, it provides eligible developing countries an opportunity to directly access its funds.</w:t>
      </w:r>
    </w:p>
    <w:p w:rsidR="00FB615B" w:rsidRPr="00AC30F7" w:rsidRDefault="00FB615B" w:rsidP="00FB615B">
      <w:pPr>
        <w:autoSpaceDE w:val="0"/>
        <w:autoSpaceDN w:val="0"/>
        <w:adjustRightInd w:val="0"/>
        <w:spacing w:after="0"/>
        <w:jc w:val="both"/>
        <w:rPr>
          <w:rFonts w:asciiTheme="majorBidi" w:hAnsiTheme="majorBidi" w:cstheme="majorBidi"/>
        </w:rPr>
      </w:pPr>
    </w:p>
    <w:p w:rsidR="00FB615B" w:rsidRDefault="00FB615B" w:rsidP="00FB615B">
      <w:pPr>
        <w:autoSpaceDE w:val="0"/>
        <w:autoSpaceDN w:val="0"/>
        <w:adjustRightInd w:val="0"/>
        <w:spacing w:after="0"/>
        <w:jc w:val="both"/>
        <w:rPr>
          <w:rFonts w:asciiTheme="majorBidi" w:hAnsiTheme="majorBidi" w:cstheme="majorBidi"/>
        </w:rPr>
      </w:pPr>
      <w:r w:rsidRPr="00AC30F7">
        <w:rPr>
          <w:rFonts w:asciiTheme="majorBidi" w:hAnsiTheme="majorBidi" w:cstheme="majorBidi"/>
        </w:rPr>
        <w:t>In 2012, MEE started the initial work towards accreditation of possible Maldives NIE to the AF, and under which</w:t>
      </w:r>
      <w:r>
        <w:rPr>
          <w:rFonts w:asciiTheme="majorBidi" w:hAnsiTheme="majorBidi" w:cstheme="majorBidi"/>
        </w:rPr>
        <w:t>,</w:t>
      </w:r>
      <w:r w:rsidRPr="00AC30F7">
        <w:rPr>
          <w:rFonts w:asciiTheme="majorBidi" w:hAnsiTheme="majorBidi" w:cstheme="majorBidi"/>
        </w:rPr>
        <w:t xml:space="preserve"> held </w:t>
      </w:r>
      <w:r>
        <w:rPr>
          <w:rFonts w:asciiTheme="majorBidi" w:hAnsiTheme="majorBidi" w:cstheme="majorBidi"/>
        </w:rPr>
        <w:t xml:space="preserve">intensive </w:t>
      </w:r>
      <w:r w:rsidRPr="00AC30F7">
        <w:rPr>
          <w:rFonts w:asciiTheme="majorBidi" w:hAnsiTheme="majorBidi" w:cstheme="majorBidi"/>
        </w:rPr>
        <w:t xml:space="preserve">consultations, organized seminars and started institutional development to identify a relevant NIE from the Maldives. To this end </w:t>
      </w:r>
      <w:r>
        <w:rPr>
          <w:rFonts w:asciiTheme="majorBidi" w:hAnsiTheme="majorBidi" w:cstheme="majorBidi"/>
        </w:rPr>
        <w:t>existing fiduciary and other standards were reviewed</w:t>
      </w:r>
      <w:r w:rsidRPr="00AC30F7">
        <w:rPr>
          <w:rFonts w:asciiTheme="majorBidi" w:hAnsiTheme="majorBidi" w:cstheme="majorBidi"/>
        </w:rPr>
        <w:t xml:space="preserve"> and procedures </w:t>
      </w:r>
      <w:r>
        <w:rPr>
          <w:rFonts w:asciiTheme="majorBidi" w:hAnsiTheme="majorBidi" w:cstheme="majorBidi"/>
        </w:rPr>
        <w:t xml:space="preserve">updated </w:t>
      </w:r>
      <w:r w:rsidRPr="00AC30F7">
        <w:rPr>
          <w:rFonts w:asciiTheme="majorBidi" w:hAnsiTheme="majorBidi" w:cstheme="majorBidi"/>
        </w:rPr>
        <w:t>to meet the requirements of AF.</w:t>
      </w:r>
      <w:r>
        <w:rPr>
          <w:rFonts w:asciiTheme="majorBidi" w:hAnsiTheme="majorBidi" w:cstheme="majorBidi"/>
        </w:rPr>
        <w:t xml:space="preserve"> However, more work needs to be done to accredit MEE as the NIE from Maldives to AF.</w:t>
      </w:r>
    </w:p>
    <w:p w:rsidR="00FB615B" w:rsidRPr="00AC30F7" w:rsidRDefault="00FB615B" w:rsidP="00FB615B">
      <w:pPr>
        <w:autoSpaceDE w:val="0"/>
        <w:autoSpaceDN w:val="0"/>
        <w:adjustRightInd w:val="0"/>
        <w:spacing w:after="0"/>
        <w:jc w:val="both"/>
        <w:rPr>
          <w:rFonts w:asciiTheme="majorBidi" w:hAnsiTheme="majorBidi" w:cstheme="majorBidi"/>
        </w:rPr>
      </w:pPr>
    </w:p>
    <w:p w:rsidR="00FB615B" w:rsidRPr="00AC30F7" w:rsidRDefault="00FB615B" w:rsidP="00FB615B">
      <w:pPr>
        <w:autoSpaceDE w:val="0"/>
        <w:autoSpaceDN w:val="0"/>
        <w:adjustRightInd w:val="0"/>
        <w:spacing w:after="0"/>
        <w:jc w:val="both"/>
        <w:rPr>
          <w:rFonts w:asciiTheme="majorBidi" w:hAnsiTheme="majorBidi" w:cstheme="majorBidi"/>
        </w:rPr>
      </w:pPr>
      <w:r w:rsidRPr="00AC30F7">
        <w:rPr>
          <w:rFonts w:asciiTheme="majorBidi" w:hAnsiTheme="majorBidi" w:cstheme="majorBidi"/>
        </w:rPr>
        <w:t xml:space="preserve">In order to facilitate the task, MEE has decided to recruit a </w:t>
      </w:r>
      <w:r>
        <w:rPr>
          <w:rFonts w:asciiTheme="majorBidi" w:hAnsiTheme="majorBidi" w:cs="MV Boli"/>
          <w:lang w:bidi="dv-MV"/>
        </w:rPr>
        <w:t xml:space="preserve">Programme Officer </w:t>
      </w:r>
      <w:r w:rsidRPr="00AC30F7">
        <w:rPr>
          <w:rFonts w:asciiTheme="majorBidi" w:hAnsiTheme="majorBidi" w:cstheme="majorBidi"/>
        </w:rPr>
        <w:t>to manage and fa</w:t>
      </w:r>
      <w:r>
        <w:rPr>
          <w:rFonts w:asciiTheme="majorBidi" w:hAnsiTheme="majorBidi" w:cstheme="majorBidi"/>
        </w:rPr>
        <w:t>cilitate the accreditation processes</w:t>
      </w:r>
      <w:r w:rsidRPr="00AC30F7">
        <w:rPr>
          <w:rFonts w:asciiTheme="majorBidi" w:hAnsiTheme="majorBidi" w:cstheme="majorBidi"/>
        </w:rPr>
        <w:t>.</w:t>
      </w:r>
    </w:p>
    <w:p w:rsidR="00FB615B" w:rsidRPr="00AC30F7" w:rsidRDefault="00FB615B" w:rsidP="00FB615B">
      <w:pPr>
        <w:autoSpaceDE w:val="0"/>
        <w:autoSpaceDN w:val="0"/>
        <w:adjustRightInd w:val="0"/>
        <w:spacing w:after="0" w:line="240" w:lineRule="auto"/>
        <w:rPr>
          <w:rFonts w:asciiTheme="majorBidi" w:hAnsiTheme="majorBidi" w:cstheme="majorBidi"/>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Purpose</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Pr="00AC30F7" w:rsidRDefault="00FB615B" w:rsidP="00FB615B">
      <w:pPr>
        <w:autoSpaceDE w:val="0"/>
        <w:autoSpaceDN w:val="0"/>
        <w:adjustRightInd w:val="0"/>
        <w:spacing w:after="0"/>
        <w:jc w:val="both"/>
        <w:rPr>
          <w:rFonts w:asciiTheme="majorBidi" w:hAnsiTheme="majorBidi" w:cstheme="majorBidi"/>
        </w:rPr>
      </w:pPr>
      <w:r w:rsidRPr="00AC30F7">
        <w:rPr>
          <w:rFonts w:asciiTheme="majorBidi" w:hAnsiTheme="majorBidi" w:cstheme="majorBidi"/>
        </w:rPr>
        <w:t xml:space="preserve">The main purpose of the assignment is to coordinate and identify action areas of the NIE application (including addressing gaps) within MEE to enable a successful NIE application to AF. The </w:t>
      </w:r>
      <w:r>
        <w:rPr>
          <w:rFonts w:asciiTheme="majorBidi" w:hAnsiTheme="majorBidi" w:cstheme="majorBidi"/>
        </w:rPr>
        <w:t xml:space="preserve">successful applicant </w:t>
      </w:r>
      <w:r w:rsidRPr="00AC30F7">
        <w:rPr>
          <w:rFonts w:asciiTheme="majorBidi" w:hAnsiTheme="majorBidi" w:cstheme="majorBidi"/>
        </w:rPr>
        <w:t>is expected to collate information, action items and report progress towards achieving a successful NIE application</w:t>
      </w:r>
    </w:p>
    <w:p w:rsidR="00FB615B" w:rsidRPr="00AC30F7" w:rsidRDefault="00FB615B" w:rsidP="00FB615B">
      <w:pPr>
        <w:autoSpaceDE w:val="0"/>
        <w:autoSpaceDN w:val="0"/>
        <w:adjustRightInd w:val="0"/>
        <w:spacing w:after="0" w:line="240" w:lineRule="auto"/>
        <w:rPr>
          <w:rFonts w:asciiTheme="majorBidi" w:hAnsiTheme="majorBidi" w:cstheme="majorBidi"/>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Scope of works</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Default="00FB615B" w:rsidP="00FB615B">
      <w:pPr>
        <w:autoSpaceDE w:val="0"/>
        <w:autoSpaceDN w:val="0"/>
        <w:adjustRightInd w:val="0"/>
        <w:spacing w:after="0" w:line="240" w:lineRule="auto"/>
        <w:rPr>
          <w:rFonts w:asciiTheme="majorBidi" w:hAnsiTheme="majorBidi" w:cstheme="majorBidi"/>
        </w:rPr>
      </w:pPr>
      <w:r w:rsidRPr="00AC30F7">
        <w:rPr>
          <w:rFonts w:asciiTheme="majorBidi" w:hAnsiTheme="majorBidi" w:cstheme="majorBidi"/>
        </w:rPr>
        <w:t xml:space="preserve">The </w:t>
      </w:r>
      <w:r>
        <w:rPr>
          <w:rFonts w:asciiTheme="majorBidi" w:hAnsiTheme="majorBidi" w:cs="MV Boli"/>
          <w:lang w:bidi="dv-MV"/>
        </w:rPr>
        <w:t>successful applicant</w:t>
      </w:r>
      <w:r w:rsidRPr="00AC30F7">
        <w:rPr>
          <w:rFonts w:asciiTheme="majorBidi" w:hAnsiTheme="majorBidi" w:cstheme="majorBidi"/>
        </w:rPr>
        <w:t xml:space="preserve"> shall work in the Climate Change Department of MEE and under the direct supervision of the focal point to be identified by the Department. </w:t>
      </w:r>
    </w:p>
    <w:p w:rsidR="00FB615B" w:rsidRPr="00AC30F7" w:rsidRDefault="00FB615B" w:rsidP="00FB615B">
      <w:pPr>
        <w:autoSpaceDE w:val="0"/>
        <w:autoSpaceDN w:val="0"/>
        <w:adjustRightInd w:val="0"/>
        <w:spacing w:after="0" w:line="240" w:lineRule="auto"/>
        <w:rPr>
          <w:rFonts w:asciiTheme="majorBidi" w:hAnsiTheme="majorBidi" w:cstheme="majorBidi"/>
        </w:rPr>
      </w:pPr>
      <w:r w:rsidRPr="00AC30F7">
        <w:rPr>
          <w:rFonts w:asciiTheme="majorBidi" w:hAnsiTheme="majorBidi" w:cstheme="majorBidi"/>
        </w:rPr>
        <w:t xml:space="preserve">The Terms of Reference for the </w:t>
      </w:r>
      <w:r>
        <w:rPr>
          <w:rFonts w:asciiTheme="majorBidi" w:hAnsiTheme="majorBidi" w:cstheme="majorBidi"/>
        </w:rPr>
        <w:t>successful applicant</w:t>
      </w:r>
      <w:r w:rsidRPr="00AC30F7">
        <w:rPr>
          <w:rFonts w:asciiTheme="majorBidi" w:hAnsiTheme="majorBidi" w:cstheme="majorBidi"/>
        </w:rPr>
        <w:t xml:space="preserve"> are as follows:</w:t>
      </w:r>
    </w:p>
    <w:p w:rsidR="00FB615B" w:rsidRPr="00AC30F7"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AC30F7">
        <w:rPr>
          <w:rFonts w:asciiTheme="majorBidi" w:hAnsiTheme="majorBidi" w:cstheme="majorBidi"/>
          <w:lang w:val="en-US"/>
        </w:rPr>
        <w:lastRenderedPageBreak/>
        <w:t>Identification, compilation and analysis of all existing resources including relevant documentation as outlined in the AF accreditat</w:t>
      </w:r>
      <w:r>
        <w:rPr>
          <w:rFonts w:asciiTheme="majorBidi" w:hAnsiTheme="majorBidi" w:cstheme="majorBidi"/>
          <w:lang w:val="en-US"/>
        </w:rPr>
        <w:t xml:space="preserve">ion toolkit, and which could be </w:t>
      </w:r>
      <w:r w:rsidRPr="00AC30F7">
        <w:rPr>
          <w:rFonts w:asciiTheme="majorBidi" w:hAnsiTheme="majorBidi" w:cstheme="majorBidi"/>
          <w:lang w:val="en-US"/>
        </w:rPr>
        <w:t>accessible from the AF website;</w:t>
      </w:r>
    </w:p>
    <w:p w:rsidR="00FB615B"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AC30F7">
        <w:rPr>
          <w:rFonts w:asciiTheme="majorBidi" w:hAnsiTheme="majorBidi" w:cstheme="majorBidi"/>
          <w:lang w:val="en-US"/>
        </w:rPr>
        <w:t xml:space="preserve">Review the </w:t>
      </w:r>
      <w:r>
        <w:rPr>
          <w:rFonts w:asciiTheme="majorBidi" w:hAnsiTheme="majorBidi" w:cstheme="majorBidi"/>
          <w:lang w:val="en-US"/>
        </w:rPr>
        <w:t>management structure and</w:t>
      </w:r>
      <w:r w:rsidRPr="00AC30F7">
        <w:rPr>
          <w:rFonts w:asciiTheme="majorBidi" w:hAnsiTheme="majorBidi" w:cstheme="majorBidi"/>
          <w:lang w:val="en-US"/>
        </w:rPr>
        <w:t xml:space="preserve"> operational modalities of MEE, against the fiduciary standards, environmental &amp; social policy of the AF, to facilitate the accreditation process</w:t>
      </w:r>
      <w:r>
        <w:rPr>
          <w:rFonts w:asciiTheme="majorBidi" w:hAnsiTheme="majorBidi" w:cstheme="majorBidi"/>
          <w:lang w:val="en-US"/>
        </w:rPr>
        <w:t>;</w:t>
      </w:r>
    </w:p>
    <w:p w:rsidR="00FB615B"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 xml:space="preserve">Reviewing the Accreditation System and compare it with application requirements with the documents and information required by the AF in accrediting </w:t>
      </w:r>
      <w:r>
        <w:rPr>
          <w:rFonts w:asciiTheme="majorBidi" w:hAnsiTheme="majorBidi" w:cstheme="majorBidi"/>
          <w:lang w:val="en-US"/>
        </w:rPr>
        <w:t>MEE.</w:t>
      </w:r>
    </w:p>
    <w:p w:rsidR="00FB615B" w:rsidRPr="006B6164"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Conduct consultations between relevant ministries, and stakeholders on the information required by AF and updated information required to submit to AF accreditation</w:t>
      </w:r>
    </w:p>
    <w:p w:rsidR="00FB615B" w:rsidRPr="00AC30F7"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AC30F7">
        <w:rPr>
          <w:rFonts w:asciiTheme="majorBidi" w:hAnsiTheme="majorBidi" w:cstheme="majorBidi"/>
          <w:lang w:val="en-US"/>
        </w:rPr>
        <w:t>Identify the documentation and/or capacity gaps towards MEE’s accreditation process, and work with MEE to fill the gaps</w:t>
      </w:r>
    </w:p>
    <w:p w:rsidR="00FB615B" w:rsidRPr="00AC30F7"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AC30F7">
        <w:rPr>
          <w:rFonts w:asciiTheme="majorBidi" w:hAnsiTheme="majorBidi" w:cstheme="majorBidi"/>
          <w:lang w:val="en-US"/>
        </w:rPr>
        <w:t>Organize meetings, workshops and prepare minutes of the meetings a</w:t>
      </w:r>
      <w:r>
        <w:rPr>
          <w:rFonts w:asciiTheme="majorBidi" w:hAnsiTheme="majorBidi" w:cstheme="majorBidi"/>
          <w:lang w:val="en-US"/>
        </w:rPr>
        <w:t xml:space="preserve">nd regular progress </w:t>
      </w:r>
      <w:r w:rsidRPr="00AC30F7">
        <w:rPr>
          <w:rFonts w:asciiTheme="majorBidi" w:hAnsiTheme="majorBidi" w:cstheme="majorBidi"/>
          <w:lang w:val="en-US"/>
        </w:rPr>
        <w:t xml:space="preserve">reports. </w:t>
      </w:r>
    </w:p>
    <w:p w:rsidR="00FB615B"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 xml:space="preserve">Formulate the full online accreditation application of </w:t>
      </w:r>
      <w:r>
        <w:rPr>
          <w:rFonts w:asciiTheme="majorBidi" w:hAnsiTheme="majorBidi" w:cstheme="majorBidi"/>
          <w:lang w:val="en-US"/>
        </w:rPr>
        <w:t>MEE</w:t>
      </w:r>
      <w:r w:rsidRPr="006B6164">
        <w:rPr>
          <w:rFonts w:asciiTheme="majorBidi" w:hAnsiTheme="majorBidi" w:cstheme="majorBidi"/>
          <w:lang w:val="en-US"/>
        </w:rPr>
        <w:t>, by:</w:t>
      </w:r>
    </w:p>
    <w:p w:rsidR="00FB615B" w:rsidRDefault="00FB615B" w:rsidP="00FB615B">
      <w:pPr>
        <w:pStyle w:val="ListParagraph"/>
        <w:numPr>
          <w:ilvl w:val="0"/>
          <w:numId w:val="5"/>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incorporating relevant information and documents from the AF accreditation application</w:t>
      </w:r>
    </w:p>
    <w:p w:rsidR="00FB615B" w:rsidRDefault="00FB615B" w:rsidP="00FB615B">
      <w:pPr>
        <w:pStyle w:val="ListParagraph"/>
        <w:numPr>
          <w:ilvl w:val="0"/>
          <w:numId w:val="5"/>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Validate and update relevant AF accreditation documents whilst working with relevant stakeholders to update documentation as requested by AF</w:t>
      </w:r>
    </w:p>
    <w:p w:rsidR="00FB615B" w:rsidRDefault="00FB615B" w:rsidP="00FB615B">
      <w:pPr>
        <w:pStyle w:val="ListParagraph"/>
        <w:numPr>
          <w:ilvl w:val="0"/>
          <w:numId w:val="5"/>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Fill gaps in the AF accreditation for sections that are not available in the Ministry</w:t>
      </w:r>
    </w:p>
    <w:p w:rsidR="00FB615B" w:rsidRPr="006B6164" w:rsidRDefault="00FB615B" w:rsidP="00FB615B">
      <w:pPr>
        <w:pStyle w:val="ListParagraph"/>
        <w:numPr>
          <w:ilvl w:val="0"/>
          <w:numId w:val="5"/>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Complete sections on Environmental and Social Policy and Gender Policy as required by AF.</w:t>
      </w:r>
    </w:p>
    <w:p w:rsidR="00FB615B" w:rsidRPr="006B6164" w:rsidRDefault="00FB615B" w:rsidP="00FB615B">
      <w:pPr>
        <w:pStyle w:val="ListParagraph"/>
        <w:numPr>
          <w:ilvl w:val="0"/>
          <w:numId w:val="6"/>
        </w:numPr>
        <w:autoSpaceDE w:val="0"/>
        <w:autoSpaceDN w:val="0"/>
        <w:adjustRightInd w:val="0"/>
        <w:spacing w:before="240" w:after="0" w:line="276" w:lineRule="auto"/>
        <w:rPr>
          <w:rFonts w:asciiTheme="majorBidi" w:hAnsiTheme="majorBidi" w:cstheme="majorBidi"/>
          <w:lang w:val="en-US"/>
        </w:rPr>
      </w:pPr>
      <w:r w:rsidRPr="006B6164">
        <w:rPr>
          <w:rFonts w:asciiTheme="majorBidi" w:hAnsiTheme="majorBidi" w:cstheme="majorBidi"/>
          <w:lang w:val="en-US"/>
        </w:rPr>
        <w:t>Assess capacity needs assessment for institutional strengthening to support the accreditation process</w:t>
      </w:r>
    </w:p>
    <w:p w:rsidR="00FB615B" w:rsidRPr="006B6164" w:rsidRDefault="00FB615B" w:rsidP="00FB615B">
      <w:pPr>
        <w:pStyle w:val="ListParagraph"/>
        <w:numPr>
          <w:ilvl w:val="0"/>
          <w:numId w:val="1"/>
        </w:numPr>
        <w:autoSpaceDE w:val="0"/>
        <w:autoSpaceDN w:val="0"/>
        <w:adjustRightInd w:val="0"/>
        <w:spacing w:before="240" w:after="0" w:line="276" w:lineRule="auto"/>
        <w:rPr>
          <w:rFonts w:asciiTheme="majorBidi" w:hAnsiTheme="majorBidi" w:cstheme="majorBidi"/>
          <w:lang w:val="en-US"/>
        </w:rPr>
      </w:pPr>
      <w:r w:rsidRPr="00706153">
        <w:rPr>
          <w:rFonts w:asciiTheme="majorBidi" w:hAnsiTheme="majorBidi" w:cstheme="majorBidi"/>
          <w:lang w:val="en-US"/>
        </w:rPr>
        <w:t>Collaborate with the Climate Change Department to submit a full application of MEE to the AF as per the established procedures</w:t>
      </w:r>
    </w:p>
    <w:p w:rsidR="00FB615B" w:rsidRPr="00AC30F7" w:rsidRDefault="00FB615B" w:rsidP="00FB615B">
      <w:pPr>
        <w:pStyle w:val="ListParagraph"/>
        <w:autoSpaceDE w:val="0"/>
        <w:autoSpaceDN w:val="0"/>
        <w:adjustRightInd w:val="0"/>
        <w:spacing w:before="240" w:after="0" w:line="276" w:lineRule="auto"/>
        <w:ind w:left="1440"/>
        <w:rPr>
          <w:rFonts w:asciiTheme="majorBidi" w:hAnsiTheme="majorBidi" w:cstheme="majorBidi"/>
          <w:lang w:val="en-US"/>
        </w:rPr>
      </w:pPr>
    </w:p>
    <w:p w:rsidR="00FB615B" w:rsidRP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lang w:val="en-US"/>
        </w:rPr>
      </w:pPr>
      <w:r w:rsidRPr="00FB615B">
        <w:rPr>
          <w:rFonts w:asciiTheme="majorBidi" w:hAnsiTheme="majorBidi" w:cstheme="majorBidi"/>
          <w:b/>
          <w:bCs/>
        </w:rPr>
        <w:t>Expected qualifications</w:t>
      </w:r>
    </w:p>
    <w:p w:rsidR="00FB615B" w:rsidRPr="00706153" w:rsidRDefault="00FB615B" w:rsidP="00FB615B">
      <w:pPr>
        <w:pStyle w:val="ListParagraph"/>
        <w:autoSpaceDE w:val="0"/>
        <w:autoSpaceDN w:val="0"/>
        <w:adjustRightInd w:val="0"/>
        <w:spacing w:after="0" w:line="240" w:lineRule="auto"/>
        <w:rPr>
          <w:rFonts w:asciiTheme="majorBidi" w:hAnsiTheme="majorBidi" w:cstheme="majorBidi"/>
          <w:b/>
          <w:bCs/>
          <w:lang w:val="en-US"/>
        </w:rPr>
      </w:pPr>
    </w:p>
    <w:p w:rsidR="00FB615B" w:rsidRPr="0062796F" w:rsidRDefault="00FB615B" w:rsidP="00FB615B">
      <w:pPr>
        <w:spacing w:after="0"/>
        <w:rPr>
          <w:rFonts w:asciiTheme="majorBidi" w:hAnsiTheme="majorBidi" w:cstheme="majorBidi"/>
        </w:rPr>
      </w:pPr>
      <w:r w:rsidRPr="002712AE">
        <w:rPr>
          <w:rFonts w:asciiTheme="majorBidi" w:hAnsiTheme="majorBidi" w:cstheme="majorBidi"/>
        </w:rPr>
        <w:t>T</w:t>
      </w:r>
      <w:r>
        <w:rPr>
          <w:rFonts w:asciiTheme="majorBidi" w:hAnsiTheme="majorBidi" w:cstheme="majorBidi"/>
        </w:rPr>
        <w:t>he successful applicant is expected to</w:t>
      </w:r>
      <w:r w:rsidRPr="002712AE">
        <w:rPr>
          <w:rFonts w:asciiTheme="majorBidi" w:hAnsiTheme="majorBidi" w:cstheme="majorBidi"/>
        </w:rPr>
        <w:t xml:space="preserve"> be experienced in related area of works particularly on </w:t>
      </w:r>
      <w:r>
        <w:rPr>
          <w:rFonts w:asciiTheme="majorBidi" w:hAnsiTheme="majorBidi" w:cstheme="majorBidi"/>
        </w:rPr>
        <w:t>accreditation</w:t>
      </w:r>
      <w:r w:rsidRPr="002712AE">
        <w:rPr>
          <w:rFonts w:asciiTheme="majorBidi" w:hAnsiTheme="majorBidi" w:cstheme="majorBidi"/>
        </w:rPr>
        <w:t xml:space="preserve">, </w:t>
      </w:r>
      <w:r>
        <w:rPr>
          <w:rFonts w:asciiTheme="majorBidi" w:hAnsiTheme="majorBidi" w:cstheme="majorBidi"/>
        </w:rPr>
        <w:t>resource mobilization</w:t>
      </w:r>
      <w:r w:rsidRPr="002712AE">
        <w:rPr>
          <w:rFonts w:asciiTheme="majorBidi" w:hAnsiTheme="majorBidi" w:cstheme="majorBidi"/>
        </w:rPr>
        <w:t xml:space="preserve"> an</w:t>
      </w:r>
      <w:r>
        <w:rPr>
          <w:rFonts w:asciiTheme="majorBidi" w:hAnsiTheme="majorBidi" w:cstheme="majorBidi"/>
        </w:rPr>
        <w:t>d public finance. The successful applicant</w:t>
      </w:r>
      <w:r w:rsidRPr="002712AE">
        <w:rPr>
          <w:rFonts w:asciiTheme="majorBidi" w:hAnsiTheme="majorBidi" w:cstheme="majorBidi"/>
        </w:rPr>
        <w:t xml:space="preserve"> is expected to meet the following criteria:</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University degree, preferably in environmental economics</w:t>
      </w:r>
      <w:r>
        <w:rPr>
          <w:rFonts w:asciiTheme="majorBidi" w:hAnsiTheme="majorBidi" w:cstheme="majorBidi"/>
          <w:lang w:val="en-US"/>
        </w:rPr>
        <w:t>, economics</w:t>
      </w:r>
      <w:r w:rsidRPr="00AC30F7">
        <w:rPr>
          <w:rFonts w:asciiTheme="majorBidi" w:hAnsiTheme="majorBidi" w:cstheme="majorBidi"/>
          <w:lang w:val="en-US"/>
        </w:rPr>
        <w:t xml:space="preserve"> </w:t>
      </w:r>
      <w:r>
        <w:rPr>
          <w:rFonts w:asciiTheme="majorBidi" w:hAnsiTheme="majorBidi" w:cstheme="majorBidi"/>
          <w:lang w:val="en-US"/>
        </w:rPr>
        <w:t>management or related area, with</w:t>
      </w:r>
      <w:r w:rsidRPr="00AC30F7">
        <w:rPr>
          <w:rFonts w:asciiTheme="majorBidi" w:hAnsiTheme="majorBidi" w:cstheme="majorBidi"/>
          <w:lang w:val="en-US"/>
        </w:rPr>
        <w:t xml:space="preserve"> at least </w:t>
      </w:r>
      <w:r>
        <w:rPr>
          <w:rFonts w:asciiTheme="majorBidi" w:hAnsiTheme="majorBidi" w:cstheme="majorBidi"/>
          <w:lang w:val="en-US"/>
        </w:rPr>
        <w:t xml:space="preserve">1.5 </w:t>
      </w:r>
      <w:r w:rsidRPr="00AC30F7">
        <w:rPr>
          <w:rFonts w:asciiTheme="majorBidi" w:hAnsiTheme="majorBidi" w:cstheme="majorBidi"/>
          <w:lang w:val="en-US"/>
        </w:rPr>
        <w:t>years of professional experience</w:t>
      </w:r>
      <w:r>
        <w:rPr>
          <w:rFonts w:asciiTheme="majorBidi" w:hAnsiTheme="majorBidi" w:cstheme="majorBidi"/>
          <w:lang w:val="en-US"/>
        </w:rPr>
        <w:t xml:space="preserve"> </w:t>
      </w:r>
      <w:r w:rsidRPr="00AC30F7">
        <w:rPr>
          <w:rFonts w:asciiTheme="majorBidi" w:hAnsiTheme="majorBidi" w:cstheme="majorBidi"/>
          <w:lang w:val="en-US"/>
        </w:rPr>
        <w:t>;</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 xml:space="preserve">Demonstrated relevant work experience in climate finance, or resource mobilization of at least </w:t>
      </w:r>
      <w:r>
        <w:rPr>
          <w:rFonts w:asciiTheme="majorBidi" w:hAnsiTheme="majorBidi" w:cstheme="majorBidi"/>
          <w:lang w:val="en-US"/>
        </w:rPr>
        <w:t>2</w:t>
      </w:r>
      <w:r w:rsidRPr="00AC30F7">
        <w:rPr>
          <w:rFonts w:asciiTheme="majorBidi" w:hAnsiTheme="majorBidi" w:cstheme="majorBidi"/>
          <w:lang w:val="en-US"/>
        </w:rPr>
        <w:t xml:space="preserve"> years in a national or regional </w:t>
      </w:r>
      <w:r>
        <w:rPr>
          <w:rFonts w:asciiTheme="majorBidi" w:hAnsiTheme="majorBidi" w:cstheme="majorBidi"/>
          <w:lang w:val="en-US"/>
        </w:rPr>
        <w:t>institution.</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 xml:space="preserve">Demonstrated experience in working with government sector, </w:t>
      </w:r>
      <w:r>
        <w:rPr>
          <w:rFonts w:asciiTheme="majorBidi" w:hAnsiTheme="majorBidi" w:cstheme="majorBidi"/>
          <w:lang w:val="en-US"/>
        </w:rPr>
        <w:t xml:space="preserve">or </w:t>
      </w:r>
      <w:r w:rsidRPr="00AC30F7">
        <w:rPr>
          <w:rFonts w:asciiTheme="majorBidi" w:hAnsiTheme="majorBidi" w:cstheme="majorBidi"/>
          <w:lang w:val="en-US"/>
        </w:rPr>
        <w:t>donor and international agencies;</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An understanding of government</w:t>
      </w:r>
      <w:r>
        <w:rPr>
          <w:rFonts w:asciiTheme="majorBidi" w:hAnsiTheme="majorBidi" w:cstheme="majorBidi"/>
          <w:lang w:val="en-US"/>
        </w:rPr>
        <w:t>’s</w:t>
      </w:r>
      <w:r w:rsidRPr="00AC30F7">
        <w:rPr>
          <w:rFonts w:asciiTheme="majorBidi" w:hAnsiTheme="majorBidi" w:cstheme="majorBidi"/>
          <w:lang w:val="en-US"/>
        </w:rPr>
        <w:t xml:space="preserve"> financial reporting system and international fiduciary standards relevant to financial management and reporting;</w:t>
      </w:r>
    </w:p>
    <w:p w:rsidR="00FB615B"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Experience with any national or international accreditation body would be an added advantage;</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Pr>
          <w:rFonts w:asciiTheme="majorBidi" w:hAnsiTheme="majorBidi" w:cstheme="majorBidi"/>
          <w:lang w:val="en-US"/>
        </w:rPr>
        <w:t xml:space="preserve">Experience in AF standards and procedures would be an added advantage </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Excellent drafting skills, strong operational and analytical skills, and an ability to work as a member of a team;</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Capacity to analyze spreadsheets, text documents (in MS Word, PDF or other formats) and some basic data bases; and</w:t>
      </w:r>
    </w:p>
    <w:p w:rsidR="00FB615B" w:rsidRPr="00AC30F7" w:rsidRDefault="00FB615B" w:rsidP="00FB615B">
      <w:pPr>
        <w:pStyle w:val="ListParagraph"/>
        <w:numPr>
          <w:ilvl w:val="0"/>
          <w:numId w:val="2"/>
        </w:numPr>
        <w:spacing w:after="0" w:line="276" w:lineRule="auto"/>
        <w:rPr>
          <w:rFonts w:asciiTheme="majorBidi" w:hAnsiTheme="majorBidi" w:cstheme="majorBidi"/>
          <w:lang w:val="en-US"/>
        </w:rPr>
      </w:pPr>
      <w:r w:rsidRPr="00AC30F7">
        <w:rPr>
          <w:rFonts w:asciiTheme="majorBidi" w:hAnsiTheme="majorBidi" w:cstheme="majorBidi"/>
          <w:lang w:val="en-US"/>
        </w:rPr>
        <w:t>Fluency in Dhivehi and English language;</w:t>
      </w:r>
    </w:p>
    <w:p w:rsidR="00FB615B" w:rsidRPr="00AC30F7" w:rsidRDefault="00FB615B" w:rsidP="00FB615B">
      <w:pPr>
        <w:pStyle w:val="ListParagraph"/>
        <w:spacing w:line="276" w:lineRule="auto"/>
        <w:ind w:left="1440"/>
        <w:rPr>
          <w:rFonts w:asciiTheme="majorBidi" w:hAnsiTheme="majorBidi" w:cstheme="majorBidi"/>
          <w:lang w:val="en-US"/>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Duration of the task</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Default="00FB615B" w:rsidP="00FB615B">
      <w:pPr>
        <w:spacing w:after="0"/>
        <w:rPr>
          <w:rFonts w:asciiTheme="majorBidi" w:hAnsiTheme="majorBidi" w:cstheme="majorBidi"/>
        </w:rPr>
      </w:pPr>
      <w:r w:rsidRPr="00AC30F7">
        <w:rPr>
          <w:rFonts w:asciiTheme="majorBidi" w:hAnsiTheme="majorBidi" w:cstheme="majorBidi"/>
        </w:rPr>
        <w:t xml:space="preserve">The </w:t>
      </w:r>
      <w:r>
        <w:rPr>
          <w:rFonts w:asciiTheme="majorBidi" w:hAnsiTheme="majorBidi" w:cstheme="majorBidi"/>
        </w:rPr>
        <w:t>successful applicant</w:t>
      </w:r>
      <w:r w:rsidRPr="00AC30F7">
        <w:rPr>
          <w:rFonts w:asciiTheme="majorBidi" w:hAnsiTheme="majorBidi" w:cstheme="majorBidi"/>
        </w:rPr>
        <w:t xml:space="preserve"> will be hired for a period of 12 months with po</w:t>
      </w:r>
      <w:r>
        <w:rPr>
          <w:rFonts w:asciiTheme="majorBidi" w:hAnsiTheme="majorBidi" w:cstheme="majorBidi"/>
        </w:rPr>
        <w:t>ssibility of extension based on performance</w:t>
      </w:r>
    </w:p>
    <w:p w:rsidR="00FB615B" w:rsidRPr="00AC30F7" w:rsidRDefault="00FB615B" w:rsidP="00FB615B">
      <w:pPr>
        <w:spacing w:after="0"/>
        <w:rPr>
          <w:rFonts w:asciiTheme="majorBidi" w:hAnsiTheme="majorBidi" w:cstheme="majorBidi"/>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Deliverables</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Default="00FB615B" w:rsidP="00FB615B">
      <w:pPr>
        <w:spacing w:after="0"/>
        <w:rPr>
          <w:rFonts w:asciiTheme="majorBidi" w:hAnsiTheme="majorBidi" w:cstheme="majorBidi"/>
        </w:rPr>
      </w:pPr>
      <w:r w:rsidRPr="00AC30F7">
        <w:rPr>
          <w:rFonts w:asciiTheme="majorBidi" w:hAnsiTheme="majorBidi" w:cstheme="majorBidi"/>
        </w:rPr>
        <w:t>NIE accreditation process completed and application form submitted to the AF</w:t>
      </w:r>
    </w:p>
    <w:p w:rsidR="00FB615B" w:rsidRDefault="00FB615B" w:rsidP="00FB615B">
      <w:pPr>
        <w:spacing w:after="0"/>
        <w:rPr>
          <w:rFonts w:asciiTheme="majorBidi" w:hAnsiTheme="majorBidi" w:cstheme="majorBidi"/>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 xml:space="preserve">Facilities provided by MEE </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Default="00FB615B" w:rsidP="00FB615B">
      <w:pPr>
        <w:spacing w:after="0"/>
        <w:rPr>
          <w:rFonts w:asciiTheme="majorBidi" w:hAnsiTheme="majorBidi" w:cstheme="majorBidi"/>
        </w:rPr>
      </w:pPr>
      <w:r>
        <w:rPr>
          <w:rFonts w:asciiTheme="majorBidi" w:hAnsiTheme="majorBidi" w:cstheme="majorBidi"/>
        </w:rPr>
        <w:t>The successful candidate will be based at MEE, Male’, and the following facilities will be provided:</w:t>
      </w:r>
    </w:p>
    <w:p w:rsidR="00FB615B" w:rsidRDefault="00FB615B" w:rsidP="00FB615B">
      <w:pPr>
        <w:pStyle w:val="ListParagraph"/>
        <w:numPr>
          <w:ilvl w:val="0"/>
          <w:numId w:val="7"/>
        </w:numPr>
        <w:spacing w:after="0"/>
        <w:rPr>
          <w:rFonts w:asciiTheme="majorBidi" w:hAnsiTheme="majorBidi" w:cstheme="majorBidi"/>
          <w:lang w:val="en-US"/>
        </w:rPr>
      </w:pPr>
      <w:r>
        <w:rPr>
          <w:rFonts w:asciiTheme="majorBidi" w:hAnsiTheme="majorBidi" w:cstheme="majorBidi"/>
          <w:lang w:val="en-US"/>
        </w:rPr>
        <w:t xml:space="preserve">Workstation </w:t>
      </w:r>
    </w:p>
    <w:p w:rsidR="00FB615B" w:rsidRDefault="00FB615B" w:rsidP="00FB615B">
      <w:pPr>
        <w:pStyle w:val="ListParagraph"/>
        <w:numPr>
          <w:ilvl w:val="0"/>
          <w:numId w:val="7"/>
        </w:numPr>
        <w:spacing w:after="0"/>
        <w:rPr>
          <w:rFonts w:asciiTheme="majorBidi" w:hAnsiTheme="majorBidi" w:cstheme="majorBidi"/>
          <w:lang w:val="en-US"/>
        </w:rPr>
      </w:pPr>
      <w:r>
        <w:rPr>
          <w:rFonts w:asciiTheme="majorBidi" w:hAnsiTheme="majorBidi" w:cstheme="majorBidi"/>
          <w:lang w:val="en-US"/>
        </w:rPr>
        <w:t xml:space="preserve">Computer system with necessary software installed </w:t>
      </w:r>
    </w:p>
    <w:p w:rsidR="00FB615B" w:rsidRPr="001E3A12" w:rsidRDefault="00FB615B" w:rsidP="00FB615B">
      <w:pPr>
        <w:pStyle w:val="ListParagraph"/>
        <w:numPr>
          <w:ilvl w:val="0"/>
          <w:numId w:val="7"/>
        </w:numPr>
        <w:spacing w:after="0"/>
        <w:rPr>
          <w:rFonts w:asciiTheme="majorBidi" w:hAnsiTheme="majorBidi" w:cstheme="majorBidi"/>
          <w:lang w:val="en-US"/>
        </w:rPr>
      </w:pPr>
      <w:r>
        <w:rPr>
          <w:rFonts w:asciiTheme="majorBidi" w:hAnsiTheme="majorBidi" w:cstheme="majorBidi"/>
          <w:lang w:val="en-US"/>
        </w:rPr>
        <w:t>Access to telephone facilities.</w:t>
      </w:r>
    </w:p>
    <w:p w:rsidR="00FB615B" w:rsidRDefault="00FB615B" w:rsidP="00FB615B">
      <w:pPr>
        <w:rPr>
          <w:rFonts w:asciiTheme="majorBidi" w:hAnsiTheme="majorBidi" w:cstheme="majorBidi"/>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Remuneration</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Pr="0062796F" w:rsidRDefault="00FB615B" w:rsidP="00FB615B">
      <w:pPr>
        <w:autoSpaceDE w:val="0"/>
        <w:autoSpaceDN w:val="0"/>
        <w:adjustRightInd w:val="0"/>
        <w:spacing w:after="0" w:line="240" w:lineRule="auto"/>
        <w:rPr>
          <w:rFonts w:asciiTheme="majorBidi" w:hAnsiTheme="majorBidi" w:cstheme="majorBidi"/>
        </w:rPr>
      </w:pPr>
      <w:r w:rsidRPr="0062796F">
        <w:rPr>
          <w:rFonts w:asciiTheme="majorBidi" w:hAnsiTheme="majorBidi" w:cstheme="majorBidi"/>
        </w:rPr>
        <w:t xml:space="preserve">The </w:t>
      </w:r>
      <w:r>
        <w:rPr>
          <w:rFonts w:asciiTheme="majorBidi" w:hAnsiTheme="majorBidi" w:cstheme="majorBidi"/>
        </w:rPr>
        <w:t>applicant</w:t>
      </w:r>
      <w:r w:rsidRPr="0062796F">
        <w:rPr>
          <w:rFonts w:asciiTheme="majorBidi" w:hAnsiTheme="majorBidi" w:cstheme="majorBidi"/>
        </w:rPr>
        <w:t xml:space="preserve"> will be paid a monthly </w:t>
      </w:r>
      <w:r>
        <w:rPr>
          <w:rFonts w:asciiTheme="majorBidi" w:hAnsiTheme="majorBidi" w:cstheme="majorBidi"/>
        </w:rPr>
        <w:t xml:space="preserve">salary of MVR 19,800 </w:t>
      </w:r>
    </w:p>
    <w:p w:rsidR="00FB615B" w:rsidRPr="00AC30F7" w:rsidRDefault="00FB615B" w:rsidP="00FB615B">
      <w:pPr>
        <w:pStyle w:val="ListParagraph"/>
        <w:autoSpaceDE w:val="0"/>
        <w:autoSpaceDN w:val="0"/>
        <w:adjustRightInd w:val="0"/>
        <w:spacing w:after="0" w:line="240" w:lineRule="auto"/>
        <w:rPr>
          <w:rFonts w:asciiTheme="majorBidi" w:hAnsiTheme="majorBidi" w:cstheme="majorBidi"/>
          <w:lang w:val="en-US"/>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Selection criteria</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Pr="002712AE" w:rsidRDefault="00FB615B" w:rsidP="00FB615B">
      <w:pPr>
        <w:spacing w:after="0"/>
        <w:rPr>
          <w:rFonts w:asciiTheme="majorBidi" w:hAnsiTheme="majorBidi" w:cstheme="majorBidi"/>
          <w:b/>
          <w:bCs/>
        </w:rPr>
      </w:pPr>
      <w:r w:rsidRPr="00AC30F7">
        <w:rPr>
          <w:rFonts w:asciiTheme="majorBidi" w:hAnsiTheme="majorBidi" w:cstheme="majorBidi"/>
        </w:rPr>
        <w:t xml:space="preserve">The </w:t>
      </w:r>
      <w:r>
        <w:rPr>
          <w:rFonts w:asciiTheme="majorBidi" w:hAnsiTheme="majorBidi" w:cstheme="majorBidi"/>
        </w:rPr>
        <w:t>Selected Applicant</w:t>
      </w:r>
      <w:r w:rsidRPr="00AC30F7">
        <w:rPr>
          <w:rFonts w:asciiTheme="majorBidi" w:hAnsiTheme="majorBidi" w:cstheme="majorBidi"/>
        </w:rPr>
        <w:t xml:space="preserve"> will be selected based on the following criteria:</w:t>
      </w:r>
    </w:p>
    <w:tbl>
      <w:tblPr>
        <w:tblStyle w:val="TableGrid"/>
        <w:tblW w:w="0" w:type="auto"/>
        <w:tblLook w:val="04A0" w:firstRow="1" w:lastRow="0" w:firstColumn="1" w:lastColumn="0" w:noHBand="0" w:noVBand="1"/>
      </w:tblPr>
      <w:tblGrid>
        <w:gridCol w:w="7185"/>
        <w:gridCol w:w="1832"/>
      </w:tblGrid>
      <w:tr w:rsidR="00FB615B" w:rsidRPr="00AC30F7" w:rsidTr="00A17904">
        <w:tc>
          <w:tcPr>
            <w:tcW w:w="7225" w:type="dxa"/>
          </w:tcPr>
          <w:p w:rsidR="00FB615B" w:rsidRPr="00AC30F7" w:rsidRDefault="00FB615B" w:rsidP="00A17904">
            <w:pPr>
              <w:rPr>
                <w:rFonts w:asciiTheme="majorBidi" w:hAnsiTheme="majorBidi" w:cstheme="majorBidi"/>
                <w:b/>
                <w:bCs/>
              </w:rPr>
            </w:pPr>
            <w:r w:rsidRPr="00AC30F7">
              <w:rPr>
                <w:rFonts w:asciiTheme="majorBidi" w:hAnsiTheme="majorBidi" w:cstheme="majorBidi"/>
                <w:b/>
                <w:bCs/>
              </w:rPr>
              <w:t xml:space="preserve">Criteria  </w:t>
            </w:r>
          </w:p>
        </w:tc>
        <w:tc>
          <w:tcPr>
            <w:tcW w:w="1836" w:type="dxa"/>
          </w:tcPr>
          <w:p w:rsidR="00FB615B" w:rsidRPr="00AC30F7" w:rsidRDefault="00FB615B" w:rsidP="00A17904">
            <w:pPr>
              <w:rPr>
                <w:rFonts w:asciiTheme="majorBidi" w:hAnsiTheme="majorBidi" w:cstheme="majorBidi"/>
                <w:b/>
                <w:bCs/>
              </w:rPr>
            </w:pPr>
            <w:r w:rsidRPr="00AC30F7">
              <w:rPr>
                <w:rFonts w:asciiTheme="majorBidi" w:hAnsiTheme="majorBidi" w:cstheme="majorBidi"/>
                <w:b/>
                <w:bCs/>
              </w:rPr>
              <w:t xml:space="preserve">Weightage </w:t>
            </w:r>
          </w:p>
        </w:tc>
      </w:tr>
      <w:tr w:rsidR="00FB615B" w:rsidRPr="00AC30F7" w:rsidTr="00A17904">
        <w:tc>
          <w:tcPr>
            <w:tcW w:w="7225"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Educational qualification </w:t>
            </w:r>
          </w:p>
        </w:tc>
        <w:tc>
          <w:tcPr>
            <w:tcW w:w="1836"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 </w:t>
            </w:r>
            <w:r>
              <w:rPr>
                <w:rFonts w:asciiTheme="majorBidi" w:hAnsiTheme="majorBidi" w:cstheme="majorBidi"/>
              </w:rPr>
              <w:t>3</w:t>
            </w:r>
            <w:r w:rsidRPr="00AC30F7">
              <w:rPr>
                <w:rFonts w:asciiTheme="majorBidi" w:hAnsiTheme="majorBidi" w:cstheme="majorBidi"/>
              </w:rPr>
              <w:t>0%</w:t>
            </w:r>
          </w:p>
        </w:tc>
      </w:tr>
      <w:tr w:rsidR="00FB615B" w:rsidRPr="00AC30F7" w:rsidTr="00A17904">
        <w:tc>
          <w:tcPr>
            <w:tcW w:w="7225"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Experience in similar works </w:t>
            </w:r>
          </w:p>
        </w:tc>
        <w:tc>
          <w:tcPr>
            <w:tcW w:w="1836"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 </w:t>
            </w:r>
            <w:r>
              <w:rPr>
                <w:rFonts w:asciiTheme="majorBidi" w:hAnsiTheme="majorBidi" w:cstheme="majorBidi"/>
              </w:rPr>
              <w:t>2</w:t>
            </w:r>
            <w:r w:rsidRPr="00AC30F7">
              <w:rPr>
                <w:rFonts w:asciiTheme="majorBidi" w:hAnsiTheme="majorBidi" w:cstheme="majorBidi"/>
              </w:rPr>
              <w:t>0%</w:t>
            </w:r>
          </w:p>
        </w:tc>
      </w:tr>
      <w:tr w:rsidR="00FB615B" w:rsidRPr="00AC30F7" w:rsidTr="00A17904">
        <w:tc>
          <w:tcPr>
            <w:tcW w:w="7225" w:type="dxa"/>
          </w:tcPr>
          <w:p w:rsidR="00FB615B" w:rsidRPr="00AC30F7" w:rsidRDefault="00FB615B" w:rsidP="00A17904">
            <w:pPr>
              <w:rPr>
                <w:rFonts w:asciiTheme="majorBidi" w:hAnsiTheme="majorBidi" w:cstheme="majorBidi"/>
              </w:rPr>
            </w:pPr>
            <w:r>
              <w:rPr>
                <w:rFonts w:asciiTheme="majorBidi" w:hAnsiTheme="majorBidi" w:cstheme="majorBidi"/>
              </w:rPr>
              <w:t xml:space="preserve">Specific experience in climate finance </w:t>
            </w:r>
          </w:p>
        </w:tc>
        <w:tc>
          <w:tcPr>
            <w:tcW w:w="1836" w:type="dxa"/>
          </w:tcPr>
          <w:p w:rsidR="00FB615B" w:rsidRPr="00AC30F7" w:rsidRDefault="00FB615B" w:rsidP="00A17904">
            <w:pPr>
              <w:rPr>
                <w:rFonts w:asciiTheme="majorBidi" w:hAnsiTheme="majorBidi" w:cstheme="majorBidi"/>
              </w:rPr>
            </w:pPr>
            <w:r>
              <w:rPr>
                <w:rFonts w:asciiTheme="majorBidi" w:hAnsiTheme="majorBidi" w:cstheme="majorBidi"/>
              </w:rPr>
              <w:t xml:space="preserve"> 20%</w:t>
            </w:r>
          </w:p>
        </w:tc>
      </w:tr>
      <w:tr w:rsidR="00FB615B" w:rsidRPr="00AC30F7" w:rsidTr="00A17904">
        <w:tc>
          <w:tcPr>
            <w:tcW w:w="7225"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Interview </w:t>
            </w:r>
          </w:p>
        </w:tc>
        <w:tc>
          <w:tcPr>
            <w:tcW w:w="1836" w:type="dxa"/>
          </w:tcPr>
          <w:p w:rsidR="00FB615B" w:rsidRPr="00AC30F7" w:rsidRDefault="00FB615B" w:rsidP="00A17904">
            <w:pPr>
              <w:rPr>
                <w:rFonts w:asciiTheme="majorBidi" w:hAnsiTheme="majorBidi" w:cstheme="majorBidi"/>
              </w:rPr>
            </w:pPr>
            <w:r w:rsidRPr="00AC30F7">
              <w:rPr>
                <w:rFonts w:asciiTheme="majorBidi" w:hAnsiTheme="majorBidi" w:cstheme="majorBidi"/>
              </w:rPr>
              <w:t xml:space="preserve"> </w:t>
            </w:r>
            <w:r>
              <w:rPr>
                <w:rFonts w:asciiTheme="majorBidi" w:hAnsiTheme="majorBidi" w:cstheme="majorBidi"/>
              </w:rPr>
              <w:t>3</w:t>
            </w:r>
            <w:r w:rsidRPr="00AC30F7">
              <w:rPr>
                <w:rFonts w:asciiTheme="majorBidi" w:hAnsiTheme="majorBidi" w:cstheme="majorBidi"/>
              </w:rPr>
              <w:t>0%</w:t>
            </w:r>
          </w:p>
        </w:tc>
      </w:tr>
    </w:tbl>
    <w:p w:rsidR="00FB615B" w:rsidRDefault="00FB615B" w:rsidP="00FB615B">
      <w:pPr>
        <w:rPr>
          <w:rFonts w:ascii="Arial" w:hAnsi="Arial" w:cs="Arial"/>
        </w:rPr>
      </w:pPr>
    </w:p>
    <w:p w:rsidR="00FB615B" w:rsidRDefault="00FB615B" w:rsidP="00FB615B">
      <w:pPr>
        <w:pStyle w:val="ListParagraph"/>
        <w:numPr>
          <w:ilvl w:val="0"/>
          <w:numId w:val="8"/>
        </w:numPr>
        <w:autoSpaceDE w:val="0"/>
        <w:autoSpaceDN w:val="0"/>
        <w:adjustRightInd w:val="0"/>
        <w:spacing w:after="0" w:line="240" w:lineRule="auto"/>
        <w:rPr>
          <w:rFonts w:asciiTheme="majorBidi" w:hAnsiTheme="majorBidi" w:cstheme="majorBidi"/>
          <w:b/>
          <w:bCs/>
        </w:rPr>
      </w:pPr>
      <w:r w:rsidRPr="00FB615B">
        <w:rPr>
          <w:rFonts w:asciiTheme="majorBidi" w:hAnsiTheme="majorBidi" w:cstheme="majorBidi"/>
          <w:b/>
          <w:bCs/>
        </w:rPr>
        <w:t>Application</w:t>
      </w:r>
    </w:p>
    <w:p w:rsidR="00FB615B" w:rsidRPr="00FB615B" w:rsidRDefault="00FB615B" w:rsidP="00FB615B">
      <w:pPr>
        <w:pStyle w:val="ListParagraph"/>
        <w:autoSpaceDE w:val="0"/>
        <w:autoSpaceDN w:val="0"/>
        <w:adjustRightInd w:val="0"/>
        <w:spacing w:after="0" w:line="240" w:lineRule="auto"/>
        <w:rPr>
          <w:rFonts w:asciiTheme="majorBidi" w:hAnsiTheme="majorBidi" w:cstheme="majorBidi"/>
          <w:b/>
          <w:bCs/>
        </w:rPr>
      </w:pPr>
    </w:p>
    <w:p w:rsidR="00FB615B" w:rsidRPr="005015C2" w:rsidRDefault="00FB615B" w:rsidP="00FB615B">
      <w:pPr>
        <w:rPr>
          <w:rFonts w:asciiTheme="majorBidi" w:hAnsiTheme="majorBidi" w:cstheme="majorBidi"/>
        </w:rPr>
      </w:pPr>
      <w:r w:rsidRPr="005015C2">
        <w:rPr>
          <w:rFonts w:asciiTheme="majorBidi" w:hAnsiTheme="majorBidi" w:cstheme="majorBidi"/>
        </w:rPr>
        <w:t>Interested applicants may submit their proposals in a sealed envelope indicating the following:</w:t>
      </w:r>
    </w:p>
    <w:p w:rsidR="00FB615B" w:rsidRPr="005015C2" w:rsidRDefault="00FB615B" w:rsidP="00FB615B">
      <w:pPr>
        <w:pStyle w:val="ListParagraph"/>
        <w:numPr>
          <w:ilvl w:val="0"/>
          <w:numId w:val="3"/>
        </w:numPr>
        <w:spacing w:line="276" w:lineRule="auto"/>
        <w:rPr>
          <w:rFonts w:asciiTheme="majorBidi" w:hAnsiTheme="majorBidi" w:cstheme="majorBidi"/>
          <w:lang w:val="en-US"/>
        </w:rPr>
      </w:pPr>
      <w:r>
        <w:rPr>
          <w:rFonts w:asciiTheme="majorBidi" w:hAnsiTheme="majorBidi" w:cstheme="majorBidi"/>
          <w:lang w:val="en-US"/>
        </w:rPr>
        <w:t>Expression of interest to undertake the assignment</w:t>
      </w:r>
      <w:r w:rsidRPr="005015C2">
        <w:rPr>
          <w:rFonts w:asciiTheme="majorBidi" w:hAnsiTheme="majorBidi" w:cstheme="majorBidi"/>
          <w:lang w:val="en-US"/>
        </w:rPr>
        <w:t>.</w:t>
      </w:r>
    </w:p>
    <w:p w:rsidR="002824AE" w:rsidRDefault="002824AE" w:rsidP="00FB615B">
      <w:pPr>
        <w:pStyle w:val="ListParagraph"/>
        <w:numPr>
          <w:ilvl w:val="0"/>
          <w:numId w:val="3"/>
        </w:numPr>
        <w:spacing w:line="276" w:lineRule="auto"/>
        <w:rPr>
          <w:rFonts w:asciiTheme="majorBidi" w:hAnsiTheme="majorBidi" w:cstheme="majorBidi"/>
          <w:lang w:val="en-US"/>
        </w:rPr>
      </w:pPr>
      <w:r>
        <w:rPr>
          <w:rFonts w:asciiTheme="majorBidi" w:hAnsiTheme="majorBidi" w:cstheme="majorBidi"/>
          <w:lang w:val="en-US"/>
        </w:rPr>
        <w:t>Curriculum Vitae</w:t>
      </w:r>
    </w:p>
    <w:p w:rsidR="00FB615B" w:rsidRPr="005300E9" w:rsidRDefault="002824AE" w:rsidP="00FB615B">
      <w:pPr>
        <w:pStyle w:val="ListParagraph"/>
        <w:numPr>
          <w:ilvl w:val="0"/>
          <w:numId w:val="3"/>
        </w:numPr>
        <w:spacing w:line="276" w:lineRule="auto"/>
        <w:rPr>
          <w:rFonts w:asciiTheme="majorBidi" w:hAnsiTheme="majorBidi" w:cstheme="majorBidi"/>
          <w:lang w:val="en-US"/>
        </w:rPr>
      </w:pPr>
      <w:r>
        <w:rPr>
          <w:rFonts w:asciiTheme="majorBidi" w:hAnsiTheme="majorBidi" w:cs="MV Boli"/>
          <w:lang w:val="en-US" w:bidi="dv-MV"/>
        </w:rPr>
        <w:t>S</w:t>
      </w:r>
      <w:r w:rsidR="00FB615B" w:rsidRPr="005300E9">
        <w:rPr>
          <w:rFonts w:asciiTheme="majorBidi" w:hAnsiTheme="majorBidi" w:cstheme="majorBidi"/>
          <w:lang w:val="en-US"/>
        </w:rPr>
        <w:t>ummary of similar assignments (experiences) performed in the past.</w:t>
      </w:r>
    </w:p>
    <w:p w:rsidR="00FB615B" w:rsidRPr="005015C2" w:rsidRDefault="00FB615B" w:rsidP="00FB615B">
      <w:pPr>
        <w:pStyle w:val="ListParagraph"/>
        <w:numPr>
          <w:ilvl w:val="0"/>
          <w:numId w:val="3"/>
        </w:numPr>
        <w:spacing w:line="276" w:lineRule="auto"/>
        <w:rPr>
          <w:rFonts w:asciiTheme="majorBidi" w:hAnsiTheme="majorBidi" w:cstheme="majorBidi"/>
          <w:lang w:val="en-US"/>
        </w:rPr>
      </w:pPr>
      <w:r w:rsidRPr="005015C2">
        <w:rPr>
          <w:rFonts w:asciiTheme="majorBidi" w:hAnsiTheme="majorBidi" w:cstheme="majorBidi"/>
          <w:lang w:val="en-US"/>
        </w:rPr>
        <w:t>Attested copies of the academic certificates.</w:t>
      </w:r>
    </w:p>
    <w:p w:rsidR="00FB615B" w:rsidRDefault="00FB615B" w:rsidP="00FB615B">
      <w:pPr>
        <w:pStyle w:val="ListParagraph"/>
        <w:numPr>
          <w:ilvl w:val="0"/>
          <w:numId w:val="3"/>
        </w:numPr>
        <w:spacing w:line="276" w:lineRule="auto"/>
        <w:rPr>
          <w:rFonts w:asciiTheme="majorBidi" w:hAnsiTheme="majorBidi" w:cstheme="majorBidi"/>
          <w:lang w:val="en-US"/>
        </w:rPr>
      </w:pPr>
      <w:r w:rsidRPr="005015C2">
        <w:rPr>
          <w:rFonts w:asciiTheme="majorBidi" w:hAnsiTheme="majorBidi" w:cstheme="majorBidi"/>
          <w:lang w:val="en-US"/>
        </w:rPr>
        <w:t>Copy of national identity card</w:t>
      </w:r>
    </w:p>
    <w:p w:rsidR="00B13316" w:rsidRDefault="00B13316" w:rsidP="00B13316">
      <w:pPr>
        <w:autoSpaceDE w:val="0"/>
        <w:autoSpaceDN w:val="0"/>
        <w:adjustRightInd w:val="0"/>
        <w:spacing w:after="0" w:line="240" w:lineRule="auto"/>
        <w:rPr>
          <w:rFonts w:asciiTheme="majorBidi" w:hAnsiTheme="majorBidi" w:cstheme="majorBidi"/>
          <w:b/>
          <w:bCs/>
        </w:rPr>
      </w:pPr>
    </w:p>
    <w:p w:rsidR="00B13316" w:rsidRDefault="00B13316" w:rsidP="00B13316">
      <w:pPr>
        <w:pStyle w:val="ListParagraph"/>
        <w:numPr>
          <w:ilvl w:val="0"/>
          <w:numId w:val="8"/>
        </w:numPr>
        <w:autoSpaceDE w:val="0"/>
        <w:autoSpaceDN w:val="0"/>
        <w:adjustRightInd w:val="0"/>
        <w:spacing w:after="0" w:line="240" w:lineRule="auto"/>
        <w:rPr>
          <w:rFonts w:asciiTheme="majorBidi" w:hAnsiTheme="majorBidi" w:cstheme="majorBidi"/>
          <w:b/>
          <w:bCs/>
        </w:rPr>
      </w:pPr>
      <w:r w:rsidRPr="00B13316">
        <w:rPr>
          <w:rFonts w:asciiTheme="majorBidi" w:hAnsiTheme="majorBidi" w:cstheme="majorBidi"/>
          <w:b/>
          <w:bCs/>
        </w:rPr>
        <w:t>Submission</w:t>
      </w:r>
    </w:p>
    <w:p w:rsidR="00B13316" w:rsidRPr="00B13316" w:rsidRDefault="00B13316" w:rsidP="00B13316">
      <w:pPr>
        <w:pStyle w:val="ListParagraph"/>
        <w:autoSpaceDE w:val="0"/>
        <w:autoSpaceDN w:val="0"/>
        <w:adjustRightInd w:val="0"/>
        <w:spacing w:after="0" w:line="240" w:lineRule="auto"/>
        <w:rPr>
          <w:rFonts w:asciiTheme="majorBidi" w:hAnsiTheme="majorBidi" w:cstheme="majorBidi"/>
          <w:b/>
          <w:bCs/>
        </w:rPr>
      </w:pPr>
    </w:p>
    <w:p w:rsidR="00B13316" w:rsidRDefault="00B13316" w:rsidP="00A12117">
      <w:pPr>
        <w:spacing w:after="0"/>
        <w:rPr>
          <w:rFonts w:asciiTheme="majorBidi" w:hAnsiTheme="majorBidi" w:cstheme="majorBidi"/>
        </w:rPr>
      </w:pPr>
      <w:r w:rsidRPr="005015C2">
        <w:rPr>
          <w:rFonts w:asciiTheme="majorBidi" w:hAnsiTheme="majorBidi" w:cstheme="majorBidi"/>
        </w:rPr>
        <w:t xml:space="preserve">Interested </w:t>
      </w:r>
      <w:r>
        <w:rPr>
          <w:rFonts w:asciiTheme="majorBidi" w:hAnsiTheme="majorBidi" w:cstheme="majorBidi"/>
        </w:rPr>
        <w:t>applicants</w:t>
      </w:r>
      <w:r w:rsidRPr="005015C2">
        <w:rPr>
          <w:rFonts w:asciiTheme="majorBidi" w:hAnsiTheme="majorBidi" w:cstheme="majorBidi"/>
        </w:rPr>
        <w:t xml:space="preserve"> may submit their proposals on </w:t>
      </w:r>
      <w:r>
        <w:rPr>
          <w:rFonts w:asciiTheme="majorBidi" w:hAnsiTheme="majorBidi" w:cstheme="majorBidi"/>
        </w:rPr>
        <w:t xml:space="preserve">or before </w:t>
      </w:r>
      <w:r w:rsidR="00A12117">
        <w:rPr>
          <w:rFonts w:asciiTheme="majorBidi" w:hAnsiTheme="majorBidi" w:cstheme="majorBidi"/>
        </w:rPr>
        <w:t>1200</w:t>
      </w:r>
      <w:r w:rsidRPr="005015C2">
        <w:rPr>
          <w:rFonts w:asciiTheme="majorBidi" w:hAnsiTheme="majorBidi" w:cstheme="majorBidi"/>
        </w:rPr>
        <w:t xml:space="preserve">hrs </w:t>
      </w:r>
      <w:r w:rsidRPr="005300E9">
        <w:rPr>
          <w:rFonts w:asciiTheme="majorBidi" w:hAnsiTheme="majorBidi" w:cstheme="majorBidi"/>
        </w:rPr>
        <w:t>of 1</w:t>
      </w:r>
      <w:r w:rsidR="007B528D">
        <w:rPr>
          <w:rFonts w:asciiTheme="majorBidi" w:hAnsiTheme="majorBidi" w:cs="MV Boli" w:hint="cs"/>
          <w:rtl/>
          <w:lang w:bidi="dv-MV"/>
        </w:rPr>
        <w:t>4</w:t>
      </w:r>
      <w:r w:rsidRPr="005300E9">
        <w:rPr>
          <w:rFonts w:asciiTheme="majorBidi" w:hAnsiTheme="majorBidi" w:cstheme="majorBidi"/>
        </w:rPr>
        <w:t xml:space="preserve"> August 2018 (T</w:t>
      </w:r>
      <w:r w:rsidR="007B528D">
        <w:rPr>
          <w:rFonts w:asciiTheme="majorBidi" w:hAnsiTheme="majorBidi" w:cs="MV Boli"/>
          <w:lang w:bidi="dv-MV"/>
        </w:rPr>
        <w:t>uesday</w:t>
      </w:r>
      <w:r w:rsidRPr="005300E9">
        <w:rPr>
          <w:rFonts w:asciiTheme="majorBidi" w:hAnsiTheme="majorBidi" w:cstheme="majorBidi"/>
        </w:rPr>
        <w:t>)</w:t>
      </w:r>
      <w:r>
        <w:rPr>
          <w:rFonts w:asciiTheme="majorBidi" w:hAnsiTheme="majorBidi" w:cstheme="majorBidi"/>
        </w:rPr>
        <w:t xml:space="preserve"> to the following address.</w:t>
      </w:r>
    </w:p>
    <w:p w:rsidR="00B13316" w:rsidRPr="005015C2" w:rsidRDefault="00B13316" w:rsidP="00B13316">
      <w:pPr>
        <w:spacing w:after="0"/>
        <w:rPr>
          <w:rFonts w:asciiTheme="majorBidi" w:hAnsiTheme="majorBidi" w:cstheme="majorBidi"/>
        </w:rPr>
      </w:pPr>
    </w:p>
    <w:p w:rsidR="00B13316" w:rsidRPr="005015C2" w:rsidRDefault="00B13316" w:rsidP="00B13316">
      <w:pPr>
        <w:spacing w:after="0"/>
        <w:rPr>
          <w:rFonts w:asciiTheme="majorBidi" w:hAnsiTheme="majorBidi" w:cstheme="majorBidi"/>
        </w:rPr>
      </w:pPr>
      <w:r>
        <w:rPr>
          <w:rFonts w:asciiTheme="majorBidi" w:hAnsiTheme="majorBidi" w:cstheme="majorBidi"/>
        </w:rPr>
        <w:t>Human Resource Section</w:t>
      </w:r>
    </w:p>
    <w:p w:rsidR="00B13316" w:rsidRPr="005015C2" w:rsidRDefault="00B13316" w:rsidP="00B13316">
      <w:pPr>
        <w:spacing w:after="0"/>
        <w:rPr>
          <w:rFonts w:asciiTheme="majorBidi" w:hAnsiTheme="majorBidi" w:cstheme="majorBidi"/>
        </w:rPr>
      </w:pPr>
      <w:r w:rsidRPr="005015C2">
        <w:rPr>
          <w:rFonts w:asciiTheme="majorBidi" w:hAnsiTheme="majorBidi" w:cstheme="majorBidi"/>
        </w:rPr>
        <w:t>Ministry of Environment and Energy</w:t>
      </w:r>
    </w:p>
    <w:p w:rsidR="00B13316" w:rsidRPr="005015C2" w:rsidRDefault="00B13316" w:rsidP="00B13316">
      <w:pPr>
        <w:spacing w:after="0"/>
        <w:rPr>
          <w:rFonts w:asciiTheme="majorBidi" w:hAnsiTheme="majorBidi" w:cstheme="majorBidi"/>
        </w:rPr>
      </w:pPr>
      <w:r w:rsidRPr="005015C2">
        <w:rPr>
          <w:rFonts w:asciiTheme="majorBidi" w:hAnsiTheme="majorBidi" w:cstheme="majorBidi"/>
        </w:rPr>
        <w:t>Green Building, Handhuvaree Hingun, Maafannu</w:t>
      </w:r>
    </w:p>
    <w:p w:rsidR="00B13316" w:rsidRDefault="00B13316" w:rsidP="00B13316">
      <w:pPr>
        <w:spacing w:after="0"/>
        <w:rPr>
          <w:rFonts w:asciiTheme="majorBidi" w:hAnsiTheme="majorBidi" w:cstheme="majorBidi"/>
        </w:rPr>
      </w:pPr>
      <w:r w:rsidRPr="005015C2">
        <w:rPr>
          <w:rFonts w:asciiTheme="majorBidi" w:hAnsiTheme="majorBidi" w:cstheme="majorBidi"/>
        </w:rPr>
        <w:t>Male’, 20392, Republic of Maldives</w:t>
      </w:r>
    </w:p>
    <w:p w:rsidR="00A12117" w:rsidRPr="005015C2" w:rsidRDefault="00A12117" w:rsidP="00B13316">
      <w:pPr>
        <w:spacing w:after="0"/>
        <w:rPr>
          <w:rFonts w:asciiTheme="majorBidi" w:hAnsiTheme="majorBidi" w:cstheme="majorBidi"/>
        </w:rPr>
      </w:pPr>
      <w:r>
        <w:rPr>
          <w:rFonts w:asciiTheme="majorBidi" w:hAnsiTheme="majorBidi" w:cstheme="majorBidi"/>
        </w:rPr>
        <w:t>9.8.2018</w:t>
      </w:r>
      <w:bookmarkStart w:id="0" w:name="_GoBack"/>
      <w:bookmarkEnd w:id="0"/>
    </w:p>
    <w:p w:rsidR="00B13316" w:rsidRPr="00B13316" w:rsidRDefault="00B13316" w:rsidP="00B13316">
      <w:pPr>
        <w:rPr>
          <w:rFonts w:asciiTheme="majorBidi" w:hAnsiTheme="majorBidi" w:cstheme="majorBidi"/>
        </w:rPr>
      </w:pPr>
    </w:p>
    <w:p w:rsidR="00FB615B" w:rsidRDefault="00FB615B" w:rsidP="00FA6A3B">
      <w:pPr>
        <w:rPr>
          <w:rFonts w:ascii="Times New Roman" w:hAnsi="Times New Roman" w:cs="MV Boli"/>
          <w:sz w:val="24"/>
          <w:lang w:bidi="dv-MV"/>
        </w:rPr>
      </w:pPr>
    </w:p>
    <w:sectPr w:rsidR="00FB615B" w:rsidSect="00433CB6">
      <w:headerReference w:type="default" r:id="rId7"/>
      <w:footerReference w:type="default" r:id="rId8"/>
      <w:headerReference w:type="first" r:id="rId9"/>
      <w:footerReference w:type="first" r:id="rId10"/>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46C" w:rsidRDefault="0022746C" w:rsidP="009412C7">
      <w:pPr>
        <w:spacing w:after="0" w:line="240" w:lineRule="auto"/>
      </w:pPr>
      <w:r>
        <w:separator/>
      </w:r>
    </w:p>
  </w:endnote>
  <w:endnote w:type="continuationSeparator" w:id="0">
    <w:p w:rsidR="0022746C" w:rsidRDefault="0022746C"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A12117">
          <w:rPr>
            <w:rFonts w:asciiTheme="majorBidi" w:hAnsiTheme="majorBidi" w:cstheme="majorBidi"/>
            <w:i/>
            <w:iCs/>
            <w:noProof/>
            <w:color w:val="595959" w:themeColor="text1" w:themeTint="A6"/>
            <w:sz w:val="16"/>
            <w:szCs w:val="16"/>
          </w:rPr>
          <w:t>3</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A12117">
          <w:rPr>
            <w:rFonts w:asciiTheme="majorBidi" w:hAnsiTheme="majorBidi" w:cstheme="majorBidi"/>
            <w:i/>
            <w:iCs/>
            <w:noProof/>
            <w:color w:val="595959" w:themeColor="text1" w:themeTint="A6"/>
            <w:sz w:val="16"/>
            <w:szCs w:val="16"/>
          </w:rPr>
          <w:t>4</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14275D36" wp14:editId="452FA494">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A12117" w:rsidP="00F30AE3">
                                <w:pPr>
                                  <w:rPr>
                                    <w:rFonts w:cs="MV Boli"/>
                                    <w:lang w:bidi="dv-MV"/>
                                  </w:rPr>
                                </w:pPr>
                                <w:r>
                                  <w:rPr>
                                    <w:rFonts w:cs="MV Boli"/>
                                    <w:noProof/>
                                    <w:lang w:val="en-GB" w:eastAsia="en-GB"/>
                                  </w:rPr>
                                  <w:drawing>
                                    <wp:inline distT="0" distB="0" distL="0" distR="0" wp14:anchorId="35B5D59F" wp14:editId="1BD0FA99">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275D36"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A12117" w:rsidP="00F30AE3">
                          <w:pPr>
                            <w:rPr>
                              <w:rFonts w:cs="MV Boli"/>
                              <w:lang w:bidi="dv-MV"/>
                            </w:rPr>
                          </w:pPr>
                          <w:r>
                            <w:rPr>
                              <w:rFonts w:cs="MV Boli"/>
                              <w:noProof/>
                              <w:lang w:val="en-GB" w:eastAsia="en-GB"/>
                            </w:rPr>
                            <w:drawing>
                              <wp:inline distT="0" distB="0" distL="0" distR="0" wp14:anchorId="35B5D59F" wp14:editId="1BD0FA99">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r w:rsidRPr="00EB12C7">
            <w:rPr>
              <w:rFonts w:cs="Tahoma"/>
              <w:sz w:val="15"/>
              <w:szCs w:val="15"/>
              <w:lang w:bidi="dv-MV"/>
            </w:rPr>
            <w:t xml:space="preserve">Handhuvaree Hingun,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4FC991F0" wp14:editId="02F08BA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612ACCAD" wp14:editId="41FAF379">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535B45A4" wp14:editId="6F8B98DD">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597452E4" wp14:editId="5E9CD15D">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118C323" wp14:editId="6E02F432">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25F243E" wp14:editId="16FE1E9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A12117">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A12117">
          <w:rPr>
            <w:rFonts w:asciiTheme="majorBidi" w:hAnsiTheme="majorBidi" w:cstheme="majorBidi"/>
            <w:i/>
            <w:iCs/>
            <w:noProof/>
            <w:color w:val="595959" w:themeColor="text1" w:themeTint="A6"/>
            <w:sz w:val="16"/>
            <w:szCs w:val="16"/>
          </w:rPr>
          <w:t>4</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r w:rsidR="00433CB6" w:rsidRPr="00EB12C7">
            <w:rPr>
              <w:rFonts w:cs="Tahoma"/>
              <w:sz w:val="15"/>
              <w:szCs w:val="15"/>
              <w:lang w:bidi="dv-MV"/>
            </w:rPr>
            <w:t xml:space="preserve">Handhuvaree Hingun,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ahoma"/>
              <w:sz w:val="15"/>
              <w:szCs w:val="15"/>
              <w:lang w:bidi="dv-MV"/>
            </w:rPr>
            <w:t>Maafannu,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46C" w:rsidRDefault="0022746C" w:rsidP="009412C7">
      <w:pPr>
        <w:spacing w:after="0" w:line="240" w:lineRule="auto"/>
      </w:pPr>
      <w:r>
        <w:separator/>
      </w:r>
    </w:p>
  </w:footnote>
  <w:footnote w:type="continuationSeparator" w:id="0">
    <w:p w:rsidR="0022746C" w:rsidRDefault="0022746C"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92065"/>
    <w:multiLevelType w:val="hybridMultilevel"/>
    <w:tmpl w:val="DD82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85CE9"/>
    <w:multiLevelType w:val="hybridMultilevel"/>
    <w:tmpl w:val="51AA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C4D04"/>
    <w:multiLevelType w:val="hybridMultilevel"/>
    <w:tmpl w:val="CDFAA3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76157"/>
    <w:multiLevelType w:val="hybridMultilevel"/>
    <w:tmpl w:val="3BEC29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0528C8"/>
    <w:multiLevelType w:val="hybridMultilevel"/>
    <w:tmpl w:val="5DBE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87B40"/>
    <w:multiLevelType w:val="hybridMultilevel"/>
    <w:tmpl w:val="3C064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86B7A"/>
    <w:multiLevelType w:val="hybridMultilevel"/>
    <w:tmpl w:val="9AA2B7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52F07"/>
    <w:multiLevelType w:val="hybridMultilevel"/>
    <w:tmpl w:val="AB7888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5B"/>
    <w:rsid w:val="00071801"/>
    <w:rsid w:val="0022746C"/>
    <w:rsid w:val="002824AE"/>
    <w:rsid w:val="0040481F"/>
    <w:rsid w:val="00433CB6"/>
    <w:rsid w:val="00481751"/>
    <w:rsid w:val="004F42B1"/>
    <w:rsid w:val="006C0628"/>
    <w:rsid w:val="007446DE"/>
    <w:rsid w:val="007B528D"/>
    <w:rsid w:val="008B5D87"/>
    <w:rsid w:val="009412C7"/>
    <w:rsid w:val="00A12117"/>
    <w:rsid w:val="00A40551"/>
    <w:rsid w:val="00AD26D6"/>
    <w:rsid w:val="00B13316"/>
    <w:rsid w:val="00C268C6"/>
    <w:rsid w:val="00CC5246"/>
    <w:rsid w:val="00CD7E2A"/>
    <w:rsid w:val="00D43FFD"/>
    <w:rsid w:val="00E4475F"/>
    <w:rsid w:val="00EF6E80"/>
    <w:rsid w:val="00F30AE3"/>
    <w:rsid w:val="00FA6A3B"/>
    <w:rsid w:val="00FB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2E79"/>
  <w15:docId w15:val="{329FD5B0-5E3B-48E1-93AA-E8279332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3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FB615B"/>
    <w:pPr>
      <w:spacing w:after="160" w:line="259" w:lineRule="auto"/>
      <w:ind w:left="720"/>
      <w:contextualSpacing/>
    </w:pPr>
    <w:rPr>
      <w:rFonts w:eastAsiaTheme="minorHAnsi"/>
      <w:lang w:val="en-GB"/>
    </w:rPr>
  </w:style>
  <w:style w:type="character" w:customStyle="1" w:styleId="changecolor">
    <w:name w:val="changecolor"/>
    <w:basedOn w:val="DefaultParagraphFont"/>
    <w:rsid w:val="00A1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0</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Hamdhoon Mohamed</dc:creator>
  <cp:lastModifiedBy>Azra Ali</cp:lastModifiedBy>
  <cp:revision>2</cp:revision>
  <cp:lastPrinted>2018-08-08T07:24:00Z</cp:lastPrinted>
  <dcterms:created xsi:type="dcterms:W3CDTF">2018-08-09T08:44:00Z</dcterms:created>
  <dcterms:modified xsi:type="dcterms:W3CDTF">2018-08-09T08:44:00Z</dcterms:modified>
</cp:coreProperties>
</file>