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BA5C" w14:textId="78D0F478" w:rsidR="003B79CE" w:rsidRDefault="003B79CE">
      <w:pPr>
        <w:rPr>
          <w:rFonts w:asciiTheme="majorBidi" w:hAnsiTheme="majorBidi" w:cstheme="majorBidi"/>
          <w:color w:val="000000" w:themeColor="text1"/>
        </w:rPr>
      </w:pPr>
    </w:p>
    <w:p w14:paraId="4B4BE396" w14:textId="42B8F5BA" w:rsidR="003B79CE" w:rsidRPr="003B79CE" w:rsidRDefault="003B79CE" w:rsidP="003B79CE">
      <w:pPr>
        <w:tabs>
          <w:tab w:val="left" w:pos="8114"/>
        </w:tabs>
        <w:rPr>
          <w:rFonts w:asciiTheme="majorBidi" w:hAnsiTheme="majorBidi" w:cstheme="majorBidi"/>
          <w:b/>
          <w:bCs/>
          <w:color w:val="000000" w:themeColor="text1"/>
        </w:rPr>
      </w:pPr>
      <w:r w:rsidRPr="003B79C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Annexure </w:t>
      </w:r>
      <w:r w:rsidR="001C07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2</w:t>
      </w:r>
      <w:r w:rsidRPr="003B79C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-</w:t>
      </w:r>
      <w:r w:rsidR="001C07B1" w:rsidRPr="001C07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List of related projects completed</w:t>
      </w:r>
    </w:p>
    <w:tbl>
      <w:tblPr>
        <w:tblStyle w:val="TableGrid"/>
        <w:tblpPr w:leftFromText="180" w:rightFromText="180" w:vertAnchor="text" w:horzAnchor="margin" w:tblpY="328"/>
        <w:tblW w:w="9759" w:type="dxa"/>
        <w:tblLayout w:type="fixed"/>
        <w:tblLook w:val="04A0" w:firstRow="1" w:lastRow="0" w:firstColumn="1" w:lastColumn="0" w:noHBand="0" w:noVBand="1"/>
      </w:tblPr>
      <w:tblGrid>
        <w:gridCol w:w="544"/>
        <w:gridCol w:w="2120"/>
        <w:gridCol w:w="2218"/>
        <w:gridCol w:w="1648"/>
        <w:gridCol w:w="1278"/>
        <w:gridCol w:w="1951"/>
      </w:tblGrid>
      <w:tr w:rsidR="001C07B1" w:rsidRPr="005729F9" w14:paraId="62E0AA1F" w14:textId="77777777" w:rsidTr="001C07B1">
        <w:trPr>
          <w:trHeight w:val="627"/>
        </w:trPr>
        <w:tc>
          <w:tcPr>
            <w:tcW w:w="544" w:type="dxa"/>
            <w:shd w:val="clear" w:color="auto" w:fill="000000" w:themeFill="text1"/>
            <w:hideMark/>
          </w:tcPr>
          <w:p w14:paraId="2D70FD47" w14:textId="77777777" w:rsidR="001C07B1" w:rsidRPr="005729F9" w:rsidRDefault="001C07B1" w:rsidP="001C07B1">
            <w:pPr>
              <w:suppressAutoHyphens/>
              <w:jc w:val="center"/>
              <w:rPr>
                <w:rStyle w:val="Table"/>
                <w:rFonts w:asciiTheme="majorHAnsi" w:hAnsiTheme="majorHAnsi" w:cstheme="majorBidi"/>
                <w:b/>
                <w:color w:val="FFFFFF" w:themeColor="background1"/>
                <w:sz w:val="22"/>
              </w:rPr>
            </w:pPr>
            <w:bookmarkStart w:id="0" w:name="_Toc125492245"/>
            <w:bookmarkStart w:id="1" w:name="_Toc125545679"/>
            <w:bookmarkStart w:id="2" w:name="_Toc125546054"/>
            <w:bookmarkStart w:id="3" w:name="_Toc125897318"/>
            <w:r w:rsidRPr="005729F9"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  <w:t>No</w:t>
            </w:r>
            <w:bookmarkEnd w:id="0"/>
            <w:bookmarkEnd w:id="1"/>
            <w:bookmarkEnd w:id="2"/>
            <w:bookmarkEnd w:id="3"/>
          </w:p>
        </w:tc>
        <w:tc>
          <w:tcPr>
            <w:tcW w:w="2120" w:type="dxa"/>
            <w:shd w:val="clear" w:color="auto" w:fill="000000" w:themeFill="text1"/>
            <w:hideMark/>
          </w:tcPr>
          <w:p w14:paraId="62B15B3E" w14:textId="77777777" w:rsidR="001C07B1" w:rsidRPr="005729F9" w:rsidRDefault="001C07B1" w:rsidP="001C07B1">
            <w:pPr>
              <w:suppressAutoHyphens/>
              <w:jc w:val="center"/>
              <w:rPr>
                <w:rStyle w:val="Table"/>
                <w:rFonts w:asciiTheme="majorHAnsi" w:hAnsiTheme="majorHAnsi" w:cstheme="majorBidi"/>
                <w:b/>
                <w:color w:val="FFFFFF" w:themeColor="background1"/>
                <w:sz w:val="22"/>
              </w:rPr>
            </w:pPr>
            <w:bookmarkStart w:id="4" w:name="_Toc125492246"/>
            <w:bookmarkStart w:id="5" w:name="_Toc125545680"/>
            <w:bookmarkStart w:id="6" w:name="_Toc125546055"/>
            <w:bookmarkStart w:id="7" w:name="_Toc125897319"/>
            <w:r w:rsidRPr="005729F9"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  <w:t>Name of Contract</w:t>
            </w:r>
            <w:bookmarkEnd w:id="4"/>
            <w:bookmarkEnd w:id="5"/>
            <w:bookmarkEnd w:id="6"/>
            <w:bookmarkEnd w:id="7"/>
          </w:p>
        </w:tc>
        <w:tc>
          <w:tcPr>
            <w:tcW w:w="2218" w:type="dxa"/>
            <w:shd w:val="clear" w:color="auto" w:fill="000000" w:themeFill="text1"/>
            <w:hideMark/>
          </w:tcPr>
          <w:p w14:paraId="0EF2DCB1" w14:textId="53FCCC9D" w:rsidR="001C07B1" w:rsidRPr="005729F9" w:rsidRDefault="001C07B1" w:rsidP="001C07B1">
            <w:pPr>
              <w:suppressAutoHyphens/>
              <w:ind w:left="55"/>
              <w:jc w:val="center"/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</w:pPr>
            <w:r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  <w:t>Details of the work</w:t>
            </w:r>
          </w:p>
        </w:tc>
        <w:tc>
          <w:tcPr>
            <w:tcW w:w="1648" w:type="dxa"/>
            <w:shd w:val="clear" w:color="auto" w:fill="000000" w:themeFill="text1"/>
            <w:hideMark/>
          </w:tcPr>
          <w:p w14:paraId="793466DD" w14:textId="2299F2B9" w:rsidR="001C07B1" w:rsidRPr="005729F9" w:rsidRDefault="001C07B1" w:rsidP="001C07B1">
            <w:pPr>
              <w:suppressAutoHyphens/>
              <w:jc w:val="center"/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</w:pPr>
            <w:r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  <w:t>Contract Start Date</w:t>
            </w:r>
          </w:p>
        </w:tc>
        <w:tc>
          <w:tcPr>
            <w:tcW w:w="1278" w:type="dxa"/>
            <w:shd w:val="clear" w:color="auto" w:fill="000000" w:themeFill="text1"/>
            <w:hideMark/>
          </w:tcPr>
          <w:p w14:paraId="6A5B3733" w14:textId="119036FA" w:rsidR="001C07B1" w:rsidRPr="005729F9" w:rsidRDefault="001C07B1" w:rsidP="001C07B1">
            <w:pPr>
              <w:suppressAutoHyphens/>
              <w:jc w:val="center"/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</w:pPr>
            <w:r w:rsidRPr="005729F9"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  <w:t>Completion Date</w:t>
            </w:r>
          </w:p>
        </w:tc>
        <w:tc>
          <w:tcPr>
            <w:tcW w:w="1951" w:type="dxa"/>
            <w:shd w:val="clear" w:color="auto" w:fill="000000" w:themeFill="text1"/>
            <w:hideMark/>
          </w:tcPr>
          <w:p w14:paraId="486196BD" w14:textId="4A89D0DF" w:rsidR="001C07B1" w:rsidRPr="005729F9" w:rsidRDefault="001C07B1" w:rsidP="001C07B1">
            <w:pPr>
              <w:suppressAutoHyphens/>
              <w:jc w:val="center"/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</w:pPr>
            <w:r>
              <w:rPr>
                <w:rStyle w:val="Table"/>
                <w:rFonts w:asciiTheme="majorHAnsi" w:hAnsiTheme="majorHAnsi" w:cstheme="majorBidi"/>
                <w:b/>
                <w:bCs/>
                <w:color w:val="FFFFFF" w:themeColor="background1"/>
                <w:spacing w:val="-2"/>
                <w:sz w:val="22"/>
              </w:rPr>
              <w:t>Total Contract Value</w:t>
            </w:r>
          </w:p>
        </w:tc>
      </w:tr>
      <w:tr w:rsidR="001C07B1" w:rsidRPr="005729F9" w14:paraId="13AD494B" w14:textId="77777777" w:rsidTr="001C07B1">
        <w:trPr>
          <w:trHeight w:val="830"/>
        </w:trPr>
        <w:tc>
          <w:tcPr>
            <w:tcW w:w="544" w:type="dxa"/>
            <w:hideMark/>
          </w:tcPr>
          <w:p w14:paraId="5FEB62D1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  <w:r w:rsidRPr="005729F9">
              <w:rPr>
                <w:rStyle w:val="Table"/>
                <w:rFonts w:asciiTheme="majorHAnsi" w:hAnsiTheme="majorHAnsi" w:cstheme="majorBidi"/>
                <w:spacing w:val="-2"/>
                <w:sz w:val="22"/>
              </w:rPr>
              <w:t>1</w:t>
            </w:r>
          </w:p>
        </w:tc>
        <w:tc>
          <w:tcPr>
            <w:tcW w:w="2120" w:type="dxa"/>
          </w:tcPr>
          <w:p w14:paraId="643AD9EB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2218" w:type="dxa"/>
          </w:tcPr>
          <w:p w14:paraId="40C6FF16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648" w:type="dxa"/>
          </w:tcPr>
          <w:p w14:paraId="2D34CC5B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278" w:type="dxa"/>
          </w:tcPr>
          <w:p w14:paraId="5D907EF9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951" w:type="dxa"/>
          </w:tcPr>
          <w:p w14:paraId="0B63EDFA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</w:tr>
      <w:tr w:rsidR="001C07B1" w:rsidRPr="005729F9" w14:paraId="3C7207DC" w14:textId="77777777" w:rsidTr="001C07B1">
        <w:trPr>
          <w:trHeight w:val="863"/>
        </w:trPr>
        <w:tc>
          <w:tcPr>
            <w:tcW w:w="544" w:type="dxa"/>
            <w:hideMark/>
          </w:tcPr>
          <w:p w14:paraId="79E181EF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  <w:r w:rsidRPr="005729F9">
              <w:rPr>
                <w:rStyle w:val="Table"/>
                <w:rFonts w:asciiTheme="majorHAnsi" w:hAnsiTheme="majorHAnsi" w:cstheme="majorBidi"/>
                <w:spacing w:val="-2"/>
                <w:sz w:val="22"/>
              </w:rPr>
              <w:t>2</w:t>
            </w:r>
          </w:p>
        </w:tc>
        <w:tc>
          <w:tcPr>
            <w:tcW w:w="2120" w:type="dxa"/>
          </w:tcPr>
          <w:p w14:paraId="5B4296CC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2218" w:type="dxa"/>
          </w:tcPr>
          <w:p w14:paraId="249FFC62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648" w:type="dxa"/>
          </w:tcPr>
          <w:p w14:paraId="28A20123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278" w:type="dxa"/>
          </w:tcPr>
          <w:p w14:paraId="6A1264C5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951" w:type="dxa"/>
          </w:tcPr>
          <w:p w14:paraId="5EB0B73A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</w:tr>
      <w:tr w:rsidR="001C07B1" w:rsidRPr="005729F9" w14:paraId="6AD5F7E3" w14:textId="77777777" w:rsidTr="001C07B1">
        <w:trPr>
          <w:trHeight w:val="830"/>
        </w:trPr>
        <w:tc>
          <w:tcPr>
            <w:tcW w:w="544" w:type="dxa"/>
            <w:hideMark/>
          </w:tcPr>
          <w:p w14:paraId="7DA449F3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  <w:r w:rsidRPr="005729F9">
              <w:rPr>
                <w:rStyle w:val="Table"/>
                <w:rFonts w:asciiTheme="majorHAnsi" w:hAnsiTheme="majorHAnsi" w:cstheme="majorBidi"/>
                <w:spacing w:val="-2"/>
                <w:sz w:val="22"/>
              </w:rPr>
              <w:t>3</w:t>
            </w:r>
          </w:p>
        </w:tc>
        <w:tc>
          <w:tcPr>
            <w:tcW w:w="2120" w:type="dxa"/>
          </w:tcPr>
          <w:p w14:paraId="22B5F6F9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2218" w:type="dxa"/>
          </w:tcPr>
          <w:p w14:paraId="39D08680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648" w:type="dxa"/>
          </w:tcPr>
          <w:p w14:paraId="0FC4A063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278" w:type="dxa"/>
          </w:tcPr>
          <w:p w14:paraId="0549BF2C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951" w:type="dxa"/>
          </w:tcPr>
          <w:p w14:paraId="7937C037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</w:tr>
      <w:tr w:rsidR="001C07B1" w:rsidRPr="005729F9" w14:paraId="67C4CDC8" w14:textId="77777777" w:rsidTr="001C07B1">
        <w:trPr>
          <w:trHeight w:val="830"/>
        </w:trPr>
        <w:tc>
          <w:tcPr>
            <w:tcW w:w="544" w:type="dxa"/>
            <w:hideMark/>
          </w:tcPr>
          <w:p w14:paraId="2D93ADB0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  <w:r w:rsidRPr="005729F9">
              <w:rPr>
                <w:rStyle w:val="Table"/>
                <w:rFonts w:asciiTheme="majorHAnsi" w:hAnsiTheme="majorHAnsi" w:cstheme="majorBidi"/>
                <w:spacing w:val="-2"/>
                <w:sz w:val="22"/>
              </w:rPr>
              <w:t>4</w:t>
            </w:r>
          </w:p>
        </w:tc>
        <w:tc>
          <w:tcPr>
            <w:tcW w:w="2120" w:type="dxa"/>
          </w:tcPr>
          <w:p w14:paraId="157AF3E9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2218" w:type="dxa"/>
          </w:tcPr>
          <w:p w14:paraId="28EBE340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648" w:type="dxa"/>
          </w:tcPr>
          <w:p w14:paraId="7C79CB2A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278" w:type="dxa"/>
          </w:tcPr>
          <w:p w14:paraId="6773FDF2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951" w:type="dxa"/>
          </w:tcPr>
          <w:p w14:paraId="67E21822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</w:tr>
      <w:tr w:rsidR="001C07B1" w:rsidRPr="005729F9" w14:paraId="452D1CE6" w14:textId="77777777" w:rsidTr="001C07B1">
        <w:trPr>
          <w:trHeight w:val="830"/>
        </w:trPr>
        <w:tc>
          <w:tcPr>
            <w:tcW w:w="544" w:type="dxa"/>
            <w:hideMark/>
          </w:tcPr>
          <w:p w14:paraId="04174E0C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  <w:r w:rsidRPr="005729F9">
              <w:rPr>
                <w:rStyle w:val="Table"/>
                <w:rFonts w:asciiTheme="majorHAnsi" w:hAnsiTheme="majorHAnsi" w:cstheme="majorBidi"/>
                <w:spacing w:val="-2"/>
                <w:sz w:val="22"/>
              </w:rPr>
              <w:t>5</w:t>
            </w:r>
          </w:p>
        </w:tc>
        <w:tc>
          <w:tcPr>
            <w:tcW w:w="2120" w:type="dxa"/>
          </w:tcPr>
          <w:p w14:paraId="0D19D46A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2218" w:type="dxa"/>
          </w:tcPr>
          <w:p w14:paraId="32F6A6DF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648" w:type="dxa"/>
          </w:tcPr>
          <w:p w14:paraId="3B6C93FA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278" w:type="dxa"/>
          </w:tcPr>
          <w:p w14:paraId="4F75A4ED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951" w:type="dxa"/>
          </w:tcPr>
          <w:p w14:paraId="6F450065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</w:tr>
      <w:tr w:rsidR="001C07B1" w:rsidRPr="005729F9" w14:paraId="275BFA1C" w14:textId="77777777" w:rsidTr="001C07B1">
        <w:trPr>
          <w:trHeight w:val="111"/>
        </w:trPr>
        <w:tc>
          <w:tcPr>
            <w:tcW w:w="544" w:type="dxa"/>
          </w:tcPr>
          <w:p w14:paraId="6EBA8748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2120" w:type="dxa"/>
          </w:tcPr>
          <w:p w14:paraId="04E4CC4C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2218" w:type="dxa"/>
          </w:tcPr>
          <w:p w14:paraId="587E2BE4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648" w:type="dxa"/>
          </w:tcPr>
          <w:p w14:paraId="7B66B113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278" w:type="dxa"/>
          </w:tcPr>
          <w:p w14:paraId="2DA431A5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  <w:tc>
          <w:tcPr>
            <w:tcW w:w="1951" w:type="dxa"/>
          </w:tcPr>
          <w:p w14:paraId="0F1157A4" w14:textId="77777777" w:rsidR="001C07B1" w:rsidRPr="005729F9" w:rsidRDefault="001C07B1" w:rsidP="001C07B1">
            <w:pPr>
              <w:suppressAutoHyphens/>
              <w:spacing w:before="120" w:after="120"/>
              <w:rPr>
                <w:rStyle w:val="Table"/>
                <w:rFonts w:asciiTheme="majorHAnsi" w:hAnsiTheme="majorHAnsi" w:cstheme="majorBidi"/>
                <w:spacing w:val="-2"/>
                <w:sz w:val="22"/>
              </w:rPr>
            </w:pPr>
          </w:p>
        </w:tc>
      </w:tr>
    </w:tbl>
    <w:p w14:paraId="3EB05E13" w14:textId="77777777" w:rsidR="001C07B1" w:rsidRPr="005729F9" w:rsidRDefault="001C07B1" w:rsidP="001C07B1">
      <w:pPr>
        <w:jc w:val="center"/>
        <w:rPr>
          <w:rStyle w:val="BookTitle"/>
          <w:rFonts w:asciiTheme="majorHAnsi" w:hAnsiTheme="majorHAnsi" w:cstheme="majorBidi"/>
          <w:smallCaps w:val="0"/>
          <w:spacing w:val="0"/>
        </w:rPr>
      </w:pPr>
    </w:p>
    <w:p w14:paraId="0F15D3F3" w14:textId="77777777" w:rsidR="001C07B1" w:rsidRPr="005729F9" w:rsidRDefault="001C07B1" w:rsidP="001C07B1">
      <w:pPr>
        <w:jc w:val="center"/>
        <w:rPr>
          <w:rStyle w:val="BookTitle"/>
          <w:rFonts w:asciiTheme="majorHAnsi" w:hAnsiTheme="majorHAnsi" w:cstheme="majorBidi"/>
          <w:smallCaps w:val="0"/>
          <w:spacing w:val="0"/>
        </w:rPr>
      </w:pPr>
    </w:p>
    <w:p w14:paraId="033F8773" w14:textId="77777777" w:rsidR="003B79CE" w:rsidRDefault="003B79CE" w:rsidP="001A60E0">
      <w:pPr>
        <w:rPr>
          <w:rFonts w:asciiTheme="majorBidi" w:hAnsiTheme="majorBidi" w:cstheme="majorBidi"/>
          <w:color w:val="000000" w:themeColor="text1"/>
        </w:rPr>
      </w:pPr>
    </w:p>
    <w:p w14:paraId="0828ACC1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6BAD0BAB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33E9AFF8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3F8162C5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4068E089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0A25F210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38264F64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62D72543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64C45405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3115FAC6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0ED86429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51B928B1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05F899B6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p w14:paraId="60E870FB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3D39ABF6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17AF229C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16F7C001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0753CA4B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50CE52C1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1E020260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071406E4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40AD0458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52360F30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1246D2CE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410D0871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0CFBD3AC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39B7F6FC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2BE6561F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3613BD59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5D866F48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76A90D37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462E0DFE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581600D1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73B4E3A5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4EB05BD9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19A91539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42C56BC2" w14:textId="77777777" w:rsidR="00DB3C83" w:rsidRDefault="00DB3C83" w:rsidP="001A60E0">
      <w:pPr>
        <w:rPr>
          <w:rFonts w:asciiTheme="majorBidi" w:hAnsiTheme="majorBidi" w:cstheme="majorBidi"/>
          <w:color w:val="000000" w:themeColor="text1"/>
        </w:rPr>
      </w:pPr>
    </w:p>
    <w:p w14:paraId="076E8C3C" w14:textId="636D99AA" w:rsidR="001C07B1" w:rsidRPr="003B79CE" w:rsidRDefault="001C07B1" w:rsidP="001C07B1">
      <w:pPr>
        <w:tabs>
          <w:tab w:val="left" w:pos="8114"/>
        </w:tabs>
        <w:rPr>
          <w:rFonts w:asciiTheme="majorBidi" w:hAnsiTheme="majorBidi" w:cstheme="majorBidi"/>
          <w:b/>
          <w:bCs/>
          <w:color w:val="000000" w:themeColor="text1"/>
        </w:rPr>
      </w:pPr>
      <w:r w:rsidRPr="003B79C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Annexure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3</w:t>
      </w:r>
      <w:r w:rsidRPr="003B79C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-</w:t>
      </w:r>
      <w:r w:rsidRPr="001C07B1">
        <w:t xml:space="preserve"> </w:t>
      </w:r>
      <w:r w:rsidRPr="001C07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Average Annual Turnover</w:t>
      </w:r>
    </w:p>
    <w:p w14:paraId="469C1C36" w14:textId="77777777" w:rsidR="001C07B1" w:rsidRDefault="001C07B1" w:rsidP="001A60E0">
      <w:pPr>
        <w:rPr>
          <w:rFonts w:asciiTheme="majorBidi" w:hAnsiTheme="majorBidi" w:cstheme="majorBidi"/>
          <w:color w:val="000000" w:themeColor="text1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2821"/>
        <w:gridCol w:w="2822"/>
      </w:tblGrid>
      <w:tr w:rsidR="001C07B1" w:rsidRPr="005729F9" w14:paraId="3930D992" w14:textId="77777777" w:rsidTr="0079481F">
        <w:trPr>
          <w:trHeight w:val="779"/>
        </w:trPr>
        <w:tc>
          <w:tcPr>
            <w:tcW w:w="8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86FEF01" w14:textId="77777777" w:rsidR="001C07B1" w:rsidRPr="005729F9" w:rsidRDefault="001C07B1" w:rsidP="0079481F">
            <w:pPr>
              <w:pStyle w:val="TableParagraph"/>
              <w:spacing w:before="9" w:line="276" w:lineRule="auto"/>
              <w:ind w:left="112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Annual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Turnover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Data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for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the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Last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3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Years</w:t>
            </w:r>
          </w:p>
        </w:tc>
      </w:tr>
      <w:tr w:rsidR="001C07B1" w:rsidRPr="005729F9" w14:paraId="63601F57" w14:textId="77777777" w:rsidTr="0079481F">
        <w:trPr>
          <w:trHeight w:val="758"/>
        </w:trPr>
        <w:tc>
          <w:tcPr>
            <w:tcW w:w="2821" w:type="dxa"/>
          </w:tcPr>
          <w:p w14:paraId="22179892" w14:textId="77777777" w:rsidR="001C07B1" w:rsidRPr="005729F9" w:rsidRDefault="001C07B1" w:rsidP="0079481F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Bidi"/>
                <w:b/>
              </w:rPr>
            </w:pPr>
            <w:r w:rsidRPr="005729F9">
              <w:rPr>
                <w:rFonts w:asciiTheme="majorHAnsi" w:hAnsiTheme="majorHAnsi" w:cstheme="majorBidi"/>
                <w:b/>
              </w:rPr>
              <w:t>Year</w:t>
            </w:r>
          </w:p>
        </w:tc>
        <w:tc>
          <w:tcPr>
            <w:tcW w:w="2821" w:type="dxa"/>
          </w:tcPr>
          <w:p w14:paraId="7E44ED68" w14:textId="77777777" w:rsidR="001C07B1" w:rsidRPr="005729F9" w:rsidRDefault="001C07B1" w:rsidP="0079481F">
            <w:pPr>
              <w:pStyle w:val="TableParagraph"/>
              <w:spacing w:line="276" w:lineRule="auto"/>
              <w:ind w:left="104"/>
              <w:rPr>
                <w:rFonts w:asciiTheme="majorHAnsi" w:hAnsiTheme="majorHAnsi" w:cstheme="majorBidi"/>
                <w:b/>
                <w:spacing w:val="-3"/>
              </w:rPr>
            </w:pPr>
            <w:r w:rsidRPr="005729F9">
              <w:rPr>
                <w:rFonts w:asciiTheme="majorHAnsi" w:hAnsiTheme="majorHAnsi" w:cstheme="majorBidi"/>
                <w:b/>
              </w:rPr>
              <w:t>Amount</w:t>
            </w:r>
            <w:r w:rsidRPr="005729F9">
              <w:rPr>
                <w:rFonts w:asciiTheme="majorHAnsi" w:hAnsiTheme="majorHAnsi" w:cstheme="majorBidi"/>
                <w:b/>
                <w:spacing w:val="-3"/>
              </w:rPr>
              <w:t xml:space="preserve"> </w:t>
            </w:r>
          </w:p>
          <w:p w14:paraId="35549CDA" w14:textId="77777777" w:rsidR="001C07B1" w:rsidRPr="005729F9" w:rsidRDefault="001C07B1" w:rsidP="0079481F">
            <w:pPr>
              <w:pStyle w:val="TableParagraph"/>
              <w:spacing w:line="276" w:lineRule="auto"/>
              <w:ind w:left="104"/>
              <w:rPr>
                <w:rFonts w:asciiTheme="majorHAnsi" w:hAnsiTheme="majorHAnsi" w:cstheme="majorBidi"/>
                <w:b/>
              </w:rPr>
            </w:pPr>
            <w:r w:rsidRPr="005729F9">
              <w:rPr>
                <w:rFonts w:asciiTheme="majorHAnsi" w:hAnsiTheme="majorHAnsi" w:cstheme="majorBidi"/>
                <w:b/>
              </w:rPr>
              <w:t>Currency</w:t>
            </w:r>
          </w:p>
        </w:tc>
        <w:tc>
          <w:tcPr>
            <w:tcW w:w="2822" w:type="dxa"/>
          </w:tcPr>
          <w:p w14:paraId="0A122A98" w14:textId="77777777" w:rsidR="001C07B1" w:rsidRPr="005729F9" w:rsidRDefault="001C07B1" w:rsidP="0079481F">
            <w:pPr>
              <w:pStyle w:val="TableParagraph"/>
              <w:spacing w:line="276" w:lineRule="auto"/>
              <w:ind w:left="104"/>
              <w:rPr>
                <w:rFonts w:asciiTheme="majorHAnsi" w:hAnsiTheme="majorHAnsi" w:cstheme="majorBidi"/>
                <w:b/>
                <w:spacing w:val="-2"/>
              </w:rPr>
            </w:pPr>
            <w:r w:rsidRPr="005729F9">
              <w:rPr>
                <w:rFonts w:asciiTheme="majorHAnsi" w:hAnsiTheme="majorHAnsi" w:cstheme="majorBidi"/>
                <w:b/>
              </w:rPr>
              <w:t>MVR</w:t>
            </w:r>
            <w:r w:rsidRPr="005729F9">
              <w:rPr>
                <w:rFonts w:asciiTheme="majorHAnsi" w:hAnsiTheme="majorHAnsi" w:cstheme="majorBidi"/>
                <w:b/>
                <w:spacing w:val="-2"/>
              </w:rPr>
              <w:t xml:space="preserve"> </w:t>
            </w:r>
          </w:p>
          <w:p w14:paraId="75F8C30F" w14:textId="77777777" w:rsidR="001C07B1" w:rsidRPr="005729F9" w:rsidRDefault="001C07B1" w:rsidP="0079481F">
            <w:pPr>
              <w:pStyle w:val="TableParagraph"/>
              <w:spacing w:line="276" w:lineRule="auto"/>
              <w:ind w:left="104"/>
              <w:rPr>
                <w:rFonts w:asciiTheme="majorHAnsi" w:hAnsiTheme="majorHAnsi" w:cstheme="majorBidi"/>
                <w:b/>
              </w:rPr>
            </w:pPr>
            <w:r w:rsidRPr="005729F9">
              <w:rPr>
                <w:rFonts w:asciiTheme="majorHAnsi" w:hAnsiTheme="majorHAnsi" w:cstheme="majorBidi"/>
                <w:b/>
              </w:rPr>
              <w:t>Equivalent</w:t>
            </w:r>
          </w:p>
        </w:tc>
      </w:tr>
      <w:tr w:rsidR="001C07B1" w:rsidRPr="005729F9" w14:paraId="3F77A4DC" w14:textId="77777777" w:rsidTr="0079481F">
        <w:trPr>
          <w:trHeight w:val="765"/>
        </w:trPr>
        <w:tc>
          <w:tcPr>
            <w:tcW w:w="2821" w:type="dxa"/>
            <w:vAlign w:val="center"/>
          </w:tcPr>
          <w:p w14:paraId="799F4769" w14:textId="77777777" w:rsidR="001C07B1" w:rsidRPr="005729F9" w:rsidRDefault="001C07B1" w:rsidP="0079481F">
            <w:pPr>
              <w:pStyle w:val="TableParagraph"/>
              <w:spacing w:before="1" w:line="276" w:lineRule="auto"/>
              <w:ind w:left="107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202</w:t>
            </w:r>
            <w:r>
              <w:rPr>
                <w:rFonts w:asciiTheme="majorHAnsi" w:hAnsiTheme="majorHAnsi" w:cstheme="majorBidi"/>
              </w:rPr>
              <w:t>5</w:t>
            </w:r>
          </w:p>
        </w:tc>
        <w:tc>
          <w:tcPr>
            <w:tcW w:w="2821" w:type="dxa"/>
          </w:tcPr>
          <w:p w14:paraId="6E837C2E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822" w:type="dxa"/>
          </w:tcPr>
          <w:p w14:paraId="453FE66C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063CF5FB" w14:textId="77777777" w:rsidTr="0079481F">
        <w:trPr>
          <w:trHeight w:val="765"/>
        </w:trPr>
        <w:tc>
          <w:tcPr>
            <w:tcW w:w="2821" w:type="dxa"/>
            <w:vAlign w:val="center"/>
          </w:tcPr>
          <w:p w14:paraId="6BFC6DC7" w14:textId="77777777" w:rsidR="001C07B1" w:rsidRPr="005729F9" w:rsidRDefault="001C07B1" w:rsidP="0079481F">
            <w:pPr>
              <w:pStyle w:val="TableParagraph"/>
              <w:spacing w:before="1" w:line="276" w:lineRule="auto"/>
              <w:ind w:left="107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202</w:t>
            </w:r>
            <w:r>
              <w:rPr>
                <w:rFonts w:asciiTheme="majorHAnsi" w:hAnsiTheme="majorHAnsi" w:cstheme="majorBidi"/>
              </w:rPr>
              <w:t>4</w:t>
            </w:r>
          </w:p>
        </w:tc>
        <w:tc>
          <w:tcPr>
            <w:tcW w:w="2821" w:type="dxa"/>
          </w:tcPr>
          <w:p w14:paraId="4E0C4DAC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822" w:type="dxa"/>
          </w:tcPr>
          <w:p w14:paraId="490CAC5B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5D84FCD2" w14:textId="77777777" w:rsidTr="0079481F">
        <w:trPr>
          <w:trHeight w:val="765"/>
        </w:trPr>
        <w:tc>
          <w:tcPr>
            <w:tcW w:w="2821" w:type="dxa"/>
            <w:vAlign w:val="center"/>
          </w:tcPr>
          <w:p w14:paraId="6BB54645" w14:textId="77777777" w:rsidR="001C07B1" w:rsidRPr="005729F9" w:rsidRDefault="001C07B1" w:rsidP="0079481F">
            <w:pPr>
              <w:pStyle w:val="TableParagraph"/>
              <w:spacing w:before="1" w:line="276" w:lineRule="auto"/>
              <w:ind w:left="107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202</w:t>
            </w:r>
            <w:r>
              <w:rPr>
                <w:rFonts w:asciiTheme="majorHAnsi" w:hAnsiTheme="majorHAnsi" w:cstheme="majorBidi"/>
              </w:rPr>
              <w:t>3</w:t>
            </w:r>
          </w:p>
        </w:tc>
        <w:tc>
          <w:tcPr>
            <w:tcW w:w="2821" w:type="dxa"/>
          </w:tcPr>
          <w:p w14:paraId="2455A5BA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822" w:type="dxa"/>
          </w:tcPr>
          <w:p w14:paraId="04C39057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149DE903" w14:textId="77777777" w:rsidTr="0079481F">
        <w:trPr>
          <w:trHeight w:val="765"/>
        </w:trPr>
        <w:tc>
          <w:tcPr>
            <w:tcW w:w="5642" w:type="dxa"/>
            <w:gridSpan w:val="2"/>
          </w:tcPr>
          <w:p w14:paraId="51E3EC5D" w14:textId="77777777" w:rsidR="001C07B1" w:rsidRPr="005729F9" w:rsidRDefault="001C07B1" w:rsidP="0079481F">
            <w:pPr>
              <w:pStyle w:val="TableParagraph"/>
              <w:spacing w:before="1" w:line="276" w:lineRule="auto"/>
              <w:ind w:left="107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Average</w:t>
            </w:r>
            <w:r w:rsidRPr="005729F9">
              <w:rPr>
                <w:rFonts w:asciiTheme="majorHAnsi" w:hAnsiTheme="majorHAnsi" w:cstheme="majorBidi"/>
                <w:spacing w:val="-5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Annual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Turnover</w:t>
            </w:r>
          </w:p>
        </w:tc>
        <w:tc>
          <w:tcPr>
            <w:tcW w:w="2822" w:type="dxa"/>
          </w:tcPr>
          <w:p w14:paraId="2FEF9117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</w:tbl>
    <w:p w14:paraId="0900E0C6" w14:textId="77777777" w:rsidR="001C07B1" w:rsidRPr="005729F9" w:rsidRDefault="001C07B1" w:rsidP="001C07B1">
      <w:pPr>
        <w:pStyle w:val="BodyText"/>
        <w:spacing w:before="11"/>
        <w:rPr>
          <w:rFonts w:asciiTheme="majorHAnsi" w:hAnsiTheme="majorHAnsi" w:cstheme="majorBidi"/>
          <w:sz w:val="22"/>
          <w:szCs w:val="22"/>
        </w:rPr>
      </w:pPr>
    </w:p>
    <w:p w14:paraId="48999F17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  <w:r w:rsidRPr="005729F9">
        <w:rPr>
          <w:rFonts w:asciiTheme="majorHAnsi" w:hAnsiTheme="majorHAnsi" w:cstheme="majorBidi"/>
        </w:rPr>
        <w:t>The</w:t>
      </w:r>
      <w:r w:rsidRPr="005729F9">
        <w:rPr>
          <w:rFonts w:asciiTheme="majorHAnsi" w:hAnsiTheme="majorHAnsi" w:cstheme="majorBidi"/>
          <w:spacing w:val="1"/>
        </w:rPr>
        <w:t xml:space="preserve"> </w:t>
      </w:r>
      <w:r w:rsidRPr="005729F9">
        <w:rPr>
          <w:rFonts w:asciiTheme="majorHAnsi" w:hAnsiTheme="majorHAnsi" w:cstheme="majorBidi"/>
        </w:rPr>
        <w:t>information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supplied</w:t>
      </w:r>
      <w:r w:rsidRPr="005729F9">
        <w:rPr>
          <w:rFonts w:asciiTheme="majorHAnsi" w:hAnsiTheme="majorHAnsi" w:cstheme="majorBidi"/>
          <w:spacing w:val="1"/>
        </w:rPr>
        <w:t xml:space="preserve"> </w:t>
      </w:r>
      <w:r w:rsidRPr="005729F9">
        <w:rPr>
          <w:rFonts w:asciiTheme="majorHAnsi" w:hAnsiTheme="majorHAnsi" w:cstheme="majorBidi"/>
        </w:rPr>
        <w:t>should be</w:t>
      </w:r>
      <w:r w:rsidRPr="005729F9">
        <w:rPr>
          <w:rFonts w:asciiTheme="majorHAnsi" w:hAnsiTheme="majorHAnsi" w:cstheme="majorBidi"/>
          <w:spacing w:val="2"/>
        </w:rPr>
        <w:t xml:space="preserve"> </w:t>
      </w:r>
      <w:r w:rsidRPr="005729F9">
        <w:rPr>
          <w:rFonts w:asciiTheme="majorHAnsi" w:hAnsiTheme="majorHAnsi" w:cstheme="majorBidi"/>
        </w:rPr>
        <w:t>the</w:t>
      </w:r>
      <w:r w:rsidRPr="005729F9">
        <w:rPr>
          <w:rFonts w:asciiTheme="majorHAnsi" w:hAnsiTheme="majorHAnsi" w:cstheme="majorBidi"/>
          <w:spacing w:val="2"/>
        </w:rPr>
        <w:t xml:space="preserve"> </w:t>
      </w:r>
      <w:r w:rsidRPr="005729F9">
        <w:rPr>
          <w:rFonts w:asciiTheme="majorHAnsi" w:hAnsiTheme="majorHAnsi" w:cstheme="majorBidi"/>
        </w:rPr>
        <w:t>Annual</w:t>
      </w:r>
      <w:r w:rsidRPr="005729F9">
        <w:rPr>
          <w:rFonts w:asciiTheme="majorHAnsi" w:hAnsiTheme="majorHAnsi" w:cstheme="majorBidi"/>
          <w:spacing w:val="1"/>
        </w:rPr>
        <w:t xml:space="preserve"> </w:t>
      </w:r>
      <w:r w:rsidRPr="005729F9">
        <w:rPr>
          <w:rFonts w:asciiTheme="majorHAnsi" w:hAnsiTheme="majorHAnsi" w:cstheme="majorBidi"/>
        </w:rPr>
        <w:t>Turnover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of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the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Bidder</w:t>
      </w:r>
      <w:r w:rsidRPr="005729F9">
        <w:rPr>
          <w:rFonts w:asciiTheme="majorHAnsi" w:hAnsiTheme="majorHAnsi" w:cstheme="majorBidi"/>
          <w:spacing w:val="2"/>
        </w:rPr>
        <w:t xml:space="preserve"> </w:t>
      </w:r>
      <w:r w:rsidRPr="005729F9">
        <w:rPr>
          <w:rFonts w:asciiTheme="majorHAnsi" w:hAnsiTheme="majorHAnsi" w:cstheme="majorBidi"/>
        </w:rPr>
        <w:t>in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terms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of</w:t>
      </w:r>
      <w:r w:rsidRPr="005729F9">
        <w:rPr>
          <w:rFonts w:asciiTheme="majorHAnsi" w:hAnsiTheme="majorHAnsi" w:cstheme="majorBidi"/>
          <w:spacing w:val="1"/>
        </w:rPr>
        <w:t xml:space="preserve"> </w:t>
      </w:r>
      <w:r w:rsidRPr="005729F9">
        <w:rPr>
          <w:rFonts w:asciiTheme="majorHAnsi" w:hAnsiTheme="majorHAnsi" w:cstheme="majorBidi"/>
        </w:rPr>
        <w:t>the</w:t>
      </w:r>
      <w:r w:rsidRPr="005729F9">
        <w:rPr>
          <w:rFonts w:asciiTheme="majorHAnsi" w:hAnsiTheme="majorHAnsi" w:cstheme="majorBidi"/>
          <w:spacing w:val="2"/>
        </w:rPr>
        <w:t xml:space="preserve"> </w:t>
      </w:r>
      <w:r w:rsidRPr="005729F9">
        <w:rPr>
          <w:rFonts w:asciiTheme="majorHAnsi" w:hAnsiTheme="majorHAnsi" w:cstheme="majorBidi"/>
        </w:rPr>
        <w:t>amounts</w:t>
      </w:r>
      <w:r w:rsidRPr="005729F9">
        <w:rPr>
          <w:rFonts w:asciiTheme="majorHAnsi" w:hAnsiTheme="majorHAnsi" w:cstheme="majorBidi"/>
          <w:spacing w:val="2"/>
        </w:rPr>
        <w:t xml:space="preserve"> </w:t>
      </w:r>
      <w:r w:rsidRPr="005729F9">
        <w:rPr>
          <w:rFonts w:asciiTheme="majorHAnsi" w:hAnsiTheme="majorHAnsi" w:cstheme="majorBidi"/>
        </w:rPr>
        <w:t>billed</w:t>
      </w:r>
      <w:r w:rsidRPr="005729F9">
        <w:rPr>
          <w:rFonts w:asciiTheme="majorHAnsi" w:hAnsiTheme="majorHAnsi" w:cstheme="majorBidi"/>
          <w:spacing w:val="-47"/>
        </w:rPr>
        <w:t xml:space="preserve">   </w:t>
      </w:r>
      <w:r w:rsidRPr="005729F9">
        <w:rPr>
          <w:rFonts w:asciiTheme="majorHAnsi" w:hAnsiTheme="majorHAnsi" w:cstheme="majorBidi"/>
        </w:rPr>
        <w:t>to</w:t>
      </w:r>
      <w:r w:rsidRPr="005729F9">
        <w:rPr>
          <w:rFonts w:asciiTheme="majorHAnsi" w:hAnsiTheme="majorHAnsi" w:cstheme="majorBidi"/>
          <w:spacing w:val="1"/>
        </w:rPr>
        <w:t xml:space="preserve"> </w:t>
      </w:r>
      <w:r w:rsidRPr="005729F9">
        <w:rPr>
          <w:rFonts w:asciiTheme="majorHAnsi" w:hAnsiTheme="majorHAnsi" w:cstheme="majorBidi"/>
        </w:rPr>
        <w:t>clients for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each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year for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contracts</w:t>
      </w:r>
      <w:r w:rsidRPr="005729F9">
        <w:rPr>
          <w:rFonts w:asciiTheme="majorHAnsi" w:hAnsiTheme="majorHAnsi" w:cstheme="majorBidi"/>
          <w:spacing w:val="2"/>
        </w:rPr>
        <w:t xml:space="preserve"> </w:t>
      </w:r>
      <w:r w:rsidRPr="005729F9">
        <w:rPr>
          <w:rFonts w:asciiTheme="majorHAnsi" w:hAnsiTheme="majorHAnsi" w:cstheme="majorBidi"/>
        </w:rPr>
        <w:t>in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progress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or</w:t>
      </w:r>
      <w:r w:rsidRPr="005729F9">
        <w:rPr>
          <w:rFonts w:asciiTheme="majorHAnsi" w:hAnsiTheme="majorHAnsi" w:cstheme="majorBidi"/>
          <w:spacing w:val="-3"/>
        </w:rPr>
        <w:t xml:space="preserve"> </w:t>
      </w:r>
      <w:r w:rsidRPr="005729F9">
        <w:rPr>
          <w:rFonts w:asciiTheme="majorHAnsi" w:hAnsiTheme="majorHAnsi" w:cstheme="majorBidi"/>
        </w:rPr>
        <w:t>completed at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the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end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of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the</w:t>
      </w:r>
      <w:r w:rsidRPr="005729F9">
        <w:rPr>
          <w:rFonts w:asciiTheme="majorHAnsi" w:hAnsiTheme="majorHAnsi" w:cstheme="majorBidi"/>
          <w:spacing w:val="-2"/>
        </w:rPr>
        <w:t xml:space="preserve"> </w:t>
      </w:r>
      <w:r w:rsidRPr="005729F9">
        <w:rPr>
          <w:rFonts w:asciiTheme="majorHAnsi" w:hAnsiTheme="majorHAnsi" w:cstheme="majorBidi"/>
        </w:rPr>
        <w:t>period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reported.</w:t>
      </w:r>
    </w:p>
    <w:p w14:paraId="699EA7EF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60A0C1C0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35AA1AD6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3F4B5A83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437C92FA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54F1AD91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4E0A859E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2C5385BE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4B553BA6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29DFF67A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53FC2392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333C4108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38CB27E8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380A885A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171E4DBE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10CFD3B0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56EE70D5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79F9C16D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739D1B88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51F6ADCC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7AD7C690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110D6D0D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3D58EA54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1D7056EB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4F72F976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0664A79F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5066A374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75D7191C" w14:textId="77777777" w:rsidR="00DB3C83" w:rsidRDefault="00DB3C83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5458BDD6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3B49EBA9" w14:textId="191F7380" w:rsidR="001C07B1" w:rsidRPr="003B79CE" w:rsidRDefault="001C07B1" w:rsidP="001C07B1">
      <w:pPr>
        <w:tabs>
          <w:tab w:val="left" w:pos="8114"/>
        </w:tabs>
        <w:rPr>
          <w:rFonts w:asciiTheme="majorBidi" w:hAnsiTheme="majorBidi" w:cstheme="majorBidi"/>
          <w:b/>
          <w:bCs/>
          <w:color w:val="000000" w:themeColor="text1"/>
        </w:rPr>
      </w:pPr>
      <w:r w:rsidRPr="003B79C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Annexure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4</w:t>
      </w:r>
      <w:r w:rsidRPr="003B79C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-</w:t>
      </w:r>
      <w:r w:rsidRPr="001C07B1">
        <w:t xml:space="preserve"> </w:t>
      </w:r>
      <w:r w:rsidRPr="001C07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Financial Situation and Performance</w:t>
      </w:r>
    </w:p>
    <w:p w14:paraId="68DEC385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p w14:paraId="1EA90646" w14:textId="77777777" w:rsidR="001C07B1" w:rsidRDefault="001C07B1" w:rsidP="001C07B1">
      <w:pPr>
        <w:spacing w:before="56"/>
        <w:ind w:left="138" w:right="660"/>
        <w:jc w:val="both"/>
        <w:rPr>
          <w:rFonts w:asciiTheme="majorHAnsi" w:hAnsiTheme="majorHAnsi" w:cstheme="majorBidi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009"/>
        <w:gridCol w:w="2290"/>
        <w:gridCol w:w="2293"/>
        <w:gridCol w:w="2444"/>
      </w:tblGrid>
      <w:tr w:rsidR="001C07B1" w:rsidRPr="005729F9" w14:paraId="0D363532" w14:textId="77777777" w:rsidTr="0079481F">
        <w:trPr>
          <w:trHeight w:val="691"/>
        </w:trPr>
        <w:tc>
          <w:tcPr>
            <w:tcW w:w="9036" w:type="dxa"/>
            <w:gridSpan w:val="4"/>
            <w:shd w:val="clear" w:color="auto" w:fill="000000" w:themeFill="text1"/>
          </w:tcPr>
          <w:p w14:paraId="7E43E1B1" w14:textId="77777777" w:rsidR="001C07B1" w:rsidRPr="005729F9" w:rsidRDefault="001C07B1" w:rsidP="0079481F">
            <w:pPr>
              <w:pStyle w:val="TableParagraph"/>
              <w:spacing w:before="133" w:line="276" w:lineRule="auto"/>
              <w:ind w:left="120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Financial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Data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for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Previous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3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Years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[MVR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  <w:spacing w:val="1"/>
              </w:rPr>
              <w:t xml:space="preserve"> </w:t>
            </w:r>
            <w:r w:rsidRPr="005729F9">
              <w:rPr>
                <w:rFonts w:asciiTheme="majorHAnsi" w:hAnsiTheme="majorHAnsi" w:cstheme="majorBidi"/>
                <w:b/>
                <w:bCs/>
                <w:color w:val="FFFFFF"/>
              </w:rPr>
              <w:t>Equivalent]</w:t>
            </w:r>
          </w:p>
        </w:tc>
      </w:tr>
      <w:tr w:rsidR="001C07B1" w:rsidRPr="005729F9" w14:paraId="6D1A1814" w14:textId="77777777" w:rsidTr="0079481F">
        <w:trPr>
          <w:trHeight w:val="498"/>
        </w:trPr>
        <w:tc>
          <w:tcPr>
            <w:tcW w:w="2009" w:type="dxa"/>
          </w:tcPr>
          <w:p w14:paraId="73A3763C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290" w:type="dxa"/>
          </w:tcPr>
          <w:p w14:paraId="60FBC90A" w14:textId="77777777" w:rsidR="001C07B1" w:rsidRPr="005729F9" w:rsidRDefault="001C07B1" w:rsidP="0079481F">
            <w:pPr>
              <w:pStyle w:val="TableParagraph"/>
              <w:spacing w:before="32" w:line="276" w:lineRule="auto"/>
              <w:ind w:left="117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Year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202</w:t>
            </w:r>
            <w:r>
              <w:rPr>
                <w:rFonts w:asciiTheme="majorHAnsi" w:hAnsiTheme="majorHAnsi" w:cstheme="majorBidi"/>
              </w:rPr>
              <w:t>5</w:t>
            </w:r>
            <w:r w:rsidRPr="005729F9">
              <w:rPr>
                <w:rFonts w:asciiTheme="majorHAnsi" w:hAnsiTheme="majorHAnsi" w:cstheme="majorBidi"/>
              </w:rPr>
              <w:t>:</w:t>
            </w:r>
          </w:p>
        </w:tc>
        <w:tc>
          <w:tcPr>
            <w:tcW w:w="2293" w:type="dxa"/>
          </w:tcPr>
          <w:p w14:paraId="365C7E8B" w14:textId="77777777" w:rsidR="001C07B1" w:rsidRPr="005729F9" w:rsidRDefault="001C07B1" w:rsidP="0079481F">
            <w:pPr>
              <w:pStyle w:val="TableParagraph"/>
              <w:spacing w:before="32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Year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202</w:t>
            </w:r>
            <w:r>
              <w:rPr>
                <w:rFonts w:asciiTheme="majorHAnsi" w:hAnsiTheme="majorHAnsi" w:cstheme="majorBidi"/>
              </w:rPr>
              <w:t>4</w:t>
            </w:r>
            <w:r w:rsidRPr="005729F9">
              <w:rPr>
                <w:rFonts w:asciiTheme="majorHAnsi" w:hAnsiTheme="majorHAnsi" w:cstheme="majorBidi"/>
              </w:rPr>
              <w:t>:</w:t>
            </w:r>
          </w:p>
        </w:tc>
        <w:tc>
          <w:tcPr>
            <w:tcW w:w="2444" w:type="dxa"/>
          </w:tcPr>
          <w:p w14:paraId="156F6248" w14:textId="77777777" w:rsidR="001C07B1" w:rsidRPr="005729F9" w:rsidRDefault="001C07B1" w:rsidP="0079481F">
            <w:pPr>
              <w:pStyle w:val="TableParagraph"/>
              <w:spacing w:before="32" w:line="276" w:lineRule="auto"/>
              <w:ind w:left="114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Year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202</w:t>
            </w:r>
            <w:r>
              <w:rPr>
                <w:rFonts w:asciiTheme="majorHAnsi" w:hAnsiTheme="majorHAnsi" w:cstheme="majorBidi"/>
              </w:rPr>
              <w:t>3</w:t>
            </w:r>
            <w:r w:rsidRPr="005729F9">
              <w:rPr>
                <w:rFonts w:asciiTheme="majorHAnsi" w:hAnsiTheme="majorHAnsi" w:cstheme="majorBidi"/>
              </w:rPr>
              <w:t>:</w:t>
            </w:r>
          </w:p>
        </w:tc>
      </w:tr>
    </w:tbl>
    <w:p w14:paraId="1D1AB2C0" w14:textId="77777777" w:rsidR="001C07B1" w:rsidRPr="005729F9" w:rsidRDefault="001C07B1" w:rsidP="001C07B1">
      <w:pPr>
        <w:spacing w:before="1"/>
        <w:ind w:left="138"/>
        <w:rPr>
          <w:rFonts w:asciiTheme="majorHAnsi" w:hAnsiTheme="majorHAnsi" w:cstheme="majorBidi"/>
        </w:rPr>
      </w:pPr>
      <w:r w:rsidRPr="005729F9">
        <w:rPr>
          <w:rFonts w:asciiTheme="majorHAnsi" w:hAnsiTheme="majorHAnsi" w:cstheme="majorBidi"/>
        </w:rPr>
        <w:t>Information</w:t>
      </w:r>
      <w:r w:rsidRPr="005729F9">
        <w:rPr>
          <w:rFonts w:asciiTheme="majorHAnsi" w:hAnsiTheme="majorHAnsi" w:cstheme="majorBidi"/>
          <w:spacing w:val="-3"/>
        </w:rPr>
        <w:t xml:space="preserve"> </w:t>
      </w:r>
      <w:r w:rsidRPr="005729F9">
        <w:rPr>
          <w:rFonts w:asciiTheme="majorHAnsi" w:hAnsiTheme="majorHAnsi" w:cstheme="majorBidi"/>
        </w:rPr>
        <w:t>from</w:t>
      </w:r>
      <w:r w:rsidRPr="005729F9">
        <w:rPr>
          <w:rFonts w:asciiTheme="majorHAnsi" w:hAnsiTheme="majorHAnsi" w:cstheme="majorBidi"/>
          <w:spacing w:val="-3"/>
        </w:rPr>
        <w:t xml:space="preserve"> </w:t>
      </w:r>
      <w:r w:rsidRPr="005729F9">
        <w:rPr>
          <w:rFonts w:asciiTheme="majorHAnsi" w:hAnsiTheme="majorHAnsi" w:cstheme="majorBidi"/>
        </w:rPr>
        <w:t>Balance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Sheet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52"/>
        <w:gridCol w:w="2362"/>
        <w:gridCol w:w="2365"/>
        <w:gridCol w:w="2362"/>
      </w:tblGrid>
      <w:tr w:rsidR="001C07B1" w:rsidRPr="005729F9" w14:paraId="48398375" w14:textId="77777777" w:rsidTr="0079481F">
        <w:trPr>
          <w:trHeight w:val="504"/>
        </w:trPr>
        <w:tc>
          <w:tcPr>
            <w:tcW w:w="1952" w:type="dxa"/>
          </w:tcPr>
          <w:p w14:paraId="2448306A" w14:textId="77777777" w:rsidR="001C07B1" w:rsidRPr="005729F9" w:rsidRDefault="001C07B1" w:rsidP="0079481F">
            <w:pPr>
              <w:pStyle w:val="TableParagraph"/>
              <w:spacing w:before="37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Total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Assets</w:t>
            </w:r>
          </w:p>
        </w:tc>
        <w:tc>
          <w:tcPr>
            <w:tcW w:w="2362" w:type="dxa"/>
          </w:tcPr>
          <w:p w14:paraId="007622FC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4F28D42B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2" w:type="dxa"/>
          </w:tcPr>
          <w:p w14:paraId="6C605F6B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7F7A885A" w14:textId="77777777" w:rsidTr="0079481F">
        <w:trPr>
          <w:trHeight w:val="503"/>
        </w:trPr>
        <w:tc>
          <w:tcPr>
            <w:tcW w:w="1952" w:type="dxa"/>
          </w:tcPr>
          <w:p w14:paraId="6174F572" w14:textId="77777777" w:rsidR="001C07B1" w:rsidRPr="005729F9" w:rsidRDefault="001C07B1" w:rsidP="0079481F">
            <w:pPr>
              <w:pStyle w:val="TableParagraph"/>
              <w:spacing w:before="37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Total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Liabilities</w:t>
            </w:r>
          </w:p>
        </w:tc>
        <w:tc>
          <w:tcPr>
            <w:tcW w:w="2362" w:type="dxa"/>
          </w:tcPr>
          <w:p w14:paraId="5EF8FD5D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111CC8A8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2" w:type="dxa"/>
          </w:tcPr>
          <w:p w14:paraId="184A8FC7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47036C67" w14:textId="77777777" w:rsidTr="0079481F">
        <w:trPr>
          <w:trHeight w:val="503"/>
        </w:trPr>
        <w:tc>
          <w:tcPr>
            <w:tcW w:w="1952" w:type="dxa"/>
          </w:tcPr>
          <w:p w14:paraId="1ACDD457" w14:textId="77777777" w:rsidR="001C07B1" w:rsidRPr="005729F9" w:rsidRDefault="001C07B1" w:rsidP="0079481F">
            <w:pPr>
              <w:pStyle w:val="TableParagraph"/>
              <w:spacing w:before="37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Net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Worth</w:t>
            </w:r>
          </w:p>
        </w:tc>
        <w:tc>
          <w:tcPr>
            <w:tcW w:w="2362" w:type="dxa"/>
          </w:tcPr>
          <w:p w14:paraId="6557D9F5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7651695D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2" w:type="dxa"/>
          </w:tcPr>
          <w:p w14:paraId="2C43FB10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4152326B" w14:textId="77777777" w:rsidTr="0079481F">
        <w:trPr>
          <w:trHeight w:val="503"/>
        </w:trPr>
        <w:tc>
          <w:tcPr>
            <w:tcW w:w="1952" w:type="dxa"/>
          </w:tcPr>
          <w:p w14:paraId="69629238" w14:textId="77777777" w:rsidR="001C07B1" w:rsidRPr="005729F9" w:rsidRDefault="001C07B1" w:rsidP="0079481F">
            <w:pPr>
              <w:pStyle w:val="TableParagraph"/>
              <w:spacing w:before="37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Current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Assets</w:t>
            </w:r>
          </w:p>
        </w:tc>
        <w:tc>
          <w:tcPr>
            <w:tcW w:w="2362" w:type="dxa"/>
          </w:tcPr>
          <w:p w14:paraId="05905047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0C6476C8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2" w:type="dxa"/>
          </w:tcPr>
          <w:p w14:paraId="052D98F9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3B37DB27" w14:textId="77777777" w:rsidTr="0079481F">
        <w:trPr>
          <w:trHeight w:val="505"/>
        </w:trPr>
        <w:tc>
          <w:tcPr>
            <w:tcW w:w="1952" w:type="dxa"/>
          </w:tcPr>
          <w:p w14:paraId="096501ED" w14:textId="77777777" w:rsidR="001C07B1" w:rsidRPr="005729F9" w:rsidRDefault="001C07B1" w:rsidP="0079481F">
            <w:pPr>
              <w:pStyle w:val="TableParagraph"/>
              <w:spacing w:before="37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Current</w:t>
            </w:r>
            <w:r w:rsidRPr="005729F9">
              <w:rPr>
                <w:rFonts w:asciiTheme="majorHAnsi" w:hAnsiTheme="majorHAnsi" w:cstheme="majorBidi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Liabilities</w:t>
            </w:r>
          </w:p>
        </w:tc>
        <w:tc>
          <w:tcPr>
            <w:tcW w:w="2362" w:type="dxa"/>
          </w:tcPr>
          <w:p w14:paraId="0307866A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52BC5584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2" w:type="dxa"/>
          </w:tcPr>
          <w:p w14:paraId="1E298DF6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0552D15D" w14:textId="77777777" w:rsidTr="0079481F">
        <w:trPr>
          <w:trHeight w:val="503"/>
        </w:trPr>
        <w:tc>
          <w:tcPr>
            <w:tcW w:w="1952" w:type="dxa"/>
          </w:tcPr>
          <w:p w14:paraId="68DF3744" w14:textId="77777777" w:rsidR="001C07B1" w:rsidRPr="005729F9" w:rsidRDefault="001C07B1" w:rsidP="0079481F">
            <w:pPr>
              <w:pStyle w:val="TableParagraph"/>
              <w:spacing w:before="37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Working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Capital</w:t>
            </w:r>
          </w:p>
        </w:tc>
        <w:tc>
          <w:tcPr>
            <w:tcW w:w="2362" w:type="dxa"/>
          </w:tcPr>
          <w:p w14:paraId="56580C36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0AD94BA9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2" w:type="dxa"/>
          </w:tcPr>
          <w:p w14:paraId="4D385647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</w:tbl>
    <w:p w14:paraId="5536A205" w14:textId="77777777" w:rsidR="001C07B1" w:rsidRPr="005729F9" w:rsidRDefault="001C07B1" w:rsidP="001C07B1">
      <w:pPr>
        <w:spacing w:before="157"/>
        <w:rPr>
          <w:rFonts w:asciiTheme="majorHAnsi" w:hAnsiTheme="majorHAnsi" w:cstheme="majorBidi"/>
        </w:rPr>
      </w:pPr>
      <w:r w:rsidRPr="005729F9">
        <w:rPr>
          <w:rFonts w:asciiTheme="majorHAnsi" w:hAnsiTheme="majorHAnsi" w:cstheme="majorBidi"/>
        </w:rPr>
        <w:t xml:space="preserve">  Information</w:t>
      </w:r>
      <w:r w:rsidRPr="005729F9">
        <w:rPr>
          <w:rFonts w:asciiTheme="majorHAnsi" w:hAnsiTheme="majorHAnsi" w:cstheme="majorBidi"/>
          <w:spacing w:val="-4"/>
        </w:rPr>
        <w:t xml:space="preserve"> </w:t>
      </w:r>
      <w:r w:rsidRPr="005729F9">
        <w:rPr>
          <w:rFonts w:asciiTheme="majorHAnsi" w:hAnsiTheme="majorHAnsi" w:cstheme="majorBidi"/>
        </w:rPr>
        <w:t>from</w:t>
      </w:r>
      <w:r w:rsidRPr="005729F9">
        <w:rPr>
          <w:rFonts w:asciiTheme="majorHAnsi" w:hAnsiTheme="majorHAnsi" w:cstheme="majorBidi"/>
          <w:spacing w:val="-5"/>
        </w:rPr>
        <w:t xml:space="preserve"> </w:t>
      </w:r>
      <w:r w:rsidRPr="005729F9">
        <w:rPr>
          <w:rFonts w:asciiTheme="majorHAnsi" w:hAnsiTheme="majorHAnsi" w:cstheme="majorBidi"/>
        </w:rPr>
        <w:t>Income</w:t>
      </w:r>
      <w:r w:rsidRPr="005729F9">
        <w:rPr>
          <w:rFonts w:asciiTheme="majorHAnsi" w:hAnsiTheme="majorHAnsi" w:cstheme="majorBidi"/>
          <w:spacing w:val="-1"/>
        </w:rPr>
        <w:t xml:space="preserve"> </w:t>
      </w:r>
      <w:r w:rsidRPr="005729F9">
        <w:rPr>
          <w:rFonts w:asciiTheme="majorHAnsi" w:hAnsiTheme="majorHAnsi" w:cstheme="majorBidi"/>
        </w:rPr>
        <w:t>Statement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61"/>
        <w:gridCol w:w="2362"/>
        <w:gridCol w:w="2365"/>
        <w:gridCol w:w="2366"/>
      </w:tblGrid>
      <w:tr w:rsidR="001C07B1" w:rsidRPr="005729F9" w14:paraId="6A06A7DB" w14:textId="77777777" w:rsidTr="0079481F">
        <w:trPr>
          <w:trHeight w:val="503"/>
        </w:trPr>
        <w:tc>
          <w:tcPr>
            <w:tcW w:w="1961" w:type="dxa"/>
          </w:tcPr>
          <w:p w14:paraId="2BF26D5D" w14:textId="77777777" w:rsidR="001C07B1" w:rsidRPr="005729F9" w:rsidRDefault="001C07B1" w:rsidP="0079481F">
            <w:pPr>
              <w:pStyle w:val="TableParagraph"/>
              <w:spacing w:before="37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Total Revenues</w:t>
            </w:r>
          </w:p>
        </w:tc>
        <w:tc>
          <w:tcPr>
            <w:tcW w:w="2362" w:type="dxa"/>
          </w:tcPr>
          <w:p w14:paraId="0E5A5092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39D1A4F7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6" w:type="dxa"/>
          </w:tcPr>
          <w:p w14:paraId="3AB26CDA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724575C5" w14:textId="77777777" w:rsidTr="0079481F">
        <w:trPr>
          <w:trHeight w:val="705"/>
        </w:trPr>
        <w:tc>
          <w:tcPr>
            <w:tcW w:w="1961" w:type="dxa"/>
          </w:tcPr>
          <w:p w14:paraId="1C627366" w14:textId="77777777" w:rsidR="001C07B1" w:rsidRPr="005729F9" w:rsidRDefault="001C07B1" w:rsidP="0079481F">
            <w:pPr>
              <w:pStyle w:val="TableParagraph"/>
              <w:spacing w:before="1" w:line="276" w:lineRule="auto"/>
              <w:ind w:left="115" w:right="556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Profits Before</w:t>
            </w:r>
            <w:r w:rsidRPr="005729F9">
              <w:rPr>
                <w:rFonts w:asciiTheme="majorHAnsi" w:hAnsiTheme="majorHAnsi" w:cstheme="majorBidi"/>
                <w:spacing w:val="-5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Taxes</w:t>
            </w:r>
          </w:p>
        </w:tc>
        <w:tc>
          <w:tcPr>
            <w:tcW w:w="2362" w:type="dxa"/>
          </w:tcPr>
          <w:p w14:paraId="07F1C6AE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615FC4A5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6" w:type="dxa"/>
          </w:tcPr>
          <w:p w14:paraId="3207DA10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4D29EA8F" w14:textId="77777777" w:rsidTr="0079481F">
        <w:trPr>
          <w:trHeight w:val="503"/>
        </w:trPr>
        <w:tc>
          <w:tcPr>
            <w:tcW w:w="1961" w:type="dxa"/>
          </w:tcPr>
          <w:p w14:paraId="6DC3FE39" w14:textId="77777777" w:rsidR="001C07B1" w:rsidRPr="005729F9" w:rsidRDefault="001C07B1" w:rsidP="0079481F">
            <w:pPr>
              <w:pStyle w:val="TableParagraph"/>
              <w:spacing w:before="37" w:line="276" w:lineRule="auto"/>
              <w:ind w:left="115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Profits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After</w:t>
            </w:r>
            <w:r w:rsidRPr="005729F9">
              <w:rPr>
                <w:rFonts w:asciiTheme="majorHAnsi" w:hAnsiTheme="majorHAnsi" w:cstheme="majorBidi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Taxes</w:t>
            </w:r>
          </w:p>
        </w:tc>
        <w:tc>
          <w:tcPr>
            <w:tcW w:w="2362" w:type="dxa"/>
          </w:tcPr>
          <w:p w14:paraId="12FCD40F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5" w:type="dxa"/>
          </w:tcPr>
          <w:p w14:paraId="086006F7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366" w:type="dxa"/>
          </w:tcPr>
          <w:p w14:paraId="66F7D817" w14:textId="77777777" w:rsidR="001C07B1" w:rsidRPr="005729F9" w:rsidRDefault="001C07B1" w:rsidP="0079481F">
            <w:pPr>
              <w:pStyle w:val="TableParagraph"/>
              <w:spacing w:line="276" w:lineRule="auto"/>
              <w:rPr>
                <w:rFonts w:asciiTheme="majorHAnsi" w:hAnsiTheme="majorHAnsi" w:cstheme="majorBidi"/>
              </w:rPr>
            </w:pPr>
          </w:p>
        </w:tc>
      </w:tr>
      <w:tr w:rsidR="001C07B1" w:rsidRPr="005729F9" w14:paraId="519D1F64" w14:textId="77777777" w:rsidTr="0079481F">
        <w:trPr>
          <w:trHeight w:val="2839"/>
        </w:trPr>
        <w:tc>
          <w:tcPr>
            <w:tcW w:w="9054" w:type="dxa"/>
            <w:gridSpan w:val="4"/>
          </w:tcPr>
          <w:p w14:paraId="5C18419F" w14:textId="77777777" w:rsidR="001C07B1" w:rsidRPr="005729F9" w:rsidRDefault="001C07B1" w:rsidP="001C07B1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</w:tabs>
              <w:spacing w:before="158" w:line="276" w:lineRule="auto"/>
              <w:ind w:right="378"/>
              <w:jc w:val="both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Attached are copies of financial statements (balance sheets including all related notes, and</w:t>
            </w:r>
            <w:r w:rsidRPr="005729F9">
              <w:rPr>
                <w:rFonts w:asciiTheme="majorHAnsi" w:hAnsiTheme="majorHAnsi" w:cstheme="majorBidi"/>
                <w:spacing w:val="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income</w:t>
            </w:r>
            <w:r w:rsidRPr="005729F9">
              <w:rPr>
                <w:rFonts w:asciiTheme="majorHAnsi" w:hAnsiTheme="majorHAnsi" w:cstheme="majorBidi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statements)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for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the</w:t>
            </w:r>
            <w:r w:rsidRPr="005729F9">
              <w:rPr>
                <w:rFonts w:asciiTheme="majorHAnsi" w:hAnsiTheme="majorHAnsi" w:cstheme="majorBidi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last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three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years,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as</w:t>
            </w:r>
            <w:r w:rsidRPr="005729F9">
              <w:rPr>
                <w:rFonts w:asciiTheme="majorHAnsi" w:hAnsiTheme="majorHAnsi" w:cstheme="majorBidi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indicated</w:t>
            </w:r>
            <w:r w:rsidRPr="005729F9">
              <w:rPr>
                <w:rFonts w:asciiTheme="majorHAnsi" w:hAnsiTheme="majorHAnsi" w:cstheme="majorBidi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above,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complying</w:t>
            </w:r>
            <w:r w:rsidRPr="005729F9">
              <w:rPr>
                <w:rFonts w:asciiTheme="majorHAnsi" w:hAnsiTheme="majorHAnsi" w:cstheme="majorBidi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with</w:t>
            </w:r>
            <w:r w:rsidRPr="005729F9">
              <w:rPr>
                <w:rFonts w:asciiTheme="majorHAnsi" w:hAnsiTheme="majorHAnsi" w:cstheme="majorBidi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the</w:t>
            </w:r>
            <w:r w:rsidRPr="005729F9">
              <w:rPr>
                <w:rFonts w:asciiTheme="majorHAnsi" w:hAnsiTheme="majorHAnsi" w:cstheme="majorBidi"/>
                <w:spacing w:val="-6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following</w:t>
            </w:r>
            <w:r w:rsidRPr="005729F9">
              <w:rPr>
                <w:rFonts w:asciiTheme="majorHAnsi" w:hAnsiTheme="majorHAnsi" w:cstheme="majorBidi"/>
                <w:spacing w:val="-5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conditions.</w:t>
            </w:r>
          </w:p>
          <w:p w14:paraId="299A4A27" w14:textId="77777777" w:rsidR="001C07B1" w:rsidRPr="005729F9" w:rsidRDefault="001C07B1" w:rsidP="001C07B1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  <w:tab w:val="left" w:pos="835"/>
              </w:tabs>
              <w:spacing w:before="202" w:line="276" w:lineRule="auto"/>
              <w:jc w:val="both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All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such documents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reflect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the</w:t>
            </w:r>
            <w:r w:rsidRPr="005729F9">
              <w:rPr>
                <w:rFonts w:asciiTheme="majorHAnsi" w:hAnsiTheme="majorHAnsi" w:cstheme="majorBidi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financial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situation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of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the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Bidder.</w:t>
            </w:r>
          </w:p>
          <w:p w14:paraId="1F1B8865" w14:textId="77777777" w:rsidR="001C07B1" w:rsidRPr="005729F9" w:rsidRDefault="001C07B1" w:rsidP="0079481F">
            <w:pPr>
              <w:pStyle w:val="TableParagraph"/>
              <w:spacing w:before="7" w:line="276" w:lineRule="auto"/>
              <w:jc w:val="both"/>
              <w:rPr>
                <w:rFonts w:asciiTheme="majorHAnsi" w:hAnsiTheme="majorHAnsi" w:cstheme="majorBidi"/>
              </w:rPr>
            </w:pPr>
          </w:p>
          <w:p w14:paraId="7E4C5671" w14:textId="77777777" w:rsidR="001C07B1" w:rsidRPr="005729F9" w:rsidRDefault="001C07B1" w:rsidP="001C07B1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  <w:tab w:val="left" w:pos="835"/>
              </w:tabs>
              <w:spacing w:line="276" w:lineRule="auto"/>
              <w:ind w:right="963"/>
              <w:jc w:val="both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Historic</w:t>
            </w:r>
            <w:r w:rsidRPr="005729F9">
              <w:rPr>
                <w:rFonts w:asciiTheme="majorHAnsi" w:hAnsiTheme="majorHAnsi" w:cstheme="majorBidi"/>
                <w:spacing w:val="-3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financial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statements</w:t>
            </w:r>
            <w:r w:rsidRPr="005729F9">
              <w:rPr>
                <w:rFonts w:asciiTheme="majorHAnsi" w:hAnsiTheme="majorHAnsi" w:cstheme="majorBidi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must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be</w:t>
            </w:r>
            <w:r w:rsidRPr="005729F9">
              <w:rPr>
                <w:rFonts w:asciiTheme="majorHAnsi" w:hAnsiTheme="majorHAnsi" w:cstheme="majorBidi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complete,</w:t>
            </w:r>
            <w:r w:rsidRPr="005729F9">
              <w:rPr>
                <w:rFonts w:asciiTheme="majorHAnsi" w:hAnsiTheme="majorHAnsi" w:cstheme="majorBidi"/>
                <w:spacing w:val="-2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including</w:t>
            </w:r>
            <w:r w:rsidRPr="005729F9">
              <w:rPr>
                <w:rFonts w:asciiTheme="majorHAnsi" w:hAnsiTheme="majorHAnsi" w:cstheme="majorBidi"/>
                <w:spacing w:val="-5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all</w:t>
            </w:r>
            <w:r w:rsidRPr="005729F9">
              <w:rPr>
                <w:rFonts w:asciiTheme="majorHAnsi" w:hAnsiTheme="majorHAnsi" w:cstheme="majorBidi"/>
                <w:spacing w:val="-1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notes</w:t>
            </w:r>
            <w:r w:rsidRPr="005729F9">
              <w:rPr>
                <w:rFonts w:asciiTheme="majorHAnsi" w:hAnsiTheme="majorHAnsi" w:cstheme="majorBidi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to</w:t>
            </w:r>
            <w:r w:rsidRPr="005729F9">
              <w:rPr>
                <w:rFonts w:asciiTheme="majorHAnsi" w:hAnsiTheme="majorHAnsi" w:cstheme="majorBidi"/>
                <w:spacing w:val="-5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the</w:t>
            </w:r>
            <w:r w:rsidRPr="005729F9">
              <w:rPr>
                <w:rFonts w:asciiTheme="majorHAnsi" w:hAnsiTheme="majorHAnsi" w:cstheme="majorBidi"/>
                <w:spacing w:val="-4"/>
              </w:rPr>
              <w:t xml:space="preserve"> </w:t>
            </w:r>
            <w:r w:rsidRPr="005729F9">
              <w:rPr>
                <w:rFonts w:asciiTheme="majorHAnsi" w:hAnsiTheme="majorHAnsi" w:cstheme="majorBidi"/>
              </w:rPr>
              <w:t>financial statements.</w:t>
            </w:r>
          </w:p>
        </w:tc>
      </w:tr>
      <w:tr w:rsidR="001C07B1" w:rsidRPr="002D42BD" w14:paraId="4C484BE1" w14:textId="77777777" w:rsidTr="0079481F">
        <w:trPr>
          <w:trHeight w:val="766"/>
        </w:trPr>
        <w:tc>
          <w:tcPr>
            <w:tcW w:w="9054" w:type="dxa"/>
            <w:gridSpan w:val="4"/>
            <w:shd w:val="clear" w:color="auto" w:fill="BFBFBF" w:themeFill="background1" w:themeFillShade="BF"/>
          </w:tcPr>
          <w:p w14:paraId="13CA205D" w14:textId="77777777" w:rsidR="001C07B1" w:rsidRPr="005729F9" w:rsidRDefault="001C07B1" w:rsidP="001C07B1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  <w:tab w:val="left" w:pos="835"/>
              </w:tabs>
              <w:spacing w:line="276" w:lineRule="auto"/>
              <w:ind w:right="963"/>
              <w:rPr>
                <w:rFonts w:asciiTheme="majorHAnsi" w:hAnsiTheme="majorHAnsi" w:cstheme="majorBidi"/>
              </w:rPr>
            </w:pPr>
            <w:r w:rsidRPr="005729F9">
              <w:rPr>
                <w:rFonts w:asciiTheme="majorHAnsi" w:hAnsiTheme="majorHAnsi" w:cstheme="majorBidi"/>
              </w:rPr>
              <w:t>Historic financial statements must correspond to accounting periods</w:t>
            </w:r>
          </w:p>
        </w:tc>
      </w:tr>
    </w:tbl>
    <w:p w14:paraId="230B7FB0" w14:textId="77777777" w:rsidR="001C07B1" w:rsidRPr="003B79CE" w:rsidRDefault="001C07B1" w:rsidP="001A60E0">
      <w:pPr>
        <w:rPr>
          <w:rFonts w:asciiTheme="majorBidi" w:hAnsiTheme="majorBidi" w:cstheme="majorBidi"/>
          <w:color w:val="000000" w:themeColor="text1"/>
        </w:rPr>
      </w:pPr>
    </w:p>
    <w:sectPr w:rsidR="001C07B1" w:rsidRPr="003B79CE" w:rsidSect="003B79CE">
      <w:headerReference w:type="default" r:id="rId11"/>
      <w:footerReference w:type="default" r:id="rId12"/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9FD1" w14:textId="77777777" w:rsidR="00A95F40" w:rsidRDefault="00A95F40" w:rsidP="002A5DEF">
      <w:pPr>
        <w:spacing w:after="0" w:line="240" w:lineRule="auto"/>
      </w:pPr>
      <w:r>
        <w:separator/>
      </w:r>
    </w:p>
  </w:endnote>
  <w:endnote w:type="continuationSeparator" w:id="0">
    <w:p w14:paraId="56DEB358" w14:textId="77777777" w:rsidR="00A95F40" w:rsidRDefault="00A95F40" w:rsidP="002A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aruma" w:hAnsi="Faruma" w:cs="Faruma"/>
        <w:sz w:val="14"/>
        <w:szCs w:val="14"/>
      </w:rPr>
      <w:id w:val="803654243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rPr>
            <w:rFonts w:ascii="Faruma" w:hAnsi="Faruma" w:cs="Faruma"/>
            <w:sz w:val="14"/>
            <w:szCs w:val="14"/>
          </w:rPr>
          <w:id w:val="-1926955197"/>
          <w:docPartObj>
            <w:docPartGallery w:val="Page Numbers (Top of Page)"/>
            <w:docPartUnique/>
          </w:docPartObj>
        </w:sdtPr>
        <w:sdtEndPr>
          <w:rPr>
            <w:sz w:val="2"/>
            <w:szCs w:val="2"/>
          </w:rPr>
        </w:sdtEndPr>
        <w:sdtContent>
          <w:p w14:paraId="10697C73" w14:textId="5E8D76D2" w:rsidR="00E24CB1" w:rsidRPr="00FF68C3" w:rsidRDefault="00E24CB1" w:rsidP="001D2CBB">
            <w:pPr>
              <w:pStyle w:val="Footer"/>
              <w:tabs>
                <w:tab w:val="clear" w:pos="4680"/>
                <w:tab w:val="clear" w:pos="9360"/>
                <w:tab w:val="right" w:pos="9072"/>
              </w:tabs>
              <w:rPr>
                <w:rFonts w:ascii="Faruma" w:hAnsi="Faruma" w:cs="Faruma"/>
                <w:noProof/>
                <w:color w:val="595959" w:themeColor="text1" w:themeTint="A6"/>
                <w:sz w:val="12"/>
                <w:szCs w:val="12"/>
              </w:rPr>
            </w:pPr>
          </w:p>
          <w:sdt>
            <w:sdtPr>
              <w:rPr>
                <w:rFonts w:ascii="Faruma" w:hAnsi="Faruma" w:cs="Faruma"/>
                <w:sz w:val="16"/>
                <w:szCs w:val="16"/>
              </w:rPr>
              <w:id w:val="804510446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  <w:color w:val="595959" w:themeColor="text1" w:themeTint="A6"/>
                <w:sz w:val="12"/>
                <w:szCs w:val="12"/>
              </w:rPr>
            </w:sdtEndPr>
            <w:sdtContent>
              <w:p w14:paraId="39D8084B" w14:textId="2158C6B5" w:rsidR="00EB0C90" w:rsidRDefault="00EB0C90" w:rsidP="00EB0C90">
                <w:pPr>
                  <w:pStyle w:val="Header"/>
                  <w:tabs>
                    <w:tab w:val="clear" w:pos="4680"/>
                    <w:tab w:val="clear" w:pos="9360"/>
                    <w:tab w:val="right" w:pos="9072"/>
                  </w:tabs>
                  <w:jc w:val="center"/>
                </w:pPr>
              </w:p>
              <w:p w14:paraId="14216F27" w14:textId="01B6D81D" w:rsidR="00E24CB1" w:rsidRPr="001D2CBB" w:rsidRDefault="001A60E0" w:rsidP="001A60E0">
                <w:pPr>
                  <w:pStyle w:val="Footer"/>
                  <w:tabs>
                    <w:tab w:val="clear" w:pos="4680"/>
                    <w:tab w:val="clear" w:pos="9360"/>
                    <w:tab w:val="right" w:pos="9072"/>
                    <w:tab w:val="center" w:pos="10465"/>
                    <w:tab w:val="left" w:pos="11182"/>
                  </w:tabs>
                  <w:rPr>
                    <w:rFonts w:ascii="Faruma" w:hAnsi="Faruma" w:cs="Faruma"/>
                    <w:noProof/>
                    <w:color w:val="595959" w:themeColor="text1" w:themeTint="A6"/>
                    <w:sz w:val="12"/>
                    <w:szCs w:val="12"/>
                  </w:rPr>
                </w:pPr>
                <w:r>
                  <w:rPr>
                    <w:rFonts w:ascii="Faruma" w:hAnsi="Faruma" w:cs="Faruma"/>
                    <w:noProof/>
                    <w:color w:val="595959" w:themeColor="text1" w:themeTint="A6"/>
                    <w:sz w:val="12"/>
                    <w:szCs w:val="12"/>
                  </w:rPr>
                  <w:tab/>
                </w:r>
                <w:r>
                  <w:rPr>
                    <w:rFonts w:ascii="Faruma" w:hAnsi="Faruma" w:cs="Faruma"/>
                    <w:noProof/>
                    <w:color w:val="595959" w:themeColor="text1" w:themeTint="A6"/>
                    <w:sz w:val="12"/>
                    <w:szCs w:val="12"/>
                  </w:rPr>
                  <w:tab/>
                </w:r>
                <w:r>
                  <w:rPr>
                    <w:rFonts w:ascii="Faruma" w:hAnsi="Faruma" w:cs="Faruma"/>
                    <w:noProof/>
                    <w:color w:val="595959" w:themeColor="text1" w:themeTint="A6"/>
                    <w:sz w:val="12"/>
                    <w:szCs w:val="12"/>
                  </w:rPr>
                  <w:tab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3205" w14:textId="77777777" w:rsidR="00A95F40" w:rsidRDefault="00A95F40" w:rsidP="002A5DEF">
      <w:pPr>
        <w:spacing w:after="0" w:line="240" w:lineRule="auto"/>
      </w:pPr>
      <w:r>
        <w:separator/>
      </w:r>
    </w:p>
  </w:footnote>
  <w:footnote w:type="continuationSeparator" w:id="0">
    <w:p w14:paraId="0769373E" w14:textId="77777777" w:rsidR="00A95F40" w:rsidRDefault="00A95F40" w:rsidP="002A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51AC" w14:textId="13A39DB1" w:rsidR="00EB0C90" w:rsidRDefault="00EB0C90" w:rsidP="00EB0C90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Faruma" w:hAnsi="Faruma" w:cs="Faruma"/>
        <w:sz w:val="24"/>
        <w:szCs w:val="24"/>
        <w:lang w:bidi="dv-MV"/>
      </w:rPr>
    </w:pPr>
  </w:p>
  <w:p w14:paraId="71FFF079" w14:textId="77777777" w:rsidR="00EB0C90" w:rsidRPr="00496C18" w:rsidRDefault="00EB0C90" w:rsidP="00B87C02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Times New Roman" w:hAnsi="Times New Roman" w:cs="Times New Roman"/>
        <w:b/>
        <w:bCs/>
        <w:sz w:val="8"/>
        <w:szCs w:val="8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8C2"/>
    <w:multiLevelType w:val="hybridMultilevel"/>
    <w:tmpl w:val="01C4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E66"/>
    <w:multiLevelType w:val="multilevel"/>
    <w:tmpl w:val="7F26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B3CA9"/>
    <w:multiLevelType w:val="multilevel"/>
    <w:tmpl w:val="AA6E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A55A1"/>
    <w:multiLevelType w:val="hybridMultilevel"/>
    <w:tmpl w:val="6AB406A6"/>
    <w:lvl w:ilvl="0" w:tplc="FFFFFFFF">
      <w:numFmt w:val="bullet"/>
      <w:lvlText w:val=""/>
      <w:lvlJc w:val="left"/>
      <w:pPr>
        <w:ind w:left="47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884BCF"/>
    <w:multiLevelType w:val="multilevel"/>
    <w:tmpl w:val="AA6E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86417"/>
    <w:multiLevelType w:val="multilevel"/>
    <w:tmpl w:val="278E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475C8"/>
    <w:multiLevelType w:val="multilevel"/>
    <w:tmpl w:val="AAF2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146AB6"/>
    <w:multiLevelType w:val="multilevel"/>
    <w:tmpl w:val="349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80FD0"/>
    <w:multiLevelType w:val="hybridMultilevel"/>
    <w:tmpl w:val="BF9E8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87E66"/>
    <w:multiLevelType w:val="multilevel"/>
    <w:tmpl w:val="B678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533C0F"/>
    <w:multiLevelType w:val="hybridMultilevel"/>
    <w:tmpl w:val="72E05DF0"/>
    <w:lvl w:ilvl="0" w:tplc="C34EFE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8753A"/>
    <w:multiLevelType w:val="multilevel"/>
    <w:tmpl w:val="F9E8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F61BC"/>
    <w:multiLevelType w:val="multilevel"/>
    <w:tmpl w:val="666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92EC9"/>
    <w:multiLevelType w:val="multilevel"/>
    <w:tmpl w:val="278E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315696">
    <w:abstractNumId w:val="8"/>
  </w:num>
  <w:num w:numId="2" w16cid:durableId="352729277">
    <w:abstractNumId w:val="9"/>
  </w:num>
  <w:num w:numId="3" w16cid:durableId="758673912">
    <w:abstractNumId w:val="11"/>
  </w:num>
  <w:num w:numId="4" w16cid:durableId="109710785">
    <w:abstractNumId w:val="2"/>
  </w:num>
  <w:num w:numId="5" w16cid:durableId="402486948">
    <w:abstractNumId w:val="1"/>
  </w:num>
  <w:num w:numId="6" w16cid:durableId="320625118">
    <w:abstractNumId w:val="7"/>
  </w:num>
  <w:num w:numId="7" w16cid:durableId="28843169">
    <w:abstractNumId w:val="12"/>
  </w:num>
  <w:num w:numId="8" w16cid:durableId="1174105417">
    <w:abstractNumId w:val="6"/>
  </w:num>
  <w:num w:numId="9" w16cid:durableId="844708976">
    <w:abstractNumId w:val="0"/>
  </w:num>
  <w:num w:numId="10" w16cid:durableId="312491258">
    <w:abstractNumId w:val="5"/>
  </w:num>
  <w:num w:numId="11" w16cid:durableId="263611431">
    <w:abstractNumId w:val="13"/>
  </w:num>
  <w:num w:numId="12" w16cid:durableId="456341515">
    <w:abstractNumId w:val="4"/>
  </w:num>
  <w:num w:numId="13" w16cid:durableId="503319629">
    <w:abstractNumId w:val="3"/>
  </w:num>
  <w:num w:numId="14" w16cid:durableId="27141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wrap-style:none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37"/>
    <w:rsid w:val="0000085E"/>
    <w:rsid w:val="000022D5"/>
    <w:rsid w:val="00004558"/>
    <w:rsid w:val="00010986"/>
    <w:rsid w:val="000111A2"/>
    <w:rsid w:val="0001386D"/>
    <w:rsid w:val="000150AC"/>
    <w:rsid w:val="00015E5B"/>
    <w:rsid w:val="000170F9"/>
    <w:rsid w:val="00024C8E"/>
    <w:rsid w:val="00025605"/>
    <w:rsid w:val="00025A5D"/>
    <w:rsid w:val="00026FE3"/>
    <w:rsid w:val="00030AAF"/>
    <w:rsid w:val="00032D02"/>
    <w:rsid w:val="00033907"/>
    <w:rsid w:val="00033AD0"/>
    <w:rsid w:val="000428D0"/>
    <w:rsid w:val="00042AC2"/>
    <w:rsid w:val="00043E2F"/>
    <w:rsid w:val="00045518"/>
    <w:rsid w:val="000513A5"/>
    <w:rsid w:val="00052D1F"/>
    <w:rsid w:val="00052FC2"/>
    <w:rsid w:val="00053A69"/>
    <w:rsid w:val="00055D93"/>
    <w:rsid w:val="00061BAB"/>
    <w:rsid w:val="00063A7A"/>
    <w:rsid w:val="00064683"/>
    <w:rsid w:val="000653AD"/>
    <w:rsid w:val="000679D8"/>
    <w:rsid w:val="0007018B"/>
    <w:rsid w:val="0007120D"/>
    <w:rsid w:val="0007158A"/>
    <w:rsid w:val="00073773"/>
    <w:rsid w:val="000768DD"/>
    <w:rsid w:val="00077E14"/>
    <w:rsid w:val="0008140A"/>
    <w:rsid w:val="00082EC2"/>
    <w:rsid w:val="00085433"/>
    <w:rsid w:val="0008580D"/>
    <w:rsid w:val="00086B32"/>
    <w:rsid w:val="00090366"/>
    <w:rsid w:val="000931FB"/>
    <w:rsid w:val="00094F99"/>
    <w:rsid w:val="000A159E"/>
    <w:rsid w:val="000A4B66"/>
    <w:rsid w:val="000A4C70"/>
    <w:rsid w:val="000B5C4E"/>
    <w:rsid w:val="000C0E82"/>
    <w:rsid w:val="000C3613"/>
    <w:rsid w:val="000C71C8"/>
    <w:rsid w:val="000C7BC0"/>
    <w:rsid w:val="000D5362"/>
    <w:rsid w:val="000D5789"/>
    <w:rsid w:val="000D638B"/>
    <w:rsid w:val="000D7891"/>
    <w:rsid w:val="000E22E2"/>
    <w:rsid w:val="000E2AC8"/>
    <w:rsid w:val="000E2D0B"/>
    <w:rsid w:val="000E39DB"/>
    <w:rsid w:val="000F14C5"/>
    <w:rsid w:val="000F1966"/>
    <w:rsid w:val="000F35FC"/>
    <w:rsid w:val="00101DE8"/>
    <w:rsid w:val="00101E07"/>
    <w:rsid w:val="00101E8A"/>
    <w:rsid w:val="001022E8"/>
    <w:rsid w:val="001168E6"/>
    <w:rsid w:val="00117220"/>
    <w:rsid w:val="00121C4C"/>
    <w:rsid w:val="00121C94"/>
    <w:rsid w:val="00122599"/>
    <w:rsid w:val="00127FD1"/>
    <w:rsid w:val="00132110"/>
    <w:rsid w:val="0014681C"/>
    <w:rsid w:val="00151F5E"/>
    <w:rsid w:val="00155589"/>
    <w:rsid w:val="00155963"/>
    <w:rsid w:val="001607AC"/>
    <w:rsid w:val="00163144"/>
    <w:rsid w:val="00163F43"/>
    <w:rsid w:val="00167E39"/>
    <w:rsid w:val="0017070F"/>
    <w:rsid w:val="001721A3"/>
    <w:rsid w:val="001743D9"/>
    <w:rsid w:val="00175418"/>
    <w:rsid w:val="00175EE3"/>
    <w:rsid w:val="001802C9"/>
    <w:rsid w:val="001862FB"/>
    <w:rsid w:val="00195275"/>
    <w:rsid w:val="0019756D"/>
    <w:rsid w:val="001A24E8"/>
    <w:rsid w:val="001A60E0"/>
    <w:rsid w:val="001A6C0E"/>
    <w:rsid w:val="001A708B"/>
    <w:rsid w:val="001B1065"/>
    <w:rsid w:val="001C07B1"/>
    <w:rsid w:val="001C0BFE"/>
    <w:rsid w:val="001D2CBB"/>
    <w:rsid w:val="001D7B98"/>
    <w:rsid w:val="001E04D2"/>
    <w:rsid w:val="001E1C01"/>
    <w:rsid w:val="001E453A"/>
    <w:rsid w:val="001E4718"/>
    <w:rsid w:val="001E4A55"/>
    <w:rsid w:val="001E76C7"/>
    <w:rsid w:val="001F01D2"/>
    <w:rsid w:val="001F238B"/>
    <w:rsid w:val="001F578B"/>
    <w:rsid w:val="001F5B07"/>
    <w:rsid w:val="001F7C44"/>
    <w:rsid w:val="00202041"/>
    <w:rsid w:val="00202159"/>
    <w:rsid w:val="00203545"/>
    <w:rsid w:val="00205052"/>
    <w:rsid w:val="002071A0"/>
    <w:rsid w:val="00210FAF"/>
    <w:rsid w:val="002114EE"/>
    <w:rsid w:val="00215E02"/>
    <w:rsid w:val="00221681"/>
    <w:rsid w:val="00230FA1"/>
    <w:rsid w:val="002315CD"/>
    <w:rsid w:val="002338B1"/>
    <w:rsid w:val="0023656B"/>
    <w:rsid w:val="00242954"/>
    <w:rsid w:val="00244BCC"/>
    <w:rsid w:val="00244F1D"/>
    <w:rsid w:val="002469B8"/>
    <w:rsid w:val="0024725A"/>
    <w:rsid w:val="00247BDF"/>
    <w:rsid w:val="0025342B"/>
    <w:rsid w:val="00256E0A"/>
    <w:rsid w:val="00260FBC"/>
    <w:rsid w:val="002611C4"/>
    <w:rsid w:val="00261633"/>
    <w:rsid w:val="00261C37"/>
    <w:rsid w:val="00270100"/>
    <w:rsid w:val="00271195"/>
    <w:rsid w:val="00271D16"/>
    <w:rsid w:val="0027336F"/>
    <w:rsid w:val="0027443D"/>
    <w:rsid w:val="00275B27"/>
    <w:rsid w:val="00276212"/>
    <w:rsid w:val="00276D55"/>
    <w:rsid w:val="00277658"/>
    <w:rsid w:val="00277D0D"/>
    <w:rsid w:val="00285DA8"/>
    <w:rsid w:val="00287AEA"/>
    <w:rsid w:val="00291883"/>
    <w:rsid w:val="002937A7"/>
    <w:rsid w:val="00296B6F"/>
    <w:rsid w:val="0029734E"/>
    <w:rsid w:val="002A5DEF"/>
    <w:rsid w:val="002A6ED4"/>
    <w:rsid w:val="002B154D"/>
    <w:rsid w:val="002B3CA0"/>
    <w:rsid w:val="002B4FB7"/>
    <w:rsid w:val="002C0100"/>
    <w:rsid w:val="002C193E"/>
    <w:rsid w:val="002C4005"/>
    <w:rsid w:val="002D02EE"/>
    <w:rsid w:val="002D0A75"/>
    <w:rsid w:val="002D0B24"/>
    <w:rsid w:val="002D4568"/>
    <w:rsid w:val="002D60DE"/>
    <w:rsid w:val="002E1B66"/>
    <w:rsid w:val="002E20A1"/>
    <w:rsid w:val="002E4FF0"/>
    <w:rsid w:val="002E5A66"/>
    <w:rsid w:val="002E6074"/>
    <w:rsid w:val="002F1E8E"/>
    <w:rsid w:val="002F5727"/>
    <w:rsid w:val="002F741A"/>
    <w:rsid w:val="00301A2E"/>
    <w:rsid w:val="00301C79"/>
    <w:rsid w:val="0030273F"/>
    <w:rsid w:val="00303874"/>
    <w:rsid w:val="0030604C"/>
    <w:rsid w:val="00306914"/>
    <w:rsid w:val="00312C62"/>
    <w:rsid w:val="00313C7C"/>
    <w:rsid w:val="00320744"/>
    <w:rsid w:val="003218EF"/>
    <w:rsid w:val="003228F9"/>
    <w:rsid w:val="00322E4E"/>
    <w:rsid w:val="003304B6"/>
    <w:rsid w:val="00330783"/>
    <w:rsid w:val="00335D69"/>
    <w:rsid w:val="00336243"/>
    <w:rsid w:val="0033783B"/>
    <w:rsid w:val="0034087F"/>
    <w:rsid w:val="00341B1E"/>
    <w:rsid w:val="00343935"/>
    <w:rsid w:val="00345694"/>
    <w:rsid w:val="003460F7"/>
    <w:rsid w:val="00347918"/>
    <w:rsid w:val="0035139C"/>
    <w:rsid w:val="00354ADA"/>
    <w:rsid w:val="00356A85"/>
    <w:rsid w:val="00360083"/>
    <w:rsid w:val="00360DD4"/>
    <w:rsid w:val="00364A7C"/>
    <w:rsid w:val="00365C3B"/>
    <w:rsid w:val="00365F5C"/>
    <w:rsid w:val="00367E94"/>
    <w:rsid w:val="00370AF6"/>
    <w:rsid w:val="00371484"/>
    <w:rsid w:val="003730D2"/>
    <w:rsid w:val="00373A01"/>
    <w:rsid w:val="00374150"/>
    <w:rsid w:val="00375932"/>
    <w:rsid w:val="00375BD9"/>
    <w:rsid w:val="00380043"/>
    <w:rsid w:val="00381467"/>
    <w:rsid w:val="00382388"/>
    <w:rsid w:val="00390169"/>
    <w:rsid w:val="0039400D"/>
    <w:rsid w:val="00396618"/>
    <w:rsid w:val="003A542C"/>
    <w:rsid w:val="003A56B0"/>
    <w:rsid w:val="003B071A"/>
    <w:rsid w:val="003B0C5C"/>
    <w:rsid w:val="003B231C"/>
    <w:rsid w:val="003B3F1C"/>
    <w:rsid w:val="003B695C"/>
    <w:rsid w:val="003B6AB1"/>
    <w:rsid w:val="003B79CE"/>
    <w:rsid w:val="003C04D4"/>
    <w:rsid w:val="003C1955"/>
    <w:rsid w:val="003C5689"/>
    <w:rsid w:val="003D5BB4"/>
    <w:rsid w:val="003E0546"/>
    <w:rsid w:val="003E0A83"/>
    <w:rsid w:val="003E18C6"/>
    <w:rsid w:val="003E6222"/>
    <w:rsid w:val="003E68A1"/>
    <w:rsid w:val="003E7815"/>
    <w:rsid w:val="003F1021"/>
    <w:rsid w:val="00404B91"/>
    <w:rsid w:val="00404BC2"/>
    <w:rsid w:val="0040500A"/>
    <w:rsid w:val="0040504F"/>
    <w:rsid w:val="00407A65"/>
    <w:rsid w:val="004137EA"/>
    <w:rsid w:val="004156A9"/>
    <w:rsid w:val="00415E83"/>
    <w:rsid w:val="00421563"/>
    <w:rsid w:val="0042317E"/>
    <w:rsid w:val="004325FA"/>
    <w:rsid w:val="0043268A"/>
    <w:rsid w:val="00432D0F"/>
    <w:rsid w:val="00442E9E"/>
    <w:rsid w:val="00443AC5"/>
    <w:rsid w:val="0044413A"/>
    <w:rsid w:val="00444842"/>
    <w:rsid w:val="0044712B"/>
    <w:rsid w:val="004472A2"/>
    <w:rsid w:val="00447484"/>
    <w:rsid w:val="00450080"/>
    <w:rsid w:val="00452031"/>
    <w:rsid w:val="004520EA"/>
    <w:rsid w:val="004547A9"/>
    <w:rsid w:val="004551EA"/>
    <w:rsid w:val="004637B4"/>
    <w:rsid w:val="004647F0"/>
    <w:rsid w:val="004712B9"/>
    <w:rsid w:val="004722BC"/>
    <w:rsid w:val="004726DC"/>
    <w:rsid w:val="00473082"/>
    <w:rsid w:val="00474238"/>
    <w:rsid w:val="00475700"/>
    <w:rsid w:val="004862E9"/>
    <w:rsid w:val="0048738E"/>
    <w:rsid w:val="00487CEB"/>
    <w:rsid w:val="0049005E"/>
    <w:rsid w:val="004909FF"/>
    <w:rsid w:val="004915D3"/>
    <w:rsid w:val="00492F3F"/>
    <w:rsid w:val="00497043"/>
    <w:rsid w:val="004A361C"/>
    <w:rsid w:val="004A571F"/>
    <w:rsid w:val="004B00FD"/>
    <w:rsid w:val="004B46E5"/>
    <w:rsid w:val="004B5D44"/>
    <w:rsid w:val="004C1BC7"/>
    <w:rsid w:val="004C32D0"/>
    <w:rsid w:val="004D717F"/>
    <w:rsid w:val="004E1CD5"/>
    <w:rsid w:val="004E2583"/>
    <w:rsid w:val="004E2789"/>
    <w:rsid w:val="004E294C"/>
    <w:rsid w:val="004E4634"/>
    <w:rsid w:val="004E6078"/>
    <w:rsid w:val="004F0269"/>
    <w:rsid w:val="004F03E9"/>
    <w:rsid w:val="004F1C1A"/>
    <w:rsid w:val="004F23AE"/>
    <w:rsid w:val="004F365F"/>
    <w:rsid w:val="004F4F02"/>
    <w:rsid w:val="004F5D93"/>
    <w:rsid w:val="004F690F"/>
    <w:rsid w:val="004F6B76"/>
    <w:rsid w:val="0050030B"/>
    <w:rsid w:val="005013C9"/>
    <w:rsid w:val="00506426"/>
    <w:rsid w:val="0050667A"/>
    <w:rsid w:val="0051103F"/>
    <w:rsid w:val="005132E5"/>
    <w:rsid w:val="00514592"/>
    <w:rsid w:val="0051660B"/>
    <w:rsid w:val="005204B4"/>
    <w:rsid w:val="0052136C"/>
    <w:rsid w:val="00521C4A"/>
    <w:rsid w:val="005263E8"/>
    <w:rsid w:val="00531E58"/>
    <w:rsid w:val="00533ECE"/>
    <w:rsid w:val="0053444D"/>
    <w:rsid w:val="00537882"/>
    <w:rsid w:val="00540BAF"/>
    <w:rsid w:val="0054165C"/>
    <w:rsid w:val="00541C01"/>
    <w:rsid w:val="0054267D"/>
    <w:rsid w:val="00543E7F"/>
    <w:rsid w:val="00545323"/>
    <w:rsid w:val="00554405"/>
    <w:rsid w:val="00554AC0"/>
    <w:rsid w:val="005574BC"/>
    <w:rsid w:val="00557CF5"/>
    <w:rsid w:val="005608D1"/>
    <w:rsid w:val="00560B3E"/>
    <w:rsid w:val="00560C28"/>
    <w:rsid w:val="00561D40"/>
    <w:rsid w:val="00561D4D"/>
    <w:rsid w:val="00563832"/>
    <w:rsid w:val="00566B3B"/>
    <w:rsid w:val="005708D9"/>
    <w:rsid w:val="00575236"/>
    <w:rsid w:val="00576317"/>
    <w:rsid w:val="00582DDD"/>
    <w:rsid w:val="00583181"/>
    <w:rsid w:val="00584C29"/>
    <w:rsid w:val="00586AF8"/>
    <w:rsid w:val="00590B30"/>
    <w:rsid w:val="005935FD"/>
    <w:rsid w:val="005975EB"/>
    <w:rsid w:val="005A1139"/>
    <w:rsid w:val="005A324B"/>
    <w:rsid w:val="005A6C1B"/>
    <w:rsid w:val="005B0FF9"/>
    <w:rsid w:val="005B1B2B"/>
    <w:rsid w:val="005C23A2"/>
    <w:rsid w:val="005C348F"/>
    <w:rsid w:val="005C57F3"/>
    <w:rsid w:val="005D10EE"/>
    <w:rsid w:val="005D3E90"/>
    <w:rsid w:val="005D62B6"/>
    <w:rsid w:val="005D6527"/>
    <w:rsid w:val="005D6C77"/>
    <w:rsid w:val="005D7BF9"/>
    <w:rsid w:val="005E038B"/>
    <w:rsid w:val="005E4B8E"/>
    <w:rsid w:val="005E7335"/>
    <w:rsid w:val="005E784B"/>
    <w:rsid w:val="005E7F7A"/>
    <w:rsid w:val="005F1ACF"/>
    <w:rsid w:val="005F20E7"/>
    <w:rsid w:val="005F23D8"/>
    <w:rsid w:val="005F39E8"/>
    <w:rsid w:val="005F795D"/>
    <w:rsid w:val="00602AAF"/>
    <w:rsid w:val="00611342"/>
    <w:rsid w:val="006132F2"/>
    <w:rsid w:val="00614053"/>
    <w:rsid w:val="0062188E"/>
    <w:rsid w:val="006241E3"/>
    <w:rsid w:val="00624D62"/>
    <w:rsid w:val="00624FF5"/>
    <w:rsid w:val="00634598"/>
    <w:rsid w:val="0063601E"/>
    <w:rsid w:val="00637E83"/>
    <w:rsid w:val="00637F8E"/>
    <w:rsid w:val="00642473"/>
    <w:rsid w:val="006446E7"/>
    <w:rsid w:val="0064498D"/>
    <w:rsid w:val="00647418"/>
    <w:rsid w:val="00647F91"/>
    <w:rsid w:val="00651B64"/>
    <w:rsid w:val="006539E3"/>
    <w:rsid w:val="0066348D"/>
    <w:rsid w:val="006636D1"/>
    <w:rsid w:val="00664CAE"/>
    <w:rsid w:val="00666AD3"/>
    <w:rsid w:val="0067018B"/>
    <w:rsid w:val="00671BF2"/>
    <w:rsid w:val="00675128"/>
    <w:rsid w:val="00675FFD"/>
    <w:rsid w:val="00676EFF"/>
    <w:rsid w:val="00677C59"/>
    <w:rsid w:val="00680BC5"/>
    <w:rsid w:val="00683AE6"/>
    <w:rsid w:val="00683EB8"/>
    <w:rsid w:val="0068569B"/>
    <w:rsid w:val="006916CD"/>
    <w:rsid w:val="0069365B"/>
    <w:rsid w:val="00693CB5"/>
    <w:rsid w:val="006944AC"/>
    <w:rsid w:val="006953A7"/>
    <w:rsid w:val="006A201B"/>
    <w:rsid w:val="006A3218"/>
    <w:rsid w:val="006A490F"/>
    <w:rsid w:val="006B04D3"/>
    <w:rsid w:val="006B17F6"/>
    <w:rsid w:val="006B45F5"/>
    <w:rsid w:val="006B781D"/>
    <w:rsid w:val="006B7D80"/>
    <w:rsid w:val="006C36E9"/>
    <w:rsid w:val="006C5EF2"/>
    <w:rsid w:val="006C633E"/>
    <w:rsid w:val="006D013D"/>
    <w:rsid w:val="006D30AA"/>
    <w:rsid w:val="006D438F"/>
    <w:rsid w:val="006D776D"/>
    <w:rsid w:val="006E0125"/>
    <w:rsid w:val="006E6E34"/>
    <w:rsid w:val="006F175A"/>
    <w:rsid w:val="006F3AD5"/>
    <w:rsid w:val="006F73B3"/>
    <w:rsid w:val="00700510"/>
    <w:rsid w:val="00706A56"/>
    <w:rsid w:val="00706F26"/>
    <w:rsid w:val="00707164"/>
    <w:rsid w:val="00714FD2"/>
    <w:rsid w:val="007204F6"/>
    <w:rsid w:val="00726409"/>
    <w:rsid w:val="00731100"/>
    <w:rsid w:val="007328B7"/>
    <w:rsid w:val="007331B0"/>
    <w:rsid w:val="0073353F"/>
    <w:rsid w:val="00733651"/>
    <w:rsid w:val="00736FD5"/>
    <w:rsid w:val="007375D0"/>
    <w:rsid w:val="0073767F"/>
    <w:rsid w:val="00742567"/>
    <w:rsid w:val="00742778"/>
    <w:rsid w:val="007451AA"/>
    <w:rsid w:val="00745BA1"/>
    <w:rsid w:val="00745E26"/>
    <w:rsid w:val="00745F1B"/>
    <w:rsid w:val="00747B9C"/>
    <w:rsid w:val="007507E1"/>
    <w:rsid w:val="0075165B"/>
    <w:rsid w:val="00751762"/>
    <w:rsid w:val="00752E84"/>
    <w:rsid w:val="007535B9"/>
    <w:rsid w:val="00757508"/>
    <w:rsid w:val="007606A9"/>
    <w:rsid w:val="00762C17"/>
    <w:rsid w:val="00762EE9"/>
    <w:rsid w:val="007633BF"/>
    <w:rsid w:val="00763A5E"/>
    <w:rsid w:val="00765ED1"/>
    <w:rsid w:val="00765FF0"/>
    <w:rsid w:val="00766D70"/>
    <w:rsid w:val="0077077C"/>
    <w:rsid w:val="00771881"/>
    <w:rsid w:val="007730CA"/>
    <w:rsid w:val="00773EF5"/>
    <w:rsid w:val="0077443A"/>
    <w:rsid w:val="00776539"/>
    <w:rsid w:val="007767F6"/>
    <w:rsid w:val="00783A58"/>
    <w:rsid w:val="00783FD7"/>
    <w:rsid w:val="00785F95"/>
    <w:rsid w:val="007916CB"/>
    <w:rsid w:val="007917F4"/>
    <w:rsid w:val="00792A9C"/>
    <w:rsid w:val="007933D2"/>
    <w:rsid w:val="00796FF8"/>
    <w:rsid w:val="007A645B"/>
    <w:rsid w:val="007A78F9"/>
    <w:rsid w:val="007A7BE6"/>
    <w:rsid w:val="007B0C2C"/>
    <w:rsid w:val="007B1F90"/>
    <w:rsid w:val="007B2683"/>
    <w:rsid w:val="007B2940"/>
    <w:rsid w:val="007B4CB8"/>
    <w:rsid w:val="007B7837"/>
    <w:rsid w:val="007B7882"/>
    <w:rsid w:val="007C03E4"/>
    <w:rsid w:val="007C5CA0"/>
    <w:rsid w:val="007C6A96"/>
    <w:rsid w:val="007D0815"/>
    <w:rsid w:val="007D5F1E"/>
    <w:rsid w:val="007D77AB"/>
    <w:rsid w:val="007E2EAD"/>
    <w:rsid w:val="007E52CD"/>
    <w:rsid w:val="007E6907"/>
    <w:rsid w:val="007E6EF2"/>
    <w:rsid w:val="007E76C0"/>
    <w:rsid w:val="007F09A1"/>
    <w:rsid w:val="007F2210"/>
    <w:rsid w:val="007F3337"/>
    <w:rsid w:val="007F3E6A"/>
    <w:rsid w:val="007F4B78"/>
    <w:rsid w:val="007F5190"/>
    <w:rsid w:val="007F53CC"/>
    <w:rsid w:val="007F6D4E"/>
    <w:rsid w:val="007F7476"/>
    <w:rsid w:val="007F7E9A"/>
    <w:rsid w:val="00803BF3"/>
    <w:rsid w:val="008050E2"/>
    <w:rsid w:val="00805A3A"/>
    <w:rsid w:val="00811671"/>
    <w:rsid w:val="00812EA1"/>
    <w:rsid w:val="0081654B"/>
    <w:rsid w:val="00823874"/>
    <w:rsid w:val="00825D0B"/>
    <w:rsid w:val="008265CE"/>
    <w:rsid w:val="0083123E"/>
    <w:rsid w:val="00831F1C"/>
    <w:rsid w:val="00832DCF"/>
    <w:rsid w:val="00834EAF"/>
    <w:rsid w:val="008363C0"/>
    <w:rsid w:val="00841466"/>
    <w:rsid w:val="008416C2"/>
    <w:rsid w:val="008425BF"/>
    <w:rsid w:val="008441B4"/>
    <w:rsid w:val="00845DAC"/>
    <w:rsid w:val="0085182D"/>
    <w:rsid w:val="00852D45"/>
    <w:rsid w:val="00856396"/>
    <w:rsid w:val="00856608"/>
    <w:rsid w:val="0086175B"/>
    <w:rsid w:val="00862AEF"/>
    <w:rsid w:val="0087185A"/>
    <w:rsid w:val="008732C7"/>
    <w:rsid w:val="0087419F"/>
    <w:rsid w:val="00877BF0"/>
    <w:rsid w:val="00884667"/>
    <w:rsid w:val="00885C7E"/>
    <w:rsid w:val="00885D64"/>
    <w:rsid w:val="008918AF"/>
    <w:rsid w:val="00893446"/>
    <w:rsid w:val="00893C0D"/>
    <w:rsid w:val="00893CFE"/>
    <w:rsid w:val="00894834"/>
    <w:rsid w:val="008977FA"/>
    <w:rsid w:val="008A1831"/>
    <w:rsid w:val="008A7552"/>
    <w:rsid w:val="008A7A9A"/>
    <w:rsid w:val="008A7C3F"/>
    <w:rsid w:val="008B09EA"/>
    <w:rsid w:val="008B0D11"/>
    <w:rsid w:val="008B0D76"/>
    <w:rsid w:val="008B105B"/>
    <w:rsid w:val="008B1095"/>
    <w:rsid w:val="008B2883"/>
    <w:rsid w:val="008B34DC"/>
    <w:rsid w:val="008B4CBD"/>
    <w:rsid w:val="008B5D9B"/>
    <w:rsid w:val="008B61AA"/>
    <w:rsid w:val="008B68E6"/>
    <w:rsid w:val="008B74F2"/>
    <w:rsid w:val="008C22D0"/>
    <w:rsid w:val="008C25B6"/>
    <w:rsid w:val="008C356B"/>
    <w:rsid w:val="008C3A31"/>
    <w:rsid w:val="008C3F2F"/>
    <w:rsid w:val="008C7E13"/>
    <w:rsid w:val="008D201D"/>
    <w:rsid w:val="008D2D9F"/>
    <w:rsid w:val="008D30D6"/>
    <w:rsid w:val="008D43B9"/>
    <w:rsid w:val="008D440D"/>
    <w:rsid w:val="008D70AA"/>
    <w:rsid w:val="008E0843"/>
    <w:rsid w:val="008E1175"/>
    <w:rsid w:val="008E1769"/>
    <w:rsid w:val="008E20EA"/>
    <w:rsid w:val="008E2365"/>
    <w:rsid w:val="008E2A96"/>
    <w:rsid w:val="008E5E6E"/>
    <w:rsid w:val="008F4BE3"/>
    <w:rsid w:val="008F4C6B"/>
    <w:rsid w:val="008F678B"/>
    <w:rsid w:val="008F7623"/>
    <w:rsid w:val="00902C41"/>
    <w:rsid w:val="009103D0"/>
    <w:rsid w:val="00910C1D"/>
    <w:rsid w:val="0091125F"/>
    <w:rsid w:val="00911EAC"/>
    <w:rsid w:val="009132EC"/>
    <w:rsid w:val="00913386"/>
    <w:rsid w:val="009150CC"/>
    <w:rsid w:val="00916A9E"/>
    <w:rsid w:val="0091726C"/>
    <w:rsid w:val="009172A1"/>
    <w:rsid w:val="00920C9F"/>
    <w:rsid w:val="00921BB5"/>
    <w:rsid w:val="00922EA4"/>
    <w:rsid w:val="009235E8"/>
    <w:rsid w:val="00923998"/>
    <w:rsid w:val="00924148"/>
    <w:rsid w:val="00924BF0"/>
    <w:rsid w:val="00927F24"/>
    <w:rsid w:val="009334C7"/>
    <w:rsid w:val="00934C9D"/>
    <w:rsid w:val="00934CFB"/>
    <w:rsid w:val="00935041"/>
    <w:rsid w:val="009352B5"/>
    <w:rsid w:val="0093596F"/>
    <w:rsid w:val="00936720"/>
    <w:rsid w:val="00942424"/>
    <w:rsid w:val="009438CB"/>
    <w:rsid w:val="00944A56"/>
    <w:rsid w:val="00953FBC"/>
    <w:rsid w:val="00967F3F"/>
    <w:rsid w:val="00976044"/>
    <w:rsid w:val="00982C06"/>
    <w:rsid w:val="00984183"/>
    <w:rsid w:val="00986453"/>
    <w:rsid w:val="009901A0"/>
    <w:rsid w:val="00990CB3"/>
    <w:rsid w:val="009912A4"/>
    <w:rsid w:val="00991691"/>
    <w:rsid w:val="00995F2C"/>
    <w:rsid w:val="009974FB"/>
    <w:rsid w:val="009977BD"/>
    <w:rsid w:val="009A18C4"/>
    <w:rsid w:val="009A27D8"/>
    <w:rsid w:val="009A47BC"/>
    <w:rsid w:val="009A7C0A"/>
    <w:rsid w:val="009B0296"/>
    <w:rsid w:val="009B0AE0"/>
    <w:rsid w:val="009B27D5"/>
    <w:rsid w:val="009B469B"/>
    <w:rsid w:val="009B7846"/>
    <w:rsid w:val="009C0340"/>
    <w:rsid w:val="009C2DE6"/>
    <w:rsid w:val="009C5141"/>
    <w:rsid w:val="009D0A84"/>
    <w:rsid w:val="009D4E1A"/>
    <w:rsid w:val="009D74B7"/>
    <w:rsid w:val="009E0EE6"/>
    <w:rsid w:val="009E205A"/>
    <w:rsid w:val="009E79A4"/>
    <w:rsid w:val="009E7C12"/>
    <w:rsid w:val="009F0C26"/>
    <w:rsid w:val="009F5792"/>
    <w:rsid w:val="009F7FF8"/>
    <w:rsid w:val="00A00758"/>
    <w:rsid w:val="00A02A33"/>
    <w:rsid w:val="00A0436B"/>
    <w:rsid w:val="00A0495D"/>
    <w:rsid w:val="00A04AAE"/>
    <w:rsid w:val="00A0642B"/>
    <w:rsid w:val="00A074F4"/>
    <w:rsid w:val="00A078A4"/>
    <w:rsid w:val="00A10606"/>
    <w:rsid w:val="00A10979"/>
    <w:rsid w:val="00A12A53"/>
    <w:rsid w:val="00A20C87"/>
    <w:rsid w:val="00A211EC"/>
    <w:rsid w:val="00A2362D"/>
    <w:rsid w:val="00A257C7"/>
    <w:rsid w:val="00A303B8"/>
    <w:rsid w:val="00A30776"/>
    <w:rsid w:val="00A32254"/>
    <w:rsid w:val="00A3271D"/>
    <w:rsid w:val="00A327F5"/>
    <w:rsid w:val="00A35F24"/>
    <w:rsid w:val="00A36C01"/>
    <w:rsid w:val="00A37A1C"/>
    <w:rsid w:val="00A428F4"/>
    <w:rsid w:val="00A50EFF"/>
    <w:rsid w:val="00A529AC"/>
    <w:rsid w:val="00A537AA"/>
    <w:rsid w:val="00A549D2"/>
    <w:rsid w:val="00A56179"/>
    <w:rsid w:val="00A56AE7"/>
    <w:rsid w:val="00A56E3B"/>
    <w:rsid w:val="00A619AF"/>
    <w:rsid w:val="00A63086"/>
    <w:rsid w:val="00A63700"/>
    <w:rsid w:val="00A6562A"/>
    <w:rsid w:val="00A83199"/>
    <w:rsid w:val="00A84488"/>
    <w:rsid w:val="00A875F9"/>
    <w:rsid w:val="00A90F21"/>
    <w:rsid w:val="00A95F40"/>
    <w:rsid w:val="00A96BAD"/>
    <w:rsid w:val="00AA05B8"/>
    <w:rsid w:val="00AA2752"/>
    <w:rsid w:val="00AA2987"/>
    <w:rsid w:val="00AA41F2"/>
    <w:rsid w:val="00AA6917"/>
    <w:rsid w:val="00AB18B7"/>
    <w:rsid w:val="00AB1C8D"/>
    <w:rsid w:val="00AB54D7"/>
    <w:rsid w:val="00AB59A4"/>
    <w:rsid w:val="00AC00D5"/>
    <w:rsid w:val="00AC25D2"/>
    <w:rsid w:val="00AC2E8F"/>
    <w:rsid w:val="00AC350D"/>
    <w:rsid w:val="00AC43AA"/>
    <w:rsid w:val="00AC5B28"/>
    <w:rsid w:val="00AD0027"/>
    <w:rsid w:val="00AD0A5E"/>
    <w:rsid w:val="00AD1A34"/>
    <w:rsid w:val="00AE6CC3"/>
    <w:rsid w:val="00AE7C34"/>
    <w:rsid w:val="00AF4A8A"/>
    <w:rsid w:val="00AF646F"/>
    <w:rsid w:val="00B014FA"/>
    <w:rsid w:val="00B07569"/>
    <w:rsid w:val="00B11A98"/>
    <w:rsid w:val="00B14880"/>
    <w:rsid w:val="00B14F13"/>
    <w:rsid w:val="00B15FE4"/>
    <w:rsid w:val="00B16C8E"/>
    <w:rsid w:val="00B17110"/>
    <w:rsid w:val="00B214B4"/>
    <w:rsid w:val="00B2155A"/>
    <w:rsid w:val="00B26BD8"/>
    <w:rsid w:val="00B35A8C"/>
    <w:rsid w:val="00B36017"/>
    <w:rsid w:val="00B36215"/>
    <w:rsid w:val="00B43BB9"/>
    <w:rsid w:val="00B47BB2"/>
    <w:rsid w:val="00B573F4"/>
    <w:rsid w:val="00B602DD"/>
    <w:rsid w:val="00B621B0"/>
    <w:rsid w:val="00B62897"/>
    <w:rsid w:val="00B639C8"/>
    <w:rsid w:val="00B64A10"/>
    <w:rsid w:val="00B66452"/>
    <w:rsid w:val="00B66E82"/>
    <w:rsid w:val="00B67C1E"/>
    <w:rsid w:val="00B70EA1"/>
    <w:rsid w:val="00B74B55"/>
    <w:rsid w:val="00B7545C"/>
    <w:rsid w:val="00B75497"/>
    <w:rsid w:val="00B754FA"/>
    <w:rsid w:val="00B809B1"/>
    <w:rsid w:val="00B84DD8"/>
    <w:rsid w:val="00B861DA"/>
    <w:rsid w:val="00B873C3"/>
    <w:rsid w:val="00B87C02"/>
    <w:rsid w:val="00B916BA"/>
    <w:rsid w:val="00B929BF"/>
    <w:rsid w:val="00BB0FA1"/>
    <w:rsid w:val="00BB4286"/>
    <w:rsid w:val="00BB49CB"/>
    <w:rsid w:val="00BB751A"/>
    <w:rsid w:val="00BB75F4"/>
    <w:rsid w:val="00BC3847"/>
    <w:rsid w:val="00BC40B5"/>
    <w:rsid w:val="00BC4881"/>
    <w:rsid w:val="00BC5998"/>
    <w:rsid w:val="00BC6B76"/>
    <w:rsid w:val="00BD036C"/>
    <w:rsid w:val="00BD0C7B"/>
    <w:rsid w:val="00BD1EF9"/>
    <w:rsid w:val="00BD27B2"/>
    <w:rsid w:val="00BD3752"/>
    <w:rsid w:val="00BD4A98"/>
    <w:rsid w:val="00BE0002"/>
    <w:rsid w:val="00BE0666"/>
    <w:rsid w:val="00BE4D90"/>
    <w:rsid w:val="00BE7520"/>
    <w:rsid w:val="00BE7738"/>
    <w:rsid w:val="00BF042D"/>
    <w:rsid w:val="00BF1ECA"/>
    <w:rsid w:val="00BF30A6"/>
    <w:rsid w:val="00C00613"/>
    <w:rsid w:val="00C06468"/>
    <w:rsid w:val="00C10E14"/>
    <w:rsid w:val="00C13E0A"/>
    <w:rsid w:val="00C15A88"/>
    <w:rsid w:val="00C1616C"/>
    <w:rsid w:val="00C22FD2"/>
    <w:rsid w:val="00C25AE1"/>
    <w:rsid w:val="00C26141"/>
    <w:rsid w:val="00C35331"/>
    <w:rsid w:val="00C373DD"/>
    <w:rsid w:val="00C42517"/>
    <w:rsid w:val="00C43711"/>
    <w:rsid w:val="00C44C06"/>
    <w:rsid w:val="00C5134A"/>
    <w:rsid w:val="00C51941"/>
    <w:rsid w:val="00C52B80"/>
    <w:rsid w:val="00C53FDB"/>
    <w:rsid w:val="00C54E58"/>
    <w:rsid w:val="00C661F9"/>
    <w:rsid w:val="00C6768E"/>
    <w:rsid w:val="00C67B9B"/>
    <w:rsid w:val="00C70AAF"/>
    <w:rsid w:val="00C723CF"/>
    <w:rsid w:val="00C76461"/>
    <w:rsid w:val="00C8760B"/>
    <w:rsid w:val="00C9385B"/>
    <w:rsid w:val="00C950F9"/>
    <w:rsid w:val="00C95E10"/>
    <w:rsid w:val="00C96D72"/>
    <w:rsid w:val="00CA4BA2"/>
    <w:rsid w:val="00CA7C85"/>
    <w:rsid w:val="00CB01DA"/>
    <w:rsid w:val="00CB3F4D"/>
    <w:rsid w:val="00CB4793"/>
    <w:rsid w:val="00CC1082"/>
    <w:rsid w:val="00CC16C2"/>
    <w:rsid w:val="00CC1B79"/>
    <w:rsid w:val="00CC2723"/>
    <w:rsid w:val="00CC627E"/>
    <w:rsid w:val="00CD3A33"/>
    <w:rsid w:val="00CD5A57"/>
    <w:rsid w:val="00CD5EED"/>
    <w:rsid w:val="00CD701A"/>
    <w:rsid w:val="00CD7447"/>
    <w:rsid w:val="00CD7652"/>
    <w:rsid w:val="00CE2CCC"/>
    <w:rsid w:val="00CE3B00"/>
    <w:rsid w:val="00CE4084"/>
    <w:rsid w:val="00CE71FB"/>
    <w:rsid w:val="00CF3C2E"/>
    <w:rsid w:val="00D032E4"/>
    <w:rsid w:val="00D10509"/>
    <w:rsid w:val="00D144D8"/>
    <w:rsid w:val="00D1463D"/>
    <w:rsid w:val="00D203C6"/>
    <w:rsid w:val="00D24205"/>
    <w:rsid w:val="00D24AD2"/>
    <w:rsid w:val="00D2777B"/>
    <w:rsid w:val="00D3099C"/>
    <w:rsid w:val="00D32857"/>
    <w:rsid w:val="00D36E9C"/>
    <w:rsid w:val="00D42B04"/>
    <w:rsid w:val="00D42E35"/>
    <w:rsid w:val="00D43C52"/>
    <w:rsid w:val="00D464EC"/>
    <w:rsid w:val="00D55A6C"/>
    <w:rsid w:val="00D57AA1"/>
    <w:rsid w:val="00D604B8"/>
    <w:rsid w:val="00D64D04"/>
    <w:rsid w:val="00D657AF"/>
    <w:rsid w:val="00D6592F"/>
    <w:rsid w:val="00D73FF8"/>
    <w:rsid w:val="00D83F7D"/>
    <w:rsid w:val="00D85683"/>
    <w:rsid w:val="00D86C46"/>
    <w:rsid w:val="00D9039C"/>
    <w:rsid w:val="00D91905"/>
    <w:rsid w:val="00D92340"/>
    <w:rsid w:val="00D928C0"/>
    <w:rsid w:val="00D95924"/>
    <w:rsid w:val="00D96818"/>
    <w:rsid w:val="00DA50D2"/>
    <w:rsid w:val="00DB12BB"/>
    <w:rsid w:val="00DB1C92"/>
    <w:rsid w:val="00DB23A5"/>
    <w:rsid w:val="00DB252D"/>
    <w:rsid w:val="00DB267D"/>
    <w:rsid w:val="00DB3044"/>
    <w:rsid w:val="00DB3C83"/>
    <w:rsid w:val="00DC1071"/>
    <w:rsid w:val="00DC3023"/>
    <w:rsid w:val="00DC33CF"/>
    <w:rsid w:val="00DC4A27"/>
    <w:rsid w:val="00DC4AE5"/>
    <w:rsid w:val="00DC5003"/>
    <w:rsid w:val="00DC501A"/>
    <w:rsid w:val="00DC5EEB"/>
    <w:rsid w:val="00DD2CED"/>
    <w:rsid w:val="00DD544F"/>
    <w:rsid w:val="00DD6718"/>
    <w:rsid w:val="00DE343F"/>
    <w:rsid w:val="00DE43E6"/>
    <w:rsid w:val="00DF26B5"/>
    <w:rsid w:val="00DF585B"/>
    <w:rsid w:val="00DF5D93"/>
    <w:rsid w:val="00E014EF"/>
    <w:rsid w:val="00E02506"/>
    <w:rsid w:val="00E03DAB"/>
    <w:rsid w:val="00E1027F"/>
    <w:rsid w:val="00E11396"/>
    <w:rsid w:val="00E11556"/>
    <w:rsid w:val="00E128ED"/>
    <w:rsid w:val="00E13ED1"/>
    <w:rsid w:val="00E14768"/>
    <w:rsid w:val="00E15E5E"/>
    <w:rsid w:val="00E1756D"/>
    <w:rsid w:val="00E24CB1"/>
    <w:rsid w:val="00E26A24"/>
    <w:rsid w:val="00E35123"/>
    <w:rsid w:val="00E42CB8"/>
    <w:rsid w:val="00E432CD"/>
    <w:rsid w:val="00E4348C"/>
    <w:rsid w:val="00E443CD"/>
    <w:rsid w:val="00E46A03"/>
    <w:rsid w:val="00E54D88"/>
    <w:rsid w:val="00E60ACA"/>
    <w:rsid w:val="00E65431"/>
    <w:rsid w:val="00E714A2"/>
    <w:rsid w:val="00E718E1"/>
    <w:rsid w:val="00E72C36"/>
    <w:rsid w:val="00E74B2E"/>
    <w:rsid w:val="00E750F3"/>
    <w:rsid w:val="00E7664F"/>
    <w:rsid w:val="00E7732A"/>
    <w:rsid w:val="00E8763A"/>
    <w:rsid w:val="00E93E94"/>
    <w:rsid w:val="00E943C1"/>
    <w:rsid w:val="00E94932"/>
    <w:rsid w:val="00E96186"/>
    <w:rsid w:val="00E9624C"/>
    <w:rsid w:val="00E9751E"/>
    <w:rsid w:val="00EA0B63"/>
    <w:rsid w:val="00EA37EF"/>
    <w:rsid w:val="00EA4FA0"/>
    <w:rsid w:val="00EA7302"/>
    <w:rsid w:val="00EB0C90"/>
    <w:rsid w:val="00EB5A3F"/>
    <w:rsid w:val="00EB79D6"/>
    <w:rsid w:val="00EC08E3"/>
    <w:rsid w:val="00EC21D1"/>
    <w:rsid w:val="00EC2656"/>
    <w:rsid w:val="00EC318B"/>
    <w:rsid w:val="00ED4752"/>
    <w:rsid w:val="00EE2EE1"/>
    <w:rsid w:val="00EE307F"/>
    <w:rsid w:val="00EE38D7"/>
    <w:rsid w:val="00EE4543"/>
    <w:rsid w:val="00EE4E3F"/>
    <w:rsid w:val="00EE65EF"/>
    <w:rsid w:val="00EF16B6"/>
    <w:rsid w:val="00EF1704"/>
    <w:rsid w:val="00EF2157"/>
    <w:rsid w:val="00EF36F3"/>
    <w:rsid w:val="00EF54A7"/>
    <w:rsid w:val="00F00FD9"/>
    <w:rsid w:val="00F022FA"/>
    <w:rsid w:val="00F03631"/>
    <w:rsid w:val="00F0391D"/>
    <w:rsid w:val="00F1124F"/>
    <w:rsid w:val="00F11267"/>
    <w:rsid w:val="00F13783"/>
    <w:rsid w:val="00F144DE"/>
    <w:rsid w:val="00F207F6"/>
    <w:rsid w:val="00F25220"/>
    <w:rsid w:val="00F25F6E"/>
    <w:rsid w:val="00F27462"/>
    <w:rsid w:val="00F30BEC"/>
    <w:rsid w:val="00F35477"/>
    <w:rsid w:val="00F35A2D"/>
    <w:rsid w:val="00F41A84"/>
    <w:rsid w:val="00F4232E"/>
    <w:rsid w:val="00F42C73"/>
    <w:rsid w:val="00F44EA9"/>
    <w:rsid w:val="00F451D8"/>
    <w:rsid w:val="00F4603D"/>
    <w:rsid w:val="00F50117"/>
    <w:rsid w:val="00F50C66"/>
    <w:rsid w:val="00F52B66"/>
    <w:rsid w:val="00F56371"/>
    <w:rsid w:val="00F6360E"/>
    <w:rsid w:val="00F67479"/>
    <w:rsid w:val="00F70D01"/>
    <w:rsid w:val="00F771AD"/>
    <w:rsid w:val="00F8121D"/>
    <w:rsid w:val="00F8236B"/>
    <w:rsid w:val="00F82DDA"/>
    <w:rsid w:val="00F8358F"/>
    <w:rsid w:val="00F91D14"/>
    <w:rsid w:val="00F92C82"/>
    <w:rsid w:val="00F957C6"/>
    <w:rsid w:val="00FA06CE"/>
    <w:rsid w:val="00FA29F1"/>
    <w:rsid w:val="00FA2EC0"/>
    <w:rsid w:val="00FA7B85"/>
    <w:rsid w:val="00FB4BFA"/>
    <w:rsid w:val="00FB4EDD"/>
    <w:rsid w:val="00FB62A4"/>
    <w:rsid w:val="00FC3F94"/>
    <w:rsid w:val="00FC5806"/>
    <w:rsid w:val="00FC5F0E"/>
    <w:rsid w:val="00FC7A51"/>
    <w:rsid w:val="00FD11AA"/>
    <w:rsid w:val="00FD1E28"/>
    <w:rsid w:val="00FD2A76"/>
    <w:rsid w:val="00FD4E6B"/>
    <w:rsid w:val="00FD73FA"/>
    <w:rsid w:val="00FD7E72"/>
    <w:rsid w:val="00FE0E5D"/>
    <w:rsid w:val="00FE1648"/>
    <w:rsid w:val="00FE1ABE"/>
    <w:rsid w:val="00FE1B61"/>
    <w:rsid w:val="00FE2254"/>
    <w:rsid w:val="00FE22A4"/>
    <w:rsid w:val="00FE2511"/>
    <w:rsid w:val="00FE456D"/>
    <w:rsid w:val="00FE60D1"/>
    <w:rsid w:val="00FE6DB5"/>
    <w:rsid w:val="00FE73F1"/>
    <w:rsid w:val="00FE790C"/>
    <w:rsid w:val="00FF5E4B"/>
    <w:rsid w:val="00FF68C3"/>
    <w:rsid w:val="08F8245F"/>
    <w:rsid w:val="0A7C4E4E"/>
    <w:rsid w:val="25AC5BD8"/>
    <w:rsid w:val="26A9D4EC"/>
    <w:rsid w:val="2A591C19"/>
    <w:rsid w:val="3D1963FE"/>
    <w:rsid w:val="627B6474"/>
    <w:rsid w:val="67D68D94"/>
    <w:rsid w:val="70119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0DAF0E1E"/>
  <w15:docId w15:val="{B741D2B3-E375-4DC2-B679-08EF2168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95"/>
  </w:style>
  <w:style w:type="paragraph" w:styleId="Heading1">
    <w:name w:val="heading 1"/>
    <w:basedOn w:val="Normal"/>
    <w:next w:val="Normal"/>
    <w:link w:val="Heading1Char"/>
    <w:uiPriority w:val="9"/>
    <w:qFormat/>
    <w:rsid w:val="007516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6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6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DE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E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aliases w:val="网格型!,（网格型）,Table content,캄보기아기본표,Хүснэгт маягт,Revision/Distribution Table,tableau PC"/>
    <w:basedOn w:val="TableNormal"/>
    <w:uiPriority w:val="39"/>
    <w:qFormat/>
    <w:rsid w:val="00C25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0C8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6768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6768E"/>
  </w:style>
  <w:style w:type="character" w:customStyle="1" w:styleId="changecolor">
    <w:name w:val="changecolor"/>
    <w:basedOn w:val="DefaultParagraphFont"/>
    <w:rsid w:val="001D7B98"/>
  </w:style>
  <w:style w:type="character" w:customStyle="1" w:styleId="apple-converted-space">
    <w:name w:val="apple-converted-space"/>
    <w:basedOn w:val="DefaultParagraphFont"/>
    <w:rsid w:val="00BD036C"/>
  </w:style>
  <w:style w:type="character" w:styleId="FollowedHyperlink">
    <w:name w:val="FollowedHyperlink"/>
    <w:basedOn w:val="DefaultParagraphFont"/>
    <w:uiPriority w:val="99"/>
    <w:semiHidden/>
    <w:unhideWhenUsed/>
    <w:rsid w:val="009F0C2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30D6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5165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5165B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5165B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51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65B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65B"/>
    <w:rPr>
      <w:rFonts w:eastAsiaTheme="minorHAns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8D7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8D7"/>
    <w:rPr>
      <w:rFonts w:eastAsiaTheme="minorHAnsi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27336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01E8A"/>
    <w:rPr>
      <w:color w:val="2B579A"/>
      <w:shd w:val="clear" w:color="auto" w:fill="E1DFDD"/>
    </w:rPr>
  </w:style>
  <w:style w:type="character" w:styleId="BookTitle">
    <w:name w:val="Book Title"/>
    <w:basedOn w:val="DefaultParagraphFont"/>
    <w:qFormat/>
    <w:rsid w:val="003B79CE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3B79CE"/>
    <w:rPr>
      <w:b/>
      <w:bCs/>
      <w:smallCaps/>
      <w:color w:val="C0504D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B79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7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able">
    <w:name w:val="Table"/>
    <w:basedOn w:val="DefaultParagraphFont"/>
    <w:rsid w:val="001C07B1"/>
    <w:rPr>
      <w:rFonts w:ascii="Arial" w:hAnsi="Arial" w:cs="Times New Roman"/>
      <w:sz w:val="20"/>
    </w:rPr>
  </w:style>
  <w:style w:type="paragraph" w:styleId="BodyText">
    <w:name w:val="Body Text"/>
    <w:basedOn w:val="Normal"/>
    <w:link w:val="BodyTextChar"/>
    <w:rsid w:val="001C07B1"/>
    <w:pPr>
      <w:spacing w:before="200" w:after="120"/>
    </w:pPr>
    <w:rPr>
      <w:rFonts w:ascii="Calibri" w:eastAsia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C07B1"/>
    <w:rPr>
      <w:rFonts w:ascii="Calibri" w:eastAsia="Calibri" w:hAnsi="Calibri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C07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502a6a-8355-4570-8fec-733ec03b09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83DB8CC4DFF47A7E43D16C41AC654" ma:contentTypeVersion="10" ma:contentTypeDescription="Create a new document." ma:contentTypeScope="" ma:versionID="c2f322e881dcbc9f6be10567269cb202">
  <xsd:schema xmlns:xsd="http://www.w3.org/2001/XMLSchema" xmlns:xs="http://www.w3.org/2001/XMLSchema" xmlns:p="http://schemas.microsoft.com/office/2006/metadata/properties" xmlns:ns2="2c502a6a-8355-4570-8fec-733ec03b09b4" targetNamespace="http://schemas.microsoft.com/office/2006/metadata/properties" ma:root="true" ma:fieldsID="7b2346eece8b1576282911acab75a8ab" ns2:_="">
    <xsd:import namespace="2c502a6a-8355-4570-8fec-733ec03b0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2a6a-8355-4570-8fec-733ec03b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8cfa18-03a5-4369-aa9b-d4ff38e54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05DA-FE62-44F7-AEAE-8B3D5A0E8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90FEA-4A09-4645-9E61-FB003606C05B}">
  <ds:schemaRefs>
    <ds:schemaRef ds:uri="http://schemas.microsoft.com/office/2006/metadata/properties"/>
    <ds:schemaRef ds:uri="http://schemas.microsoft.com/office/infopath/2007/PartnerControls"/>
    <ds:schemaRef ds:uri="2c502a6a-8355-4570-8fec-733ec03b09b4"/>
  </ds:schemaRefs>
</ds:datastoreItem>
</file>

<file path=customXml/itemProps3.xml><?xml version="1.0" encoding="utf-8"?>
<ds:datastoreItem xmlns:ds="http://schemas.openxmlformats.org/officeDocument/2006/customXml" ds:itemID="{7DFB8324-8432-44FB-B511-BFCEBE9BE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2a6a-8355-4570-8fec-733ec03b0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A3F38-0C12-E348-8DC1-0AE6B578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Construction and Public Infrastructure</Company>
  <LinksUpToDate>false</LinksUpToDate>
  <CharactersWithSpaces>1454</CharactersWithSpaces>
  <SharedDoc>false</SharedDoc>
  <HLinks>
    <vt:vector size="12" baseType="variant">
      <vt:variant>
        <vt:i4>4128845</vt:i4>
      </vt:variant>
      <vt:variant>
        <vt:i4>15</vt:i4>
      </vt:variant>
      <vt:variant>
        <vt:i4>0</vt:i4>
      </vt:variant>
      <vt:variant>
        <vt:i4>5</vt:i4>
      </vt:variant>
      <vt:variant>
        <vt:lpwstr>mailto:info@infrastructure.gov.mv</vt:lpwstr>
      </vt:variant>
      <vt:variant>
        <vt:lpwstr/>
      </vt:variant>
      <vt:variant>
        <vt:i4>4128845</vt:i4>
      </vt:variant>
      <vt:variant>
        <vt:i4>6</vt:i4>
      </vt:variant>
      <vt:variant>
        <vt:i4>0</vt:i4>
      </vt:variant>
      <vt:variant>
        <vt:i4>5</vt:i4>
      </vt:variant>
      <vt:variant>
        <vt:lpwstr>mailto:info@infrastructure.gov.mv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Abdul Sattar</dc:creator>
  <cp:keywords/>
  <dc:description>Layout: Mohamed Mahid Moosa</dc:description>
  <cp:lastModifiedBy>Aishath Nishaya Mohamed</cp:lastModifiedBy>
  <cp:revision>2</cp:revision>
  <cp:lastPrinted>2026-06-17T08:30:00Z</cp:lastPrinted>
  <dcterms:created xsi:type="dcterms:W3CDTF">2026-06-18T04:28:00Z</dcterms:created>
  <dcterms:modified xsi:type="dcterms:W3CDTF">2026-06-18T04:28:00Z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0x01010059083DB8CC4DFF47A7E43D16C41AC654</vt:lpwstr>
  </property>
  <property fmtid="{D5CDD505-2E9C-101B-9397-08002B2CF9AE}" pid="3" name="MediaServiceImageTags">
    <vt:lpwstr/>
  </property>
</Properties>
</file>