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6220" w14:textId="77777777" w:rsidR="003F7742" w:rsidRDefault="003F7742" w:rsidP="003F7742">
      <w:pPr>
        <w:rPr>
          <w:b/>
          <w:sz w:val="28"/>
        </w:rPr>
      </w:pPr>
    </w:p>
    <w:p w14:paraId="36A443F6" w14:textId="77777777" w:rsidR="003F7742" w:rsidRPr="00331F68" w:rsidRDefault="003F7742" w:rsidP="003F7742">
      <w:pPr>
        <w:jc w:val="center"/>
        <w:rPr>
          <w:b/>
          <w:sz w:val="28"/>
        </w:rPr>
      </w:pPr>
      <w:r w:rsidRPr="00331F68">
        <w:rPr>
          <w:noProof/>
        </w:rPr>
        <w:drawing>
          <wp:anchor distT="0" distB="0" distL="114300" distR="114300" simplePos="0" relativeHeight="251655680" behindDoc="1" locked="0" layoutInCell="1" allowOverlap="1" wp14:anchorId="4E5E5288" wp14:editId="13910972">
            <wp:simplePos x="0" y="0"/>
            <wp:positionH relativeFrom="margin">
              <wp:align>center</wp:align>
            </wp:positionH>
            <wp:positionV relativeFrom="paragraph">
              <wp:posOffset>29896</wp:posOffset>
            </wp:positionV>
            <wp:extent cx="597535" cy="675005"/>
            <wp:effectExtent l="0" t="0" r="0" b="0"/>
            <wp:wrapTight wrapText="bothSides">
              <wp:wrapPolygon edited="0">
                <wp:start x="6886" y="0"/>
                <wp:lineTo x="6198" y="610"/>
                <wp:lineTo x="0" y="9754"/>
                <wp:lineTo x="0" y="12802"/>
                <wp:lineTo x="2755" y="19507"/>
                <wp:lineTo x="6886" y="20726"/>
                <wp:lineTo x="13773" y="20726"/>
                <wp:lineTo x="17904" y="19507"/>
                <wp:lineTo x="20659" y="12802"/>
                <wp:lineTo x="20659" y="9754"/>
                <wp:lineTo x="15150" y="0"/>
                <wp:lineTo x="6886" y="0"/>
              </wp:wrapPolygon>
            </wp:wrapTight>
            <wp:docPr id="241580705" name="Picture 241580705" descr="https://upload.wikimedia.org/wikipedia/commons/thumb/2/29/Emblem_of_Maldives.svg/1200px-Emblem_of_Maldiv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9/Emblem_of_Maldives.svg/1200px-Emblem_of_Maldives.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535"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00224" w14:textId="77777777" w:rsidR="003F7742" w:rsidRPr="00331F68" w:rsidRDefault="003F7742" w:rsidP="003F7742">
      <w:pPr>
        <w:jc w:val="center"/>
        <w:rPr>
          <w:b/>
          <w:sz w:val="28"/>
        </w:rPr>
      </w:pPr>
    </w:p>
    <w:p w14:paraId="61EF3D17" w14:textId="77777777" w:rsidR="003F7742" w:rsidRPr="00331F68" w:rsidRDefault="003F7742" w:rsidP="003F7742">
      <w:pPr>
        <w:rPr>
          <w:b/>
          <w:sz w:val="28"/>
        </w:rPr>
      </w:pPr>
    </w:p>
    <w:p w14:paraId="320779FE" w14:textId="59C1B970" w:rsidR="003F7742" w:rsidRPr="00331F68" w:rsidRDefault="003F7742" w:rsidP="003F7742">
      <w:pPr>
        <w:spacing w:after="0"/>
        <w:jc w:val="center"/>
        <w:rPr>
          <w:rFonts w:asciiTheme="majorBidi" w:hAnsiTheme="majorBidi" w:cstheme="majorBidi"/>
          <w:b/>
          <w:sz w:val="28"/>
        </w:rPr>
      </w:pPr>
      <w:r w:rsidRPr="00331F68">
        <w:rPr>
          <w:rFonts w:asciiTheme="majorBidi" w:hAnsiTheme="majorBidi" w:cstheme="majorBidi"/>
          <w:b/>
          <w:sz w:val="28"/>
        </w:rPr>
        <w:t>Ministry of Infrastructure</w:t>
      </w:r>
      <w:r w:rsidR="003E0822" w:rsidRPr="00331F68">
        <w:rPr>
          <w:rFonts w:asciiTheme="majorBidi" w:hAnsiTheme="majorBidi" w:cstheme="majorBidi"/>
          <w:b/>
          <w:sz w:val="28"/>
        </w:rPr>
        <w:t>, Housing and Urban Development</w:t>
      </w:r>
    </w:p>
    <w:p w14:paraId="63DFC88F" w14:textId="77777777" w:rsidR="003F7742" w:rsidRPr="00331F68" w:rsidRDefault="003F7742" w:rsidP="003F7742">
      <w:pPr>
        <w:spacing w:after="0"/>
        <w:jc w:val="center"/>
        <w:rPr>
          <w:rFonts w:asciiTheme="majorBidi" w:hAnsiTheme="majorBidi" w:cstheme="majorBidi"/>
          <w:bCs/>
          <w:sz w:val="28"/>
        </w:rPr>
      </w:pPr>
      <w:r w:rsidRPr="00B675F5">
        <w:rPr>
          <w:rFonts w:asciiTheme="majorBidi" w:hAnsiTheme="majorBidi" w:cstheme="majorBidi"/>
          <w:bCs/>
          <w:sz w:val="24"/>
          <w:szCs w:val="20"/>
        </w:rPr>
        <w:t>Republic of Maldives</w:t>
      </w:r>
    </w:p>
    <w:p w14:paraId="1B1DF423" w14:textId="77777777" w:rsidR="003F7742" w:rsidRPr="00331F68" w:rsidRDefault="003F7742" w:rsidP="003F7742"/>
    <w:p w14:paraId="1007F223" w14:textId="77777777" w:rsidR="003F7742" w:rsidRPr="00331F68" w:rsidRDefault="003F7742" w:rsidP="003F7742"/>
    <w:p w14:paraId="1BE0E64F" w14:textId="77777777" w:rsidR="003F7742" w:rsidRPr="00331F68" w:rsidRDefault="003F7742" w:rsidP="003F7742">
      <w:pPr>
        <w:jc w:val="center"/>
        <w:rPr>
          <w:rFonts w:asciiTheme="majorBidi" w:hAnsiTheme="majorBidi" w:cstheme="majorBidi"/>
          <w:b/>
          <w:bCs/>
          <w:sz w:val="44"/>
          <w:szCs w:val="44"/>
        </w:rPr>
      </w:pPr>
      <w:r w:rsidRPr="00331F68">
        <w:rPr>
          <w:rFonts w:asciiTheme="majorBidi" w:hAnsiTheme="majorBidi" w:cstheme="majorBidi"/>
          <w:b/>
          <w:bCs/>
          <w:sz w:val="44"/>
          <w:szCs w:val="44"/>
        </w:rPr>
        <w:t>REQUEST FOR PROPOSAL (RFP)</w:t>
      </w:r>
    </w:p>
    <w:p w14:paraId="1DF02404" w14:textId="77777777" w:rsidR="003F7742" w:rsidRPr="00331F68" w:rsidRDefault="003F7742" w:rsidP="003F7742">
      <w:pPr>
        <w:jc w:val="center"/>
        <w:rPr>
          <w:rFonts w:asciiTheme="majorBidi" w:hAnsiTheme="majorBidi" w:cstheme="majorBidi"/>
          <w:b/>
          <w:bCs/>
          <w:sz w:val="40"/>
          <w:szCs w:val="40"/>
        </w:rPr>
      </w:pPr>
    </w:p>
    <w:p w14:paraId="20A27397" w14:textId="6E44C88B" w:rsidR="003F7742" w:rsidRPr="00331F68" w:rsidRDefault="003F7742" w:rsidP="003F7742">
      <w:pPr>
        <w:jc w:val="center"/>
        <w:rPr>
          <w:rFonts w:asciiTheme="majorBidi" w:hAnsiTheme="majorBidi" w:cstheme="majorBidi"/>
          <w:b/>
          <w:bCs/>
          <w:sz w:val="36"/>
          <w:szCs w:val="36"/>
        </w:rPr>
      </w:pPr>
      <w:r w:rsidRPr="00331F68">
        <w:rPr>
          <w:rFonts w:asciiTheme="majorBidi" w:hAnsiTheme="majorBidi" w:cstheme="majorBidi"/>
          <w:b/>
          <w:bCs/>
          <w:sz w:val="36"/>
          <w:szCs w:val="36"/>
        </w:rPr>
        <w:t xml:space="preserve">Development of Housing Units Under </w:t>
      </w:r>
      <w:r w:rsidR="003E0822" w:rsidRPr="00331F68">
        <w:rPr>
          <w:rFonts w:asciiTheme="majorBidi" w:hAnsiTheme="majorBidi" w:cstheme="majorBidi"/>
          <w:b/>
          <w:bCs/>
          <w:sz w:val="36"/>
          <w:szCs w:val="36"/>
        </w:rPr>
        <w:t xml:space="preserve">National </w:t>
      </w:r>
      <w:r w:rsidRPr="00331F68">
        <w:rPr>
          <w:rFonts w:asciiTheme="majorBidi" w:hAnsiTheme="majorBidi" w:cstheme="majorBidi"/>
          <w:b/>
          <w:bCs/>
          <w:sz w:val="36"/>
          <w:szCs w:val="36"/>
        </w:rPr>
        <w:t xml:space="preserve">Affordable Home Ownership </w:t>
      </w:r>
      <w:r w:rsidR="003E0822" w:rsidRPr="00331F68">
        <w:rPr>
          <w:rFonts w:asciiTheme="majorBidi" w:hAnsiTheme="majorBidi" w:cstheme="majorBidi"/>
          <w:b/>
          <w:bCs/>
          <w:sz w:val="36"/>
          <w:szCs w:val="36"/>
        </w:rPr>
        <w:t>Program</w:t>
      </w:r>
      <w:r w:rsidRPr="00331F68">
        <w:rPr>
          <w:rFonts w:asciiTheme="majorBidi" w:hAnsiTheme="majorBidi" w:cstheme="majorBidi"/>
          <w:b/>
          <w:bCs/>
          <w:sz w:val="36"/>
          <w:szCs w:val="36"/>
        </w:rPr>
        <w:t xml:space="preserve"> Through a Public-Private-Partnership (PPP) </w:t>
      </w:r>
      <w:r w:rsidR="00B675F5">
        <w:rPr>
          <w:rFonts w:asciiTheme="majorBidi" w:hAnsiTheme="majorBidi" w:cstheme="majorBidi"/>
          <w:b/>
          <w:bCs/>
          <w:sz w:val="36"/>
          <w:szCs w:val="36"/>
        </w:rPr>
        <w:t>Model</w:t>
      </w:r>
      <w:r w:rsidRPr="00331F68">
        <w:rPr>
          <w:rFonts w:asciiTheme="majorBidi" w:hAnsiTheme="majorBidi" w:cstheme="majorBidi"/>
          <w:b/>
          <w:bCs/>
          <w:sz w:val="36"/>
          <w:szCs w:val="36"/>
        </w:rPr>
        <w:t xml:space="preserve"> </w:t>
      </w:r>
    </w:p>
    <w:p w14:paraId="13391BEF" w14:textId="77777777" w:rsidR="003F7742" w:rsidRPr="00331F68" w:rsidRDefault="003F7742" w:rsidP="003F7742">
      <w:pPr>
        <w:jc w:val="center"/>
        <w:rPr>
          <w:rFonts w:asciiTheme="majorBidi" w:hAnsiTheme="majorBidi" w:cstheme="majorBidi"/>
          <w:b/>
          <w:bCs/>
          <w:sz w:val="48"/>
          <w:szCs w:val="48"/>
        </w:rPr>
      </w:pPr>
    </w:p>
    <w:p w14:paraId="10F15C85" w14:textId="77777777" w:rsidR="003F7742" w:rsidRPr="00331F68" w:rsidRDefault="003F7742" w:rsidP="003F7742">
      <w:pPr>
        <w:jc w:val="center"/>
        <w:rPr>
          <w:rFonts w:asciiTheme="majorBidi" w:hAnsiTheme="majorBidi" w:cstheme="majorBidi"/>
          <w:i/>
          <w:iCs/>
          <w:sz w:val="36"/>
          <w:szCs w:val="36"/>
        </w:rPr>
      </w:pPr>
      <w:r w:rsidRPr="00331F68">
        <w:rPr>
          <w:rFonts w:asciiTheme="majorBidi" w:hAnsiTheme="majorBidi" w:cstheme="majorBidi"/>
          <w:i/>
          <w:iCs/>
          <w:sz w:val="36"/>
          <w:szCs w:val="36"/>
        </w:rPr>
        <w:t>for</w:t>
      </w:r>
    </w:p>
    <w:p w14:paraId="167712BE" w14:textId="77777777" w:rsidR="003F7742" w:rsidRPr="00331F68" w:rsidRDefault="003F7742" w:rsidP="003F7742">
      <w:pPr>
        <w:jc w:val="center"/>
        <w:rPr>
          <w:rFonts w:asciiTheme="majorBidi" w:hAnsiTheme="majorBidi" w:cstheme="majorBidi"/>
          <w:sz w:val="36"/>
          <w:szCs w:val="36"/>
        </w:rPr>
      </w:pPr>
    </w:p>
    <w:p w14:paraId="7116ADE1" w14:textId="4B56EF76" w:rsidR="003F7742" w:rsidRPr="00331F68" w:rsidRDefault="0084751B" w:rsidP="003F7742">
      <w:pPr>
        <w:jc w:val="center"/>
        <w:rPr>
          <w:rFonts w:asciiTheme="majorBidi" w:hAnsiTheme="majorBidi" w:cstheme="majorBidi"/>
          <w:b/>
          <w:bCs/>
          <w:sz w:val="36"/>
          <w:szCs w:val="36"/>
        </w:rPr>
      </w:pPr>
      <w:r w:rsidRPr="00331F68">
        <w:rPr>
          <w:rFonts w:asciiTheme="majorBidi" w:hAnsiTheme="majorBidi" w:cstheme="majorBidi"/>
          <w:b/>
          <w:bCs/>
          <w:sz w:val="36"/>
          <w:szCs w:val="36"/>
        </w:rPr>
        <w:t xml:space="preserve">Development of </w:t>
      </w:r>
      <w:r w:rsidR="003E0822" w:rsidRPr="00331F68">
        <w:rPr>
          <w:rFonts w:asciiTheme="majorBidi" w:hAnsiTheme="majorBidi" w:cstheme="majorBidi"/>
          <w:b/>
          <w:bCs/>
          <w:sz w:val="36"/>
          <w:szCs w:val="36"/>
        </w:rPr>
        <w:t>2</w:t>
      </w:r>
      <w:r w:rsidRPr="00331F68">
        <w:rPr>
          <w:rFonts w:asciiTheme="majorBidi" w:hAnsiTheme="majorBidi" w:cstheme="majorBidi"/>
          <w:b/>
          <w:bCs/>
          <w:sz w:val="36"/>
          <w:szCs w:val="36"/>
        </w:rPr>
        <w:t>,</w:t>
      </w:r>
      <w:r w:rsidR="003E0822" w:rsidRPr="00331F68">
        <w:rPr>
          <w:rFonts w:asciiTheme="majorBidi" w:hAnsiTheme="majorBidi" w:cstheme="majorBidi"/>
          <w:b/>
          <w:bCs/>
          <w:sz w:val="36"/>
          <w:szCs w:val="36"/>
        </w:rPr>
        <w:t>1</w:t>
      </w:r>
      <w:r w:rsidRPr="00331F68">
        <w:rPr>
          <w:rFonts w:asciiTheme="majorBidi" w:hAnsiTheme="majorBidi" w:cstheme="majorBidi"/>
          <w:b/>
          <w:bCs/>
          <w:sz w:val="36"/>
          <w:szCs w:val="36"/>
        </w:rPr>
        <w:t xml:space="preserve">00 Housing Units in </w:t>
      </w:r>
    </w:p>
    <w:p w14:paraId="0E198D0C" w14:textId="13CAE9B6" w:rsidR="003F7742" w:rsidRPr="00331F68" w:rsidRDefault="003E0822" w:rsidP="003F7742">
      <w:pPr>
        <w:jc w:val="center"/>
        <w:rPr>
          <w:rFonts w:asciiTheme="majorBidi" w:hAnsiTheme="majorBidi" w:cstheme="majorBidi"/>
          <w:b/>
          <w:bCs/>
          <w:sz w:val="36"/>
          <w:szCs w:val="36"/>
        </w:rPr>
      </w:pPr>
      <w:r w:rsidRPr="00331F68">
        <w:rPr>
          <w:rFonts w:asciiTheme="majorBidi" w:hAnsiTheme="majorBidi" w:cstheme="majorBidi"/>
          <w:b/>
          <w:bCs/>
          <w:sz w:val="36"/>
          <w:szCs w:val="36"/>
        </w:rPr>
        <w:t>13 Islands</w:t>
      </w:r>
    </w:p>
    <w:p w14:paraId="3A6DA4A7" w14:textId="77777777" w:rsidR="003F7742" w:rsidRPr="00331F68" w:rsidRDefault="003F7742" w:rsidP="003F7742">
      <w:pPr>
        <w:spacing w:after="0"/>
        <w:rPr>
          <w:rFonts w:asciiTheme="majorBidi" w:hAnsiTheme="majorBidi" w:cstheme="majorBidi"/>
          <w:b/>
          <w:bCs/>
          <w:sz w:val="60"/>
          <w:szCs w:val="60"/>
        </w:rPr>
      </w:pPr>
    </w:p>
    <w:p w14:paraId="1B5277A8" w14:textId="6C5D8FD0" w:rsidR="003F7742" w:rsidRPr="00331F68" w:rsidRDefault="003F7742" w:rsidP="003F7742">
      <w:pPr>
        <w:spacing w:after="0"/>
        <w:jc w:val="center"/>
        <w:rPr>
          <w:rFonts w:asciiTheme="majorBidi" w:hAnsiTheme="majorBidi" w:cstheme="majorBidi"/>
          <w:b/>
          <w:bCs/>
          <w:sz w:val="28"/>
          <w:szCs w:val="28"/>
        </w:rPr>
      </w:pPr>
      <w:r w:rsidRPr="00331F68">
        <w:rPr>
          <w:rFonts w:asciiTheme="majorBidi" w:hAnsiTheme="majorBidi" w:cstheme="majorBidi"/>
          <w:b/>
          <w:bCs/>
          <w:sz w:val="28"/>
          <w:szCs w:val="28"/>
        </w:rPr>
        <w:t xml:space="preserve">Issued on: </w:t>
      </w:r>
      <w:r w:rsidR="003E0822" w:rsidRPr="00331F68">
        <w:rPr>
          <w:rFonts w:asciiTheme="majorBidi" w:hAnsiTheme="majorBidi" w:cstheme="majorBidi"/>
          <w:b/>
          <w:bCs/>
          <w:sz w:val="28"/>
          <w:szCs w:val="28"/>
        </w:rPr>
        <w:t>16</w:t>
      </w:r>
      <w:r w:rsidR="003E0822" w:rsidRPr="00331F68">
        <w:rPr>
          <w:rFonts w:asciiTheme="majorBidi" w:hAnsiTheme="majorBidi" w:cstheme="majorBidi"/>
          <w:b/>
          <w:bCs/>
          <w:sz w:val="28"/>
          <w:szCs w:val="28"/>
          <w:vertAlign w:val="superscript"/>
        </w:rPr>
        <w:t>th</w:t>
      </w:r>
      <w:r w:rsidR="003E0822" w:rsidRPr="00331F68">
        <w:rPr>
          <w:rFonts w:asciiTheme="majorBidi" w:hAnsiTheme="majorBidi" w:cstheme="majorBidi"/>
          <w:b/>
          <w:bCs/>
          <w:sz w:val="28"/>
          <w:szCs w:val="28"/>
        </w:rPr>
        <w:t xml:space="preserve"> July 2026</w:t>
      </w:r>
    </w:p>
    <w:p w14:paraId="33291054" w14:textId="77777777" w:rsidR="003F7742" w:rsidRPr="00331F68" w:rsidRDefault="003F7742" w:rsidP="0084751B">
      <w:pPr>
        <w:spacing w:after="0"/>
        <w:rPr>
          <w:rFonts w:asciiTheme="majorBidi" w:hAnsiTheme="majorBidi" w:cstheme="majorBidi"/>
          <w:b/>
          <w:bCs/>
          <w:sz w:val="28"/>
          <w:szCs w:val="28"/>
        </w:rPr>
      </w:pPr>
    </w:p>
    <w:p w14:paraId="49644380" w14:textId="789EB644" w:rsidR="003F7742" w:rsidRPr="00331F68" w:rsidRDefault="00826215" w:rsidP="0023412A">
      <w:pPr>
        <w:spacing w:after="0" w:line="259" w:lineRule="auto"/>
        <w:jc w:val="center"/>
        <w:rPr>
          <w:rFonts w:asciiTheme="majorBidi" w:hAnsiTheme="majorBidi" w:cstheme="majorBidi"/>
          <w:b/>
          <w:bCs/>
        </w:rPr>
      </w:pPr>
      <w:proofErr w:type="spellStart"/>
      <w:r w:rsidRPr="00331F68">
        <w:rPr>
          <w:rFonts w:asciiTheme="majorBidi" w:hAnsiTheme="majorBidi" w:cstheme="majorBidi"/>
          <w:b/>
          <w:bCs/>
        </w:rPr>
        <w:t>Iulaan</w:t>
      </w:r>
      <w:proofErr w:type="spellEnd"/>
      <w:r w:rsidRPr="00331F68">
        <w:rPr>
          <w:rFonts w:asciiTheme="majorBidi" w:hAnsiTheme="majorBidi" w:cstheme="majorBidi"/>
          <w:b/>
          <w:bCs/>
        </w:rPr>
        <w:t xml:space="preserve"> No.:</w:t>
      </w:r>
      <w:r w:rsidR="0023412A" w:rsidRPr="0023412A">
        <w:rPr>
          <w:rFonts w:asciiTheme="majorBidi" w:eastAsiaTheme="minorHAnsi" w:hAnsiTheme="majorBidi" w:cstheme="majorBidi"/>
          <w:b/>
          <w:sz w:val="20"/>
          <w:szCs w:val="20"/>
        </w:rPr>
        <w:t xml:space="preserve"> </w:t>
      </w:r>
      <w:r w:rsidR="0023412A" w:rsidRPr="0023412A">
        <w:rPr>
          <w:rFonts w:asciiTheme="majorBidi" w:hAnsiTheme="majorBidi" w:cstheme="majorBidi"/>
          <w:b/>
          <w:bCs/>
        </w:rPr>
        <w:t>(IUL)491/491/2026/116</w:t>
      </w:r>
    </w:p>
    <w:p w14:paraId="267E6F4D" w14:textId="77777777" w:rsidR="003F7742" w:rsidRPr="00331F68" w:rsidRDefault="003F7742" w:rsidP="003F7742">
      <w:pPr>
        <w:spacing w:after="0" w:line="259" w:lineRule="auto"/>
        <w:jc w:val="center"/>
        <w:rPr>
          <w:rFonts w:asciiTheme="majorBidi" w:hAnsiTheme="majorBidi" w:cstheme="majorBidi"/>
          <w:sz w:val="20"/>
          <w:szCs w:val="20"/>
        </w:rPr>
      </w:pPr>
      <w:r w:rsidRPr="00331F68">
        <w:rPr>
          <w:rFonts w:asciiTheme="majorBidi" w:hAnsiTheme="majorBidi" w:cstheme="majorBidi"/>
          <w:sz w:val="20"/>
          <w:szCs w:val="20"/>
        </w:rPr>
        <w:t>Infrastructure Department</w:t>
      </w:r>
    </w:p>
    <w:p w14:paraId="5B80A2BB" w14:textId="489940AE" w:rsidR="003F7742" w:rsidRPr="00331F68" w:rsidRDefault="003F7742" w:rsidP="003F7742">
      <w:pPr>
        <w:spacing w:after="0" w:line="259" w:lineRule="auto"/>
        <w:jc w:val="center"/>
        <w:rPr>
          <w:rFonts w:asciiTheme="majorBidi" w:hAnsiTheme="majorBidi" w:cstheme="majorBidi"/>
          <w:sz w:val="20"/>
          <w:szCs w:val="20"/>
        </w:rPr>
      </w:pPr>
      <w:r w:rsidRPr="00331F68">
        <w:rPr>
          <w:rFonts w:asciiTheme="majorBidi" w:hAnsiTheme="majorBidi" w:cstheme="majorBidi"/>
          <w:sz w:val="20"/>
          <w:szCs w:val="20"/>
        </w:rPr>
        <w:t>Ministry of Infrastructure</w:t>
      </w:r>
      <w:r w:rsidR="003E0822" w:rsidRPr="00331F68">
        <w:rPr>
          <w:rFonts w:asciiTheme="majorBidi" w:hAnsiTheme="majorBidi" w:cstheme="majorBidi"/>
          <w:sz w:val="20"/>
          <w:szCs w:val="20"/>
        </w:rPr>
        <w:t>, Housing and Urban Development</w:t>
      </w:r>
    </w:p>
    <w:p w14:paraId="55476104" w14:textId="2177AFB7" w:rsidR="003F7742" w:rsidRPr="00331F68" w:rsidRDefault="003F7742" w:rsidP="003F7742">
      <w:pPr>
        <w:spacing w:after="0"/>
        <w:jc w:val="center"/>
        <w:rPr>
          <w:rFonts w:asciiTheme="majorBidi" w:hAnsiTheme="majorBidi" w:cstheme="majorBidi"/>
          <w:sz w:val="20"/>
          <w:szCs w:val="20"/>
        </w:rPr>
      </w:pPr>
      <w:r w:rsidRPr="00331F68">
        <w:rPr>
          <w:rFonts w:asciiTheme="majorBidi" w:hAnsiTheme="majorBidi" w:cstheme="majorBidi"/>
          <w:sz w:val="20"/>
          <w:szCs w:val="20"/>
        </w:rPr>
        <w:t>Republic of Maldives.</w:t>
      </w:r>
    </w:p>
    <w:p w14:paraId="6CEF8647" w14:textId="77777777" w:rsidR="002E63E3" w:rsidRPr="00331F68" w:rsidRDefault="002E63E3" w:rsidP="00B33BD0">
      <w:pPr>
        <w:jc w:val="both"/>
        <w:rPr>
          <w:rFonts w:asciiTheme="majorBidi" w:hAnsiTheme="majorBidi" w:cstheme="majorBidi"/>
          <w:b/>
          <w:sz w:val="24"/>
          <w:szCs w:val="24"/>
        </w:rPr>
      </w:pPr>
    </w:p>
    <w:p w14:paraId="539DF47C" w14:textId="77777777" w:rsidR="002E63E3" w:rsidRPr="00331F68" w:rsidRDefault="002E63E3" w:rsidP="00B33BD0">
      <w:pPr>
        <w:jc w:val="both"/>
        <w:rPr>
          <w:rFonts w:asciiTheme="majorBidi" w:hAnsiTheme="majorBidi" w:cstheme="majorBidi"/>
          <w:b/>
          <w:sz w:val="24"/>
          <w:szCs w:val="24"/>
        </w:rPr>
      </w:pPr>
    </w:p>
    <w:p w14:paraId="70C27653" w14:textId="74336C86" w:rsidR="00B33BD0" w:rsidRDefault="0023412A" w:rsidP="00DA28EF">
      <w:pPr>
        <w:jc w:val="both"/>
        <w:rPr>
          <w:rFonts w:asciiTheme="majorBidi" w:hAnsiTheme="majorBidi" w:cstheme="majorBidi"/>
          <w:b/>
          <w:sz w:val="24"/>
          <w:szCs w:val="24"/>
        </w:rPr>
      </w:pPr>
      <w:r>
        <w:rPr>
          <w:rFonts w:asciiTheme="majorBidi" w:hAnsiTheme="majorBidi" w:cstheme="majorBidi"/>
          <w:b/>
          <w:sz w:val="24"/>
          <w:szCs w:val="24"/>
        </w:rPr>
        <w:lastRenderedPageBreak/>
        <w:t>Invitation</w:t>
      </w:r>
      <w:r w:rsidR="002E63E3" w:rsidRPr="00331F68">
        <w:rPr>
          <w:rFonts w:asciiTheme="majorBidi" w:hAnsiTheme="majorBidi" w:cstheme="majorBidi"/>
          <w:b/>
          <w:sz w:val="24"/>
          <w:szCs w:val="24"/>
        </w:rPr>
        <w:t xml:space="preserve"> Number:</w:t>
      </w:r>
      <w:r w:rsidR="003E0822" w:rsidRPr="00331F68">
        <w:rPr>
          <w:rFonts w:asciiTheme="majorBidi" w:hAnsiTheme="majorBidi" w:cstheme="majorBidi"/>
          <w:b/>
          <w:bCs/>
        </w:rPr>
        <w:t xml:space="preserve"> </w:t>
      </w:r>
      <w:r w:rsidRPr="0023412A">
        <w:rPr>
          <w:rFonts w:asciiTheme="majorBidi" w:hAnsiTheme="majorBidi" w:cstheme="majorBidi"/>
          <w:b/>
          <w:bCs/>
        </w:rPr>
        <w:t>(IUL)491/491/2026/116</w:t>
      </w:r>
    </w:p>
    <w:p w14:paraId="26945C6F" w14:textId="77777777" w:rsidR="00DA28EF" w:rsidRPr="00331F68" w:rsidRDefault="00DA28EF" w:rsidP="00DA28EF">
      <w:pPr>
        <w:jc w:val="both"/>
        <w:rPr>
          <w:rFonts w:asciiTheme="majorBidi" w:hAnsiTheme="majorBidi" w:cstheme="majorBidi"/>
          <w:b/>
          <w:sz w:val="24"/>
          <w:szCs w:val="24"/>
        </w:rPr>
      </w:pPr>
    </w:p>
    <w:p w14:paraId="24EF6ED0" w14:textId="23C8E0C2" w:rsidR="00096116" w:rsidRPr="00DA28EF" w:rsidRDefault="00096116" w:rsidP="00DA28EF">
      <w:pPr>
        <w:ind w:left="-90"/>
        <w:jc w:val="center"/>
        <w:rPr>
          <w:rFonts w:asciiTheme="majorBidi" w:hAnsiTheme="majorBidi" w:cstheme="majorBidi"/>
          <w:b/>
        </w:rPr>
      </w:pPr>
      <w:r w:rsidRPr="00DA28EF">
        <w:rPr>
          <w:rFonts w:asciiTheme="majorBidi" w:hAnsiTheme="majorBidi" w:cstheme="majorBidi"/>
          <w:b/>
        </w:rPr>
        <w:t xml:space="preserve">Invitation for Proposal for the Development of </w:t>
      </w:r>
      <w:r w:rsidR="003E0822" w:rsidRPr="00DA28EF">
        <w:rPr>
          <w:rFonts w:asciiTheme="majorBidi" w:hAnsiTheme="majorBidi" w:cstheme="majorBidi"/>
          <w:b/>
        </w:rPr>
        <w:t>2</w:t>
      </w:r>
      <w:r w:rsidRPr="00DA28EF">
        <w:rPr>
          <w:rFonts w:asciiTheme="majorBidi" w:hAnsiTheme="majorBidi" w:cstheme="majorBidi"/>
          <w:b/>
        </w:rPr>
        <w:t>,</w:t>
      </w:r>
      <w:r w:rsidR="003E0822" w:rsidRPr="00DA28EF">
        <w:rPr>
          <w:rFonts w:asciiTheme="majorBidi" w:hAnsiTheme="majorBidi" w:cstheme="majorBidi"/>
          <w:b/>
        </w:rPr>
        <w:t>1</w:t>
      </w:r>
      <w:r w:rsidRPr="00DA28EF">
        <w:rPr>
          <w:rFonts w:asciiTheme="majorBidi" w:hAnsiTheme="majorBidi" w:cstheme="majorBidi"/>
          <w:b/>
        </w:rPr>
        <w:t xml:space="preserve">00 Affordable Home Ownership Units </w:t>
      </w:r>
      <w:r w:rsidR="003E0822" w:rsidRPr="00DA28EF">
        <w:rPr>
          <w:rFonts w:asciiTheme="majorBidi" w:hAnsiTheme="majorBidi" w:cstheme="majorBidi"/>
          <w:b/>
        </w:rPr>
        <w:t>t</w:t>
      </w:r>
      <w:r w:rsidRPr="00DA28EF">
        <w:rPr>
          <w:rFonts w:asciiTheme="majorBidi" w:hAnsiTheme="majorBidi" w:cstheme="majorBidi"/>
          <w:b/>
        </w:rPr>
        <w:t xml:space="preserve">hrough a Public-Private-Partnership (PPP) model </w:t>
      </w:r>
      <w:r w:rsidR="003E0822" w:rsidRPr="00DA28EF">
        <w:rPr>
          <w:rFonts w:asciiTheme="majorBidi" w:hAnsiTheme="majorBidi" w:cstheme="majorBidi"/>
          <w:b/>
        </w:rPr>
        <w:t xml:space="preserve">in 13 islands </w:t>
      </w:r>
      <w:r w:rsidR="005B150C" w:rsidRPr="00DA28EF">
        <w:rPr>
          <w:rFonts w:asciiTheme="majorBidi" w:hAnsiTheme="majorBidi" w:cstheme="majorBidi"/>
          <w:b/>
        </w:rPr>
        <w:t>of</w:t>
      </w:r>
      <w:r w:rsidR="003E0822" w:rsidRPr="00DA28EF">
        <w:rPr>
          <w:rFonts w:asciiTheme="majorBidi" w:hAnsiTheme="majorBidi" w:cstheme="majorBidi"/>
          <w:b/>
        </w:rPr>
        <w:t xml:space="preserve"> </w:t>
      </w:r>
      <w:r w:rsidR="0023412A" w:rsidRPr="00DA28EF">
        <w:rPr>
          <w:rFonts w:asciiTheme="majorBidi" w:hAnsiTheme="majorBidi" w:cstheme="majorBidi"/>
          <w:b/>
        </w:rPr>
        <w:t xml:space="preserve">the </w:t>
      </w:r>
      <w:r w:rsidR="003E0822" w:rsidRPr="00DA28EF">
        <w:rPr>
          <w:rFonts w:asciiTheme="majorBidi" w:hAnsiTheme="majorBidi" w:cstheme="majorBidi"/>
          <w:b/>
        </w:rPr>
        <w:t>Maldives.</w:t>
      </w:r>
    </w:p>
    <w:p w14:paraId="7CB2326C" w14:textId="77777777" w:rsidR="00096116" w:rsidRPr="00DA28EF" w:rsidRDefault="00096116" w:rsidP="00DA28EF">
      <w:pPr>
        <w:jc w:val="center"/>
        <w:rPr>
          <w:rFonts w:asciiTheme="majorBidi" w:hAnsiTheme="majorBidi" w:cstheme="majorBidi"/>
          <w:b/>
        </w:rPr>
      </w:pPr>
    </w:p>
    <w:p w14:paraId="0285B664" w14:textId="636E7412" w:rsidR="00B33BD0" w:rsidRPr="00DA28EF" w:rsidRDefault="004C0884"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Ministry </w:t>
      </w:r>
      <w:r w:rsidR="00B33BD0" w:rsidRPr="00DA28EF">
        <w:rPr>
          <w:rFonts w:asciiTheme="majorBidi" w:eastAsia="Times New Roman" w:hAnsiTheme="majorBidi" w:cstheme="majorBidi"/>
          <w:color w:val="000000"/>
        </w:rPr>
        <w:t>of Infrastructure</w:t>
      </w:r>
      <w:r w:rsidR="003E0822" w:rsidRPr="00DA28EF">
        <w:rPr>
          <w:rFonts w:asciiTheme="majorBidi" w:eastAsia="Times New Roman" w:hAnsiTheme="majorBidi" w:cstheme="majorBidi"/>
          <w:color w:val="000000"/>
        </w:rPr>
        <w:t>, Housing and Urban Development</w:t>
      </w:r>
      <w:r w:rsidR="00B33BD0" w:rsidRPr="00DA28EF">
        <w:rPr>
          <w:rFonts w:asciiTheme="majorBidi" w:eastAsia="Times New Roman" w:hAnsiTheme="majorBidi" w:cstheme="majorBidi"/>
          <w:color w:val="000000"/>
        </w:rPr>
        <w:t xml:space="preserve"> (hereinafter referred to as “the Ministry”) invites proposals from qualified locally registered organizations, firms, or consortiums</w:t>
      </w:r>
      <w:r w:rsidR="007078A4" w:rsidRPr="00DA28EF">
        <w:rPr>
          <w:rFonts w:asciiTheme="majorBidi" w:eastAsia="Times New Roman" w:hAnsiTheme="majorBidi" w:cstheme="majorBidi"/>
          <w:color w:val="000000"/>
        </w:rPr>
        <w:t xml:space="preserve"> with 100% Maldivian shareholding </w:t>
      </w:r>
      <w:r w:rsidR="00B33BD0" w:rsidRPr="00DA28EF">
        <w:rPr>
          <w:rFonts w:asciiTheme="majorBidi" w:eastAsia="Times New Roman" w:hAnsiTheme="majorBidi" w:cstheme="majorBidi"/>
          <w:color w:val="000000"/>
        </w:rPr>
        <w:t xml:space="preserve">for the design, development, and implementation of </w:t>
      </w:r>
      <w:r w:rsidR="003E0822" w:rsidRPr="00DA28EF">
        <w:rPr>
          <w:rFonts w:asciiTheme="majorBidi" w:eastAsia="Times New Roman" w:hAnsiTheme="majorBidi" w:cstheme="majorBidi"/>
          <w:color w:val="000000"/>
        </w:rPr>
        <w:t>2,100</w:t>
      </w:r>
      <w:r w:rsidR="00B33BD0" w:rsidRPr="00DA28EF">
        <w:rPr>
          <w:rFonts w:asciiTheme="majorBidi" w:eastAsia="Times New Roman" w:hAnsiTheme="majorBidi" w:cstheme="majorBidi"/>
          <w:color w:val="000000"/>
        </w:rPr>
        <w:t xml:space="preserve"> Affordable Housing Units under a Public–Private Partnership (PPP) model </w:t>
      </w:r>
      <w:r w:rsidR="003E0822" w:rsidRPr="00DA28EF">
        <w:rPr>
          <w:rFonts w:asciiTheme="majorBidi" w:eastAsia="Times New Roman" w:hAnsiTheme="majorBidi" w:cstheme="majorBidi"/>
          <w:color w:val="000000"/>
        </w:rPr>
        <w:t>in 13 islands given in Annex</w:t>
      </w:r>
      <w:r w:rsidR="006E0923" w:rsidRPr="00DA28EF">
        <w:rPr>
          <w:rFonts w:asciiTheme="majorBidi" w:eastAsia="Times New Roman" w:hAnsiTheme="majorBidi" w:cstheme="majorBidi"/>
          <w:color w:val="000000"/>
        </w:rPr>
        <w:t xml:space="preserve"> 4</w:t>
      </w:r>
      <w:r w:rsidR="00B33BD0" w:rsidRPr="00DA28EF">
        <w:rPr>
          <w:rFonts w:asciiTheme="majorBidi" w:eastAsia="Times New Roman" w:hAnsiTheme="majorBidi" w:cstheme="majorBidi"/>
          <w:color w:val="000000"/>
        </w:rPr>
        <w:t xml:space="preserve">. </w:t>
      </w:r>
    </w:p>
    <w:p w14:paraId="2D4476A0" w14:textId="77777777" w:rsidR="00DA28EF" w:rsidRPr="00DA28EF" w:rsidRDefault="00DA28EF" w:rsidP="00DA28EF">
      <w:pPr>
        <w:pStyle w:val="ListParagraph"/>
        <w:ind w:left="0"/>
        <w:jc w:val="both"/>
        <w:rPr>
          <w:rFonts w:asciiTheme="majorBidi" w:eastAsia="Times New Roman" w:hAnsiTheme="majorBidi" w:cstheme="majorBidi"/>
          <w:color w:val="000000"/>
        </w:rPr>
      </w:pPr>
    </w:p>
    <w:p w14:paraId="0DB4AE6E" w14:textId="77777777" w:rsidR="00DA28EF" w:rsidRDefault="00DC0BE4"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This initiative forms part of the Government’s ongoing efforts to expand access to affordable housing, promote planned urban development, and enhance </w:t>
      </w:r>
      <w:r w:rsidR="0023412A" w:rsidRPr="00DA28EF">
        <w:rPr>
          <w:rFonts w:asciiTheme="majorBidi" w:eastAsia="Times New Roman" w:hAnsiTheme="majorBidi" w:cstheme="majorBidi"/>
          <w:color w:val="000000"/>
        </w:rPr>
        <w:t xml:space="preserve">the </w:t>
      </w:r>
      <w:r w:rsidRPr="00DA28EF">
        <w:rPr>
          <w:rFonts w:asciiTheme="majorBidi" w:eastAsia="Times New Roman" w:hAnsiTheme="majorBidi" w:cstheme="majorBidi"/>
          <w:color w:val="000000"/>
        </w:rPr>
        <w:t xml:space="preserve">living standards </w:t>
      </w:r>
      <w:r w:rsidR="007078A4" w:rsidRPr="00DA28EF">
        <w:rPr>
          <w:rFonts w:asciiTheme="majorBidi" w:eastAsia="Times New Roman" w:hAnsiTheme="majorBidi" w:cstheme="majorBidi"/>
          <w:color w:val="000000"/>
        </w:rPr>
        <w:t>of the Maldivian citizens. The scheme presents a significant opportunity for Maldivian real estate developers to grow and strengthen their capacity through direct private sector involvement in the delivery of national housing priorities</w:t>
      </w:r>
      <w:r w:rsidRPr="00DA28EF">
        <w:rPr>
          <w:rFonts w:asciiTheme="majorBidi" w:eastAsia="Times New Roman" w:hAnsiTheme="majorBidi" w:cstheme="majorBidi"/>
          <w:color w:val="000000"/>
        </w:rPr>
        <w:t>. The selected Proponent</w:t>
      </w:r>
      <w:r w:rsidR="003E0822" w:rsidRPr="00DA28EF">
        <w:rPr>
          <w:rFonts w:asciiTheme="majorBidi" w:eastAsia="Times New Roman" w:hAnsiTheme="majorBidi" w:cstheme="majorBidi"/>
          <w:color w:val="000000"/>
        </w:rPr>
        <w:t>s</w:t>
      </w:r>
      <w:r w:rsidRPr="00DA28EF">
        <w:rPr>
          <w:rFonts w:asciiTheme="majorBidi" w:eastAsia="Times New Roman" w:hAnsiTheme="majorBidi" w:cstheme="majorBidi"/>
          <w:color w:val="000000"/>
        </w:rPr>
        <w:t xml:space="preserve"> will be expected to deliver a financially sustainable, high-quality, and community-oriented mixed-use residential development aligned with national housing policies and urban planning frameworks.</w:t>
      </w:r>
    </w:p>
    <w:p w14:paraId="67946A74" w14:textId="77777777" w:rsidR="00DA28EF" w:rsidRPr="00DA28EF" w:rsidRDefault="00DA28EF" w:rsidP="00DA28EF">
      <w:pPr>
        <w:pStyle w:val="ListParagraph"/>
        <w:rPr>
          <w:rFonts w:asciiTheme="majorBidi" w:eastAsia="Times New Roman" w:hAnsiTheme="majorBidi" w:cstheme="majorBidi"/>
          <w:color w:val="000000"/>
        </w:rPr>
      </w:pPr>
    </w:p>
    <w:p w14:paraId="3A32C5E2" w14:textId="62161F09" w:rsidR="00DA28EF" w:rsidRPr="00DA28EF" w:rsidRDefault="00DA28EF"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detailed Terms of Reference (TOR) for the assignment can be found at the following website: </w:t>
      </w:r>
      <w:r w:rsidRPr="00DA28EF">
        <w:rPr>
          <w:rFonts w:asciiTheme="majorBidi" w:eastAsia="Times New Roman" w:hAnsiTheme="majorBidi" w:cstheme="majorBidi"/>
          <w:color w:val="000000"/>
          <w:u w:val="single"/>
        </w:rPr>
        <w:t>www.infrastructure.gov.mv</w:t>
      </w:r>
      <w:r w:rsidRPr="00DA28EF">
        <w:rPr>
          <w:rFonts w:asciiTheme="majorBidi" w:eastAsia="Times New Roman" w:hAnsiTheme="majorBidi" w:cstheme="majorBidi"/>
          <w:color w:val="000000"/>
        </w:rPr>
        <w:t xml:space="preserve"> or can be obtained at the address given below.</w:t>
      </w:r>
    </w:p>
    <w:p w14:paraId="0E74242F" w14:textId="77777777" w:rsidR="00DA28EF" w:rsidRPr="00DA28EF" w:rsidRDefault="00DA28EF" w:rsidP="00DA28EF">
      <w:pPr>
        <w:pStyle w:val="ListParagraph"/>
        <w:ind w:left="0"/>
        <w:rPr>
          <w:rFonts w:asciiTheme="majorBidi" w:eastAsia="Times New Roman" w:hAnsiTheme="majorBidi" w:cstheme="majorBidi"/>
          <w:color w:val="000000"/>
        </w:rPr>
      </w:pPr>
    </w:p>
    <w:p w14:paraId="7A48A194" w14:textId="77777777" w:rsidR="00DA28EF" w:rsidRPr="00DA28EF" w:rsidRDefault="00DC0BE4"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Interested proponents are invited to submit their proposals in accordance with the terms and requirements set out in the Information Sheet and accompanying documents. </w:t>
      </w:r>
      <w:r w:rsidR="004C0884" w:rsidRPr="00DA28EF">
        <w:rPr>
          <w:rFonts w:asciiTheme="majorBidi" w:eastAsia="Times New Roman" w:hAnsiTheme="majorBidi" w:cstheme="majorBidi"/>
          <w:color w:val="000000"/>
        </w:rPr>
        <w:t xml:space="preserve">The Ministry </w:t>
      </w:r>
      <w:r w:rsidRPr="00DA28EF">
        <w:rPr>
          <w:rFonts w:asciiTheme="majorBidi" w:eastAsia="Times New Roman" w:hAnsiTheme="majorBidi" w:cstheme="majorBidi"/>
          <w:color w:val="000000"/>
        </w:rPr>
        <w:t xml:space="preserve">encourages proposals that incorporate efficient design solutions, sustainable construction practices, </w:t>
      </w:r>
      <w:proofErr w:type="spellStart"/>
      <w:r w:rsidRPr="00DA28EF">
        <w:rPr>
          <w:rFonts w:asciiTheme="majorBidi" w:eastAsia="Times New Roman" w:hAnsiTheme="majorBidi" w:cstheme="majorBidi"/>
          <w:color w:val="000000"/>
        </w:rPr>
        <w:t>optimised</w:t>
      </w:r>
      <w:proofErr w:type="spellEnd"/>
      <w:r w:rsidRPr="00DA28EF">
        <w:rPr>
          <w:rFonts w:asciiTheme="majorBidi" w:eastAsia="Times New Roman" w:hAnsiTheme="majorBidi" w:cstheme="majorBidi"/>
          <w:color w:val="000000"/>
        </w:rPr>
        <w:t xml:space="preserve"> land use, and long-term value for beneficiaries.</w:t>
      </w:r>
    </w:p>
    <w:p w14:paraId="4F6BB17C" w14:textId="77777777" w:rsidR="00DA28EF" w:rsidRPr="00DA28EF" w:rsidRDefault="00DA28EF" w:rsidP="00DA28EF">
      <w:pPr>
        <w:pStyle w:val="ListParagraph"/>
        <w:ind w:left="0"/>
        <w:rPr>
          <w:rFonts w:asciiTheme="majorBidi" w:eastAsia="Times New Roman" w:hAnsiTheme="majorBidi" w:cstheme="majorBidi"/>
          <w:b/>
          <w:bCs/>
          <w:color w:val="000000"/>
        </w:rPr>
      </w:pPr>
    </w:p>
    <w:p w14:paraId="70BBBC1D" w14:textId="289F3771" w:rsidR="00DA28EF" w:rsidRPr="00DA28EF" w:rsidRDefault="00B33BD0"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b/>
          <w:bCs/>
          <w:color w:val="000000"/>
        </w:rPr>
        <w:t>Clarifications and Queries</w:t>
      </w:r>
    </w:p>
    <w:p w14:paraId="3529F10D" w14:textId="0105CC13" w:rsidR="00B33BD0" w:rsidRPr="00DA28EF" w:rsidRDefault="00B33BD0" w:rsidP="00DA28EF">
      <w:pPr>
        <w:pStyle w:val="ListParagraph"/>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Any requests for clarification or additional information must be submitted in writing to </w:t>
      </w:r>
      <w:hyperlink r:id="rId12" w:history="1">
        <w:r w:rsidR="00DA28EF" w:rsidRPr="00DA28EF">
          <w:rPr>
            <w:rStyle w:val="Hyperlink"/>
            <w:rFonts w:asciiTheme="majorBidi" w:eastAsia="Times New Roman" w:hAnsiTheme="majorBidi" w:cstheme="majorBidi"/>
            <w:b/>
            <w:bCs/>
            <w:color w:val="auto"/>
            <w:u w:val="none"/>
          </w:rPr>
          <w:t>proposal@infrastructure.gov.mv</w:t>
        </w:r>
      </w:hyperlink>
      <w:r w:rsidR="00DA28EF" w:rsidRPr="00DA28EF">
        <w:rPr>
          <w:rFonts w:asciiTheme="majorBidi" w:eastAsia="Times New Roman" w:hAnsiTheme="majorBidi" w:cstheme="majorBidi"/>
        </w:rPr>
        <w:t xml:space="preserve"> </w:t>
      </w:r>
      <w:r w:rsidR="00DA28EF" w:rsidRPr="00DA28EF">
        <w:rPr>
          <w:rFonts w:asciiTheme="majorBidi" w:eastAsia="Times New Roman" w:hAnsiTheme="majorBidi" w:cstheme="majorBidi"/>
        </w:rPr>
        <w:t>b</w:t>
      </w:r>
      <w:r w:rsidR="00DA28EF" w:rsidRPr="00DA28EF">
        <w:rPr>
          <w:rFonts w:asciiTheme="majorBidi" w:eastAsia="Times New Roman" w:hAnsiTheme="majorBidi" w:cstheme="majorBidi"/>
          <w:color w:val="000000"/>
        </w:rPr>
        <w:t xml:space="preserve">efore </w:t>
      </w:r>
      <w:r w:rsidR="00DA28EF" w:rsidRPr="00DA28EF">
        <w:rPr>
          <w:rFonts w:asciiTheme="majorBidi" w:eastAsia="Times New Roman" w:hAnsiTheme="majorBidi" w:cstheme="majorBidi"/>
          <w:b/>
          <w:bCs/>
          <w:color w:val="000000"/>
        </w:rPr>
        <w:t>4</w:t>
      </w:r>
      <w:r w:rsidR="00DA28EF" w:rsidRPr="00DA28EF">
        <w:rPr>
          <w:rFonts w:asciiTheme="majorBidi" w:eastAsia="Times New Roman" w:hAnsiTheme="majorBidi" w:cstheme="majorBidi"/>
          <w:b/>
          <w:bCs/>
          <w:color w:val="000000"/>
          <w:vertAlign w:val="superscript"/>
        </w:rPr>
        <w:t>th</w:t>
      </w:r>
      <w:r w:rsidR="00DA28EF" w:rsidRPr="00DA28EF">
        <w:rPr>
          <w:rFonts w:asciiTheme="majorBidi" w:eastAsia="Times New Roman" w:hAnsiTheme="majorBidi" w:cstheme="majorBidi"/>
          <w:b/>
          <w:bCs/>
          <w:color w:val="000000"/>
        </w:rPr>
        <w:t xml:space="preserve"> August 2026, 13:00hrs</w:t>
      </w:r>
      <w:r w:rsidR="00DA28EF" w:rsidRPr="00DA28EF">
        <w:rPr>
          <w:rFonts w:asciiTheme="majorBidi" w:eastAsia="Times New Roman" w:hAnsiTheme="majorBidi" w:cstheme="majorBidi"/>
          <w:color w:val="000000"/>
        </w:rPr>
        <w:t>. Clarifications will be shared with all interested proponents to ensure equal access to information.</w:t>
      </w:r>
      <w:r w:rsidRPr="00DA28EF">
        <w:rPr>
          <w:rFonts w:asciiTheme="majorBidi" w:eastAsia="Times New Roman" w:hAnsiTheme="majorBidi" w:cstheme="majorBidi"/>
          <w:color w:val="000000"/>
        </w:rPr>
        <w:t xml:space="preserve"> </w:t>
      </w:r>
      <w:r w:rsidR="0023412A" w:rsidRPr="00DA28EF">
        <w:rPr>
          <w:rFonts w:asciiTheme="majorBidi" w:eastAsia="Times New Roman" w:hAnsiTheme="majorBidi" w:cstheme="majorBidi"/>
          <w:color w:val="000000"/>
        </w:rPr>
        <w:t xml:space="preserve">                                                                                                                                                                                                                                                                                                                                                                                                                                                                                                                                                                                                                                                                                                                                                                                                                                                                                                                                                                                                                                                                                                                                                                                                                                                                                                                                                                                                                                                                                                                                                                                                                       </w:t>
      </w:r>
    </w:p>
    <w:p w14:paraId="453F85DE" w14:textId="77777777" w:rsidR="00DA28EF" w:rsidRPr="00DA28EF" w:rsidRDefault="00DA28EF" w:rsidP="00DA28EF">
      <w:pPr>
        <w:pStyle w:val="ListParagraph"/>
        <w:ind w:left="0"/>
        <w:jc w:val="both"/>
        <w:rPr>
          <w:rFonts w:asciiTheme="majorBidi" w:eastAsia="Times New Roman" w:hAnsiTheme="majorBidi" w:cstheme="majorBidi"/>
          <w:color w:val="000000"/>
        </w:rPr>
      </w:pPr>
    </w:p>
    <w:p w14:paraId="489363FE" w14:textId="77777777" w:rsidR="00DA28EF" w:rsidRPr="00DA28EF" w:rsidRDefault="00B33BD0" w:rsidP="00DA28EF">
      <w:pPr>
        <w:pStyle w:val="ListParagraph"/>
        <w:numPr>
          <w:ilvl w:val="0"/>
          <w:numId w:val="50"/>
        </w:numPr>
        <w:ind w:left="0"/>
        <w:jc w:val="both"/>
        <w:rPr>
          <w:rFonts w:asciiTheme="majorBidi" w:eastAsia="Times New Roman" w:hAnsiTheme="majorBidi" w:cstheme="majorBidi"/>
          <w:color w:val="000000"/>
        </w:rPr>
      </w:pPr>
      <w:r w:rsidRPr="00DA28EF">
        <w:rPr>
          <w:rFonts w:asciiTheme="majorBidi" w:eastAsia="Times New Roman" w:hAnsiTheme="majorBidi" w:cstheme="majorBidi"/>
          <w:b/>
          <w:bCs/>
          <w:color w:val="000000"/>
        </w:rPr>
        <w:t>Submission Deadline</w:t>
      </w:r>
      <w:r w:rsidR="00DA28EF" w:rsidRPr="00DA28EF">
        <w:rPr>
          <w:rFonts w:asciiTheme="majorBidi" w:eastAsia="Times New Roman" w:hAnsiTheme="majorBidi" w:cstheme="majorBidi"/>
          <w:b/>
          <w:bCs/>
          <w:color w:val="000000"/>
        </w:rPr>
        <w:t xml:space="preserve"> </w:t>
      </w:r>
    </w:p>
    <w:p w14:paraId="4570BBE8" w14:textId="77777777" w:rsidR="00DA28EF" w:rsidRPr="00DA28EF" w:rsidRDefault="00B33BD0" w:rsidP="00DA28EF">
      <w:pPr>
        <w:pStyle w:val="ListParagraph"/>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Complete proposals (technical and financial) must be submitted electronically to </w:t>
      </w:r>
      <w:r w:rsidRPr="00DA28EF">
        <w:rPr>
          <w:rFonts w:asciiTheme="majorBidi" w:eastAsia="Times New Roman" w:hAnsiTheme="majorBidi" w:cstheme="majorBidi"/>
          <w:b/>
          <w:bCs/>
          <w:color w:val="000000"/>
        </w:rPr>
        <w:t>proposal@infrastructure.gov.mv</w:t>
      </w:r>
      <w:r w:rsidRPr="00DA28EF">
        <w:rPr>
          <w:rFonts w:asciiTheme="majorBidi" w:eastAsia="Times New Roman" w:hAnsiTheme="majorBidi" w:cstheme="majorBidi"/>
          <w:color w:val="000000"/>
        </w:rPr>
        <w:t xml:space="preserve"> no later than </w:t>
      </w:r>
      <w:r w:rsidR="00040680" w:rsidRPr="00DA28EF">
        <w:rPr>
          <w:rFonts w:asciiTheme="majorBidi" w:eastAsia="Times New Roman" w:hAnsiTheme="majorBidi" w:cstheme="majorBidi"/>
          <w:b/>
          <w:bCs/>
          <w:color w:val="000000"/>
        </w:rPr>
        <w:t>1</w:t>
      </w:r>
      <w:r w:rsidR="008C0DB3" w:rsidRPr="00DA28EF">
        <w:rPr>
          <w:rFonts w:asciiTheme="majorBidi" w:eastAsia="Times New Roman" w:hAnsiTheme="majorBidi" w:cstheme="majorBidi"/>
          <w:b/>
          <w:bCs/>
          <w:color w:val="000000"/>
        </w:rPr>
        <w:t>7</w:t>
      </w:r>
      <w:r w:rsidR="00040680" w:rsidRPr="00DA28EF">
        <w:rPr>
          <w:rFonts w:asciiTheme="majorBidi" w:eastAsia="Times New Roman" w:hAnsiTheme="majorBidi" w:cstheme="majorBidi"/>
          <w:b/>
          <w:bCs/>
          <w:color w:val="000000"/>
          <w:vertAlign w:val="superscript"/>
        </w:rPr>
        <w:t>th</w:t>
      </w:r>
      <w:r w:rsidR="00040680" w:rsidRPr="00DA28EF">
        <w:rPr>
          <w:rFonts w:asciiTheme="majorBidi" w:eastAsia="Times New Roman" w:hAnsiTheme="majorBidi" w:cstheme="majorBidi"/>
          <w:b/>
          <w:bCs/>
          <w:color w:val="000000"/>
        </w:rPr>
        <w:t xml:space="preserve"> August</w:t>
      </w:r>
      <w:r w:rsidRPr="00DA28EF">
        <w:rPr>
          <w:rFonts w:asciiTheme="majorBidi" w:eastAsia="Times New Roman" w:hAnsiTheme="majorBidi" w:cstheme="majorBidi"/>
          <w:b/>
          <w:bCs/>
          <w:color w:val="000000"/>
        </w:rPr>
        <w:t xml:space="preserve"> 2026, 13:00hrs. (Maldives time).</w:t>
      </w:r>
      <w:r w:rsidRPr="00DA28EF">
        <w:rPr>
          <w:rFonts w:asciiTheme="majorBidi" w:eastAsia="Times New Roman" w:hAnsiTheme="majorBidi" w:cstheme="majorBidi"/>
          <w:color w:val="000000"/>
        </w:rPr>
        <w:t xml:space="preserve"> Late or incomplete submissions will not be considered.</w:t>
      </w:r>
    </w:p>
    <w:p w14:paraId="5F460D92" w14:textId="77777777" w:rsidR="00DA28EF" w:rsidRPr="00DA28EF" w:rsidRDefault="00DA28EF" w:rsidP="00DA28EF">
      <w:pPr>
        <w:pStyle w:val="ListParagraph"/>
        <w:ind w:left="0"/>
        <w:jc w:val="both"/>
        <w:rPr>
          <w:rFonts w:asciiTheme="majorBidi" w:eastAsia="Times New Roman" w:hAnsiTheme="majorBidi" w:cstheme="majorBidi"/>
          <w:color w:val="000000"/>
        </w:rPr>
      </w:pPr>
    </w:p>
    <w:p w14:paraId="03E58277" w14:textId="77777777" w:rsidR="00DA28EF" w:rsidRPr="00DA28EF" w:rsidRDefault="00B33BD0" w:rsidP="00DA28EF">
      <w:pPr>
        <w:pStyle w:val="ListParagraph"/>
        <w:ind w:left="0"/>
        <w:jc w:val="both"/>
        <w:rPr>
          <w:rFonts w:asciiTheme="majorBidi" w:eastAsia="Times New Roman" w:hAnsiTheme="majorBidi" w:cstheme="majorBidi"/>
          <w:b/>
          <w:bCs/>
          <w:color w:val="000000"/>
        </w:rPr>
      </w:pPr>
      <w:r w:rsidRPr="00DA28EF">
        <w:rPr>
          <w:rFonts w:asciiTheme="majorBidi" w:eastAsia="Times New Roman" w:hAnsiTheme="majorBidi" w:cstheme="majorBidi"/>
          <w:b/>
          <w:bCs/>
          <w:color w:val="000000"/>
        </w:rPr>
        <w:t>Contact Information</w:t>
      </w:r>
    </w:p>
    <w:p w14:paraId="7B835E47" w14:textId="77777777" w:rsidR="00DA28EF" w:rsidRPr="00DA28EF" w:rsidRDefault="00B33BD0" w:rsidP="00DA28EF">
      <w:pPr>
        <w:pStyle w:val="ListParagraph"/>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Ministry of </w:t>
      </w:r>
      <w:r w:rsidR="00040680" w:rsidRPr="00DA28EF">
        <w:rPr>
          <w:rFonts w:asciiTheme="majorBidi" w:eastAsia="Times New Roman" w:hAnsiTheme="majorBidi" w:cstheme="majorBidi"/>
          <w:color w:val="000000"/>
        </w:rPr>
        <w:t>Infrastructure, Housing and Urban Development</w:t>
      </w:r>
      <w:r w:rsidR="00040680" w:rsidRPr="00DA28EF" w:rsidDel="00040680">
        <w:rPr>
          <w:rFonts w:asciiTheme="majorBidi" w:eastAsia="Times New Roman" w:hAnsiTheme="majorBidi" w:cstheme="majorBidi"/>
          <w:color w:val="000000"/>
        </w:rPr>
        <w:t xml:space="preserve"> </w:t>
      </w:r>
    </w:p>
    <w:p w14:paraId="7D6BC28B" w14:textId="77777777" w:rsidR="00DA28EF" w:rsidRDefault="00DC0BE4" w:rsidP="00DA28EF">
      <w:pPr>
        <w:pStyle w:val="ListParagraph"/>
        <w:ind w:left="0"/>
        <w:rPr>
          <w:rFonts w:asciiTheme="majorBidi" w:eastAsia="Times New Roman" w:hAnsiTheme="majorBidi" w:cstheme="majorBidi"/>
          <w:color w:val="000000"/>
        </w:rPr>
      </w:pPr>
      <w:proofErr w:type="spellStart"/>
      <w:r w:rsidRPr="00DA28EF">
        <w:rPr>
          <w:rFonts w:asciiTheme="majorBidi" w:eastAsia="Times New Roman" w:hAnsiTheme="majorBidi" w:cstheme="majorBidi"/>
          <w:color w:val="000000"/>
        </w:rPr>
        <w:t>Dharubaaruge</w:t>
      </w:r>
      <w:proofErr w:type="spellEnd"/>
      <w:r w:rsidRPr="00DA28EF">
        <w:rPr>
          <w:rFonts w:asciiTheme="majorBidi" w:eastAsia="Times New Roman" w:hAnsiTheme="majorBidi" w:cstheme="majorBidi"/>
          <w:color w:val="000000"/>
        </w:rPr>
        <w:t xml:space="preserve">, </w:t>
      </w:r>
      <w:proofErr w:type="spellStart"/>
      <w:r w:rsidRPr="00DA28EF">
        <w:rPr>
          <w:rFonts w:asciiTheme="majorBidi" w:eastAsia="Times New Roman" w:hAnsiTheme="majorBidi" w:cstheme="majorBidi"/>
          <w:color w:val="000000"/>
        </w:rPr>
        <w:t>Ameenee</w:t>
      </w:r>
      <w:proofErr w:type="spellEnd"/>
      <w:r w:rsidRPr="00DA28EF">
        <w:rPr>
          <w:rFonts w:asciiTheme="majorBidi" w:eastAsia="Times New Roman" w:hAnsiTheme="majorBidi" w:cstheme="majorBidi"/>
          <w:color w:val="000000"/>
        </w:rPr>
        <w:t xml:space="preserve"> Magu, 20344</w:t>
      </w:r>
    </w:p>
    <w:p w14:paraId="4B92DAD9" w14:textId="77777777" w:rsidR="00DA28EF" w:rsidRDefault="00B33BD0" w:rsidP="00DA28EF">
      <w:pPr>
        <w:pStyle w:val="ListParagraph"/>
        <w:ind w:left="0"/>
        <w:rPr>
          <w:rFonts w:asciiTheme="majorBidi" w:eastAsia="Times New Roman" w:hAnsiTheme="majorBidi" w:cstheme="majorBidi"/>
          <w:color w:val="000000"/>
        </w:rPr>
      </w:pPr>
      <w:r w:rsidRPr="00DA28EF">
        <w:rPr>
          <w:rFonts w:asciiTheme="majorBidi" w:eastAsia="Times New Roman" w:hAnsiTheme="majorBidi" w:cstheme="majorBidi"/>
          <w:color w:val="000000"/>
        </w:rPr>
        <w:t>Malé, Republic of Maldives</w:t>
      </w:r>
      <w:r w:rsidRPr="00DA28EF">
        <w:rPr>
          <w:rFonts w:asciiTheme="majorBidi" w:eastAsia="Times New Roman" w:hAnsiTheme="majorBidi" w:cstheme="majorBidi"/>
          <w:color w:val="000000"/>
        </w:rPr>
        <w:br/>
        <w:t>Tel: (+960) 4004900</w:t>
      </w:r>
    </w:p>
    <w:p w14:paraId="2FE0563D" w14:textId="73B6EC44" w:rsidR="00B33BD0" w:rsidRPr="00DA28EF" w:rsidRDefault="00B33BD0" w:rsidP="00DA28EF">
      <w:pPr>
        <w:pStyle w:val="ListParagraph"/>
        <w:ind w:left="0"/>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Email: proposal@infrastructure.gov.mv</w:t>
      </w:r>
    </w:p>
    <w:p w14:paraId="41569022" w14:textId="77777777" w:rsidR="005B150C" w:rsidRPr="00DA28EF" w:rsidRDefault="005B150C">
      <w:pPr>
        <w:rPr>
          <w:rFonts w:asciiTheme="majorBidi" w:hAnsiTheme="majorBidi" w:cstheme="majorBidi"/>
          <w:b/>
        </w:rPr>
      </w:pPr>
      <w:r w:rsidRPr="00DA28EF">
        <w:rPr>
          <w:rFonts w:asciiTheme="majorBidi" w:hAnsiTheme="majorBidi" w:cstheme="majorBidi"/>
          <w:b/>
        </w:rPr>
        <w:br w:type="page"/>
      </w:r>
    </w:p>
    <w:p w14:paraId="4A3E6DCC" w14:textId="466F9291" w:rsidR="00E81C4B" w:rsidRPr="00331F68" w:rsidRDefault="0084751B" w:rsidP="004D664C">
      <w:pPr>
        <w:spacing w:line="360" w:lineRule="auto"/>
        <w:jc w:val="center"/>
        <w:rPr>
          <w:rFonts w:asciiTheme="majorBidi" w:hAnsiTheme="majorBidi" w:cstheme="majorBidi"/>
          <w:b/>
          <w:sz w:val="24"/>
          <w:szCs w:val="24"/>
        </w:rPr>
      </w:pPr>
      <w:r w:rsidRPr="00331F68">
        <w:rPr>
          <w:rFonts w:asciiTheme="majorBidi" w:hAnsiTheme="majorBidi" w:cstheme="majorBidi"/>
          <w:b/>
          <w:sz w:val="24"/>
          <w:szCs w:val="24"/>
        </w:rPr>
        <w:lastRenderedPageBreak/>
        <w:t>TERMS OF REFERENCE</w:t>
      </w:r>
    </w:p>
    <w:p w14:paraId="02546929" w14:textId="7CFDA97C" w:rsidR="00D6215E" w:rsidRPr="00331F68" w:rsidRDefault="0084751B" w:rsidP="004D664C">
      <w:pPr>
        <w:spacing w:line="360" w:lineRule="auto"/>
        <w:jc w:val="center"/>
        <w:rPr>
          <w:rFonts w:asciiTheme="majorBidi" w:hAnsiTheme="majorBidi" w:cstheme="majorBidi"/>
          <w:b/>
          <w:sz w:val="24"/>
          <w:szCs w:val="24"/>
        </w:rPr>
      </w:pPr>
      <w:r w:rsidRPr="00331F68">
        <w:rPr>
          <w:rFonts w:asciiTheme="majorBidi" w:hAnsiTheme="majorBidi" w:cstheme="majorBidi"/>
          <w:b/>
          <w:sz w:val="24"/>
          <w:szCs w:val="24"/>
        </w:rPr>
        <w:t xml:space="preserve">Development of </w:t>
      </w:r>
      <w:r w:rsidR="00040680" w:rsidRPr="00331F68">
        <w:rPr>
          <w:rFonts w:asciiTheme="majorBidi" w:hAnsiTheme="majorBidi" w:cstheme="majorBidi"/>
          <w:b/>
          <w:sz w:val="24"/>
          <w:szCs w:val="24"/>
        </w:rPr>
        <w:t xml:space="preserve">2,100 </w:t>
      </w:r>
      <w:r w:rsidRPr="00331F68">
        <w:rPr>
          <w:rFonts w:asciiTheme="majorBidi" w:hAnsiTheme="majorBidi" w:cstheme="majorBidi"/>
          <w:b/>
          <w:sz w:val="24"/>
          <w:szCs w:val="24"/>
        </w:rPr>
        <w:t xml:space="preserve">Affordable Housing Units in </w:t>
      </w:r>
      <w:r w:rsidR="005B150C" w:rsidRPr="00331F68">
        <w:rPr>
          <w:rFonts w:asciiTheme="majorBidi" w:hAnsiTheme="majorBidi" w:cstheme="majorBidi"/>
          <w:b/>
          <w:sz w:val="24"/>
          <w:szCs w:val="24"/>
        </w:rPr>
        <w:t xml:space="preserve">13 islands of </w:t>
      </w:r>
      <w:r w:rsidR="00DA28EF">
        <w:rPr>
          <w:rFonts w:asciiTheme="majorBidi" w:hAnsiTheme="majorBidi" w:cstheme="majorBidi"/>
          <w:b/>
          <w:sz w:val="24"/>
          <w:szCs w:val="24"/>
        </w:rPr>
        <w:t xml:space="preserve">the </w:t>
      </w:r>
      <w:r w:rsidR="005B150C" w:rsidRPr="00331F68">
        <w:rPr>
          <w:rFonts w:asciiTheme="majorBidi" w:hAnsiTheme="majorBidi" w:cstheme="majorBidi"/>
          <w:b/>
          <w:sz w:val="24"/>
          <w:szCs w:val="24"/>
        </w:rPr>
        <w:t>Maldives.</w:t>
      </w:r>
    </w:p>
    <w:p w14:paraId="434E6C1C" w14:textId="77777777" w:rsidR="00E81C4B" w:rsidRPr="00DA28EF" w:rsidRDefault="00E81C4B" w:rsidP="004D664C">
      <w:pPr>
        <w:spacing w:line="360" w:lineRule="auto"/>
        <w:jc w:val="both"/>
        <w:rPr>
          <w:rFonts w:asciiTheme="majorBidi" w:hAnsiTheme="majorBidi" w:cstheme="majorBidi"/>
          <w:b/>
        </w:rPr>
      </w:pPr>
    </w:p>
    <w:p w14:paraId="0ECF24FD" w14:textId="67AE995B" w:rsidR="00D6215E" w:rsidRPr="00DA28EF" w:rsidRDefault="00524383" w:rsidP="004D664C">
      <w:pPr>
        <w:pStyle w:val="Heading1"/>
        <w:numPr>
          <w:ilvl w:val="0"/>
          <w:numId w:val="2"/>
        </w:numPr>
        <w:tabs>
          <w:tab w:val="num" w:pos="360"/>
        </w:tabs>
        <w:spacing w:after="240"/>
        <w:jc w:val="both"/>
        <w:rPr>
          <w:szCs w:val="24"/>
          <w:lang w:val="en-US"/>
        </w:rPr>
      </w:pPr>
      <w:r w:rsidRPr="00DA28EF">
        <w:rPr>
          <w:szCs w:val="24"/>
          <w:lang w:val="en-US"/>
        </w:rPr>
        <w:t>BACKGROUND</w:t>
      </w:r>
    </w:p>
    <w:p w14:paraId="34FF5722" w14:textId="15213F0F" w:rsidR="00785F99" w:rsidRPr="00DA28EF" w:rsidRDefault="00F445BC" w:rsidP="00DA28EF">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Maldives, with limited land availability and a rapidly urbanizing population, faces significant challenges in providing adequate and affordable housing. The Greater Malé Region, as the central economic hub, is experiencing a significant surge in housing demand, driven by inward migration from the outer atolls. </w:t>
      </w:r>
      <w:r w:rsidR="0079079D" w:rsidRPr="00DA28EF">
        <w:rPr>
          <w:rFonts w:asciiTheme="majorBidi" w:eastAsia="Times New Roman" w:hAnsiTheme="majorBidi" w:cstheme="majorBidi"/>
          <w:color w:val="000000"/>
        </w:rPr>
        <w:t>One of the reasons include a lack of adequate affordable housing market available in the islands</w:t>
      </w:r>
      <w:r w:rsidRPr="00DA28EF">
        <w:rPr>
          <w:rFonts w:asciiTheme="majorBidi" w:eastAsia="Times New Roman" w:hAnsiTheme="majorBidi" w:cstheme="majorBidi"/>
          <w:color w:val="000000"/>
        </w:rPr>
        <w:t xml:space="preserve">. The Government of Maldives has accordingly </w:t>
      </w:r>
      <w:proofErr w:type="spellStart"/>
      <w:r w:rsidRPr="00DA28EF">
        <w:rPr>
          <w:rFonts w:asciiTheme="majorBidi" w:eastAsia="Times New Roman" w:hAnsiTheme="majorBidi" w:cstheme="majorBidi"/>
          <w:color w:val="000000"/>
        </w:rPr>
        <w:t>prioritised</w:t>
      </w:r>
      <w:proofErr w:type="spellEnd"/>
      <w:r w:rsidRPr="00DA28EF">
        <w:rPr>
          <w:rFonts w:asciiTheme="majorBidi" w:eastAsia="Times New Roman" w:hAnsiTheme="majorBidi" w:cstheme="majorBidi"/>
          <w:color w:val="000000"/>
        </w:rPr>
        <w:t xml:space="preserve"> housing development as a key pillar of national infrastructure and social policy. </w:t>
      </w:r>
    </w:p>
    <w:p w14:paraId="1EAA1BE5" w14:textId="60082EFC" w:rsidR="005A0B62" w:rsidRPr="00DA28EF" w:rsidRDefault="00186705" w:rsidP="00DA28EF">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As part of the wider efforts to address this issue, the government intends to implement a housing </w:t>
      </w:r>
      <w:proofErr w:type="spellStart"/>
      <w:r w:rsidRPr="00DA28EF">
        <w:rPr>
          <w:rFonts w:asciiTheme="majorBidi" w:eastAsia="Times New Roman" w:hAnsiTheme="majorBidi" w:cstheme="majorBidi"/>
          <w:color w:val="000000"/>
        </w:rPr>
        <w:t>programme</w:t>
      </w:r>
      <w:proofErr w:type="spellEnd"/>
      <w:r w:rsidRPr="00DA28EF">
        <w:rPr>
          <w:rFonts w:asciiTheme="majorBidi" w:eastAsia="Times New Roman" w:hAnsiTheme="majorBidi" w:cstheme="majorBidi"/>
          <w:color w:val="000000"/>
        </w:rPr>
        <w:t xml:space="preserve"> aimed at providing affordable housing to first-time buyers.</w:t>
      </w:r>
    </w:p>
    <w:p w14:paraId="16816FA8" w14:textId="7EA53D78" w:rsidR="00B675F5" w:rsidRDefault="004C0884" w:rsidP="00B675F5">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Ministry </w:t>
      </w:r>
      <w:r w:rsidR="00B82C9C" w:rsidRPr="00DA28EF">
        <w:rPr>
          <w:rFonts w:asciiTheme="majorBidi" w:eastAsia="Times New Roman" w:hAnsiTheme="majorBidi" w:cstheme="majorBidi"/>
          <w:color w:val="000000"/>
        </w:rPr>
        <w:t xml:space="preserve">is seeking investment proposals from locally registered real estate developers and contractors </w:t>
      </w:r>
      <w:r w:rsidR="007078A4" w:rsidRPr="00DA28EF">
        <w:rPr>
          <w:rFonts w:asciiTheme="majorBidi" w:eastAsia="Times New Roman" w:hAnsiTheme="majorBidi" w:cstheme="majorBidi"/>
          <w:color w:val="000000"/>
        </w:rPr>
        <w:t xml:space="preserve">with 100% Maldivian shareholding </w:t>
      </w:r>
      <w:r w:rsidR="00B82C9C" w:rsidRPr="00DA28EF">
        <w:rPr>
          <w:rFonts w:asciiTheme="majorBidi" w:eastAsia="Times New Roman" w:hAnsiTheme="majorBidi" w:cstheme="majorBidi"/>
          <w:color w:val="000000"/>
        </w:rPr>
        <w:t xml:space="preserve">for the implementation of this scheme. </w:t>
      </w:r>
    </w:p>
    <w:p w14:paraId="7F23FB79" w14:textId="77777777" w:rsidR="00B675F5" w:rsidRPr="00B675F5" w:rsidRDefault="00B675F5" w:rsidP="00B675F5">
      <w:pPr>
        <w:spacing w:after="0" w:line="360" w:lineRule="auto"/>
        <w:jc w:val="both"/>
        <w:rPr>
          <w:rFonts w:asciiTheme="majorBidi" w:eastAsia="Times New Roman" w:hAnsiTheme="majorBidi" w:cstheme="majorBidi"/>
          <w:color w:val="000000"/>
        </w:rPr>
      </w:pPr>
    </w:p>
    <w:p w14:paraId="5E0E6622" w14:textId="255DB1F9" w:rsidR="00D6215E" w:rsidRPr="00DA28EF" w:rsidRDefault="00524383" w:rsidP="00DA28EF">
      <w:pPr>
        <w:pStyle w:val="Heading1"/>
        <w:numPr>
          <w:ilvl w:val="0"/>
          <w:numId w:val="2"/>
        </w:numPr>
        <w:tabs>
          <w:tab w:val="num" w:pos="360"/>
        </w:tabs>
        <w:spacing w:after="240"/>
        <w:jc w:val="both"/>
        <w:rPr>
          <w:szCs w:val="24"/>
        </w:rPr>
      </w:pPr>
      <w:r w:rsidRPr="00DA28EF">
        <w:rPr>
          <w:szCs w:val="24"/>
          <w:lang w:val="en-US"/>
        </w:rPr>
        <w:t xml:space="preserve">OBJECTIVES </w:t>
      </w:r>
    </w:p>
    <w:p w14:paraId="25D3213B" w14:textId="0DD74B2E" w:rsidR="00F32130" w:rsidRDefault="001E685C" w:rsidP="00DA28EF">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project will support the government’s vision by delivering affordable housing in </w:t>
      </w:r>
      <w:r w:rsidR="00DA28EF">
        <w:rPr>
          <w:rFonts w:asciiTheme="majorBidi" w:eastAsia="Times New Roman" w:hAnsiTheme="majorBidi" w:cstheme="majorBidi"/>
          <w:color w:val="000000"/>
        </w:rPr>
        <w:t xml:space="preserve">the </w:t>
      </w:r>
      <w:r w:rsidRPr="00DA28EF">
        <w:rPr>
          <w:rFonts w:asciiTheme="majorBidi" w:eastAsia="Times New Roman" w:hAnsiTheme="majorBidi" w:cstheme="majorBidi"/>
          <w:color w:val="000000"/>
        </w:rPr>
        <w:t xml:space="preserve">Maldives. The key objective of this project is the development of </w:t>
      </w:r>
      <w:r w:rsidR="00860D7C" w:rsidRPr="00DA28EF">
        <w:rPr>
          <w:rFonts w:asciiTheme="majorBidi" w:eastAsia="Times New Roman" w:hAnsiTheme="majorBidi" w:cstheme="majorBidi"/>
          <w:color w:val="000000"/>
        </w:rPr>
        <w:t>2,1</w:t>
      </w:r>
      <w:r w:rsidRPr="00DA28EF">
        <w:rPr>
          <w:rFonts w:asciiTheme="majorBidi" w:eastAsia="Times New Roman" w:hAnsiTheme="majorBidi" w:cstheme="majorBidi"/>
          <w:color w:val="000000"/>
        </w:rPr>
        <w:t xml:space="preserve">00 Affordable Housing Units in </w:t>
      </w:r>
      <w:r w:rsidR="00860D7C" w:rsidRPr="00DA28EF">
        <w:rPr>
          <w:rFonts w:asciiTheme="majorBidi" w:eastAsia="Times New Roman" w:hAnsiTheme="majorBidi" w:cstheme="majorBidi"/>
          <w:color w:val="000000"/>
        </w:rPr>
        <w:t>13 islands (list in Annex</w:t>
      </w:r>
      <w:r w:rsidR="006E0923" w:rsidRPr="00DA28EF">
        <w:rPr>
          <w:rFonts w:asciiTheme="majorBidi" w:eastAsia="Times New Roman" w:hAnsiTheme="majorBidi" w:cstheme="majorBidi"/>
          <w:color w:val="000000"/>
        </w:rPr>
        <w:t xml:space="preserve"> 4</w:t>
      </w:r>
      <w:r w:rsidR="00860D7C" w:rsidRPr="00DA28EF">
        <w:rPr>
          <w:rFonts w:asciiTheme="majorBidi" w:eastAsia="Times New Roman" w:hAnsiTheme="majorBidi" w:cstheme="majorBidi"/>
          <w:color w:val="000000"/>
        </w:rPr>
        <w:t>),</w:t>
      </w:r>
      <w:r w:rsidRPr="00DA28EF">
        <w:rPr>
          <w:rFonts w:asciiTheme="majorBidi" w:eastAsia="Times New Roman" w:hAnsiTheme="majorBidi" w:cstheme="majorBidi"/>
          <w:color w:val="000000"/>
        </w:rPr>
        <w:t xml:space="preserve"> aimed primarily at first-time buyers.   </w:t>
      </w:r>
    </w:p>
    <w:p w14:paraId="4891F7AD" w14:textId="77777777" w:rsidR="00B675F5" w:rsidRPr="00DA28EF" w:rsidRDefault="00B675F5" w:rsidP="00DA28EF">
      <w:pPr>
        <w:spacing w:line="360" w:lineRule="auto"/>
        <w:jc w:val="both"/>
        <w:rPr>
          <w:rFonts w:asciiTheme="majorBidi" w:eastAsia="Times New Roman" w:hAnsiTheme="majorBidi" w:cstheme="majorBidi"/>
          <w:color w:val="000000"/>
        </w:rPr>
      </w:pPr>
    </w:p>
    <w:p w14:paraId="25616957" w14:textId="7D0331F0" w:rsidR="002409AF" w:rsidRPr="00DA28EF" w:rsidRDefault="0031481B" w:rsidP="00DA28EF">
      <w:pPr>
        <w:pStyle w:val="Heading1"/>
        <w:numPr>
          <w:ilvl w:val="0"/>
          <w:numId w:val="2"/>
        </w:numPr>
        <w:tabs>
          <w:tab w:val="num" w:pos="360"/>
        </w:tabs>
        <w:spacing w:after="240"/>
        <w:jc w:val="both"/>
        <w:rPr>
          <w:szCs w:val="24"/>
          <w:lang w:val="en-US"/>
        </w:rPr>
      </w:pPr>
      <w:r w:rsidRPr="00DA28EF">
        <w:rPr>
          <w:szCs w:val="24"/>
          <w:lang w:val="en-US"/>
        </w:rPr>
        <w:t xml:space="preserve">LAND ALLOCATION </w:t>
      </w:r>
    </w:p>
    <w:p w14:paraId="7231A388" w14:textId="622AC861" w:rsidR="002409AF" w:rsidRPr="00DA28EF" w:rsidRDefault="002409AF" w:rsidP="00DA28EF">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A designated land plot will be allocated for each </w:t>
      </w:r>
      <w:r w:rsidR="00860D7C" w:rsidRPr="00DA28EF">
        <w:rPr>
          <w:rFonts w:asciiTheme="majorBidi" w:eastAsia="Times New Roman" w:hAnsiTheme="majorBidi" w:cstheme="majorBidi"/>
          <w:color w:val="000000"/>
        </w:rPr>
        <w:t>package</w:t>
      </w:r>
      <w:r w:rsidRPr="00DA28EF">
        <w:rPr>
          <w:rFonts w:asciiTheme="majorBidi" w:eastAsia="Times New Roman" w:hAnsiTheme="majorBidi" w:cstheme="majorBidi"/>
          <w:color w:val="000000"/>
        </w:rPr>
        <w:t xml:space="preserve"> under this project within </w:t>
      </w:r>
      <w:r w:rsidR="00860D7C" w:rsidRPr="00DA28EF">
        <w:rPr>
          <w:rFonts w:asciiTheme="majorBidi" w:eastAsia="Times New Roman" w:hAnsiTheme="majorBidi" w:cstheme="majorBidi"/>
          <w:color w:val="000000"/>
        </w:rPr>
        <w:t>13 islands (list in Annex)</w:t>
      </w:r>
      <w:r w:rsidRPr="00DA28EF">
        <w:rPr>
          <w:rFonts w:asciiTheme="majorBidi" w:eastAsia="Times New Roman" w:hAnsiTheme="majorBidi" w:cstheme="majorBidi"/>
          <w:color w:val="000000"/>
        </w:rPr>
        <w:t>. The principal land allocation terms are as follows:</w:t>
      </w:r>
    </w:p>
    <w:p w14:paraId="2051B11F" w14:textId="7E40A2E1" w:rsidR="002409AF" w:rsidRPr="00DA28EF" w:rsidRDefault="00822007" w:rsidP="00DA28EF">
      <w:pPr>
        <w:numPr>
          <w:ilvl w:val="0"/>
          <w:numId w:val="45"/>
        </w:numPr>
        <w:spacing w:after="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Land will be provided at no cost to the developer </w:t>
      </w:r>
    </w:p>
    <w:p w14:paraId="70DF2B96" w14:textId="4B01A667" w:rsidR="00822007" w:rsidRPr="00DA28EF" w:rsidRDefault="0031481B" w:rsidP="00DA28EF">
      <w:pPr>
        <w:numPr>
          <w:ilvl w:val="0"/>
          <w:numId w:val="45"/>
        </w:numPr>
        <w:spacing w:after="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Developer shall be responsible for handing over the completed units to end-users within </w:t>
      </w:r>
      <w:r w:rsidR="00B405D6" w:rsidRPr="00DA28EF">
        <w:rPr>
          <w:rFonts w:asciiTheme="majorBidi" w:eastAsia="Times New Roman" w:hAnsiTheme="majorBidi" w:cstheme="majorBidi"/>
          <w:color w:val="000000"/>
        </w:rPr>
        <w:t>24</w:t>
      </w:r>
      <w:r w:rsidR="00860D7C" w:rsidRPr="00DA28EF">
        <w:rPr>
          <w:rFonts w:asciiTheme="majorBidi" w:eastAsia="Times New Roman" w:hAnsiTheme="majorBidi" w:cstheme="majorBidi"/>
          <w:color w:val="000000"/>
        </w:rPr>
        <w:t xml:space="preserve"> </w:t>
      </w:r>
      <w:r w:rsidRPr="00DA28EF">
        <w:rPr>
          <w:rFonts w:asciiTheme="majorBidi" w:eastAsia="Times New Roman" w:hAnsiTheme="majorBidi" w:cstheme="majorBidi"/>
          <w:color w:val="000000"/>
        </w:rPr>
        <w:t xml:space="preserve">months from the date of the land plot handover. </w:t>
      </w:r>
    </w:p>
    <w:p w14:paraId="34B3C3D6" w14:textId="77777777" w:rsidR="008544AF" w:rsidRPr="00DA28EF" w:rsidRDefault="008544AF" w:rsidP="00DA28EF">
      <w:pPr>
        <w:spacing w:after="0" w:line="360" w:lineRule="auto"/>
        <w:jc w:val="both"/>
        <w:rPr>
          <w:rFonts w:asciiTheme="majorBidi" w:eastAsia="Times New Roman" w:hAnsiTheme="majorBidi" w:cstheme="majorBidi"/>
          <w:color w:val="000000"/>
        </w:rPr>
      </w:pPr>
    </w:p>
    <w:p w14:paraId="21F2DD9E" w14:textId="774E5C20" w:rsidR="002409AF" w:rsidRPr="00DA28EF" w:rsidRDefault="002409AF" w:rsidP="00DA28EF">
      <w:pPr>
        <w:spacing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Proponents are required to duly incorporate these conditions into their financial planning, cash flow projections, and proposed financial models.</w:t>
      </w:r>
    </w:p>
    <w:p w14:paraId="56A86F3A" w14:textId="509BEEF2" w:rsidR="00AB0D5F" w:rsidRPr="00331F68" w:rsidRDefault="00AB0D5F" w:rsidP="004D664C">
      <w:pPr>
        <w:pStyle w:val="Heading1"/>
        <w:numPr>
          <w:ilvl w:val="0"/>
          <w:numId w:val="2"/>
        </w:numPr>
        <w:tabs>
          <w:tab w:val="num" w:pos="360"/>
        </w:tabs>
        <w:jc w:val="both"/>
        <w:rPr>
          <w:szCs w:val="24"/>
          <w:lang w:val="en-US"/>
        </w:rPr>
      </w:pPr>
      <w:r w:rsidRPr="00331F68">
        <w:rPr>
          <w:szCs w:val="24"/>
          <w:lang w:val="en-US"/>
        </w:rPr>
        <w:lastRenderedPageBreak/>
        <w:t>DEVELOPMENT MODEL</w:t>
      </w:r>
    </w:p>
    <w:p w14:paraId="27ADA60B" w14:textId="7C6FAF71" w:rsidR="002D1C93" w:rsidRPr="00DA28EF" w:rsidRDefault="002D1C93" w:rsidP="002D1C93">
      <w:pPr>
        <w:spacing w:before="24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The proposed development model for the Project shall be based on a </w:t>
      </w:r>
      <w:r w:rsidRPr="00DA28EF">
        <w:rPr>
          <w:rFonts w:asciiTheme="majorBidi" w:eastAsia="Times New Roman" w:hAnsiTheme="majorBidi" w:cstheme="majorBidi"/>
          <w:b/>
          <w:bCs/>
          <w:color w:val="000000"/>
        </w:rPr>
        <w:t>Contractor-Financed Build-and-Sell model</w:t>
      </w:r>
      <w:r w:rsidRPr="00DA28EF">
        <w:rPr>
          <w:rFonts w:asciiTheme="majorBidi" w:eastAsia="Times New Roman" w:hAnsiTheme="majorBidi" w:cstheme="majorBidi"/>
          <w:color w:val="000000"/>
        </w:rPr>
        <w:t xml:space="preserve"> and will adopt the Engineering, Procurement and Construction (EPC) method of project delivery.</w:t>
      </w:r>
    </w:p>
    <w:p w14:paraId="4BC7BFD3" w14:textId="0029AF91" w:rsidR="002D1C93" w:rsidRPr="00DA28EF" w:rsidRDefault="00860D7C" w:rsidP="002D1C93">
      <w:pPr>
        <w:spacing w:before="24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The total number of housing units developed in 13 islands</w:t>
      </w:r>
      <w:r w:rsidR="006E0923" w:rsidRPr="00DA28EF">
        <w:rPr>
          <w:rFonts w:asciiTheme="majorBidi" w:eastAsia="Times New Roman" w:hAnsiTheme="majorBidi" w:cstheme="majorBidi"/>
          <w:color w:val="000000"/>
        </w:rPr>
        <w:t xml:space="preserve"> (list in Annex 4)</w:t>
      </w:r>
      <w:r w:rsidRPr="00DA28EF">
        <w:rPr>
          <w:rFonts w:asciiTheme="majorBidi" w:eastAsia="Times New Roman" w:hAnsiTheme="majorBidi" w:cstheme="majorBidi"/>
          <w:color w:val="000000"/>
        </w:rPr>
        <w:t xml:space="preserve"> shall be 2,100 units. </w:t>
      </w:r>
      <w:r w:rsidR="002D1C93" w:rsidRPr="00DA28EF">
        <w:rPr>
          <w:rFonts w:asciiTheme="majorBidi" w:eastAsia="Times New Roman" w:hAnsiTheme="majorBidi" w:cstheme="majorBidi"/>
          <w:color w:val="000000"/>
        </w:rPr>
        <w:t>The development</w:t>
      </w:r>
      <w:r w:rsidRPr="00DA28EF">
        <w:rPr>
          <w:rFonts w:asciiTheme="majorBidi" w:eastAsia="Times New Roman" w:hAnsiTheme="majorBidi" w:cstheme="majorBidi"/>
          <w:color w:val="000000"/>
        </w:rPr>
        <w:t>s will</w:t>
      </w:r>
      <w:r w:rsidR="002D1C93" w:rsidRPr="00DA28EF">
        <w:rPr>
          <w:rFonts w:asciiTheme="majorBidi" w:eastAsia="Times New Roman" w:hAnsiTheme="majorBidi" w:cstheme="majorBidi"/>
          <w:color w:val="000000"/>
        </w:rPr>
        <w:t xml:space="preserve"> constitute separate</w:t>
      </w:r>
      <w:r w:rsidR="00B405D6" w:rsidRPr="00DA28EF">
        <w:rPr>
          <w:rFonts w:asciiTheme="majorBidi" w:eastAsia="Times New Roman" w:hAnsiTheme="majorBidi" w:cstheme="majorBidi"/>
          <w:color w:val="000000"/>
        </w:rPr>
        <w:t xml:space="preserve"> number of</w:t>
      </w:r>
      <w:r w:rsidR="002D1C93" w:rsidRPr="00DA28EF">
        <w:rPr>
          <w:rFonts w:asciiTheme="majorBidi" w:eastAsia="Times New Roman" w:hAnsiTheme="majorBidi" w:cstheme="majorBidi"/>
          <w:color w:val="000000"/>
        </w:rPr>
        <w:t xml:space="preserve"> “Package</w:t>
      </w:r>
      <w:r w:rsidRPr="00DA28EF">
        <w:rPr>
          <w:rFonts w:asciiTheme="majorBidi" w:eastAsia="Times New Roman" w:hAnsiTheme="majorBidi" w:cstheme="majorBidi"/>
          <w:color w:val="000000"/>
        </w:rPr>
        <w:t>s</w:t>
      </w:r>
      <w:r w:rsidR="002D1C93" w:rsidRPr="00DA28EF">
        <w:rPr>
          <w:rFonts w:asciiTheme="majorBidi" w:eastAsia="Times New Roman" w:hAnsiTheme="majorBidi" w:cstheme="majorBidi"/>
          <w:color w:val="000000"/>
        </w:rPr>
        <w:t xml:space="preserve">” </w:t>
      </w:r>
      <w:r w:rsidRPr="00DA28EF">
        <w:rPr>
          <w:rFonts w:asciiTheme="majorBidi" w:eastAsia="Times New Roman" w:hAnsiTheme="majorBidi" w:cstheme="majorBidi"/>
          <w:color w:val="000000"/>
        </w:rPr>
        <w:t xml:space="preserve">as listed in the Annex, </w:t>
      </w:r>
      <w:r w:rsidR="002D1C93" w:rsidRPr="00DA28EF">
        <w:rPr>
          <w:rFonts w:asciiTheme="majorBidi" w:eastAsia="Times New Roman" w:hAnsiTheme="majorBidi" w:cstheme="majorBidi"/>
          <w:color w:val="000000"/>
        </w:rPr>
        <w:t xml:space="preserve">under this </w:t>
      </w:r>
      <w:r w:rsidR="00914380" w:rsidRPr="00DA28EF">
        <w:rPr>
          <w:rFonts w:asciiTheme="majorBidi" w:eastAsia="Times New Roman" w:hAnsiTheme="majorBidi" w:cstheme="majorBidi"/>
          <w:color w:val="000000"/>
        </w:rPr>
        <w:t>RFP</w:t>
      </w:r>
      <w:r w:rsidR="002D1C93" w:rsidRPr="00DA28EF">
        <w:rPr>
          <w:rFonts w:asciiTheme="majorBidi" w:eastAsia="Times New Roman" w:hAnsiTheme="majorBidi" w:cstheme="majorBidi"/>
          <w:color w:val="000000"/>
        </w:rPr>
        <w:t>.</w:t>
      </w:r>
      <w:r w:rsidRPr="00DA28EF">
        <w:rPr>
          <w:rFonts w:asciiTheme="majorBidi" w:eastAsia="Times New Roman" w:hAnsiTheme="majorBidi" w:cstheme="majorBidi"/>
          <w:color w:val="000000"/>
        </w:rPr>
        <w:t xml:space="preserve"> The proponent may bid for more than 1 package.</w:t>
      </w:r>
    </w:p>
    <w:p w14:paraId="4916D499" w14:textId="6A840820" w:rsidR="002D1C93" w:rsidRPr="00DA28EF" w:rsidRDefault="002D1C93" w:rsidP="002D1C93">
      <w:pPr>
        <w:spacing w:before="24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The housing units shall comprise three-bedroom apartments</w:t>
      </w:r>
      <w:r w:rsidR="004445B2" w:rsidRPr="00DA28EF">
        <w:rPr>
          <w:rFonts w:asciiTheme="majorBidi" w:eastAsia="Times New Roman" w:hAnsiTheme="majorBidi" w:cstheme="majorBidi"/>
          <w:color w:val="000000"/>
        </w:rPr>
        <w:t xml:space="preserve">. </w:t>
      </w:r>
      <w:r w:rsidR="00026FCE" w:rsidRPr="00DA28EF">
        <w:rPr>
          <w:rFonts w:asciiTheme="majorBidi" w:eastAsia="Times New Roman" w:hAnsiTheme="majorBidi" w:cstheme="majorBidi"/>
          <w:color w:val="000000"/>
        </w:rPr>
        <w:t xml:space="preserve">Adequate parking shall be provided as per </w:t>
      </w:r>
      <w:r w:rsidR="009B3DC3" w:rsidRPr="00DA28EF">
        <w:rPr>
          <w:rFonts w:asciiTheme="majorBidi" w:eastAsia="Times New Roman" w:hAnsiTheme="majorBidi" w:cstheme="majorBidi"/>
          <w:color w:val="000000"/>
        </w:rPr>
        <w:t>Employer’s Requirements. G</w:t>
      </w:r>
      <w:r w:rsidRPr="00DA28EF">
        <w:rPr>
          <w:rFonts w:asciiTheme="majorBidi" w:eastAsia="Times New Roman" w:hAnsiTheme="majorBidi" w:cstheme="majorBidi"/>
          <w:color w:val="000000"/>
        </w:rPr>
        <w:t>round and first floors shall be allocated for commercial spaces</w:t>
      </w:r>
      <w:r w:rsidR="00A15534" w:rsidRPr="00DA28EF">
        <w:rPr>
          <w:rFonts w:asciiTheme="majorBidi" w:eastAsia="Times New Roman" w:hAnsiTheme="majorBidi" w:cstheme="majorBidi"/>
          <w:color w:val="000000"/>
        </w:rPr>
        <w:t xml:space="preserve">, </w:t>
      </w:r>
      <w:r w:rsidRPr="00DA28EF">
        <w:rPr>
          <w:rFonts w:asciiTheme="majorBidi" w:eastAsia="Times New Roman" w:hAnsiTheme="majorBidi" w:cstheme="majorBidi"/>
          <w:color w:val="000000"/>
        </w:rPr>
        <w:t>essential residential amenities</w:t>
      </w:r>
      <w:r w:rsidR="00A15534" w:rsidRPr="00DA28EF">
        <w:rPr>
          <w:rFonts w:asciiTheme="majorBidi" w:eastAsia="Times New Roman" w:hAnsiTheme="majorBidi" w:cstheme="majorBidi"/>
          <w:color w:val="000000"/>
        </w:rPr>
        <w:t xml:space="preserve"> and parking.</w:t>
      </w:r>
    </w:p>
    <w:p w14:paraId="0BE6CE59" w14:textId="47800682" w:rsidR="002D1C93" w:rsidRPr="00DA28EF" w:rsidRDefault="002D1C93" w:rsidP="002D1C93">
      <w:pPr>
        <w:spacing w:before="240" w:line="360" w:lineRule="auto"/>
        <w:jc w:val="both"/>
        <w:rPr>
          <w:rFonts w:asciiTheme="majorBidi" w:eastAsia="Times New Roman" w:hAnsiTheme="majorBidi" w:cstheme="majorBidi"/>
          <w:color w:val="000000"/>
        </w:rPr>
      </w:pPr>
      <w:r w:rsidRPr="00DA28EF">
        <w:rPr>
          <w:rFonts w:asciiTheme="majorBidi" w:eastAsia="Times New Roman" w:hAnsiTheme="majorBidi" w:cstheme="majorBidi"/>
          <w:color w:val="000000"/>
        </w:rPr>
        <w:t xml:space="preserve">Proponents may submit </w:t>
      </w:r>
      <w:r w:rsidR="0018405C" w:rsidRPr="00DA28EF">
        <w:rPr>
          <w:rFonts w:asciiTheme="majorBidi" w:eastAsia="Times New Roman" w:hAnsiTheme="majorBidi" w:cstheme="majorBidi"/>
          <w:color w:val="000000"/>
        </w:rPr>
        <w:t>the proposal</w:t>
      </w:r>
      <w:r w:rsidRPr="00DA28EF">
        <w:rPr>
          <w:rFonts w:asciiTheme="majorBidi" w:eastAsia="Times New Roman" w:hAnsiTheme="majorBidi" w:cstheme="majorBidi"/>
          <w:color w:val="000000"/>
        </w:rPr>
        <w:t xml:space="preserve"> independently or in partnership with financing institutions (e.g., banks, investment firms, or other financial entities), subject to compliance with the requirements set out in the </w:t>
      </w:r>
      <w:r w:rsidR="00914380" w:rsidRPr="00DA28EF">
        <w:rPr>
          <w:rFonts w:asciiTheme="majorBidi" w:eastAsia="Times New Roman" w:hAnsiTheme="majorBidi" w:cstheme="majorBidi"/>
          <w:color w:val="000000"/>
        </w:rPr>
        <w:t>RFP</w:t>
      </w:r>
      <w:r w:rsidRPr="00DA28EF">
        <w:rPr>
          <w:rFonts w:asciiTheme="majorBidi" w:eastAsia="Times New Roman" w:hAnsiTheme="majorBidi" w:cstheme="majorBidi"/>
          <w:color w:val="000000"/>
        </w:rPr>
        <w:t xml:space="preserve"> documentation.</w:t>
      </w:r>
    </w:p>
    <w:p w14:paraId="5D379CB5" w14:textId="77777777" w:rsidR="00AB0D5F" w:rsidRPr="00331F68" w:rsidRDefault="00AB0D5F" w:rsidP="002762AC">
      <w:pPr>
        <w:pStyle w:val="Heading2"/>
        <w:numPr>
          <w:ilvl w:val="1"/>
          <w:numId w:val="2"/>
        </w:numPr>
        <w:ind w:left="810" w:hanging="450"/>
        <w:jc w:val="both"/>
        <w:rPr>
          <w:szCs w:val="24"/>
          <w:lang w:val="en-US"/>
        </w:rPr>
      </w:pPr>
      <w:r w:rsidRPr="00331F68">
        <w:rPr>
          <w:rFonts w:eastAsia="Times New Roman"/>
          <w:color w:val="000000"/>
          <w:szCs w:val="24"/>
        </w:rPr>
        <w:t>Contractor-Financed Development</w:t>
      </w:r>
    </w:p>
    <w:p w14:paraId="3983AF7C" w14:textId="4A912391" w:rsidR="00AB0D5F" w:rsidRPr="00DA28EF" w:rsidRDefault="001E685C"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The Developers are responsible for financing the construction of housing units, including sourcing materials, </w:t>
      </w:r>
      <w:proofErr w:type="spellStart"/>
      <w:r w:rsidRPr="00DA28EF">
        <w:rPr>
          <w:rFonts w:asciiTheme="majorBidi" w:eastAsia="Times New Roman" w:hAnsiTheme="majorBidi" w:cstheme="majorBidi"/>
          <w:bCs/>
          <w:color w:val="000000"/>
        </w:rPr>
        <w:t>labour</w:t>
      </w:r>
      <w:proofErr w:type="spellEnd"/>
      <w:r w:rsidRPr="00DA28EF">
        <w:rPr>
          <w:rFonts w:asciiTheme="majorBidi" w:eastAsia="Times New Roman" w:hAnsiTheme="majorBidi" w:cstheme="majorBidi"/>
          <w:bCs/>
          <w:color w:val="000000"/>
        </w:rPr>
        <w:t xml:space="preserve">, and other project costs. </w:t>
      </w:r>
    </w:p>
    <w:p w14:paraId="2F97DE94" w14:textId="629F0CBC" w:rsidR="00AA037D" w:rsidRPr="00331F68" w:rsidRDefault="00AA037D" w:rsidP="002762AC">
      <w:pPr>
        <w:pStyle w:val="Heading2"/>
        <w:numPr>
          <w:ilvl w:val="1"/>
          <w:numId w:val="2"/>
        </w:numPr>
        <w:ind w:left="810" w:hanging="450"/>
        <w:jc w:val="both"/>
        <w:rPr>
          <w:szCs w:val="24"/>
          <w:lang w:val="en-US"/>
        </w:rPr>
      </w:pPr>
      <w:r w:rsidRPr="00331F68">
        <w:rPr>
          <w:rFonts w:eastAsia="Times New Roman"/>
          <w:color w:val="000000"/>
          <w:szCs w:val="24"/>
        </w:rPr>
        <w:t>Unit size and Sale Price</w:t>
      </w:r>
    </w:p>
    <w:p w14:paraId="2B467B20" w14:textId="6638A92F" w:rsidR="00AA037D" w:rsidRPr="00DA28EF" w:rsidRDefault="00AA037D"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Developers shall sell the housing units to end-users. The maximum sale price shall be as follows:</w:t>
      </w:r>
    </w:p>
    <w:tbl>
      <w:tblPr>
        <w:tblStyle w:val="TableGrid"/>
        <w:tblW w:w="0" w:type="auto"/>
        <w:tblInd w:w="810" w:type="dxa"/>
        <w:tblLook w:val="04A0" w:firstRow="1" w:lastRow="0" w:firstColumn="1" w:lastColumn="0" w:noHBand="0" w:noVBand="1"/>
      </w:tblPr>
      <w:tblGrid>
        <w:gridCol w:w="2163"/>
        <w:gridCol w:w="1197"/>
        <w:gridCol w:w="1778"/>
        <w:gridCol w:w="3113"/>
      </w:tblGrid>
      <w:tr w:rsidR="006B0B73" w:rsidRPr="00DA28EF" w14:paraId="598E1142" w14:textId="77777777" w:rsidTr="004E55D4">
        <w:tc>
          <w:tcPr>
            <w:tcW w:w="2163" w:type="dxa"/>
          </w:tcPr>
          <w:p w14:paraId="03A45CA5" w14:textId="26BF700E" w:rsidR="006B0B73" w:rsidRPr="00DA28EF" w:rsidRDefault="006B0B73" w:rsidP="004445B2">
            <w:pPr>
              <w:spacing w:line="360" w:lineRule="auto"/>
              <w:jc w:val="center"/>
              <w:rPr>
                <w:rFonts w:asciiTheme="majorBidi" w:eastAsia="Times New Roman" w:hAnsiTheme="majorBidi" w:cstheme="majorBidi"/>
                <w:b/>
                <w:color w:val="000000"/>
              </w:rPr>
            </w:pPr>
            <w:r w:rsidRPr="00DA28EF">
              <w:rPr>
                <w:rFonts w:asciiTheme="majorBidi" w:eastAsia="Times New Roman" w:hAnsiTheme="majorBidi" w:cstheme="majorBidi"/>
                <w:b/>
                <w:color w:val="000000"/>
              </w:rPr>
              <w:t>Type</w:t>
            </w:r>
          </w:p>
        </w:tc>
        <w:tc>
          <w:tcPr>
            <w:tcW w:w="1197" w:type="dxa"/>
          </w:tcPr>
          <w:p w14:paraId="3E724251" w14:textId="1102F00F" w:rsidR="006B0B73" w:rsidRPr="00DA28EF" w:rsidRDefault="006B0B73" w:rsidP="004445B2">
            <w:pPr>
              <w:spacing w:line="360" w:lineRule="auto"/>
              <w:jc w:val="center"/>
              <w:rPr>
                <w:rFonts w:asciiTheme="majorBidi" w:eastAsia="Times New Roman" w:hAnsiTheme="majorBidi" w:cstheme="majorBidi"/>
                <w:b/>
                <w:color w:val="000000"/>
              </w:rPr>
            </w:pPr>
            <w:r w:rsidRPr="00DA28EF">
              <w:rPr>
                <w:rFonts w:asciiTheme="majorBidi" w:eastAsia="Times New Roman" w:hAnsiTheme="majorBidi" w:cstheme="majorBidi"/>
                <w:b/>
                <w:color w:val="000000"/>
              </w:rPr>
              <w:t>% of units</w:t>
            </w:r>
          </w:p>
        </w:tc>
        <w:tc>
          <w:tcPr>
            <w:tcW w:w="1778" w:type="dxa"/>
          </w:tcPr>
          <w:p w14:paraId="5382E914" w14:textId="69F0301A" w:rsidR="006B0B73" w:rsidRPr="00DA28EF" w:rsidRDefault="006B0B73" w:rsidP="004445B2">
            <w:pPr>
              <w:spacing w:line="360" w:lineRule="auto"/>
              <w:jc w:val="center"/>
              <w:rPr>
                <w:rFonts w:asciiTheme="majorBidi" w:eastAsia="Times New Roman" w:hAnsiTheme="majorBidi" w:cstheme="majorBidi"/>
                <w:b/>
                <w:color w:val="000000"/>
              </w:rPr>
            </w:pPr>
            <w:r w:rsidRPr="00DA28EF">
              <w:rPr>
                <w:rFonts w:asciiTheme="majorBidi" w:eastAsia="Times New Roman" w:hAnsiTheme="majorBidi" w:cstheme="majorBidi"/>
                <w:b/>
                <w:color w:val="000000"/>
              </w:rPr>
              <w:t>Minimum Size (</w:t>
            </w:r>
            <w:proofErr w:type="spellStart"/>
            <w:r w:rsidRPr="00DA28EF">
              <w:rPr>
                <w:rFonts w:asciiTheme="majorBidi" w:eastAsia="Times New Roman" w:hAnsiTheme="majorBidi" w:cstheme="majorBidi"/>
                <w:b/>
                <w:color w:val="000000"/>
              </w:rPr>
              <w:t>sqf</w:t>
            </w:r>
            <w:proofErr w:type="spellEnd"/>
            <w:r w:rsidRPr="00DA28EF">
              <w:rPr>
                <w:rFonts w:asciiTheme="majorBidi" w:eastAsia="Times New Roman" w:hAnsiTheme="majorBidi" w:cstheme="majorBidi"/>
                <w:b/>
                <w:color w:val="000000"/>
              </w:rPr>
              <w:t>)</w:t>
            </w:r>
          </w:p>
        </w:tc>
        <w:tc>
          <w:tcPr>
            <w:tcW w:w="3113" w:type="dxa"/>
          </w:tcPr>
          <w:p w14:paraId="603482E2" w14:textId="33CECADB" w:rsidR="006B0B73" w:rsidRPr="00DA28EF" w:rsidRDefault="006B0B73" w:rsidP="004445B2">
            <w:pPr>
              <w:spacing w:line="360" w:lineRule="auto"/>
              <w:jc w:val="center"/>
              <w:rPr>
                <w:rFonts w:asciiTheme="majorBidi" w:eastAsia="Times New Roman" w:hAnsiTheme="majorBidi" w:cstheme="majorBidi"/>
                <w:b/>
                <w:color w:val="000000"/>
              </w:rPr>
            </w:pPr>
            <w:r w:rsidRPr="00DA28EF">
              <w:rPr>
                <w:rFonts w:asciiTheme="majorBidi" w:eastAsia="Times New Roman" w:hAnsiTheme="majorBidi" w:cstheme="majorBidi"/>
                <w:b/>
                <w:color w:val="000000"/>
              </w:rPr>
              <w:t>Maximum Sale Price (MVR)</w:t>
            </w:r>
          </w:p>
        </w:tc>
      </w:tr>
      <w:tr w:rsidR="006B0B73" w:rsidRPr="00DA28EF" w14:paraId="0FB7EC0B" w14:textId="77777777" w:rsidTr="004E55D4">
        <w:tc>
          <w:tcPr>
            <w:tcW w:w="2163" w:type="dxa"/>
          </w:tcPr>
          <w:p w14:paraId="589E4097" w14:textId="193A85DB"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Affordable</w:t>
            </w:r>
          </w:p>
        </w:tc>
        <w:tc>
          <w:tcPr>
            <w:tcW w:w="1197" w:type="dxa"/>
          </w:tcPr>
          <w:p w14:paraId="48B8A26B" w14:textId="091CA5C5"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60</w:t>
            </w:r>
          </w:p>
        </w:tc>
        <w:tc>
          <w:tcPr>
            <w:tcW w:w="1778" w:type="dxa"/>
          </w:tcPr>
          <w:p w14:paraId="4A20BDD7" w14:textId="244EF2B3" w:rsidR="006B0B73" w:rsidRPr="00DA28EF" w:rsidRDefault="00331F68"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900</w:t>
            </w:r>
          </w:p>
        </w:tc>
        <w:tc>
          <w:tcPr>
            <w:tcW w:w="3113" w:type="dxa"/>
          </w:tcPr>
          <w:p w14:paraId="651FCAE7" w14:textId="752DE1F2"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1,500,000.00</w:t>
            </w:r>
          </w:p>
        </w:tc>
      </w:tr>
      <w:tr w:rsidR="006B0B73" w:rsidRPr="00DA28EF" w14:paraId="6D940908" w14:textId="77777777" w:rsidTr="004E55D4">
        <w:tc>
          <w:tcPr>
            <w:tcW w:w="2163" w:type="dxa"/>
          </w:tcPr>
          <w:p w14:paraId="2A45AFCF" w14:textId="7C41F460"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Market rate</w:t>
            </w:r>
          </w:p>
        </w:tc>
        <w:tc>
          <w:tcPr>
            <w:tcW w:w="1197" w:type="dxa"/>
          </w:tcPr>
          <w:p w14:paraId="05C8F806" w14:textId="337E360B" w:rsidR="006B0B73" w:rsidRPr="00DA28EF" w:rsidDel="006B0B73"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40</w:t>
            </w:r>
          </w:p>
        </w:tc>
        <w:tc>
          <w:tcPr>
            <w:tcW w:w="1778" w:type="dxa"/>
          </w:tcPr>
          <w:p w14:paraId="4E766C58" w14:textId="094903A2"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N/A</w:t>
            </w:r>
          </w:p>
        </w:tc>
        <w:tc>
          <w:tcPr>
            <w:tcW w:w="3113" w:type="dxa"/>
          </w:tcPr>
          <w:p w14:paraId="30274522" w14:textId="511D21F6" w:rsidR="006B0B73" w:rsidRPr="00DA28EF" w:rsidRDefault="006B0B73" w:rsidP="004445B2">
            <w:pPr>
              <w:spacing w:line="360" w:lineRule="auto"/>
              <w:jc w:val="center"/>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N/A</w:t>
            </w:r>
          </w:p>
        </w:tc>
      </w:tr>
    </w:tbl>
    <w:p w14:paraId="16CB20C8" w14:textId="6DBF375C" w:rsidR="00AA037D" w:rsidRPr="00DA28EF" w:rsidRDefault="00AA037D"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Developers may </w:t>
      </w:r>
      <w:r w:rsidR="004445B2" w:rsidRPr="00DA28EF">
        <w:rPr>
          <w:rFonts w:asciiTheme="majorBidi" w:eastAsia="Times New Roman" w:hAnsiTheme="majorBidi" w:cstheme="majorBidi"/>
          <w:bCs/>
          <w:color w:val="000000"/>
        </w:rPr>
        <w:t>propose a</w:t>
      </w:r>
      <w:r w:rsidRPr="00DA28EF">
        <w:rPr>
          <w:rFonts w:asciiTheme="majorBidi" w:eastAsia="Times New Roman" w:hAnsiTheme="majorBidi" w:cstheme="majorBidi"/>
          <w:bCs/>
          <w:color w:val="000000"/>
        </w:rPr>
        <w:t xml:space="preserve"> sale price at or below the ceiling price </w:t>
      </w:r>
      <w:r w:rsidR="004445B2" w:rsidRPr="00DA28EF">
        <w:rPr>
          <w:rFonts w:asciiTheme="majorBidi" w:eastAsia="Times New Roman" w:hAnsiTheme="majorBidi" w:cstheme="majorBidi"/>
          <w:bCs/>
          <w:color w:val="000000"/>
        </w:rPr>
        <w:t>prescribed</w:t>
      </w:r>
      <w:r w:rsidRPr="00DA28EF">
        <w:rPr>
          <w:rFonts w:asciiTheme="majorBidi" w:eastAsia="Times New Roman" w:hAnsiTheme="majorBidi" w:cstheme="majorBidi"/>
          <w:bCs/>
          <w:color w:val="000000"/>
        </w:rPr>
        <w:t xml:space="preserve"> above. </w:t>
      </w:r>
    </w:p>
    <w:p w14:paraId="7DED1264" w14:textId="31C4B500" w:rsidR="004445B2" w:rsidRPr="00DA28EF" w:rsidRDefault="004445B2" w:rsidP="004445B2">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Not less than </w:t>
      </w:r>
      <w:r w:rsidR="006B0B73" w:rsidRPr="00DA28EF">
        <w:rPr>
          <w:rFonts w:asciiTheme="majorBidi" w:eastAsia="Times New Roman" w:hAnsiTheme="majorBidi" w:cstheme="majorBidi"/>
          <w:bCs/>
          <w:color w:val="000000"/>
        </w:rPr>
        <w:t>60</w:t>
      </w:r>
      <w:r w:rsidRPr="00DA28EF">
        <w:rPr>
          <w:rFonts w:asciiTheme="majorBidi" w:eastAsia="Times New Roman" w:hAnsiTheme="majorBidi" w:cstheme="majorBidi"/>
          <w:bCs/>
          <w:color w:val="000000"/>
        </w:rPr>
        <w:t xml:space="preserve">% </w:t>
      </w:r>
      <w:r w:rsidR="007B477A" w:rsidRPr="00DA28EF">
        <w:rPr>
          <w:rFonts w:asciiTheme="majorBidi" w:eastAsia="Times New Roman" w:hAnsiTheme="majorBidi" w:cstheme="majorBidi"/>
          <w:bCs/>
          <w:color w:val="000000"/>
        </w:rPr>
        <w:t>(</w:t>
      </w:r>
      <w:r w:rsidR="006B0B73" w:rsidRPr="00DA28EF">
        <w:rPr>
          <w:rFonts w:asciiTheme="majorBidi" w:eastAsia="Times New Roman" w:hAnsiTheme="majorBidi" w:cstheme="majorBidi"/>
          <w:bCs/>
          <w:color w:val="000000"/>
        </w:rPr>
        <w:t>sixty percent</w:t>
      </w:r>
      <w:r w:rsidR="007B477A" w:rsidRPr="00DA28EF">
        <w:rPr>
          <w:rFonts w:asciiTheme="majorBidi" w:eastAsia="Times New Roman" w:hAnsiTheme="majorBidi" w:cstheme="majorBidi"/>
          <w:bCs/>
          <w:color w:val="000000"/>
        </w:rPr>
        <w:t>)</w:t>
      </w:r>
      <w:r w:rsidRPr="00DA28EF">
        <w:rPr>
          <w:rFonts w:asciiTheme="majorBidi" w:eastAsia="Times New Roman" w:hAnsiTheme="majorBidi" w:cstheme="majorBidi"/>
          <w:bCs/>
          <w:color w:val="000000"/>
        </w:rPr>
        <w:t xml:space="preserve"> of the total units within each Package shall comprise </w:t>
      </w:r>
      <w:r w:rsidR="006B0B73" w:rsidRPr="00DA28EF">
        <w:rPr>
          <w:rFonts w:asciiTheme="majorBidi" w:eastAsia="Times New Roman" w:hAnsiTheme="majorBidi" w:cstheme="majorBidi"/>
          <w:bCs/>
          <w:color w:val="000000"/>
        </w:rPr>
        <w:t>of Affordable housing units</w:t>
      </w:r>
      <w:r w:rsidRPr="00DA28EF">
        <w:rPr>
          <w:rFonts w:asciiTheme="majorBidi" w:eastAsia="Times New Roman" w:hAnsiTheme="majorBidi" w:cstheme="majorBidi"/>
          <w:bCs/>
          <w:color w:val="000000"/>
        </w:rPr>
        <w:t>.</w:t>
      </w:r>
    </w:p>
    <w:p w14:paraId="0BEFF8D3" w14:textId="468E3826" w:rsidR="00AB0D5F" w:rsidRPr="00331F68" w:rsidRDefault="00AB0D5F" w:rsidP="002762AC">
      <w:pPr>
        <w:pStyle w:val="Heading2"/>
        <w:numPr>
          <w:ilvl w:val="1"/>
          <w:numId w:val="2"/>
        </w:numPr>
        <w:ind w:left="810" w:hanging="450"/>
        <w:jc w:val="both"/>
        <w:rPr>
          <w:rFonts w:eastAsia="Times New Roman"/>
          <w:color w:val="000000"/>
          <w:szCs w:val="24"/>
        </w:rPr>
      </w:pPr>
      <w:r w:rsidRPr="00331F68">
        <w:rPr>
          <w:rFonts w:eastAsia="Times New Roman"/>
          <w:color w:val="000000"/>
          <w:szCs w:val="24"/>
        </w:rPr>
        <w:lastRenderedPageBreak/>
        <w:t xml:space="preserve">End-User Financing </w:t>
      </w:r>
    </w:p>
    <w:p w14:paraId="102962CA" w14:textId="616021C3" w:rsidR="00AB0D5F" w:rsidRPr="00DA28EF" w:rsidRDefault="00AB0D5F"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End-users shall have the option to self-finance or to obtain financing from financial institutions to purchase the housing units.  However, all payments shall be deposited into the project’s designated escrow account in accordance with clause 4.6. </w:t>
      </w:r>
    </w:p>
    <w:p w14:paraId="31F7D31C" w14:textId="518B5336" w:rsidR="00C75AB6" w:rsidRPr="00331F68" w:rsidRDefault="00C75AB6" w:rsidP="002762AC">
      <w:pPr>
        <w:pStyle w:val="Heading2"/>
        <w:numPr>
          <w:ilvl w:val="1"/>
          <w:numId w:val="2"/>
        </w:numPr>
        <w:ind w:left="810" w:hanging="450"/>
        <w:jc w:val="both"/>
        <w:rPr>
          <w:rFonts w:eastAsia="Times New Roman"/>
          <w:color w:val="000000"/>
          <w:szCs w:val="24"/>
        </w:rPr>
      </w:pPr>
      <w:r w:rsidRPr="00331F68">
        <w:rPr>
          <w:rFonts w:eastAsia="Times New Roman"/>
          <w:color w:val="000000"/>
          <w:szCs w:val="24"/>
        </w:rPr>
        <w:t xml:space="preserve">Parking </w:t>
      </w:r>
    </w:p>
    <w:p w14:paraId="08F1399C" w14:textId="54157038" w:rsidR="00C75AB6" w:rsidRPr="00DA28EF" w:rsidRDefault="001D5D26"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A minimum of 1 (one) motorbike parking space shall be allocated to each unit at no additional cost. </w:t>
      </w:r>
      <w:r w:rsidR="00C75AB6" w:rsidRPr="00DA28EF">
        <w:rPr>
          <w:rFonts w:asciiTheme="majorBidi" w:eastAsia="Times New Roman" w:hAnsiTheme="majorBidi" w:cstheme="majorBidi"/>
          <w:bCs/>
          <w:color w:val="000000"/>
        </w:rPr>
        <w:t xml:space="preserve">The developer shall have the right to sell individual car parking spaces to end-users. Additional parking spaces may be incorporated within the boundary of the land plot, subject to the prior approval of the Ministry. </w:t>
      </w:r>
    </w:p>
    <w:p w14:paraId="1EBF9256" w14:textId="77777777" w:rsidR="00AB0D5F" w:rsidRPr="00331F68" w:rsidRDefault="00AB0D5F" w:rsidP="002762AC">
      <w:pPr>
        <w:pStyle w:val="Heading2"/>
        <w:numPr>
          <w:ilvl w:val="1"/>
          <w:numId w:val="2"/>
        </w:numPr>
        <w:ind w:left="810" w:hanging="450"/>
        <w:jc w:val="both"/>
        <w:rPr>
          <w:rFonts w:eastAsia="Times New Roman"/>
          <w:color w:val="000000"/>
          <w:szCs w:val="24"/>
        </w:rPr>
      </w:pPr>
      <w:r w:rsidRPr="00331F68">
        <w:rPr>
          <w:rFonts w:eastAsia="Times New Roman"/>
          <w:color w:val="000000"/>
          <w:szCs w:val="24"/>
        </w:rPr>
        <w:t>Escrow Account for Pre-Completion Payments</w:t>
      </w:r>
    </w:p>
    <w:p w14:paraId="365DB480" w14:textId="3A1442FF" w:rsidR="00AB0D5F" w:rsidRPr="00DA28EF" w:rsidRDefault="00AB0D5F"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Any payments collected from end users prior to the completion of their respective housing unit must be deposited into a designated escrow account.</w:t>
      </w:r>
    </w:p>
    <w:p w14:paraId="43E26260" w14:textId="41DC2483" w:rsidR="00AB0D5F" w:rsidRPr="00DA28EF" w:rsidRDefault="00AB0D5F"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The funds held in the escrow account shall only be released on a progressive basis, in accordance with the payment schedule, upon completion of each phase of the development and following certification by the Ministry. </w:t>
      </w:r>
    </w:p>
    <w:p w14:paraId="5EE4C87A" w14:textId="77777777" w:rsidR="00AB0D5F" w:rsidRPr="00331F68" w:rsidRDefault="00AB0D5F" w:rsidP="002762AC">
      <w:pPr>
        <w:pStyle w:val="Heading2"/>
        <w:numPr>
          <w:ilvl w:val="1"/>
          <w:numId w:val="2"/>
        </w:numPr>
        <w:ind w:left="810" w:hanging="450"/>
        <w:jc w:val="both"/>
        <w:rPr>
          <w:rFonts w:eastAsia="Times New Roman"/>
          <w:color w:val="000000"/>
          <w:szCs w:val="24"/>
        </w:rPr>
      </w:pPr>
      <w:r w:rsidRPr="00331F68">
        <w:rPr>
          <w:rFonts w:eastAsia="Times New Roman"/>
          <w:color w:val="000000"/>
          <w:szCs w:val="24"/>
        </w:rPr>
        <w:t>GST Exemption for End Users</w:t>
      </w:r>
    </w:p>
    <w:p w14:paraId="09EBD4BA" w14:textId="584E99F2" w:rsidR="00AB0D5F" w:rsidRPr="00DA28EF" w:rsidRDefault="00AB0D5F"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Housing units sold under this scheme will be exempted from Goods and Services Tax (GST) for </w:t>
      </w:r>
      <w:r w:rsidR="006B0B73" w:rsidRPr="00DA28EF">
        <w:rPr>
          <w:rFonts w:asciiTheme="majorBidi" w:eastAsia="Times New Roman" w:hAnsiTheme="majorBidi" w:cstheme="majorBidi"/>
          <w:bCs/>
          <w:color w:val="000000"/>
        </w:rPr>
        <w:t>all Affordable housing units and any Market rate housing units purchased by first-time home buyers</w:t>
      </w:r>
      <w:r w:rsidRPr="00DA28EF">
        <w:rPr>
          <w:rFonts w:asciiTheme="majorBidi" w:eastAsia="Times New Roman" w:hAnsiTheme="majorBidi" w:cstheme="majorBidi"/>
          <w:bCs/>
          <w:color w:val="000000"/>
        </w:rPr>
        <w:t>.</w:t>
      </w:r>
    </w:p>
    <w:p w14:paraId="09363EEE" w14:textId="05398B60" w:rsidR="00AC5CAD" w:rsidRPr="00331F68" w:rsidRDefault="00AC5CAD" w:rsidP="002762AC">
      <w:pPr>
        <w:pStyle w:val="Heading2"/>
        <w:ind w:left="810" w:hanging="450"/>
        <w:rPr>
          <w:rFonts w:eastAsia="Times New Roman"/>
        </w:rPr>
      </w:pPr>
      <w:r w:rsidRPr="00331F68">
        <w:rPr>
          <w:rFonts w:eastAsia="Times New Roman"/>
        </w:rPr>
        <w:t xml:space="preserve">Import Duty Exemption </w:t>
      </w:r>
    </w:p>
    <w:p w14:paraId="529019EA" w14:textId="0AD6AF94" w:rsidR="00BD6FA0" w:rsidRPr="00DA28EF" w:rsidRDefault="00BD6FA0"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Import duty exemption shall be provided to the developer in respect of the construction materials and equipment imported for the project.</w:t>
      </w:r>
    </w:p>
    <w:p w14:paraId="09993E90" w14:textId="709F7E57" w:rsidR="00EA25E1" w:rsidRPr="00331F68" w:rsidRDefault="00EA25E1" w:rsidP="002762AC">
      <w:pPr>
        <w:pStyle w:val="Heading2"/>
        <w:ind w:left="810" w:hanging="450"/>
        <w:rPr>
          <w:rFonts w:eastAsia="Times New Roman"/>
        </w:rPr>
      </w:pPr>
      <w:r w:rsidRPr="00331F68">
        <w:rPr>
          <w:rFonts w:eastAsia="Times New Roman"/>
        </w:rPr>
        <w:t xml:space="preserve">Collateralisation of Development and Sale Rights </w:t>
      </w:r>
    </w:p>
    <w:p w14:paraId="2FE4D295" w14:textId="6E569F6F" w:rsidR="00825FA2" w:rsidRPr="00DA28EF" w:rsidRDefault="00EA25E1"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The developer shall be entitled to mortgage the development and sale rights as security for the project financing obtained from a licensed financial institution, subject to the condition that the developer shall have achieved practical completion of not less than </w:t>
      </w:r>
      <w:r w:rsidR="00CD12FD" w:rsidRPr="00DA28EF">
        <w:rPr>
          <w:rFonts w:asciiTheme="majorBidi" w:eastAsia="Times New Roman" w:hAnsiTheme="majorBidi" w:cstheme="majorBidi"/>
          <w:bCs/>
          <w:color w:val="000000"/>
        </w:rPr>
        <w:t>20% (</w:t>
      </w:r>
      <w:r w:rsidRPr="00DA28EF">
        <w:rPr>
          <w:rFonts w:asciiTheme="majorBidi" w:eastAsia="Times New Roman" w:hAnsiTheme="majorBidi" w:cstheme="majorBidi"/>
          <w:bCs/>
          <w:color w:val="000000"/>
        </w:rPr>
        <w:t>twenty percent</w:t>
      </w:r>
      <w:r w:rsidR="00CD12FD" w:rsidRPr="00DA28EF">
        <w:rPr>
          <w:rFonts w:asciiTheme="majorBidi" w:eastAsia="Times New Roman" w:hAnsiTheme="majorBidi" w:cstheme="majorBidi"/>
          <w:bCs/>
          <w:color w:val="000000"/>
        </w:rPr>
        <w:t>)</w:t>
      </w:r>
      <w:r w:rsidRPr="00DA28EF">
        <w:rPr>
          <w:rFonts w:asciiTheme="majorBidi" w:eastAsia="Times New Roman" w:hAnsiTheme="majorBidi" w:cstheme="majorBidi"/>
          <w:bCs/>
          <w:color w:val="000000"/>
        </w:rPr>
        <w:t xml:space="preserve"> of the total project works, as certified in writing by the </w:t>
      </w:r>
      <w:r w:rsidR="0058157E" w:rsidRPr="00DA28EF">
        <w:rPr>
          <w:rFonts w:asciiTheme="majorBidi" w:eastAsia="Times New Roman" w:hAnsiTheme="majorBidi" w:cstheme="majorBidi"/>
          <w:bCs/>
          <w:color w:val="000000"/>
        </w:rPr>
        <w:t xml:space="preserve">Ministry. </w:t>
      </w:r>
    </w:p>
    <w:p w14:paraId="61C350C6" w14:textId="65E0054A" w:rsidR="00167FA4" w:rsidRPr="00DA28EF" w:rsidRDefault="00167FA4"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lastRenderedPageBreak/>
        <w:t xml:space="preserve">Any mortgage registered pursuant to this clause shall require the prior written consent of </w:t>
      </w:r>
      <w:r w:rsidR="004C0884" w:rsidRPr="00DA28EF">
        <w:rPr>
          <w:rFonts w:asciiTheme="majorBidi" w:eastAsia="Times New Roman" w:hAnsiTheme="majorBidi" w:cstheme="majorBidi"/>
          <w:bCs/>
          <w:color w:val="000000"/>
        </w:rPr>
        <w:t xml:space="preserve">the Ministry </w:t>
      </w:r>
      <w:r w:rsidRPr="00DA28EF">
        <w:rPr>
          <w:rFonts w:asciiTheme="majorBidi" w:eastAsia="Times New Roman" w:hAnsiTheme="majorBidi" w:cstheme="majorBidi"/>
          <w:bCs/>
          <w:color w:val="000000"/>
        </w:rPr>
        <w:t xml:space="preserve">and shall not in any way prejudice or encumber the rights of end-users who have entered into sale agreements for individual units. The terms and conditions of any such mortgage arrangement shall be disclosed to </w:t>
      </w:r>
      <w:r w:rsidR="004C0884" w:rsidRPr="00DA28EF">
        <w:rPr>
          <w:rFonts w:asciiTheme="majorBidi" w:eastAsia="Times New Roman" w:hAnsiTheme="majorBidi" w:cstheme="majorBidi"/>
          <w:bCs/>
          <w:color w:val="000000"/>
        </w:rPr>
        <w:t xml:space="preserve">the Ministry </w:t>
      </w:r>
      <w:r w:rsidRPr="00DA28EF">
        <w:rPr>
          <w:rFonts w:asciiTheme="majorBidi" w:eastAsia="Times New Roman" w:hAnsiTheme="majorBidi" w:cstheme="majorBidi"/>
          <w:bCs/>
          <w:color w:val="000000"/>
        </w:rPr>
        <w:t xml:space="preserve">prior to registration. </w:t>
      </w:r>
    </w:p>
    <w:p w14:paraId="374CA655" w14:textId="6E726E1B" w:rsidR="00AB0D5F" w:rsidRPr="00331F68" w:rsidRDefault="004502A7" w:rsidP="002762AC">
      <w:pPr>
        <w:pStyle w:val="Heading2"/>
        <w:numPr>
          <w:ilvl w:val="1"/>
          <w:numId w:val="2"/>
        </w:numPr>
        <w:ind w:left="810" w:hanging="450"/>
        <w:jc w:val="both"/>
        <w:rPr>
          <w:rFonts w:eastAsia="Times New Roman"/>
          <w:color w:val="000000"/>
          <w:szCs w:val="24"/>
        </w:rPr>
      </w:pPr>
      <w:r w:rsidRPr="00331F68">
        <w:rPr>
          <w:rFonts w:eastAsia="Times New Roman"/>
          <w:color w:val="000000"/>
          <w:szCs w:val="24"/>
        </w:rPr>
        <w:t>Unsold units</w:t>
      </w:r>
    </w:p>
    <w:p w14:paraId="1295DEA7" w14:textId="4D30F003" w:rsidR="00AB0D5F" w:rsidRPr="00DA28EF" w:rsidRDefault="004502A7" w:rsidP="002762AC">
      <w:pPr>
        <w:spacing w:before="240" w:line="360" w:lineRule="auto"/>
        <w:ind w:left="810"/>
        <w:jc w:val="both"/>
        <w:rPr>
          <w:rFonts w:asciiTheme="majorBidi" w:eastAsia="Times New Roman" w:hAnsiTheme="majorBidi" w:cstheme="majorBidi"/>
          <w:bCs/>
          <w:color w:val="000000"/>
        </w:rPr>
      </w:pPr>
      <w:r w:rsidRPr="00DA28EF">
        <w:rPr>
          <w:rFonts w:asciiTheme="majorBidi" w:eastAsia="Times New Roman" w:hAnsiTheme="majorBidi" w:cstheme="majorBidi"/>
          <w:bCs/>
          <w:color w:val="000000"/>
        </w:rPr>
        <w:t xml:space="preserve">In the event that </w:t>
      </w:r>
      <w:r w:rsidR="004C0884" w:rsidRPr="00DA28EF">
        <w:rPr>
          <w:rFonts w:asciiTheme="majorBidi" w:eastAsia="Times New Roman" w:hAnsiTheme="majorBidi" w:cstheme="majorBidi"/>
          <w:bCs/>
          <w:color w:val="000000"/>
        </w:rPr>
        <w:t xml:space="preserve">the Ministry </w:t>
      </w:r>
      <w:r w:rsidRPr="00DA28EF">
        <w:rPr>
          <w:rFonts w:asciiTheme="majorBidi" w:eastAsia="Times New Roman" w:hAnsiTheme="majorBidi" w:cstheme="majorBidi"/>
          <w:bCs/>
          <w:color w:val="000000"/>
        </w:rPr>
        <w:t>is unable to identify eligible beneficiaries</w:t>
      </w:r>
      <w:r w:rsidR="000704DE" w:rsidRPr="00DA28EF">
        <w:rPr>
          <w:rFonts w:asciiTheme="majorBidi" w:eastAsia="Times New Roman" w:hAnsiTheme="majorBidi" w:cstheme="majorBidi"/>
          <w:bCs/>
          <w:color w:val="000000"/>
        </w:rPr>
        <w:t xml:space="preserve"> for the 60% Affordable Housing units</w:t>
      </w:r>
      <w:r w:rsidRPr="00DA28EF">
        <w:rPr>
          <w:rFonts w:asciiTheme="majorBidi" w:eastAsia="Times New Roman" w:hAnsiTheme="majorBidi" w:cstheme="majorBidi"/>
          <w:bCs/>
          <w:color w:val="000000"/>
        </w:rPr>
        <w:t xml:space="preserve"> capable of securing financing from a financial institution or of self-financing, the developer shall be permitted to sell such units in the open market to first-time home buyers identified by the developer, subject to prior written approval from </w:t>
      </w:r>
      <w:r w:rsidR="004C0884" w:rsidRPr="00DA28EF">
        <w:rPr>
          <w:rFonts w:asciiTheme="majorBidi" w:eastAsia="Times New Roman" w:hAnsiTheme="majorBidi" w:cstheme="majorBidi"/>
          <w:bCs/>
          <w:color w:val="000000"/>
        </w:rPr>
        <w:t xml:space="preserve">the Ministry </w:t>
      </w:r>
      <w:r w:rsidRPr="00DA28EF">
        <w:rPr>
          <w:rFonts w:asciiTheme="majorBidi" w:eastAsia="Times New Roman" w:hAnsiTheme="majorBidi" w:cstheme="majorBidi"/>
          <w:bCs/>
          <w:color w:val="000000"/>
        </w:rPr>
        <w:t xml:space="preserve">before any such sale is completed. </w:t>
      </w:r>
    </w:p>
    <w:p w14:paraId="28EF95E1" w14:textId="218C8F6B" w:rsidR="006A49C1" w:rsidRPr="00DA28EF" w:rsidRDefault="006A49C1" w:rsidP="006A49C1">
      <w:pPr>
        <w:spacing w:before="240" w:line="360" w:lineRule="auto"/>
        <w:ind w:left="810"/>
        <w:jc w:val="both"/>
        <w:rPr>
          <w:rFonts w:asciiTheme="majorBidi" w:eastAsia="Times New Roman" w:hAnsiTheme="majorBidi" w:cstheme="majorBidi"/>
          <w:bCs/>
        </w:rPr>
      </w:pPr>
      <w:r w:rsidRPr="00DA28EF">
        <w:rPr>
          <w:rFonts w:asciiTheme="majorBidi" w:eastAsia="Times New Roman" w:hAnsiTheme="majorBidi" w:cstheme="majorBidi"/>
          <w:bCs/>
        </w:rPr>
        <w:t>In the event that the Government elects to purchase any unsold units, the developer shall offer such units to the Government at a preferential price, which shall be proposed by the proponent as part of its financial proposal submitted in accordance with Section 9 of this RFP.</w:t>
      </w:r>
    </w:p>
    <w:p w14:paraId="0ED5D1A3" w14:textId="77777777" w:rsidR="0058157E" w:rsidRPr="00331F68" w:rsidRDefault="0058157E" w:rsidP="00B675F5">
      <w:pPr>
        <w:spacing w:before="240" w:after="0" w:line="360" w:lineRule="auto"/>
        <w:ind w:left="810"/>
        <w:jc w:val="both"/>
        <w:rPr>
          <w:rFonts w:asciiTheme="majorBidi" w:eastAsia="Times New Roman" w:hAnsiTheme="majorBidi" w:cstheme="majorBidi"/>
          <w:bCs/>
          <w:color w:val="000000"/>
          <w:sz w:val="24"/>
          <w:szCs w:val="24"/>
        </w:rPr>
      </w:pPr>
    </w:p>
    <w:p w14:paraId="22296A39" w14:textId="35F02B73" w:rsidR="00CD737E" w:rsidRPr="00331F68" w:rsidRDefault="004A4EF2" w:rsidP="004D664C">
      <w:pPr>
        <w:pStyle w:val="Heading1"/>
        <w:numPr>
          <w:ilvl w:val="0"/>
          <w:numId w:val="2"/>
        </w:numPr>
        <w:rPr>
          <w:szCs w:val="24"/>
        </w:rPr>
      </w:pPr>
      <w:r w:rsidRPr="00331F68">
        <w:rPr>
          <w:szCs w:val="24"/>
        </w:rPr>
        <w:t>RESPONSIBILITIES OF THE MINISTRY</w:t>
      </w:r>
    </w:p>
    <w:p w14:paraId="6A31D304" w14:textId="670DAB8A" w:rsidR="00ED1CF6" w:rsidRPr="00B675F5" w:rsidRDefault="004C0884" w:rsidP="00FF43F2">
      <w:pPr>
        <w:spacing w:before="240" w:after="0" w:line="360" w:lineRule="auto"/>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 xml:space="preserve">The Ministry </w:t>
      </w:r>
      <w:r w:rsidR="00ED1CF6" w:rsidRPr="00B675F5">
        <w:rPr>
          <w:rFonts w:asciiTheme="majorBidi" w:eastAsia="Times New Roman" w:hAnsiTheme="majorBidi" w:cstheme="majorBidi"/>
          <w:color w:val="000000"/>
        </w:rPr>
        <w:t xml:space="preserve">shall: </w:t>
      </w:r>
    </w:p>
    <w:p w14:paraId="7AAC6DB1" w14:textId="3D9A5D8B" w:rsidR="004A4EF2" w:rsidRPr="00B675F5" w:rsidRDefault="00ED1CF6" w:rsidP="008544AF">
      <w:pPr>
        <w:pStyle w:val="ListParagraph"/>
        <w:numPr>
          <w:ilvl w:val="4"/>
          <w:numId w:val="3"/>
        </w:numPr>
        <w:spacing w:before="240"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Serve as the Implementing Agency, as the lead coordinating body, liaising with all relevant stakeholders during the pre-construction and construction phases. It shall further facilitate access to necessary information and documentation to ensure compliance with applicable local laws, regulations, and statutory requirements.</w:t>
      </w:r>
    </w:p>
    <w:p w14:paraId="4BF8AE61" w14:textId="660374DC" w:rsidR="001E685C" w:rsidRPr="00B675F5" w:rsidRDefault="001E685C" w:rsidP="008544AF">
      <w:pPr>
        <w:pStyle w:val="ListParagraph"/>
        <w:numPr>
          <w:ilvl w:val="4"/>
          <w:numId w:val="3"/>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 xml:space="preserve">Provide land for development and facilitate registration of mortgage rights in </w:t>
      </w:r>
      <w:proofErr w:type="spellStart"/>
      <w:r w:rsidRPr="00B675F5">
        <w:rPr>
          <w:rFonts w:asciiTheme="majorBidi" w:eastAsia="Times New Roman" w:hAnsiTheme="majorBidi" w:cstheme="majorBidi"/>
          <w:color w:val="000000"/>
        </w:rPr>
        <w:t>favour</w:t>
      </w:r>
      <w:proofErr w:type="spellEnd"/>
      <w:r w:rsidRPr="00B675F5">
        <w:rPr>
          <w:rFonts w:asciiTheme="majorBidi" w:eastAsia="Times New Roman" w:hAnsiTheme="majorBidi" w:cstheme="majorBidi"/>
          <w:color w:val="000000"/>
        </w:rPr>
        <w:t xml:space="preserve"> of financing institutions for project financing and end-user financing. </w:t>
      </w:r>
    </w:p>
    <w:p w14:paraId="13A38753" w14:textId="17B65EC3" w:rsidR="001E685C" w:rsidRPr="00B675F5" w:rsidRDefault="001E685C" w:rsidP="008544AF">
      <w:pPr>
        <w:pStyle w:val="ListParagraph"/>
        <w:numPr>
          <w:ilvl w:val="4"/>
          <w:numId w:val="3"/>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 xml:space="preserve">Review and approve design submissions. </w:t>
      </w:r>
    </w:p>
    <w:p w14:paraId="6979337D" w14:textId="2DA7142F" w:rsidR="001E685C" w:rsidRPr="00B675F5" w:rsidRDefault="00D52622" w:rsidP="008544AF">
      <w:pPr>
        <w:pStyle w:val="ListParagraph"/>
        <w:numPr>
          <w:ilvl w:val="4"/>
          <w:numId w:val="3"/>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Assist in securing all requisite permits, clearances, and approvals from relevant authorities.</w:t>
      </w:r>
    </w:p>
    <w:p w14:paraId="06A0E6CE" w14:textId="7DBE1700" w:rsidR="001E685C" w:rsidRPr="00B675F5" w:rsidRDefault="00D52622" w:rsidP="008544AF">
      <w:pPr>
        <w:pStyle w:val="ListParagraph"/>
        <w:numPr>
          <w:ilvl w:val="4"/>
          <w:numId w:val="3"/>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Undertake overall project management and monitoring of construction works.</w:t>
      </w:r>
    </w:p>
    <w:p w14:paraId="1C0BD409" w14:textId="1029A6E1" w:rsidR="00B675F5" w:rsidRDefault="0018405C" w:rsidP="00B675F5">
      <w:pPr>
        <w:pStyle w:val="ListParagraph"/>
        <w:numPr>
          <w:ilvl w:val="4"/>
          <w:numId w:val="3"/>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Provide</w:t>
      </w:r>
      <w:r w:rsidR="004445B2" w:rsidRPr="00B675F5">
        <w:rPr>
          <w:rFonts w:asciiTheme="majorBidi" w:eastAsia="Times New Roman" w:hAnsiTheme="majorBidi" w:cstheme="majorBidi"/>
          <w:color w:val="000000"/>
        </w:rPr>
        <w:t xml:space="preserve"> the </w:t>
      </w:r>
      <w:r w:rsidRPr="00B675F5">
        <w:rPr>
          <w:rFonts w:asciiTheme="majorBidi" w:eastAsia="Times New Roman" w:hAnsiTheme="majorBidi" w:cstheme="majorBidi"/>
          <w:color w:val="000000"/>
        </w:rPr>
        <w:t>developer with</w:t>
      </w:r>
      <w:r w:rsidR="004445B2" w:rsidRPr="00B675F5">
        <w:rPr>
          <w:rFonts w:asciiTheme="majorBidi" w:eastAsia="Times New Roman" w:hAnsiTheme="majorBidi" w:cstheme="majorBidi"/>
          <w:color w:val="000000"/>
        </w:rPr>
        <w:t xml:space="preserve"> the</w:t>
      </w:r>
      <w:r w:rsidR="000D111A" w:rsidRPr="00B675F5">
        <w:rPr>
          <w:rFonts w:asciiTheme="majorBidi" w:eastAsia="Times New Roman" w:hAnsiTheme="majorBidi" w:cstheme="majorBidi"/>
          <w:color w:val="000000"/>
        </w:rPr>
        <w:t xml:space="preserve"> list of beneficiaries </w:t>
      </w:r>
      <w:r w:rsidR="004445B2" w:rsidRPr="00B675F5">
        <w:rPr>
          <w:rFonts w:asciiTheme="majorBidi" w:eastAsia="Times New Roman" w:hAnsiTheme="majorBidi" w:cstheme="majorBidi"/>
          <w:color w:val="000000"/>
        </w:rPr>
        <w:t xml:space="preserve">who are </w:t>
      </w:r>
      <w:r w:rsidR="000D111A" w:rsidRPr="00B675F5">
        <w:rPr>
          <w:rFonts w:asciiTheme="majorBidi" w:eastAsia="Times New Roman" w:hAnsiTheme="majorBidi" w:cstheme="majorBidi"/>
          <w:color w:val="000000"/>
        </w:rPr>
        <w:t xml:space="preserve">entitled </w:t>
      </w:r>
      <w:r w:rsidR="004445B2" w:rsidRPr="00B675F5">
        <w:rPr>
          <w:rFonts w:asciiTheme="majorBidi" w:eastAsia="Times New Roman" w:hAnsiTheme="majorBidi" w:cstheme="majorBidi"/>
          <w:color w:val="000000"/>
        </w:rPr>
        <w:t xml:space="preserve">to housing units </w:t>
      </w:r>
      <w:r w:rsidRPr="00B675F5">
        <w:rPr>
          <w:rFonts w:asciiTheme="majorBidi" w:eastAsia="Times New Roman" w:hAnsiTheme="majorBidi" w:cstheme="majorBidi"/>
          <w:color w:val="000000"/>
        </w:rPr>
        <w:t>under this</w:t>
      </w:r>
      <w:r w:rsidR="000D111A" w:rsidRPr="00B675F5">
        <w:rPr>
          <w:rFonts w:asciiTheme="majorBidi" w:eastAsia="Times New Roman" w:hAnsiTheme="majorBidi" w:cstheme="majorBidi"/>
          <w:color w:val="000000"/>
        </w:rPr>
        <w:t xml:space="preserve"> scheme</w:t>
      </w:r>
      <w:r w:rsidR="004445B2" w:rsidRPr="00B675F5">
        <w:rPr>
          <w:rFonts w:asciiTheme="majorBidi" w:eastAsia="Times New Roman" w:hAnsiTheme="majorBidi" w:cstheme="majorBidi"/>
          <w:color w:val="000000"/>
        </w:rPr>
        <w:t xml:space="preserve">. </w:t>
      </w:r>
    </w:p>
    <w:p w14:paraId="6C264327" w14:textId="77777777" w:rsidR="001A237C" w:rsidRPr="00331F68" w:rsidRDefault="001A237C" w:rsidP="00B675F5">
      <w:pPr>
        <w:spacing w:line="360" w:lineRule="auto"/>
        <w:jc w:val="both"/>
        <w:rPr>
          <w:rFonts w:asciiTheme="majorBidi" w:eastAsia="Times New Roman" w:hAnsiTheme="majorBidi" w:cstheme="majorBidi"/>
          <w:b/>
          <w:bCs/>
          <w:color w:val="000000"/>
          <w:sz w:val="24"/>
          <w:szCs w:val="24"/>
        </w:rPr>
      </w:pPr>
    </w:p>
    <w:p w14:paraId="3A8AF7AC" w14:textId="0E043B45" w:rsidR="00D6215E" w:rsidRPr="00B675F5" w:rsidRDefault="004A4EF2" w:rsidP="00026D1C">
      <w:pPr>
        <w:pStyle w:val="Heading1"/>
        <w:numPr>
          <w:ilvl w:val="0"/>
          <w:numId w:val="2"/>
        </w:numPr>
        <w:spacing w:after="240"/>
        <w:rPr>
          <w:sz w:val="22"/>
          <w:szCs w:val="22"/>
        </w:rPr>
      </w:pPr>
      <w:r w:rsidRPr="00B675F5">
        <w:rPr>
          <w:sz w:val="22"/>
          <w:szCs w:val="22"/>
        </w:rPr>
        <w:t>RESPONSIBILITIES OF THE DEVELOPER</w:t>
      </w:r>
    </w:p>
    <w:p w14:paraId="799F0BB3" w14:textId="00856998" w:rsidR="001B6D53" w:rsidRPr="00B675F5"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The developer shall be responsible for arranging and securing full financing for the design and construction of the housing units and all associated infrastructure and facilities.</w:t>
      </w:r>
    </w:p>
    <w:p w14:paraId="46B6B489" w14:textId="777CD794" w:rsidR="001B6D53" w:rsidRPr="00B675F5"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lastRenderedPageBreak/>
        <w:t>The developer shall undertake all necessary surveys and investigations, including detailed geotechnical investigations of the development site.</w:t>
      </w:r>
    </w:p>
    <w:p w14:paraId="5F25A509" w14:textId="0B673FF1" w:rsidR="000115F5" w:rsidRPr="00B675F5"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The developer shall be responsible for the design development and preparation of Technical Specifications and Bill of Quantities.</w:t>
      </w:r>
    </w:p>
    <w:p w14:paraId="0495A111" w14:textId="130CC377" w:rsidR="009C2F37" w:rsidRPr="00B675F5"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The developer shall conduct the Environmental Impact Assessment (EIA) and implement environmental monitoring measures in accordance with applicable laws, regulations, and statutory requirements.</w:t>
      </w:r>
    </w:p>
    <w:p w14:paraId="41540C08" w14:textId="2556472F" w:rsidR="002D1C93" w:rsidRPr="00B675F5"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rPr>
      </w:pPr>
      <w:r w:rsidRPr="00B675F5">
        <w:rPr>
          <w:rFonts w:asciiTheme="majorBidi" w:eastAsia="Times New Roman" w:hAnsiTheme="majorBidi" w:cstheme="majorBidi"/>
          <w:color w:val="000000"/>
        </w:rPr>
        <w:t xml:space="preserve">The developer shall be responsible for the marketing and sale of the housing units at the pre-agreed prices in line with the </w:t>
      </w:r>
      <w:r w:rsidR="000704DE" w:rsidRPr="00B675F5">
        <w:rPr>
          <w:rFonts w:asciiTheme="majorBidi" w:eastAsia="Times New Roman" w:hAnsiTheme="majorBidi" w:cstheme="majorBidi"/>
          <w:color w:val="000000"/>
        </w:rPr>
        <w:t xml:space="preserve">National </w:t>
      </w:r>
      <w:r w:rsidRPr="00B675F5">
        <w:rPr>
          <w:rFonts w:asciiTheme="majorBidi" w:eastAsia="Times New Roman" w:hAnsiTheme="majorBidi" w:cstheme="majorBidi"/>
          <w:color w:val="000000"/>
        </w:rPr>
        <w:t xml:space="preserve">Affordable </w:t>
      </w:r>
      <w:r w:rsidR="00E83EE9" w:rsidRPr="00B675F5">
        <w:rPr>
          <w:rFonts w:asciiTheme="majorBidi" w:eastAsia="Times New Roman" w:hAnsiTheme="majorBidi" w:cstheme="majorBidi"/>
          <w:color w:val="000000"/>
        </w:rPr>
        <w:t xml:space="preserve">Home Ownership </w:t>
      </w:r>
      <w:r w:rsidR="000704DE" w:rsidRPr="00B675F5">
        <w:rPr>
          <w:rFonts w:asciiTheme="majorBidi" w:eastAsia="Times New Roman" w:hAnsiTheme="majorBidi" w:cstheme="majorBidi"/>
          <w:color w:val="000000"/>
        </w:rPr>
        <w:t xml:space="preserve">Program </w:t>
      </w:r>
      <w:r w:rsidRPr="00B675F5">
        <w:rPr>
          <w:rFonts w:asciiTheme="majorBidi" w:eastAsia="Times New Roman" w:hAnsiTheme="majorBidi" w:cstheme="majorBidi"/>
          <w:color w:val="000000"/>
        </w:rPr>
        <w:t>framework.</w:t>
      </w:r>
    </w:p>
    <w:p w14:paraId="361D9243" w14:textId="77777777" w:rsidR="00D305B6" w:rsidRPr="00B675F5" w:rsidRDefault="00D305B6" w:rsidP="008544AF">
      <w:pPr>
        <w:pStyle w:val="ListParagraph"/>
        <w:numPr>
          <w:ilvl w:val="0"/>
          <w:numId w:val="31"/>
        </w:numPr>
        <w:spacing w:after="0" w:line="360" w:lineRule="auto"/>
        <w:ind w:left="810"/>
        <w:jc w:val="both"/>
        <w:rPr>
          <w:rFonts w:ascii="Times New Roman" w:eastAsia="Times New Roman" w:hAnsi="Times New Roman" w:cs="Times New Roman"/>
        </w:rPr>
      </w:pPr>
      <w:r w:rsidRPr="00B675F5">
        <w:rPr>
          <w:rFonts w:ascii="Times New Roman" w:eastAsia="Times New Roman" w:hAnsi="Times New Roman" w:cs="Times New Roman"/>
        </w:rPr>
        <w:t>The Developer shall be responsible for the following:</w:t>
      </w:r>
    </w:p>
    <w:p w14:paraId="2C2EEA56" w14:textId="06AC4CE6" w:rsidR="00D305B6" w:rsidRPr="00B675F5" w:rsidRDefault="00D305B6" w:rsidP="008544AF">
      <w:pPr>
        <w:pStyle w:val="ListParagraph"/>
        <w:numPr>
          <w:ilvl w:val="1"/>
          <w:numId w:val="46"/>
        </w:numPr>
        <w:spacing w:after="0" w:line="360" w:lineRule="auto"/>
        <w:ind w:left="1350"/>
        <w:jc w:val="both"/>
        <w:rPr>
          <w:rFonts w:ascii="Times New Roman" w:eastAsia="Times New Roman" w:hAnsi="Times New Roman" w:cs="Times New Roman"/>
        </w:rPr>
      </w:pPr>
      <w:r w:rsidRPr="00B675F5">
        <w:rPr>
          <w:rFonts w:ascii="Times New Roman" w:eastAsia="Times New Roman" w:hAnsi="Times New Roman" w:cs="Times New Roman"/>
        </w:rPr>
        <w:t xml:space="preserve">Submitting monthly progress reports to </w:t>
      </w:r>
      <w:r w:rsidR="004C0884" w:rsidRPr="00B675F5">
        <w:rPr>
          <w:rFonts w:ascii="Times New Roman" w:eastAsia="Times New Roman" w:hAnsi="Times New Roman" w:cs="Times New Roman"/>
        </w:rPr>
        <w:t xml:space="preserve">the Ministry </w:t>
      </w:r>
      <w:r w:rsidRPr="00B675F5">
        <w:rPr>
          <w:rFonts w:ascii="Times New Roman" w:eastAsia="Times New Roman" w:hAnsi="Times New Roman" w:cs="Times New Roman"/>
        </w:rPr>
        <w:t xml:space="preserve">in a format agreed with the Ministry, detailing the status of works, a two-week lookahead </w:t>
      </w:r>
      <w:proofErr w:type="spellStart"/>
      <w:r w:rsidRPr="00B675F5">
        <w:rPr>
          <w:rFonts w:ascii="Times New Roman" w:eastAsia="Times New Roman" w:hAnsi="Times New Roman" w:cs="Times New Roman"/>
        </w:rPr>
        <w:t>programme</w:t>
      </w:r>
      <w:proofErr w:type="spellEnd"/>
      <w:r w:rsidRPr="00B675F5">
        <w:rPr>
          <w:rFonts w:ascii="Times New Roman" w:eastAsia="Times New Roman" w:hAnsi="Times New Roman" w:cs="Times New Roman"/>
        </w:rPr>
        <w:t>, key milestones achieved, challenges encountered, mitigation measures undertaken, and updated implementation schedules. The Developer shall also provide weekly updates on ongoing site activities, maintain comprehensive site logs, and submit such records upon request by the Ministry. In addition, the Developer shall participate in bi-weekly progress meetings as required by the Ministry.</w:t>
      </w:r>
    </w:p>
    <w:p w14:paraId="58DD9297" w14:textId="7A9EDD4B" w:rsidR="00D305B6" w:rsidRPr="00B675F5" w:rsidRDefault="00D305B6" w:rsidP="008544AF">
      <w:pPr>
        <w:pStyle w:val="ListParagraph"/>
        <w:numPr>
          <w:ilvl w:val="1"/>
          <w:numId w:val="46"/>
        </w:numPr>
        <w:spacing w:after="0" w:line="360" w:lineRule="auto"/>
        <w:ind w:left="1350"/>
        <w:jc w:val="both"/>
        <w:rPr>
          <w:rFonts w:ascii="Times New Roman" w:eastAsia="Times New Roman" w:hAnsi="Times New Roman" w:cs="Times New Roman"/>
        </w:rPr>
      </w:pPr>
      <w:r w:rsidRPr="00B675F5">
        <w:rPr>
          <w:rFonts w:ascii="Times New Roman" w:eastAsia="Times New Roman" w:hAnsi="Times New Roman" w:cs="Times New Roman"/>
        </w:rPr>
        <w:t>Providing a valid performance bond, bank guarantee, or other approved security instrument, in a form and value acceptable to the Ministry, prior to the commencement of works, to secure the proper performance and timely completion of the Project, including any guarantees required under applicable laws and regulations.</w:t>
      </w:r>
    </w:p>
    <w:p w14:paraId="0DC55FEF" w14:textId="77777777" w:rsidR="00331F68" w:rsidRPr="00B675F5" w:rsidRDefault="00331F68" w:rsidP="00B675F5">
      <w:pPr>
        <w:spacing w:after="0" w:line="360" w:lineRule="auto"/>
        <w:jc w:val="both"/>
        <w:rPr>
          <w:rFonts w:asciiTheme="majorBidi" w:eastAsia="Times New Roman" w:hAnsiTheme="majorBidi" w:cstheme="majorBidi"/>
          <w:color w:val="000000"/>
          <w:sz w:val="24"/>
          <w:szCs w:val="24"/>
        </w:rPr>
      </w:pPr>
    </w:p>
    <w:p w14:paraId="1A902105" w14:textId="589928A6" w:rsidR="001C4E0A" w:rsidRPr="00331F68" w:rsidRDefault="001C4E0A" w:rsidP="004D664C">
      <w:pPr>
        <w:pStyle w:val="Heading1"/>
        <w:numPr>
          <w:ilvl w:val="0"/>
          <w:numId w:val="2"/>
        </w:numPr>
        <w:tabs>
          <w:tab w:val="num" w:pos="360"/>
        </w:tabs>
        <w:spacing w:before="240"/>
        <w:jc w:val="both"/>
        <w:rPr>
          <w:szCs w:val="24"/>
          <w:lang w:val="en-US"/>
        </w:rPr>
      </w:pPr>
      <w:bookmarkStart w:id="0" w:name="_Toc185171502"/>
      <w:r w:rsidRPr="00331F68">
        <w:rPr>
          <w:szCs w:val="24"/>
          <w:lang w:val="en-US"/>
        </w:rPr>
        <w:t>DELIVERY PERIOD OF THE PROJECT</w:t>
      </w:r>
      <w:bookmarkStart w:id="1" w:name="_Toc185156366"/>
      <w:bookmarkEnd w:id="0"/>
    </w:p>
    <w:p w14:paraId="3F917EF4" w14:textId="36BD4297" w:rsidR="00B675F5" w:rsidRDefault="001C4E0A" w:rsidP="00B675F5">
      <w:pPr>
        <w:spacing w:before="240" w:line="360" w:lineRule="auto"/>
        <w:jc w:val="both"/>
        <w:rPr>
          <w:rFonts w:asciiTheme="majorBidi" w:eastAsia="Times New Roman" w:hAnsiTheme="majorBidi" w:cstheme="majorBidi"/>
          <w:bCs/>
          <w:color w:val="000000"/>
        </w:rPr>
      </w:pPr>
      <w:r w:rsidRPr="00B675F5">
        <w:rPr>
          <w:rFonts w:asciiTheme="majorBidi" w:eastAsia="Times New Roman" w:hAnsiTheme="majorBidi" w:cstheme="majorBidi"/>
          <w:bCs/>
          <w:color w:val="000000"/>
        </w:rPr>
        <w:t xml:space="preserve">The maximum delivery period of this project is </w:t>
      </w:r>
      <w:r w:rsidR="00A15534" w:rsidRPr="00B675F5">
        <w:rPr>
          <w:rFonts w:asciiTheme="majorBidi" w:eastAsia="Times New Roman" w:hAnsiTheme="majorBidi" w:cstheme="majorBidi"/>
          <w:b/>
          <w:color w:val="000000"/>
        </w:rPr>
        <w:t>24</w:t>
      </w:r>
      <w:r w:rsidR="000704DE" w:rsidRPr="00B675F5">
        <w:rPr>
          <w:rFonts w:asciiTheme="majorBidi" w:eastAsia="Times New Roman" w:hAnsiTheme="majorBidi" w:cstheme="majorBidi"/>
          <w:b/>
          <w:color w:val="000000"/>
        </w:rPr>
        <w:t xml:space="preserve"> </w:t>
      </w:r>
      <w:r w:rsidRPr="00B675F5">
        <w:rPr>
          <w:rFonts w:asciiTheme="majorBidi" w:eastAsia="Times New Roman" w:hAnsiTheme="majorBidi" w:cstheme="majorBidi"/>
          <w:b/>
          <w:color w:val="000000"/>
        </w:rPr>
        <w:t>months</w:t>
      </w:r>
      <w:r w:rsidRPr="00B675F5">
        <w:rPr>
          <w:rFonts w:asciiTheme="majorBidi" w:eastAsia="Times New Roman" w:hAnsiTheme="majorBidi" w:cstheme="majorBidi"/>
          <w:bCs/>
          <w:color w:val="000000"/>
        </w:rPr>
        <w:t xml:space="preserve"> from the </w:t>
      </w:r>
      <w:bookmarkEnd w:id="1"/>
      <w:r w:rsidRPr="00B675F5">
        <w:rPr>
          <w:rFonts w:asciiTheme="majorBidi" w:eastAsia="Times New Roman" w:hAnsiTheme="majorBidi" w:cstheme="majorBidi"/>
          <w:bCs/>
          <w:color w:val="000000"/>
        </w:rPr>
        <w:t xml:space="preserve">date of the land plot handover to the developer, in accordance with clause 3 above. </w:t>
      </w:r>
    </w:p>
    <w:p w14:paraId="29E1CBB9" w14:textId="77777777" w:rsidR="00B675F5" w:rsidRPr="00B675F5" w:rsidRDefault="00B675F5" w:rsidP="00B675F5">
      <w:pPr>
        <w:spacing w:before="240" w:after="0" w:line="360" w:lineRule="auto"/>
        <w:jc w:val="both"/>
        <w:rPr>
          <w:rFonts w:asciiTheme="majorBidi" w:eastAsia="Times New Roman" w:hAnsiTheme="majorBidi" w:cstheme="majorBidi"/>
          <w:bCs/>
          <w:color w:val="000000"/>
        </w:rPr>
      </w:pPr>
    </w:p>
    <w:p w14:paraId="685DC395" w14:textId="27DEDAD4" w:rsidR="008702B8" w:rsidRPr="00331F68" w:rsidRDefault="00C9707F" w:rsidP="004D664C">
      <w:pPr>
        <w:pStyle w:val="Heading1"/>
        <w:numPr>
          <w:ilvl w:val="0"/>
          <w:numId w:val="2"/>
        </w:numPr>
        <w:jc w:val="both"/>
        <w:rPr>
          <w:rFonts w:eastAsia="Times New Roman"/>
          <w:color w:val="000000"/>
          <w:szCs w:val="24"/>
        </w:rPr>
      </w:pPr>
      <w:r w:rsidRPr="00331F68">
        <w:rPr>
          <w:szCs w:val="24"/>
        </w:rPr>
        <w:t>ELIGIBILITY AND QUALIFICATION CRITERIA</w:t>
      </w:r>
    </w:p>
    <w:p w14:paraId="7957C464" w14:textId="3C2D2328" w:rsidR="00096116" w:rsidRPr="00B675F5" w:rsidRDefault="00096116" w:rsidP="004E55D4">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Developers may submit proposals for one (1)</w:t>
      </w:r>
      <w:r w:rsidR="003E758F" w:rsidRPr="00B675F5">
        <w:rPr>
          <w:rFonts w:asciiTheme="majorBidi" w:hAnsiTheme="majorBidi" w:cstheme="majorBidi"/>
        </w:rPr>
        <w:t xml:space="preserve"> or more</w:t>
      </w:r>
      <w:r w:rsidRPr="00B675F5">
        <w:rPr>
          <w:rFonts w:asciiTheme="majorBidi" w:hAnsiTheme="majorBidi" w:cstheme="majorBidi"/>
        </w:rPr>
        <w:t xml:space="preserve"> Package</w:t>
      </w:r>
      <w:r w:rsidR="003E758F" w:rsidRPr="00B675F5">
        <w:rPr>
          <w:rFonts w:asciiTheme="majorBidi" w:hAnsiTheme="majorBidi" w:cstheme="majorBidi"/>
        </w:rPr>
        <w:t>s</w:t>
      </w:r>
      <w:r w:rsidRPr="00B675F5">
        <w:rPr>
          <w:rFonts w:asciiTheme="majorBidi" w:hAnsiTheme="majorBidi" w:cstheme="majorBidi"/>
        </w:rPr>
        <w:t>, with each Package comprising</w:t>
      </w:r>
      <w:r w:rsidR="003E758F" w:rsidRPr="00B675F5">
        <w:rPr>
          <w:rFonts w:asciiTheme="majorBidi" w:hAnsiTheme="majorBidi" w:cstheme="majorBidi"/>
        </w:rPr>
        <w:t xml:space="preserve"> approximately</w:t>
      </w:r>
      <w:r w:rsidRPr="00B675F5">
        <w:rPr>
          <w:rFonts w:asciiTheme="majorBidi" w:hAnsiTheme="majorBidi" w:cstheme="majorBidi"/>
        </w:rPr>
        <w:t xml:space="preserve"> </w:t>
      </w:r>
      <w:r w:rsidR="000704DE" w:rsidRPr="00B675F5">
        <w:rPr>
          <w:rFonts w:asciiTheme="majorBidi" w:hAnsiTheme="majorBidi" w:cstheme="majorBidi"/>
        </w:rPr>
        <w:t xml:space="preserve">50 </w:t>
      </w:r>
      <w:r w:rsidRPr="00B675F5">
        <w:rPr>
          <w:rFonts w:asciiTheme="majorBidi" w:hAnsiTheme="majorBidi" w:cstheme="majorBidi"/>
        </w:rPr>
        <w:t xml:space="preserve">housing units. The development of each individual plot shall constitute a separate “Package” under this </w:t>
      </w:r>
      <w:r w:rsidR="00914380" w:rsidRPr="00B675F5">
        <w:rPr>
          <w:rFonts w:asciiTheme="majorBidi" w:hAnsiTheme="majorBidi" w:cstheme="majorBidi"/>
        </w:rPr>
        <w:t>RFP</w:t>
      </w:r>
      <w:r w:rsidRPr="00B675F5">
        <w:rPr>
          <w:rFonts w:asciiTheme="majorBidi" w:hAnsiTheme="majorBidi" w:cstheme="majorBidi"/>
        </w:rPr>
        <w:t xml:space="preserve">. </w:t>
      </w:r>
    </w:p>
    <w:p w14:paraId="37162E6F" w14:textId="5D4A8227" w:rsidR="00096116" w:rsidRPr="00B675F5" w:rsidRDefault="0009611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 xml:space="preserve">The Scheme is open to locally registered </w:t>
      </w:r>
      <w:r w:rsidR="003E758F" w:rsidRPr="00B675F5">
        <w:rPr>
          <w:rFonts w:asciiTheme="majorBidi" w:hAnsiTheme="majorBidi" w:cstheme="majorBidi"/>
        </w:rPr>
        <w:t xml:space="preserve">with 100% Maldivian shareholding </w:t>
      </w:r>
      <w:r w:rsidRPr="00B675F5">
        <w:rPr>
          <w:rFonts w:asciiTheme="majorBidi" w:hAnsiTheme="majorBidi" w:cstheme="majorBidi"/>
        </w:rPr>
        <w:t>real estate developers and contractors in the Maldives.</w:t>
      </w:r>
    </w:p>
    <w:p w14:paraId="690026C6" w14:textId="404DB48A" w:rsidR="00096116" w:rsidRPr="00B675F5" w:rsidRDefault="0009611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lastRenderedPageBreak/>
        <w:t xml:space="preserve">Proponents </w:t>
      </w:r>
      <w:r w:rsidR="003E758F" w:rsidRPr="00B675F5">
        <w:rPr>
          <w:rFonts w:asciiTheme="majorBidi" w:hAnsiTheme="majorBidi" w:cstheme="majorBidi"/>
        </w:rPr>
        <w:t>may</w:t>
      </w:r>
      <w:r w:rsidRPr="00B675F5">
        <w:rPr>
          <w:rFonts w:asciiTheme="majorBidi" w:hAnsiTheme="majorBidi" w:cstheme="majorBidi"/>
        </w:rPr>
        <w:t xml:space="preserve"> submit proposals for more than one (1) </w:t>
      </w:r>
      <w:r w:rsidR="003E758F" w:rsidRPr="00B675F5">
        <w:rPr>
          <w:rFonts w:asciiTheme="majorBidi" w:hAnsiTheme="majorBidi" w:cstheme="majorBidi"/>
        </w:rPr>
        <w:t xml:space="preserve">or more </w:t>
      </w:r>
      <w:r w:rsidRPr="00B675F5">
        <w:rPr>
          <w:rFonts w:asciiTheme="majorBidi" w:hAnsiTheme="majorBidi" w:cstheme="majorBidi"/>
        </w:rPr>
        <w:t>Package</w:t>
      </w:r>
      <w:r w:rsidR="003E758F" w:rsidRPr="00B675F5">
        <w:rPr>
          <w:rFonts w:asciiTheme="majorBidi" w:hAnsiTheme="majorBidi" w:cstheme="majorBidi"/>
        </w:rPr>
        <w:t>s</w:t>
      </w:r>
      <w:r w:rsidRPr="00B675F5">
        <w:rPr>
          <w:rFonts w:asciiTheme="majorBidi" w:hAnsiTheme="majorBidi" w:cstheme="majorBidi"/>
        </w:rPr>
        <w:t xml:space="preserve">, whether as an individual entity or as a member of a Joint Venture (JV). In the case of a Joint Venture, a duly executed Joint Venture Agreement shall be submitted as part of the </w:t>
      </w:r>
      <w:r w:rsidR="0018405C" w:rsidRPr="00B675F5">
        <w:rPr>
          <w:rFonts w:asciiTheme="majorBidi" w:hAnsiTheme="majorBidi" w:cstheme="majorBidi"/>
        </w:rPr>
        <w:t>proposal</w:t>
      </w:r>
      <w:r w:rsidRPr="00B675F5">
        <w:rPr>
          <w:rFonts w:asciiTheme="majorBidi" w:hAnsiTheme="majorBidi" w:cstheme="majorBidi"/>
        </w:rPr>
        <w:t>.</w:t>
      </w:r>
    </w:p>
    <w:p w14:paraId="45DC5A96" w14:textId="77777777" w:rsidR="00096116" w:rsidRPr="00B675F5" w:rsidRDefault="0009611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The Proponent shall provide satisfactory documentary evidence demonstrating the availability of funds to finance the full Estimated Investment Cost in accordance with the proposed financing model.</w:t>
      </w:r>
    </w:p>
    <w:p w14:paraId="49C9533D" w14:textId="0563D8B9" w:rsidR="001D2426" w:rsidRPr="00B675F5" w:rsidRDefault="001D242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Proponents shall submit a letter of comfort from a registered financial institution covering the estimated construction cost.</w:t>
      </w:r>
    </w:p>
    <w:p w14:paraId="65AD6799" w14:textId="437498D9" w:rsidR="00096116" w:rsidRPr="00B675F5" w:rsidRDefault="00096116" w:rsidP="006A49C1">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 xml:space="preserve">Proponents shall demonstrate an </w:t>
      </w:r>
      <w:r w:rsidR="00BD39B1" w:rsidRPr="00B675F5">
        <w:rPr>
          <w:rFonts w:asciiTheme="majorBidi" w:hAnsiTheme="majorBidi" w:cstheme="majorBidi"/>
        </w:rPr>
        <w:t xml:space="preserve">average </w:t>
      </w:r>
      <w:r w:rsidRPr="00B675F5">
        <w:rPr>
          <w:rFonts w:asciiTheme="majorBidi" w:hAnsiTheme="majorBidi" w:cstheme="majorBidi"/>
        </w:rPr>
        <w:t xml:space="preserve">annual turnover of not less than </w:t>
      </w:r>
      <w:r w:rsidR="006A49C1" w:rsidRPr="00B675F5">
        <w:rPr>
          <w:rFonts w:asciiTheme="majorBidi" w:hAnsiTheme="majorBidi" w:cstheme="majorBidi"/>
        </w:rPr>
        <w:t xml:space="preserve">MVR </w:t>
      </w:r>
      <w:r w:rsidR="001D2426" w:rsidRPr="00B675F5">
        <w:rPr>
          <w:rFonts w:asciiTheme="majorBidi" w:hAnsiTheme="majorBidi" w:cstheme="majorBidi"/>
        </w:rPr>
        <w:t>25</w:t>
      </w:r>
      <w:r w:rsidR="006A49C1" w:rsidRPr="00B675F5">
        <w:rPr>
          <w:rFonts w:asciiTheme="majorBidi" w:hAnsiTheme="majorBidi" w:cstheme="majorBidi"/>
        </w:rPr>
        <w:t xml:space="preserve">,000,000 (Maldivian Rufiyaa </w:t>
      </w:r>
      <w:r w:rsidR="00E11BEA" w:rsidRPr="00B675F5">
        <w:rPr>
          <w:rFonts w:asciiTheme="majorBidi" w:hAnsiTheme="majorBidi" w:cstheme="majorBidi"/>
        </w:rPr>
        <w:t>Twenty-Five</w:t>
      </w:r>
      <w:r w:rsidR="006A49C1" w:rsidRPr="00B675F5">
        <w:rPr>
          <w:rFonts w:asciiTheme="majorBidi" w:hAnsiTheme="majorBidi" w:cstheme="majorBidi"/>
        </w:rPr>
        <w:t xml:space="preserve"> Million)</w:t>
      </w:r>
      <w:r w:rsidR="006A49C1" w:rsidRPr="00B675F5" w:rsidDel="006A49C1">
        <w:rPr>
          <w:rFonts w:asciiTheme="majorBidi" w:hAnsiTheme="majorBidi" w:cstheme="majorBidi"/>
        </w:rPr>
        <w:t xml:space="preserve"> </w:t>
      </w:r>
      <w:r w:rsidR="001D2426" w:rsidRPr="00B675F5">
        <w:rPr>
          <w:rFonts w:asciiTheme="majorBidi" w:hAnsiTheme="majorBidi" w:cstheme="majorBidi"/>
        </w:rPr>
        <w:t>per Package applied for, for the past three (3) years (i.e., a Proponent applying for two (2) Packages shall demonstrate an average annual turnover of not less than MVR 50,000,000 (Maldivian Rufiyaa Fifty Million) for the past three (3) years). In the case of a Joint Venture, the combined financial statements of all JV partners may be considered for the purpose of assessing compliance with the annual turnover requirement.</w:t>
      </w:r>
    </w:p>
    <w:p w14:paraId="486C48E6" w14:textId="77777777" w:rsidR="00096116" w:rsidRPr="00B675F5" w:rsidRDefault="0009611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Proponents who fail to provide satisfactory proof of funds to finance the Estimated Investment Cost, as determined by the Ministry, shall be disqualified.</w:t>
      </w:r>
    </w:p>
    <w:p w14:paraId="7D35841B" w14:textId="423E8409" w:rsidR="00096116" w:rsidRPr="00B675F5" w:rsidRDefault="00096116" w:rsidP="00096116">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 xml:space="preserve">The Proponent, or at least one JV partner, shall be duly established in the Maldives and shall have at least </w:t>
      </w:r>
      <w:r w:rsidR="0018405C" w:rsidRPr="00B675F5">
        <w:rPr>
          <w:rFonts w:asciiTheme="majorBidi" w:hAnsiTheme="majorBidi" w:cstheme="majorBidi"/>
        </w:rPr>
        <w:t>1 (</w:t>
      </w:r>
      <w:r w:rsidRPr="00B675F5">
        <w:rPr>
          <w:rFonts w:asciiTheme="majorBidi" w:hAnsiTheme="majorBidi" w:cstheme="majorBidi"/>
        </w:rPr>
        <w:t>one</w:t>
      </w:r>
      <w:r w:rsidR="0018405C" w:rsidRPr="00B675F5">
        <w:rPr>
          <w:rFonts w:asciiTheme="majorBidi" w:hAnsiTheme="majorBidi" w:cstheme="majorBidi"/>
        </w:rPr>
        <w:t>)</w:t>
      </w:r>
      <w:r w:rsidRPr="00B675F5">
        <w:rPr>
          <w:rFonts w:asciiTheme="majorBidi" w:hAnsiTheme="majorBidi" w:cstheme="majorBidi"/>
        </w:rPr>
        <w:t xml:space="preserve"> ongoing or completed project of similar scale.</w:t>
      </w:r>
    </w:p>
    <w:p w14:paraId="3AB51C76" w14:textId="693C8397" w:rsidR="004502A7" w:rsidRPr="00B675F5" w:rsidRDefault="00096116" w:rsidP="004502A7">
      <w:pPr>
        <w:pStyle w:val="ListParagraph"/>
        <w:numPr>
          <w:ilvl w:val="0"/>
          <w:numId w:val="35"/>
        </w:numPr>
        <w:spacing w:after="160" w:line="360" w:lineRule="auto"/>
        <w:ind w:left="720"/>
        <w:jc w:val="both"/>
        <w:rPr>
          <w:rFonts w:asciiTheme="majorBidi" w:hAnsiTheme="majorBidi" w:cstheme="majorBidi"/>
        </w:rPr>
      </w:pPr>
      <w:r w:rsidRPr="00B675F5">
        <w:rPr>
          <w:rFonts w:asciiTheme="majorBidi" w:hAnsiTheme="majorBidi" w:cstheme="majorBidi"/>
        </w:rPr>
        <w:t xml:space="preserve">Proponents whose contracts have been terminated due to non-performance within the past </w:t>
      </w:r>
      <w:r w:rsidR="0018405C" w:rsidRPr="00B675F5">
        <w:rPr>
          <w:rFonts w:asciiTheme="majorBidi" w:hAnsiTheme="majorBidi" w:cstheme="majorBidi"/>
        </w:rPr>
        <w:t>5 (</w:t>
      </w:r>
      <w:r w:rsidRPr="00B675F5">
        <w:rPr>
          <w:rFonts w:asciiTheme="majorBidi" w:hAnsiTheme="majorBidi" w:cstheme="majorBidi"/>
        </w:rPr>
        <w:t>five</w:t>
      </w:r>
      <w:r w:rsidR="0018405C" w:rsidRPr="00B675F5">
        <w:rPr>
          <w:rFonts w:asciiTheme="majorBidi" w:hAnsiTheme="majorBidi" w:cstheme="majorBidi"/>
        </w:rPr>
        <w:t>)</w:t>
      </w:r>
      <w:r w:rsidRPr="00B675F5">
        <w:rPr>
          <w:rFonts w:asciiTheme="majorBidi" w:hAnsiTheme="majorBidi" w:cstheme="majorBidi"/>
        </w:rPr>
        <w:t xml:space="preserve"> years shall be disqualified from participation.</w:t>
      </w:r>
    </w:p>
    <w:p w14:paraId="12D605C9" w14:textId="77777777" w:rsidR="00096116" w:rsidRPr="00331F68" w:rsidRDefault="00096116" w:rsidP="00096116">
      <w:pPr>
        <w:pStyle w:val="ListParagraph"/>
        <w:spacing w:after="160" w:line="360" w:lineRule="auto"/>
        <w:rPr>
          <w:rFonts w:asciiTheme="majorBidi" w:hAnsiTheme="majorBidi" w:cstheme="majorBidi"/>
          <w:sz w:val="24"/>
          <w:szCs w:val="24"/>
        </w:rPr>
      </w:pPr>
    </w:p>
    <w:p w14:paraId="5C53EF2C" w14:textId="59A4E4B2" w:rsidR="007C78E2" w:rsidRPr="00331F68" w:rsidRDefault="007C78E2" w:rsidP="004D664C">
      <w:pPr>
        <w:pStyle w:val="Heading2"/>
        <w:numPr>
          <w:ilvl w:val="1"/>
          <w:numId w:val="2"/>
        </w:numPr>
        <w:jc w:val="both"/>
        <w:rPr>
          <w:szCs w:val="24"/>
        </w:rPr>
      </w:pPr>
      <w:r w:rsidRPr="00331F68">
        <w:rPr>
          <w:szCs w:val="24"/>
        </w:rPr>
        <w:t>Legal Exclusion Criteria</w:t>
      </w:r>
    </w:p>
    <w:p w14:paraId="35851390" w14:textId="55A903EC" w:rsidR="00C67959" w:rsidRPr="00B675F5" w:rsidRDefault="00C67959" w:rsidP="00826215">
      <w:pPr>
        <w:jc w:val="both"/>
      </w:pPr>
      <w:r w:rsidRPr="00B675F5">
        <w:rPr>
          <w:rFonts w:asciiTheme="majorBidi" w:hAnsiTheme="majorBidi" w:cstheme="majorBidi"/>
        </w:rPr>
        <w:t xml:space="preserve">Proponents (whether a single entity or all consortium members) shall be excluded from participation if any of the following conditions apply: </w:t>
      </w:r>
    </w:p>
    <w:p w14:paraId="2FC6AB53" w14:textId="70F32E2E" w:rsidR="007E5F8D" w:rsidRPr="00B675F5" w:rsidRDefault="00C67959" w:rsidP="004D664C">
      <w:pPr>
        <w:pStyle w:val="ListParagraph"/>
        <w:numPr>
          <w:ilvl w:val="0"/>
          <w:numId w:val="38"/>
        </w:numPr>
        <w:autoSpaceDE w:val="0"/>
        <w:autoSpaceDN w:val="0"/>
        <w:adjustRightInd w:val="0"/>
        <w:spacing w:before="240" w:line="360" w:lineRule="auto"/>
        <w:jc w:val="both"/>
        <w:rPr>
          <w:rFonts w:asciiTheme="majorBidi" w:hAnsiTheme="majorBidi" w:cstheme="majorBidi"/>
        </w:rPr>
      </w:pPr>
      <w:r w:rsidRPr="00B675F5">
        <w:rPr>
          <w:rFonts w:asciiTheme="majorBidi" w:hAnsiTheme="majorBidi" w:cstheme="majorBidi"/>
        </w:rPr>
        <w:t>The Proponent is subject to bankruptcy or liquidation proceedings.</w:t>
      </w:r>
    </w:p>
    <w:p w14:paraId="34E166E6" w14:textId="3C3F9D50" w:rsidR="002E59AC" w:rsidRPr="00B675F5" w:rsidRDefault="00C67959" w:rsidP="004D664C">
      <w:pPr>
        <w:pStyle w:val="ListParagraph"/>
        <w:numPr>
          <w:ilvl w:val="0"/>
          <w:numId w:val="38"/>
        </w:numPr>
        <w:autoSpaceDE w:val="0"/>
        <w:autoSpaceDN w:val="0"/>
        <w:adjustRightInd w:val="0"/>
        <w:spacing w:before="240" w:line="360" w:lineRule="auto"/>
        <w:jc w:val="both"/>
        <w:rPr>
          <w:rFonts w:asciiTheme="majorBidi" w:hAnsiTheme="majorBidi" w:cstheme="majorBidi"/>
        </w:rPr>
      </w:pPr>
      <w:r w:rsidRPr="00B675F5">
        <w:rPr>
          <w:rFonts w:asciiTheme="majorBidi" w:hAnsiTheme="majorBidi" w:cstheme="majorBidi"/>
        </w:rPr>
        <w:t>Neither the Proponent nor any connected person has been convicted of fraud, corruption, collusion, or money laundering, or for a criminal act involving dishonesty, physical violence or harm to human life, nor is subject to credible and/or persistent allegations related to, or is under investigation for, such criminal activities.</w:t>
      </w:r>
    </w:p>
    <w:p w14:paraId="0842F461" w14:textId="2C9F9CB2" w:rsidR="00EC3E04" w:rsidRPr="00B675F5" w:rsidRDefault="007C78E2" w:rsidP="004D664C">
      <w:pPr>
        <w:pStyle w:val="ListParagraph"/>
        <w:numPr>
          <w:ilvl w:val="0"/>
          <w:numId w:val="38"/>
        </w:numPr>
        <w:autoSpaceDE w:val="0"/>
        <w:autoSpaceDN w:val="0"/>
        <w:adjustRightInd w:val="0"/>
        <w:spacing w:after="0" w:line="360" w:lineRule="auto"/>
        <w:jc w:val="both"/>
        <w:rPr>
          <w:rFonts w:asciiTheme="majorBidi" w:hAnsiTheme="majorBidi" w:cstheme="majorBidi"/>
        </w:rPr>
      </w:pPr>
      <w:r w:rsidRPr="00B675F5">
        <w:rPr>
          <w:rFonts w:asciiTheme="majorBidi" w:hAnsiTheme="majorBidi" w:cstheme="majorBidi"/>
        </w:rPr>
        <w:t>There must exist no conflict of interest or potential conflict of interest arising from prior or existing contracts, agreements or relationships which affects or could affect its or (upon formation) the Developer’s (as applicable) potential involvement in the Project, including any conflict of interest or potential conflict of interest which arises from a relationship between:</w:t>
      </w:r>
    </w:p>
    <w:p w14:paraId="63397E4D" w14:textId="6F82D09D" w:rsidR="00EC3E04" w:rsidRPr="00B675F5" w:rsidRDefault="00C67959" w:rsidP="00FB460C">
      <w:pPr>
        <w:pStyle w:val="ListParagraph"/>
        <w:numPr>
          <w:ilvl w:val="1"/>
          <w:numId w:val="38"/>
        </w:numPr>
        <w:autoSpaceDE w:val="0"/>
        <w:autoSpaceDN w:val="0"/>
        <w:adjustRightInd w:val="0"/>
        <w:spacing w:before="240" w:line="360" w:lineRule="auto"/>
        <w:jc w:val="both"/>
        <w:rPr>
          <w:rFonts w:asciiTheme="majorBidi" w:hAnsiTheme="majorBidi" w:cstheme="majorBidi"/>
        </w:rPr>
      </w:pPr>
      <w:r w:rsidRPr="00B675F5">
        <w:rPr>
          <w:rFonts w:asciiTheme="majorBidi" w:hAnsiTheme="majorBidi" w:cstheme="majorBidi"/>
        </w:rPr>
        <w:t>the proponent or its directors, employees, consultants or advisers, and</w:t>
      </w:r>
    </w:p>
    <w:p w14:paraId="08689991" w14:textId="581F264D" w:rsidR="002E59AC" w:rsidRPr="00B675F5" w:rsidRDefault="007C78E2" w:rsidP="004D664C">
      <w:pPr>
        <w:pStyle w:val="ListParagraph"/>
        <w:numPr>
          <w:ilvl w:val="1"/>
          <w:numId w:val="38"/>
        </w:numPr>
        <w:autoSpaceDE w:val="0"/>
        <w:autoSpaceDN w:val="0"/>
        <w:adjustRightInd w:val="0"/>
        <w:spacing w:before="240" w:line="360" w:lineRule="auto"/>
        <w:jc w:val="both"/>
        <w:rPr>
          <w:rFonts w:asciiTheme="majorBidi" w:hAnsiTheme="majorBidi" w:cstheme="majorBidi"/>
        </w:rPr>
      </w:pPr>
      <w:r w:rsidRPr="00B675F5">
        <w:rPr>
          <w:rFonts w:asciiTheme="majorBidi" w:hAnsiTheme="majorBidi" w:cstheme="majorBidi"/>
        </w:rPr>
        <w:lastRenderedPageBreak/>
        <w:t>any Government Ministry, department, agency or body or their officials or employees which has or have direct or indirect influence in the scope or manner of execution of the Project, or the conduct of the RFP process, where such a relationship can give rise to reasonable concerns about the impartiality (in relation to it) of the RFP process.</w:t>
      </w:r>
    </w:p>
    <w:p w14:paraId="0834B84B" w14:textId="77777777" w:rsidR="00EC3E04" w:rsidRPr="00B675F5" w:rsidRDefault="00EC3E04" w:rsidP="004D664C">
      <w:pPr>
        <w:pStyle w:val="ListParagraph"/>
        <w:autoSpaceDE w:val="0"/>
        <w:autoSpaceDN w:val="0"/>
        <w:adjustRightInd w:val="0"/>
        <w:spacing w:before="240" w:line="360" w:lineRule="auto"/>
        <w:ind w:left="1440"/>
        <w:jc w:val="both"/>
        <w:rPr>
          <w:rFonts w:asciiTheme="majorBidi" w:hAnsiTheme="majorBidi" w:cstheme="majorBidi"/>
        </w:rPr>
      </w:pPr>
    </w:p>
    <w:p w14:paraId="789D9BDB" w14:textId="0FC7AA71" w:rsidR="00F86046" w:rsidRPr="00B675F5" w:rsidRDefault="00F86046" w:rsidP="00C67959">
      <w:pPr>
        <w:pStyle w:val="ListParagraph"/>
        <w:numPr>
          <w:ilvl w:val="0"/>
          <w:numId w:val="38"/>
        </w:num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The Proponent has no outstanding tax liabilities or unsatisfied court judgements or awards from proceedings commenced within the 3 (three) years preceding the date of the RFP, save to the extent that:</w:t>
      </w:r>
    </w:p>
    <w:p w14:paraId="2F5DA65F" w14:textId="587728C4" w:rsidR="00F86046" w:rsidRPr="00B675F5" w:rsidRDefault="003C700D" w:rsidP="00F86046">
      <w:pPr>
        <w:pStyle w:val="ListParagraph"/>
        <w:numPr>
          <w:ilvl w:val="1"/>
          <w:numId w:val="38"/>
        </w:num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such liabilities are the subject of bona fide disputes for which a suitable accounting provision has been made in accordance with applicable accounting regulations; or</w:t>
      </w:r>
    </w:p>
    <w:p w14:paraId="5E71C11B" w14:textId="4FECB055" w:rsidR="003C700D" w:rsidRDefault="00304120" w:rsidP="004E55D4">
      <w:pPr>
        <w:pStyle w:val="ListParagraph"/>
        <w:numPr>
          <w:ilvl w:val="1"/>
          <w:numId w:val="38"/>
        </w:num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such liabilities are the subject of a formal written arrangement with Maldives Inland Revenue Authority for the settlement of outstanding amounts, provided that the Proponent is in full compliance with the terms of such arrangement as at the date of submission of its proposal, and documentary evidence of such arrangement is submitted together with the proposal.</w:t>
      </w:r>
    </w:p>
    <w:p w14:paraId="1DE376A6" w14:textId="77777777" w:rsidR="00B675F5" w:rsidRPr="00B675F5" w:rsidRDefault="00B675F5" w:rsidP="00B675F5">
      <w:pPr>
        <w:pStyle w:val="ListParagraph"/>
        <w:autoSpaceDE w:val="0"/>
        <w:autoSpaceDN w:val="0"/>
        <w:adjustRightInd w:val="0"/>
        <w:spacing w:before="240" w:after="0" w:line="360" w:lineRule="auto"/>
        <w:ind w:left="1800"/>
        <w:jc w:val="both"/>
        <w:rPr>
          <w:rFonts w:asciiTheme="majorBidi" w:hAnsiTheme="majorBidi" w:cstheme="majorBidi"/>
        </w:rPr>
      </w:pPr>
    </w:p>
    <w:p w14:paraId="7DBBCC98" w14:textId="1B588E74" w:rsidR="007C78E2" w:rsidRDefault="007C78E2" w:rsidP="004D664C">
      <w:pPr>
        <w:pStyle w:val="ListParagraph"/>
        <w:numPr>
          <w:ilvl w:val="0"/>
          <w:numId w:val="38"/>
        </w:num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 xml:space="preserve">Neither the Proponent, nor any connected person, has previously been barred from participation in a </w:t>
      </w:r>
      <w:r w:rsidR="0018405C" w:rsidRPr="00B675F5">
        <w:rPr>
          <w:rFonts w:asciiTheme="majorBidi" w:hAnsiTheme="majorBidi" w:cstheme="majorBidi"/>
        </w:rPr>
        <w:t>proposal</w:t>
      </w:r>
      <w:r w:rsidRPr="00B675F5">
        <w:rPr>
          <w:rFonts w:asciiTheme="majorBidi" w:hAnsiTheme="majorBidi" w:cstheme="majorBidi"/>
        </w:rPr>
        <w:t xml:space="preserve"> or other public procurement process in Maldives or has any contract terminated by any public entity or authority inside or outside of Maldives for breach by such Prospective Proponent or Consortium Member.</w:t>
      </w:r>
    </w:p>
    <w:p w14:paraId="7AF71BB9" w14:textId="77777777" w:rsidR="00B675F5" w:rsidRPr="00B675F5" w:rsidRDefault="00B675F5" w:rsidP="00B675F5">
      <w:pPr>
        <w:pStyle w:val="ListParagraph"/>
        <w:autoSpaceDE w:val="0"/>
        <w:autoSpaceDN w:val="0"/>
        <w:adjustRightInd w:val="0"/>
        <w:spacing w:before="240" w:after="0" w:line="360" w:lineRule="auto"/>
        <w:ind w:left="1080"/>
        <w:jc w:val="both"/>
        <w:rPr>
          <w:rFonts w:asciiTheme="majorBidi" w:hAnsiTheme="majorBidi" w:cstheme="majorBidi"/>
        </w:rPr>
      </w:pPr>
    </w:p>
    <w:p w14:paraId="3434DAA6" w14:textId="26020FAC" w:rsidR="00721DE6" w:rsidRPr="00B675F5" w:rsidRDefault="007C78E2" w:rsidP="004D664C">
      <w:pPr>
        <w:pStyle w:val="ListParagraph"/>
        <w:numPr>
          <w:ilvl w:val="0"/>
          <w:numId w:val="38"/>
        </w:numPr>
        <w:autoSpaceDE w:val="0"/>
        <w:autoSpaceDN w:val="0"/>
        <w:adjustRightInd w:val="0"/>
        <w:spacing w:after="0" w:line="360" w:lineRule="auto"/>
        <w:jc w:val="both"/>
        <w:rPr>
          <w:rFonts w:asciiTheme="majorBidi" w:hAnsiTheme="majorBidi" w:cstheme="majorBidi"/>
        </w:rPr>
      </w:pPr>
      <w:r w:rsidRPr="00B675F5">
        <w:rPr>
          <w:rFonts w:asciiTheme="majorBidi" w:hAnsiTheme="majorBidi" w:cstheme="majorBidi"/>
        </w:rPr>
        <w:t>Neither the Proponent nor any connected person is:</w:t>
      </w:r>
    </w:p>
    <w:p w14:paraId="1A106506" w14:textId="32C82BBD" w:rsidR="00EC3E04" w:rsidRPr="00B675F5" w:rsidRDefault="007C78E2" w:rsidP="004D664C">
      <w:pPr>
        <w:pStyle w:val="ListParagraph"/>
        <w:numPr>
          <w:ilvl w:val="1"/>
          <w:numId w:val="39"/>
        </w:numPr>
        <w:spacing w:line="360" w:lineRule="auto"/>
        <w:jc w:val="both"/>
        <w:rPr>
          <w:rFonts w:asciiTheme="majorBidi" w:hAnsiTheme="majorBidi" w:cstheme="majorBidi"/>
        </w:rPr>
      </w:pPr>
      <w:r w:rsidRPr="00B675F5">
        <w:rPr>
          <w:rFonts w:asciiTheme="majorBidi" w:hAnsiTheme="majorBidi" w:cstheme="majorBidi"/>
        </w:rPr>
        <w:t xml:space="preserve">debarred from financing by any multilateral development bank that is party to the Agreement on Mutual Enforcement of Debarment Decision of 9 April 2010 (www.crossdebarment.org) for the activities required to carry out the obligations of the Developer and to build and operate the Project; or </w:t>
      </w:r>
    </w:p>
    <w:p w14:paraId="677F7028" w14:textId="77777777" w:rsidR="00EC3E04" w:rsidRPr="00B675F5" w:rsidRDefault="00721DE6" w:rsidP="004D664C">
      <w:pPr>
        <w:pStyle w:val="ListParagraph"/>
        <w:numPr>
          <w:ilvl w:val="1"/>
          <w:numId w:val="39"/>
        </w:numPr>
        <w:spacing w:line="360" w:lineRule="auto"/>
        <w:jc w:val="both"/>
        <w:rPr>
          <w:rFonts w:asciiTheme="majorBidi" w:hAnsiTheme="majorBidi" w:cstheme="majorBidi"/>
        </w:rPr>
      </w:pPr>
      <w:r w:rsidRPr="00B675F5">
        <w:rPr>
          <w:rFonts w:asciiTheme="majorBidi" w:hAnsiTheme="majorBidi" w:cstheme="majorBidi"/>
        </w:rPr>
        <w:t xml:space="preserve">listed on any financial sanctions’ lists promulgated by the UN Security Council or its Committees pursuant to any resolution under Chapter VII of the Charter of the United Nations; or </w:t>
      </w:r>
    </w:p>
    <w:p w14:paraId="15A2E511" w14:textId="61A3E46F" w:rsidR="007C78E2" w:rsidRPr="00B675F5" w:rsidRDefault="00721DE6" w:rsidP="004D664C">
      <w:pPr>
        <w:pStyle w:val="ListParagraph"/>
        <w:numPr>
          <w:ilvl w:val="1"/>
          <w:numId w:val="39"/>
        </w:numPr>
        <w:spacing w:line="360" w:lineRule="auto"/>
        <w:jc w:val="both"/>
        <w:rPr>
          <w:rFonts w:asciiTheme="majorBidi" w:hAnsiTheme="majorBidi" w:cstheme="majorBidi"/>
        </w:rPr>
      </w:pPr>
      <w:r w:rsidRPr="00B675F5">
        <w:rPr>
          <w:rFonts w:asciiTheme="majorBidi" w:hAnsiTheme="majorBidi" w:cstheme="majorBidi"/>
        </w:rPr>
        <w:t>engaged in operations (directly or through any subsidiary) or transactions that are not in compliance with the sanctions promulgated by the UN Security Council or its Committees pursuant to any resolution under Chapter VII of the Charter of the United Nations or national sanctions in Maldives.</w:t>
      </w:r>
    </w:p>
    <w:p w14:paraId="58A574F8" w14:textId="77777777" w:rsidR="001D2426" w:rsidRPr="00331F68" w:rsidRDefault="001D2426" w:rsidP="004D664C">
      <w:pPr>
        <w:pStyle w:val="ListParagraph"/>
        <w:spacing w:line="360" w:lineRule="auto"/>
        <w:ind w:left="1440"/>
        <w:jc w:val="both"/>
        <w:rPr>
          <w:rFonts w:asciiTheme="majorBidi" w:hAnsiTheme="majorBidi" w:cstheme="majorBidi"/>
          <w:sz w:val="24"/>
          <w:szCs w:val="24"/>
        </w:rPr>
      </w:pPr>
    </w:p>
    <w:p w14:paraId="346FDCE6" w14:textId="63801E2A" w:rsidR="00F74400" w:rsidRPr="00331F68" w:rsidRDefault="00F74400" w:rsidP="004D664C">
      <w:pPr>
        <w:pStyle w:val="Heading2"/>
        <w:numPr>
          <w:ilvl w:val="1"/>
          <w:numId w:val="2"/>
        </w:numPr>
        <w:jc w:val="both"/>
        <w:rPr>
          <w:szCs w:val="24"/>
        </w:rPr>
      </w:pPr>
      <w:r w:rsidRPr="00331F68">
        <w:rPr>
          <w:szCs w:val="24"/>
        </w:rPr>
        <w:lastRenderedPageBreak/>
        <w:t>Financial Minimum Criteria</w:t>
      </w:r>
    </w:p>
    <w:p w14:paraId="3D5EA953" w14:textId="1B44A5D4" w:rsidR="00F74400" w:rsidRPr="00B675F5" w:rsidRDefault="004D664C" w:rsidP="004E55D4">
      <w:pPr>
        <w:autoSpaceDE w:val="0"/>
        <w:autoSpaceDN w:val="0"/>
        <w:adjustRightInd w:val="0"/>
        <w:spacing w:before="240" w:after="0" w:line="360" w:lineRule="auto"/>
        <w:jc w:val="both"/>
        <w:rPr>
          <w:rFonts w:asciiTheme="majorBidi" w:hAnsiTheme="majorBidi" w:cstheme="majorBidi"/>
          <w:color w:val="000000"/>
        </w:rPr>
      </w:pPr>
      <w:r w:rsidRPr="00B675F5">
        <w:rPr>
          <w:rFonts w:asciiTheme="majorBidi" w:hAnsiTheme="majorBidi" w:cstheme="majorBidi"/>
        </w:rPr>
        <w:t>Proponents shall submit the most recent consolidated financial statement(s).</w:t>
      </w:r>
    </w:p>
    <w:p w14:paraId="28308655" w14:textId="77777777" w:rsidR="00721DE6" w:rsidRPr="00B675F5" w:rsidRDefault="00721DE6" w:rsidP="004D664C">
      <w:pPr>
        <w:spacing w:after="0" w:line="360" w:lineRule="auto"/>
        <w:ind w:left="360"/>
        <w:jc w:val="both"/>
        <w:rPr>
          <w:rFonts w:asciiTheme="majorBidi" w:eastAsia="Times New Roman" w:hAnsiTheme="majorBidi" w:cstheme="majorBidi"/>
          <w:b/>
          <w:bCs/>
          <w:color w:val="000000"/>
        </w:rPr>
      </w:pPr>
    </w:p>
    <w:p w14:paraId="4C010C3B" w14:textId="5410086A" w:rsidR="00023F55" w:rsidRPr="00B675F5" w:rsidRDefault="00023F55" w:rsidP="00826215">
      <w:pPr>
        <w:pStyle w:val="ListParagraph"/>
        <w:numPr>
          <w:ilvl w:val="0"/>
          <w:numId w:val="14"/>
        </w:num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The profit, EBITDA and operational free cash flow of the last three years were positive</w:t>
      </w:r>
      <w:r w:rsidRPr="00B675F5">
        <w:rPr>
          <w:rStyle w:val="FootnoteReference"/>
          <w:rFonts w:asciiTheme="majorBidi" w:hAnsiTheme="majorBidi" w:cstheme="majorBidi"/>
          <w:color w:val="000000"/>
        </w:rPr>
        <w:footnoteReference w:id="1"/>
      </w:r>
      <w:r w:rsidRPr="00B675F5">
        <w:rPr>
          <w:rFonts w:asciiTheme="majorBidi" w:hAnsiTheme="majorBidi" w:cstheme="majorBidi"/>
          <w:color w:val="000000"/>
        </w:rPr>
        <w:t>.</w:t>
      </w:r>
    </w:p>
    <w:p w14:paraId="659F25F5" w14:textId="77777777" w:rsidR="00E96248" w:rsidRPr="00331F68" w:rsidRDefault="00E96248" w:rsidP="00C9707F">
      <w:pPr>
        <w:pStyle w:val="Heading2"/>
        <w:numPr>
          <w:ilvl w:val="0"/>
          <w:numId w:val="0"/>
        </w:numPr>
        <w:jc w:val="both"/>
        <w:rPr>
          <w:szCs w:val="24"/>
        </w:rPr>
      </w:pPr>
    </w:p>
    <w:p w14:paraId="2D4575EE" w14:textId="2EE01555" w:rsidR="007404FF" w:rsidRPr="00331F68" w:rsidRDefault="007404FF" w:rsidP="004D664C">
      <w:pPr>
        <w:pStyle w:val="Heading2"/>
        <w:numPr>
          <w:ilvl w:val="1"/>
          <w:numId w:val="2"/>
        </w:numPr>
        <w:jc w:val="both"/>
        <w:rPr>
          <w:szCs w:val="24"/>
        </w:rPr>
      </w:pPr>
      <w:r w:rsidRPr="00331F68">
        <w:rPr>
          <w:szCs w:val="24"/>
        </w:rPr>
        <w:t>Technical and Maintenance Minimum Criteria</w:t>
      </w:r>
    </w:p>
    <w:p w14:paraId="690EC579" w14:textId="72DE795F" w:rsidR="00070E7E" w:rsidRPr="00B675F5" w:rsidRDefault="007404FF" w:rsidP="003D11CB">
      <w:p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 xml:space="preserve">The evaluation of the proposals will be carried out based on the Proponent’s operating experience in the execution of </w:t>
      </w:r>
      <w:r w:rsidR="00030761" w:rsidRPr="00B675F5">
        <w:rPr>
          <w:rFonts w:asciiTheme="majorBidi" w:hAnsiTheme="majorBidi" w:cstheme="majorBidi"/>
        </w:rPr>
        <w:t xml:space="preserve">building </w:t>
      </w:r>
      <w:r w:rsidRPr="00B675F5">
        <w:rPr>
          <w:rFonts w:asciiTheme="majorBidi" w:hAnsiTheme="majorBidi" w:cstheme="majorBidi"/>
        </w:rPr>
        <w:t>projects of similar</w:t>
      </w:r>
      <w:r w:rsidR="00030761" w:rsidRPr="00B675F5">
        <w:rPr>
          <w:rFonts w:asciiTheme="majorBidi" w:hAnsiTheme="majorBidi" w:cstheme="majorBidi"/>
        </w:rPr>
        <w:t xml:space="preserve"> or larger</w:t>
      </w:r>
      <w:r w:rsidRPr="00B675F5">
        <w:rPr>
          <w:rFonts w:asciiTheme="majorBidi" w:hAnsiTheme="majorBidi" w:cstheme="majorBidi"/>
        </w:rPr>
        <w:t xml:space="preserve"> scale. Amongst others, the Evaluation will consider:</w:t>
      </w:r>
    </w:p>
    <w:p w14:paraId="607C6D18" w14:textId="4927106D" w:rsidR="00070E7E" w:rsidRPr="00B675F5" w:rsidRDefault="004D664C" w:rsidP="004D664C">
      <w:pPr>
        <w:autoSpaceDE w:val="0"/>
        <w:autoSpaceDN w:val="0"/>
        <w:adjustRightInd w:val="0"/>
        <w:spacing w:after="0" w:line="360" w:lineRule="auto"/>
        <w:jc w:val="both"/>
        <w:rPr>
          <w:rFonts w:asciiTheme="majorBidi" w:hAnsiTheme="majorBidi" w:cstheme="majorBidi"/>
        </w:rPr>
      </w:pPr>
      <w:r w:rsidRPr="00B675F5">
        <w:rPr>
          <w:rFonts w:asciiTheme="majorBidi" w:hAnsiTheme="majorBidi" w:cstheme="majorBidi"/>
        </w:rPr>
        <w:t>Proponents must demonstrate sufficient technical and operational experience as below:</w:t>
      </w:r>
    </w:p>
    <w:p w14:paraId="1167AD91" w14:textId="5397C55D" w:rsidR="00070E7E" w:rsidRPr="00B675F5" w:rsidRDefault="00070E7E" w:rsidP="004D664C">
      <w:pPr>
        <w:pStyle w:val="ListParagraph"/>
        <w:numPr>
          <w:ilvl w:val="0"/>
          <w:numId w:val="16"/>
        </w:numPr>
        <w:autoSpaceDE w:val="0"/>
        <w:autoSpaceDN w:val="0"/>
        <w:adjustRightInd w:val="0"/>
        <w:spacing w:line="360" w:lineRule="auto"/>
        <w:jc w:val="both"/>
        <w:rPr>
          <w:rFonts w:asciiTheme="majorBidi" w:hAnsiTheme="majorBidi" w:cstheme="majorBidi"/>
        </w:rPr>
      </w:pPr>
      <w:r w:rsidRPr="00B675F5">
        <w:rPr>
          <w:rFonts w:asciiTheme="majorBidi" w:hAnsiTheme="majorBidi" w:cstheme="majorBidi"/>
        </w:rPr>
        <w:t>Technical Experience:</w:t>
      </w:r>
    </w:p>
    <w:p w14:paraId="24579A4B" w14:textId="33BB04E4" w:rsidR="00A61F16" w:rsidRDefault="00290D39" w:rsidP="00290D39">
      <w:pPr>
        <w:pStyle w:val="ListParagraph"/>
        <w:spacing w:line="360" w:lineRule="auto"/>
        <w:jc w:val="both"/>
        <w:rPr>
          <w:rFonts w:asciiTheme="majorBidi" w:hAnsiTheme="majorBidi" w:cstheme="majorBidi"/>
        </w:rPr>
      </w:pPr>
      <w:r w:rsidRPr="00B675F5">
        <w:rPr>
          <w:rFonts w:asciiTheme="majorBidi" w:hAnsiTheme="majorBidi" w:cstheme="majorBidi"/>
        </w:rPr>
        <w:t xml:space="preserve">The Proponent shall demonstrate its capacity to undertake a development of this nature by way of successfully completed projects and available resources, with each qualifying project having a contract value of not less than MVR </w:t>
      </w:r>
      <w:r w:rsidR="00030761" w:rsidRPr="00B675F5">
        <w:rPr>
          <w:rFonts w:asciiTheme="majorBidi" w:hAnsiTheme="majorBidi" w:cstheme="majorBidi"/>
        </w:rPr>
        <w:t>12</w:t>
      </w:r>
      <w:r w:rsidRPr="00B675F5">
        <w:rPr>
          <w:rFonts w:asciiTheme="majorBidi" w:hAnsiTheme="majorBidi" w:cstheme="majorBidi"/>
        </w:rPr>
        <w:t xml:space="preserve">,000,000 (Maldivian Rufiyaa </w:t>
      </w:r>
      <w:r w:rsidR="00030761" w:rsidRPr="00B675F5">
        <w:rPr>
          <w:rFonts w:asciiTheme="majorBidi" w:hAnsiTheme="majorBidi" w:cstheme="majorBidi"/>
        </w:rPr>
        <w:t>Twelve Million</w:t>
      </w:r>
      <w:r w:rsidRPr="00B675F5">
        <w:rPr>
          <w:rFonts w:asciiTheme="majorBidi" w:hAnsiTheme="majorBidi" w:cstheme="majorBidi"/>
        </w:rPr>
        <w:t>). In the case of a Joint Venture, the JV members shall collectively satisfy this requirement.</w:t>
      </w:r>
    </w:p>
    <w:p w14:paraId="22400DB0" w14:textId="77777777" w:rsidR="00B675F5" w:rsidRPr="00B675F5" w:rsidRDefault="00B675F5" w:rsidP="00290D39">
      <w:pPr>
        <w:pStyle w:val="ListParagraph"/>
        <w:spacing w:line="360" w:lineRule="auto"/>
        <w:jc w:val="both"/>
        <w:rPr>
          <w:rFonts w:asciiTheme="majorBidi" w:hAnsiTheme="majorBidi" w:cstheme="majorBidi"/>
        </w:rPr>
      </w:pPr>
    </w:p>
    <w:p w14:paraId="3B5D3093" w14:textId="77777777" w:rsidR="003D11CB" w:rsidRPr="00331F68" w:rsidRDefault="003D11CB" w:rsidP="003D11CB">
      <w:pPr>
        <w:pStyle w:val="Heading1"/>
        <w:numPr>
          <w:ilvl w:val="0"/>
          <w:numId w:val="2"/>
        </w:numPr>
        <w:tabs>
          <w:tab w:val="num" w:pos="360"/>
        </w:tabs>
        <w:jc w:val="both"/>
        <w:rPr>
          <w:szCs w:val="24"/>
          <w:lang w:val="en-US"/>
        </w:rPr>
      </w:pPr>
      <w:r w:rsidRPr="00331F68">
        <w:rPr>
          <w:szCs w:val="24"/>
          <w:lang w:val="en-US"/>
        </w:rPr>
        <w:t>PROPOSAL SUBMISSION REQUIREMENTS</w:t>
      </w:r>
    </w:p>
    <w:p w14:paraId="011D5B70" w14:textId="77777777" w:rsidR="003D11CB" w:rsidRPr="00B675F5" w:rsidRDefault="003D11CB" w:rsidP="00826215">
      <w:pPr>
        <w:spacing w:before="240" w:line="360" w:lineRule="auto"/>
        <w:jc w:val="both"/>
        <w:rPr>
          <w:rFonts w:asciiTheme="majorBidi" w:hAnsiTheme="majorBidi" w:cstheme="majorBidi"/>
        </w:rPr>
      </w:pPr>
      <w:r w:rsidRPr="00B675F5">
        <w:rPr>
          <w:rFonts w:asciiTheme="majorBidi" w:hAnsiTheme="majorBidi" w:cstheme="majorBidi"/>
        </w:rPr>
        <w:t xml:space="preserve">Interested parties are required to submit technical and financial proposals for the project, together with a Letter of Interest duly signed by the </w:t>
      </w:r>
      <w:proofErr w:type="spellStart"/>
      <w:r w:rsidRPr="00B675F5">
        <w:rPr>
          <w:rFonts w:asciiTheme="majorBidi" w:hAnsiTheme="majorBidi" w:cstheme="majorBidi"/>
        </w:rPr>
        <w:t>Authorised</w:t>
      </w:r>
      <w:proofErr w:type="spellEnd"/>
      <w:r w:rsidRPr="00B675F5">
        <w:rPr>
          <w:rFonts w:asciiTheme="majorBidi" w:hAnsiTheme="majorBidi" w:cstheme="majorBidi"/>
        </w:rPr>
        <w:t xml:space="preserve"> Representative.</w:t>
      </w:r>
    </w:p>
    <w:p w14:paraId="5E49779B" w14:textId="77777777" w:rsidR="003D11CB" w:rsidRPr="00331F68" w:rsidRDefault="003D11CB" w:rsidP="003D11CB">
      <w:pPr>
        <w:pStyle w:val="Heading2"/>
        <w:rPr>
          <w:szCs w:val="24"/>
        </w:rPr>
      </w:pPr>
      <w:r w:rsidRPr="00331F68">
        <w:rPr>
          <w:szCs w:val="24"/>
        </w:rPr>
        <w:t>Financial Proposal</w:t>
      </w:r>
    </w:p>
    <w:p w14:paraId="437E5DAF" w14:textId="77777777" w:rsidR="003D11CB" w:rsidRPr="00B675F5" w:rsidRDefault="003D11CB" w:rsidP="003D11CB">
      <w:pPr>
        <w:spacing w:line="360" w:lineRule="auto"/>
        <w:ind w:left="360"/>
        <w:rPr>
          <w:rFonts w:asciiTheme="majorBidi" w:hAnsiTheme="majorBidi" w:cstheme="majorBidi"/>
        </w:rPr>
      </w:pPr>
      <w:r w:rsidRPr="00B675F5">
        <w:rPr>
          <w:rFonts w:asciiTheme="majorBidi" w:hAnsiTheme="majorBidi" w:cstheme="majorBidi"/>
        </w:rPr>
        <w:t>The financial proposal shall include the following as a minimum.</w:t>
      </w:r>
    </w:p>
    <w:p w14:paraId="61DCE8D9" w14:textId="77777777" w:rsidR="003D11CB" w:rsidRPr="00B675F5" w:rsidRDefault="003D11CB" w:rsidP="00826215">
      <w:pPr>
        <w:pStyle w:val="ListParagraph"/>
        <w:numPr>
          <w:ilvl w:val="0"/>
          <w:numId w:val="32"/>
        </w:numPr>
        <w:spacing w:line="360" w:lineRule="auto"/>
        <w:jc w:val="both"/>
        <w:rPr>
          <w:rFonts w:asciiTheme="majorBidi" w:hAnsiTheme="majorBidi" w:cstheme="majorBidi"/>
        </w:rPr>
      </w:pPr>
      <w:r w:rsidRPr="00B675F5">
        <w:rPr>
          <w:rFonts w:asciiTheme="majorBidi" w:hAnsiTheme="majorBidi" w:cstheme="majorBidi"/>
        </w:rPr>
        <w:t>Estimated Investment Cost for the project including design fees and breakdown of construction costs and financing cost</w:t>
      </w:r>
    </w:p>
    <w:p w14:paraId="42C627D4" w14:textId="24DBDBC0" w:rsidR="007B477A" w:rsidRPr="00B675F5" w:rsidRDefault="007B477A" w:rsidP="003D11CB">
      <w:pPr>
        <w:pStyle w:val="ListParagraph"/>
        <w:numPr>
          <w:ilvl w:val="0"/>
          <w:numId w:val="32"/>
        </w:numPr>
        <w:spacing w:line="360" w:lineRule="auto"/>
        <w:rPr>
          <w:rFonts w:asciiTheme="majorBidi" w:hAnsiTheme="majorBidi" w:cstheme="majorBidi"/>
        </w:rPr>
      </w:pPr>
      <w:r w:rsidRPr="00B675F5">
        <w:rPr>
          <w:rFonts w:asciiTheme="majorBidi" w:hAnsiTheme="majorBidi" w:cstheme="majorBidi"/>
        </w:rPr>
        <w:t>Proposed ma</w:t>
      </w:r>
      <w:r w:rsidR="00A440AA" w:rsidRPr="00B675F5">
        <w:rPr>
          <w:rFonts w:asciiTheme="majorBidi" w:hAnsiTheme="majorBidi" w:cstheme="majorBidi"/>
        </w:rPr>
        <w:t>x</w:t>
      </w:r>
      <w:r w:rsidRPr="00B675F5">
        <w:rPr>
          <w:rFonts w:asciiTheme="majorBidi" w:hAnsiTheme="majorBidi" w:cstheme="majorBidi"/>
        </w:rPr>
        <w:t>imum sale price of apartment units</w:t>
      </w:r>
      <w:r w:rsidR="00A440AA" w:rsidRPr="00B675F5">
        <w:rPr>
          <w:rFonts w:asciiTheme="majorBidi" w:hAnsiTheme="majorBidi" w:cstheme="majorBidi"/>
        </w:rPr>
        <w:t xml:space="preserve"> and car parking</w:t>
      </w:r>
    </w:p>
    <w:p w14:paraId="72DDCAB5" w14:textId="77777777" w:rsidR="003D11CB" w:rsidRPr="00B675F5" w:rsidRDefault="003D11CB" w:rsidP="003D11CB">
      <w:pPr>
        <w:pStyle w:val="ListParagraph"/>
        <w:numPr>
          <w:ilvl w:val="0"/>
          <w:numId w:val="32"/>
        </w:numPr>
        <w:spacing w:line="360" w:lineRule="auto"/>
        <w:rPr>
          <w:rFonts w:asciiTheme="majorBidi" w:hAnsiTheme="majorBidi" w:cstheme="majorBidi"/>
        </w:rPr>
      </w:pPr>
      <w:r w:rsidRPr="00B675F5">
        <w:rPr>
          <w:rFonts w:asciiTheme="majorBidi" w:hAnsiTheme="majorBidi" w:cstheme="majorBidi"/>
        </w:rPr>
        <w:t>Proposed financing structure for the project</w:t>
      </w:r>
    </w:p>
    <w:p w14:paraId="41B687F3" w14:textId="77777777" w:rsidR="003D11CB" w:rsidRPr="00B675F5" w:rsidRDefault="003D11CB" w:rsidP="003D11CB">
      <w:pPr>
        <w:pStyle w:val="ListParagraph"/>
        <w:numPr>
          <w:ilvl w:val="0"/>
          <w:numId w:val="32"/>
        </w:numPr>
        <w:spacing w:line="360" w:lineRule="auto"/>
        <w:rPr>
          <w:rFonts w:asciiTheme="majorBidi" w:hAnsiTheme="majorBidi" w:cstheme="majorBidi"/>
        </w:rPr>
      </w:pPr>
      <w:r w:rsidRPr="00B675F5">
        <w:rPr>
          <w:rFonts w:asciiTheme="majorBidi" w:hAnsiTheme="majorBidi" w:cstheme="majorBidi"/>
        </w:rPr>
        <w:t>Source of financing and proof of availability of funds</w:t>
      </w:r>
    </w:p>
    <w:p w14:paraId="128A5B68" w14:textId="28B76051" w:rsidR="003D11CB" w:rsidRPr="00B675F5" w:rsidRDefault="003D11CB" w:rsidP="003D11CB">
      <w:pPr>
        <w:pStyle w:val="ListParagraph"/>
        <w:numPr>
          <w:ilvl w:val="0"/>
          <w:numId w:val="32"/>
        </w:numPr>
        <w:spacing w:line="360" w:lineRule="auto"/>
        <w:rPr>
          <w:rFonts w:asciiTheme="majorBidi" w:hAnsiTheme="majorBidi" w:cstheme="majorBidi"/>
        </w:rPr>
      </w:pPr>
      <w:r w:rsidRPr="00B675F5">
        <w:rPr>
          <w:rFonts w:asciiTheme="majorBidi" w:hAnsiTheme="majorBidi" w:cstheme="majorBidi"/>
        </w:rPr>
        <w:t>Sale price of units and</w:t>
      </w:r>
      <w:r w:rsidR="00C825C5" w:rsidRPr="00B675F5">
        <w:rPr>
          <w:rFonts w:asciiTheme="majorBidi" w:hAnsiTheme="majorBidi" w:cstheme="majorBidi"/>
        </w:rPr>
        <w:t xml:space="preserve"> car parking</w:t>
      </w:r>
    </w:p>
    <w:p w14:paraId="60E16E5C" w14:textId="77777777" w:rsidR="003D11CB" w:rsidRPr="00B675F5" w:rsidRDefault="003D11CB" w:rsidP="00826215">
      <w:pPr>
        <w:pStyle w:val="ListParagraph"/>
        <w:numPr>
          <w:ilvl w:val="0"/>
          <w:numId w:val="32"/>
        </w:numPr>
        <w:spacing w:line="360" w:lineRule="auto"/>
        <w:jc w:val="both"/>
        <w:rPr>
          <w:rFonts w:asciiTheme="majorBidi" w:hAnsiTheme="majorBidi" w:cstheme="majorBidi"/>
        </w:rPr>
      </w:pPr>
      <w:r w:rsidRPr="00B675F5">
        <w:rPr>
          <w:rFonts w:asciiTheme="majorBidi" w:hAnsiTheme="majorBidi" w:cstheme="majorBidi"/>
        </w:rPr>
        <w:t xml:space="preserve">Audited financial statements for the past three (3) years. In case of JV, the audited financial statements for all JV partners shall be submitted along with </w:t>
      </w:r>
      <w:r w:rsidRPr="00B675F5">
        <w:rPr>
          <w:rFonts w:asciiTheme="majorBidi" w:hAnsiTheme="majorBidi" w:cstheme="majorBidi"/>
          <w:bCs/>
        </w:rPr>
        <w:t>ANNEX 2 - FORM II.</w:t>
      </w:r>
    </w:p>
    <w:p w14:paraId="75D4BE48" w14:textId="77777777" w:rsidR="00E51683" w:rsidRPr="00331F68" w:rsidRDefault="00E51683" w:rsidP="00E51683">
      <w:pPr>
        <w:pStyle w:val="ListParagraph"/>
        <w:spacing w:line="360" w:lineRule="auto"/>
        <w:ind w:left="1080"/>
        <w:jc w:val="both"/>
        <w:rPr>
          <w:rFonts w:asciiTheme="majorBidi" w:hAnsiTheme="majorBidi" w:cstheme="majorBidi"/>
          <w:sz w:val="24"/>
          <w:szCs w:val="24"/>
        </w:rPr>
      </w:pPr>
    </w:p>
    <w:p w14:paraId="4353A77F" w14:textId="77777777" w:rsidR="003D11CB" w:rsidRPr="00331F68" w:rsidRDefault="003D11CB" w:rsidP="003D11CB">
      <w:pPr>
        <w:pStyle w:val="Heading2"/>
        <w:rPr>
          <w:szCs w:val="24"/>
        </w:rPr>
      </w:pPr>
      <w:r w:rsidRPr="00331F68">
        <w:rPr>
          <w:szCs w:val="24"/>
        </w:rPr>
        <w:lastRenderedPageBreak/>
        <w:t>Technical Proposal</w:t>
      </w:r>
    </w:p>
    <w:p w14:paraId="7B4D9870" w14:textId="77777777" w:rsidR="003D11CB" w:rsidRPr="00B675F5" w:rsidRDefault="003D11CB" w:rsidP="003D11CB">
      <w:pPr>
        <w:spacing w:line="360" w:lineRule="auto"/>
        <w:rPr>
          <w:rFonts w:asciiTheme="majorBidi" w:hAnsiTheme="majorBidi" w:cstheme="majorBidi"/>
          <w:lang w:val="en-GB"/>
        </w:rPr>
      </w:pPr>
      <w:r w:rsidRPr="00B675F5">
        <w:rPr>
          <w:rFonts w:asciiTheme="majorBidi" w:hAnsiTheme="majorBidi" w:cstheme="majorBidi"/>
          <w:lang w:val="en-GB"/>
        </w:rPr>
        <w:t xml:space="preserve">The technical proposal shall include the following as a minimum. </w:t>
      </w:r>
    </w:p>
    <w:p w14:paraId="6ADDF0B4" w14:textId="77777777" w:rsidR="003D11CB" w:rsidRPr="00B675F5" w:rsidRDefault="003D11CB" w:rsidP="00826215">
      <w:pPr>
        <w:pStyle w:val="ListParagraph"/>
        <w:numPr>
          <w:ilvl w:val="0"/>
          <w:numId w:val="33"/>
        </w:numPr>
        <w:spacing w:line="360" w:lineRule="auto"/>
        <w:jc w:val="both"/>
        <w:rPr>
          <w:rFonts w:asciiTheme="majorBidi" w:hAnsiTheme="majorBidi" w:cstheme="majorBidi"/>
          <w:lang w:val="en-GB"/>
        </w:rPr>
      </w:pPr>
      <w:r w:rsidRPr="00B675F5">
        <w:rPr>
          <w:rFonts w:asciiTheme="majorBidi" w:hAnsiTheme="majorBidi" w:cstheme="majorBidi"/>
          <w:lang w:val="en-GB"/>
        </w:rPr>
        <w:t xml:space="preserve">Company profile including the details of past projects of similar nature and scale successfully completed by the company. (Project reference letters shall be submitted for evaluation). </w:t>
      </w:r>
      <w:r w:rsidRPr="00B675F5">
        <w:rPr>
          <w:rFonts w:asciiTheme="majorBidi" w:hAnsiTheme="majorBidi" w:cstheme="majorBidi"/>
          <w:bCs/>
        </w:rPr>
        <w:t>ANNEX 3 - FORM III shall be submitted for evaluation of project experience.</w:t>
      </w:r>
    </w:p>
    <w:p w14:paraId="5F681882" w14:textId="77777777" w:rsidR="003D11CB" w:rsidRPr="00B675F5" w:rsidRDefault="003D11CB" w:rsidP="003D11CB">
      <w:pPr>
        <w:pStyle w:val="ListParagraph"/>
        <w:numPr>
          <w:ilvl w:val="0"/>
          <w:numId w:val="33"/>
        </w:numPr>
        <w:spacing w:line="360" w:lineRule="auto"/>
        <w:rPr>
          <w:rFonts w:asciiTheme="majorBidi" w:hAnsiTheme="majorBidi" w:cstheme="majorBidi"/>
          <w:lang w:val="en-GB"/>
        </w:rPr>
      </w:pPr>
      <w:r w:rsidRPr="00B675F5">
        <w:rPr>
          <w:rFonts w:asciiTheme="majorBidi" w:hAnsiTheme="majorBidi" w:cstheme="majorBidi"/>
          <w:lang w:val="en-GB"/>
        </w:rPr>
        <w:t>The proposed project team for the design and construction phase of the project</w:t>
      </w:r>
    </w:p>
    <w:p w14:paraId="260EB0C7" w14:textId="6E31C7C1" w:rsidR="001A13C7" w:rsidRPr="00B675F5" w:rsidRDefault="003D11CB" w:rsidP="00826215">
      <w:pPr>
        <w:pStyle w:val="ListParagraph"/>
        <w:numPr>
          <w:ilvl w:val="0"/>
          <w:numId w:val="33"/>
        </w:numPr>
        <w:spacing w:line="360" w:lineRule="auto"/>
        <w:rPr>
          <w:rFonts w:asciiTheme="majorBidi" w:hAnsiTheme="majorBidi" w:cstheme="majorBidi"/>
          <w:lang w:val="en-GB"/>
        </w:rPr>
      </w:pPr>
      <w:r w:rsidRPr="00B675F5">
        <w:rPr>
          <w:rFonts w:asciiTheme="majorBidi" w:hAnsiTheme="majorBidi" w:cstheme="majorBidi"/>
          <w:lang w:val="en-GB"/>
        </w:rPr>
        <w:t xml:space="preserve">Work schedule </w:t>
      </w:r>
    </w:p>
    <w:p w14:paraId="53964F71" w14:textId="77777777" w:rsidR="001A13C7" w:rsidRPr="00331F68" w:rsidRDefault="001A13C7" w:rsidP="00B675F5">
      <w:pPr>
        <w:spacing w:after="0"/>
      </w:pPr>
    </w:p>
    <w:p w14:paraId="620DC54D" w14:textId="0DC59A43" w:rsidR="00A94AAA" w:rsidRPr="00331F68" w:rsidRDefault="00D338B5" w:rsidP="003D11CB">
      <w:pPr>
        <w:pStyle w:val="Heading1"/>
        <w:numPr>
          <w:ilvl w:val="0"/>
          <w:numId w:val="2"/>
        </w:numPr>
        <w:tabs>
          <w:tab w:val="num" w:pos="360"/>
        </w:tabs>
        <w:jc w:val="both"/>
        <w:rPr>
          <w:szCs w:val="24"/>
          <w:lang w:val="en-US"/>
        </w:rPr>
      </w:pPr>
      <w:r w:rsidRPr="00331F68">
        <w:rPr>
          <w:szCs w:val="24"/>
          <w:lang w:val="en-US"/>
        </w:rPr>
        <w:t>EVALUATION CRITERIA</w:t>
      </w:r>
    </w:p>
    <w:p w14:paraId="6DDA5F5F" w14:textId="05E86A44" w:rsidR="004A31F4" w:rsidRPr="00B675F5" w:rsidRDefault="004A31F4" w:rsidP="004D664C">
      <w:pPr>
        <w:autoSpaceDE w:val="0"/>
        <w:autoSpaceDN w:val="0"/>
        <w:adjustRightInd w:val="0"/>
        <w:spacing w:before="240" w:after="0" w:line="360" w:lineRule="auto"/>
        <w:jc w:val="both"/>
        <w:rPr>
          <w:rFonts w:asciiTheme="majorBidi" w:hAnsiTheme="majorBidi" w:cstheme="majorBidi"/>
        </w:rPr>
      </w:pPr>
      <w:r w:rsidRPr="00B675F5">
        <w:rPr>
          <w:rFonts w:asciiTheme="majorBidi" w:hAnsiTheme="majorBidi" w:cstheme="majorBidi"/>
        </w:rPr>
        <w:t>Proposals that meet the requirements set in Qualification Criteria under Section 7 of this TOR will be evaluated based on the following evaluation criteria, and points will be allocated as below:</w:t>
      </w:r>
    </w:p>
    <w:tbl>
      <w:tblPr>
        <w:tblW w:w="6750" w:type="dxa"/>
        <w:jc w:val="center"/>
        <w:tblLayout w:type="fixed"/>
        <w:tblCellMar>
          <w:top w:w="15" w:type="dxa"/>
        </w:tblCellMar>
        <w:tblLook w:val="04A0" w:firstRow="1" w:lastRow="0" w:firstColumn="1" w:lastColumn="0" w:noHBand="0" w:noVBand="1"/>
      </w:tblPr>
      <w:tblGrid>
        <w:gridCol w:w="5131"/>
        <w:gridCol w:w="1619"/>
      </w:tblGrid>
      <w:tr w:rsidR="004A31F4" w:rsidRPr="00B675F5" w14:paraId="6FB636E1"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6D89A004" w14:textId="77777777" w:rsidR="004A31F4" w:rsidRPr="00B675F5" w:rsidRDefault="004A31F4" w:rsidP="004D664C">
            <w:pPr>
              <w:suppressAutoHyphens/>
              <w:spacing w:after="0" w:line="360" w:lineRule="auto"/>
              <w:rPr>
                <w:rFonts w:asciiTheme="majorBidi" w:eastAsia="Times New Roman" w:hAnsiTheme="majorBidi" w:cstheme="majorBidi"/>
                <w:b/>
              </w:rPr>
            </w:pPr>
            <w:r w:rsidRPr="00B675F5">
              <w:rPr>
                <w:rFonts w:asciiTheme="majorBidi" w:eastAsia="Times New Roman" w:hAnsiTheme="majorBidi" w:cstheme="majorBidi"/>
                <w:b/>
              </w:rPr>
              <w:t>Criteria</w:t>
            </w:r>
          </w:p>
        </w:tc>
        <w:tc>
          <w:tcPr>
            <w:tcW w:w="1619" w:type="dxa"/>
            <w:tcBorders>
              <w:top w:val="single" w:sz="8" w:space="0" w:color="000000"/>
              <w:left w:val="single" w:sz="8" w:space="0" w:color="000000"/>
              <w:bottom w:val="single" w:sz="8" w:space="0" w:color="000000"/>
              <w:right w:val="single" w:sz="8" w:space="0" w:color="000000"/>
            </w:tcBorders>
            <w:vAlign w:val="center"/>
          </w:tcPr>
          <w:p w14:paraId="53CCB7DB" w14:textId="77777777" w:rsidR="004A31F4" w:rsidRPr="00B675F5" w:rsidRDefault="004A31F4" w:rsidP="004D664C">
            <w:pPr>
              <w:suppressAutoHyphens/>
              <w:spacing w:after="0" w:line="360" w:lineRule="auto"/>
              <w:jc w:val="right"/>
              <w:rPr>
                <w:rFonts w:asciiTheme="majorBidi" w:eastAsia="Times New Roman" w:hAnsiTheme="majorBidi" w:cstheme="majorBidi"/>
                <w:b/>
              </w:rPr>
            </w:pPr>
            <w:r w:rsidRPr="00B675F5">
              <w:rPr>
                <w:rFonts w:asciiTheme="majorBidi" w:eastAsia="Times New Roman" w:hAnsiTheme="majorBidi" w:cstheme="majorBidi"/>
                <w:b/>
              </w:rPr>
              <w:t>Allocated %</w:t>
            </w:r>
          </w:p>
        </w:tc>
      </w:tr>
      <w:tr w:rsidR="004A31F4" w:rsidRPr="00B675F5" w14:paraId="166857F2"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3C644C47" w14:textId="77777777" w:rsidR="004A31F4" w:rsidRPr="00B675F5" w:rsidRDefault="004A31F4" w:rsidP="004D664C">
            <w:pPr>
              <w:numPr>
                <w:ilvl w:val="0"/>
                <w:numId w:val="27"/>
              </w:numPr>
              <w:suppressAutoHyphens/>
              <w:spacing w:after="0" w:line="360" w:lineRule="auto"/>
              <w:contextualSpacing/>
              <w:rPr>
                <w:rFonts w:asciiTheme="majorBidi" w:eastAsia="Times New Roman" w:hAnsiTheme="majorBidi" w:cstheme="majorBidi"/>
                <w:b/>
              </w:rPr>
            </w:pPr>
            <w:r w:rsidRPr="00B675F5">
              <w:rPr>
                <w:rFonts w:asciiTheme="majorBidi" w:eastAsia="Times New Roman" w:hAnsiTheme="majorBidi" w:cstheme="majorBidi"/>
                <w:b/>
              </w:rPr>
              <w:t>Financial capacity</w:t>
            </w:r>
          </w:p>
        </w:tc>
        <w:tc>
          <w:tcPr>
            <w:tcW w:w="1619" w:type="dxa"/>
            <w:tcBorders>
              <w:top w:val="single" w:sz="8" w:space="0" w:color="000000"/>
              <w:left w:val="single" w:sz="8" w:space="0" w:color="000000"/>
              <w:bottom w:val="single" w:sz="8" w:space="0" w:color="000000"/>
              <w:right w:val="single" w:sz="8" w:space="0" w:color="000000"/>
            </w:tcBorders>
            <w:vAlign w:val="center"/>
          </w:tcPr>
          <w:p w14:paraId="6ECF010E" w14:textId="58D8857C" w:rsidR="004A31F4" w:rsidRPr="00B675F5" w:rsidRDefault="00CD7271" w:rsidP="004D664C">
            <w:pPr>
              <w:suppressAutoHyphens/>
              <w:spacing w:after="0" w:line="360" w:lineRule="auto"/>
              <w:ind w:left="720"/>
              <w:contextualSpacing/>
              <w:jc w:val="right"/>
              <w:rPr>
                <w:rFonts w:asciiTheme="majorBidi" w:eastAsia="Times New Roman" w:hAnsiTheme="majorBidi" w:cstheme="majorBidi"/>
                <w:b/>
              </w:rPr>
            </w:pPr>
            <w:r w:rsidRPr="00B675F5">
              <w:rPr>
                <w:rFonts w:asciiTheme="majorBidi" w:eastAsia="Times New Roman" w:hAnsiTheme="majorBidi" w:cstheme="majorBidi"/>
                <w:b/>
              </w:rPr>
              <w:t>5</w:t>
            </w:r>
            <w:r w:rsidR="007B477A" w:rsidRPr="00B675F5">
              <w:rPr>
                <w:rFonts w:asciiTheme="majorBidi" w:eastAsia="Times New Roman" w:hAnsiTheme="majorBidi" w:cstheme="majorBidi"/>
                <w:b/>
              </w:rPr>
              <w:t>0</w:t>
            </w:r>
            <w:r w:rsidR="003D11CB" w:rsidRPr="00B675F5">
              <w:rPr>
                <w:rFonts w:asciiTheme="majorBidi" w:eastAsia="Times New Roman" w:hAnsiTheme="majorBidi" w:cstheme="majorBidi"/>
                <w:b/>
              </w:rPr>
              <w:t>%</w:t>
            </w:r>
          </w:p>
        </w:tc>
      </w:tr>
      <w:tr w:rsidR="007B477A" w:rsidRPr="00B675F5" w14:paraId="6CD4D153"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0174EBED" w14:textId="1C914CDA" w:rsidR="007B477A" w:rsidRPr="00B675F5" w:rsidRDefault="007B477A" w:rsidP="004D664C">
            <w:pPr>
              <w:numPr>
                <w:ilvl w:val="0"/>
                <w:numId w:val="27"/>
              </w:numPr>
              <w:suppressAutoHyphens/>
              <w:spacing w:after="0" w:line="360" w:lineRule="auto"/>
              <w:contextualSpacing/>
              <w:rPr>
                <w:rFonts w:asciiTheme="majorBidi" w:eastAsia="Times New Roman" w:hAnsiTheme="majorBidi" w:cstheme="majorBidi"/>
                <w:b/>
              </w:rPr>
            </w:pPr>
            <w:r w:rsidRPr="00B675F5">
              <w:rPr>
                <w:rFonts w:asciiTheme="majorBidi" w:eastAsia="Times New Roman" w:hAnsiTheme="majorBidi" w:cstheme="majorBidi"/>
                <w:b/>
              </w:rPr>
              <w:t xml:space="preserve">Proposed maximum sale price </w:t>
            </w:r>
          </w:p>
        </w:tc>
        <w:tc>
          <w:tcPr>
            <w:tcW w:w="1619" w:type="dxa"/>
            <w:tcBorders>
              <w:top w:val="single" w:sz="8" w:space="0" w:color="000000"/>
              <w:left w:val="single" w:sz="8" w:space="0" w:color="000000"/>
              <w:bottom w:val="single" w:sz="8" w:space="0" w:color="000000"/>
              <w:right w:val="single" w:sz="8" w:space="0" w:color="000000"/>
            </w:tcBorders>
            <w:vAlign w:val="center"/>
          </w:tcPr>
          <w:p w14:paraId="7D8B875C" w14:textId="18B9E3FF" w:rsidR="007B477A" w:rsidRPr="00B675F5" w:rsidRDefault="00CD7271" w:rsidP="004D664C">
            <w:pPr>
              <w:suppressAutoHyphens/>
              <w:spacing w:after="0" w:line="360" w:lineRule="auto"/>
              <w:ind w:left="720"/>
              <w:contextualSpacing/>
              <w:jc w:val="right"/>
              <w:rPr>
                <w:rFonts w:asciiTheme="majorBidi" w:eastAsia="Times New Roman" w:hAnsiTheme="majorBidi" w:cstheme="majorBidi"/>
                <w:b/>
              </w:rPr>
            </w:pPr>
            <w:r w:rsidRPr="00B675F5">
              <w:rPr>
                <w:rFonts w:asciiTheme="majorBidi" w:eastAsia="Times New Roman" w:hAnsiTheme="majorBidi" w:cstheme="majorBidi"/>
                <w:b/>
              </w:rPr>
              <w:t>20</w:t>
            </w:r>
            <w:r w:rsidR="007B477A" w:rsidRPr="00B675F5">
              <w:rPr>
                <w:rFonts w:asciiTheme="majorBidi" w:eastAsia="Times New Roman" w:hAnsiTheme="majorBidi" w:cstheme="majorBidi"/>
                <w:b/>
              </w:rPr>
              <w:t>%</w:t>
            </w:r>
          </w:p>
        </w:tc>
      </w:tr>
      <w:tr w:rsidR="00030761" w:rsidRPr="00B675F5" w14:paraId="3F61E8FF"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541BCCFB" w14:textId="601A8126" w:rsidR="00030761" w:rsidRPr="00B675F5" w:rsidRDefault="00030761" w:rsidP="00030761">
            <w:pPr>
              <w:suppressAutoHyphens/>
              <w:spacing w:after="0" w:line="360" w:lineRule="auto"/>
              <w:ind w:left="720"/>
              <w:contextualSpacing/>
              <w:rPr>
                <w:rFonts w:asciiTheme="majorBidi" w:eastAsia="Times New Roman" w:hAnsiTheme="majorBidi" w:cstheme="majorBidi"/>
                <w:bCs/>
              </w:rPr>
            </w:pPr>
            <w:r w:rsidRPr="00B675F5">
              <w:rPr>
                <w:rFonts w:asciiTheme="majorBidi" w:eastAsia="Times New Roman" w:hAnsiTheme="majorBidi" w:cstheme="majorBidi"/>
                <w:bCs/>
              </w:rPr>
              <w:t>Affordable rate Apartment Units</w:t>
            </w:r>
          </w:p>
        </w:tc>
        <w:tc>
          <w:tcPr>
            <w:tcW w:w="1619" w:type="dxa"/>
            <w:tcBorders>
              <w:top w:val="single" w:sz="8" w:space="0" w:color="000000"/>
              <w:left w:val="single" w:sz="8" w:space="0" w:color="000000"/>
              <w:bottom w:val="single" w:sz="8" w:space="0" w:color="000000"/>
              <w:right w:val="single" w:sz="8" w:space="0" w:color="000000"/>
            </w:tcBorders>
            <w:vAlign w:val="center"/>
          </w:tcPr>
          <w:p w14:paraId="49939FAF" w14:textId="36939C82" w:rsidR="00030761" w:rsidRPr="00B675F5" w:rsidRDefault="00030761" w:rsidP="00030761">
            <w:pPr>
              <w:suppressAutoHyphens/>
              <w:spacing w:after="0" w:line="360" w:lineRule="auto"/>
              <w:ind w:left="720"/>
              <w:contextualSpacing/>
              <w:jc w:val="right"/>
              <w:rPr>
                <w:rFonts w:asciiTheme="majorBidi" w:eastAsia="Times New Roman" w:hAnsiTheme="majorBidi" w:cstheme="majorBidi"/>
                <w:bCs/>
              </w:rPr>
            </w:pPr>
            <w:r w:rsidRPr="00B675F5">
              <w:rPr>
                <w:rFonts w:asciiTheme="majorBidi" w:eastAsia="Times New Roman" w:hAnsiTheme="majorBidi" w:cstheme="majorBidi"/>
                <w:bCs/>
              </w:rPr>
              <w:t>7%</w:t>
            </w:r>
          </w:p>
        </w:tc>
      </w:tr>
      <w:tr w:rsidR="00030761" w:rsidRPr="00B675F5" w14:paraId="6BF7D008"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6069474B" w14:textId="76371795" w:rsidR="00030761" w:rsidRPr="00B675F5" w:rsidRDefault="00030761" w:rsidP="00030761">
            <w:pPr>
              <w:suppressAutoHyphens/>
              <w:spacing w:after="0" w:line="360" w:lineRule="auto"/>
              <w:ind w:left="720"/>
              <w:contextualSpacing/>
              <w:rPr>
                <w:rFonts w:asciiTheme="majorBidi" w:eastAsia="Times New Roman" w:hAnsiTheme="majorBidi" w:cstheme="majorBidi"/>
                <w:bCs/>
              </w:rPr>
            </w:pPr>
            <w:r w:rsidRPr="00B675F5">
              <w:rPr>
                <w:rFonts w:asciiTheme="majorBidi" w:eastAsia="Times New Roman" w:hAnsiTheme="majorBidi" w:cstheme="majorBidi"/>
                <w:bCs/>
              </w:rPr>
              <w:t>Market rate Apartment Units</w:t>
            </w:r>
          </w:p>
        </w:tc>
        <w:tc>
          <w:tcPr>
            <w:tcW w:w="1619" w:type="dxa"/>
            <w:tcBorders>
              <w:top w:val="single" w:sz="8" w:space="0" w:color="000000"/>
              <w:left w:val="single" w:sz="8" w:space="0" w:color="000000"/>
              <w:bottom w:val="single" w:sz="8" w:space="0" w:color="000000"/>
              <w:right w:val="single" w:sz="8" w:space="0" w:color="000000"/>
            </w:tcBorders>
            <w:vAlign w:val="center"/>
          </w:tcPr>
          <w:p w14:paraId="41E0E682" w14:textId="38593461" w:rsidR="00030761" w:rsidRPr="00B675F5" w:rsidRDefault="00030761" w:rsidP="00030761">
            <w:pPr>
              <w:suppressAutoHyphens/>
              <w:spacing w:after="0" w:line="360" w:lineRule="auto"/>
              <w:ind w:left="720"/>
              <w:contextualSpacing/>
              <w:jc w:val="right"/>
              <w:rPr>
                <w:rFonts w:asciiTheme="majorBidi" w:eastAsia="Times New Roman" w:hAnsiTheme="majorBidi" w:cstheme="majorBidi"/>
                <w:bCs/>
              </w:rPr>
            </w:pPr>
            <w:r w:rsidRPr="00B675F5">
              <w:rPr>
                <w:rFonts w:asciiTheme="majorBidi" w:eastAsia="Times New Roman" w:hAnsiTheme="majorBidi" w:cstheme="majorBidi"/>
                <w:bCs/>
              </w:rPr>
              <w:t>8%</w:t>
            </w:r>
          </w:p>
        </w:tc>
      </w:tr>
      <w:tr w:rsidR="00030761" w:rsidRPr="00B675F5" w14:paraId="7F71D7C9"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50C503B4" w14:textId="13E62724" w:rsidR="00030761" w:rsidRPr="00B675F5" w:rsidRDefault="00030761" w:rsidP="00030761">
            <w:pPr>
              <w:suppressAutoHyphens/>
              <w:spacing w:after="0" w:line="360" w:lineRule="auto"/>
              <w:ind w:left="720"/>
              <w:contextualSpacing/>
              <w:rPr>
                <w:rFonts w:asciiTheme="majorBidi" w:eastAsia="Times New Roman" w:hAnsiTheme="majorBidi" w:cstheme="majorBidi"/>
                <w:bCs/>
              </w:rPr>
            </w:pPr>
            <w:r w:rsidRPr="00B675F5">
              <w:rPr>
                <w:rFonts w:asciiTheme="majorBidi" w:eastAsia="Times New Roman" w:hAnsiTheme="majorBidi" w:cstheme="majorBidi"/>
                <w:bCs/>
              </w:rPr>
              <w:t>Car Parking</w:t>
            </w:r>
          </w:p>
        </w:tc>
        <w:tc>
          <w:tcPr>
            <w:tcW w:w="1619" w:type="dxa"/>
            <w:tcBorders>
              <w:top w:val="single" w:sz="8" w:space="0" w:color="000000"/>
              <w:left w:val="single" w:sz="8" w:space="0" w:color="000000"/>
              <w:bottom w:val="single" w:sz="8" w:space="0" w:color="000000"/>
              <w:right w:val="single" w:sz="8" w:space="0" w:color="000000"/>
            </w:tcBorders>
            <w:vAlign w:val="center"/>
          </w:tcPr>
          <w:p w14:paraId="312BFC11" w14:textId="2FD0B1E3" w:rsidR="00030761" w:rsidRPr="00B675F5" w:rsidRDefault="00030761" w:rsidP="00030761">
            <w:pPr>
              <w:suppressAutoHyphens/>
              <w:spacing w:after="0" w:line="360" w:lineRule="auto"/>
              <w:ind w:left="720"/>
              <w:contextualSpacing/>
              <w:jc w:val="right"/>
              <w:rPr>
                <w:rFonts w:asciiTheme="majorBidi" w:eastAsia="Times New Roman" w:hAnsiTheme="majorBidi" w:cstheme="majorBidi"/>
                <w:bCs/>
              </w:rPr>
            </w:pPr>
            <w:r w:rsidRPr="00B675F5">
              <w:rPr>
                <w:rFonts w:asciiTheme="majorBidi" w:eastAsia="Times New Roman" w:hAnsiTheme="majorBidi" w:cstheme="majorBidi"/>
                <w:bCs/>
              </w:rPr>
              <w:t>5%</w:t>
            </w:r>
          </w:p>
        </w:tc>
      </w:tr>
      <w:tr w:rsidR="00030761" w:rsidRPr="00B675F5" w14:paraId="7E714CB4"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3C029B15" w14:textId="77777777" w:rsidR="00030761" w:rsidRPr="00B675F5" w:rsidRDefault="00030761" w:rsidP="00030761">
            <w:pPr>
              <w:numPr>
                <w:ilvl w:val="0"/>
                <w:numId w:val="27"/>
              </w:numPr>
              <w:suppressAutoHyphens/>
              <w:spacing w:after="0" w:line="360" w:lineRule="auto"/>
              <w:contextualSpacing/>
              <w:rPr>
                <w:rFonts w:asciiTheme="majorBidi" w:eastAsia="Times New Roman" w:hAnsiTheme="majorBidi" w:cstheme="majorBidi"/>
                <w:b/>
              </w:rPr>
            </w:pPr>
            <w:r w:rsidRPr="00B675F5">
              <w:rPr>
                <w:rFonts w:asciiTheme="majorBidi" w:eastAsia="Times New Roman" w:hAnsiTheme="majorBidi" w:cstheme="majorBidi"/>
                <w:b/>
              </w:rPr>
              <w:t>Technical capacity</w:t>
            </w:r>
          </w:p>
        </w:tc>
        <w:tc>
          <w:tcPr>
            <w:tcW w:w="1619" w:type="dxa"/>
            <w:tcBorders>
              <w:top w:val="single" w:sz="8" w:space="0" w:color="000000"/>
              <w:left w:val="single" w:sz="8" w:space="0" w:color="000000"/>
              <w:bottom w:val="single" w:sz="8" w:space="0" w:color="000000"/>
              <w:right w:val="single" w:sz="8" w:space="0" w:color="000000"/>
            </w:tcBorders>
            <w:vAlign w:val="center"/>
          </w:tcPr>
          <w:p w14:paraId="4B0448FF" w14:textId="0585D82B" w:rsidR="00030761" w:rsidRPr="00B675F5" w:rsidRDefault="00030761" w:rsidP="00030761">
            <w:pPr>
              <w:suppressAutoHyphens/>
              <w:spacing w:after="0" w:line="360" w:lineRule="auto"/>
              <w:ind w:left="720"/>
              <w:contextualSpacing/>
              <w:jc w:val="right"/>
              <w:rPr>
                <w:rFonts w:asciiTheme="majorBidi" w:eastAsia="Times New Roman" w:hAnsiTheme="majorBidi" w:cstheme="majorBidi"/>
                <w:b/>
              </w:rPr>
            </w:pPr>
            <w:r w:rsidRPr="00B675F5">
              <w:rPr>
                <w:rFonts w:asciiTheme="majorBidi" w:eastAsia="Times New Roman" w:hAnsiTheme="majorBidi" w:cstheme="majorBidi"/>
                <w:b/>
              </w:rPr>
              <w:t>30%</w:t>
            </w:r>
          </w:p>
        </w:tc>
      </w:tr>
      <w:tr w:rsidR="00030761" w:rsidRPr="00B675F5" w14:paraId="6209615D" w14:textId="77777777" w:rsidTr="00826215">
        <w:trPr>
          <w:trHeight w:val="144"/>
          <w:jc w:val="center"/>
        </w:trPr>
        <w:tc>
          <w:tcPr>
            <w:tcW w:w="5131" w:type="dxa"/>
            <w:tcBorders>
              <w:left w:val="single" w:sz="8" w:space="0" w:color="000000"/>
              <w:bottom w:val="single" w:sz="8" w:space="0" w:color="000000"/>
              <w:right w:val="single" w:sz="8" w:space="0" w:color="000000"/>
            </w:tcBorders>
            <w:vAlign w:val="center"/>
          </w:tcPr>
          <w:p w14:paraId="225FA5EE" w14:textId="77777777" w:rsidR="00030761" w:rsidRPr="00B675F5" w:rsidRDefault="00030761" w:rsidP="00030761">
            <w:pPr>
              <w:suppressAutoHyphens/>
              <w:spacing w:after="0" w:line="360" w:lineRule="auto"/>
              <w:rPr>
                <w:rFonts w:asciiTheme="majorBidi" w:eastAsia="Times New Roman" w:hAnsiTheme="majorBidi" w:cstheme="majorBidi"/>
                <w:b/>
              </w:rPr>
            </w:pPr>
            <w:r w:rsidRPr="00B675F5">
              <w:rPr>
                <w:rFonts w:asciiTheme="majorBidi" w:eastAsia="Times New Roman" w:hAnsiTheme="majorBidi" w:cstheme="majorBidi"/>
                <w:b/>
              </w:rPr>
              <w:t>Total</w:t>
            </w:r>
          </w:p>
        </w:tc>
        <w:tc>
          <w:tcPr>
            <w:tcW w:w="1619" w:type="dxa"/>
            <w:tcBorders>
              <w:left w:val="single" w:sz="8" w:space="0" w:color="000000"/>
              <w:bottom w:val="single" w:sz="8" w:space="0" w:color="000000"/>
              <w:right w:val="single" w:sz="8" w:space="0" w:color="000000"/>
            </w:tcBorders>
            <w:vAlign w:val="center"/>
          </w:tcPr>
          <w:p w14:paraId="4A6D66B1" w14:textId="77777777" w:rsidR="00030761" w:rsidRPr="00B675F5" w:rsidRDefault="00030761" w:rsidP="00030761">
            <w:pPr>
              <w:suppressAutoHyphens/>
              <w:spacing w:after="0" w:line="360" w:lineRule="auto"/>
              <w:jc w:val="right"/>
              <w:rPr>
                <w:rFonts w:asciiTheme="majorBidi" w:eastAsia="Times New Roman" w:hAnsiTheme="majorBidi" w:cstheme="majorBidi"/>
                <w:b/>
              </w:rPr>
            </w:pPr>
            <w:r w:rsidRPr="00B675F5">
              <w:rPr>
                <w:rFonts w:asciiTheme="majorBidi" w:eastAsia="Times New Roman" w:hAnsiTheme="majorBidi" w:cstheme="majorBidi"/>
                <w:b/>
              </w:rPr>
              <w:t>100%</w:t>
            </w:r>
          </w:p>
        </w:tc>
      </w:tr>
    </w:tbl>
    <w:p w14:paraId="46847020" w14:textId="77777777" w:rsidR="00CD7271" w:rsidRPr="00B675F5" w:rsidRDefault="00CD7271" w:rsidP="004D664C">
      <w:pPr>
        <w:spacing w:line="360" w:lineRule="auto"/>
        <w:rPr>
          <w:rFonts w:asciiTheme="majorBidi" w:hAnsiTheme="majorBidi" w:cstheme="majorBidi"/>
          <w:iCs/>
        </w:rPr>
      </w:pPr>
    </w:p>
    <w:p w14:paraId="0CB68058" w14:textId="77777777" w:rsidR="00331F68" w:rsidRPr="00B675F5" w:rsidRDefault="00331F68">
      <w:pPr>
        <w:rPr>
          <w:rFonts w:asciiTheme="majorBidi" w:eastAsiaTheme="majorEastAsia" w:hAnsiTheme="majorBidi" w:cstheme="majorBidi"/>
          <w:b/>
          <w:bCs/>
          <w:lang w:val="en-GB"/>
        </w:rPr>
      </w:pPr>
      <w:r w:rsidRPr="00B675F5">
        <w:rPr>
          <w:bCs/>
        </w:rPr>
        <w:br w:type="page"/>
      </w:r>
    </w:p>
    <w:p w14:paraId="50BECFB7" w14:textId="69A57CED" w:rsidR="00BA5ADF" w:rsidRPr="00331F68" w:rsidRDefault="00BA5ADF" w:rsidP="004D664C">
      <w:pPr>
        <w:pStyle w:val="Heading1"/>
        <w:numPr>
          <w:ilvl w:val="0"/>
          <w:numId w:val="0"/>
        </w:numPr>
        <w:jc w:val="center"/>
        <w:rPr>
          <w:bCs/>
          <w:szCs w:val="24"/>
        </w:rPr>
      </w:pPr>
      <w:r w:rsidRPr="00331F68">
        <w:rPr>
          <w:bCs/>
          <w:szCs w:val="24"/>
        </w:rPr>
        <w:lastRenderedPageBreak/>
        <w:t>ANNEXES</w:t>
      </w:r>
    </w:p>
    <w:p w14:paraId="32AF2A3B" w14:textId="77777777" w:rsidR="00BA5ADF" w:rsidRPr="00331F68" w:rsidRDefault="00BA5ADF" w:rsidP="003D11CB">
      <w:pPr>
        <w:pStyle w:val="Heading1"/>
        <w:numPr>
          <w:ilvl w:val="0"/>
          <w:numId w:val="0"/>
        </w:numPr>
        <w:rPr>
          <w:bCs/>
          <w:szCs w:val="24"/>
        </w:rPr>
      </w:pPr>
    </w:p>
    <w:p w14:paraId="7A821C9F" w14:textId="0753BE10" w:rsidR="00847623" w:rsidRPr="00331F68" w:rsidRDefault="00BA5ADF" w:rsidP="004D664C">
      <w:pPr>
        <w:pStyle w:val="Heading1"/>
        <w:numPr>
          <w:ilvl w:val="0"/>
          <w:numId w:val="0"/>
        </w:numPr>
        <w:ind w:left="360"/>
        <w:jc w:val="center"/>
        <w:rPr>
          <w:bCs/>
          <w:szCs w:val="24"/>
        </w:rPr>
      </w:pPr>
      <w:r w:rsidRPr="00331F68">
        <w:rPr>
          <w:bCs/>
          <w:szCs w:val="24"/>
        </w:rPr>
        <w:t>ANNEX 1 - FORM I: EXCLUSION CRITERIA/ PROCESS STATEMENT</w:t>
      </w:r>
    </w:p>
    <w:p w14:paraId="27384ADA" w14:textId="77777777" w:rsidR="00847623" w:rsidRPr="00331F68" w:rsidRDefault="00847623" w:rsidP="004D664C">
      <w:pPr>
        <w:spacing w:line="360" w:lineRule="auto"/>
        <w:jc w:val="center"/>
        <w:rPr>
          <w:rFonts w:asciiTheme="majorBidi" w:hAnsiTheme="majorBidi" w:cstheme="majorBidi"/>
          <w:iCs/>
          <w:sz w:val="24"/>
          <w:szCs w:val="24"/>
        </w:rPr>
      </w:pPr>
    </w:p>
    <w:p w14:paraId="75B5734E" w14:textId="1BED3478" w:rsidR="00331F68" w:rsidRPr="00B675F5" w:rsidRDefault="00847623" w:rsidP="004D664C">
      <w:pPr>
        <w:spacing w:line="360" w:lineRule="auto"/>
        <w:jc w:val="both"/>
        <w:rPr>
          <w:rFonts w:asciiTheme="majorBidi" w:hAnsiTheme="majorBidi" w:cstheme="majorBidi"/>
          <w:iCs/>
        </w:rPr>
      </w:pPr>
      <w:r w:rsidRPr="00B675F5">
        <w:rPr>
          <w:rFonts w:asciiTheme="majorBidi" w:hAnsiTheme="majorBidi" w:cstheme="majorBidi"/>
          <w:iCs/>
        </w:rPr>
        <w:t xml:space="preserve">The Process Statement is a declaration required by </w:t>
      </w:r>
      <w:r w:rsidR="004C0884" w:rsidRPr="00B675F5">
        <w:rPr>
          <w:rFonts w:asciiTheme="majorBidi" w:hAnsiTheme="majorBidi" w:cstheme="majorBidi"/>
          <w:iCs/>
        </w:rPr>
        <w:t>the Ministry</w:t>
      </w:r>
      <w:r w:rsidRPr="00B675F5">
        <w:rPr>
          <w:rFonts w:asciiTheme="majorBidi" w:hAnsiTheme="majorBidi" w:cstheme="majorBidi"/>
          <w:iCs/>
        </w:rPr>
        <w:t xml:space="preserve">, which every </w:t>
      </w:r>
      <w:r w:rsidRPr="00B675F5">
        <w:rPr>
          <w:rFonts w:asciiTheme="majorBidi" w:hAnsiTheme="majorBidi" w:cstheme="majorBidi"/>
        </w:rPr>
        <w:t>Proponent</w:t>
      </w:r>
      <w:r w:rsidRPr="00B675F5">
        <w:rPr>
          <w:rFonts w:asciiTheme="majorBidi" w:hAnsiTheme="majorBidi" w:cstheme="majorBidi"/>
          <w:iCs/>
        </w:rPr>
        <w:t xml:space="preserve"> must sign and submit, together with the Proposal. The process statement contains various declarations by the </w:t>
      </w:r>
      <w:r w:rsidRPr="00B675F5">
        <w:rPr>
          <w:rFonts w:asciiTheme="majorBidi" w:hAnsiTheme="majorBidi" w:cstheme="majorBidi"/>
        </w:rPr>
        <w:t>Proponent</w:t>
      </w:r>
      <w:r w:rsidRPr="00B675F5">
        <w:rPr>
          <w:rFonts w:asciiTheme="majorBidi" w:hAnsiTheme="majorBidi" w:cstheme="majorBidi"/>
          <w:iCs/>
        </w:rPr>
        <w:t xml:space="preserve">, which relate to the process but which are not relevant to the assessment of the </w:t>
      </w:r>
      <w:r w:rsidRPr="00B675F5">
        <w:rPr>
          <w:rFonts w:asciiTheme="majorBidi" w:hAnsiTheme="majorBidi" w:cstheme="majorBidi"/>
        </w:rPr>
        <w:t>Proposal</w:t>
      </w:r>
      <w:r w:rsidRPr="00B675F5">
        <w:rPr>
          <w:rFonts w:asciiTheme="majorBidi" w:hAnsiTheme="majorBidi" w:cstheme="majorBidi"/>
          <w:iCs/>
        </w:rPr>
        <w:t>. However, if the Proponent fails to produce a process statement, or makes any changes to it, this may result in exclusion from the procurement process.</w:t>
      </w:r>
    </w:p>
    <w:p w14:paraId="55745677" w14:textId="041FE016" w:rsidR="00847623" w:rsidRPr="00B675F5" w:rsidRDefault="00847623" w:rsidP="004D664C">
      <w:pPr>
        <w:spacing w:line="360" w:lineRule="auto"/>
        <w:jc w:val="both"/>
        <w:rPr>
          <w:rFonts w:asciiTheme="majorBidi" w:hAnsiTheme="majorBidi" w:cstheme="majorBidi"/>
          <w:iCs/>
        </w:rPr>
      </w:pPr>
    </w:p>
    <w:p w14:paraId="03B058B2" w14:textId="77777777" w:rsidR="00847623" w:rsidRPr="00B675F5" w:rsidRDefault="00847623" w:rsidP="004D664C">
      <w:pPr>
        <w:pStyle w:val="Heading1"/>
        <w:numPr>
          <w:ilvl w:val="0"/>
          <w:numId w:val="17"/>
        </w:numPr>
        <w:jc w:val="both"/>
        <w:rPr>
          <w:sz w:val="22"/>
          <w:szCs w:val="22"/>
        </w:rPr>
      </w:pPr>
      <w:r w:rsidRPr="00B675F5">
        <w:rPr>
          <w:sz w:val="22"/>
          <w:szCs w:val="22"/>
        </w:rPr>
        <w:lastRenderedPageBreak/>
        <w:t>Bankruptcy, moratorium, merger, take-over and other ‘change of control’</w:t>
      </w:r>
    </w:p>
    <w:p w14:paraId="2B6DF54A" w14:textId="35D3ECC1" w:rsidR="00847623" w:rsidRPr="00B675F5" w:rsidRDefault="00847623" w:rsidP="004D664C">
      <w:pPr>
        <w:pStyle w:val="Heading2"/>
        <w:numPr>
          <w:ilvl w:val="1"/>
          <w:numId w:val="17"/>
        </w:numPr>
        <w:spacing w:after="240"/>
        <w:jc w:val="both"/>
        <w:rPr>
          <w:b w:val="0"/>
          <w:bCs/>
          <w:sz w:val="22"/>
          <w:szCs w:val="22"/>
        </w:rPr>
      </w:pPr>
      <w:r w:rsidRPr="00B675F5">
        <w:rPr>
          <w:b w:val="0"/>
          <w:bCs/>
          <w:iCs/>
          <w:sz w:val="22"/>
          <w:szCs w:val="22"/>
        </w:rPr>
        <w:t xml:space="preserve">The </w:t>
      </w:r>
      <w:r w:rsidRPr="00B675F5">
        <w:rPr>
          <w:b w:val="0"/>
          <w:bCs/>
          <w:sz w:val="22"/>
          <w:szCs w:val="22"/>
        </w:rPr>
        <w:t xml:space="preserve">Proponent </w:t>
      </w:r>
      <w:r w:rsidRPr="00B675F5">
        <w:rPr>
          <w:b w:val="0"/>
          <w:bCs/>
          <w:iCs/>
          <w:sz w:val="22"/>
          <w:szCs w:val="22"/>
        </w:rPr>
        <w:t>agrees to notify the</w:t>
      </w:r>
      <w:r w:rsidR="004C0884" w:rsidRPr="00B675F5">
        <w:rPr>
          <w:b w:val="0"/>
          <w:bCs/>
          <w:iCs/>
          <w:sz w:val="22"/>
          <w:szCs w:val="22"/>
        </w:rPr>
        <w:t xml:space="preserve"> </w:t>
      </w:r>
      <w:r w:rsidR="006E2E73" w:rsidRPr="00B675F5">
        <w:rPr>
          <w:b w:val="0"/>
          <w:bCs/>
          <w:iCs/>
          <w:sz w:val="22"/>
          <w:szCs w:val="22"/>
        </w:rPr>
        <w:t>Ministry at</w:t>
      </w:r>
      <w:r w:rsidRPr="00B675F5">
        <w:rPr>
          <w:b w:val="0"/>
          <w:bCs/>
          <w:iCs/>
          <w:sz w:val="22"/>
          <w:szCs w:val="22"/>
        </w:rPr>
        <w:t xml:space="preserve"> the earliest of any changes in the enterprise which are relevant to its continued existence. This involves, at all events, filing for bankruptcy or moratorium, declaration of bankruptcy or moratorium, a merger, take-over (both taking over and being taken over) and other changes of control.</w:t>
      </w:r>
    </w:p>
    <w:p w14:paraId="76BA0154" w14:textId="15AF3223" w:rsidR="00847623" w:rsidRPr="00B675F5" w:rsidRDefault="00847623" w:rsidP="00914380">
      <w:pPr>
        <w:pStyle w:val="Heading2"/>
        <w:numPr>
          <w:ilvl w:val="1"/>
          <w:numId w:val="17"/>
        </w:numPr>
        <w:jc w:val="both"/>
        <w:rPr>
          <w:b w:val="0"/>
          <w:bCs/>
          <w:iCs/>
          <w:sz w:val="22"/>
          <w:szCs w:val="22"/>
        </w:rPr>
      </w:pPr>
      <w:r w:rsidRPr="00B675F5">
        <w:rPr>
          <w:b w:val="0"/>
          <w:bCs/>
          <w:iCs/>
          <w:sz w:val="22"/>
          <w:szCs w:val="22"/>
        </w:rPr>
        <w:t>The</w:t>
      </w:r>
      <w:r w:rsidR="00914380" w:rsidRPr="00B675F5">
        <w:rPr>
          <w:b w:val="0"/>
          <w:bCs/>
          <w:sz w:val="22"/>
          <w:szCs w:val="22"/>
          <w:lang w:val="en-US"/>
        </w:rPr>
        <w:t xml:space="preserve"> Proponent agrees that the Ministry may exclude it from the RFP process if material changes occur in the Proponent's enterprise</w:t>
      </w:r>
      <w:r w:rsidRPr="00B675F5">
        <w:rPr>
          <w:b w:val="0"/>
          <w:bCs/>
          <w:iCs/>
          <w:sz w:val="22"/>
          <w:szCs w:val="22"/>
        </w:rPr>
        <w:t xml:space="preserve">. The </w:t>
      </w:r>
      <w:r w:rsidRPr="00B675F5">
        <w:rPr>
          <w:b w:val="0"/>
          <w:bCs/>
          <w:sz w:val="22"/>
          <w:szCs w:val="22"/>
        </w:rPr>
        <w:t>Proponent</w:t>
      </w:r>
      <w:r w:rsidRPr="00B675F5">
        <w:rPr>
          <w:b w:val="0"/>
          <w:bCs/>
          <w:iCs/>
          <w:sz w:val="22"/>
          <w:szCs w:val="22"/>
        </w:rPr>
        <w:t xml:space="preserve"> agrees that the agreement made between the </w:t>
      </w:r>
      <w:r w:rsidRPr="00B675F5">
        <w:rPr>
          <w:b w:val="0"/>
          <w:bCs/>
          <w:sz w:val="22"/>
          <w:szCs w:val="22"/>
        </w:rPr>
        <w:t>Proponent</w:t>
      </w:r>
      <w:r w:rsidRPr="00B675F5">
        <w:rPr>
          <w:b w:val="0"/>
          <w:bCs/>
          <w:iCs/>
          <w:sz w:val="22"/>
          <w:szCs w:val="22"/>
        </w:rPr>
        <w:t xml:space="preserve"> and </w:t>
      </w:r>
      <w:r w:rsidR="004C0884" w:rsidRPr="00B675F5">
        <w:rPr>
          <w:b w:val="0"/>
          <w:bCs/>
          <w:iCs/>
          <w:sz w:val="22"/>
          <w:szCs w:val="22"/>
        </w:rPr>
        <w:t>the Ministry</w:t>
      </w:r>
      <w:r w:rsidRPr="00B675F5">
        <w:rPr>
          <w:b w:val="0"/>
          <w:bCs/>
          <w:iCs/>
          <w:sz w:val="22"/>
          <w:szCs w:val="22"/>
        </w:rPr>
        <w:t xml:space="preserve"> will, in such a case, be transferred to the </w:t>
      </w:r>
      <w:r w:rsidRPr="00B675F5">
        <w:rPr>
          <w:b w:val="0"/>
          <w:bCs/>
          <w:sz w:val="22"/>
          <w:szCs w:val="22"/>
        </w:rPr>
        <w:t>Proponent</w:t>
      </w:r>
      <w:r w:rsidRPr="00B675F5">
        <w:rPr>
          <w:b w:val="0"/>
          <w:bCs/>
          <w:iCs/>
          <w:sz w:val="22"/>
          <w:szCs w:val="22"/>
        </w:rPr>
        <w:t xml:space="preserve"> Enterprise on completion of the merger, the take-over or other change of control. This decision is at the discretion of the </w:t>
      </w:r>
      <w:r w:rsidR="004C0884" w:rsidRPr="00B675F5">
        <w:rPr>
          <w:b w:val="0"/>
          <w:bCs/>
          <w:iCs/>
          <w:sz w:val="22"/>
          <w:szCs w:val="22"/>
        </w:rPr>
        <w:t>Ministry</w:t>
      </w:r>
      <w:r w:rsidRPr="00B675F5">
        <w:rPr>
          <w:b w:val="0"/>
          <w:bCs/>
          <w:iCs/>
          <w:sz w:val="22"/>
          <w:szCs w:val="22"/>
        </w:rPr>
        <w:t>.</w:t>
      </w:r>
    </w:p>
    <w:p w14:paraId="7448206D" w14:textId="77777777" w:rsidR="00847623" w:rsidRPr="00B675F5" w:rsidRDefault="00847623" w:rsidP="004D664C">
      <w:pPr>
        <w:pStyle w:val="Heading1"/>
        <w:numPr>
          <w:ilvl w:val="0"/>
          <w:numId w:val="0"/>
        </w:numPr>
        <w:ind w:left="360"/>
        <w:jc w:val="both"/>
        <w:rPr>
          <w:sz w:val="22"/>
          <w:szCs w:val="22"/>
        </w:rPr>
      </w:pPr>
    </w:p>
    <w:p w14:paraId="6CEC548A" w14:textId="038DDC46" w:rsidR="00847623" w:rsidRPr="00B675F5" w:rsidRDefault="00847623" w:rsidP="004D664C">
      <w:pPr>
        <w:pStyle w:val="Heading1"/>
        <w:numPr>
          <w:ilvl w:val="0"/>
          <w:numId w:val="17"/>
        </w:numPr>
        <w:jc w:val="both"/>
        <w:rPr>
          <w:sz w:val="22"/>
          <w:szCs w:val="22"/>
        </w:rPr>
      </w:pPr>
      <w:r w:rsidRPr="00B675F5">
        <w:rPr>
          <w:sz w:val="22"/>
          <w:szCs w:val="22"/>
        </w:rPr>
        <w:t>In earnest and in good faith</w:t>
      </w:r>
    </w:p>
    <w:p w14:paraId="1CF07623" w14:textId="1AFFB974" w:rsidR="00847623" w:rsidRPr="00B675F5" w:rsidRDefault="00847623" w:rsidP="00914380">
      <w:pPr>
        <w:pStyle w:val="Heading2"/>
        <w:numPr>
          <w:ilvl w:val="1"/>
          <w:numId w:val="17"/>
        </w:numPr>
        <w:jc w:val="both"/>
        <w:rPr>
          <w:b w:val="0"/>
          <w:bCs/>
          <w:iCs/>
          <w:sz w:val="22"/>
          <w:szCs w:val="22"/>
        </w:rPr>
      </w:pPr>
      <w:r w:rsidRPr="00B675F5">
        <w:rPr>
          <w:b w:val="0"/>
          <w:bCs/>
          <w:iCs/>
          <w:sz w:val="22"/>
          <w:szCs w:val="22"/>
        </w:rPr>
        <w:t xml:space="preserve">The </w:t>
      </w:r>
      <w:r w:rsidR="00914380" w:rsidRPr="00B675F5">
        <w:rPr>
          <w:b w:val="0"/>
          <w:bCs/>
          <w:sz w:val="22"/>
          <w:szCs w:val="22"/>
          <w:lang w:val="en-US"/>
        </w:rPr>
        <w:t xml:space="preserve">Proponent declares that it will participate in the RFP process in earnest and in good faith and shall adhere closely to the rules and requirements prescribed by the Ministry. </w:t>
      </w:r>
    </w:p>
    <w:p w14:paraId="51CCC5B5" w14:textId="77777777" w:rsidR="00847623" w:rsidRPr="00B675F5" w:rsidRDefault="00847623" w:rsidP="004D664C">
      <w:pPr>
        <w:pStyle w:val="Heading1"/>
        <w:numPr>
          <w:ilvl w:val="0"/>
          <w:numId w:val="0"/>
        </w:numPr>
        <w:ind w:left="360"/>
        <w:jc w:val="both"/>
        <w:rPr>
          <w:sz w:val="22"/>
          <w:szCs w:val="22"/>
        </w:rPr>
      </w:pPr>
    </w:p>
    <w:p w14:paraId="4FF0F115" w14:textId="75B8E8ED" w:rsidR="00847623" w:rsidRPr="00B675F5" w:rsidRDefault="00847623" w:rsidP="004D664C">
      <w:pPr>
        <w:pStyle w:val="Heading1"/>
        <w:numPr>
          <w:ilvl w:val="0"/>
          <w:numId w:val="17"/>
        </w:numPr>
        <w:jc w:val="both"/>
        <w:rPr>
          <w:sz w:val="22"/>
          <w:szCs w:val="22"/>
        </w:rPr>
      </w:pPr>
      <w:r w:rsidRPr="00B675F5">
        <w:rPr>
          <w:sz w:val="22"/>
          <w:szCs w:val="22"/>
        </w:rPr>
        <w:t>Terms and Conditions</w:t>
      </w:r>
    </w:p>
    <w:p w14:paraId="47EAC659" w14:textId="3C247C88" w:rsidR="00847623" w:rsidRPr="00B675F5" w:rsidRDefault="00847623" w:rsidP="004D664C">
      <w:pPr>
        <w:pStyle w:val="Heading2"/>
        <w:numPr>
          <w:ilvl w:val="1"/>
          <w:numId w:val="17"/>
        </w:numPr>
        <w:jc w:val="both"/>
        <w:rPr>
          <w:b w:val="0"/>
          <w:bCs/>
          <w:iCs/>
          <w:sz w:val="22"/>
          <w:szCs w:val="22"/>
        </w:rPr>
      </w:pPr>
      <w:r w:rsidRPr="00B675F5">
        <w:rPr>
          <w:b w:val="0"/>
          <w:bCs/>
          <w:iCs/>
          <w:sz w:val="22"/>
          <w:szCs w:val="22"/>
        </w:rPr>
        <w:t xml:space="preserve">The </w:t>
      </w:r>
      <w:r w:rsidRPr="00B675F5">
        <w:rPr>
          <w:b w:val="0"/>
          <w:bCs/>
          <w:sz w:val="22"/>
          <w:szCs w:val="22"/>
        </w:rPr>
        <w:t xml:space="preserve">Proponent </w:t>
      </w:r>
      <w:r w:rsidRPr="00B675F5">
        <w:rPr>
          <w:b w:val="0"/>
          <w:bCs/>
          <w:iCs/>
          <w:sz w:val="22"/>
          <w:szCs w:val="22"/>
        </w:rPr>
        <w:t xml:space="preserve">accepts irrevocably the terms and conditions of this </w:t>
      </w:r>
      <w:r w:rsidR="00914380" w:rsidRPr="00B675F5">
        <w:rPr>
          <w:b w:val="0"/>
          <w:bCs/>
          <w:iCs/>
          <w:sz w:val="22"/>
          <w:szCs w:val="22"/>
        </w:rPr>
        <w:t>RFP</w:t>
      </w:r>
      <w:r w:rsidRPr="00B675F5">
        <w:rPr>
          <w:b w:val="0"/>
          <w:bCs/>
          <w:iCs/>
          <w:sz w:val="22"/>
          <w:szCs w:val="22"/>
        </w:rPr>
        <w:t xml:space="preserve"> without reserve.</w:t>
      </w:r>
    </w:p>
    <w:p w14:paraId="34ACDDB0" w14:textId="77777777" w:rsidR="001772A8" w:rsidRPr="00B675F5" w:rsidRDefault="001772A8" w:rsidP="004D664C">
      <w:pPr>
        <w:pStyle w:val="Heading1"/>
        <w:numPr>
          <w:ilvl w:val="0"/>
          <w:numId w:val="0"/>
        </w:numPr>
        <w:ind w:left="360"/>
        <w:jc w:val="both"/>
        <w:rPr>
          <w:sz w:val="22"/>
          <w:szCs w:val="22"/>
        </w:rPr>
      </w:pPr>
    </w:p>
    <w:p w14:paraId="14C81D93" w14:textId="17A1C91B" w:rsidR="00847623" w:rsidRPr="00B675F5" w:rsidRDefault="00847623" w:rsidP="004D664C">
      <w:pPr>
        <w:pStyle w:val="Heading1"/>
        <w:numPr>
          <w:ilvl w:val="0"/>
          <w:numId w:val="17"/>
        </w:numPr>
        <w:jc w:val="both"/>
        <w:rPr>
          <w:sz w:val="22"/>
          <w:szCs w:val="22"/>
        </w:rPr>
      </w:pPr>
      <w:r w:rsidRPr="00B675F5">
        <w:rPr>
          <w:sz w:val="22"/>
          <w:szCs w:val="22"/>
        </w:rPr>
        <w:t>General Provisions</w:t>
      </w:r>
    </w:p>
    <w:p w14:paraId="51DB6A4B" w14:textId="15C1D2C6" w:rsidR="00847623" w:rsidRPr="00B675F5" w:rsidRDefault="00847623" w:rsidP="004D664C">
      <w:pPr>
        <w:pStyle w:val="Heading2"/>
        <w:numPr>
          <w:ilvl w:val="1"/>
          <w:numId w:val="17"/>
        </w:numPr>
        <w:spacing w:after="240"/>
        <w:jc w:val="both"/>
        <w:rPr>
          <w:b w:val="0"/>
          <w:bCs/>
          <w:iCs/>
          <w:sz w:val="22"/>
          <w:szCs w:val="22"/>
        </w:rPr>
      </w:pPr>
      <w:r w:rsidRPr="00B675F5">
        <w:rPr>
          <w:b w:val="0"/>
          <w:bCs/>
          <w:iCs/>
          <w:sz w:val="22"/>
          <w:szCs w:val="22"/>
        </w:rPr>
        <w:t>The words and terms starting with a capital letter are definitions. The definitions in this statement have the same meaning as in the Request for Proposal.</w:t>
      </w:r>
    </w:p>
    <w:p w14:paraId="18ECE636" w14:textId="55538012" w:rsidR="00600214" w:rsidRPr="00B675F5" w:rsidRDefault="00847623" w:rsidP="00826215">
      <w:pPr>
        <w:pStyle w:val="Heading2"/>
        <w:numPr>
          <w:ilvl w:val="1"/>
          <w:numId w:val="17"/>
        </w:numPr>
        <w:jc w:val="both"/>
        <w:rPr>
          <w:b w:val="0"/>
          <w:bCs/>
          <w:iCs/>
          <w:sz w:val="22"/>
          <w:szCs w:val="22"/>
        </w:rPr>
      </w:pPr>
      <w:r w:rsidRPr="00B675F5">
        <w:rPr>
          <w:b w:val="0"/>
          <w:bCs/>
          <w:iCs/>
          <w:sz w:val="22"/>
          <w:szCs w:val="22"/>
        </w:rPr>
        <w:t>This statement is subject to Maldivian law. Maldivian Courts shall have the exclusive jurisdiction to settle all disputes arising out of or in connection with this statement.</w:t>
      </w:r>
    </w:p>
    <w:p w14:paraId="64AF75DB" w14:textId="77777777" w:rsidR="00826215" w:rsidRPr="00B675F5" w:rsidRDefault="00826215" w:rsidP="00826215">
      <w:pPr>
        <w:pStyle w:val="Heading1"/>
        <w:numPr>
          <w:ilvl w:val="0"/>
          <w:numId w:val="0"/>
        </w:numPr>
        <w:ind w:left="360"/>
        <w:jc w:val="both"/>
        <w:rPr>
          <w:sz w:val="22"/>
          <w:szCs w:val="22"/>
        </w:rPr>
      </w:pPr>
    </w:p>
    <w:p w14:paraId="7B7E1C7C" w14:textId="7F651A50" w:rsidR="00847623" w:rsidRPr="00B675F5" w:rsidRDefault="00847623" w:rsidP="004D664C">
      <w:pPr>
        <w:pStyle w:val="Heading1"/>
        <w:numPr>
          <w:ilvl w:val="0"/>
          <w:numId w:val="17"/>
        </w:numPr>
        <w:jc w:val="both"/>
        <w:rPr>
          <w:sz w:val="22"/>
          <w:szCs w:val="22"/>
        </w:rPr>
      </w:pPr>
      <w:r w:rsidRPr="00B675F5">
        <w:rPr>
          <w:sz w:val="22"/>
          <w:szCs w:val="22"/>
        </w:rPr>
        <w:t>Other Statement by the Proponent</w:t>
      </w:r>
    </w:p>
    <w:p w14:paraId="63591EAA" w14:textId="77777777" w:rsidR="00826215" w:rsidRPr="00B675F5" w:rsidRDefault="00847623" w:rsidP="00826215">
      <w:pPr>
        <w:spacing w:line="360" w:lineRule="auto"/>
        <w:jc w:val="both"/>
        <w:rPr>
          <w:rFonts w:asciiTheme="majorBidi" w:hAnsiTheme="majorBidi" w:cstheme="majorBidi"/>
        </w:rPr>
      </w:pPr>
      <w:r w:rsidRPr="00B675F5">
        <w:rPr>
          <w:rFonts w:asciiTheme="majorBidi" w:hAnsiTheme="majorBidi" w:cstheme="majorBidi"/>
          <w:iCs/>
        </w:rPr>
        <w:t xml:space="preserve">I, the undersigned, </w:t>
      </w:r>
      <w:proofErr w:type="spellStart"/>
      <w:r w:rsidRPr="00B675F5">
        <w:rPr>
          <w:rFonts w:asciiTheme="majorBidi" w:hAnsiTheme="majorBidi" w:cstheme="majorBidi"/>
          <w:iCs/>
        </w:rPr>
        <w:t>authorised</w:t>
      </w:r>
      <w:proofErr w:type="spellEnd"/>
      <w:r w:rsidRPr="00B675F5">
        <w:rPr>
          <w:rFonts w:asciiTheme="majorBidi" w:hAnsiTheme="majorBidi" w:cstheme="majorBidi"/>
          <w:iCs/>
        </w:rPr>
        <w:t xml:space="preserve"> to sign on behalf of [Insert </w:t>
      </w:r>
      <w:r w:rsidRPr="00B675F5">
        <w:rPr>
          <w:rFonts w:asciiTheme="majorBidi" w:hAnsiTheme="majorBidi" w:cstheme="majorBidi"/>
        </w:rPr>
        <w:t>Proponent</w:t>
      </w:r>
      <w:r w:rsidRPr="00B675F5">
        <w:rPr>
          <w:rFonts w:asciiTheme="majorBidi" w:hAnsiTheme="majorBidi" w:cstheme="majorBidi"/>
          <w:iCs/>
        </w:rPr>
        <w:t xml:space="preserve">’s Name here] having its principal place of business at [insert address here] and registration number [ registration number here], declare that the </w:t>
      </w:r>
      <w:r w:rsidRPr="00B675F5">
        <w:rPr>
          <w:rFonts w:asciiTheme="majorBidi" w:hAnsiTheme="majorBidi" w:cstheme="majorBidi"/>
        </w:rPr>
        <w:t>Proponent</w:t>
      </w:r>
    </w:p>
    <w:p w14:paraId="028F230D" w14:textId="2F36C610" w:rsidR="00600214" w:rsidRPr="00B675F5" w:rsidRDefault="00847623" w:rsidP="00826215">
      <w:pPr>
        <w:pStyle w:val="Heading2"/>
        <w:numPr>
          <w:ilvl w:val="1"/>
          <w:numId w:val="17"/>
        </w:numPr>
        <w:jc w:val="both"/>
        <w:rPr>
          <w:b w:val="0"/>
          <w:bCs/>
          <w:iCs/>
          <w:sz w:val="22"/>
          <w:szCs w:val="22"/>
        </w:rPr>
      </w:pPr>
      <w:r w:rsidRPr="00B675F5">
        <w:rPr>
          <w:b w:val="0"/>
          <w:bCs/>
          <w:iCs/>
          <w:sz w:val="22"/>
          <w:szCs w:val="22"/>
        </w:rPr>
        <w:lastRenderedPageBreak/>
        <w:t>Has not been found guilty of an offence which raises doubts about the professional integrity of the Proponent, its shareholders, or member(s).</w:t>
      </w:r>
    </w:p>
    <w:p w14:paraId="1C659123" w14:textId="77777777" w:rsidR="00600214" w:rsidRPr="00B675F5" w:rsidRDefault="00847623" w:rsidP="004D664C">
      <w:pPr>
        <w:pStyle w:val="Heading2"/>
        <w:numPr>
          <w:ilvl w:val="1"/>
          <w:numId w:val="17"/>
        </w:numPr>
        <w:jc w:val="both"/>
        <w:rPr>
          <w:b w:val="0"/>
          <w:bCs/>
          <w:iCs/>
          <w:sz w:val="22"/>
          <w:szCs w:val="22"/>
        </w:rPr>
      </w:pPr>
      <w:r w:rsidRPr="00B675F5">
        <w:rPr>
          <w:b w:val="0"/>
          <w:bCs/>
          <w:iCs/>
          <w:sz w:val="22"/>
          <w:szCs w:val="22"/>
        </w:rPr>
        <w:t>Has met its obligations with regards to the payment of social security contributions or taxes, in accordance with the legal requirements in the country in which it is established; and</w:t>
      </w:r>
    </w:p>
    <w:p w14:paraId="3FB0526D" w14:textId="77777777" w:rsidR="00600214" w:rsidRPr="00B675F5" w:rsidRDefault="00847623" w:rsidP="004D664C">
      <w:pPr>
        <w:pStyle w:val="Heading2"/>
        <w:numPr>
          <w:ilvl w:val="1"/>
          <w:numId w:val="17"/>
        </w:numPr>
        <w:jc w:val="both"/>
        <w:rPr>
          <w:b w:val="0"/>
          <w:bCs/>
          <w:iCs/>
          <w:sz w:val="22"/>
          <w:szCs w:val="22"/>
        </w:rPr>
      </w:pPr>
      <w:r w:rsidRPr="00B675F5">
        <w:rPr>
          <w:b w:val="0"/>
          <w:bCs/>
          <w:iCs/>
          <w:sz w:val="22"/>
          <w:szCs w:val="22"/>
        </w:rPr>
        <w:t>Has not been guilty of making false statements in the provision of information, including statements made for the purpose of application and the information submitted on the basis thereof.</w:t>
      </w:r>
    </w:p>
    <w:p w14:paraId="297F6599" w14:textId="1A307682" w:rsidR="00847623" w:rsidRPr="00B675F5" w:rsidRDefault="00847623" w:rsidP="004D664C">
      <w:pPr>
        <w:pStyle w:val="Heading2"/>
        <w:numPr>
          <w:ilvl w:val="1"/>
          <w:numId w:val="17"/>
        </w:numPr>
        <w:jc w:val="both"/>
        <w:rPr>
          <w:b w:val="0"/>
          <w:bCs/>
          <w:iCs/>
          <w:sz w:val="22"/>
          <w:szCs w:val="22"/>
        </w:rPr>
      </w:pPr>
      <w:r w:rsidRPr="00B675F5">
        <w:rPr>
          <w:b w:val="0"/>
          <w:bCs/>
          <w:iCs/>
          <w:sz w:val="22"/>
          <w:szCs w:val="22"/>
        </w:rPr>
        <w:t>Has not been found guilty or suspected or investigated for engaging in any money laundering, corruption or bribery activities by any competent body in its jurisdiction.</w:t>
      </w:r>
    </w:p>
    <w:p w14:paraId="1BB4C267" w14:textId="3434C5AE" w:rsidR="0040745E" w:rsidRPr="00B675F5" w:rsidRDefault="0040745E" w:rsidP="004D664C">
      <w:pPr>
        <w:pStyle w:val="Heading2"/>
        <w:numPr>
          <w:ilvl w:val="1"/>
          <w:numId w:val="17"/>
        </w:numPr>
        <w:jc w:val="both"/>
        <w:rPr>
          <w:b w:val="0"/>
          <w:bCs/>
          <w:iCs/>
          <w:sz w:val="22"/>
          <w:szCs w:val="22"/>
        </w:rPr>
      </w:pPr>
      <w:r w:rsidRPr="00B675F5">
        <w:rPr>
          <w:b w:val="0"/>
          <w:bCs/>
          <w:iCs/>
          <w:sz w:val="22"/>
          <w:szCs w:val="22"/>
        </w:rPr>
        <w:t>Has only provided information and material in this Proposal which is true, accurate and complete.</w:t>
      </w:r>
    </w:p>
    <w:p w14:paraId="3F3C974D" w14:textId="159E2636" w:rsidR="0040745E" w:rsidRPr="00B675F5" w:rsidRDefault="0040745E" w:rsidP="004D664C">
      <w:pPr>
        <w:pStyle w:val="Heading2"/>
        <w:numPr>
          <w:ilvl w:val="1"/>
          <w:numId w:val="17"/>
        </w:numPr>
        <w:jc w:val="both"/>
        <w:rPr>
          <w:b w:val="0"/>
          <w:bCs/>
          <w:iCs/>
          <w:sz w:val="22"/>
          <w:szCs w:val="22"/>
        </w:rPr>
      </w:pPr>
      <w:r w:rsidRPr="00B675F5">
        <w:rPr>
          <w:b w:val="0"/>
          <w:bCs/>
          <w:iCs/>
          <w:sz w:val="22"/>
          <w:szCs w:val="22"/>
        </w:rPr>
        <w:t xml:space="preserve">Accepts irrevocably the terms and conditions of this Request for </w:t>
      </w:r>
      <w:r w:rsidR="00E83EE9" w:rsidRPr="00B675F5">
        <w:rPr>
          <w:b w:val="0"/>
          <w:bCs/>
          <w:iCs/>
          <w:sz w:val="22"/>
          <w:szCs w:val="22"/>
        </w:rPr>
        <w:t>Proposal</w:t>
      </w:r>
      <w:r w:rsidRPr="00B675F5">
        <w:rPr>
          <w:b w:val="0"/>
          <w:bCs/>
          <w:iCs/>
          <w:sz w:val="22"/>
          <w:szCs w:val="22"/>
        </w:rPr>
        <w:t xml:space="preserve"> without reserves.</w:t>
      </w:r>
    </w:p>
    <w:p w14:paraId="2AC41BC2" w14:textId="77777777" w:rsidR="0040745E" w:rsidRPr="00B675F5" w:rsidRDefault="0040745E" w:rsidP="004D664C">
      <w:pPr>
        <w:spacing w:line="360" w:lineRule="auto"/>
        <w:rPr>
          <w:rFonts w:asciiTheme="majorBidi" w:hAnsiTheme="majorBidi" w:cstheme="majorBidi"/>
          <w:lang w:val="en-GB"/>
        </w:rPr>
      </w:pPr>
    </w:p>
    <w:p w14:paraId="3002609B" w14:textId="762B51BE" w:rsidR="0040745E"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 xml:space="preserve">The </w:t>
      </w:r>
      <w:r w:rsidRPr="00B675F5">
        <w:rPr>
          <w:rFonts w:asciiTheme="majorBidi" w:hAnsiTheme="majorBidi" w:cstheme="majorBidi"/>
        </w:rPr>
        <w:t>Proponent</w:t>
      </w:r>
      <w:r w:rsidRPr="00B675F5">
        <w:rPr>
          <w:rFonts w:asciiTheme="majorBidi" w:hAnsiTheme="majorBidi" w:cstheme="majorBidi"/>
          <w:iCs/>
        </w:rPr>
        <w:t xml:space="preserve"> accepts to provide evidence if</w:t>
      </w:r>
      <w:r w:rsidR="004C0884" w:rsidRPr="00B675F5">
        <w:rPr>
          <w:rFonts w:asciiTheme="majorBidi" w:hAnsiTheme="majorBidi" w:cstheme="majorBidi"/>
          <w:iCs/>
        </w:rPr>
        <w:t xml:space="preserve"> the Ministry</w:t>
      </w:r>
      <w:r w:rsidRPr="00B675F5">
        <w:rPr>
          <w:rFonts w:asciiTheme="majorBidi" w:hAnsiTheme="majorBidi" w:cstheme="majorBidi"/>
          <w:iCs/>
        </w:rPr>
        <w:t xml:space="preserve"> would request to support this declaration and the </w:t>
      </w:r>
      <w:r w:rsidRPr="00B675F5">
        <w:rPr>
          <w:rFonts w:asciiTheme="majorBidi" w:hAnsiTheme="majorBidi" w:cstheme="majorBidi"/>
        </w:rPr>
        <w:t xml:space="preserve">Proponent </w:t>
      </w:r>
      <w:r w:rsidRPr="00B675F5">
        <w:rPr>
          <w:rFonts w:asciiTheme="majorBidi" w:hAnsiTheme="majorBidi" w:cstheme="majorBidi"/>
          <w:iCs/>
        </w:rPr>
        <w:t xml:space="preserve">shall inform </w:t>
      </w:r>
      <w:r w:rsidR="004C0884" w:rsidRPr="00B675F5">
        <w:rPr>
          <w:rFonts w:asciiTheme="majorBidi" w:hAnsiTheme="majorBidi" w:cstheme="majorBidi"/>
          <w:iCs/>
        </w:rPr>
        <w:t xml:space="preserve">the Ministry </w:t>
      </w:r>
      <w:r w:rsidRPr="00B675F5">
        <w:rPr>
          <w:rFonts w:asciiTheme="majorBidi" w:hAnsiTheme="majorBidi" w:cstheme="majorBidi"/>
          <w:iCs/>
        </w:rPr>
        <w:t xml:space="preserve">immediately if any circumstances occur that cause this declaration to cease its validity during the </w:t>
      </w:r>
      <w:r w:rsidR="00914380" w:rsidRPr="00B675F5">
        <w:rPr>
          <w:rFonts w:asciiTheme="majorBidi" w:hAnsiTheme="majorBidi" w:cstheme="majorBidi"/>
          <w:iCs/>
        </w:rPr>
        <w:t>RFP process</w:t>
      </w:r>
      <w:r w:rsidRPr="00B675F5">
        <w:rPr>
          <w:rFonts w:asciiTheme="majorBidi" w:hAnsiTheme="majorBidi" w:cstheme="majorBidi"/>
          <w:iCs/>
        </w:rPr>
        <w:t>.</w:t>
      </w:r>
    </w:p>
    <w:p w14:paraId="67232C66" w14:textId="234232FE" w:rsidR="0040745E"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As drawn up in accordance with the truth and signed</w:t>
      </w:r>
    </w:p>
    <w:p w14:paraId="66CDB29A" w14:textId="63A41B00" w:rsidR="0040745E" w:rsidRPr="00B675F5" w:rsidRDefault="004D664C" w:rsidP="004D664C">
      <w:pPr>
        <w:spacing w:line="360" w:lineRule="auto"/>
        <w:jc w:val="both"/>
        <w:rPr>
          <w:rFonts w:asciiTheme="majorBidi" w:hAnsiTheme="majorBidi" w:cstheme="majorBidi"/>
          <w:iCs/>
        </w:rPr>
      </w:pPr>
      <w:r w:rsidRPr="00B675F5">
        <w:rPr>
          <w:rFonts w:asciiTheme="majorBidi" w:hAnsiTheme="majorBidi" w:cstheme="majorBidi"/>
        </w:rPr>
        <w:t>Proponent</w:t>
      </w:r>
      <w:r w:rsidRPr="00B675F5">
        <w:rPr>
          <w:rFonts w:asciiTheme="majorBidi" w:hAnsiTheme="majorBidi" w:cstheme="majorBidi"/>
          <w:iCs/>
        </w:rPr>
        <w:t>:</w:t>
      </w:r>
    </w:p>
    <w:p w14:paraId="1DA9B29C" w14:textId="1E3CC34E" w:rsidR="0040745E"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 xml:space="preserve">Signed </w:t>
      </w:r>
      <w:proofErr w:type="spellStart"/>
      <w:r w:rsidRPr="00B675F5">
        <w:rPr>
          <w:rFonts w:asciiTheme="majorBidi" w:hAnsiTheme="majorBidi" w:cstheme="majorBidi"/>
          <w:iCs/>
        </w:rPr>
        <w:t>Authorised</w:t>
      </w:r>
      <w:proofErr w:type="spellEnd"/>
      <w:r w:rsidRPr="00B675F5">
        <w:rPr>
          <w:rFonts w:asciiTheme="majorBidi" w:hAnsiTheme="majorBidi" w:cstheme="majorBidi"/>
          <w:iCs/>
        </w:rPr>
        <w:t xml:space="preserve"> Representative:</w:t>
      </w:r>
    </w:p>
    <w:p w14:paraId="2AE9F244" w14:textId="0F2E0BBB" w:rsidR="0040745E"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Position:</w:t>
      </w:r>
    </w:p>
    <w:p w14:paraId="240D9586" w14:textId="7161EDF5" w:rsidR="0040745E"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Date:</w:t>
      </w:r>
    </w:p>
    <w:p w14:paraId="1DD0B061" w14:textId="69C3E090" w:rsidR="00DE725C" w:rsidRPr="00B675F5" w:rsidRDefault="0040745E" w:rsidP="004D664C">
      <w:pPr>
        <w:spacing w:line="360" w:lineRule="auto"/>
        <w:jc w:val="both"/>
        <w:rPr>
          <w:rFonts w:asciiTheme="majorBidi" w:hAnsiTheme="majorBidi" w:cstheme="majorBidi"/>
          <w:iCs/>
        </w:rPr>
      </w:pPr>
      <w:r w:rsidRPr="00B675F5">
        <w:rPr>
          <w:rFonts w:asciiTheme="majorBidi" w:hAnsiTheme="majorBidi" w:cstheme="majorBidi"/>
          <w:iCs/>
        </w:rPr>
        <w:t>Place:</w:t>
      </w:r>
    </w:p>
    <w:p w14:paraId="2947C778" w14:textId="77777777" w:rsidR="002D1C93" w:rsidRPr="00331F68" w:rsidRDefault="002D1C93" w:rsidP="004D664C">
      <w:pPr>
        <w:spacing w:line="360" w:lineRule="auto"/>
        <w:jc w:val="both"/>
        <w:rPr>
          <w:rFonts w:asciiTheme="majorBidi" w:hAnsiTheme="majorBidi" w:cstheme="majorBidi"/>
          <w:iCs/>
          <w:sz w:val="24"/>
          <w:szCs w:val="24"/>
        </w:rPr>
      </w:pPr>
    </w:p>
    <w:p w14:paraId="67F3227A" w14:textId="77777777" w:rsidR="002D1C93" w:rsidRPr="00331F68" w:rsidRDefault="002D1C93" w:rsidP="004D664C">
      <w:pPr>
        <w:spacing w:line="360" w:lineRule="auto"/>
        <w:jc w:val="both"/>
        <w:rPr>
          <w:rFonts w:asciiTheme="majorBidi" w:hAnsiTheme="majorBidi" w:cstheme="majorBidi"/>
          <w:iCs/>
          <w:sz w:val="24"/>
          <w:szCs w:val="24"/>
        </w:rPr>
      </w:pPr>
    </w:p>
    <w:p w14:paraId="0F7BACD8" w14:textId="77777777" w:rsidR="00096116" w:rsidRDefault="00096116" w:rsidP="004D664C">
      <w:pPr>
        <w:spacing w:line="360" w:lineRule="auto"/>
        <w:jc w:val="both"/>
        <w:rPr>
          <w:rFonts w:asciiTheme="majorBidi" w:hAnsiTheme="majorBidi" w:cstheme="majorBidi"/>
          <w:iCs/>
          <w:sz w:val="24"/>
          <w:szCs w:val="24"/>
        </w:rPr>
      </w:pPr>
    </w:p>
    <w:p w14:paraId="04960D67" w14:textId="77777777" w:rsidR="00B675F5" w:rsidRDefault="00B675F5" w:rsidP="004D664C">
      <w:pPr>
        <w:spacing w:line="360" w:lineRule="auto"/>
        <w:jc w:val="both"/>
        <w:rPr>
          <w:rFonts w:asciiTheme="majorBidi" w:hAnsiTheme="majorBidi" w:cstheme="majorBidi"/>
          <w:iCs/>
          <w:sz w:val="24"/>
          <w:szCs w:val="24"/>
        </w:rPr>
      </w:pPr>
    </w:p>
    <w:p w14:paraId="327D4655" w14:textId="77777777" w:rsidR="00B675F5" w:rsidRDefault="00B675F5" w:rsidP="004D664C">
      <w:pPr>
        <w:spacing w:line="360" w:lineRule="auto"/>
        <w:jc w:val="both"/>
        <w:rPr>
          <w:rFonts w:asciiTheme="majorBidi" w:hAnsiTheme="majorBidi" w:cstheme="majorBidi"/>
          <w:iCs/>
          <w:sz w:val="24"/>
          <w:szCs w:val="24"/>
        </w:rPr>
      </w:pPr>
    </w:p>
    <w:p w14:paraId="4DE8A591" w14:textId="77777777" w:rsidR="00B675F5" w:rsidRPr="00331F68" w:rsidRDefault="00B675F5" w:rsidP="004D664C">
      <w:pPr>
        <w:spacing w:line="360" w:lineRule="auto"/>
        <w:jc w:val="both"/>
        <w:rPr>
          <w:rFonts w:asciiTheme="majorBidi" w:hAnsiTheme="majorBidi" w:cstheme="majorBidi"/>
          <w:iCs/>
          <w:sz w:val="24"/>
          <w:szCs w:val="24"/>
        </w:rPr>
      </w:pPr>
    </w:p>
    <w:p w14:paraId="7859C9FC" w14:textId="77777777" w:rsidR="00096116" w:rsidRPr="00331F68" w:rsidRDefault="00096116" w:rsidP="004D664C">
      <w:pPr>
        <w:spacing w:line="360" w:lineRule="auto"/>
        <w:jc w:val="both"/>
        <w:rPr>
          <w:rFonts w:asciiTheme="majorBidi" w:hAnsiTheme="majorBidi" w:cstheme="majorBidi"/>
          <w:iCs/>
          <w:sz w:val="24"/>
          <w:szCs w:val="24"/>
        </w:rPr>
      </w:pPr>
    </w:p>
    <w:p w14:paraId="5166E934" w14:textId="36632116" w:rsidR="00DE725C" w:rsidRPr="00331F68" w:rsidRDefault="00BA5ADF" w:rsidP="004D664C">
      <w:pPr>
        <w:pStyle w:val="Heading1"/>
        <w:numPr>
          <w:ilvl w:val="0"/>
          <w:numId w:val="0"/>
        </w:numPr>
        <w:ind w:left="360"/>
        <w:jc w:val="center"/>
        <w:rPr>
          <w:bCs/>
          <w:szCs w:val="24"/>
        </w:rPr>
      </w:pPr>
      <w:r w:rsidRPr="00331F68">
        <w:rPr>
          <w:bCs/>
          <w:szCs w:val="24"/>
        </w:rPr>
        <w:lastRenderedPageBreak/>
        <w:t>ANNEX 2 - FORM II: FINANCIAL MINIMUM CRITERIA</w:t>
      </w:r>
    </w:p>
    <w:p w14:paraId="00E81FFF" w14:textId="77777777" w:rsidR="00DE725C" w:rsidRPr="00B675F5" w:rsidRDefault="00DE725C" w:rsidP="004D664C">
      <w:pPr>
        <w:spacing w:line="360" w:lineRule="auto"/>
        <w:rPr>
          <w:rFonts w:asciiTheme="majorBidi" w:hAnsiTheme="majorBidi" w:cstheme="majorBidi"/>
          <w:lang w:val="en-GB"/>
        </w:rPr>
      </w:pPr>
    </w:p>
    <w:p w14:paraId="31082C7D" w14:textId="6B47CEBE" w:rsidR="00887DEC" w:rsidRPr="00B675F5" w:rsidRDefault="00887DEC" w:rsidP="004D664C">
      <w:pPr>
        <w:autoSpaceDE w:val="0"/>
        <w:autoSpaceDN w:val="0"/>
        <w:adjustRightInd w:val="0"/>
        <w:spacing w:after="0" w:line="360" w:lineRule="auto"/>
        <w:jc w:val="both"/>
        <w:rPr>
          <w:rFonts w:asciiTheme="majorBidi" w:hAnsiTheme="majorBidi" w:cstheme="majorBidi"/>
        </w:rPr>
      </w:pPr>
      <w:r w:rsidRPr="00B675F5">
        <w:rPr>
          <w:rFonts w:asciiTheme="majorBidi" w:hAnsiTheme="majorBidi" w:cstheme="majorBidi"/>
        </w:rPr>
        <w:t>The undersigned declares on the basis of the enclosed consolidated audited financial statement(s), that the Proponent</w:t>
      </w:r>
      <w:r w:rsidRPr="00B675F5">
        <w:rPr>
          <w:rFonts w:asciiTheme="majorBidi" w:hAnsiTheme="majorBidi" w:cstheme="majorBidi"/>
          <w:b/>
          <w:bCs/>
        </w:rPr>
        <w:t xml:space="preserve"> </w:t>
      </w:r>
      <w:r w:rsidRPr="00B675F5">
        <w:rPr>
          <w:rFonts w:asciiTheme="majorBidi" w:hAnsiTheme="majorBidi" w:cstheme="majorBidi"/>
        </w:rPr>
        <w:t xml:space="preserve">has the financial capacity to conduct the investments for </w:t>
      </w:r>
      <w:r w:rsidRPr="00B675F5">
        <w:rPr>
          <w:rFonts w:asciiTheme="majorBidi" w:hAnsiTheme="majorBidi" w:cstheme="majorBidi"/>
          <w:bCs/>
        </w:rPr>
        <w:t xml:space="preserve">Design and Build of </w:t>
      </w:r>
      <w:r w:rsidR="00030761" w:rsidRPr="00B675F5">
        <w:rPr>
          <w:rFonts w:asciiTheme="majorBidi" w:hAnsiTheme="majorBidi" w:cstheme="majorBidi"/>
          <w:bCs/>
        </w:rPr>
        <w:t>50</w:t>
      </w:r>
      <w:r w:rsidRPr="00B675F5">
        <w:rPr>
          <w:rFonts w:asciiTheme="majorBidi" w:hAnsiTheme="majorBidi" w:cstheme="majorBidi"/>
          <w:bCs/>
        </w:rPr>
        <w:t xml:space="preserve"> </w:t>
      </w:r>
      <w:r w:rsidR="00030761" w:rsidRPr="00B675F5">
        <w:rPr>
          <w:rFonts w:asciiTheme="majorBidi" w:hAnsiTheme="majorBidi" w:cstheme="majorBidi"/>
          <w:bCs/>
        </w:rPr>
        <w:t xml:space="preserve">(fifty) </w:t>
      </w:r>
      <w:r w:rsidRPr="00B675F5">
        <w:rPr>
          <w:rFonts w:asciiTheme="majorBidi" w:hAnsiTheme="majorBidi" w:cstheme="majorBidi"/>
          <w:bCs/>
        </w:rPr>
        <w:t xml:space="preserve">Affordable Housing Units </w:t>
      </w:r>
      <w:r w:rsidR="00030761" w:rsidRPr="00B675F5">
        <w:rPr>
          <w:rFonts w:asciiTheme="majorBidi" w:hAnsiTheme="majorBidi" w:cstheme="majorBidi"/>
          <w:bCs/>
        </w:rPr>
        <w:t>under the National Home Ownership Program</w:t>
      </w:r>
      <w:r w:rsidRPr="00B675F5">
        <w:rPr>
          <w:rFonts w:asciiTheme="majorBidi" w:hAnsiTheme="majorBidi" w:cstheme="majorBidi"/>
        </w:rPr>
        <w:t>. This declaration is sustained by:</w:t>
      </w:r>
    </w:p>
    <w:p w14:paraId="50D910B3" w14:textId="10E43A08" w:rsidR="008D6017" w:rsidRPr="00B675F5" w:rsidRDefault="008D6017" w:rsidP="004D664C">
      <w:pPr>
        <w:spacing w:line="360" w:lineRule="auto"/>
        <w:rPr>
          <w:rFonts w:asciiTheme="majorBidi" w:hAnsiTheme="majorBidi" w:cstheme="majorBidi"/>
          <w:lang w:val="en-GB"/>
        </w:rPr>
      </w:pPr>
      <w:r w:rsidRPr="00B675F5">
        <w:rPr>
          <w:rFonts w:asciiTheme="majorBidi" w:hAnsiTheme="majorBidi" w:cstheme="majorBidi"/>
          <w:color w:val="000000"/>
        </w:rPr>
        <w:t>The profit, EBITDA and operational free cash flow of the last three years were positive</w:t>
      </w:r>
      <w:r w:rsidRPr="00B675F5">
        <w:rPr>
          <w:rStyle w:val="FootnoteReference"/>
          <w:rFonts w:asciiTheme="majorBidi" w:hAnsiTheme="majorBidi" w:cstheme="majorBidi"/>
          <w:color w:val="000000"/>
        </w:rPr>
        <w:footnoteReference w:id="2"/>
      </w:r>
      <w:r w:rsidRPr="00B675F5">
        <w:rPr>
          <w:rFonts w:asciiTheme="majorBidi" w:hAnsiTheme="majorBidi" w:cstheme="majorBidi"/>
          <w:color w:val="000000"/>
        </w:rPr>
        <w:t>.</w:t>
      </w:r>
    </w:p>
    <w:p w14:paraId="445065D9" w14:textId="7C843132"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 xml:space="preserve">Further, the undersigned declares that since the publishing of the latest financial statement, the </w:t>
      </w:r>
      <w:r w:rsidRPr="00B675F5">
        <w:rPr>
          <w:rFonts w:asciiTheme="majorBidi" w:hAnsiTheme="majorBidi" w:cstheme="majorBidi"/>
        </w:rPr>
        <w:t>Proponent</w:t>
      </w:r>
      <w:r w:rsidRPr="00B675F5">
        <w:rPr>
          <w:rFonts w:asciiTheme="majorBidi" w:hAnsiTheme="majorBidi" w:cstheme="majorBidi"/>
          <w:color w:val="000000"/>
        </w:rPr>
        <w:t>’s situation has not materially changed, such that the criteria will not be met in the financial statements of the current and subsequent financial years.</w:t>
      </w:r>
    </w:p>
    <w:p w14:paraId="45E0663B" w14:textId="77777777"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p>
    <w:p w14:paraId="11BE6EB5" w14:textId="42AF3B53"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 xml:space="preserve">Finally, the undersigned declares that the </w:t>
      </w:r>
      <w:r w:rsidRPr="00B675F5">
        <w:rPr>
          <w:rFonts w:asciiTheme="majorBidi" w:hAnsiTheme="majorBidi" w:cstheme="majorBidi"/>
        </w:rPr>
        <w:t>Proponent</w:t>
      </w:r>
      <w:r w:rsidRPr="00B675F5">
        <w:rPr>
          <w:rFonts w:asciiTheme="majorBidi" w:hAnsiTheme="majorBidi" w:cstheme="majorBidi"/>
          <w:color w:val="000000"/>
        </w:rPr>
        <w:t xml:space="preserve"> has, to date, not engaged in commitments to the extent to which such commitments might affect the </w:t>
      </w:r>
      <w:r w:rsidRPr="00B675F5">
        <w:rPr>
          <w:rFonts w:asciiTheme="majorBidi" w:hAnsiTheme="majorBidi" w:cstheme="majorBidi"/>
        </w:rPr>
        <w:t>Proponent</w:t>
      </w:r>
      <w:r w:rsidRPr="00B675F5">
        <w:rPr>
          <w:rFonts w:asciiTheme="majorBidi" w:hAnsiTheme="majorBidi" w:cstheme="majorBidi"/>
          <w:color w:val="000000"/>
        </w:rPr>
        <w:t>’s ability to finance or complete the project.</w:t>
      </w:r>
    </w:p>
    <w:p w14:paraId="724DB945" w14:textId="77777777"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p>
    <w:p w14:paraId="51A9D6DE" w14:textId="719B6A66"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The audited financial statements of the three most recent financial years have been enclosed for your convenience.</w:t>
      </w:r>
    </w:p>
    <w:p w14:paraId="4EA1DCFC" w14:textId="77777777"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p>
    <w:p w14:paraId="63900721" w14:textId="1E93020D"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Signed [place], [date]</w:t>
      </w:r>
    </w:p>
    <w:p w14:paraId="4A6AD70C" w14:textId="08C276F6"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 xml:space="preserve">Name of </w:t>
      </w:r>
      <w:proofErr w:type="spellStart"/>
      <w:r w:rsidRPr="00B675F5">
        <w:rPr>
          <w:rFonts w:asciiTheme="majorBidi" w:hAnsiTheme="majorBidi" w:cstheme="majorBidi"/>
          <w:color w:val="000000"/>
        </w:rPr>
        <w:t>Authorised</w:t>
      </w:r>
      <w:proofErr w:type="spellEnd"/>
      <w:r w:rsidRPr="00B675F5">
        <w:rPr>
          <w:rFonts w:asciiTheme="majorBidi" w:hAnsiTheme="majorBidi" w:cstheme="majorBidi"/>
          <w:color w:val="000000"/>
        </w:rPr>
        <w:t xml:space="preserve"> Representative: [name]</w:t>
      </w:r>
    </w:p>
    <w:p w14:paraId="22C2BD40" w14:textId="56C9F4C0" w:rsidR="008D6017" w:rsidRPr="00B675F5" w:rsidRDefault="008D6017" w:rsidP="004D664C">
      <w:pPr>
        <w:autoSpaceDE w:val="0"/>
        <w:autoSpaceDN w:val="0"/>
        <w:adjustRightInd w:val="0"/>
        <w:spacing w:after="0" w:line="360" w:lineRule="auto"/>
        <w:jc w:val="both"/>
        <w:rPr>
          <w:rFonts w:asciiTheme="majorBidi" w:hAnsiTheme="majorBidi" w:cstheme="majorBidi"/>
          <w:color w:val="000000"/>
        </w:rPr>
      </w:pPr>
      <w:r w:rsidRPr="00B675F5">
        <w:rPr>
          <w:rFonts w:asciiTheme="majorBidi" w:hAnsiTheme="majorBidi" w:cstheme="majorBidi"/>
          <w:color w:val="000000"/>
        </w:rPr>
        <w:t xml:space="preserve">Signature of </w:t>
      </w:r>
      <w:proofErr w:type="spellStart"/>
      <w:r w:rsidRPr="00B675F5">
        <w:rPr>
          <w:rFonts w:asciiTheme="majorBidi" w:hAnsiTheme="majorBidi" w:cstheme="majorBidi"/>
          <w:color w:val="000000"/>
        </w:rPr>
        <w:t>Authorised</w:t>
      </w:r>
      <w:proofErr w:type="spellEnd"/>
      <w:r w:rsidRPr="00B675F5">
        <w:rPr>
          <w:rFonts w:asciiTheme="majorBidi" w:hAnsiTheme="majorBidi" w:cstheme="majorBidi"/>
          <w:color w:val="000000"/>
        </w:rPr>
        <w:t xml:space="preserve"> Representative: [signature]</w:t>
      </w:r>
    </w:p>
    <w:p w14:paraId="0424DC2E" w14:textId="77777777" w:rsidR="007876BD" w:rsidRPr="00B675F5" w:rsidRDefault="007876BD">
      <w:pPr>
        <w:rPr>
          <w:rFonts w:asciiTheme="majorBidi" w:eastAsiaTheme="majorEastAsia" w:hAnsiTheme="majorBidi" w:cstheme="majorBidi"/>
          <w:b/>
          <w:bCs/>
          <w:lang w:val="en-GB"/>
        </w:rPr>
      </w:pPr>
      <w:r w:rsidRPr="00B675F5">
        <w:rPr>
          <w:bCs/>
        </w:rPr>
        <w:br w:type="page"/>
      </w:r>
    </w:p>
    <w:p w14:paraId="7A4E735E" w14:textId="7004D323" w:rsidR="00A758A5" w:rsidRPr="00331F68" w:rsidRDefault="00BA5ADF" w:rsidP="00826215">
      <w:pPr>
        <w:pStyle w:val="Heading1"/>
        <w:numPr>
          <w:ilvl w:val="0"/>
          <w:numId w:val="0"/>
        </w:numPr>
        <w:jc w:val="center"/>
        <w:rPr>
          <w:bCs/>
          <w:szCs w:val="24"/>
        </w:rPr>
      </w:pPr>
      <w:r w:rsidRPr="00331F68">
        <w:rPr>
          <w:bCs/>
          <w:szCs w:val="24"/>
        </w:rPr>
        <w:lastRenderedPageBreak/>
        <w:t>ANNEX 3 - FORM III: TECHNICAL AND MAINTENANCE MINIMUM CRITERIA –         PROJECT EXPERIENCE</w:t>
      </w:r>
    </w:p>
    <w:p w14:paraId="5E0FD923" w14:textId="77777777" w:rsidR="00A758A5" w:rsidRPr="00B675F5" w:rsidRDefault="00A758A5" w:rsidP="004D664C">
      <w:pPr>
        <w:spacing w:line="360" w:lineRule="auto"/>
        <w:rPr>
          <w:rFonts w:asciiTheme="majorBidi" w:hAnsiTheme="majorBidi" w:cstheme="majorBidi"/>
          <w:lang w:val="en-GB"/>
        </w:rPr>
      </w:pPr>
    </w:p>
    <w:p w14:paraId="7669726F" w14:textId="2EA2B1DB" w:rsidR="00130F27" w:rsidRPr="00B675F5" w:rsidRDefault="004D664C" w:rsidP="004D664C">
      <w:pPr>
        <w:autoSpaceDE w:val="0"/>
        <w:autoSpaceDN w:val="0"/>
        <w:adjustRightInd w:val="0"/>
        <w:spacing w:after="0" w:line="360" w:lineRule="auto"/>
        <w:jc w:val="both"/>
        <w:rPr>
          <w:rFonts w:asciiTheme="majorBidi" w:hAnsiTheme="majorBidi" w:cstheme="majorBidi"/>
        </w:rPr>
      </w:pPr>
      <w:r w:rsidRPr="00B675F5">
        <w:rPr>
          <w:rFonts w:asciiTheme="majorBidi" w:hAnsiTheme="majorBidi" w:cstheme="majorBidi"/>
        </w:rPr>
        <w:t xml:space="preserve">Proponents must show a proven track record of their relevant experience in design, build and maintenance of </w:t>
      </w:r>
      <w:r w:rsidR="00030761" w:rsidRPr="00B675F5">
        <w:rPr>
          <w:rFonts w:asciiTheme="majorBidi" w:hAnsiTheme="majorBidi" w:cstheme="majorBidi"/>
        </w:rPr>
        <w:t>building</w:t>
      </w:r>
      <w:r w:rsidRPr="00B675F5">
        <w:rPr>
          <w:rFonts w:asciiTheme="majorBidi" w:hAnsiTheme="majorBidi" w:cstheme="majorBidi"/>
        </w:rPr>
        <w:t xml:space="preserve">. The Proponents are requested to fill in Form III for all projects in the Proponent’s portfolio. </w:t>
      </w:r>
    </w:p>
    <w:p w14:paraId="0CF14BED" w14:textId="77777777" w:rsidR="003202D5" w:rsidRPr="00B675F5" w:rsidRDefault="003202D5" w:rsidP="004D664C">
      <w:pPr>
        <w:autoSpaceDE w:val="0"/>
        <w:autoSpaceDN w:val="0"/>
        <w:adjustRightInd w:val="0"/>
        <w:spacing w:after="0" w:line="360" w:lineRule="auto"/>
        <w:jc w:val="both"/>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3202D5" w:rsidRPr="00B675F5" w14:paraId="310FB0C7" w14:textId="77777777" w:rsidTr="00CB4C4B">
        <w:tc>
          <w:tcPr>
            <w:tcW w:w="9576" w:type="dxa"/>
          </w:tcPr>
          <w:p w14:paraId="6FD3F29F" w14:textId="77777777" w:rsidR="003202D5" w:rsidRPr="00B675F5"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lang w:eastAsia="fr-FR"/>
              </w:rPr>
            </w:pPr>
            <w:r w:rsidRPr="00B675F5">
              <w:rPr>
                <w:rFonts w:asciiTheme="majorBidi" w:eastAsia="Times New Roman" w:hAnsiTheme="majorBidi" w:cstheme="majorBidi"/>
                <w:b/>
                <w:lang w:eastAsia="fr-FR"/>
              </w:rPr>
              <w:t>General Experience- Construction Experience</w:t>
            </w:r>
          </w:p>
        </w:tc>
      </w:tr>
    </w:tbl>
    <w:p w14:paraId="497EC6EA" w14:textId="77777777" w:rsidR="003202D5" w:rsidRPr="00B675F5"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rPr>
      </w:pPr>
    </w:p>
    <w:p w14:paraId="385321EC" w14:textId="65A6C274" w:rsidR="003202D5" w:rsidRPr="00B675F5"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rPr>
      </w:pPr>
      <w:r w:rsidRPr="00B675F5">
        <w:rPr>
          <w:rFonts w:asciiTheme="majorBidi" w:eastAsia="Times New Roman" w:hAnsiTheme="majorBidi" w:cstheme="majorBidi"/>
        </w:rPr>
        <w:t xml:space="preserve">Applicant’s Legal Name: ____________________________ </w:t>
      </w:r>
      <w:r w:rsidRPr="00B675F5">
        <w:rPr>
          <w:rFonts w:asciiTheme="majorBidi" w:eastAsia="Times New Roman" w:hAnsiTheme="majorBidi" w:cstheme="majorBidi"/>
        </w:rPr>
        <w:tab/>
        <w:t>Date: _____________________</w:t>
      </w:r>
    </w:p>
    <w:p w14:paraId="68492FA0" w14:textId="77777777" w:rsidR="003202D5" w:rsidRPr="00B675F5" w:rsidRDefault="003202D5" w:rsidP="004D664C">
      <w:pPr>
        <w:widowControl w:val="0"/>
        <w:tabs>
          <w:tab w:val="right" w:pos="9000"/>
        </w:tabs>
        <w:autoSpaceDE w:val="0"/>
        <w:autoSpaceDN w:val="0"/>
        <w:spacing w:after="0" w:line="360" w:lineRule="auto"/>
        <w:rPr>
          <w:rFonts w:asciiTheme="majorBidi" w:eastAsia="Times New Roman" w:hAnsiTheme="majorBidi" w:cstheme="majorBidi"/>
        </w:rPr>
      </w:pPr>
      <w:r w:rsidRPr="00B675F5">
        <w:rPr>
          <w:rFonts w:asciiTheme="majorBidi" w:eastAsia="Times New Roman" w:hAnsiTheme="majorBidi" w:cstheme="majorBidi"/>
          <w:spacing w:val="-2"/>
        </w:rPr>
        <w:t>JVCA Partner Legal Name: ____________________________</w:t>
      </w:r>
      <w:r w:rsidRPr="00B675F5">
        <w:rPr>
          <w:rFonts w:asciiTheme="majorBidi" w:eastAsia="Times New Roman" w:hAnsiTheme="majorBidi" w:cstheme="majorBidi"/>
        </w:rPr>
        <w:tab/>
        <w:t xml:space="preserve"> ICB No. and title: ____________</w:t>
      </w:r>
    </w:p>
    <w:p w14:paraId="6DA50E81" w14:textId="1FFA6FFB" w:rsidR="003202D5" w:rsidRPr="00B675F5" w:rsidRDefault="003202D5" w:rsidP="004D664C">
      <w:pPr>
        <w:widowControl w:val="0"/>
        <w:tabs>
          <w:tab w:val="right" w:pos="9000"/>
          <w:tab w:val="right" w:pos="9630"/>
        </w:tabs>
        <w:autoSpaceDE w:val="0"/>
        <w:autoSpaceDN w:val="0"/>
        <w:spacing w:after="0" w:line="360" w:lineRule="auto"/>
        <w:rPr>
          <w:rFonts w:asciiTheme="majorBidi" w:eastAsia="Times New Roman" w:hAnsiTheme="majorBidi" w:cstheme="majorBidi"/>
        </w:rPr>
      </w:pPr>
      <w:r w:rsidRPr="00B675F5">
        <w:rPr>
          <w:rFonts w:asciiTheme="majorBidi" w:eastAsia="Times New Roman" w:hAnsiTheme="majorBidi" w:cstheme="majorBidi"/>
        </w:rPr>
        <w:t xml:space="preserve"> </w:t>
      </w:r>
      <w:r w:rsidRPr="00B675F5">
        <w:rPr>
          <w:rFonts w:asciiTheme="majorBidi" w:eastAsia="Times New Roman" w:hAnsiTheme="majorBidi" w:cstheme="majorBidi"/>
        </w:rPr>
        <w:tab/>
        <w:t>Page _______ of _______ pages</w:t>
      </w:r>
    </w:p>
    <w:p w14:paraId="702A6D16" w14:textId="77777777" w:rsidR="003202D5" w:rsidRPr="00B675F5" w:rsidRDefault="003202D5" w:rsidP="004D664C">
      <w:pPr>
        <w:suppressAutoHyphens/>
        <w:spacing w:after="0" w:line="360" w:lineRule="auto"/>
        <w:rPr>
          <w:rFonts w:asciiTheme="majorBidi" w:eastAsia="Times New Roman" w:hAnsiTheme="majorBidi" w:cstheme="majorBidi"/>
          <w:spacing w:val="-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990"/>
        <w:gridCol w:w="4680"/>
        <w:gridCol w:w="1384"/>
      </w:tblGrid>
      <w:tr w:rsidR="003202D5" w:rsidRPr="00B675F5" w14:paraId="1F8A82C1" w14:textId="77777777" w:rsidTr="00826215">
        <w:trPr>
          <w:cantSplit/>
          <w:trHeight w:val="440"/>
          <w:tblHeader/>
        </w:trPr>
        <w:tc>
          <w:tcPr>
            <w:tcW w:w="1170" w:type="dxa"/>
          </w:tcPr>
          <w:p w14:paraId="26A7D982" w14:textId="77777777" w:rsidR="003202D5" w:rsidRPr="00B675F5"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rPr>
            </w:pPr>
            <w:r w:rsidRPr="00B675F5">
              <w:rPr>
                <w:rFonts w:asciiTheme="majorBidi" w:eastAsia="Times New Roman" w:hAnsiTheme="majorBidi" w:cstheme="majorBidi"/>
                <w:spacing w:val="-2"/>
              </w:rPr>
              <w:t>Starting Month / Year</w:t>
            </w:r>
          </w:p>
        </w:tc>
        <w:tc>
          <w:tcPr>
            <w:tcW w:w="990" w:type="dxa"/>
          </w:tcPr>
          <w:p w14:paraId="10501517" w14:textId="77777777" w:rsidR="003202D5" w:rsidRPr="00B675F5"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rPr>
            </w:pPr>
            <w:r w:rsidRPr="00B675F5">
              <w:rPr>
                <w:rFonts w:asciiTheme="majorBidi" w:eastAsia="Times New Roman" w:hAnsiTheme="majorBidi" w:cstheme="majorBidi"/>
                <w:spacing w:val="-2"/>
              </w:rPr>
              <w:t>Ending Month / Year</w:t>
            </w:r>
          </w:p>
        </w:tc>
        <w:tc>
          <w:tcPr>
            <w:tcW w:w="990" w:type="dxa"/>
          </w:tcPr>
          <w:p w14:paraId="6B45C40E" w14:textId="77777777" w:rsidR="003202D5" w:rsidRPr="00B675F5"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rPr>
            </w:pPr>
          </w:p>
          <w:p w14:paraId="6E7F4FD5" w14:textId="77777777" w:rsidR="003202D5" w:rsidRPr="00B675F5"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 Years* </w:t>
            </w:r>
          </w:p>
        </w:tc>
        <w:tc>
          <w:tcPr>
            <w:tcW w:w="4680" w:type="dxa"/>
          </w:tcPr>
          <w:p w14:paraId="25269D3C" w14:textId="77777777" w:rsidR="003202D5" w:rsidRPr="00B675F5"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Contract Identification </w:t>
            </w:r>
          </w:p>
          <w:p w14:paraId="556ACE34" w14:textId="77777777" w:rsidR="003202D5" w:rsidRPr="00B675F5"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rPr>
            </w:pPr>
          </w:p>
        </w:tc>
        <w:tc>
          <w:tcPr>
            <w:tcW w:w="1384" w:type="dxa"/>
          </w:tcPr>
          <w:p w14:paraId="7D757EB3" w14:textId="312C08AF" w:rsidR="003202D5" w:rsidRPr="00B675F5"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Role of </w:t>
            </w:r>
            <w:r w:rsidRPr="00B675F5">
              <w:rPr>
                <w:rFonts w:asciiTheme="majorBidi" w:hAnsiTheme="majorBidi" w:cstheme="majorBidi"/>
              </w:rPr>
              <w:t>Proponent</w:t>
            </w:r>
          </w:p>
        </w:tc>
      </w:tr>
      <w:tr w:rsidR="003202D5" w:rsidRPr="00B675F5" w14:paraId="3EF9562F" w14:textId="77777777" w:rsidTr="00826215">
        <w:trPr>
          <w:cantSplit/>
        </w:trPr>
        <w:tc>
          <w:tcPr>
            <w:tcW w:w="1170" w:type="dxa"/>
          </w:tcPr>
          <w:p w14:paraId="1FC6E4FB"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2C4B33DF"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5C11BED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2FD2125F"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2917941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c>
          <w:tcPr>
            <w:tcW w:w="4680" w:type="dxa"/>
          </w:tcPr>
          <w:p w14:paraId="08980395"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Contract name:</w:t>
            </w:r>
          </w:p>
          <w:p w14:paraId="4ACE0F78" w14:textId="57C683C5"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Brief Description of the Works performed by the </w:t>
            </w:r>
            <w:r w:rsidRPr="00B675F5">
              <w:rPr>
                <w:rFonts w:asciiTheme="majorBidi" w:hAnsiTheme="majorBidi" w:cstheme="majorBidi"/>
              </w:rPr>
              <w:t>Proponent</w:t>
            </w:r>
            <w:r w:rsidRPr="00B675F5">
              <w:rPr>
                <w:rFonts w:asciiTheme="majorBidi" w:eastAsia="Times New Roman" w:hAnsiTheme="majorBidi" w:cstheme="majorBidi"/>
                <w:spacing w:val="-2"/>
              </w:rPr>
              <w:t>:</w:t>
            </w:r>
          </w:p>
          <w:p w14:paraId="5E344C1A"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Name of Employer:</w:t>
            </w:r>
          </w:p>
          <w:p w14:paraId="175875A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Address:</w:t>
            </w:r>
          </w:p>
        </w:tc>
        <w:tc>
          <w:tcPr>
            <w:tcW w:w="1384" w:type="dxa"/>
          </w:tcPr>
          <w:p w14:paraId="37A6A3AB"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0EE1B7B5"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_________</w:t>
            </w:r>
          </w:p>
          <w:p w14:paraId="04515367"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r>
      <w:tr w:rsidR="003202D5" w:rsidRPr="00B675F5" w14:paraId="62E071BC" w14:textId="77777777" w:rsidTr="00826215">
        <w:trPr>
          <w:cantSplit/>
        </w:trPr>
        <w:tc>
          <w:tcPr>
            <w:tcW w:w="1170" w:type="dxa"/>
          </w:tcPr>
          <w:p w14:paraId="7E6C12A6"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131478BF"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1368F668"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3CC19E0B"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6AD8D08E"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c>
          <w:tcPr>
            <w:tcW w:w="4680" w:type="dxa"/>
          </w:tcPr>
          <w:p w14:paraId="1AC5B925"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Contract name:</w:t>
            </w:r>
          </w:p>
          <w:p w14:paraId="2E5C871A" w14:textId="7A850D09"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Brief Description of the Works performed by the </w:t>
            </w:r>
            <w:r w:rsidRPr="00B675F5">
              <w:rPr>
                <w:rFonts w:asciiTheme="majorBidi" w:hAnsiTheme="majorBidi" w:cstheme="majorBidi"/>
              </w:rPr>
              <w:t>Proponent</w:t>
            </w:r>
            <w:r w:rsidRPr="00B675F5">
              <w:rPr>
                <w:rFonts w:asciiTheme="majorBidi" w:eastAsia="Times New Roman" w:hAnsiTheme="majorBidi" w:cstheme="majorBidi"/>
                <w:spacing w:val="-2"/>
              </w:rPr>
              <w:t>:</w:t>
            </w:r>
          </w:p>
          <w:p w14:paraId="2EB7AEF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Name of Employer:</w:t>
            </w:r>
          </w:p>
          <w:p w14:paraId="57BEF365"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Address:</w:t>
            </w:r>
          </w:p>
        </w:tc>
        <w:tc>
          <w:tcPr>
            <w:tcW w:w="1384" w:type="dxa"/>
          </w:tcPr>
          <w:p w14:paraId="538C4B1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4829DD04"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_________</w:t>
            </w:r>
          </w:p>
          <w:p w14:paraId="0910C19E"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r>
      <w:tr w:rsidR="003202D5" w:rsidRPr="00B675F5" w14:paraId="05414A84" w14:textId="77777777" w:rsidTr="00826215">
        <w:trPr>
          <w:cantSplit/>
        </w:trPr>
        <w:tc>
          <w:tcPr>
            <w:tcW w:w="1170" w:type="dxa"/>
          </w:tcPr>
          <w:p w14:paraId="577820FF"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3696BF76"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503BF02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2677E8C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612AA68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c>
          <w:tcPr>
            <w:tcW w:w="4680" w:type="dxa"/>
          </w:tcPr>
          <w:p w14:paraId="3C43BA1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Contract name:</w:t>
            </w:r>
          </w:p>
          <w:p w14:paraId="0D47333E" w14:textId="2E11DAEF"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Brief Description of the Works performed by the </w:t>
            </w:r>
            <w:r w:rsidRPr="00B675F5">
              <w:rPr>
                <w:rFonts w:asciiTheme="majorBidi" w:hAnsiTheme="majorBidi" w:cstheme="majorBidi"/>
              </w:rPr>
              <w:t>Proponent</w:t>
            </w:r>
            <w:r w:rsidRPr="00B675F5">
              <w:rPr>
                <w:rFonts w:asciiTheme="majorBidi" w:eastAsia="Times New Roman" w:hAnsiTheme="majorBidi" w:cstheme="majorBidi"/>
                <w:spacing w:val="-2"/>
              </w:rPr>
              <w:t>:</w:t>
            </w:r>
          </w:p>
          <w:p w14:paraId="7F85830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Name of Employer:</w:t>
            </w:r>
          </w:p>
          <w:p w14:paraId="4001660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Address:</w:t>
            </w:r>
          </w:p>
        </w:tc>
        <w:tc>
          <w:tcPr>
            <w:tcW w:w="1384" w:type="dxa"/>
          </w:tcPr>
          <w:p w14:paraId="10B438B8"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6CF0AF53"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_________</w:t>
            </w:r>
          </w:p>
          <w:p w14:paraId="6883041A"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r>
      <w:tr w:rsidR="003202D5" w:rsidRPr="00B675F5" w14:paraId="408C6924" w14:textId="77777777" w:rsidTr="00826215">
        <w:trPr>
          <w:cantSplit/>
        </w:trPr>
        <w:tc>
          <w:tcPr>
            <w:tcW w:w="1170" w:type="dxa"/>
          </w:tcPr>
          <w:p w14:paraId="34D4611A"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529DF04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101862E3"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129658B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2CD51096"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c>
          <w:tcPr>
            <w:tcW w:w="4680" w:type="dxa"/>
          </w:tcPr>
          <w:p w14:paraId="04EA0A43"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Contract name:</w:t>
            </w:r>
          </w:p>
          <w:p w14:paraId="21984F8F" w14:textId="31D8BC08"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Brief Description of the Works performed by the </w:t>
            </w:r>
            <w:r w:rsidRPr="00B675F5">
              <w:rPr>
                <w:rFonts w:asciiTheme="majorBidi" w:hAnsiTheme="majorBidi" w:cstheme="majorBidi"/>
              </w:rPr>
              <w:t>Proponent</w:t>
            </w:r>
            <w:r w:rsidRPr="00B675F5">
              <w:rPr>
                <w:rFonts w:asciiTheme="majorBidi" w:eastAsia="Times New Roman" w:hAnsiTheme="majorBidi" w:cstheme="majorBidi"/>
                <w:spacing w:val="-2"/>
              </w:rPr>
              <w:t>:</w:t>
            </w:r>
          </w:p>
          <w:p w14:paraId="6B30E2A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Name of Employer:</w:t>
            </w:r>
          </w:p>
          <w:p w14:paraId="4D7452B2"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Address:</w:t>
            </w:r>
          </w:p>
        </w:tc>
        <w:tc>
          <w:tcPr>
            <w:tcW w:w="1384" w:type="dxa"/>
          </w:tcPr>
          <w:p w14:paraId="029566B0"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38911041"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_________</w:t>
            </w:r>
          </w:p>
          <w:p w14:paraId="30296ECD"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r>
      <w:tr w:rsidR="003202D5" w:rsidRPr="00B675F5" w14:paraId="1B5BAF56" w14:textId="77777777" w:rsidTr="00826215">
        <w:trPr>
          <w:cantSplit/>
        </w:trPr>
        <w:tc>
          <w:tcPr>
            <w:tcW w:w="1170" w:type="dxa"/>
          </w:tcPr>
          <w:p w14:paraId="7752E0C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4186E354"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6ECBD2A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1C5E036D"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w:t>
            </w:r>
          </w:p>
        </w:tc>
        <w:tc>
          <w:tcPr>
            <w:tcW w:w="990" w:type="dxa"/>
          </w:tcPr>
          <w:p w14:paraId="5DB638A6"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c>
          <w:tcPr>
            <w:tcW w:w="4680" w:type="dxa"/>
          </w:tcPr>
          <w:p w14:paraId="32A82028"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Contract name:</w:t>
            </w:r>
          </w:p>
          <w:p w14:paraId="76E66EED" w14:textId="6B829168"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 xml:space="preserve">Brief Description of the Works performed by the </w:t>
            </w:r>
            <w:r w:rsidRPr="00B675F5">
              <w:rPr>
                <w:rFonts w:asciiTheme="majorBidi" w:hAnsiTheme="majorBidi" w:cstheme="majorBidi"/>
              </w:rPr>
              <w:t>Proponent</w:t>
            </w:r>
            <w:r w:rsidRPr="00B675F5">
              <w:rPr>
                <w:rFonts w:asciiTheme="majorBidi" w:eastAsia="Times New Roman" w:hAnsiTheme="majorBidi" w:cstheme="majorBidi"/>
                <w:spacing w:val="-2"/>
              </w:rPr>
              <w:t>:</w:t>
            </w:r>
          </w:p>
          <w:p w14:paraId="013A767C"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Name of Employer:</w:t>
            </w:r>
          </w:p>
          <w:p w14:paraId="3AE0143E"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Address:</w:t>
            </w:r>
          </w:p>
        </w:tc>
        <w:tc>
          <w:tcPr>
            <w:tcW w:w="1384" w:type="dxa"/>
          </w:tcPr>
          <w:p w14:paraId="417553E9"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4D20D83A"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r w:rsidRPr="00B675F5">
              <w:rPr>
                <w:rFonts w:asciiTheme="majorBidi" w:eastAsia="Times New Roman" w:hAnsiTheme="majorBidi" w:cstheme="majorBidi"/>
                <w:spacing w:val="-2"/>
              </w:rPr>
              <w:t>_________</w:t>
            </w:r>
          </w:p>
          <w:p w14:paraId="001406F6"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tc>
      </w:tr>
    </w:tbl>
    <w:p w14:paraId="276230EA" w14:textId="77777777" w:rsidR="003202D5" w:rsidRPr="00B675F5" w:rsidRDefault="003202D5" w:rsidP="004D664C">
      <w:pPr>
        <w:widowControl w:val="0"/>
        <w:suppressAutoHyphens/>
        <w:autoSpaceDE w:val="0"/>
        <w:autoSpaceDN w:val="0"/>
        <w:spacing w:after="0" w:line="360" w:lineRule="auto"/>
        <w:rPr>
          <w:rFonts w:asciiTheme="majorBidi" w:eastAsia="Times New Roman" w:hAnsiTheme="majorBidi" w:cstheme="majorBidi"/>
          <w:spacing w:val="-2"/>
        </w:rPr>
      </w:pPr>
    </w:p>
    <w:p w14:paraId="7CFB4ABC" w14:textId="77777777" w:rsidR="003202D5" w:rsidRPr="00B675F5" w:rsidRDefault="003202D5" w:rsidP="00826215">
      <w:pPr>
        <w:suppressAutoHyphens/>
        <w:spacing w:after="0" w:line="360" w:lineRule="auto"/>
        <w:jc w:val="both"/>
        <w:rPr>
          <w:rFonts w:asciiTheme="majorBidi" w:eastAsia="Times New Roman" w:hAnsiTheme="majorBidi" w:cstheme="majorBidi"/>
        </w:rPr>
      </w:pPr>
      <w:r w:rsidRPr="00B675F5">
        <w:rPr>
          <w:rFonts w:asciiTheme="majorBidi" w:eastAsia="Times New Roman" w:hAnsiTheme="majorBidi" w:cstheme="majorBidi"/>
        </w:rPr>
        <w:t xml:space="preserve">*List calendar year for years with contracts </w:t>
      </w:r>
      <w:r w:rsidRPr="00B675F5">
        <w:rPr>
          <w:rFonts w:asciiTheme="majorBidi" w:eastAsia="Times New Roman" w:hAnsiTheme="majorBidi" w:cstheme="majorBidi"/>
          <w:i/>
        </w:rPr>
        <w:t>with at least nine (9) months activity</w:t>
      </w:r>
      <w:r w:rsidRPr="00B675F5">
        <w:rPr>
          <w:rFonts w:asciiTheme="majorBidi" w:eastAsia="Times New Roman" w:hAnsiTheme="majorBidi" w:cstheme="majorBidi"/>
        </w:rPr>
        <w:t xml:space="preserve"> per year starting with the earliest year</w:t>
      </w:r>
    </w:p>
    <w:p w14:paraId="4F6F044F" w14:textId="77777777" w:rsidR="003202D5" w:rsidRPr="00B675F5" w:rsidRDefault="003202D5" w:rsidP="004D664C">
      <w:pPr>
        <w:suppressAutoHyphens/>
        <w:spacing w:after="0" w:line="360" w:lineRule="auto"/>
        <w:rPr>
          <w:rFonts w:asciiTheme="majorBidi" w:eastAsia="Times New Roman" w:hAnsiTheme="majorBidi" w:cstheme="majorBidi"/>
          <w:iCs/>
          <w:kern w:val="28"/>
        </w:rPr>
      </w:pPr>
      <w:r w:rsidRPr="00B675F5">
        <w:rPr>
          <w:rFonts w:asciiTheme="majorBidi" w:eastAsia="Times New Roman" w:hAnsiTheme="majorBidi" w:cstheme="majorBidi"/>
        </w:rP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3202D5" w:rsidRPr="00331F68" w14:paraId="6DD60E1D" w14:textId="77777777" w:rsidTr="002232CA">
        <w:tc>
          <w:tcPr>
            <w:tcW w:w="9175" w:type="dxa"/>
          </w:tcPr>
          <w:p w14:paraId="710527D5" w14:textId="77777777" w:rsidR="003202D5" w:rsidRPr="00331F68"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sz w:val="24"/>
                <w:szCs w:val="24"/>
                <w:lang w:eastAsia="fr-FR"/>
              </w:rPr>
            </w:pPr>
            <w:r w:rsidRPr="00331F68">
              <w:rPr>
                <w:rFonts w:asciiTheme="majorBidi" w:eastAsia="Times New Roman" w:hAnsiTheme="majorBidi" w:cstheme="majorBidi"/>
                <w:b/>
                <w:sz w:val="24"/>
                <w:szCs w:val="24"/>
                <w:lang w:eastAsia="fr-FR"/>
              </w:rPr>
              <w:lastRenderedPageBreak/>
              <w:t>Specific Experience</w:t>
            </w:r>
          </w:p>
        </w:tc>
      </w:tr>
    </w:tbl>
    <w:p w14:paraId="7D492B62" w14:textId="77777777" w:rsidR="003202D5" w:rsidRPr="00331F68" w:rsidRDefault="003202D5" w:rsidP="004D664C">
      <w:pPr>
        <w:spacing w:after="0" w:line="360" w:lineRule="auto"/>
        <w:rPr>
          <w:rFonts w:asciiTheme="majorBidi" w:eastAsia="Times New Roman" w:hAnsiTheme="majorBidi" w:cstheme="majorBidi"/>
          <w:b/>
          <w:bCs/>
          <w:sz w:val="24"/>
          <w:szCs w:val="24"/>
        </w:rPr>
      </w:pPr>
    </w:p>
    <w:p w14:paraId="36B44B09" w14:textId="51CFA12B" w:rsidR="003202D5" w:rsidRPr="00B675F5" w:rsidRDefault="003202D5" w:rsidP="004D664C">
      <w:pPr>
        <w:spacing w:after="0" w:line="360" w:lineRule="auto"/>
        <w:rPr>
          <w:rFonts w:asciiTheme="majorBidi" w:eastAsia="Times New Roman" w:hAnsiTheme="majorBidi" w:cstheme="majorBidi"/>
          <w:b/>
          <w:bCs/>
        </w:rPr>
      </w:pPr>
      <w:r w:rsidRPr="00B675F5">
        <w:rPr>
          <w:rFonts w:asciiTheme="majorBidi" w:eastAsia="Times New Roman" w:hAnsiTheme="majorBidi" w:cstheme="majorBidi"/>
          <w:b/>
          <w:bCs/>
        </w:rPr>
        <w:t xml:space="preserve">Each </w:t>
      </w:r>
      <w:r w:rsidR="006E2E73" w:rsidRPr="00B675F5">
        <w:rPr>
          <w:rFonts w:asciiTheme="majorBidi" w:eastAsia="Times New Roman" w:hAnsiTheme="majorBidi" w:cstheme="majorBidi"/>
          <w:b/>
          <w:bCs/>
        </w:rPr>
        <w:t>Proponent</w:t>
      </w:r>
      <w:r w:rsidRPr="00B675F5">
        <w:rPr>
          <w:rFonts w:asciiTheme="majorBidi" w:eastAsia="Times New Roman" w:hAnsiTheme="majorBidi" w:cstheme="majorBidi"/>
          <w:b/>
          <w:bCs/>
        </w:rPr>
        <w:t xml:space="preserve"> must fill out this form.</w:t>
      </w:r>
    </w:p>
    <w:p w14:paraId="3DAF6140" w14:textId="6E027542" w:rsidR="003202D5" w:rsidRPr="00B675F5" w:rsidRDefault="006E2E73" w:rsidP="004D664C">
      <w:pPr>
        <w:tabs>
          <w:tab w:val="right" w:pos="9000"/>
        </w:tabs>
        <w:spacing w:before="120" w:after="120" w:line="360" w:lineRule="auto"/>
        <w:rPr>
          <w:rFonts w:asciiTheme="majorBidi" w:eastAsia="Times New Roman" w:hAnsiTheme="majorBidi" w:cstheme="majorBidi"/>
          <w:color w:val="000000"/>
        </w:rPr>
      </w:pPr>
      <w:r w:rsidRPr="00B675F5">
        <w:rPr>
          <w:rFonts w:asciiTheme="majorBidi" w:eastAsia="Times New Roman" w:hAnsiTheme="majorBidi" w:cstheme="majorBidi"/>
          <w:color w:val="000000"/>
        </w:rPr>
        <w:t>Proponent</w:t>
      </w:r>
      <w:r w:rsidR="003202D5" w:rsidRPr="00B675F5">
        <w:rPr>
          <w:rFonts w:asciiTheme="majorBidi" w:eastAsia="Times New Roman" w:hAnsiTheme="majorBidi" w:cstheme="majorBidi"/>
          <w:color w:val="000000"/>
        </w:rPr>
        <w:t>’s Legal Name:  _________________________    Date:  __________________</w:t>
      </w:r>
    </w:p>
    <w:p w14:paraId="0C32AAF2" w14:textId="77777777" w:rsidR="003202D5" w:rsidRPr="00B675F5" w:rsidRDefault="003202D5" w:rsidP="004D664C">
      <w:pPr>
        <w:tabs>
          <w:tab w:val="right" w:pos="9000"/>
        </w:tabs>
        <w:spacing w:before="120" w:after="120" w:line="360" w:lineRule="auto"/>
        <w:rPr>
          <w:rFonts w:asciiTheme="majorBidi" w:eastAsia="Times New Roman" w:hAnsiTheme="majorBidi" w:cstheme="majorBidi"/>
          <w:color w:val="000000"/>
        </w:rPr>
      </w:pPr>
      <w:r w:rsidRPr="00B675F5">
        <w:rPr>
          <w:rFonts w:asciiTheme="majorBidi" w:eastAsia="Times New Roman" w:hAnsiTheme="majorBidi" w:cstheme="majorBidi"/>
          <w:color w:val="000000"/>
          <w:spacing w:val="-2"/>
        </w:rPr>
        <w:t>JV Partner Legal Name: _________________________      Procurement</w:t>
      </w:r>
      <w:r w:rsidRPr="00B675F5">
        <w:rPr>
          <w:rFonts w:asciiTheme="majorBidi" w:eastAsia="Times New Roman" w:hAnsiTheme="majorBidi" w:cstheme="majorBidi"/>
          <w:color w:val="000000"/>
        </w:rPr>
        <w:t xml:space="preserve"> Ref No: ___________   </w:t>
      </w:r>
    </w:p>
    <w:p w14:paraId="0ED4BF76" w14:textId="77777777" w:rsidR="003202D5" w:rsidRPr="00B675F5" w:rsidRDefault="003202D5" w:rsidP="004D664C">
      <w:pPr>
        <w:tabs>
          <w:tab w:val="right" w:pos="9000"/>
        </w:tabs>
        <w:suppressAutoHyphens/>
        <w:spacing w:before="120" w:after="120" w:line="360" w:lineRule="auto"/>
        <w:jc w:val="right"/>
        <w:rPr>
          <w:rFonts w:asciiTheme="majorBidi" w:eastAsia="Times New Roman" w:hAnsiTheme="majorBidi" w:cstheme="majorBidi"/>
          <w:color w:val="000000"/>
          <w:kern w:val="28"/>
          <w:lang w:val="en-GB"/>
        </w:rPr>
      </w:pPr>
      <w:r w:rsidRPr="00B675F5">
        <w:rPr>
          <w:rFonts w:asciiTheme="majorBidi" w:eastAsia="Times New Roman" w:hAnsiTheme="majorBidi" w:cstheme="majorBidi"/>
          <w:color w:val="000000"/>
          <w:kern w:val="28"/>
          <w:lang w:val="en-GB"/>
        </w:rPr>
        <w:t>Page _______ of _______ pages</w:t>
      </w: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289"/>
        <w:gridCol w:w="1381"/>
        <w:gridCol w:w="1787"/>
        <w:gridCol w:w="1710"/>
      </w:tblGrid>
      <w:tr w:rsidR="003202D5" w:rsidRPr="00B675F5" w14:paraId="59BC5AFA" w14:textId="77777777" w:rsidTr="00EF6B16">
        <w:trPr>
          <w:cantSplit/>
          <w:tblHeader/>
        </w:trPr>
        <w:tc>
          <w:tcPr>
            <w:tcW w:w="4289" w:type="dxa"/>
          </w:tcPr>
          <w:p w14:paraId="12C1D887" w14:textId="77777777" w:rsidR="003202D5" w:rsidRPr="00B675F5" w:rsidRDefault="003202D5" w:rsidP="004D664C">
            <w:pPr>
              <w:suppressAutoHyphens/>
              <w:spacing w:before="120" w:after="120" w:line="360" w:lineRule="auto"/>
              <w:rPr>
                <w:rFonts w:asciiTheme="majorBidi" w:eastAsia="Times New Roman" w:hAnsiTheme="majorBidi" w:cstheme="majorBidi"/>
                <w:b/>
                <w:color w:val="000000"/>
                <w:spacing w:val="-2"/>
              </w:rPr>
            </w:pPr>
            <w:r w:rsidRPr="00B675F5">
              <w:rPr>
                <w:rFonts w:asciiTheme="majorBidi" w:eastAsia="Times New Roman" w:hAnsiTheme="majorBidi" w:cstheme="majorBidi"/>
                <w:b/>
                <w:color w:val="000000"/>
                <w:spacing w:val="-2"/>
              </w:rPr>
              <w:t>Similar Contract</w:t>
            </w:r>
            <w:r w:rsidRPr="00B675F5">
              <w:rPr>
                <w:rFonts w:asciiTheme="majorBidi" w:eastAsia="Times New Roman" w:hAnsiTheme="majorBidi" w:cstheme="majorBidi"/>
                <w:b/>
                <w:color w:val="000000"/>
                <w:spacing w:val="-2"/>
              </w:rPr>
              <w:br/>
            </w:r>
            <w:proofErr w:type="spellStart"/>
            <w:r w:rsidRPr="00B675F5">
              <w:rPr>
                <w:rFonts w:asciiTheme="majorBidi" w:eastAsia="Times New Roman" w:hAnsiTheme="majorBidi" w:cstheme="majorBidi"/>
                <w:b/>
                <w:color w:val="000000"/>
                <w:spacing w:val="-2"/>
              </w:rPr>
              <w:t>Contract</w:t>
            </w:r>
            <w:proofErr w:type="spellEnd"/>
            <w:r w:rsidRPr="00B675F5">
              <w:rPr>
                <w:rFonts w:asciiTheme="majorBidi" w:eastAsia="Times New Roman" w:hAnsiTheme="majorBidi" w:cstheme="majorBidi"/>
                <w:b/>
                <w:color w:val="000000"/>
                <w:spacing w:val="-2"/>
              </w:rPr>
              <w:t xml:space="preserve"> number</w:t>
            </w:r>
            <w:proofErr w:type="gramStart"/>
            <w:r w:rsidRPr="00B675F5">
              <w:rPr>
                <w:rFonts w:asciiTheme="majorBidi" w:eastAsia="Times New Roman" w:hAnsiTheme="majorBidi" w:cstheme="majorBidi"/>
                <w:b/>
                <w:color w:val="000000"/>
                <w:spacing w:val="-2"/>
              </w:rPr>
              <w:t>…..</w:t>
            </w:r>
            <w:proofErr w:type="gramEnd"/>
            <w:r w:rsidRPr="00B675F5">
              <w:rPr>
                <w:rFonts w:asciiTheme="majorBidi" w:eastAsia="Times New Roman" w:hAnsiTheme="majorBidi" w:cstheme="majorBidi"/>
                <w:b/>
                <w:color w:val="000000"/>
                <w:spacing w:val="-2"/>
              </w:rPr>
              <w:t xml:space="preserve"> of ……</w:t>
            </w:r>
          </w:p>
        </w:tc>
        <w:tc>
          <w:tcPr>
            <w:tcW w:w="4878" w:type="dxa"/>
            <w:gridSpan w:val="3"/>
          </w:tcPr>
          <w:p w14:paraId="319C7189" w14:textId="77777777" w:rsidR="003202D5" w:rsidRPr="00B675F5" w:rsidRDefault="003202D5" w:rsidP="004D664C">
            <w:pPr>
              <w:suppressAutoHyphens/>
              <w:spacing w:before="120" w:after="120" w:line="360" w:lineRule="auto"/>
              <w:jc w:val="center"/>
              <w:rPr>
                <w:rFonts w:asciiTheme="majorBidi" w:eastAsia="Times New Roman" w:hAnsiTheme="majorBidi" w:cstheme="majorBidi"/>
                <w:b/>
                <w:color w:val="000000"/>
                <w:spacing w:val="-2"/>
              </w:rPr>
            </w:pPr>
            <w:r w:rsidRPr="00B675F5">
              <w:rPr>
                <w:rFonts w:asciiTheme="majorBidi" w:eastAsia="Times New Roman" w:hAnsiTheme="majorBidi" w:cstheme="majorBidi"/>
                <w:b/>
                <w:color w:val="000000"/>
                <w:spacing w:val="-2"/>
              </w:rPr>
              <w:t>I</w:t>
            </w:r>
            <w:r w:rsidRPr="00B675F5">
              <w:rPr>
                <w:rFonts w:asciiTheme="majorBidi" w:eastAsia="Times New Roman" w:hAnsiTheme="majorBidi" w:cstheme="majorBidi"/>
                <w:b/>
                <w:color w:val="000000"/>
                <w:spacing w:val="-2"/>
                <w:shd w:val="clear" w:color="auto" w:fill="F2F7FC"/>
              </w:rPr>
              <w:t>nformation</w:t>
            </w:r>
          </w:p>
        </w:tc>
      </w:tr>
      <w:tr w:rsidR="003202D5" w:rsidRPr="00B675F5" w14:paraId="67BF2F85" w14:textId="77777777" w:rsidTr="00EF6B16">
        <w:trPr>
          <w:cantSplit/>
        </w:trPr>
        <w:tc>
          <w:tcPr>
            <w:tcW w:w="4289" w:type="dxa"/>
          </w:tcPr>
          <w:p w14:paraId="29FB0A3B"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Contract Identification Number</w:t>
            </w:r>
          </w:p>
        </w:tc>
        <w:tc>
          <w:tcPr>
            <w:tcW w:w="4878" w:type="dxa"/>
            <w:gridSpan w:val="3"/>
            <w:vAlign w:val="center"/>
          </w:tcPr>
          <w:p w14:paraId="1EC43202"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58E7ED03" w14:textId="77777777" w:rsidTr="00EF6B16">
        <w:trPr>
          <w:cantSplit/>
        </w:trPr>
        <w:tc>
          <w:tcPr>
            <w:tcW w:w="4289" w:type="dxa"/>
          </w:tcPr>
          <w:p w14:paraId="2C8EF562"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Contract Name</w:t>
            </w:r>
          </w:p>
        </w:tc>
        <w:tc>
          <w:tcPr>
            <w:tcW w:w="4878" w:type="dxa"/>
            <w:gridSpan w:val="3"/>
            <w:vAlign w:val="center"/>
          </w:tcPr>
          <w:p w14:paraId="036871F1"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1F8DB24B" w14:textId="77777777" w:rsidTr="00EF6B16">
        <w:trPr>
          <w:cantSplit/>
        </w:trPr>
        <w:tc>
          <w:tcPr>
            <w:tcW w:w="4289" w:type="dxa"/>
          </w:tcPr>
          <w:p w14:paraId="547C6A59"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 xml:space="preserve">Award date </w:t>
            </w:r>
          </w:p>
        </w:tc>
        <w:tc>
          <w:tcPr>
            <w:tcW w:w="4878" w:type="dxa"/>
            <w:gridSpan w:val="3"/>
            <w:vAlign w:val="center"/>
          </w:tcPr>
          <w:p w14:paraId="4408C581"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54B685D2" w14:textId="77777777" w:rsidTr="00EF6B16">
        <w:trPr>
          <w:cantSplit/>
        </w:trPr>
        <w:tc>
          <w:tcPr>
            <w:tcW w:w="4289" w:type="dxa"/>
          </w:tcPr>
          <w:p w14:paraId="19FDA537"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Completion date</w:t>
            </w:r>
          </w:p>
        </w:tc>
        <w:tc>
          <w:tcPr>
            <w:tcW w:w="4878" w:type="dxa"/>
            <w:gridSpan w:val="3"/>
            <w:vAlign w:val="center"/>
          </w:tcPr>
          <w:p w14:paraId="32B7EAC6"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36D5F0B5" w14:textId="77777777" w:rsidTr="00F26744">
        <w:trPr>
          <w:cantSplit/>
          <w:trHeight w:val="872"/>
        </w:trPr>
        <w:tc>
          <w:tcPr>
            <w:tcW w:w="4289" w:type="dxa"/>
          </w:tcPr>
          <w:p w14:paraId="7938A599" w14:textId="77777777" w:rsidR="003202D5" w:rsidRPr="00B675F5" w:rsidRDefault="003202D5" w:rsidP="004D664C">
            <w:pPr>
              <w:suppressAutoHyphens/>
              <w:spacing w:before="120" w:after="120" w:line="360" w:lineRule="auto"/>
              <w:rPr>
                <w:rFonts w:asciiTheme="majorBidi" w:eastAsia="Times New Roman" w:hAnsiTheme="majorBidi" w:cstheme="majorBidi"/>
                <w:b/>
                <w:color w:val="000000"/>
                <w:spacing w:val="-2"/>
              </w:rPr>
            </w:pPr>
            <w:r w:rsidRPr="00B675F5">
              <w:rPr>
                <w:rFonts w:asciiTheme="majorBidi" w:eastAsia="Times New Roman" w:hAnsiTheme="majorBidi" w:cstheme="majorBidi"/>
                <w:b/>
                <w:color w:val="000000"/>
                <w:spacing w:val="-2"/>
              </w:rPr>
              <w:t>Role in Contract</w:t>
            </w:r>
          </w:p>
        </w:tc>
        <w:tc>
          <w:tcPr>
            <w:tcW w:w="1381" w:type="dxa"/>
            <w:vAlign w:val="center"/>
          </w:tcPr>
          <w:p w14:paraId="0D35D665" w14:textId="77777777" w:rsidR="003202D5" w:rsidRPr="00B675F5" w:rsidRDefault="003202D5" w:rsidP="004D664C">
            <w:pPr>
              <w:spacing w:before="120" w:after="120" w:line="360" w:lineRule="auto"/>
              <w:jc w:val="center"/>
              <w:rPr>
                <w:rFonts w:asciiTheme="majorBidi" w:eastAsia="Times New Roman" w:hAnsiTheme="majorBidi" w:cstheme="majorBidi"/>
                <w:color w:val="000000"/>
              </w:rPr>
            </w:pPr>
            <w:r w:rsidRPr="00B675F5">
              <w:rPr>
                <w:rFonts w:ascii="Segoe UI Symbol" w:eastAsia="MS Gothic" w:hAnsi="Segoe UI Symbol" w:cs="Segoe UI Symbol"/>
              </w:rPr>
              <w:t>☐</w:t>
            </w:r>
            <w:r w:rsidRPr="00B675F5">
              <w:rPr>
                <w:rFonts w:asciiTheme="majorBidi" w:eastAsia="Times New Roman" w:hAnsiTheme="majorBidi" w:cstheme="majorBidi"/>
                <w:color w:val="000000"/>
              </w:rPr>
              <w:t xml:space="preserve">Contractor </w:t>
            </w:r>
          </w:p>
        </w:tc>
        <w:tc>
          <w:tcPr>
            <w:tcW w:w="1787" w:type="dxa"/>
            <w:vAlign w:val="center"/>
          </w:tcPr>
          <w:p w14:paraId="656EA540" w14:textId="77777777" w:rsidR="003202D5" w:rsidRPr="00B675F5" w:rsidRDefault="003202D5" w:rsidP="004D664C">
            <w:pPr>
              <w:spacing w:before="120" w:after="120" w:line="360" w:lineRule="auto"/>
              <w:jc w:val="center"/>
              <w:rPr>
                <w:rFonts w:asciiTheme="majorBidi" w:eastAsia="Times New Roman" w:hAnsiTheme="majorBidi" w:cstheme="majorBidi"/>
                <w:color w:val="000000"/>
                <w:spacing w:val="-2"/>
              </w:rPr>
            </w:pPr>
            <w:r w:rsidRPr="00B675F5">
              <w:rPr>
                <w:rFonts w:ascii="Segoe UI Symbol" w:eastAsia="MS Gothic" w:hAnsi="Segoe UI Symbol" w:cs="Segoe UI Symbol"/>
              </w:rPr>
              <w:t>☐</w:t>
            </w:r>
            <w:r w:rsidRPr="00B675F5">
              <w:rPr>
                <w:rFonts w:asciiTheme="majorBidi" w:eastAsia="Times New Roman" w:hAnsiTheme="majorBidi" w:cstheme="majorBidi"/>
                <w:color w:val="000000"/>
              </w:rPr>
              <w:t xml:space="preserve"> Management Contractor</w:t>
            </w:r>
          </w:p>
        </w:tc>
        <w:tc>
          <w:tcPr>
            <w:tcW w:w="1710" w:type="dxa"/>
            <w:vAlign w:val="center"/>
          </w:tcPr>
          <w:p w14:paraId="60C669CE" w14:textId="77777777" w:rsidR="003202D5" w:rsidRPr="00B675F5" w:rsidRDefault="003202D5" w:rsidP="004D664C">
            <w:pPr>
              <w:spacing w:before="120" w:after="120" w:line="360" w:lineRule="auto"/>
              <w:jc w:val="center"/>
              <w:rPr>
                <w:rFonts w:asciiTheme="majorBidi" w:eastAsia="Times New Roman" w:hAnsiTheme="majorBidi" w:cstheme="majorBidi"/>
                <w:color w:val="000000"/>
                <w:spacing w:val="-2"/>
              </w:rPr>
            </w:pPr>
            <w:r w:rsidRPr="00B675F5">
              <w:rPr>
                <w:rFonts w:ascii="Segoe UI Symbol" w:eastAsia="MS Gothic" w:hAnsi="Segoe UI Symbol" w:cs="Segoe UI Symbol"/>
              </w:rPr>
              <w:t>☐</w:t>
            </w:r>
            <w:r w:rsidRPr="00B675F5">
              <w:rPr>
                <w:rFonts w:asciiTheme="majorBidi" w:eastAsia="Times New Roman" w:hAnsiTheme="majorBidi" w:cstheme="majorBidi"/>
                <w:color w:val="000000"/>
              </w:rPr>
              <w:t>Subcontractor</w:t>
            </w:r>
          </w:p>
        </w:tc>
      </w:tr>
      <w:tr w:rsidR="003202D5" w:rsidRPr="00B675F5" w14:paraId="48D493D0" w14:textId="77777777" w:rsidTr="00EF6B16">
        <w:trPr>
          <w:cantSplit/>
        </w:trPr>
        <w:tc>
          <w:tcPr>
            <w:tcW w:w="4289" w:type="dxa"/>
          </w:tcPr>
          <w:p w14:paraId="488026AC"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Total contract amount</w:t>
            </w:r>
          </w:p>
        </w:tc>
        <w:tc>
          <w:tcPr>
            <w:tcW w:w="3168" w:type="dxa"/>
            <w:gridSpan w:val="2"/>
            <w:vAlign w:val="center"/>
          </w:tcPr>
          <w:p w14:paraId="775862EE"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14D84B7C"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r w:rsidRPr="00B675F5">
              <w:rPr>
                <w:rFonts w:asciiTheme="majorBidi" w:eastAsia="Times New Roman" w:hAnsiTheme="majorBidi" w:cstheme="majorBidi"/>
                <w:color w:val="000000"/>
                <w:lang w:val="en-GB"/>
              </w:rPr>
              <w:t>MVR</w:t>
            </w:r>
          </w:p>
        </w:tc>
      </w:tr>
      <w:tr w:rsidR="003202D5" w:rsidRPr="00B675F5" w14:paraId="623AB0B7" w14:textId="77777777" w:rsidTr="00F26744">
        <w:trPr>
          <w:cantSplit/>
        </w:trPr>
        <w:tc>
          <w:tcPr>
            <w:tcW w:w="4289" w:type="dxa"/>
          </w:tcPr>
          <w:p w14:paraId="1E375C25"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If partner in a JV or subcontractor, specify participation of total contract amount</w:t>
            </w:r>
          </w:p>
        </w:tc>
        <w:tc>
          <w:tcPr>
            <w:tcW w:w="1381" w:type="dxa"/>
            <w:vAlign w:val="center"/>
          </w:tcPr>
          <w:p w14:paraId="4CD6B927" w14:textId="77777777" w:rsidR="003202D5" w:rsidRPr="00B675F5" w:rsidRDefault="003202D5" w:rsidP="004D664C">
            <w:pPr>
              <w:spacing w:before="120" w:after="120" w:line="360" w:lineRule="auto"/>
              <w:jc w:val="center"/>
              <w:rPr>
                <w:rFonts w:asciiTheme="majorBidi" w:eastAsia="Times New Roman" w:hAnsiTheme="majorBidi" w:cstheme="majorBidi"/>
                <w:color w:val="000000"/>
                <w:lang w:val="en-GB"/>
              </w:rPr>
            </w:pPr>
            <w:r w:rsidRPr="00B675F5">
              <w:rPr>
                <w:rFonts w:asciiTheme="majorBidi" w:eastAsia="Times New Roman" w:hAnsiTheme="majorBidi" w:cstheme="majorBidi"/>
                <w:color w:val="000000"/>
                <w:lang w:val="en-GB"/>
              </w:rPr>
              <w:t>%</w:t>
            </w:r>
          </w:p>
        </w:tc>
        <w:tc>
          <w:tcPr>
            <w:tcW w:w="1787" w:type="dxa"/>
            <w:vAlign w:val="center"/>
          </w:tcPr>
          <w:p w14:paraId="6489F278"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1B27D59D"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r w:rsidRPr="00B675F5">
              <w:rPr>
                <w:rFonts w:asciiTheme="majorBidi" w:eastAsia="Times New Roman" w:hAnsiTheme="majorBidi" w:cstheme="majorBidi"/>
                <w:color w:val="000000"/>
                <w:lang w:val="en-GB"/>
              </w:rPr>
              <w:t>MVR</w:t>
            </w:r>
          </w:p>
        </w:tc>
      </w:tr>
      <w:tr w:rsidR="003202D5" w:rsidRPr="00B675F5" w14:paraId="589FE405" w14:textId="77777777" w:rsidTr="00F26744">
        <w:trPr>
          <w:cantSplit/>
        </w:trPr>
        <w:tc>
          <w:tcPr>
            <w:tcW w:w="4289" w:type="dxa"/>
          </w:tcPr>
          <w:p w14:paraId="009A3DAB" w14:textId="0710AD71"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Description of the similarity</w:t>
            </w:r>
          </w:p>
        </w:tc>
        <w:tc>
          <w:tcPr>
            <w:tcW w:w="1381" w:type="dxa"/>
            <w:vAlign w:val="center"/>
          </w:tcPr>
          <w:p w14:paraId="383C6CCA" w14:textId="77777777" w:rsidR="003202D5" w:rsidRPr="00B675F5" w:rsidRDefault="003202D5" w:rsidP="004D664C">
            <w:pPr>
              <w:spacing w:before="120" w:after="120" w:line="360" w:lineRule="auto"/>
              <w:jc w:val="center"/>
              <w:rPr>
                <w:rFonts w:asciiTheme="majorBidi" w:eastAsia="Times New Roman" w:hAnsiTheme="majorBidi" w:cstheme="majorBidi"/>
                <w:color w:val="000000"/>
                <w:lang w:val="en-GB"/>
              </w:rPr>
            </w:pPr>
          </w:p>
        </w:tc>
        <w:tc>
          <w:tcPr>
            <w:tcW w:w="1787" w:type="dxa"/>
            <w:vAlign w:val="center"/>
          </w:tcPr>
          <w:p w14:paraId="0126468C"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346D1A8A"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19B4C835" w14:textId="77777777" w:rsidTr="00EF6B16">
        <w:trPr>
          <w:cantSplit/>
          <w:trHeight w:val="458"/>
        </w:trPr>
        <w:tc>
          <w:tcPr>
            <w:tcW w:w="4289" w:type="dxa"/>
            <w:vAlign w:val="center"/>
          </w:tcPr>
          <w:p w14:paraId="08FB6887" w14:textId="77777777" w:rsidR="003202D5" w:rsidRPr="00B675F5"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rPr>
            </w:pPr>
            <w:r w:rsidRPr="00B675F5">
              <w:rPr>
                <w:rFonts w:asciiTheme="majorBidi" w:eastAsia="Times New Roman" w:hAnsiTheme="majorBidi" w:cstheme="majorBidi"/>
                <w:b/>
                <w:color w:val="000000"/>
              </w:rPr>
              <w:t>Physical size</w:t>
            </w:r>
          </w:p>
        </w:tc>
        <w:tc>
          <w:tcPr>
            <w:tcW w:w="4878" w:type="dxa"/>
            <w:gridSpan w:val="3"/>
            <w:vAlign w:val="center"/>
          </w:tcPr>
          <w:p w14:paraId="2FE5B09A"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26CB5E22" w14:textId="77777777" w:rsidTr="00EF6B16">
        <w:trPr>
          <w:cantSplit/>
        </w:trPr>
        <w:tc>
          <w:tcPr>
            <w:tcW w:w="4289" w:type="dxa"/>
            <w:vAlign w:val="center"/>
          </w:tcPr>
          <w:p w14:paraId="47715EF0" w14:textId="77777777" w:rsidR="003202D5" w:rsidRPr="00B675F5"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rPr>
            </w:pPr>
            <w:r w:rsidRPr="00B675F5">
              <w:rPr>
                <w:rFonts w:asciiTheme="majorBidi" w:eastAsia="Times New Roman" w:hAnsiTheme="majorBidi" w:cstheme="majorBidi"/>
                <w:b/>
                <w:color w:val="000000"/>
              </w:rPr>
              <w:t>Complexity</w:t>
            </w:r>
          </w:p>
        </w:tc>
        <w:tc>
          <w:tcPr>
            <w:tcW w:w="4878" w:type="dxa"/>
            <w:gridSpan w:val="3"/>
            <w:vAlign w:val="center"/>
          </w:tcPr>
          <w:p w14:paraId="6353F42D"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10C4D465" w14:textId="77777777" w:rsidTr="00EF6B16">
        <w:trPr>
          <w:cantSplit/>
        </w:trPr>
        <w:tc>
          <w:tcPr>
            <w:tcW w:w="4289" w:type="dxa"/>
            <w:vAlign w:val="center"/>
          </w:tcPr>
          <w:p w14:paraId="62E6F486" w14:textId="77777777" w:rsidR="003202D5" w:rsidRPr="00B675F5"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rPr>
            </w:pPr>
            <w:r w:rsidRPr="00B675F5">
              <w:rPr>
                <w:rFonts w:asciiTheme="majorBidi" w:eastAsia="Times New Roman" w:hAnsiTheme="majorBidi" w:cstheme="majorBidi"/>
                <w:b/>
                <w:color w:val="000000"/>
                <w:spacing w:val="-2"/>
              </w:rPr>
              <w:t>Methods/Technology</w:t>
            </w:r>
          </w:p>
        </w:tc>
        <w:tc>
          <w:tcPr>
            <w:tcW w:w="4878" w:type="dxa"/>
            <w:gridSpan w:val="3"/>
            <w:vAlign w:val="center"/>
          </w:tcPr>
          <w:p w14:paraId="513F9F08"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673AEEE6" w14:textId="77777777" w:rsidTr="00EF6B16">
        <w:trPr>
          <w:cantSplit/>
        </w:trPr>
        <w:tc>
          <w:tcPr>
            <w:tcW w:w="4289" w:type="dxa"/>
          </w:tcPr>
          <w:p w14:paraId="6A14DC0A"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Employer’s Name:</w:t>
            </w:r>
          </w:p>
        </w:tc>
        <w:tc>
          <w:tcPr>
            <w:tcW w:w="4878" w:type="dxa"/>
            <w:gridSpan w:val="3"/>
            <w:vAlign w:val="center"/>
          </w:tcPr>
          <w:p w14:paraId="3D4A520F"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29180B7A" w14:textId="77777777" w:rsidTr="00EF6B16">
        <w:trPr>
          <w:cantSplit/>
        </w:trPr>
        <w:tc>
          <w:tcPr>
            <w:tcW w:w="4289" w:type="dxa"/>
          </w:tcPr>
          <w:p w14:paraId="5AEBEB82"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ab/>
              <w:t>Address:</w:t>
            </w:r>
          </w:p>
        </w:tc>
        <w:tc>
          <w:tcPr>
            <w:tcW w:w="4878" w:type="dxa"/>
            <w:gridSpan w:val="3"/>
            <w:vAlign w:val="center"/>
          </w:tcPr>
          <w:p w14:paraId="27B6C108"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2C41B26A" w14:textId="77777777" w:rsidTr="00EF6B16">
        <w:trPr>
          <w:cantSplit/>
        </w:trPr>
        <w:tc>
          <w:tcPr>
            <w:tcW w:w="4289" w:type="dxa"/>
          </w:tcPr>
          <w:p w14:paraId="1A7D0A4F"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tab/>
              <w:t>Telephone/fax number:</w:t>
            </w:r>
          </w:p>
        </w:tc>
        <w:tc>
          <w:tcPr>
            <w:tcW w:w="4878" w:type="dxa"/>
            <w:gridSpan w:val="3"/>
            <w:vAlign w:val="center"/>
          </w:tcPr>
          <w:p w14:paraId="4A013B03"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r w:rsidR="003202D5" w:rsidRPr="00B675F5" w14:paraId="78960DA5" w14:textId="77777777" w:rsidTr="00EF6B16">
        <w:trPr>
          <w:cantSplit/>
        </w:trPr>
        <w:tc>
          <w:tcPr>
            <w:tcW w:w="4289" w:type="dxa"/>
          </w:tcPr>
          <w:p w14:paraId="6F665B8E" w14:textId="77777777" w:rsidR="003202D5" w:rsidRPr="00B675F5" w:rsidRDefault="003202D5" w:rsidP="004D664C">
            <w:pPr>
              <w:spacing w:before="120" w:after="120" w:line="360" w:lineRule="auto"/>
              <w:rPr>
                <w:rFonts w:asciiTheme="majorBidi" w:eastAsia="Times New Roman" w:hAnsiTheme="majorBidi" w:cstheme="majorBidi"/>
                <w:b/>
                <w:color w:val="000000"/>
                <w:lang w:val="en-GB"/>
              </w:rPr>
            </w:pPr>
            <w:r w:rsidRPr="00B675F5">
              <w:rPr>
                <w:rFonts w:asciiTheme="majorBidi" w:eastAsia="Times New Roman" w:hAnsiTheme="majorBidi" w:cstheme="majorBidi"/>
                <w:b/>
                <w:color w:val="000000"/>
                <w:lang w:val="en-GB"/>
              </w:rPr>
              <w:lastRenderedPageBreak/>
              <w:tab/>
              <w:t>E-mail:</w:t>
            </w:r>
          </w:p>
        </w:tc>
        <w:tc>
          <w:tcPr>
            <w:tcW w:w="4878" w:type="dxa"/>
            <w:gridSpan w:val="3"/>
            <w:vAlign w:val="center"/>
          </w:tcPr>
          <w:p w14:paraId="44D348A0" w14:textId="77777777" w:rsidR="003202D5" w:rsidRPr="00B675F5" w:rsidRDefault="003202D5" w:rsidP="004D664C">
            <w:pPr>
              <w:spacing w:before="120" w:after="120" w:line="360" w:lineRule="auto"/>
              <w:rPr>
                <w:rFonts w:asciiTheme="majorBidi" w:eastAsia="Times New Roman" w:hAnsiTheme="majorBidi" w:cstheme="majorBidi"/>
                <w:color w:val="000000"/>
                <w:lang w:val="en-GB"/>
              </w:rPr>
            </w:pPr>
          </w:p>
        </w:tc>
      </w:tr>
    </w:tbl>
    <w:p w14:paraId="2F9665E2" w14:textId="77777777" w:rsidR="003202D5" w:rsidRPr="00B675F5" w:rsidRDefault="003202D5" w:rsidP="004D664C">
      <w:pPr>
        <w:spacing w:after="0" w:line="360" w:lineRule="auto"/>
        <w:rPr>
          <w:rFonts w:asciiTheme="majorBidi" w:eastAsia="Times New Roman" w:hAnsiTheme="majorBidi" w:cstheme="majorBidi"/>
        </w:rPr>
      </w:pPr>
      <w:r w:rsidRPr="00B675F5">
        <w:rPr>
          <w:rFonts w:asciiTheme="majorBidi" w:eastAsia="Times New Roman" w:hAnsiTheme="majorBidi" w:cstheme="majorBidi"/>
          <w:i/>
          <w:iCs/>
          <w:color w:val="000000"/>
        </w:rPr>
        <w:t>**Reference Letters should be attached with the forms.</w:t>
      </w:r>
    </w:p>
    <w:p w14:paraId="375DF6A4" w14:textId="22FDD010" w:rsidR="00CC18DB" w:rsidRPr="00B675F5" w:rsidRDefault="00CC18DB">
      <w:pPr>
        <w:rPr>
          <w:rFonts w:asciiTheme="majorBidi" w:hAnsiTheme="majorBidi" w:cstheme="majorBidi"/>
        </w:rPr>
      </w:pPr>
      <w:r w:rsidRPr="00B675F5">
        <w:rPr>
          <w:rFonts w:asciiTheme="majorBidi" w:hAnsiTheme="majorBidi" w:cstheme="majorBidi"/>
        </w:rPr>
        <w:br w:type="page"/>
      </w:r>
    </w:p>
    <w:p w14:paraId="7E23C396" w14:textId="26D6B75B" w:rsidR="00A758A5" w:rsidRPr="00331F68" w:rsidRDefault="00CC18DB" w:rsidP="00CC18DB">
      <w:pPr>
        <w:pStyle w:val="Heading1"/>
        <w:numPr>
          <w:ilvl w:val="0"/>
          <w:numId w:val="0"/>
        </w:numPr>
        <w:jc w:val="center"/>
        <w:rPr>
          <w:rFonts w:cs="MV Boli"/>
          <w:bCs/>
          <w:szCs w:val="24"/>
          <w:lang w:val="en-US" w:bidi="dv-MV"/>
        </w:rPr>
      </w:pPr>
      <w:r w:rsidRPr="00331F68">
        <w:rPr>
          <w:bCs/>
          <w:szCs w:val="24"/>
        </w:rPr>
        <w:lastRenderedPageBreak/>
        <w:t xml:space="preserve">ANNEX 4 – </w:t>
      </w:r>
      <w:r w:rsidRPr="00331F68">
        <w:rPr>
          <w:rFonts w:cs="MV Boli"/>
          <w:bCs/>
          <w:szCs w:val="24"/>
          <w:lang w:val="en-US" w:bidi="dv-MV"/>
        </w:rPr>
        <w:t>ALLOCATION OF HOUSING UNITS IN ISLANDS AND PACKAGES</w:t>
      </w:r>
    </w:p>
    <w:tbl>
      <w:tblPr>
        <w:tblStyle w:val="TableGrid"/>
        <w:tblW w:w="0" w:type="auto"/>
        <w:jc w:val="center"/>
        <w:tblLook w:val="04A0" w:firstRow="1" w:lastRow="0" w:firstColumn="1" w:lastColumn="0" w:noHBand="0" w:noVBand="1"/>
      </w:tblPr>
      <w:tblGrid>
        <w:gridCol w:w="785"/>
        <w:gridCol w:w="1163"/>
        <w:gridCol w:w="2546"/>
        <w:gridCol w:w="2070"/>
        <w:gridCol w:w="2430"/>
      </w:tblGrid>
      <w:tr w:rsidR="00EE2D3A" w:rsidRPr="00B675F5" w14:paraId="6CB3F4ED" w14:textId="58A0AAF1" w:rsidTr="00360FC3">
        <w:trPr>
          <w:jc w:val="center"/>
        </w:trPr>
        <w:tc>
          <w:tcPr>
            <w:tcW w:w="785" w:type="dxa"/>
          </w:tcPr>
          <w:p w14:paraId="6091087A" w14:textId="0A965FCD" w:rsidR="00EE2D3A" w:rsidRPr="00B675F5" w:rsidRDefault="00EE2D3A" w:rsidP="004E55D4">
            <w:pPr>
              <w:spacing w:line="360" w:lineRule="auto"/>
              <w:rPr>
                <w:rFonts w:asciiTheme="majorBidi" w:hAnsiTheme="majorBidi" w:cstheme="majorBidi"/>
                <w:b/>
                <w:bCs/>
                <w:sz w:val="24"/>
                <w:szCs w:val="24"/>
                <w:lang w:bidi="dv-MV"/>
              </w:rPr>
            </w:pPr>
            <w:r w:rsidRPr="00B675F5">
              <w:rPr>
                <w:rFonts w:asciiTheme="majorBidi" w:hAnsiTheme="majorBidi" w:cstheme="majorBidi"/>
                <w:b/>
                <w:bCs/>
                <w:sz w:val="24"/>
                <w:szCs w:val="24"/>
                <w:lang w:bidi="dv-MV"/>
              </w:rPr>
              <w:t>#</w:t>
            </w:r>
          </w:p>
        </w:tc>
        <w:tc>
          <w:tcPr>
            <w:tcW w:w="1074" w:type="dxa"/>
          </w:tcPr>
          <w:p w14:paraId="36FF213D" w14:textId="759D7950" w:rsidR="00EE2D3A" w:rsidRPr="00B675F5" w:rsidRDefault="00EE2D3A" w:rsidP="004E55D4">
            <w:pPr>
              <w:spacing w:line="360" w:lineRule="auto"/>
              <w:rPr>
                <w:rFonts w:asciiTheme="majorBidi" w:hAnsiTheme="majorBidi" w:cstheme="majorBidi"/>
                <w:b/>
                <w:bCs/>
                <w:sz w:val="24"/>
                <w:szCs w:val="24"/>
                <w:lang w:bidi="dv-MV"/>
              </w:rPr>
            </w:pPr>
            <w:r w:rsidRPr="00B675F5">
              <w:rPr>
                <w:rFonts w:asciiTheme="majorBidi" w:hAnsiTheme="majorBidi" w:cstheme="majorBidi"/>
                <w:b/>
                <w:bCs/>
                <w:sz w:val="24"/>
                <w:szCs w:val="24"/>
                <w:lang w:bidi="dv-MV"/>
              </w:rPr>
              <w:t>Atoll/city</w:t>
            </w:r>
          </w:p>
        </w:tc>
        <w:tc>
          <w:tcPr>
            <w:tcW w:w="2546" w:type="dxa"/>
          </w:tcPr>
          <w:p w14:paraId="74AAF0BB" w14:textId="460CE533" w:rsidR="00EE2D3A" w:rsidRPr="00B675F5" w:rsidRDefault="00EE2D3A" w:rsidP="004E55D4">
            <w:pPr>
              <w:spacing w:line="360" w:lineRule="auto"/>
              <w:rPr>
                <w:rFonts w:asciiTheme="majorBidi" w:hAnsiTheme="majorBidi" w:cstheme="majorBidi"/>
                <w:b/>
                <w:bCs/>
                <w:sz w:val="24"/>
                <w:szCs w:val="24"/>
                <w:lang w:bidi="dv-MV"/>
              </w:rPr>
            </w:pPr>
            <w:r w:rsidRPr="00B675F5">
              <w:rPr>
                <w:rFonts w:asciiTheme="majorBidi" w:hAnsiTheme="majorBidi" w:cstheme="majorBidi"/>
                <w:b/>
                <w:bCs/>
                <w:sz w:val="24"/>
                <w:szCs w:val="24"/>
                <w:lang w:bidi="dv-MV"/>
              </w:rPr>
              <w:t>Island</w:t>
            </w:r>
          </w:p>
        </w:tc>
        <w:tc>
          <w:tcPr>
            <w:tcW w:w="2070" w:type="dxa"/>
          </w:tcPr>
          <w:p w14:paraId="5CE23263" w14:textId="0B4B1864" w:rsidR="00EE2D3A" w:rsidRPr="00B675F5" w:rsidRDefault="00EE2D3A" w:rsidP="004E55D4">
            <w:pPr>
              <w:spacing w:line="360" w:lineRule="auto"/>
              <w:rPr>
                <w:rFonts w:asciiTheme="majorBidi" w:hAnsiTheme="majorBidi" w:cstheme="majorBidi"/>
                <w:b/>
                <w:bCs/>
                <w:sz w:val="24"/>
                <w:szCs w:val="24"/>
                <w:lang w:bidi="dv-MV"/>
              </w:rPr>
            </w:pPr>
            <w:r w:rsidRPr="00B675F5">
              <w:rPr>
                <w:rFonts w:asciiTheme="majorBidi" w:hAnsiTheme="majorBidi" w:cstheme="majorBidi"/>
                <w:b/>
                <w:bCs/>
                <w:sz w:val="24"/>
                <w:szCs w:val="24"/>
                <w:lang w:bidi="dv-MV"/>
              </w:rPr>
              <w:t>Total Housing Unit per island</w:t>
            </w:r>
          </w:p>
        </w:tc>
        <w:tc>
          <w:tcPr>
            <w:tcW w:w="2430" w:type="dxa"/>
          </w:tcPr>
          <w:p w14:paraId="26CACBE6" w14:textId="558DCBEE" w:rsidR="00EE2D3A" w:rsidRPr="00B675F5" w:rsidRDefault="00EE2D3A" w:rsidP="004E55D4">
            <w:pPr>
              <w:spacing w:line="360" w:lineRule="auto"/>
              <w:rPr>
                <w:rFonts w:asciiTheme="majorBidi" w:hAnsiTheme="majorBidi" w:cstheme="majorBidi"/>
                <w:b/>
                <w:bCs/>
                <w:sz w:val="24"/>
                <w:szCs w:val="24"/>
                <w:lang w:bidi="dv-MV"/>
              </w:rPr>
            </w:pPr>
            <w:r w:rsidRPr="00B675F5">
              <w:rPr>
                <w:rFonts w:asciiTheme="majorBidi" w:hAnsiTheme="majorBidi" w:cstheme="majorBidi"/>
                <w:b/>
                <w:bCs/>
                <w:sz w:val="24"/>
                <w:szCs w:val="24"/>
                <w:lang w:bidi="dv-MV"/>
              </w:rPr>
              <w:t>No. of packages</w:t>
            </w:r>
          </w:p>
        </w:tc>
      </w:tr>
      <w:tr w:rsidR="00EE2D3A" w:rsidRPr="00B675F5" w14:paraId="4C743C97" w14:textId="4CFD030E" w:rsidTr="00360FC3">
        <w:trPr>
          <w:trHeight w:val="580"/>
          <w:jc w:val="center"/>
        </w:trPr>
        <w:tc>
          <w:tcPr>
            <w:tcW w:w="785" w:type="dxa"/>
          </w:tcPr>
          <w:p w14:paraId="4EC816B1"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6D1B6209" w14:textId="389F8B1C"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Ha</w:t>
            </w:r>
          </w:p>
        </w:tc>
        <w:tc>
          <w:tcPr>
            <w:tcW w:w="2546" w:type="dxa"/>
          </w:tcPr>
          <w:p w14:paraId="4E8CD606" w14:textId="051ED1E9"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Hoarafushi</w:t>
            </w:r>
            <w:proofErr w:type="spellEnd"/>
          </w:p>
        </w:tc>
        <w:tc>
          <w:tcPr>
            <w:tcW w:w="2070" w:type="dxa"/>
          </w:tcPr>
          <w:p w14:paraId="0BFB8D9B" w14:textId="4F8A992A"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100</w:t>
            </w:r>
          </w:p>
        </w:tc>
        <w:tc>
          <w:tcPr>
            <w:tcW w:w="2430" w:type="dxa"/>
          </w:tcPr>
          <w:p w14:paraId="216B1B63" w14:textId="0B844A59"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w:t>
            </w:r>
          </w:p>
        </w:tc>
      </w:tr>
      <w:tr w:rsidR="00EE2D3A" w:rsidRPr="00B675F5" w14:paraId="233B86DD" w14:textId="67D19479" w:rsidTr="00360FC3">
        <w:trPr>
          <w:trHeight w:val="554"/>
          <w:jc w:val="center"/>
        </w:trPr>
        <w:tc>
          <w:tcPr>
            <w:tcW w:w="785" w:type="dxa"/>
          </w:tcPr>
          <w:p w14:paraId="2245390F"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4AAC3DF" w14:textId="1142851E"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R</w:t>
            </w:r>
          </w:p>
        </w:tc>
        <w:tc>
          <w:tcPr>
            <w:tcW w:w="2546" w:type="dxa"/>
          </w:tcPr>
          <w:p w14:paraId="36293088" w14:textId="325E0C43"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Ungoofaaru</w:t>
            </w:r>
            <w:proofErr w:type="spellEnd"/>
          </w:p>
        </w:tc>
        <w:tc>
          <w:tcPr>
            <w:tcW w:w="2070" w:type="dxa"/>
          </w:tcPr>
          <w:p w14:paraId="6537A82C" w14:textId="46DC0639"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100</w:t>
            </w:r>
          </w:p>
        </w:tc>
        <w:tc>
          <w:tcPr>
            <w:tcW w:w="2430" w:type="dxa"/>
          </w:tcPr>
          <w:p w14:paraId="6E39C929" w14:textId="7B416538"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w:t>
            </w:r>
          </w:p>
        </w:tc>
      </w:tr>
      <w:tr w:rsidR="00EE2D3A" w:rsidRPr="00B675F5" w14:paraId="3ECE2B11" w14:textId="115ECED0" w:rsidTr="00360FC3">
        <w:trPr>
          <w:jc w:val="center"/>
        </w:trPr>
        <w:tc>
          <w:tcPr>
            <w:tcW w:w="785" w:type="dxa"/>
          </w:tcPr>
          <w:p w14:paraId="3DB18ED2"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FC0F384" w14:textId="44A845A9"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B</w:t>
            </w:r>
          </w:p>
        </w:tc>
        <w:tc>
          <w:tcPr>
            <w:tcW w:w="2546" w:type="dxa"/>
          </w:tcPr>
          <w:p w14:paraId="084AF802" w14:textId="496111E8"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Thulhaadhoo</w:t>
            </w:r>
            <w:proofErr w:type="spellEnd"/>
          </w:p>
        </w:tc>
        <w:tc>
          <w:tcPr>
            <w:tcW w:w="2070" w:type="dxa"/>
          </w:tcPr>
          <w:p w14:paraId="3F190B2A" w14:textId="70A83740"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50</w:t>
            </w:r>
          </w:p>
        </w:tc>
        <w:tc>
          <w:tcPr>
            <w:tcW w:w="2430" w:type="dxa"/>
          </w:tcPr>
          <w:p w14:paraId="7D30B256" w14:textId="55B1FF36"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w:t>
            </w:r>
          </w:p>
        </w:tc>
      </w:tr>
      <w:tr w:rsidR="00EE2D3A" w:rsidRPr="00B675F5" w14:paraId="13DA0A74" w14:textId="503696F6" w:rsidTr="00360FC3">
        <w:trPr>
          <w:trHeight w:val="2057"/>
          <w:jc w:val="center"/>
        </w:trPr>
        <w:tc>
          <w:tcPr>
            <w:tcW w:w="785" w:type="dxa"/>
          </w:tcPr>
          <w:p w14:paraId="0656F8BB"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190D155" w14:textId="516E88F1"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Lh</w:t>
            </w:r>
            <w:proofErr w:type="spellEnd"/>
          </w:p>
        </w:tc>
        <w:tc>
          <w:tcPr>
            <w:tcW w:w="2546" w:type="dxa"/>
          </w:tcPr>
          <w:p w14:paraId="3BBB9AF2" w14:textId="0DBA724E"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Naifaru</w:t>
            </w:r>
            <w:proofErr w:type="spellEnd"/>
          </w:p>
        </w:tc>
        <w:tc>
          <w:tcPr>
            <w:tcW w:w="2070" w:type="dxa"/>
          </w:tcPr>
          <w:p w14:paraId="2734136D" w14:textId="59FFD351"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300</w:t>
            </w:r>
          </w:p>
        </w:tc>
        <w:tc>
          <w:tcPr>
            <w:tcW w:w="2430" w:type="dxa"/>
          </w:tcPr>
          <w:p w14:paraId="594A2FCF" w14:textId="50A782EA"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6</w:t>
            </w:r>
          </w:p>
        </w:tc>
      </w:tr>
      <w:tr w:rsidR="00EE2D3A" w:rsidRPr="00B675F5" w14:paraId="56F329A9" w14:textId="7968AB5E" w:rsidTr="00360FC3">
        <w:trPr>
          <w:trHeight w:val="548"/>
          <w:jc w:val="center"/>
        </w:trPr>
        <w:tc>
          <w:tcPr>
            <w:tcW w:w="785" w:type="dxa"/>
          </w:tcPr>
          <w:p w14:paraId="2ECFAD0E"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702EAC4D" w14:textId="04DCCCC8"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M</w:t>
            </w:r>
          </w:p>
        </w:tc>
        <w:tc>
          <w:tcPr>
            <w:tcW w:w="2546" w:type="dxa"/>
          </w:tcPr>
          <w:p w14:paraId="49950B58" w14:textId="556968B2"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Muli</w:t>
            </w:r>
          </w:p>
        </w:tc>
        <w:tc>
          <w:tcPr>
            <w:tcW w:w="2070" w:type="dxa"/>
          </w:tcPr>
          <w:p w14:paraId="75E11518" w14:textId="077A5826"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100</w:t>
            </w:r>
          </w:p>
        </w:tc>
        <w:tc>
          <w:tcPr>
            <w:tcW w:w="2430" w:type="dxa"/>
          </w:tcPr>
          <w:p w14:paraId="3F833C9E" w14:textId="02C7854E"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w:t>
            </w:r>
          </w:p>
        </w:tc>
      </w:tr>
      <w:tr w:rsidR="00EE2D3A" w:rsidRPr="00B675F5" w14:paraId="527C051D" w14:textId="0683FA08" w:rsidTr="00360FC3">
        <w:trPr>
          <w:trHeight w:val="554"/>
          <w:jc w:val="center"/>
        </w:trPr>
        <w:tc>
          <w:tcPr>
            <w:tcW w:w="785" w:type="dxa"/>
          </w:tcPr>
          <w:p w14:paraId="2546CCB2"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28278CB3" w14:textId="0AA45A58"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Dh</w:t>
            </w:r>
          </w:p>
        </w:tc>
        <w:tc>
          <w:tcPr>
            <w:tcW w:w="2546" w:type="dxa"/>
          </w:tcPr>
          <w:p w14:paraId="104D862C" w14:textId="3F0E29A2"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Meedhoo</w:t>
            </w:r>
            <w:proofErr w:type="spellEnd"/>
          </w:p>
        </w:tc>
        <w:tc>
          <w:tcPr>
            <w:tcW w:w="2070" w:type="dxa"/>
          </w:tcPr>
          <w:p w14:paraId="092102FB" w14:textId="67BD3BB9"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100</w:t>
            </w:r>
          </w:p>
        </w:tc>
        <w:tc>
          <w:tcPr>
            <w:tcW w:w="2430" w:type="dxa"/>
          </w:tcPr>
          <w:p w14:paraId="101BAE0C" w14:textId="60D2BF0D"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w:t>
            </w:r>
          </w:p>
        </w:tc>
      </w:tr>
      <w:tr w:rsidR="00EE2D3A" w:rsidRPr="00B675F5" w14:paraId="39C2A88F" w14:textId="18672989" w:rsidTr="00360FC3">
        <w:trPr>
          <w:trHeight w:val="554"/>
          <w:jc w:val="center"/>
        </w:trPr>
        <w:tc>
          <w:tcPr>
            <w:tcW w:w="785" w:type="dxa"/>
          </w:tcPr>
          <w:p w14:paraId="1AFF81F3"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728FA74" w14:textId="61B2FD18"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L</w:t>
            </w:r>
          </w:p>
        </w:tc>
        <w:tc>
          <w:tcPr>
            <w:tcW w:w="2546" w:type="dxa"/>
          </w:tcPr>
          <w:p w14:paraId="5A1D104D" w14:textId="58E778FA"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Gan</w:t>
            </w:r>
          </w:p>
        </w:tc>
        <w:tc>
          <w:tcPr>
            <w:tcW w:w="2070" w:type="dxa"/>
          </w:tcPr>
          <w:p w14:paraId="280743D9" w14:textId="33EB407F"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200</w:t>
            </w:r>
          </w:p>
        </w:tc>
        <w:tc>
          <w:tcPr>
            <w:tcW w:w="2430" w:type="dxa"/>
          </w:tcPr>
          <w:p w14:paraId="48B12BEF" w14:textId="7AB04B96"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4</w:t>
            </w:r>
          </w:p>
        </w:tc>
      </w:tr>
      <w:tr w:rsidR="00EE2D3A" w:rsidRPr="00B675F5" w14:paraId="14293FA3" w14:textId="2D41F477" w:rsidTr="00360FC3">
        <w:trPr>
          <w:jc w:val="center"/>
        </w:trPr>
        <w:tc>
          <w:tcPr>
            <w:tcW w:w="785" w:type="dxa"/>
          </w:tcPr>
          <w:p w14:paraId="79EEBA62"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6714942" w14:textId="75541018"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GDh</w:t>
            </w:r>
            <w:proofErr w:type="spellEnd"/>
          </w:p>
        </w:tc>
        <w:tc>
          <w:tcPr>
            <w:tcW w:w="2546" w:type="dxa"/>
          </w:tcPr>
          <w:p w14:paraId="531450C0" w14:textId="0AC1C8AD"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Thinadhoo</w:t>
            </w:r>
            <w:proofErr w:type="spellEnd"/>
            <w:r w:rsidRPr="00B675F5">
              <w:rPr>
                <w:rFonts w:asciiTheme="majorBidi" w:hAnsiTheme="majorBidi" w:cstheme="majorBidi"/>
                <w:sz w:val="24"/>
                <w:szCs w:val="24"/>
                <w:lang w:bidi="dv-MV"/>
              </w:rPr>
              <w:t xml:space="preserve"> City</w:t>
            </w:r>
          </w:p>
        </w:tc>
        <w:tc>
          <w:tcPr>
            <w:tcW w:w="2070" w:type="dxa"/>
          </w:tcPr>
          <w:p w14:paraId="4D6AC58B" w14:textId="12C7320E"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300</w:t>
            </w:r>
          </w:p>
        </w:tc>
        <w:tc>
          <w:tcPr>
            <w:tcW w:w="2430" w:type="dxa"/>
          </w:tcPr>
          <w:p w14:paraId="564C38B2" w14:textId="2BC71FA0"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6</w:t>
            </w:r>
          </w:p>
        </w:tc>
      </w:tr>
      <w:tr w:rsidR="00EE2D3A" w:rsidRPr="00B675F5" w14:paraId="46749059" w14:textId="4527D8BC" w:rsidTr="00360FC3">
        <w:trPr>
          <w:jc w:val="center"/>
        </w:trPr>
        <w:tc>
          <w:tcPr>
            <w:tcW w:w="785" w:type="dxa"/>
          </w:tcPr>
          <w:p w14:paraId="4175D0D3"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tcPr>
          <w:p w14:paraId="5FD8FA8E" w14:textId="302EBBC6"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Gn</w:t>
            </w:r>
            <w:proofErr w:type="spellEnd"/>
          </w:p>
        </w:tc>
        <w:tc>
          <w:tcPr>
            <w:tcW w:w="2546" w:type="dxa"/>
          </w:tcPr>
          <w:p w14:paraId="2210F381" w14:textId="225B2249"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Fuvahmulah</w:t>
            </w:r>
            <w:proofErr w:type="spellEnd"/>
            <w:r w:rsidRPr="00B675F5">
              <w:rPr>
                <w:rFonts w:asciiTheme="majorBidi" w:hAnsiTheme="majorBidi" w:cstheme="majorBidi"/>
                <w:sz w:val="24"/>
                <w:szCs w:val="24"/>
                <w:lang w:bidi="dv-MV"/>
              </w:rPr>
              <w:t xml:space="preserve"> City</w:t>
            </w:r>
          </w:p>
        </w:tc>
        <w:tc>
          <w:tcPr>
            <w:tcW w:w="2070" w:type="dxa"/>
          </w:tcPr>
          <w:p w14:paraId="7F5A4E23" w14:textId="4E7D82F7"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300</w:t>
            </w:r>
          </w:p>
        </w:tc>
        <w:tc>
          <w:tcPr>
            <w:tcW w:w="2430" w:type="dxa"/>
          </w:tcPr>
          <w:p w14:paraId="24B2767F" w14:textId="2803A1DE"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6</w:t>
            </w:r>
          </w:p>
        </w:tc>
      </w:tr>
      <w:tr w:rsidR="00EE2D3A" w:rsidRPr="00B675F5" w14:paraId="1E5DF7E6" w14:textId="6D78A393" w:rsidTr="00360FC3">
        <w:trPr>
          <w:jc w:val="center"/>
        </w:trPr>
        <w:tc>
          <w:tcPr>
            <w:tcW w:w="785" w:type="dxa"/>
          </w:tcPr>
          <w:p w14:paraId="795E8399"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vMerge w:val="restart"/>
          </w:tcPr>
          <w:p w14:paraId="39EB895B" w14:textId="4ED510A7"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Addu City</w:t>
            </w:r>
          </w:p>
        </w:tc>
        <w:tc>
          <w:tcPr>
            <w:tcW w:w="2546" w:type="dxa"/>
          </w:tcPr>
          <w:p w14:paraId="1C013CCE" w14:textId="4007427C"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Hithadhoo</w:t>
            </w:r>
            <w:proofErr w:type="spellEnd"/>
          </w:p>
        </w:tc>
        <w:tc>
          <w:tcPr>
            <w:tcW w:w="2070" w:type="dxa"/>
          </w:tcPr>
          <w:p w14:paraId="76866F05" w14:textId="6A46ADB5"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300</w:t>
            </w:r>
          </w:p>
        </w:tc>
        <w:tc>
          <w:tcPr>
            <w:tcW w:w="2430" w:type="dxa"/>
          </w:tcPr>
          <w:p w14:paraId="48283C82" w14:textId="081AE0B6"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6</w:t>
            </w:r>
          </w:p>
        </w:tc>
      </w:tr>
      <w:tr w:rsidR="00EE2D3A" w:rsidRPr="00B675F5" w14:paraId="11B9ABF7" w14:textId="4AA615AD" w:rsidTr="00360FC3">
        <w:trPr>
          <w:jc w:val="center"/>
        </w:trPr>
        <w:tc>
          <w:tcPr>
            <w:tcW w:w="785" w:type="dxa"/>
          </w:tcPr>
          <w:p w14:paraId="341551E8" w14:textId="77777777" w:rsidR="00EE2D3A" w:rsidRPr="00B675F5" w:rsidRDefault="00EE2D3A"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vMerge/>
          </w:tcPr>
          <w:p w14:paraId="30F3F9AA" w14:textId="77777777" w:rsidR="00EE2D3A" w:rsidRPr="00B675F5" w:rsidRDefault="00EE2D3A" w:rsidP="004E55D4">
            <w:pPr>
              <w:spacing w:line="360" w:lineRule="auto"/>
              <w:rPr>
                <w:rFonts w:asciiTheme="majorBidi" w:hAnsiTheme="majorBidi" w:cstheme="majorBidi"/>
                <w:sz w:val="24"/>
                <w:szCs w:val="24"/>
                <w:lang w:bidi="dv-MV"/>
              </w:rPr>
            </w:pPr>
          </w:p>
        </w:tc>
        <w:tc>
          <w:tcPr>
            <w:tcW w:w="2546" w:type="dxa"/>
          </w:tcPr>
          <w:p w14:paraId="1ABDB412" w14:textId="718E5447" w:rsidR="00EE2D3A" w:rsidRPr="00B675F5" w:rsidRDefault="00EE2D3A"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Feydhoo</w:t>
            </w:r>
            <w:proofErr w:type="spellEnd"/>
          </w:p>
        </w:tc>
        <w:tc>
          <w:tcPr>
            <w:tcW w:w="2070" w:type="dxa"/>
          </w:tcPr>
          <w:p w14:paraId="7AB1CAB0" w14:textId="53C1FC57" w:rsidR="00EE2D3A" w:rsidRPr="00B675F5" w:rsidRDefault="00EE2D3A"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200</w:t>
            </w:r>
          </w:p>
        </w:tc>
        <w:tc>
          <w:tcPr>
            <w:tcW w:w="2430" w:type="dxa"/>
          </w:tcPr>
          <w:p w14:paraId="609A6E81" w14:textId="121FB9A0" w:rsidR="00EE2D3A"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4</w:t>
            </w:r>
          </w:p>
        </w:tc>
      </w:tr>
      <w:tr w:rsidR="00DF6BE4" w:rsidRPr="00B675F5" w14:paraId="75025F91" w14:textId="1F8E30D8" w:rsidTr="00360FC3">
        <w:trPr>
          <w:jc w:val="center"/>
        </w:trPr>
        <w:tc>
          <w:tcPr>
            <w:tcW w:w="785" w:type="dxa"/>
          </w:tcPr>
          <w:p w14:paraId="08D7870E" w14:textId="77777777" w:rsidR="00DF6BE4" w:rsidRPr="00B675F5" w:rsidRDefault="00DF6BE4"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vMerge/>
          </w:tcPr>
          <w:p w14:paraId="4F64D0F8" w14:textId="77777777" w:rsidR="00DF6BE4" w:rsidRPr="00B675F5" w:rsidRDefault="00DF6BE4" w:rsidP="004E55D4">
            <w:pPr>
              <w:spacing w:line="360" w:lineRule="auto"/>
              <w:rPr>
                <w:rFonts w:asciiTheme="majorBidi" w:hAnsiTheme="majorBidi" w:cstheme="majorBidi"/>
                <w:sz w:val="24"/>
                <w:szCs w:val="24"/>
                <w:lang w:bidi="dv-MV"/>
              </w:rPr>
            </w:pPr>
          </w:p>
        </w:tc>
        <w:tc>
          <w:tcPr>
            <w:tcW w:w="2546" w:type="dxa"/>
          </w:tcPr>
          <w:p w14:paraId="69B18C5D" w14:textId="3FC288D9" w:rsidR="00DF6BE4"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Maradhoo-</w:t>
            </w:r>
            <w:proofErr w:type="spellStart"/>
            <w:r w:rsidRPr="00B675F5">
              <w:rPr>
                <w:rFonts w:asciiTheme="majorBidi" w:hAnsiTheme="majorBidi" w:cstheme="majorBidi"/>
                <w:sz w:val="24"/>
                <w:szCs w:val="24"/>
                <w:lang w:bidi="dv-MV"/>
              </w:rPr>
              <w:t>Feydhoo</w:t>
            </w:r>
            <w:proofErr w:type="spellEnd"/>
          </w:p>
        </w:tc>
        <w:tc>
          <w:tcPr>
            <w:tcW w:w="2070" w:type="dxa"/>
          </w:tcPr>
          <w:p w14:paraId="5B62B68E" w14:textId="19AE3D2F" w:rsidR="00DF6BE4"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25</w:t>
            </w:r>
          </w:p>
        </w:tc>
        <w:tc>
          <w:tcPr>
            <w:tcW w:w="2430" w:type="dxa"/>
            <w:vMerge w:val="restart"/>
          </w:tcPr>
          <w:p w14:paraId="2CF48A1D" w14:textId="5C88FA8D" w:rsidR="00DF6BE4"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1</w:t>
            </w:r>
          </w:p>
        </w:tc>
      </w:tr>
      <w:tr w:rsidR="00DF6BE4" w:rsidRPr="00B675F5" w14:paraId="659E08BB" w14:textId="3C63447D" w:rsidTr="00360FC3">
        <w:trPr>
          <w:jc w:val="center"/>
        </w:trPr>
        <w:tc>
          <w:tcPr>
            <w:tcW w:w="785" w:type="dxa"/>
          </w:tcPr>
          <w:p w14:paraId="540A538D" w14:textId="77777777" w:rsidR="00DF6BE4" w:rsidRPr="00B675F5" w:rsidRDefault="00DF6BE4" w:rsidP="004E55D4">
            <w:pPr>
              <w:pStyle w:val="ListParagraph"/>
              <w:numPr>
                <w:ilvl w:val="0"/>
                <w:numId w:val="48"/>
              </w:numPr>
              <w:spacing w:line="360" w:lineRule="auto"/>
              <w:rPr>
                <w:rFonts w:asciiTheme="majorBidi" w:hAnsiTheme="majorBidi" w:cstheme="majorBidi"/>
                <w:sz w:val="24"/>
                <w:szCs w:val="24"/>
                <w:lang w:bidi="dv-MV"/>
              </w:rPr>
            </w:pPr>
          </w:p>
        </w:tc>
        <w:tc>
          <w:tcPr>
            <w:tcW w:w="1074" w:type="dxa"/>
            <w:vMerge/>
          </w:tcPr>
          <w:p w14:paraId="2B341D31" w14:textId="77777777" w:rsidR="00DF6BE4" w:rsidRPr="00B675F5" w:rsidRDefault="00DF6BE4" w:rsidP="004E55D4">
            <w:pPr>
              <w:spacing w:line="360" w:lineRule="auto"/>
              <w:rPr>
                <w:rFonts w:asciiTheme="majorBidi" w:hAnsiTheme="majorBidi" w:cstheme="majorBidi"/>
                <w:sz w:val="24"/>
                <w:szCs w:val="24"/>
                <w:lang w:bidi="dv-MV"/>
              </w:rPr>
            </w:pPr>
          </w:p>
        </w:tc>
        <w:tc>
          <w:tcPr>
            <w:tcW w:w="2546" w:type="dxa"/>
          </w:tcPr>
          <w:p w14:paraId="0950B9E5" w14:textId="188576F8" w:rsidR="00DF6BE4" w:rsidRPr="00B675F5" w:rsidRDefault="00DF6BE4" w:rsidP="004E55D4">
            <w:pPr>
              <w:spacing w:line="360" w:lineRule="auto"/>
              <w:rPr>
                <w:rFonts w:asciiTheme="majorBidi" w:hAnsiTheme="majorBidi" w:cstheme="majorBidi"/>
                <w:sz w:val="24"/>
                <w:szCs w:val="24"/>
                <w:lang w:bidi="dv-MV"/>
              </w:rPr>
            </w:pPr>
            <w:proofErr w:type="spellStart"/>
            <w:r w:rsidRPr="00B675F5">
              <w:rPr>
                <w:rFonts w:asciiTheme="majorBidi" w:hAnsiTheme="majorBidi" w:cstheme="majorBidi"/>
                <w:sz w:val="24"/>
                <w:szCs w:val="24"/>
                <w:lang w:bidi="dv-MV"/>
              </w:rPr>
              <w:t>Maradhoo</w:t>
            </w:r>
            <w:proofErr w:type="spellEnd"/>
          </w:p>
        </w:tc>
        <w:tc>
          <w:tcPr>
            <w:tcW w:w="2070" w:type="dxa"/>
          </w:tcPr>
          <w:p w14:paraId="78F8388A" w14:textId="5AE0EB2A" w:rsidR="00DF6BE4" w:rsidRPr="00B675F5" w:rsidRDefault="00DF6BE4" w:rsidP="004E55D4">
            <w:pPr>
              <w:spacing w:line="360" w:lineRule="auto"/>
              <w:rPr>
                <w:rFonts w:asciiTheme="majorBidi" w:hAnsiTheme="majorBidi" w:cstheme="majorBidi"/>
                <w:sz w:val="24"/>
                <w:szCs w:val="24"/>
                <w:lang w:bidi="dv-MV"/>
              </w:rPr>
            </w:pPr>
            <w:r w:rsidRPr="00B675F5">
              <w:rPr>
                <w:rFonts w:asciiTheme="majorBidi" w:hAnsiTheme="majorBidi" w:cstheme="majorBidi"/>
                <w:sz w:val="24"/>
                <w:szCs w:val="24"/>
                <w:lang w:bidi="dv-MV"/>
              </w:rPr>
              <w:t>25</w:t>
            </w:r>
          </w:p>
        </w:tc>
        <w:tc>
          <w:tcPr>
            <w:tcW w:w="2430" w:type="dxa"/>
            <w:vMerge/>
          </w:tcPr>
          <w:p w14:paraId="474753F7" w14:textId="77777777" w:rsidR="00DF6BE4" w:rsidRPr="00B675F5" w:rsidRDefault="00DF6BE4" w:rsidP="004E55D4">
            <w:pPr>
              <w:spacing w:line="360" w:lineRule="auto"/>
              <w:rPr>
                <w:rFonts w:asciiTheme="majorBidi" w:hAnsiTheme="majorBidi" w:cstheme="majorBidi"/>
                <w:sz w:val="24"/>
                <w:szCs w:val="24"/>
                <w:lang w:bidi="dv-MV"/>
              </w:rPr>
            </w:pPr>
          </w:p>
        </w:tc>
      </w:tr>
    </w:tbl>
    <w:p w14:paraId="23B99391" w14:textId="16E9FE18" w:rsidR="007876BD" w:rsidRPr="00B675F5" w:rsidRDefault="007876BD" w:rsidP="004E55D4">
      <w:pPr>
        <w:rPr>
          <w:rFonts w:ascii="Times New Roman" w:hAnsi="Times New Roman" w:cs="Times New Roman"/>
          <w:sz w:val="20"/>
          <w:szCs w:val="20"/>
          <w:rtl/>
          <w:lang w:bidi="dv-MV"/>
        </w:rPr>
      </w:pPr>
      <w:r w:rsidRPr="00B675F5">
        <w:rPr>
          <w:rFonts w:ascii="Times New Roman" w:hAnsi="Times New Roman" w:cs="Times New Roman"/>
          <w:sz w:val="20"/>
          <w:szCs w:val="20"/>
          <w:lang w:bidi="dv-MV"/>
        </w:rPr>
        <w:t>Note: Proponent may bid for more than 1 package</w:t>
      </w:r>
      <w:r w:rsidR="00331F68" w:rsidRPr="00B675F5">
        <w:rPr>
          <w:rFonts w:ascii="Times New Roman" w:hAnsi="Times New Roman" w:cs="Times New Roman"/>
          <w:sz w:val="20"/>
          <w:szCs w:val="20"/>
          <w:lang w:bidi="dv-MV"/>
        </w:rPr>
        <w:t>.</w:t>
      </w:r>
    </w:p>
    <w:sectPr w:rsidR="007876BD" w:rsidRPr="00B675F5" w:rsidSect="003F7742">
      <w:headerReference w:type="default" r:id="rId13"/>
      <w:footerReference w:type="default" r:id="rId14"/>
      <w:headerReference w:type="first" r:id="rId15"/>
      <w:footerReference w:type="first" r:id="rId16"/>
      <w:pgSz w:w="11907" w:h="16840" w:code="9"/>
      <w:pgMar w:top="709" w:right="1418" w:bottom="1276" w:left="1418" w:header="432" w:footer="5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F397" w14:textId="77777777" w:rsidR="002B22B6" w:rsidRDefault="002B22B6" w:rsidP="002A5DEF">
      <w:pPr>
        <w:spacing w:after="0" w:line="240" w:lineRule="auto"/>
      </w:pPr>
      <w:r>
        <w:separator/>
      </w:r>
    </w:p>
  </w:endnote>
  <w:endnote w:type="continuationSeparator" w:id="0">
    <w:p w14:paraId="205F0232" w14:textId="77777777" w:rsidR="002B22B6" w:rsidRDefault="002B22B6" w:rsidP="002A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34557"/>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3EB01A4" w14:textId="77777777" w:rsidR="003F7742" w:rsidRPr="003F7742" w:rsidRDefault="003F7742">
            <w:pPr>
              <w:pStyle w:val="Footer"/>
              <w:jc w:val="right"/>
              <w:rPr>
                <w:rFonts w:asciiTheme="majorBidi" w:hAnsiTheme="majorBidi" w:cstheme="majorBidi"/>
                <w:i/>
                <w:iCs/>
                <w:sz w:val="20"/>
                <w:szCs w:val="20"/>
              </w:rPr>
            </w:pPr>
            <w:r w:rsidRPr="003F7742">
              <w:rPr>
                <w:rFonts w:asciiTheme="majorBidi" w:hAnsiTheme="majorBidi" w:cstheme="majorBidi"/>
                <w:i/>
                <w:iCs/>
                <w:sz w:val="20"/>
                <w:szCs w:val="20"/>
              </w:rPr>
              <w:t xml:space="preserve">Page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PAGE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r w:rsidRPr="003F7742">
              <w:rPr>
                <w:rFonts w:asciiTheme="majorBidi" w:hAnsiTheme="majorBidi" w:cstheme="majorBidi"/>
                <w:i/>
                <w:iCs/>
                <w:sz w:val="20"/>
                <w:szCs w:val="20"/>
              </w:rPr>
              <w:t xml:space="preserve"> of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NUMPAGES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p>
          <w:sdt>
            <w:sdtPr>
              <w:rPr>
                <w:rFonts w:asciiTheme="majorBidi" w:hAnsiTheme="majorBidi" w:cstheme="majorBidi"/>
                <w:sz w:val="16"/>
                <w:szCs w:val="16"/>
              </w:rPr>
              <w:id w:val="916827563"/>
              <w:docPartObj>
                <w:docPartGallery w:val="Page Numbers (Top of Page)"/>
                <w:docPartUnique/>
              </w:docPartObj>
            </w:sdtPr>
            <w:sdtEndPr>
              <w:rPr>
                <w:sz w:val="2"/>
                <w:szCs w:val="2"/>
              </w:rPr>
            </w:sdtEndPr>
            <w:sdtContent>
              <w:p w14:paraId="412A602F" w14:textId="17ACD01E" w:rsidR="003F7742" w:rsidRPr="001A13C7" w:rsidRDefault="003F7742" w:rsidP="003F7742">
                <w:pPr>
                  <w:pStyle w:val="Footer"/>
                  <w:tabs>
                    <w:tab w:val="clear" w:pos="4680"/>
                    <w:tab w:val="clear" w:pos="9360"/>
                    <w:tab w:val="right" w:pos="9071"/>
                  </w:tabs>
                  <w:rPr>
                    <w:rFonts w:asciiTheme="majorBidi" w:hAnsiTheme="majorBidi" w:cstheme="majorBidi"/>
                    <w:color w:val="595959" w:themeColor="text1" w:themeTint="A6"/>
                    <w:sz w:val="10"/>
                    <w:szCs w:val="10"/>
                  </w:rPr>
                </w:pPr>
                <w:r w:rsidRPr="001A13C7">
                  <w:rPr>
                    <w:rFonts w:asciiTheme="majorBidi" w:hAnsiTheme="majorBidi" w:cstheme="majorBidi"/>
                    <w:noProof/>
                    <w:sz w:val="10"/>
                    <w:szCs w:val="10"/>
                  </w:rPr>
                  <w:t xml:space="preserve"> </w:t>
                </w:r>
                <w:r w:rsidRPr="001A13C7">
                  <w:rPr>
                    <w:rFonts w:asciiTheme="majorBidi" w:hAnsiTheme="majorBidi" w:cstheme="majorBidi"/>
                    <w:noProof/>
                    <w:sz w:val="10"/>
                    <w:szCs w:val="10"/>
                  </w:rPr>
                  <mc:AlternateContent>
                    <mc:Choice Requires="wps">
                      <w:drawing>
                        <wp:anchor distT="0" distB="0" distL="114300" distR="114300" simplePos="0" relativeHeight="251661824" behindDoc="0" locked="0" layoutInCell="1" allowOverlap="1" wp14:anchorId="617A07C2" wp14:editId="21889A62">
                          <wp:simplePos x="0" y="0"/>
                          <wp:positionH relativeFrom="column">
                            <wp:posOffset>-7907</wp:posOffset>
                          </wp:positionH>
                          <wp:positionV relativeFrom="paragraph">
                            <wp:posOffset>41363</wp:posOffset>
                          </wp:positionV>
                          <wp:extent cx="5674531" cy="0"/>
                          <wp:effectExtent l="0" t="0" r="15240" b="12700"/>
                          <wp:wrapNone/>
                          <wp:docPr id="1441998268"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FBFC0"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11B8AF90" w14:textId="77777777" w:rsidR="003F7742" w:rsidRPr="001A13C7" w:rsidRDefault="003F7742" w:rsidP="003F7742">
                <w:pPr>
                  <w:pStyle w:val="Footer"/>
                  <w:tabs>
                    <w:tab w:val="clear" w:pos="4680"/>
                    <w:tab w:val="clear" w:pos="9360"/>
                    <w:tab w:val="right" w:pos="9071"/>
                  </w:tabs>
                  <w:jc w:val="center"/>
                  <w:rPr>
                    <w:rFonts w:asciiTheme="majorBidi" w:hAnsiTheme="majorBidi" w:cstheme="majorBidi"/>
                    <w:color w:val="404040" w:themeColor="text1" w:themeTint="BF"/>
                    <w:sz w:val="16"/>
                    <w:szCs w:val="16"/>
                    <w:rtl/>
                    <w:lang w:bidi="dv-MV"/>
                  </w:rPr>
                </w:pPr>
                <w:r w:rsidRPr="001A13C7">
                  <w:rPr>
                    <w:rFonts w:asciiTheme="majorBidi" w:hAnsiTheme="majorBidi" w:cstheme="majorBidi"/>
                    <w:noProof/>
                    <w:color w:val="404040" w:themeColor="text1" w:themeTint="BF"/>
                    <w:sz w:val="16"/>
                    <w:szCs w:val="16"/>
                  </w:rPr>
                  <w:drawing>
                    <wp:anchor distT="0" distB="0" distL="114300" distR="114300" simplePos="0" relativeHeight="251663872" behindDoc="0" locked="0" layoutInCell="1" allowOverlap="1" wp14:anchorId="10977394" wp14:editId="1D399D4E">
                      <wp:simplePos x="0" y="0"/>
                      <wp:positionH relativeFrom="column">
                        <wp:posOffset>943610</wp:posOffset>
                      </wp:positionH>
                      <wp:positionV relativeFrom="paragraph">
                        <wp:posOffset>98439</wp:posOffset>
                      </wp:positionV>
                      <wp:extent cx="232410" cy="230505"/>
                      <wp:effectExtent l="0" t="0" r="0" b="0"/>
                      <wp:wrapNone/>
                      <wp:docPr id="116568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65920" behindDoc="0" locked="0" layoutInCell="1" allowOverlap="1" wp14:anchorId="46547714" wp14:editId="31690785">
                      <wp:simplePos x="0" y="0"/>
                      <wp:positionH relativeFrom="column">
                        <wp:posOffset>1970405</wp:posOffset>
                      </wp:positionH>
                      <wp:positionV relativeFrom="paragraph">
                        <wp:posOffset>104140</wp:posOffset>
                      </wp:positionV>
                      <wp:extent cx="221499" cy="219600"/>
                      <wp:effectExtent l="0" t="0" r="0" b="0"/>
                      <wp:wrapNone/>
                      <wp:docPr id="18228923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67968" behindDoc="0" locked="0" layoutInCell="1" allowOverlap="1" wp14:anchorId="25523736" wp14:editId="5E1CC771">
                      <wp:simplePos x="0" y="0"/>
                      <wp:positionH relativeFrom="column">
                        <wp:posOffset>3406140</wp:posOffset>
                      </wp:positionH>
                      <wp:positionV relativeFrom="paragraph">
                        <wp:posOffset>104775</wp:posOffset>
                      </wp:positionV>
                      <wp:extent cx="226695" cy="224790"/>
                      <wp:effectExtent l="0" t="0" r="0" b="0"/>
                      <wp:wrapNone/>
                      <wp:docPr id="300174572" name="Picture 30017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A13C7">
                  <w:rPr>
                    <w:rFonts w:asciiTheme="majorBidi" w:hAnsiTheme="majorBidi" w:cstheme="majorBidi"/>
                    <w:color w:val="404040" w:themeColor="text1" w:themeTint="BF"/>
                    <w:sz w:val="16"/>
                    <w:szCs w:val="16"/>
                  </w:rPr>
                  <w:t>Dharubaaruge</w:t>
                </w:r>
                <w:proofErr w:type="spellEnd"/>
                <w:r w:rsidRPr="001A13C7">
                  <w:rPr>
                    <w:rFonts w:asciiTheme="majorBidi" w:hAnsiTheme="majorBidi" w:cstheme="majorBidi"/>
                    <w:color w:val="404040" w:themeColor="text1" w:themeTint="BF"/>
                    <w:sz w:val="16"/>
                    <w:szCs w:val="16"/>
                  </w:rPr>
                  <w:t xml:space="preserve">, </w:t>
                </w:r>
                <w:proofErr w:type="spellStart"/>
                <w:r w:rsidRPr="001A13C7">
                  <w:rPr>
                    <w:rFonts w:asciiTheme="majorBidi" w:hAnsiTheme="majorBidi" w:cstheme="majorBidi"/>
                    <w:color w:val="404040" w:themeColor="text1" w:themeTint="BF"/>
                    <w:sz w:val="16"/>
                    <w:szCs w:val="16"/>
                  </w:rPr>
                  <w:t>Ameenee</w:t>
                </w:r>
                <w:proofErr w:type="spellEnd"/>
                <w:r w:rsidRPr="001A13C7">
                  <w:rPr>
                    <w:rFonts w:asciiTheme="majorBidi" w:hAnsiTheme="majorBidi" w:cstheme="majorBidi"/>
                    <w:color w:val="404040" w:themeColor="text1" w:themeTint="BF"/>
                    <w:sz w:val="16"/>
                    <w:szCs w:val="16"/>
                  </w:rPr>
                  <w:t xml:space="preserve"> Magu, Male’, 20344, Republic of Maldives</w:t>
                </w:r>
              </w:p>
              <w:p w14:paraId="0451D654" w14:textId="1975EEAB" w:rsidR="003F7742" w:rsidRPr="001A13C7" w:rsidRDefault="003F7742" w:rsidP="003F7742">
                <w:pPr>
                  <w:pStyle w:val="Footer"/>
                  <w:tabs>
                    <w:tab w:val="right" w:pos="9071"/>
                  </w:tabs>
                  <w:jc w:val="center"/>
                  <w:rPr>
                    <w:rFonts w:asciiTheme="majorBidi" w:hAnsiTheme="majorBidi" w:cstheme="majorBidi"/>
                    <w:sz w:val="2"/>
                    <w:szCs w:val="2"/>
                  </w:rPr>
                </w:pPr>
                <w:r w:rsidRPr="001A13C7">
                  <w:rPr>
                    <w:rFonts w:asciiTheme="majorBidi" w:hAnsiTheme="majorBidi" w:cstheme="majorBidi"/>
                    <w:color w:val="404040" w:themeColor="text1" w:themeTint="BF"/>
                    <w:sz w:val="16"/>
                    <w:szCs w:val="16"/>
                  </w:rPr>
                  <w:t xml:space="preserve">   (+960) 4004-900      </w:t>
                </w:r>
                <w:hyperlink r:id="rId4" w:history="1">
                  <w:r w:rsidRPr="001A13C7">
                    <w:rPr>
                      <w:rStyle w:val="Hyperlink"/>
                      <w:rFonts w:asciiTheme="majorBidi" w:hAnsiTheme="majorBidi" w:cstheme="majorBidi"/>
                      <w:color w:val="404040" w:themeColor="text1" w:themeTint="BF"/>
                      <w:sz w:val="16"/>
                      <w:szCs w:val="16"/>
                      <w:u w:val="none"/>
                    </w:rPr>
                    <w:t>info@infrastructure.gov.mv</w:t>
                  </w:r>
                </w:hyperlink>
                <w:r w:rsidRPr="001A13C7">
                  <w:rPr>
                    <w:rFonts w:asciiTheme="majorBidi" w:hAnsiTheme="majorBidi" w:cstheme="majorBidi"/>
                    <w:color w:val="404040" w:themeColor="text1" w:themeTint="BF"/>
                    <w:sz w:val="16"/>
                    <w:szCs w:val="16"/>
                  </w:rPr>
                  <w:t xml:space="preserve">      www.infrastructure.gov.mv</w:t>
                </w:r>
              </w:p>
            </w:sdtContent>
          </w:sdt>
        </w:sdtContent>
      </w:sdt>
    </w:sdtContent>
  </w:sdt>
  <w:p w14:paraId="7C8894AD" w14:textId="798527B9" w:rsidR="007B1F90" w:rsidRPr="000424F5" w:rsidRDefault="007B1F90" w:rsidP="00C60E14">
    <w:pPr>
      <w:pStyle w:val="Footer"/>
      <w:tabs>
        <w:tab w:val="clear" w:pos="4680"/>
        <w:tab w:val="clear" w:pos="9360"/>
        <w:tab w:val="right" w:pos="9072"/>
      </w:tabs>
      <w:jc w:val="center"/>
      <w:rPr>
        <w:rFonts w:ascii="Faruma" w:hAnsi="Faruma" w:cs="Faruma"/>
        <w:noProof/>
        <w:color w:val="595959" w:themeColor="text1" w:themeTint="A6"/>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aruma" w:hAnsi="Faruma" w:cs="Faruma"/>
        <w:sz w:val="16"/>
        <w:szCs w:val="16"/>
      </w:rPr>
      <w:id w:val="-883250111"/>
      <w:docPartObj>
        <w:docPartGallery w:val="Page Numbers (Bottom of Page)"/>
        <w:docPartUnique/>
      </w:docPartObj>
    </w:sdtPr>
    <w:sdtEndPr>
      <w:rPr>
        <w:sz w:val="2"/>
        <w:szCs w:val="2"/>
      </w:rPr>
    </w:sdtEndPr>
    <w:sdtContent>
      <w:sdt>
        <w:sdtPr>
          <w:rPr>
            <w:rFonts w:ascii="Faruma" w:hAnsi="Faruma" w:cs="Faruma"/>
            <w:sz w:val="16"/>
            <w:szCs w:val="16"/>
          </w:rPr>
          <w:id w:val="-1900202946"/>
          <w:docPartObj>
            <w:docPartGallery w:val="Page Numbers (Top of Page)"/>
            <w:docPartUnique/>
          </w:docPartObj>
        </w:sdtPr>
        <w:sdtEndPr>
          <w:rPr>
            <w:sz w:val="2"/>
            <w:szCs w:val="2"/>
          </w:rPr>
        </w:sdtEndPr>
        <w:sdtContent>
          <w:p w14:paraId="4C3D064D" w14:textId="3E9040F8" w:rsidR="00813CA6" w:rsidRPr="00D97DBD" w:rsidRDefault="00813CA6" w:rsidP="003F7742">
            <w:pPr>
              <w:pStyle w:val="Footer"/>
              <w:tabs>
                <w:tab w:val="clear" w:pos="4680"/>
                <w:tab w:val="clear" w:pos="9360"/>
                <w:tab w:val="right" w:pos="9072"/>
              </w:tabs>
              <w:rPr>
                <w:color w:val="595959" w:themeColor="text1" w:themeTint="A6"/>
              </w:rPr>
            </w:pPr>
          </w:p>
          <w:p w14:paraId="6B850B41" w14:textId="5C278466" w:rsidR="003E7815" w:rsidRPr="00715607" w:rsidRDefault="00813CA6" w:rsidP="00813CA6">
            <w:pPr>
              <w:pStyle w:val="Footer"/>
              <w:tabs>
                <w:tab w:val="clear" w:pos="4680"/>
                <w:tab w:val="clear" w:pos="9360"/>
                <w:tab w:val="right" w:pos="9071"/>
              </w:tabs>
              <w:rPr>
                <w:rFonts w:ascii="Faruma" w:hAnsi="Faruma" w:cs="Faruma"/>
                <w:color w:val="595959" w:themeColor="text1" w:themeTint="A6"/>
                <w:sz w:val="10"/>
                <w:szCs w:val="10"/>
              </w:rPr>
            </w:pPr>
            <w:r w:rsidRPr="00715607">
              <w:rPr>
                <w:noProof/>
                <w:sz w:val="10"/>
                <w:szCs w:val="10"/>
              </w:rPr>
              <w:t xml:space="preserve"> </w:t>
            </w:r>
            <w:r w:rsidR="003E7815" w:rsidRPr="00715607">
              <w:rPr>
                <w:noProof/>
                <w:sz w:val="10"/>
                <w:szCs w:val="10"/>
              </w:rPr>
              <mc:AlternateContent>
                <mc:Choice Requires="wps">
                  <w:drawing>
                    <wp:anchor distT="0" distB="0" distL="114300" distR="114300" simplePos="0" relativeHeight="251648512" behindDoc="0" locked="0" layoutInCell="1" allowOverlap="1" wp14:anchorId="3637555B" wp14:editId="0C0662EA">
                      <wp:simplePos x="0" y="0"/>
                      <wp:positionH relativeFrom="column">
                        <wp:posOffset>-7907</wp:posOffset>
                      </wp:positionH>
                      <wp:positionV relativeFrom="paragraph">
                        <wp:posOffset>41363</wp:posOffset>
                      </wp:positionV>
                      <wp:extent cx="5674531" cy="0"/>
                      <wp:effectExtent l="0" t="0" r="15240" b="12700"/>
                      <wp:wrapNone/>
                      <wp:docPr id="1238833400"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F4F91" id="Straight Connector 2"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4B9EB9F6" w14:textId="77777777" w:rsidR="00971AC7" w:rsidRPr="00FF68C3" w:rsidRDefault="00971AC7" w:rsidP="00971AC7">
            <w:pPr>
              <w:pStyle w:val="Footer"/>
              <w:tabs>
                <w:tab w:val="clear" w:pos="4680"/>
                <w:tab w:val="clear" w:pos="9360"/>
                <w:tab w:val="right" w:pos="9071"/>
              </w:tabs>
              <w:jc w:val="center"/>
              <w:rPr>
                <w:rFonts w:ascii="Faruma" w:hAnsi="Faruma" w:cs="Faruma"/>
                <w:color w:val="404040" w:themeColor="text1" w:themeTint="BF"/>
                <w:sz w:val="16"/>
                <w:szCs w:val="16"/>
                <w:rtl/>
                <w:lang w:bidi="dv-MV"/>
              </w:rPr>
            </w:pPr>
            <w:r w:rsidRPr="00FF68C3">
              <w:rPr>
                <w:rFonts w:ascii="Faruma" w:hAnsi="Faruma" w:cs="Faruma"/>
                <w:noProof/>
                <w:color w:val="404040" w:themeColor="text1" w:themeTint="BF"/>
                <w:sz w:val="16"/>
                <w:szCs w:val="16"/>
              </w:rPr>
              <w:drawing>
                <wp:anchor distT="0" distB="0" distL="114300" distR="114300" simplePos="0" relativeHeight="251652608" behindDoc="0" locked="0" layoutInCell="1" allowOverlap="1" wp14:anchorId="753FDF5E" wp14:editId="2E6910CF">
                  <wp:simplePos x="0" y="0"/>
                  <wp:positionH relativeFrom="column">
                    <wp:posOffset>943610</wp:posOffset>
                  </wp:positionH>
                  <wp:positionV relativeFrom="paragraph">
                    <wp:posOffset>98439</wp:posOffset>
                  </wp:positionV>
                  <wp:extent cx="232410" cy="230505"/>
                  <wp:effectExtent l="0" t="0" r="0" b="0"/>
                  <wp:wrapNone/>
                  <wp:docPr id="2105546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57728" behindDoc="0" locked="0" layoutInCell="1" allowOverlap="1" wp14:anchorId="0FB6B230" wp14:editId="6EDE9EDF">
                  <wp:simplePos x="0" y="0"/>
                  <wp:positionH relativeFrom="column">
                    <wp:posOffset>1970405</wp:posOffset>
                  </wp:positionH>
                  <wp:positionV relativeFrom="paragraph">
                    <wp:posOffset>104140</wp:posOffset>
                  </wp:positionV>
                  <wp:extent cx="221499" cy="219600"/>
                  <wp:effectExtent l="0" t="0" r="0" b="0"/>
                  <wp:wrapNone/>
                  <wp:docPr id="307582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59776" behindDoc="0" locked="0" layoutInCell="1" allowOverlap="1" wp14:anchorId="6D81BD21" wp14:editId="25419F63">
                  <wp:simplePos x="0" y="0"/>
                  <wp:positionH relativeFrom="column">
                    <wp:posOffset>3406140</wp:posOffset>
                  </wp:positionH>
                  <wp:positionV relativeFrom="paragraph">
                    <wp:posOffset>104775</wp:posOffset>
                  </wp:positionV>
                  <wp:extent cx="226695" cy="224790"/>
                  <wp:effectExtent l="0" t="0" r="0" b="0"/>
                  <wp:wrapNone/>
                  <wp:docPr id="2019062633" name="Picture 201906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F68C3">
              <w:rPr>
                <w:rFonts w:ascii="Faruma" w:hAnsi="Faruma" w:cs="Faruma"/>
                <w:color w:val="404040" w:themeColor="text1" w:themeTint="BF"/>
                <w:sz w:val="16"/>
                <w:szCs w:val="16"/>
              </w:rPr>
              <w:t>Dharubaaruge</w:t>
            </w:r>
            <w:proofErr w:type="spellEnd"/>
            <w:r w:rsidRPr="00FF68C3">
              <w:rPr>
                <w:rFonts w:ascii="Faruma" w:hAnsi="Faruma" w:cs="Faruma"/>
                <w:color w:val="404040" w:themeColor="text1" w:themeTint="BF"/>
                <w:sz w:val="16"/>
                <w:szCs w:val="16"/>
              </w:rPr>
              <w:t xml:space="preserve">, </w:t>
            </w:r>
            <w:proofErr w:type="spellStart"/>
            <w:r w:rsidRPr="00FF68C3">
              <w:rPr>
                <w:rFonts w:ascii="Faruma" w:hAnsi="Faruma" w:cs="Faruma"/>
                <w:color w:val="404040" w:themeColor="text1" w:themeTint="BF"/>
                <w:sz w:val="16"/>
                <w:szCs w:val="16"/>
              </w:rPr>
              <w:t>Ameenee</w:t>
            </w:r>
            <w:proofErr w:type="spellEnd"/>
            <w:r w:rsidRPr="00FF68C3">
              <w:rPr>
                <w:rFonts w:ascii="Faruma" w:hAnsi="Faruma" w:cs="Faruma"/>
                <w:color w:val="404040" w:themeColor="text1" w:themeTint="BF"/>
                <w:sz w:val="16"/>
                <w:szCs w:val="16"/>
              </w:rPr>
              <w:t xml:space="preserve"> Magu, Male’, 20344, Republic of Maldives</w:t>
            </w:r>
          </w:p>
          <w:p w14:paraId="00974309" w14:textId="2350FE7E" w:rsidR="007B1F90" w:rsidRPr="008B09EA" w:rsidRDefault="00971AC7" w:rsidP="00971AC7">
            <w:pPr>
              <w:pStyle w:val="Footer"/>
              <w:tabs>
                <w:tab w:val="clear" w:pos="4680"/>
                <w:tab w:val="clear" w:pos="9360"/>
                <w:tab w:val="right" w:pos="9071"/>
              </w:tabs>
              <w:jc w:val="center"/>
              <w:rPr>
                <w:rFonts w:ascii="Faruma" w:hAnsi="Faruma" w:cs="Faruma"/>
                <w:noProof/>
                <w:color w:val="595959" w:themeColor="text1" w:themeTint="A6"/>
                <w:sz w:val="14"/>
                <w:szCs w:val="14"/>
              </w:rPr>
            </w:pPr>
            <w:r w:rsidRPr="00FF68C3">
              <w:rPr>
                <w:rFonts w:ascii="Faruma" w:hAnsi="Faruma" w:cs="Faruma"/>
                <w:color w:val="404040" w:themeColor="text1" w:themeTint="BF"/>
                <w:sz w:val="16"/>
                <w:szCs w:val="16"/>
              </w:rPr>
              <w:t xml:space="preserve">   (+960) 4004-900      </w:t>
            </w:r>
            <w:hyperlink r:id="rId4" w:history="1">
              <w:r w:rsidRPr="00FF68C3">
                <w:rPr>
                  <w:rStyle w:val="Hyperlink"/>
                  <w:rFonts w:ascii="Faruma" w:hAnsi="Faruma" w:cs="Faruma"/>
                  <w:color w:val="404040" w:themeColor="text1" w:themeTint="BF"/>
                  <w:sz w:val="16"/>
                  <w:szCs w:val="16"/>
                  <w:u w:val="none"/>
                </w:rPr>
                <w:t>info@infrastructure.gov.mv</w:t>
              </w:r>
            </w:hyperlink>
            <w:r w:rsidRPr="00FF68C3">
              <w:rPr>
                <w:rFonts w:ascii="Faruma" w:hAnsi="Faruma" w:cs="Faruma"/>
                <w:color w:val="404040" w:themeColor="text1" w:themeTint="BF"/>
                <w:sz w:val="16"/>
                <w:szCs w:val="16"/>
              </w:rPr>
              <w:t xml:space="preserve">      www.infrastructure.gov.mv</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C53A" w14:textId="77777777" w:rsidR="002B22B6" w:rsidRDefault="002B22B6" w:rsidP="002A5DEF">
      <w:pPr>
        <w:spacing w:after="0" w:line="240" w:lineRule="auto"/>
      </w:pPr>
      <w:r>
        <w:separator/>
      </w:r>
    </w:p>
  </w:footnote>
  <w:footnote w:type="continuationSeparator" w:id="0">
    <w:p w14:paraId="2298B2B1" w14:textId="77777777" w:rsidR="002B22B6" w:rsidRDefault="002B22B6" w:rsidP="002A5DEF">
      <w:pPr>
        <w:spacing w:after="0" w:line="240" w:lineRule="auto"/>
      </w:pPr>
      <w:r>
        <w:continuationSeparator/>
      </w:r>
    </w:p>
  </w:footnote>
  <w:footnote w:id="1">
    <w:p w14:paraId="061FBC2E" w14:textId="7513A0C1" w:rsidR="00023F55" w:rsidRDefault="00023F55">
      <w:pPr>
        <w:pStyle w:val="FootnoteText"/>
      </w:pPr>
      <w:r w:rsidRPr="00023F55">
        <w:rPr>
          <w:rStyle w:val="FootnoteReference"/>
          <w:sz w:val="16"/>
          <w:szCs w:val="16"/>
        </w:rPr>
        <w:footnoteRef/>
      </w:r>
      <w:r w:rsidRPr="00023F55">
        <w:rPr>
          <w:sz w:val="12"/>
          <w:szCs w:val="12"/>
        </w:rPr>
        <w:t xml:space="preserve"> </w:t>
      </w:r>
      <w:r w:rsidR="004C0884">
        <w:rPr>
          <w:rFonts w:ascii="Times New Roman" w:hAnsi="Times New Roman" w:cs="Times New Roman"/>
          <w:sz w:val="12"/>
          <w:szCs w:val="12"/>
        </w:rPr>
        <w:t xml:space="preserve">The Ministry </w:t>
      </w:r>
      <w:r w:rsidRPr="00023F55">
        <w:rPr>
          <w:rFonts w:ascii="Times New Roman" w:hAnsi="Times New Roman" w:cs="Times New Roman"/>
          <w:sz w:val="12"/>
          <w:szCs w:val="12"/>
        </w:rPr>
        <w:t xml:space="preserve">reserves the right to admit </w:t>
      </w:r>
      <w:r w:rsidR="004D664C" w:rsidRPr="004D664C">
        <w:rPr>
          <w:rFonts w:ascii="Times New Roman" w:hAnsi="Times New Roman" w:cs="Times New Roman"/>
          <w:sz w:val="12"/>
          <w:szCs w:val="12"/>
        </w:rPr>
        <w:t>Proponents</w:t>
      </w:r>
      <w:r w:rsidRPr="00023F55">
        <w:rPr>
          <w:rFonts w:ascii="Times New Roman" w:hAnsi="Times New Roman" w:cs="Times New Roman"/>
          <w:sz w:val="12"/>
          <w:szCs w:val="12"/>
        </w:rPr>
        <w:t xml:space="preserve"> that can provide a convincing explanation for a negative profit, EBITDA or operational free cashflow</w:t>
      </w:r>
      <w:r>
        <w:rPr>
          <w:rFonts w:ascii="Times New Roman" w:hAnsi="Times New Roman" w:cs="Times New Roman"/>
          <w:sz w:val="12"/>
          <w:szCs w:val="12"/>
        </w:rPr>
        <w:t>.</w:t>
      </w:r>
    </w:p>
  </w:footnote>
  <w:footnote w:id="2">
    <w:p w14:paraId="5D72F45F" w14:textId="15109F82" w:rsidR="00E544BA" w:rsidRDefault="00E544BA">
      <w:pPr>
        <w:pStyle w:val="FootnoteText"/>
      </w:pPr>
      <w:r w:rsidRPr="00826215">
        <w:rPr>
          <w:rStyle w:val="FootnoteReference"/>
          <w:rFonts w:ascii="Times New Roman" w:hAnsi="Times New Roman" w:cs="Times New Roman"/>
          <w:sz w:val="16"/>
          <w:szCs w:val="16"/>
        </w:rPr>
        <w:footnoteRef/>
      </w:r>
      <w:r w:rsidRPr="00826215">
        <w:rPr>
          <w:rFonts w:ascii="Times New Roman" w:hAnsi="Times New Roman" w:cs="Times New Roman"/>
          <w:sz w:val="16"/>
          <w:szCs w:val="16"/>
        </w:rPr>
        <w:t xml:space="preserve"> </w:t>
      </w:r>
      <w:r w:rsidR="004C0884" w:rsidRPr="00826215">
        <w:rPr>
          <w:rFonts w:ascii="Times New Roman" w:hAnsi="Times New Roman" w:cs="Times New Roman"/>
          <w:sz w:val="12"/>
          <w:szCs w:val="12"/>
        </w:rPr>
        <w:t>T</w:t>
      </w:r>
      <w:r w:rsidR="004C0884">
        <w:rPr>
          <w:rFonts w:ascii="Times New Roman" w:hAnsi="Times New Roman" w:cs="Times New Roman"/>
          <w:sz w:val="12"/>
          <w:szCs w:val="12"/>
        </w:rPr>
        <w:t xml:space="preserve">he Ministry </w:t>
      </w:r>
      <w:r w:rsidRPr="00E544BA">
        <w:rPr>
          <w:rFonts w:ascii="Times New Roman" w:hAnsi="Times New Roman" w:cs="Times New Roman"/>
          <w:sz w:val="12"/>
          <w:szCs w:val="12"/>
        </w:rPr>
        <w:t>reserves the right to admit Proponents that can provide a convincing explanation for a negative profit, EBITDA, or operational free cash flow.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3095" w14:textId="77777777" w:rsidR="007B1F90" w:rsidRDefault="007B1F90" w:rsidP="00B87C02">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lang w:val="en-GB" w:eastAsia="en-GB"/>
      </w:rPr>
      <mc:AlternateContent>
        <mc:Choice Requires="wps">
          <w:drawing>
            <wp:inline distT="0" distB="0" distL="0" distR="0" wp14:anchorId="198F60BC" wp14:editId="2C7EBDD3">
              <wp:extent cx="752475" cy="594995"/>
              <wp:effectExtent l="0" t="0" r="0" b="0"/>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8F11" w14:textId="4F25880F" w:rsidR="007B1F90" w:rsidRDefault="007B1F90" w:rsidP="00B87C02">
                          <w:pPr>
                            <w:jc w:val="center"/>
                          </w:pPr>
                        </w:p>
                      </w:txbxContent>
                    </wps:txbx>
                    <wps:bodyPr rot="0" vert="horz" wrap="square" lIns="91440" tIns="45720" rIns="91440" bIns="45720" anchor="t" anchorCtr="0" upright="1">
                      <a:noAutofit/>
                    </wps:bodyPr>
                  </wps:wsp>
                </a:graphicData>
              </a:graphic>
            </wp:inline>
          </w:drawing>
        </mc:Choice>
        <mc:Fallback>
          <w:pict>
            <v:shapetype w14:anchorId="198F60BC" id="_x0000_t202" coordsize="21600,21600" o:spt="202" path="m,l,21600r21600,l21600,xe">
              <v:stroke joinstyle="miter"/>
              <v:path gradientshapeok="t" o:connecttype="rect"/>
            </v:shapetype>
            <v:shape id="Text Box 14" o:spid="_x0000_s1026" type="#_x0000_t202" style="width:59.25pt;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0j4AEAAKADAAAOAAAAZHJzL2Uyb0RvYy54bWysU8Fu2zAMvQ/YPwi6L04CZ1mMOEXXosOA&#10;bh3Q7QNkWbKF2aJGKbGzrx8lp2m23YpeBImkH997pLdXY9+xg0JvwJZ8MZtzpqyE2tim5D++3737&#10;wJkPwtaiA6tKflSeX+3evtkOrlBLaKGrFTICsb4YXMnbEFyRZV62qhd+Bk5ZSmrAXgR6YpPVKAZC&#10;77tsOZ+/zwbA2iFI5T1Fb6ck3yV8rZUMD1p7FVhXcuIW0onprOKZ7baiaFC41sgTDfECFr0wlpqe&#10;oW5FEGyP5j+o3kgEDzrMJPQZaG2kShpIzWL+j5rHVjiVtJA53p1t8q8HK78eHt03ZGH8CCMNMInw&#10;7h7kT88s3LTCNuoaEYZWiZoaL6Jl2eB8cfo0Wu0LH0Gq4QvUNGSxD5CARo19dIV0MkKnARzPpqsx&#10;MEnB9WqZr1ecSUqtNvlms0odRPH0sUMfPinoWbyUHGmmCVwc7n2IZETxVBJ7WbgzXZfm2tm/AlQY&#10;I4l85DsxD2M1UnUUUUF9JBkI05rQWtOlBfzN2UArUnL/ay9QcdZ9tmTFZpHncafSI1+tl/TAy0x1&#10;mRFWElTJA2fT9SZMe7h3aJqWOk3mW7gm+7RJ0p5ZnXjTGiTFp5WNe3b5TlXPP9buDwAAAP//AwBQ&#10;SwMEFAAGAAgAAAAhACBblRraAAAABAEAAA8AAABkcnMvZG93bnJldi54bWxMj8FOwzAQRO9I/IO1&#10;SNzoukBpG+JUCMQV1EKRuG3jbRIRr6PYbcLf43KBy0qjGc28zVeja9WR+9B4MTCdaFAspbeNVAbe&#10;356vFqBCJLHUemED3xxgVZyf5ZRZP8iaj5tYqVQiISMDdYxdhhjKmh2Fie9Ykrf3vaOYZF+h7WlI&#10;5a7Fa63v0FEjaaGmjh9rLr82B2dg+7L//LjVr9WTm3WDHzWKW6Ixlxfjwz2oyGP8C8MJP6FDkZh2&#10;/iA2qNZAeiT+3pM3XcxA7Qwsb+aARY7/4YsfAAAA//8DAFBLAQItABQABgAIAAAAIQC2gziS/gAA&#10;AOEBAAATAAAAAAAAAAAAAAAAAAAAAABbQ29udGVudF9UeXBlc10ueG1sUEsBAi0AFAAGAAgAAAAh&#10;ADj9If/WAAAAlAEAAAsAAAAAAAAAAAAAAAAALwEAAF9yZWxzLy5yZWxzUEsBAi0AFAAGAAgAAAAh&#10;AD1oTSPgAQAAoAMAAA4AAAAAAAAAAAAAAAAALgIAAGRycy9lMm9Eb2MueG1sUEsBAi0AFAAGAAgA&#10;AAAhACBblRraAAAABAEAAA8AAAAAAAAAAAAAAAAAOgQAAGRycy9kb3ducmV2LnhtbFBLBQYAAAAA&#10;BAAEAPMAAABBBQAAAAA=&#10;" filled="f" stroked="f">
              <v:textbox>
                <w:txbxContent>
                  <w:p w14:paraId="1FB58F11" w14:textId="4F25880F" w:rsidR="007B1F90" w:rsidRDefault="007B1F90" w:rsidP="00B87C02">
                    <w:pPr>
                      <w:jc w:val="center"/>
                    </w:pPr>
                  </w:p>
                </w:txbxContent>
              </v:textbox>
              <w10:anchorlock/>
            </v:shape>
          </w:pict>
        </mc:Fallback>
      </mc:AlternateContent>
    </w:r>
  </w:p>
  <w:p w14:paraId="3DF46D0A" w14:textId="77777777" w:rsidR="007B1F90" w:rsidRPr="00496C18" w:rsidRDefault="007B1F90" w:rsidP="00B87C02">
    <w:pPr>
      <w:pStyle w:val="Header"/>
      <w:tabs>
        <w:tab w:val="clear" w:pos="4680"/>
        <w:tab w:val="clear" w:pos="9360"/>
        <w:tab w:val="center" w:pos="4535"/>
        <w:tab w:val="right" w:pos="9071"/>
      </w:tabs>
      <w:bidi/>
      <w:jc w:val="center"/>
      <w:rPr>
        <w:rFonts w:ascii="Times New Roman" w:hAnsi="Times New Roman" w:cs="Times New Roman"/>
        <w:b/>
        <w:bCs/>
        <w:sz w:val="8"/>
        <w:szCs w:val="8"/>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B77" w14:textId="6D604620" w:rsidR="007B1F90" w:rsidRPr="002C193E" w:rsidRDefault="007B1F90" w:rsidP="002C193E">
    <w:pPr>
      <w:tabs>
        <w:tab w:val="left" w:pos="530"/>
        <w:tab w:val="left" w:pos="920"/>
        <w:tab w:val="left" w:pos="2062"/>
        <w:tab w:val="center" w:pos="4394"/>
        <w:tab w:val="center" w:pos="4535"/>
        <w:tab w:val="right" w:pos="9071"/>
      </w:tabs>
      <w:bidi/>
      <w:spacing w:after="0" w:line="240" w:lineRule="auto"/>
      <w:rPr>
        <w:rFonts w:ascii="Faruma" w:hAnsi="Faruma" w:cs="Faruma"/>
        <w:sz w:val="24"/>
        <w:szCs w:val="24"/>
        <w:lang w:bidi="dv-MV"/>
      </w:rPr>
    </w:pPr>
    <w:r w:rsidRPr="002C193E">
      <w:rPr>
        <w:rFonts w:ascii="Faruma" w:hAnsi="Faruma" w:cs="Faruma"/>
        <w:b/>
        <w:bCs/>
        <w:sz w:val="24"/>
        <w:szCs w:val="24"/>
        <w:rtl/>
        <w:lang w:bidi="dv-MV"/>
      </w:rPr>
      <w:tab/>
    </w:r>
    <w:r w:rsidRPr="002C193E">
      <w:rPr>
        <w:rFonts w:ascii="Faruma" w:hAnsi="Faruma" w:cs="Faruma"/>
        <w:b/>
        <w:bCs/>
        <w:sz w:val="24"/>
        <w:szCs w:val="24"/>
        <w:rtl/>
        <w:lang w:bidi="dv-MV"/>
      </w:rPr>
      <w:tab/>
    </w:r>
    <w:r w:rsidRPr="002C193E">
      <w:rPr>
        <w:rFonts w:ascii="Faruma" w:hAnsi="Faruma" w:cs="Faruma"/>
        <w:sz w:val="24"/>
        <w:szCs w:val="24"/>
        <w:rtl/>
        <w:lang w:bidi="dv-MV"/>
      </w:rPr>
      <w:tab/>
    </w:r>
    <w:r w:rsidRPr="002C193E">
      <w:rPr>
        <w:rFonts w:ascii="Faruma" w:hAnsi="Faruma" w:cs="Faruma"/>
        <w:sz w:val="24"/>
        <w:szCs w:val="24"/>
        <w:rtl/>
        <w:lang w:bidi="dv-MV"/>
      </w:rPr>
      <w:tab/>
    </w:r>
  </w:p>
  <w:p w14:paraId="67D3163D" w14:textId="7F1F6C23" w:rsidR="00ED2FB6" w:rsidRPr="00EF58CD" w:rsidRDefault="00ED2FB6" w:rsidP="00EF58CD">
    <w:pPr>
      <w:tabs>
        <w:tab w:val="center" w:pos="4535"/>
        <w:tab w:val="right" w:pos="9071"/>
      </w:tabs>
      <w:bidi/>
      <w:spacing w:after="0" w:line="240" w:lineRule="auto"/>
      <w:rPr>
        <w:rFonts w:ascii="Faruma" w:hAnsi="Faruma" w:cs="Faruma"/>
        <w:b/>
        <w:bCs/>
        <w:sz w:val="24"/>
        <w:szCs w:val="24"/>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34A"/>
    <w:multiLevelType w:val="hybridMultilevel"/>
    <w:tmpl w:val="DA9AC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6BBD"/>
    <w:multiLevelType w:val="multilevel"/>
    <w:tmpl w:val="1604D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14EAA"/>
    <w:multiLevelType w:val="multilevel"/>
    <w:tmpl w:val="0A214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E07FF"/>
    <w:multiLevelType w:val="multilevel"/>
    <w:tmpl w:val="5C86E662"/>
    <w:lvl w:ilvl="0">
      <w:start w:val="1"/>
      <w:numFmt w:val="decimal"/>
      <w:lvlText w:val="%1."/>
      <w:lvlJc w:val="left"/>
      <w:pPr>
        <w:tabs>
          <w:tab w:val="num" w:pos="360"/>
        </w:tabs>
        <w:ind w:left="360" w:hanging="360"/>
      </w:pPr>
      <w:rPr>
        <w:rFonts w:ascii="Tahoma" w:hAnsi="Tahoma" w:hint="default"/>
        <w:b w:val="0"/>
        <w:i w:val="0"/>
        <w:sz w:val="20"/>
        <w:szCs w:val="20"/>
      </w:rPr>
    </w:lvl>
    <w:lvl w:ilvl="1">
      <w:start w:val="1"/>
      <w:numFmt w:val="decimal"/>
      <w:lvlText w:val="%1.%2."/>
      <w:lvlJc w:val="left"/>
      <w:pPr>
        <w:tabs>
          <w:tab w:val="num" w:pos="860"/>
        </w:tabs>
        <w:ind w:left="860" w:hanging="576"/>
      </w:pPr>
      <w:rPr>
        <w:rFonts w:hint="default"/>
        <w:b/>
        <w:bCs/>
      </w:rPr>
    </w:lvl>
    <w:lvl w:ilvl="2">
      <w:start w:val="1"/>
      <w:numFmt w:val="decimal"/>
      <w:lvlText w:val="%1.%2.%3"/>
      <w:lvlJc w:val="left"/>
      <w:pPr>
        <w:tabs>
          <w:tab w:val="num" w:pos="1728"/>
        </w:tabs>
        <w:ind w:left="1728" w:hanging="720"/>
      </w:pPr>
      <w:rPr>
        <w:rFonts w:hint="default"/>
      </w:rPr>
    </w:lvl>
    <w:lvl w:ilvl="3">
      <w:start w:val="1"/>
      <w:numFmt w:val="lowerLetter"/>
      <w:lvlText w:val="%4."/>
      <w:lvlJc w:val="left"/>
      <w:pPr>
        <w:tabs>
          <w:tab w:val="num" w:pos="2016"/>
        </w:tabs>
        <w:ind w:left="2016" w:hanging="288"/>
      </w:pPr>
      <w:rPr>
        <w:rFonts w:hint="default"/>
      </w:rPr>
    </w:lvl>
    <w:lvl w:ilvl="4">
      <w:start w:val="1"/>
      <w:numFmt w:val="decimal"/>
      <w:lvlText w:val="%5)"/>
      <w:lvlJc w:val="left"/>
      <w:pPr>
        <w:tabs>
          <w:tab w:val="num" w:pos="2610"/>
        </w:tabs>
        <w:ind w:left="2322" w:hanging="72"/>
      </w:pPr>
      <w:rPr>
        <w:rFonts w:hint="default"/>
        <w:b w:val="0"/>
        <w:i w:val="0"/>
        <w:sz w:val="20"/>
        <w:szCs w:val="20"/>
      </w:rPr>
    </w:lvl>
    <w:lvl w:ilvl="5">
      <w:start w:val="1"/>
      <w:numFmt w:val="lowerLetter"/>
      <w:lvlText w:val="%6)"/>
      <w:lvlJc w:val="left"/>
      <w:pPr>
        <w:tabs>
          <w:tab w:val="num" w:pos="2664"/>
        </w:tabs>
        <w:ind w:left="2664" w:hanging="360"/>
      </w:pPr>
      <w:rPr>
        <w:rFonts w:hint="default"/>
        <w:b w:val="0"/>
        <w:i w:val="0"/>
        <w:sz w:val="20"/>
        <w:szCs w:val="20"/>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4" w15:restartNumberingAfterBreak="0">
    <w:nsid w:val="0B457F1B"/>
    <w:multiLevelType w:val="hybridMultilevel"/>
    <w:tmpl w:val="7BECA4DC"/>
    <w:lvl w:ilvl="0" w:tplc="9BE2ACAA">
      <w:numFmt w:val="bullet"/>
      <w:lvlText w:val="-"/>
      <w:lvlJc w:val="left"/>
      <w:pPr>
        <w:ind w:left="1080" w:hanging="360"/>
      </w:pPr>
      <w:rPr>
        <w:rFonts w:ascii="Aptos" w:eastAsiaTheme="minorHAnsi" w:hAnsi="Aptos" w:cstheme="minorBid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5" w15:restartNumberingAfterBreak="0">
    <w:nsid w:val="0C704DFC"/>
    <w:multiLevelType w:val="hybridMultilevel"/>
    <w:tmpl w:val="2FAA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5011D"/>
    <w:multiLevelType w:val="hybridMultilevel"/>
    <w:tmpl w:val="CF2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F43FD"/>
    <w:multiLevelType w:val="hybridMultilevel"/>
    <w:tmpl w:val="E31EB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61F5C"/>
    <w:multiLevelType w:val="hybridMultilevel"/>
    <w:tmpl w:val="7D20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7C94"/>
    <w:multiLevelType w:val="multilevel"/>
    <w:tmpl w:val="240A0420"/>
    <w:lvl w:ilvl="0">
      <w:start w:val="1"/>
      <w:numFmt w:val="low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0" w15:restartNumberingAfterBreak="0">
    <w:nsid w:val="1540689A"/>
    <w:multiLevelType w:val="hybridMultilevel"/>
    <w:tmpl w:val="885A4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20A4A"/>
    <w:multiLevelType w:val="hybridMultilevel"/>
    <w:tmpl w:val="F07434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C222E"/>
    <w:multiLevelType w:val="multilevel"/>
    <w:tmpl w:val="8F204892"/>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lowerLetter"/>
      <w:lvlText w:val="%4)"/>
      <w:lvlJc w:val="left"/>
      <w:pPr>
        <w:ind w:left="360" w:hanging="360"/>
      </w:p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1C2C6C8A"/>
    <w:multiLevelType w:val="multilevel"/>
    <w:tmpl w:val="03D2CB8C"/>
    <w:lvl w:ilvl="0">
      <w:start w:val="1"/>
      <w:numFmt w:val="decimal"/>
      <w:pStyle w:val="Heading1"/>
      <w:lvlText w:val="%1."/>
      <w:lvlJc w:val="left"/>
      <w:pPr>
        <w:ind w:left="360" w:hanging="360"/>
      </w:pPr>
      <w:rPr>
        <w:b/>
        <w:bCs w:val="0"/>
        <w:sz w:val="24"/>
        <w:szCs w:val="24"/>
      </w:rPr>
    </w:lvl>
    <w:lvl w:ilvl="1">
      <w:start w:val="1"/>
      <w:numFmt w:val="decimal"/>
      <w:pStyle w:val="Heading2"/>
      <w:lvlText w:val="%1.%2."/>
      <w:lvlJc w:val="left"/>
      <w:pPr>
        <w:tabs>
          <w:tab w:val="num" w:pos="567"/>
        </w:tabs>
        <w:ind w:left="357" w:hanging="357"/>
      </w:pPr>
      <w:rPr>
        <w:sz w:val="22"/>
        <w:szCs w:val="22"/>
      </w:rPr>
    </w:lvl>
    <w:lvl w:ilvl="2">
      <w:start w:val="1"/>
      <w:numFmt w:val="decimal"/>
      <w:pStyle w:val="Style1"/>
      <w:lvlText w:val="%1.%2.%3."/>
      <w:lvlJc w:val="left"/>
      <w:pPr>
        <w:tabs>
          <w:tab w:val="num" w:pos="5981"/>
        </w:tabs>
        <w:ind w:left="5487" w:hanging="357"/>
      </w:pPr>
    </w:lvl>
    <w:lvl w:ilvl="3">
      <w:start w:val="1"/>
      <w:numFmt w:val="lowerLetter"/>
      <w:lvlText w:val="%4)"/>
      <w:lvlJc w:val="left"/>
      <w:pPr>
        <w:ind w:left="2520" w:hanging="360"/>
      </w:pPr>
    </w:lvl>
    <w:lvl w:ilvl="4">
      <w:start w:val="1"/>
      <w:numFmt w:val="lowerRoman"/>
      <w:lvlText w:val="(%5)"/>
      <w:lvlJc w:val="left"/>
      <w:pPr>
        <w:ind w:left="3240" w:hanging="360"/>
      </w:pPr>
      <w:rPr>
        <w:rFonts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DEA4B8B"/>
    <w:multiLevelType w:val="hybridMultilevel"/>
    <w:tmpl w:val="C26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8BA"/>
    <w:multiLevelType w:val="hybridMultilevel"/>
    <w:tmpl w:val="30823ACC"/>
    <w:lvl w:ilvl="0" w:tplc="FFFFFFFF">
      <w:start w:val="1"/>
      <w:numFmt w:val="lowerLetter"/>
      <w:lvlText w:val="%1."/>
      <w:lvlJc w:val="left"/>
      <w:pPr>
        <w:ind w:left="3600" w:hanging="360"/>
      </w:pPr>
    </w:lvl>
    <w:lvl w:ilvl="1" w:tplc="1000001B">
      <w:start w:val="1"/>
      <w:numFmt w:val="lowerRoman"/>
      <w:lvlText w:val="%2."/>
      <w:lvlJc w:val="righ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 w15:restartNumberingAfterBreak="0">
    <w:nsid w:val="2E4D7F33"/>
    <w:multiLevelType w:val="hybridMultilevel"/>
    <w:tmpl w:val="7B48FFEA"/>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0486907"/>
    <w:multiLevelType w:val="hybridMultilevel"/>
    <w:tmpl w:val="E8E8D1C6"/>
    <w:lvl w:ilvl="0" w:tplc="51E67AA2">
      <w:start w:val="1"/>
      <w:numFmt w:val="lowerLetter"/>
      <w:lvlText w:val="%1."/>
      <w:lvlJc w:val="left"/>
      <w:pPr>
        <w:ind w:left="1020" w:hanging="360"/>
      </w:pPr>
    </w:lvl>
    <w:lvl w:ilvl="1" w:tplc="3328126A">
      <w:start w:val="1"/>
      <w:numFmt w:val="lowerLetter"/>
      <w:lvlText w:val="%2."/>
      <w:lvlJc w:val="left"/>
      <w:pPr>
        <w:ind w:left="1020" w:hanging="360"/>
      </w:pPr>
    </w:lvl>
    <w:lvl w:ilvl="2" w:tplc="DF927AD6">
      <w:start w:val="1"/>
      <w:numFmt w:val="lowerLetter"/>
      <w:lvlText w:val="%3."/>
      <w:lvlJc w:val="left"/>
      <w:pPr>
        <w:ind w:left="1020" w:hanging="360"/>
      </w:pPr>
    </w:lvl>
    <w:lvl w:ilvl="3" w:tplc="E6421198">
      <w:start w:val="1"/>
      <w:numFmt w:val="lowerLetter"/>
      <w:lvlText w:val="%4."/>
      <w:lvlJc w:val="left"/>
      <w:pPr>
        <w:ind w:left="1020" w:hanging="360"/>
      </w:pPr>
    </w:lvl>
    <w:lvl w:ilvl="4" w:tplc="3FBA1C46">
      <w:start w:val="1"/>
      <w:numFmt w:val="lowerLetter"/>
      <w:lvlText w:val="%5."/>
      <w:lvlJc w:val="left"/>
      <w:pPr>
        <w:ind w:left="1020" w:hanging="360"/>
      </w:pPr>
    </w:lvl>
    <w:lvl w:ilvl="5" w:tplc="32C04C9A">
      <w:start w:val="1"/>
      <w:numFmt w:val="lowerLetter"/>
      <w:lvlText w:val="%6."/>
      <w:lvlJc w:val="left"/>
      <w:pPr>
        <w:ind w:left="1020" w:hanging="360"/>
      </w:pPr>
    </w:lvl>
    <w:lvl w:ilvl="6" w:tplc="1AE88826">
      <w:start w:val="1"/>
      <w:numFmt w:val="lowerLetter"/>
      <w:lvlText w:val="%7."/>
      <w:lvlJc w:val="left"/>
      <w:pPr>
        <w:ind w:left="1020" w:hanging="360"/>
      </w:pPr>
    </w:lvl>
    <w:lvl w:ilvl="7" w:tplc="953E13FC">
      <w:start w:val="1"/>
      <w:numFmt w:val="lowerLetter"/>
      <w:lvlText w:val="%8."/>
      <w:lvlJc w:val="left"/>
      <w:pPr>
        <w:ind w:left="1020" w:hanging="360"/>
      </w:pPr>
    </w:lvl>
    <w:lvl w:ilvl="8" w:tplc="0D48FB90">
      <w:start w:val="1"/>
      <w:numFmt w:val="lowerLetter"/>
      <w:lvlText w:val="%9."/>
      <w:lvlJc w:val="left"/>
      <w:pPr>
        <w:ind w:left="1020" w:hanging="360"/>
      </w:pPr>
    </w:lvl>
  </w:abstractNum>
  <w:abstractNum w:abstractNumId="18" w15:restartNumberingAfterBreak="0">
    <w:nsid w:val="31971FE2"/>
    <w:multiLevelType w:val="hybridMultilevel"/>
    <w:tmpl w:val="7110FAA4"/>
    <w:lvl w:ilvl="0" w:tplc="FF5867B8">
      <w:start w:val="1"/>
      <w:numFmt w:val="lowerLetter"/>
      <w:lvlText w:val="%1)"/>
      <w:lvlJc w:val="left"/>
      <w:pPr>
        <w:ind w:left="720" w:hanging="360"/>
      </w:pPr>
      <w:rPr>
        <w:sz w:val="18"/>
        <w:szCs w:val="18"/>
      </w:rPr>
    </w:lvl>
    <w:lvl w:ilvl="1" w:tplc="67FCA6E6">
      <w:start w:val="1"/>
      <w:numFmt w:val="bullet"/>
      <w:lvlText w:val=""/>
      <w:lvlJc w:val="left"/>
      <w:pPr>
        <w:ind w:left="1440" w:hanging="360"/>
      </w:pPr>
      <w:rPr>
        <w:rFonts w:ascii="Symbol" w:hAnsi="Symbol" w:hint="default"/>
        <w:sz w:val="20"/>
        <w:szCs w:val="20"/>
      </w:rPr>
    </w:lvl>
    <w:lvl w:ilvl="2" w:tplc="117288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07A47"/>
    <w:multiLevelType w:val="hybridMultilevel"/>
    <w:tmpl w:val="8F92536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2771606"/>
    <w:multiLevelType w:val="multilevel"/>
    <w:tmpl w:val="C23CF460"/>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5566F"/>
    <w:multiLevelType w:val="multilevel"/>
    <w:tmpl w:val="412A57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C15D59"/>
    <w:multiLevelType w:val="multilevel"/>
    <w:tmpl w:val="BA001602"/>
    <w:lvl w:ilvl="0">
      <w:start w:val="1"/>
      <w:numFmt w:val="upperLetter"/>
      <w:lvlText w:val="%1."/>
      <w:lvlJc w:val="left"/>
      <w:pPr>
        <w:tabs>
          <w:tab w:val="num" w:pos="0"/>
        </w:tabs>
        <w:ind w:left="720" w:hanging="360"/>
      </w:pPr>
    </w:lvl>
    <w:lvl w:ilvl="1">
      <w:start w:val="1"/>
      <w:numFmt w:val="lowerLetter"/>
      <w:lvlText w:val="%2."/>
      <w:lvlJc w:val="left"/>
      <w:pPr>
        <w:tabs>
          <w:tab w:val="num" w:pos="-270"/>
        </w:tabs>
        <w:ind w:left="117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2001F8D"/>
    <w:multiLevelType w:val="multilevel"/>
    <w:tmpl w:val="52001F8D"/>
    <w:lvl w:ilvl="0">
      <w:start w:val="1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39147B"/>
    <w:multiLevelType w:val="hybridMultilevel"/>
    <w:tmpl w:val="34609892"/>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530E788E"/>
    <w:multiLevelType w:val="hybridMultilevel"/>
    <w:tmpl w:val="2FAADB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444B3"/>
    <w:multiLevelType w:val="multilevel"/>
    <w:tmpl w:val="7D721646"/>
    <w:lvl w:ilvl="0">
      <w:start w:val="1"/>
      <w:numFmt w:val="decimal"/>
      <w:pStyle w:val="Heading3"/>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EC61529"/>
    <w:multiLevelType w:val="hybridMultilevel"/>
    <w:tmpl w:val="46441106"/>
    <w:lvl w:ilvl="0" w:tplc="43243C58">
      <w:start w:val="4"/>
      <w:numFmt w:val="bullet"/>
      <w:lvlText w:val="-"/>
      <w:lvlJc w:val="left"/>
      <w:pPr>
        <w:ind w:left="2160" w:hanging="360"/>
      </w:pPr>
      <w:rPr>
        <w:rFonts w:ascii="Times New Roman" w:eastAsia="Times New Roman" w:hAnsi="Times New Roman" w:cs="Times New Roman"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28" w15:restartNumberingAfterBreak="0">
    <w:nsid w:val="60CC3BC2"/>
    <w:multiLevelType w:val="hybridMultilevel"/>
    <w:tmpl w:val="CEEA9568"/>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6226297E"/>
    <w:multiLevelType w:val="multilevel"/>
    <w:tmpl w:val="6226297E"/>
    <w:lvl w:ilvl="0">
      <w:start w:val="1"/>
      <w:numFmt w:val="decimal"/>
      <w:lvlText w:val="%1."/>
      <w:lvlJc w:val="left"/>
      <w:pPr>
        <w:ind w:left="40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65" w:hanging="1800"/>
      </w:pPr>
      <w:rPr>
        <w:rFonts w:hint="default"/>
      </w:rPr>
    </w:lvl>
  </w:abstractNum>
  <w:abstractNum w:abstractNumId="30" w15:restartNumberingAfterBreak="0">
    <w:nsid w:val="63434BE3"/>
    <w:multiLevelType w:val="hybridMultilevel"/>
    <w:tmpl w:val="310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3DD6"/>
    <w:multiLevelType w:val="hybridMultilevel"/>
    <w:tmpl w:val="6B74B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01CC6"/>
    <w:multiLevelType w:val="hybridMultilevel"/>
    <w:tmpl w:val="C950864E"/>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94291F"/>
    <w:multiLevelType w:val="multilevel"/>
    <w:tmpl w:val="A54E11E6"/>
    <w:lvl w:ilvl="0">
      <w:start w:val="1"/>
      <w:numFmt w:val="upperLetter"/>
      <w:pStyle w:val="Heading5"/>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AE10106"/>
    <w:multiLevelType w:val="hybridMultilevel"/>
    <w:tmpl w:val="7110FAA4"/>
    <w:lvl w:ilvl="0" w:tplc="FFFFFFFF">
      <w:start w:val="1"/>
      <w:numFmt w:val="lowerLetter"/>
      <w:lvlText w:val="%1)"/>
      <w:lvlJc w:val="left"/>
      <w:pPr>
        <w:ind w:left="720" w:hanging="360"/>
      </w:pPr>
      <w:rPr>
        <w:sz w:val="18"/>
        <w:szCs w:val="18"/>
      </w:rPr>
    </w:lvl>
    <w:lvl w:ilvl="1" w:tplc="FFFFFFFF">
      <w:start w:val="1"/>
      <w:numFmt w:val="bullet"/>
      <w:lvlText w:val=""/>
      <w:lvlJc w:val="left"/>
      <w:pPr>
        <w:ind w:left="1440" w:hanging="360"/>
      </w:pPr>
      <w:rPr>
        <w:rFonts w:ascii="Symbol" w:hAnsi="Symbol" w:hint="default"/>
        <w:sz w:val="20"/>
        <w:szCs w:val="2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5D04A5"/>
    <w:multiLevelType w:val="hybridMultilevel"/>
    <w:tmpl w:val="C950864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50698"/>
    <w:multiLevelType w:val="hybridMultilevel"/>
    <w:tmpl w:val="256C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E2A96"/>
    <w:multiLevelType w:val="multilevel"/>
    <w:tmpl w:val="E19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86EFB"/>
    <w:multiLevelType w:val="hybridMultilevel"/>
    <w:tmpl w:val="C2D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B3F9B"/>
    <w:multiLevelType w:val="multilevel"/>
    <w:tmpl w:val="7EFB3F9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72014028">
    <w:abstractNumId w:val="13"/>
  </w:num>
  <w:num w:numId="2" w16cid:durableId="1927105927">
    <w:abstractNumId w:val="13"/>
  </w:num>
  <w:num w:numId="3" w16cid:durableId="2099132566">
    <w:abstractNumId w:val="11"/>
  </w:num>
  <w:num w:numId="4" w16cid:durableId="1066496313">
    <w:abstractNumId w:val="31"/>
  </w:num>
  <w:num w:numId="5" w16cid:durableId="134415370">
    <w:abstractNumId w:val="14"/>
  </w:num>
  <w:num w:numId="6" w16cid:durableId="240994422">
    <w:abstractNumId w:val="1"/>
  </w:num>
  <w:num w:numId="7" w16cid:durableId="1715350352">
    <w:abstractNumId w:val="26"/>
  </w:num>
  <w:num w:numId="8" w16cid:durableId="854804611">
    <w:abstractNumId w:val="22"/>
  </w:num>
  <w:num w:numId="9" w16cid:durableId="1958174730">
    <w:abstractNumId w:val="33"/>
  </w:num>
  <w:num w:numId="10" w16cid:durableId="203949082">
    <w:abstractNumId w:val="33"/>
    <w:lvlOverride w:ilvl="0">
      <w:startOverride w:val="6"/>
    </w:lvlOverride>
  </w:num>
  <w:num w:numId="11" w16cid:durableId="933517510">
    <w:abstractNumId w:val="38"/>
  </w:num>
  <w:num w:numId="12" w16cid:durableId="1755588138">
    <w:abstractNumId w:val="30"/>
  </w:num>
  <w:num w:numId="13" w16cid:durableId="68619548">
    <w:abstractNumId w:val="8"/>
  </w:num>
  <w:num w:numId="14" w16cid:durableId="299578581">
    <w:abstractNumId w:val="5"/>
  </w:num>
  <w:num w:numId="15" w16cid:durableId="1479149043">
    <w:abstractNumId w:val="36"/>
  </w:num>
  <w:num w:numId="16" w16cid:durableId="610671994">
    <w:abstractNumId w:val="6"/>
  </w:num>
  <w:num w:numId="17" w16cid:durableId="133451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780029">
    <w:abstractNumId w:val="2"/>
  </w:num>
  <w:num w:numId="19" w16cid:durableId="908687092">
    <w:abstractNumId w:val="23"/>
  </w:num>
  <w:num w:numId="20" w16cid:durableId="1221401583">
    <w:abstractNumId w:val="29"/>
  </w:num>
  <w:num w:numId="21" w16cid:durableId="583298606">
    <w:abstractNumId w:val="39"/>
  </w:num>
  <w:num w:numId="22" w16cid:durableId="883253884">
    <w:abstractNumId w:val="12"/>
  </w:num>
  <w:num w:numId="23" w16cid:durableId="1096246831">
    <w:abstractNumId w:val="3"/>
  </w:num>
  <w:num w:numId="24" w16cid:durableId="1415594138">
    <w:abstractNumId w:val="18"/>
  </w:num>
  <w:num w:numId="25" w16cid:durableId="1170026647">
    <w:abstractNumId w:val="21"/>
  </w:num>
  <w:num w:numId="26" w16cid:durableId="758605116">
    <w:abstractNumId w:val="34"/>
  </w:num>
  <w:num w:numId="27" w16cid:durableId="1228684969">
    <w:abstractNumId w:val="9"/>
  </w:num>
  <w:num w:numId="28" w16cid:durableId="964197316">
    <w:abstractNumId w:val="4"/>
  </w:num>
  <w:num w:numId="29" w16cid:durableId="1221746183">
    <w:abstractNumId w:val="13"/>
  </w:num>
  <w:num w:numId="30" w16cid:durableId="1999185700">
    <w:abstractNumId w:val="13"/>
  </w:num>
  <w:num w:numId="31" w16cid:durableId="505286130">
    <w:abstractNumId w:val="19"/>
  </w:num>
  <w:num w:numId="32" w16cid:durableId="276983104">
    <w:abstractNumId w:val="7"/>
  </w:num>
  <w:num w:numId="33" w16cid:durableId="392701957">
    <w:abstractNumId w:val="0"/>
  </w:num>
  <w:num w:numId="34" w16cid:durableId="2061129558">
    <w:abstractNumId w:val="4"/>
  </w:num>
  <w:num w:numId="35" w16cid:durableId="1337611613">
    <w:abstractNumId w:val="28"/>
  </w:num>
  <w:num w:numId="36" w16cid:durableId="2036271281">
    <w:abstractNumId w:val="24"/>
  </w:num>
  <w:num w:numId="37" w16cid:durableId="20328806">
    <w:abstractNumId w:val="13"/>
  </w:num>
  <w:num w:numId="38" w16cid:durableId="2036034709">
    <w:abstractNumId w:val="35"/>
  </w:num>
  <w:num w:numId="39" w16cid:durableId="176584706">
    <w:abstractNumId w:val="16"/>
  </w:num>
  <w:num w:numId="40" w16cid:durableId="2045713377">
    <w:abstractNumId w:val="13"/>
  </w:num>
  <w:num w:numId="41" w16cid:durableId="1168666438">
    <w:abstractNumId w:val="13"/>
  </w:num>
  <w:num w:numId="42" w16cid:durableId="2124415333">
    <w:abstractNumId w:val="37"/>
  </w:num>
  <w:num w:numId="43" w16cid:durableId="657852383">
    <w:abstractNumId w:val="27"/>
  </w:num>
  <w:num w:numId="44" w16cid:durableId="594747380">
    <w:abstractNumId w:val="17"/>
  </w:num>
  <w:num w:numId="45" w16cid:durableId="362676933">
    <w:abstractNumId w:val="20"/>
  </w:num>
  <w:num w:numId="46" w16cid:durableId="798760918">
    <w:abstractNumId w:val="15"/>
  </w:num>
  <w:num w:numId="47" w16cid:durableId="1766151137">
    <w:abstractNumId w:val="13"/>
  </w:num>
  <w:num w:numId="48" w16cid:durableId="599531920">
    <w:abstractNumId w:val="25"/>
  </w:num>
  <w:num w:numId="49" w16cid:durableId="269246973">
    <w:abstractNumId w:val="32"/>
  </w:num>
  <w:num w:numId="50" w16cid:durableId="196111155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style="mso-wrap-style:none;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37"/>
    <w:rsid w:val="00000680"/>
    <w:rsid w:val="0000085E"/>
    <w:rsid w:val="000022D5"/>
    <w:rsid w:val="00004558"/>
    <w:rsid w:val="00010986"/>
    <w:rsid w:val="000111A2"/>
    <w:rsid w:val="000115F5"/>
    <w:rsid w:val="0001386D"/>
    <w:rsid w:val="000150AC"/>
    <w:rsid w:val="00015E5B"/>
    <w:rsid w:val="000170F9"/>
    <w:rsid w:val="00017F76"/>
    <w:rsid w:val="00023F55"/>
    <w:rsid w:val="00024C8E"/>
    <w:rsid w:val="00025605"/>
    <w:rsid w:val="00026D1C"/>
    <w:rsid w:val="00026FCE"/>
    <w:rsid w:val="00026FE3"/>
    <w:rsid w:val="00030761"/>
    <w:rsid w:val="000308AF"/>
    <w:rsid w:val="00030AAF"/>
    <w:rsid w:val="00030CDC"/>
    <w:rsid w:val="00032D02"/>
    <w:rsid w:val="00033907"/>
    <w:rsid w:val="00033AD0"/>
    <w:rsid w:val="00040680"/>
    <w:rsid w:val="000424F5"/>
    <w:rsid w:val="000428D0"/>
    <w:rsid w:val="00042AC2"/>
    <w:rsid w:val="00043E2F"/>
    <w:rsid w:val="00045518"/>
    <w:rsid w:val="000513A5"/>
    <w:rsid w:val="00052FC2"/>
    <w:rsid w:val="00053378"/>
    <w:rsid w:val="00055D93"/>
    <w:rsid w:val="00056E00"/>
    <w:rsid w:val="00064683"/>
    <w:rsid w:val="000653AD"/>
    <w:rsid w:val="00067116"/>
    <w:rsid w:val="000679D8"/>
    <w:rsid w:val="0007018B"/>
    <w:rsid w:val="000703A8"/>
    <w:rsid w:val="000704DE"/>
    <w:rsid w:val="00070E7E"/>
    <w:rsid w:val="00072B1E"/>
    <w:rsid w:val="00073773"/>
    <w:rsid w:val="000755FF"/>
    <w:rsid w:val="000768DD"/>
    <w:rsid w:val="000773E6"/>
    <w:rsid w:val="00077E14"/>
    <w:rsid w:val="0008140A"/>
    <w:rsid w:val="00081847"/>
    <w:rsid w:val="00082EC2"/>
    <w:rsid w:val="00085433"/>
    <w:rsid w:val="0008580D"/>
    <w:rsid w:val="00086B32"/>
    <w:rsid w:val="00090366"/>
    <w:rsid w:val="000931FB"/>
    <w:rsid w:val="00094F99"/>
    <w:rsid w:val="00096116"/>
    <w:rsid w:val="000A12B0"/>
    <w:rsid w:val="000A4B66"/>
    <w:rsid w:val="000A5A0A"/>
    <w:rsid w:val="000B09B5"/>
    <w:rsid w:val="000B5776"/>
    <w:rsid w:val="000B577E"/>
    <w:rsid w:val="000B5C4E"/>
    <w:rsid w:val="000B7BCA"/>
    <w:rsid w:val="000C0E82"/>
    <w:rsid w:val="000C3613"/>
    <w:rsid w:val="000C3A32"/>
    <w:rsid w:val="000C48FF"/>
    <w:rsid w:val="000C6CEA"/>
    <w:rsid w:val="000C71C8"/>
    <w:rsid w:val="000C7848"/>
    <w:rsid w:val="000C7BC0"/>
    <w:rsid w:val="000D111A"/>
    <w:rsid w:val="000D5789"/>
    <w:rsid w:val="000D638B"/>
    <w:rsid w:val="000E22E2"/>
    <w:rsid w:val="000E2D0B"/>
    <w:rsid w:val="000F1966"/>
    <w:rsid w:val="000F35FC"/>
    <w:rsid w:val="00100DCC"/>
    <w:rsid w:val="00100F71"/>
    <w:rsid w:val="00101DE8"/>
    <w:rsid w:val="001022E8"/>
    <w:rsid w:val="00104460"/>
    <w:rsid w:val="00110E3C"/>
    <w:rsid w:val="001125D6"/>
    <w:rsid w:val="001168E6"/>
    <w:rsid w:val="00117220"/>
    <w:rsid w:val="00121C94"/>
    <w:rsid w:val="00122599"/>
    <w:rsid w:val="00126C9B"/>
    <w:rsid w:val="00127FD1"/>
    <w:rsid w:val="00130F27"/>
    <w:rsid w:val="00132110"/>
    <w:rsid w:val="00137979"/>
    <w:rsid w:val="0014681C"/>
    <w:rsid w:val="00147249"/>
    <w:rsid w:val="00151F5E"/>
    <w:rsid w:val="00155589"/>
    <w:rsid w:val="00155963"/>
    <w:rsid w:val="001607AC"/>
    <w:rsid w:val="001627EF"/>
    <w:rsid w:val="00163144"/>
    <w:rsid w:val="00163F43"/>
    <w:rsid w:val="00167D1E"/>
    <w:rsid w:val="00167E39"/>
    <w:rsid w:val="00167FA4"/>
    <w:rsid w:val="0017070F"/>
    <w:rsid w:val="00175418"/>
    <w:rsid w:val="00175EE3"/>
    <w:rsid w:val="00176A82"/>
    <w:rsid w:val="001772A8"/>
    <w:rsid w:val="001772C9"/>
    <w:rsid w:val="001802C9"/>
    <w:rsid w:val="0018405C"/>
    <w:rsid w:val="0018544C"/>
    <w:rsid w:val="001862FB"/>
    <w:rsid w:val="00186705"/>
    <w:rsid w:val="00195275"/>
    <w:rsid w:val="0019756D"/>
    <w:rsid w:val="001A13C7"/>
    <w:rsid w:val="001A237C"/>
    <w:rsid w:val="001A24E8"/>
    <w:rsid w:val="001A6C0E"/>
    <w:rsid w:val="001A708B"/>
    <w:rsid w:val="001B1057"/>
    <w:rsid w:val="001B6D53"/>
    <w:rsid w:val="001C0BFE"/>
    <w:rsid w:val="001C4E0A"/>
    <w:rsid w:val="001D2065"/>
    <w:rsid w:val="001D2426"/>
    <w:rsid w:val="001D5D26"/>
    <w:rsid w:val="001D7B98"/>
    <w:rsid w:val="001E04D2"/>
    <w:rsid w:val="001E1C01"/>
    <w:rsid w:val="001E2B82"/>
    <w:rsid w:val="001E453A"/>
    <w:rsid w:val="001E4718"/>
    <w:rsid w:val="001E4A55"/>
    <w:rsid w:val="001E685C"/>
    <w:rsid w:val="001F01D2"/>
    <w:rsid w:val="001F238B"/>
    <w:rsid w:val="001F3A7C"/>
    <w:rsid w:val="001F578B"/>
    <w:rsid w:val="001F5B07"/>
    <w:rsid w:val="001F7C44"/>
    <w:rsid w:val="00202041"/>
    <w:rsid w:val="00203545"/>
    <w:rsid w:val="00205052"/>
    <w:rsid w:val="002071A0"/>
    <w:rsid w:val="002114EE"/>
    <w:rsid w:val="002127CD"/>
    <w:rsid w:val="00213FB5"/>
    <w:rsid w:val="00215E02"/>
    <w:rsid w:val="00221681"/>
    <w:rsid w:val="002227BE"/>
    <w:rsid w:val="002232CA"/>
    <w:rsid w:val="00230FA1"/>
    <w:rsid w:val="002332E4"/>
    <w:rsid w:val="002338B1"/>
    <w:rsid w:val="0023412A"/>
    <w:rsid w:val="0023656B"/>
    <w:rsid w:val="002409AF"/>
    <w:rsid w:val="00242954"/>
    <w:rsid w:val="00244BCC"/>
    <w:rsid w:val="00244F1D"/>
    <w:rsid w:val="0024620F"/>
    <w:rsid w:val="002469B8"/>
    <w:rsid w:val="00247BDF"/>
    <w:rsid w:val="0025342B"/>
    <w:rsid w:val="00256E0A"/>
    <w:rsid w:val="00257EC8"/>
    <w:rsid w:val="00260FBC"/>
    <w:rsid w:val="002611C4"/>
    <w:rsid w:val="00261633"/>
    <w:rsid w:val="00261C37"/>
    <w:rsid w:val="002623B5"/>
    <w:rsid w:val="00263D5A"/>
    <w:rsid w:val="002700F3"/>
    <w:rsid w:val="00271195"/>
    <w:rsid w:val="00275B27"/>
    <w:rsid w:val="00276212"/>
    <w:rsid w:val="002762AC"/>
    <w:rsid w:val="00276D55"/>
    <w:rsid w:val="00277658"/>
    <w:rsid w:val="00277D0D"/>
    <w:rsid w:val="00287AEA"/>
    <w:rsid w:val="00290D39"/>
    <w:rsid w:val="00292237"/>
    <w:rsid w:val="00293385"/>
    <w:rsid w:val="002937A7"/>
    <w:rsid w:val="00296B6F"/>
    <w:rsid w:val="002A4858"/>
    <w:rsid w:val="002A5DEF"/>
    <w:rsid w:val="002B1EB6"/>
    <w:rsid w:val="002B22B6"/>
    <w:rsid w:val="002B3CA0"/>
    <w:rsid w:val="002B47EC"/>
    <w:rsid w:val="002B4FB7"/>
    <w:rsid w:val="002B53AF"/>
    <w:rsid w:val="002C0100"/>
    <w:rsid w:val="002C193E"/>
    <w:rsid w:val="002C4005"/>
    <w:rsid w:val="002C67A3"/>
    <w:rsid w:val="002D0A75"/>
    <w:rsid w:val="002D0B24"/>
    <w:rsid w:val="002D1C93"/>
    <w:rsid w:val="002D60DE"/>
    <w:rsid w:val="002E4FF0"/>
    <w:rsid w:val="002E59AC"/>
    <w:rsid w:val="002E5A66"/>
    <w:rsid w:val="002E6074"/>
    <w:rsid w:val="002E63E3"/>
    <w:rsid w:val="002F1E8E"/>
    <w:rsid w:val="002F28E0"/>
    <w:rsid w:val="002F5727"/>
    <w:rsid w:val="002F741A"/>
    <w:rsid w:val="00301A2E"/>
    <w:rsid w:val="00301C79"/>
    <w:rsid w:val="0030273F"/>
    <w:rsid w:val="00303874"/>
    <w:rsid w:val="00304120"/>
    <w:rsid w:val="0030604C"/>
    <w:rsid w:val="00306914"/>
    <w:rsid w:val="00313C7C"/>
    <w:rsid w:val="0031481B"/>
    <w:rsid w:val="003148EA"/>
    <w:rsid w:val="003202D5"/>
    <w:rsid w:val="00320744"/>
    <w:rsid w:val="003213BC"/>
    <w:rsid w:val="003228F9"/>
    <w:rsid w:val="00322E4E"/>
    <w:rsid w:val="0032529A"/>
    <w:rsid w:val="003304B6"/>
    <w:rsid w:val="00330783"/>
    <w:rsid w:val="00331F68"/>
    <w:rsid w:val="00334BC9"/>
    <w:rsid w:val="00335D69"/>
    <w:rsid w:val="0033783B"/>
    <w:rsid w:val="0034087F"/>
    <w:rsid w:val="0034181F"/>
    <w:rsid w:val="00341B1E"/>
    <w:rsid w:val="00343935"/>
    <w:rsid w:val="003460F7"/>
    <w:rsid w:val="00347918"/>
    <w:rsid w:val="003528A5"/>
    <w:rsid w:val="00353464"/>
    <w:rsid w:val="00356A85"/>
    <w:rsid w:val="00360083"/>
    <w:rsid w:val="00360DD4"/>
    <w:rsid w:val="00360FC3"/>
    <w:rsid w:val="00364A7C"/>
    <w:rsid w:val="00365C3B"/>
    <w:rsid w:val="00365F5C"/>
    <w:rsid w:val="00367E94"/>
    <w:rsid w:val="00370AF6"/>
    <w:rsid w:val="00371169"/>
    <w:rsid w:val="00371484"/>
    <w:rsid w:val="003730D2"/>
    <w:rsid w:val="00373A01"/>
    <w:rsid w:val="00374150"/>
    <w:rsid w:val="00374953"/>
    <w:rsid w:val="003752AB"/>
    <w:rsid w:val="00375932"/>
    <w:rsid w:val="00375BD9"/>
    <w:rsid w:val="003762AF"/>
    <w:rsid w:val="00381467"/>
    <w:rsid w:val="00382388"/>
    <w:rsid w:val="00387A82"/>
    <w:rsid w:val="0039400D"/>
    <w:rsid w:val="00396618"/>
    <w:rsid w:val="003A542C"/>
    <w:rsid w:val="003B04FA"/>
    <w:rsid w:val="003B071A"/>
    <w:rsid w:val="003B0C5C"/>
    <w:rsid w:val="003B3F1C"/>
    <w:rsid w:val="003B44D4"/>
    <w:rsid w:val="003B602B"/>
    <w:rsid w:val="003B6AB1"/>
    <w:rsid w:val="003C5689"/>
    <w:rsid w:val="003C700D"/>
    <w:rsid w:val="003D0E3A"/>
    <w:rsid w:val="003D11CB"/>
    <w:rsid w:val="003D5BB4"/>
    <w:rsid w:val="003D7E86"/>
    <w:rsid w:val="003E0546"/>
    <w:rsid w:val="003E0822"/>
    <w:rsid w:val="003E0A83"/>
    <w:rsid w:val="003E6222"/>
    <w:rsid w:val="003E68A1"/>
    <w:rsid w:val="003E758F"/>
    <w:rsid w:val="003E7815"/>
    <w:rsid w:val="003F0D3C"/>
    <w:rsid w:val="003F1021"/>
    <w:rsid w:val="003F7742"/>
    <w:rsid w:val="00404BC2"/>
    <w:rsid w:val="0040500A"/>
    <w:rsid w:val="0040504F"/>
    <w:rsid w:val="0040745E"/>
    <w:rsid w:val="004108F6"/>
    <w:rsid w:val="004137EA"/>
    <w:rsid w:val="00415E83"/>
    <w:rsid w:val="00421563"/>
    <w:rsid w:val="0042317E"/>
    <w:rsid w:val="004325FA"/>
    <w:rsid w:val="0043268A"/>
    <w:rsid w:val="00432D0F"/>
    <w:rsid w:val="00435719"/>
    <w:rsid w:val="004366A5"/>
    <w:rsid w:val="004402A4"/>
    <w:rsid w:val="00440BD0"/>
    <w:rsid w:val="00442E9E"/>
    <w:rsid w:val="00443AC5"/>
    <w:rsid w:val="0044413A"/>
    <w:rsid w:val="004445B2"/>
    <w:rsid w:val="00444842"/>
    <w:rsid w:val="0044712B"/>
    <w:rsid w:val="004472A2"/>
    <w:rsid w:val="00447484"/>
    <w:rsid w:val="00450080"/>
    <w:rsid w:val="004502A7"/>
    <w:rsid w:val="004520EA"/>
    <w:rsid w:val="004547A9"/>
    <w:rsid w:val="004551EA"/>
    <w:rsid w:val="004637B4"/>
    <w:rsid w:val="004647F0"/>
    <w:rsid w:val="004705C0"/>
    <w:rsid w:val="004712B9"/>
    <w:rsid w:val="004722BC"/>
    <w:rsid w:val="004726DC"/>
    <w:rsid w:val="00473082"/>
    <w:rsid w:val="00474238"/>
    <w:rsid w:val="00475700"/>
    <w:rsid w:val="00476C4D"/>
    <w:rsid w:val="004862E9"/>
    <w:rsid w:val="00486AFF"/>
    <w:rsid w:val="0048738E"/>
    <w:rsid w:val="0049005E"/>
    <w:rsid w:val="00497043"/>
    <w:rsid w:val="004A1BAC"/>
    <w:rsid w:val="004A31F4"/>
    <w:rsid w:val="004A4EF2"/>
    <w:rsid w:val="004A571F"/>
    <w:rsid w:val="004B00FD"/>
    <w:rsid w:val="004B1A3F"/>
    <w:rsid w:val="004B46E5"/>
    <w:rsid w:val="004B4947"/>
    <w:rsid w:val="004B5D44"/>
    <w:rsid w:val="004C0884"/>
    <w:rsid w:val="004C1BC7"/>
    <w:rsid w:val="004C32D0"/>
    <w:rsid w:val="004C4E4B"/>
    <w:rsid w:val="004D664C"/>
    <w:rsid w:val="004D717F"/>
    <w:rsid w:val="004D7759"/>
    <w:rsid w:val="004D77A5"/>
    <w:rsid w:val="004E1CD5"/>
    <w:rsid w:val="004E2053"/>
    <w:rsid w:val="004E2583"/>
    <w:rsid w:val="004E2789"/>
    <w:rsid w:val="004E294C"/>
    <w:rsid w:val="004E3B74"/>
    <w:rsid w:val="004E4634"/>
    <w:rsid w:val="004E55D4"/>
    <w:rsid w:val="004E6078"/>
    <w:rsid w:val="004F0269"/>
    <w:rsid w:val="004F03E9"/>
    <w:rsid w:val="004F1C1A"/>
    <w:rsid w:val="004F23AE"/>
    <w:rsid w:val="004F365F"/>
    <w:rsid w:val="004F49F7"/>
    <w:rsid w:val="004F5D93"/>
    <w:rsid w:val="004F690F"/>
    <w:rsid w:val="004F6B76"/>
    <w:rsid w:val="005013C9"/>
    <w:rsid w:val="00506426"/>
    <w:rsid w:val="0051103F"/>
    <w:rsid w:val="00513164"/>
    <w:rsid w:val="005132E5"/>
    <w:rsid w:val="00514592"/>
    <w:rsid w:val="0051660B"/>
    <w:rsid w:val="005204B4"/>
    <w:rsid w:val="00521A61"/>
    <w:rsid w:val="00521C4A"/>
    <w:rsid w:val="00524383"/>
    <w:rsid w:val="005263E8"/>
    <w:rsid w:val="00531E58"/>
    <w:rsid w:val="00532490"/>
    <w:rsid w:val="00533ECE"/>
    <w:rsid w:val="0053444D"/>
    <w:rsid w:val="00534E9F"/>
    <w:rsid w:val="00537882"/>
    <w:rsid w:val="0054077B"/>
    <w:rsid w:val="0054165C"/>
    <w:rsid w:val="00541C01"/>
    <w:rsid w:val="0054267D"/>
    <w:rsid w:val="0054514A"/>
    <w:rsid w:val="00545323"/>
    <w:rsid w:val="00554405"/>
    <w:rsid w:val="00554AC0"/>
    <w:rsid w:val="005574BC"/>
    <w:rsid w:val="00557CF5"/>
    <w:rsid w:val="00560B3E"/>
    <w:rsid w:val="00560C28"/>
    <w:rsid w:val="00566B3B"/>
    <w:rsid w:val="00576317"/>
    <w:rsid w:val="0058157E"/>
    <w:rsid w:val="00582DDD"/>
    <w:rsid w:val="00584C29"/>
    <w:rsid w:val="005935FD"/>
    <w:rsid w:val="00594BBB"/>
    <w:rsid w:val="005A0B62"/>
    <w:rsid w:val="005A1139"/>
    <w:rsid w:val="005A6C1B"/>
    <w:rsid w:val="005B0FF9"/>
    <w:rsid w:val="005B150C"/>
    <w:rsid w:val="005B1B2B"/>
    <w:rsid w:val="005B5981"/>
    <w:rsid w:val="005B672F"/>
    <w:rsid w:val="005C23A2"/>
    <w:rsid w:val="005C348F"/>
    <w:rsid w:val="005C57F3"/>
    <w:rsid w:val="005D07D8"/>
    <w:rsid w:val="005D3E2B"/>
    <w:rsid w:val="005D5AD0"/>
    <w:rsid w:val="005D62B6"/>
    <w:rsid w:val="005D6527"/>
    <w:rsid w:val="005D6C77"/>
    <w:rsid w:val="005E038B"/>
    <w:rsid w:val="005E4B8E"/>
    <w:rsid w:val="005E784B"/>
    <w:rsid w:val="005E7F7A"/>
    <w:rsid w:val="005F23D8"/>
    <w:rsid w:val="005F39E8"/>
    <w:rsid w:val="005F3A1A"/>
    <w:rsid w:val="005F4075"/>
    <w:rsid w:val="006000B1"/>
    <w:rsid w:val="00600214"/>
    <w:rsid w:val="00602AAF"/>
    <w:rsid w:val="00603703"/>
    <w:rsid w:val="00604C74"/>
    <w:rsid w:val="00605FE7"/>
    <w:rsid w:val="00606894"/>
    <w:rsid w:val="00610685"/>
    <w:rsid w:val="00610F0F"/>
    <w:rsid w:val="006116D3"/>
    <w:rsid w:val="006132F2"/>
    <w:rsid w:val="00614053"/>
    <w:rsid w:val="00614C28"/>
    <w:rsid w:val="00617612"/>
    <w:rsid w:val="0062188E"/>
    <w:rsid w:val="00624BDB"/>
    <w:rsid w:val="00624FF5"/>
    <w:rsid w:val="0062751B"/>
    <w:rsid w:val="00634598"/>
    <w:rsid w:val="0063601E"/>
    <w:rsid w:val="00637E83"/>
    <w:rsid w:val="00637F8E"/>
    <w:rsid w:val="006446E7"/>
    <w:rsid w:val="0064498D"/>
    <w:rsid w:val="00647418"/>
    <w:rsid w:val="00647F91"/>
    <w:rsid w:val="00651B64"/>
    <w:rsid w:val="006539E3"/>
    <w:rsid w:val="00654468"/>
    <w:rsid w:val="00660894"/>
    <w:rsid w:val="0066348D"/>
    <w:rsid w:val="00666AD3"/>
    <w:rsid w:val="0067018B"/>
    <w:rsid w:val="00675128"/>
    <w:rsid w:val="00676EFF"/>
    <w:rsid w:val="00677C59"/>
    <w:rsid w:val="00680BC5"/>
    <w:rsid w:val="00683AE6"/>
    <w:rsid w:val="00683EB8"/>
    <w:rsid w:val="0068569B"/>
    <w:rsid w:val="006916CD"/>
    <w:rsid w:val="0069365B"/>
    <w:rsid w:val="00693CB5"/>
    <w:rsid w:val="006953A7"/>
    <w:rsid w:val="00696634"/>
    <w:rsid w:val="00696937"/>
    <w:rsid w:val="006A201B"/>
    <w:rsid w:val="006A3218"/>
    <w:rsid w:val="006A37A0"/>
    <w:rsid w:val="006A41D1"/>
    <w:rsid w:val="006A490F"/>
    <w:rsid w:val="006A49C1"/>
    <w:rsid w:val="006B03B6"/>
    <w:rsid w:val="006B04D3"/>
    <w:rsid w:val="006B0B73"/>
    <w:rsid w:val="006B17F6"/>
    <w:rsid w:val="006B346B"/>
    <w:rsid w:val="006B45F5"/>
    <w:rsid w:val="006B781D"/>
    <w:rsid w:val="006B7D80"/>
    <w:rsid w:val="006C36E9"/>
    <w:rsid w:val="006C5EF2"/>
    <w:rsid w:val="006C633E"/>
    <w:rsid w:val="006D013D"/>
    <w:rsid w:val="006D438F"/>
    <w:rsid w:val="006E0125"/>
    <w:rsid w:val="006E0923"/>
    <w:rsid w:val="006E2E73"/>
    <w:rsid w:val="006E6E34"/>
    <w:rsid w:val="006F175A"/>
    <w:rsid w:val="006F3AD5"/>
    <w:rsid w:val="006F503F"/>
    <w:rsid w:val="006F70DF"/>
    <w:rsid w:val="006F73B3"/>
    <w:rsid w:val="00700510"/>
    <w:rsid w:val="00706A56"/>
    <w:rsid w:val="00706EEE"/>
    <w:rsid w:val="00707164"/>
    <w:rsid w:val="007078A4"/>
    <w:rsid w:val="007111AC"/>
    <w:rsid w:val="007132EA"/>
    <w:rsid w:val="00714178"/>
    <w:rsid w:val="00714FD2"/>
    <w:rsid w:val="00716A07"/>
    <w:rsid w:val="007204F6"/>
    <w:rsid w:val="00721DE6"/>
    <w:rsid w:val="00721F23"/>
    <w:rsid w:val="00731100"/>
    <w:rsid w:val="007329D3"/>
    <w:rsid w:val="007331B0"/>
    <w:rsid w:val="0073353F"/>
    <w:rsid w:val="00733651"/>
    <w:rsid w:val="0073767F"/>
    <w:rsid w:val="007404FF"/>
    <w:rsid w:val="00742567"/>
    <w:rsid w:val="00742778"/>
    <w:rsid w:val="007451AA"/>
    <w:rsid w:val="00745BA1"/>
    <w:rsid w:val="00745E26"/>
    <w:rsid w:val="00746B59"/>
    <w:rsid w:val="00746DB3"/>
    <w:rsid w:val="00751762"/>
    <w:rsid w:val="00752E84"/>
    <w:rsid w:val="007535B9"/>
    <w:rsid w:val="00755B6B"/>
    <w:rsid w:val="00756CC5"/>
    <w:rsid w:val="00757508"/>
    <w:rsid w:val="00760435"/>
    <w:rsid w:val="00762C17"/>
    <w:rsid w:val="00762EE9"/>
    <w:rsid w:val="00763A5E"/>
    <w:rsid w:val="00765ED1"/>
    <w:rsid w:val="00765FF0"/>
    <w:rsid w:val="00766D70"/>
    <w:rsid w:val="0076739E"/>
    <w:rsid w:val="007730CA"/>
    <w:rsid w:val="00773EF5"/>
    <w:rsid w:val="0077443A"/>
    <w:rsid w:val="007759DC"/>
    <w:rsid w:val="007767F6"/>
    <w:rsid w:val="00783A58"/>
    <w:rsid w:val="00783FD7"/>
    <w:rsid w:val="00785F95"/>
    <w:rsid w:val="00785F99"/>
    <w:rsid w:val="0078618F"/>
    <w:rsid w:val="007876BD"/>
    <w:rsid w:val="0079079D"/>
    <w:rsid w:val="007916CB"/>
    <w:rsid w:val="007917F4"/>
    <w:rsid w:val="007933D2"/>
    <w:rsid w:val="0079472E"/>
    <w:rsid w:val="007A50F9"/>
    <w:rsid w:val="007A645B"/>
    <w:rsid w:val="007A78F9"/>
    <w:rsid w:val="007A7BE6"/>
    <w:rsid w:val="007B1F90"/>
    <w:rsid w:val="007B2BB0"/>
    <w:rsid w:val="007B353C"/>
    <w:rsid w:val="007B359D"/>
    <w:rsid w:val="007B477A"/>
    <w:rsid w:val="007B4CB8"/>
    <w:rsid w:val="007B6C0E"/>
    <w:rsid w:val="007B77AE"/>
    <w:rsid w:val="007B7837"/>
    <w:rsid w:val="007B7882"/>
    <w:rsid w:val="007C03E4"/>
    <w:rsid w:val="007C40D6"/>
    <w:rsid w:val="007C6A96"/>
    <w:rsid w:val="007C78E2"/>
    <w:rsid w:val="007D0815"/>
    <w:rsid w:val="007D5F1E"/>
    <w:rsid w:val="007D77AB"/>
    <w:rsid w:val="007E1822"/>
    <w:rsid w:val="007E2EAD"/>
    <w:rsid w:val="007E4690"/>
    <w:rsid w:val="007E52CD"/>
    <w:rsid w:val="007E5F8D"/>
    <w:rsid w:val="007E6907"/>
    <w:rsid w:val="007E6EF2"/>
    <w:rsid w:val="007E76C0"/>
    <w:rsid w:val="007F09A1"/>
    <w:rsid w:val="007F2210"/>
    <w:rsid w:val="007F3337"/>
    <w:rsid w:val="007F3E6A"/>
    <w:rsid w:val="007F4B78"/>
    <w:rsid w:val="007F5190"/>
    <w:rsid w:val="007F53CC"/>
    <w:rsid w:val="007F6D4E"/>
    <w:rsid w:val="007F7476"/>
    <w:rsid w:val="007F7E9A"/>
    <w:rsid w:val="00800088"/>
    <w:rsid w:val="00803815"/>
    <w:rsid w:val="00803BF3"/>
    <w:rsid w:val="008050E2"/>
    <w:rsid w:val="00805A3A"/>
    <w:rsid w:val="00811671"/>
    <w:rsid w:val="00811EE2"/>
    <w:rsid w:val="00813C85"/>
    <w:rsid w:val="00813CA6"/>
    <w:rsid w:val="00814AB1"/>
    <w:rsid w:val="0081654B"/>
    <w:rsid w:val="00822007"/>
    <w:rsid w:val="00823874"/>
    <w:rsid w:val="00825D0B"/>
    <w:rsid w:val="00825FA2"/>
    <w:rsid w:val="00826215"/>
    <w:rsid w:val="008265CE"/>
    <w:rsid w:val="0083123E"/>
    <w:rsid w:val="00832DCF"/>
    <w:rsid w:val="00833856"/>
    <w:rsid w:val="00834EAF"/>
    <w:rsid w:val="008363C0"/>
    <w:rsid w:val="00837360"/>
    <w:rsid w:val="00841466"/>
    <w:rsid w:val="008441B4"/>
    <w:rsid w:val="00845DAC"/>
    <w:rsid w:val="0084751B"/>
    <w:rsid w:val="00847623"/>
    <w:rsid w:val="0085182D"/>
    <w:rsid w:val="00852D45"/>
    <w:rsid w:val="008544AF"/>
    <w:rsid w:val="00856608"/>
    <w:rsid w:val="00860D7C"/>
    <w:rsid w:val="0086175B"/>
    <w:rsid w:val="00862AEF"/>
    <w:rsid w:val="00863782"/>
    <w:rsid w:val="008702B8"/>
    <w:rsid w:val="00870B20"/>
    <w:rsid w:val="0087185A"/>
    <w:rsid w:val="008732C7"/>
    <w:rsid w:val="00877BF0"/>
    <w:rsid w:val="00880361"/>
    <w:rsid w:val="00881B97"/>
    <w:rsid w:val="00883952"/>
    <w:rsid w:val="00884667"/>
    <w:rsid w:val="00885C7E"/>
    <w:rsid w:val="00885D64"/>
    <w:rsid w:val="00887DEC"/>
    <w:rsid w:val="008901DC"/>
    <w:rsid w:val="008918AF"/>
    <w:rsid w:val="00893C0D"/>
    <w:rsid w:val="00896D68"/>
    <w:rsid w:val="008977FA"/>
    <w:rsid w:val="008A1831"/>
    <w:rsid w:val="008A7A9A"/>
    <w:rsid w:val="008A7C3F"/>
    <w:rsid w:val="008B09EA"/>
    <w:rsid w:val="008B0D11"/>
    <w:rsid w:val="008B34DC"/>
    <w:rsid w:val="008B4CBD"/>
    <w:rsid w:val="008B5D9B"/>
    <w:rsid w:val="008B68E6"/>
    <w:rsid w:val="008B74F2"/>
    <w:rsid w:val="008B79B5"/>
    <w:rsid w:val="008C0DB3"/>
    <w:rsid w:val="008C25B6"/>
    <w:rsid w:val="008C356B"/>
    <w:rsid w:val="008C3A31"/>
    <w:rsid w:val="008C3F2F"/>
    <w:rsid w:val="008C7E13"/>
    <w:rsid w:val="008D201D"/>
    <w:rsid w:val="008D43B9"/>
    <w:rsid w:val="008D440D"/>
    <w:rsid w:val="008D6017"/>
    <w:rsid w:val="008D70AA"/>
    <w:rsid w:val="008E0843"/>
    <w:rsid w:val="008E1175"/>
    <w:rsid w:val="008E20EA"/>
    <w:rsid w:val="008E2A96"/>
    <w:rsid w:val="008E49FB"/>
    <w:rsid w:val="008F0AEF"/>
    <w:rsid w:val="008F4BE3"/>
    <w:rsid w:val="008F4C6B"/>
    <w:rsid w:val="008F6484"/>
    <w:rsid w:val="008F682A"/>
    <w:rsid w:val="008F7623"/>
    <w:rsid w:val="0090406B"/>
    <w:rsid w:val="00904255"/>
    <w:rsid w:val="009103D0"/>
    <w:rsid w:val="00910C1D"/>
    <w:rsid w:val="0091125F"/>
    <w:rsid w:val="00911EAC"/>
    <w:rsid w:val="00914380"/>
    <w:rsid w:val="009150CC"/>
    <w:rsid w:val="00916A9E"/>
    <w:rsid w:val="0091726C"/>
    <w:rsid w:val="00917C42"/>
    <w:rsid w:val="00920C9F"/>
    <w:rsid w:val="00922EA4"/>
    <w:rsid w:val="009235E8"/>
    <w:rsid w:val="00923998"/>
    <w:rsid w:val="0092457A"/>
    <w:rsid w:val="00924BF0"/>
    <w:rsid w:val="00927F24"/>
    <w:rsid w:val="009334C7"/>
    <w:rsid w:val="00934C9D"/>
    <w:rsid w:val="00934E41"/>
    <w:rsid w:val="00935041"/>
    <w:rsid w:val="009352B5"/>
    <w:rsid w:val="0093596F"/>
    <w:rsid w:val="00942424"/>
    <w:rsid w:val="0094264B"/>
    <w:rsid w:val="009438CB"/>
    <w:rsid w:val="00944A56"/>
    <w:rsid w:val="00953FBC"/>
    <w:rsid w:val="009552ED"/>
    <w:rsid w:val="00967F3F"/>
    <w:rsid w:val="00971AC7"/>
    <w:rsid w:val="00974658"/>
    <w:rsid w:val="00975149"/>
    <w:rsid w:val="009759EA"/>
    <w:rsid w:val="00976044"/>
    <w:rsid w:val="00982C06"/>
    <w:rsid w:val="00984183"/>
    <w:rsid w:val="00985C29"/>
    <w:rsid w:val="00986453"/>
    <w:rsid w:val="00991691"/>
    <w:rsid w:val="00992636"/>
    <w:rsid w:val="00995F2C"/>
    <w:rsid w:val="009974FB"/>
    <w:rsid w:val="009A18C4"/>
    <w:rsid w:val="009A27D8"/>
    <w:rsid w:val="009B04EC"/>
    <w:rsid w:val="009B0AE0"/>
    <w:rsid w:val="009B27D5"/>
    <w:rsid w:val="009B3DC3"/>
    <w:rsid w:val="009B469B"/>
    <w:rsid w:val="009B7409"/>
    <w:rsid w:val="009B7846"/>
    <w:rsid w:val="009C0340"/>
    <w:rsid w:val="009C2DE6"/>
    <w:rsid w:val="009C2F37"/>
    <w:rsid w:val="009C5141"/>
    <w:rsid w:val="009D4E1A"/>
    <w:rsid w:val="009D5C77"/>
    <w:rsid w:val="009D6C61"/>
    <w:rsid w:val="009D74B7"/>
    <w:rsid w:val="009E1A61"/>
    <w:rsid w:val="009E3089"/>
    <w:rsid w:val="009E7C12"/>
    <w:rsid w:val="009F5792"/>
    <w:rsid w:val="00A00758"/>
    <w:rsid w:val="00A02A33"/>
    <w:rsid w:val="00A0436B"/>
    <w:rsid w:val="00A0495D"/>
    <w:rsid w:val="00A04AAE"/>
    <w:rsid w:val="00A0642B"/>
    <w:rsid w:val="00A11EF5"/>
    <w:rsid w:val="00A15534"/>
    <w:rsid w:val="00A20C87"/>
    <w:rsid w:val="00A211EC"/>
    <w:rsid w:val="00A2362D"/>
    <w:rsid w:val="00A23ECB"/>
    <w:rsid w:val="00A32254"/>
    <w:rsid w:val="00A3271D"/>
    <w:rsid w:val="00A35F24"/>
    <w:rsid w:val="00A37A1C"/>
    <w:rsid w:val="00A428F4"/>
    <w:rsid w:val="00A440AA"/>
    <w:rsid w:val="00A5049E"/>
    <w:rsid w:val="00A50EFF"/>
    <w:rsid w:val="00A529AC"/>
    <w:rsid w:val="00A537AA"/>
    <w:rsid w:val="00A549D2"/>
    <w:rsid w:val="00A56179"/>
    <w:rsid w:val="00A56E3B"/>
    <w:rsid w:val="00A61F16"/>
    <w:rsid w:val="00A62694"/>
    <w:rsid w:val="00A63086"/>
    <w:rsid w:val="00A63700"/>
    <w:rsid w:val="00A672FA"/>
    <w:rsid w:val="00A758A5"/>
    <w:rsid w:val="00A77874"/>
    <w:rsid w:val="00A83199"/>
    <w:rsid w:val="00A833A0"/>
    <w:rsid w:val="00A84488"/>
    <w:rsid w:val="00A875F9"/>
    <w:rsid w:val="00A90F21"/>
    <w:rsid w:val="00A94AAA"/>
    <w:rsid w:val="00A96BAD"/>
    <w:rsid w:val="00AA037D"/>
    <w:rsid w:val="00AA05B8"/>
    <w:rsid w:val="00AA2752"/>
    <w:rsid w:val="00AA2987"/>
    <w:rsid w:val="00AA328A"/>
    <w:rsid w:val="00AA6917"/>
    <w:rsid w:val="00AB0D5F"/>
    <w:rsid w:val="00AB18B7"/>
    <w:rsid w:val="00AB1C8D"/>
    <w:rsid w:val="00AB2185"/>
    <w:rsid w:val="00AB59A4"/>
    <w:rsid w:val="00AC00D5"/>
    <w:rsid w:val="00AC25D2"/>
    <w:rsid w:val="00AC2E8F"/>
    <w:rsid w:val="00AC350D"/>
    <w:rsid w:val="00AC43AA"/>
    <w:rsid w:val="00AC4AA5"/>
    <w:rsid w:val="00AC4B4A"/>
    <w:rsid w:val="00AC5B28"/>
    <w:rsid w:val="00AC5CAD"/>
    <w:rsid w:val="00AC6236"/>
    <w:rsid w:val="00AD0A5E"/>
    <w:rsid w:val="00AD1A34"/>
    <w:rsid w:val="00AD4413"/>
    <w:rsid w:val="00AE2542"/>
    <w:rsid w:val="00AE6229"/>
    <w:rsid w:val="00AE6CC3"/>
    <w:rsid w:val="00AE7C34"/>
    <w:rsid w:val="00AF3A6B"/>
    <w:rsid w:val="00AF4A8A"/>
    <w:rsid w:val="00AF646F"/>
    <w:rsid w:val="00B01735"/>
    <w:rsid w:val="00B07569"/>
    <w:rsid w:val="00B11A98"/>
    <w:rsid w:val="00B12AC6"/>
    <w:rsid w:val="00B14880"/>
    <w:rsid w:val="00B15FE4"/>
    <w:rsid w:val="00B16C8E"/>
    <w:rsid w:val="00B17C7B"/>
    <w:rsid w:val="00B214B4"/>
    <w:rsid w:val="00B2155A"/>
    <w:rsid w:val="00B31076"/>
    <w:rsid w:val="00B33BD0"/>
    <w:rsid w:val="00B35A8C"/>
    <w:rsid w:val="00B36017"/>
    <w:rsid w:val="00B36215"/>
    <w:rsid w:val="00B405D6"/>
    <w:rsid w:val="00B43BB9"/>
    <w:rsid w:val="00B530C3"/>
    <w:rsid w:val="00B57770"/>
    <w:rsid w:val="00B602DD"/>
    <w:rsid w:val="00B621B0"/>
    <w:rsid w:val="00B62897"/>
    <w:rsid w:val="00B64A10"/>
    <w:rsid w:val="00B66452"/>
    <w:rsid w:val="00B66E82"/>
    <w:rsid w:val="00B675F5"/>
    <w:rsid w:val="00B67C1E"/>
    <w:rsid w:val="00B70EA1"/>
    <w:rsid w:val="00B7545C"/>
    <w:rsid w:val="00B75497"/>
    <w:rsid w:val="00B754FA"/>
    <w:rsid w:val="00B77FAB"/>
    <w:rsid w:val="00B809B1"/>
    <w:rsid w:val="00B82C9C"/>
    <w:rsid w:val="00B84DD8"/>
    <w:rsid w:val="00B861DA"/>
    <w:rsid w:val="00B873C3"/>
    <w:rsid w:val="00B87A32"/>
    <w:rsid w:val="00B87C02"/>
    <w:rsid w:val="00B90386"/>
    <w:rsid w:val="00B916BA"/>
    <w:rsid w:val="00B91A78"/>
    <w:rsid w:val="00B929BF"/>
    <w:rsid w:val="00B96C71"/>
    <w:rsid w:val="00B97D54"/>
    <w:rsid w:val="00BA5ADF"/>
    <w:rsid w:val="00BB0FA1"/>
    <w:rsid w:val="00BB4105"/>
    <w:rsid w:val="00BB4286"/>
    <w:rsid w:val="00BB49CB"/>
    <w:rsid w:val="00BB5902"/>
    <w:rsid w:val="00BB751A"/>
    <w:rsid w:val="00BB75F4"/>
    <w:rsid w:val="00BC2CD6"/>
    <w:rsid w:val="00BC3847"/>
    <w:rsid w:val="00BC40B5"/>
    <w:rsid w:val="00BC6B76"/>
    <w:rsid w:val="00BD036C"/>
    <w:rsid w:val="00BD0C7B"/>
    <w:rsid w:val="00BD1EF9"/>
    <w:rsid w:val="00BD27B2"/>
    <w:rsid w:val="00BD36E0"/>
    <w:rsid w:val="00BD39B1"/>
    <w:rsid w:val="00BD6FA0"/>
    <w:rsid w:val="00BD7377"/>
    <w:rsid w:val="00BD7E98"/>
    <w:rsid w:val="00BE0002"/>
    <w:rsid w:val="00BE4D90"/>
    <w:rsid w:val="00BE7520"/>
    <w:rsid w:val="00BE7738"/>
    <w:rsid w:val="00BF042D"/>
    <w:rsid w:val="00BF05CF"/>
    <w:rsid w:val="00BF1ECA"/>
    <w:rsid w:val="00BF30A6"/>
    <w:rsid w:val="00C00613"/>
    <w:rsid w:val="00C07DCC"/>
    <w:rsid w:val="00C10E14"/>
    <w:rsid w:val="00C12C11"/>
    <w:rsid w:val="00C13E0A"/>
    <w:rsid w:val="00C1616C"/>
    <w:rsid w:val="00C22797"/>
    <w:rsid w:val="00C2385D"/>
    <w:rsid w:val="00C25AE1"/>
    <w:rsid w:val="00C26141"/>
    <w:rsid w:val="00C341A9"/>
    <w:rsid w:val="00C35331"/>
    <w:rsid w:val="00C373DD"/>
    <w:rsid w:val="00C42517"/>
    <w:rsid w:val="00C442BF"/>
    <w:rsid w:val="00C5134A"/>
    <w:rsid w:val="00C51941"/>
    <w:rsid w:val="00C52B80"/>
    <w:rsid w:val="00C53FDB"/>
    <w:rsid w:val="00C54E58"/>
    <w:rsid w:val="00C60E14"/>
    <w:rsid w:val="00C6180E"/>
    <w:rsid w:val="00C6687F"/>
    <w:rsid w:val="00C6768E"/>
    <w:rsid w:val="00C67959"/>
    <w:rsid w:val="00C67C02"/>
    <w:rsid w:val="00C723CF"/>
    <w:rsid w:val="00C751C6"/>
    <w:rsid w:val="00C75AB6"/>
    <w:rsid w:val="00C825C5"/>
    <w:rsid w:val="00C90FC9"/>
    <w:rsid w:val="00C9385B"/>
    <w:rsid w:val="00C95E10"/>
    <w:rsid w:val="00C96D72"/>
    <w:rsid w:val="00C9707F"/>
    <w:rsid w:val="00CA4BA2"/>
    <w:rsid w:val="00CA7C85"/>
    <w:rsid w:val="00CB01DA"/>
    <w:rsid w:val="00CB17DE"/>
    <w:rsid w:val="00CB4793"/>
    <w:rsid w:val="00CB4C4B"/>
    <w:rsid w:val="00CB6E08"/>
    <w:rsid w:val="00CC1082"/>
    <w:rsid w:val="00CC16C2"/>
    <w:rsid w:val="00CC18DB"/>
    <w:rsid w:val="00CC1B79"/>
    <w:rsid w:val="00CC2723"/>
    <w:rsid w:val="00CC627E"/>
    <w:rsid w:val="00CD12FD"/>
    <w:rsid w:val="00CD3626"/>
    <w:rsid w:val="00CD42CE"/>
    <w:rsid w:val="00CD5A57"/>
    <w:rsid w:val="00CD701A"/>
    <w:rsid w:val="00CD7271"/>
    <w:rsid w:val="00CD737E"/>
    <w:rsid w:val="00CD7652"/>
    <w:rsid w:val="00CE23E6"/>
    <w:rsid w:val="00CE2CCC"/>
    <w:rsid w:val="00CE3B00"/>
    <w:rsid w:val="00CE4084"/>
    <w:rsid w:val="00CE525B"/>
    <w:rsid w:val="00CE71FB"/>
    <w:rsid w:val="00CF6143"/>
    <w:rsid w:val="00CF6765"/>
    <w:rsid w:val="00D032E4"/>
    <w:rsid w:val="00D0444B"/>
    <w:rsid w:val="00D07BDA"/>
    <w:rsid w:val="00D10470"/>
    <w:rsid w:val="00D144D8"/>
    <w:rsid w:val="00D1463D"/>
    <w:rsid w:val="00D203C6"/>
    <w:rsid w:val="00D24086"/>
    <w:rsid w:val="00D24205"/>
    <w:rsid w:val="00D24AD2"/>
    <w:rsid w:val="00D259B0"/>
    <w:rsid w:val="00D2777B"/>
    <w:rsid w:val="00D305B6"/>
    <w:rsid w:val="00D3099C"/>
    <w:rsid w:val="00D338B5"/>
    <w:rsid w:val="00D36B38"/>
    <w:rsid w:val="00D36E9C"/>
    <w:rsid w:val="00D41F22"/>
    <w:rsid w:val="00D42B04"/>
    <w:rsid w:val="00D433DB"/>
    <w:rsid w:val="00D446EE"/>
    <w:rsid w:val="00D45015"/>
    <w:rsid w:val="00D464EC"/>
    <w:rsid w:val="00D466C7"/>
    <w:rsid w:val="00D52622"/>
    <w:rsid w:val="00D550F1"/>
    <w:rsid w:val="00D55A6C"/>
    <w:rsid w:val="00D57AA1"/>
    <w:rsid w:val="00D604B8"/>
    <w:rsid w:val="00D6205B"/>
    <w:rsid w:val="00D6215E"/>
    <w:rsid w:val="00D64D04"/>
    <w:rsid w:val="00D657AF"/>
    <w:rsid w:val="00D6592F"/>
    <w:rsid w:val="00D73FF8"/>
    <w:rsid w:val="00D77F15"/>
    <w:rsid w:val="00D80537"/>
    <w:rsid w:val="00D836CF"/>
    <w:rsid w:val="00D85683"/>
    <w:rsid w:val="00D86C46"/>
    <w:rsid w:val="00D9039C"/>
    <w:rsid w:val="00D91905"/>
    <w:rsid w:val="00D92340"/>
    <w:rsid w:val="00D928C0"/>
    <w:rsid w:val="00D95924"/>
    <w:rsid w:val="00D96818"/>
    <w:rsid w:val="00DA28EF"/>
    <w:rsid w:val="00DA50D2"/>
    <w:rsid w:val="00DB05C9"/>
    <w:rsid w:val="00DB12BB"/>
    <w:rsid w:val="00DB1C92"/>
    <w:rsid w:val="00DB252D"/>
    <w:rsid w:val="00DB267D"/>
    <w:rsid w:val="00DB3A43"/>
    <w:rsid w:val="00DC0BE4"/>
    <w:rsid w:val="00DC1071"/>
    <w:rsid w:val="00DC3023"/>
    <w:rsid w:val="00DC4A27"/>
    <w:rsid w:val="00DC4AE5"/>
    <w:rsid w:val="00DC5003"/>
    <w:rsid w:val="00DC501A"/>
    <w:rsid w:val="00DC5EEB"/>
    <w:rsid w:val="00DD0DC0"/>
    <w:rsid w:val="00DD2CED"/>
    <w:rsid w:val="00DD4915"/>
    <w:rsid w:val="00DD544F"/>
    <w:rsid w:val="00DE43E6"/>
    <w:rsid w:val="00DE725C"/>
    <w:rsid w:val="00DF26B5"/>
    <w:rsid w:val="00DF4504"/>
    <w:rsid w:val="00DF6BE4"/>
    <w:rsid w:val="00E014EF"/>
    <w:rsid w:val="00E03DAB"/>
    <w:rsid w:val="00E11556"/>
    <w:rsid w:val="00E11BEA"/>
    <w:rsid w:val="00E13ED1"/>
    <w:rsid w:val="00E14768"/>
    <w:rsid w:val="00E15E5E"/>
    <w:rsid w:val="00E1756D"/>
    <w:rsid w:val="00E2630C"/>
    <w:rsid w:val="00E26A24"/>
    <w:rsid w:val="00E35123"/>
    <w:rsid w:val="00E443CD"/>
    <w:rsid w:val="00E44D74"/>
    <w:rsid w:val="00E466E9"/>
    <w:rsid w:val="00E46A03"/>
    <w:rsid w:val="00E50460"/>
    <w:rsid w:val="00E515CF"/>
    <w:rsid w:val="00E51683"/>
    <w:rsid w:val="00E53A44"/>
    <w:rsid w:val="00E544BA"/>
    <w:rsid w:val="00E54CDB"/>
    <w:rsid w:val="00E54D88"/>
    <w:rsid w:val="00E60ACA"/>
    <w:rsid w:val="00E66F8E"/>
    <w:rsid w:val="00E714A2"/>
    <w:rsid w:val="00E718E1"/>
    <w:rsid w:val="00E72C36"/>
    <w:rsid w:val="00E74B2E"/>
    <w:rsid w:val="00E7664F"/>
    <w:rsid w:val="00E7732A"/>
    <w:rsid w:val="00E77C98"/>
    <w:rsid w:val="00E81C4B"/>
    <w:rsid w:val="00E83EE9"/>
    <w:rsid w:val="00E8763A"/>
    <w:rsid w:val="00E90F7B"/>
    <w:rsid w:val="00E943C1"/>
    <w:rsid w:val="00E96186"/>
    <w:rsid w:val="00E96248"/>
    <w:rsid w:val="00E9751E"/>
    <w:rsid w:val="00EA0B63"/>
    <w:rsid w:val="00EA2108"/>
    <w:rsid w:val="00EA25E1"/>
    <w:rsid w:val="00EA37EF"/>
    <w:rsid w:val="00EA7302"/>
    <w:rsid w:val="00EB0B43"/>
    <w:rsid w:val="00EB79D6"/>
    <w:rsid w:val="00EC21D1"/>
    <w:rsid w:val="00EC2656"/>
    <w:rsid w:val="00EC2D3F"/>
    <w:rsid w:val="00EC318B"/>
    <w:rsid w:val="00EC3E04"/>
    <w:rsid w:val="00EC4286"/>
    <w:rsid w:val="00ED1CF6"/>
    <w:rsid w:val="00ED2FB6"/>
    <w:rsid w:val="00ED4752"/>
    <w:rsid w:val="00EE2D3A"/>
    <w:rsid w:val="00EE307F"/>
    <w:rsid w:val="00EE4543"/>
    <w:rsid w:val="00EE4E3F"/>
    <w:rsid w:val="00EE65EF"/>
    <w:rsid w:val="00EF16B6"/>
    <w:rsid w:val="00EF2157"/>
    <w:rsid w:val="00EF2FAE"/>
    <w:rsid w:val="00EF36F3"/>
    <w:rsid w:val="00EF5480"/>
    <w:rsid w:val="00EF54A7"/>
    <w:rsid w:val="00EF58CD"/>
    <w:rsid w:val="00EF6B16"/>
    <w:rsid w:val="00F00FD9"/>
    <w:rsid w:val="00F022FA"/>
    <w:rsid w:val="00F03631"/>
    <w:rsid w:val="00F0391D"/>
    <w:rsid w:val="00F04A6C"/>
    <w:rsid w:val="00F066B8"/>
    <w:rsid w:val="00F13783"/>
    <w:rsid w:val="00F207F6"/>
    <w:rsid w:val="00F25220"/>
    <w:rsid w:val="00F25F6E"/>
    <w:rsid w:val="00F26744"/>
    <w:rsid w:val="00F27462"/>
    <w:rsid w:val="00F30BEC"/>
    <w:rsid w:val="00F32130"/>
    <w:rsid w:val="00F35477"/>
    <w:rsid w:val="00F35A2D"/>
    <w:rsid w:val="00F41A84"/>
    <w:rsid w:val="00F4232E"/>
    <w:rsid w:val="00F445BC"/>
    <w:rsid w:val="00F44EA9"/>
    <w:rsid w:val="00F451D8"/>
    <w:rsid w:val="00F4603D"/>
    <w:rsid w:val="00F4697F"/>
    <w:rsid w:val="00F50117"/>
    <w:rsid w:val="00F50C66"/>
    <w:rsid w:val="00F52B66"/>
    <w:rsid w:val="00F56032"/>
    <w:rsid w:val="00F56371"/>
    <w:rsid w:val="00F6360E"/>
    <w:rsid w:val="00F66A7F"/>
    <w:rsid w:val="00F67479"/>
    <w:rsid w:val="00F70D01"/>
    <w:rsid w:val="00F73DBF"/>
    <w:rsid w:val="00F74400"/>
    <w:rsid w:val="00F7700D"/>
    <w:rsid w:val="00F771AD"/>
    <w:rsid w:val="00F8121D"/>
    <w:rsid w:val="00F81445"/>
    <w:rsid w:val="00F81A80"/>
    <w:rsid w:val="00F8236B"/>
    <w:rsid w:val="00F82DDA"/>
    <w:rsid w:val="00F8358F"/>
    <w:rsid w:val="00F857E7"/>
    <w:rsid w:val="00F86046"/>
    <w:rsid w:val="00F868D8"/>
    <w:rsid w:val="00F91D14"/>
    <w:rsid w:val="00F92C82"/>
    <w:rsid w:val="00F957C6"/>
    <w:rsid w:val="00FA06CE"/>
    <w:rsid w:val="00FA29F1"/>
    <w:rsid w:val="00FA2EC0"/>
    <w:rsid w:val="00FA7B85"/>
    <w:rsid w:val="00FB460C"/>
    <w:rsid w:val="00FB4BFA"/>
    <w:rsid w:val="00FB62A4"/>
    <w:rsid w:val="00FC3F94"/>
    <w:rsid w:val="00FC5806"/>
    <w:rsid w:val="00FC5F0E"/>
    <w:rsid w:val="00FC7A51"/>
    <w:rsid w:val="00FD11AA"/>
    <w:rsid w:val="00FD4E6B"/>
    <w:rsid w:val="00FE06AC"/>
    <w:rsid w:val="00FE0E5D"/>
    <w:rsid w:val="00FE1ABE"/>
    <w:rsid w:val="00FE1B61"/>
    <w:rsid w:val="00FE2254"/>
    <w:rsid w:val="00FE22A4"/>
    <w:rsid w:val="00FE2511"/>
    <w:rsid w:val="00FE456D"/>
    <w:rsid w:val="00FE60D1"/>
    <w:rsid w:val="00FE73F1"/>
    <w:rsid w:val="00FE790C"/>
    <w:rsid w:val="00FF43F2"/>
    <w:rsid w:val="00FF5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width-relative:margin;mso-height-relative:margin" fillcolor="white">
      <v:fill color="white"/>
      <v:textbox style="mso-fit-shape-to-text:t"/>
    </o:shapedefaults>
    <o:shapelayout v:ext="edit">
      <o:idmap v:ext="edit" data="2"/>
    </o:shapelayout>
  </w:shapeDefaults>
  <w:decimalSymbol w:val="."/>
  <w:listSeparator w:val=","/>
  <w14:docId w14:val="0DAF0E1E"/>
  <w15:docId w15:val="{8A1CB861-3154-4639-8E62-15F24D5C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95"/>
  </w:style>
  <w:style w:type="paragraph" w:styleId="Heading1">
    <w:name w:val="heading 1"/>
    <w:aliases w:val="h1,b1,(1.0,2.0,3.0......) sau,Chapter heading,App1,Chapter Headline,new page/chapter,H1,l1,I1,1st level,HEADING 1,Chapter Head,Chapter,Chapter1,Chapter2,Chapter1A,10pt,MASTHEAD,heading1,1.,4Heading 1,Heading,Chapter Heading,ALK_K1,1 ghost,g,1"/>
    <w:basedOn w:val="Normal"/>
    <w:next w:val="Normal"/>
    <w:link w:val="Heading1Char"/>
    <w:qFormat/>
    <w:rsid w:val="00D6215E"/>
    <w:pPr>
      <w:keepNext/>
      <w:keepLines/>
      <w:numPr>
        <w:numId w:val="1"/>
      </w:numPr>
      <w:spacing w:after="0" w:line="360" w:lineRule="auto"/>
      <w:outlineLvl w:val="0"/>
    </w:pPr>
    <w:rPr>
      <w:rFonts w:asciiTheme="majorBidi" w:eastAsiaTheme="majorEastAsia" w:hAnsiTheme="majorBidi" w:cstheme="majorBidi"/>
      <w:b/>
      <w:sz w:val="24"/>
      <w:szCs w:val="32"/>
      <w:lang w:val="en-GB"/>
    </w:rPr>
  </w:style>
  <w:style w:type="paragraph" w:styleId="Heading2">
    <w:name w:val="heading 2"/>
    <w:aliases w:val="h2,MVA2,2 headline,h,headline,Sidehead1,h2 main heading,sect,§1.1.,B Heading,A.B.C.,Level I for #'s,h21.2.3.,Heading21.2.3.,H2,h2 main headin...,Heading 2 Char Char Char Char Char Char Char Char Char Char Char Char Char Char,S,o,ALK_K2,A"/>
    <w:basedOn w:val="Normal"/>
    <w:next w:val="Normal"/>
    <w:link w:val="Heading2Char"/>
    <w:unhideWhenUsed/>
    <w:qFormat/>
    <w:rsid w:val="00D6215E"/>
    <w:pPr>
      <w:keepNext/>
      <w:keepLines/>
      <w:numPr>
        <w:ilvl w:val="1"/>
        <w:numId w:val="1"/>
      </w:numPr>
      <w:spacing w:before="40" w:after="0" w:line="360" w:lineRule="auto"/>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unhideWhenUsed/>
    <w:qFormat/>
    <w:rsid w:val="008702B8"/>
    <w:pPr>
      <w:numPr>
        <w:numId w:val="7"/>
      </w:numPr>
      <w:suppressAutoHyphens/>
      <w:spacing w:before="120" w:after="120"/>
      <w:outlineLvl w:val="2"/>
    </w:pPr>
    <w:rPr>
      <w:rFonts w:asciiTheme="minorBidi" w:eastAsia="Times New Roman" w:hAnsiTheme="minorBidi"/>
      <w:b/>
    </w:rPr>
  </w:style>
  <w:style w:type="paragraph" w:styleId="Heading5">
    <w:name w:val="heading 5"/>
    <w:basedOn w:val="ListParagraph"/>
    <w:next w:val="Normal"/>
    <w:link w:val="Heading5Char"/>
    <w:uiPriority w:val="9"/>
    <w:unhideWhenUsed/>
    <w:qFormat/>
    <w:rsid w:val="008702B8"/>
    <w:pPr>
      <w:numPr>
        <w:numId w:val="9"/>
      </w:numPr>
      <w:suppressAutoHyphens/>
      <w:spacing w:before="120" w:after="120" w:line="240" w:lineRule="auto"/>
      <w:contextualSpacing w:val="0"/>
      <w:jc w:val="center"/>
      <w:outlineLvl w:val="4"/>
    </w:pPr>
    <w:rPr>
      <w:rFonts w:ascii="Arial" w:eastAsia="Times New Roman" w:hAnsi="Arial"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EF"/>
    <w:rPr>
      <w:lang w:val="en-GB"/>
    </w:rPr>
  </w:style>
  <w:style w:type="paragraph" w:styleId="Footer">
    <w:name w:val="footer"/>
    <w:basedOn w:val="Normal"/>
    <w:link w:val="FooterChar"/>
    <w:uiPriority w:val="99"/>
    <w:unhideWhenUsed/>
    <w:rsid w:val="002A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EF"/>
    <w:rPr>
      <w:lang w:val="en-GB"/>
    </w:rPr>
  </w:style>
  <w:style w:type="paragraph" w:styleId="BalloonText">
    <w:name w:val="Balloon Text"/>
    <w:basedOn w:val="Normal"/>
    <w:link w:val="BalloonTextChar"/>
    <w:uiPriority w:val="99"/>
    <w:semiHidden/>
    <w:unhideWhenUsed/>
    <w:rsid w:val="002A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EF"/>
    <w:rPr>
      <w:rFonts w:ascii="Tahoma" w:hAnsi="Tahoma" w:cs="Tahoma"/>
      <w:sz w:val="16"/>
      <w:szCs w:val="16"/>
      <w:lang w:val="en-GB"/>
    </w:rPr>
  </w:style>
  <w:style w:type="table" w:styleId="TableGrid">
    <w:name w:val="Table Grid"/>
    <w:basedOn w:val="TableNormal"/>
    <w:uiPriority w:val="59"/>
    <w:rsid w:val="00C25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0C87"/>
    <w:rPr>
      <w:color w:val="0000FF" w:themeColor="hyperlink"/>
      <w:u w:val="single"/>
    </w:rPr>
  </w:style>
  <w:style w:type="paragraph" w:styleId="ListParagraph">
    <w:name w:val="List Paragraph"/>
    <w:aliases w:val="List Paragraph1,References,Liste 1,Numbered List Paragraph,ReferencesCxSpLast,Medium Grid 1 - Accent 21,List Paragraph nowy,List Paragraph (numbered (a)),List_Paragraph,Multilevel para_II,RMSI bulle Style,Bullet  Paragraph,Ha,Sour,Bullets"/>
    <w:basedOn w:val="Normal"/>
    <w:link w:val="ListParagraphChar"/>
    <w:uiPriority w:val="34"/>
    <w:qFormat/>
    <w:rsid w:val="00C6768E"/>
    <w:pPr>
      <w:ind w:left="720"/>
      <w:contextualSpacing/>
    </w:pPr>
  </w:style>
  <w:style w:type="character" w:customStyle="1" w:styleId="ListParagraphChar">
    <w:name w:val="List Paragraph Char"/>
    <w:aliases w:val="List Paragraph1 Char,References Char,Liste 1 Char,Numbered List Paragraph Char,ReferencesCxSpLast Char,Medium Grid 1 - Accent 21 Char,List Paragraph nowy Char,List Paragraph (numbered (a)) Char,List_Paragraph Char,Ha Char,Sour Char"/>
    <w:basedOn w:val="DefaultParagraphFont"/>
    <w:link w:val="ListParagraph"/>
    <w:uiPriority w:val="34"/>
    <w:qFormat/>
    <w:rsid w:val="00C6768E"/>
  </w:style>
  <w:style w:type="character" w:customStyle="1" w:styleId="changecolor">
    <w:name w:val="changecolor"/>
    <w:basedOn w:val="DefaultParagraphFont"/>
    <w:rsid w:val="001D7B98"/>
  </w:style>
  <w:style w:type="character" w:customStyle="1" w:styleId="apple-converted-space">
    <w:name w:val="apple-converted-space"/>
    <w:basedOn w:val="DefaultParagraphFont"/>
    <w:rsid w:val="00BD036C"/>
  </w:style>
  <w:style w:type="character" w:customStyle="1" w:styleId="Heading1Char">
    <w:name w:val="Heading 1 Char"/>
    <w:aliases w:val="h1 Char,b1 Char,(1.0 Char,2.0 Char,3.0......) sau Char,Chapter heading Char,App1 Char,Chapter Headline Char,new page/chapter Char,H1 Char,l1 Char,I1 Char,1st level Char,HEADING 1 Char,Chapter Head Char,Chapter Char,Chapter1 Char,10pt Char"/>
    <w:basedOn w:val="DefaultParagraphFont"/>
    <w:link w:val="Heading1"/>
    <w:rsid w:val="00D6215E"/>
    <w:rPr>
      <w:rFonts w:asciiTheme="majorBidi" w:eastAsiaTheme="majorEastAsia" w:hAnsiTheme="majorBidi" w:cstheme="majorBidi"/>
      <w:b/>
      <w:sz w:val="24"/>
      <w:szCs w:val="32"/>
      <w:lang w:val="en-GB"/>
    </w:rPr>
  </w:style>
  <w:style w:type="character" w:customStyle="1" w:styleId="Heading2Char">
    <w:name w:val="Heading 2 Char"/>
    <w:aliases w:val="h2 Char,MVA2 Char,2 headline Char,h Char,headline Char,Sidehead1 Char,h2 main heading Char,sect Char,§1.1. Char,B Heading Char,A.B.C. Char,Level I for #'s Char,h21.2.3. Char,Heading21.2.3. Char,H2 Char,h2 main headin... Char,S Char,o Char"/>
    <w:basedOn w:val="DefaultParagraphFont"/>
    <w:link w:val="Heading2"/>
    <w:rsid w:val="00D6215E"/>
    <w:rPr>
      <w:rFonts w:asciiTheme="majorBidi" w:eastAsiaTheme="majorEastAsia" w:hAnsiTheme="majorBidi" w:cstheme="majorBidi"/>
      <w:b/>
      <w:sz w:val="24"/>
      <w:szCs w:val="26"/>
      <w:lang w:val="en-GB"/>
    </w:rPr>
  </w:style>
  <w:style w:type="paragraph" w:customStyle="1" w:styleId="Style1">
    <w:name w:val="Style1"/>
    <w:basedOn w:val="ListParagraph"/>
    <w:next w:val="Normal"/>
    <w:qFormat/>
    <w:rsid w:val="00D6215E"/>
    <w:pPr>
      <w:numPr>
        <w:ilvl w:val="2"/>
        <w:numId w:val="1"/>
      </w:numPr>
      <w:spacing w:after="160" w:line="360" w:lineRule="auto"/>
    </w:pPr>
    <w:rPr>
      <w:rFonts w:asciiTheme="majorBidi" w:eastAsiaTheme="minorHAnsi" w:hAnsiTheme="majorBidi"/>
      <w:sz w:val="24"/>
      <w:lang w:val="en-GB"/>
    </w:rPr>
  </w:style>
  <w:style w:type="paragraph" w:styleId="Revision">
    <w:name w:val="Revision"/>
    <w:hidden/>
    <w:uiPriority w:val="99"/>
    <w:semiHidden/>
    <w:rsid w:val="00D446EE"/>
    <w:pPr>
      <w:spacing w:after="0" w:line="240" w:lineRule="auto"/>
    </w:pPr>
  </w:style>
  <w:style w:type="character" w:styleId="CommentReference">
    <w:name w:val="annotation reference"/>
    <w:basedOn w:val="DefaultParagraphFont"/>
    <w:uiPriority w:val="99"/>
    <w:semiHidden/>
    <w:unhideWhenUsed/>
    <w:rsid w:val="000115F5"/>
    <w:rPr>
      <w:sz w:val="16"/>
      <w:szCs w:val="16"/>
    </w:rPr>
  </w:style>
  <w:style w:type="paragraph" w:styleId="CommentText">
    <w:name w:val="annotation text"/>
    <w:basedOn w:val="Normal"/>
    <w:link w:val="CommentTextChar"/>
    <w:uiPriority w:val="99"/>
    <w:unhideWhenUsed/>
    <w:rsid w:val="000115F5"/>
    <w:pPr>
      <w:spacing w:line="240" w:lineRule="auto"/>
    </w:pPr>
    <w:rPr>
      <w:sz w:val="20"/>
      <w:szCs w:val="20"/>
    </w:rPr>
  </w:style>
  <w:style w:type="character" w:customStyle="1" w:styleId="CommentTextChar">
    <w:name w:val="Comment Text Char"/>
    <w:basedOn w:val="DefaultParagraphFont"/>
    <w:link w:val="CommentText"/>
    <w:uiPriority w:val="99"/>
    <w:rsid w:val="000115F5"/>
    <w:rPr>
      <w:sz w:val="20"/>
      <w:szCs w:val="20"/>
    </w:rPr>
  </w:style>
  <w:style w:type="paragraph" w:styleId="CommentSubject">
    <w:name w:val="annotation subject"/>
    <w:basedOn w:val="CommentText"/>
    <w:next w:val="CommentText"/>
    <w:link w:val="CommentSubjectChar"/>
    <w:uiPriority w:val="99"/>
    <w:semiHidden/>
    <w:unhideWhenUsed/>
    <w:rsid w:val="000115F5"/>
    <w:rPr>
      <w:b/>
      <w:bCs/>
    </w:rPr>
  </w:style>
  <w:style w:type="character" w:customStyle="1" w:styleId="CommentSubjectChar">
    <w:name w:val="Comment Subject Char"/>
    <w:basedOn w:val="CommentTextChar"/>
    <w:link w:val="CommentSubject"/>
    <w:uiPriority w:val="99"/>
    <w:semiHidden/>
    <w:rsid w:val="000115F5"/>
    <w:rPr>
      <w:b/>
      <w:bCs/>
      <w:sz w:val="20"/>
      <w:szCs w:val="20"/>
    </w:rPr>
  </w:style>
  <w:style w:type="paragraph" w:customStyle="1" w:styleId="Default">
    <w:name w:val="Default"/>
    <w:rsid w:val="003B04FA"/>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702B8"/>
    <w:rPr>
      <w:rFonts w:asciiTheme="minorBidi" w:eastAsia="Times New Roman" w:hAnsiTheme="minorBidi"/>
      <w:b/>
    </w:rPr>
  </w:style>
  <w:style w:type="character" w:customStyle="1" w:styleId="Heading5Char">
    <w:name w:val="Heading 5 Char"/>
    <w:basedOn w:val="DefaultParagraphFont"/>
    <w:link w:val="Heading5"/>
    <w:uiPriority w:val="9"/>
    <w:rsid w:val="008702B8"/>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023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F55"/>
    <w:rPr>
      <w:sz w:val="20"/>
      <w:szCs w:val="20"/>
    </w:rPr>
  </w:style>
  <w:style w:type="character" w:styleId="FootnoteReference">
    <w:name w:val="footnote reference"/>
    <w:basedOn w:val="DefaultParagraphFont"/>
    <w:uiPriority w:val="99"/>
    <w:semiHidden/>
    <w:unhideWhenUsed/>
    <w:rsid w:val="00023F55"/>
    <w:rPr>
      <w:vertAlign w:val="superscript"/>
    </w:rPr>
  </w:style>
  <w:style w:type="paragraph" w:styleId="NormalWeb">
    <w:name w:val="Normal (Web)"/>
    <w:basedOn w:val="Normal"/>
    <w:uiPriority w:val="99"/>
    <w:semiHidden/>
    <w:unhideWhenUsed/>
    <w:rsid w:val="002D1C93"/>
    <w:rPr>
      <w:rFonts w:ascii="Times New Roman" w:hAnsi="Times New Roman" w:cs="Times New Roman"/>
      <w:sz w:val="24"/>
      <w:szCs w:val="24"/>
    </w:rPr>
  </w:style>
  <w:style w:type="character" w:styleId="Strong">
    <w:name w:val="Strong"/>
    <w:basedOn w:val="DefaultParagraphFont"/>
    <w:uiPriority w:val="22"/>
    <w:qFormat/>
    <w:rsid w:val="00D305B6"/>
    <w:rPr>
      <w:b/>
      <w:bCs/>
    </w:rPr>
  </w:style>
  <w:style w:type="character" w:styleId="UnresolvedMention">
    <w:name w:val="Unresolved Mention"/>
    <w:basedOn w:val="DefaultParagraphFont"/>
    <w:uiPriority w:val="99"/>
    <w:semiHidden/>
    <w:unhideWhenUsed/>
    <w:rsid w:val="00DA2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376">
      <w:bodyDiv w:val="1"/>
      <w:marLeft w:val="0"/>
      <w:marRight w:val="0"/>
      <w:marTop w:val="0"/>
      <w:marBottom w:val="0"/>
      <w:divBdr>
        <w:top w:val="none" w:sz="0" w:space="0" w:color="auto"/>
        <w:left w:val="none" w:sz="0" w:space="0" w:color="auto"/>
        <w:bottom w:val="none" w:sz="0" w:space="0" w:color="auto"/>
        <w:right w:val="none" w:sz="0" w:space="0" w:color="auto"/>
      </w:divBdr>
    </w:div>
    <w:div w:id="206919558">
      <w:bodyDiv w:val="1"/>
      <w:marLeft w:val="0"/>
      <w:marRight w:val="0"/>
      <w:marTop w:val="0"/>
      <w:marBottom w:val="0"/>
      <w:divBdr>
        <w:top w:val="none" w:sz="0" w:space="0" w:color="auto"/>
        <w:left w:val="none" w:sz="0" w:space="0" w:color="auto"/>
        <w:bottom w:val="none" w:sz="0" w:space="0" w:color="auto"/>
        <w:right w:val="none" w:sz="0" w:space="0" w:color="auto"/>
      </w:divBdr>
    </w:div>
    <w:div w:id="247151772">
      <w:bodyDiv w:val="1"/>
      <w:marLeft w:val="0"/>
      <w:marRight w:val="0"/>
      <w:marTop w:val="0"/>
      <w:marBottom w:val="0"/>
      <w:divBdr>
        <w:top w:val="none" w:sz="0" w:space="0" w:color="auto"/>
        <w:left w:val="none" w:sz="0" w:space="0" w:color="auto"/>
        <w:bottom w:val="none" w:sz="0" w:space="0" w:color="auto"/>
        <w:right w:val="none" w:sz="0" w:space="0" w:color="auto"/>
      </w:divBdr>
    </w:div>
    <w:div w:id="320816514">
      <w:bodyDiv w:val="1"/>
      <w:marLeft w:val="0"/>
      <w:marRight w:val="0"/>
      <w:marTop w:val="0"/>
      <w:marBottom w:val="0"/>
      <w:divBdr>
        <w:top w:val="none" w:sz="0" w:space="0" w:color="auto"/>
        <w:left w:val="none" w:sz="0" w:space="0" w:color="auto"/>
        <w:bottom w:val="none" w:sz="0" w:space="0" w:color="auto"/>
        <w:right w:val="none" w:sz="0" w:space="0" w:color="auto"/>
      </w:divBdr>
    </w:div>
    <w:div w:id="728069689">
      <w:bodyDiv w:val="1"/>
      <w:marLeft w:val="0"/>
      <w:marRight w:val="0"/>
      <w:marTop w:val="0"/>
      <w:marBottom w:val="0"/>
      <w:divBdr>
        <w:top w:val="none" w:sz="0" w:space="0" w:color="auto"/>
        <w:left w:val="none" w:sz="0" w:space="0" w:color="auto"/>
        <w:bottom w:val="none" w:sz="0" w:space="0" w:color="auto"/>
        <w:right w:val="none" w:sz="0" w:space="0" w:color="auto"/>
      </w:divBdr>
    </w:div>
    <w:div w:id="813453830">
      <w:bodyDiv w:val="1"/>
      <w:marLeft w:val="0"/>
      <w:marRight w:val="0"/>
      <w:marTop w:val="0"/>
      <w:marBottom w:val="0"/>
      <w:divBdr>
        <w:top w:val="none" w:sz="0" w:space="0" w:color="auto"/>
        <w:left w:val="none" w:sz="0" w:space="0" w:color="auto"/>
        <w:bottom w:val="none" w:sz="0" w:space="0" w:color="auto"/>
        <w:right w:val="none" w:sz="0" w:space="0" w:color="auto"/>
      </w:divBdr>
    </w:div>
    <w:div w:id="1307509336">
      <w:bodyDiv w:val="1"/>
      <w:marLeft w:val="0"/>
      <w:marRight w:val="0"/>
      <w:marTop w:val="0"/>
      <w:marBottom w:val="0"/>
      <w:divBdr>
        <w:top w:val="none" w:sz="0" w:space="0" w:color="auto"/>
        <w:left w:val="none" w:sz="0" w:space="0" w:color="auto"/>
        <w:bottom w:val="none" w:sz="0" w:space="0" w:color="auto"/>
        <w:right w:val="none" w:sz="0" w:space="0" w:color="auto"/>
      </w:divBdr>
    </w:div>
    <w:div w:id="1336028623">
      <w:bodyDiv w:val="1"/>
      <w:marLeft w:val="0"/>
      <w:marRight w:val="0"/>
      <w:marTop w:val="0"/>
      <w:marBottom w:val="0"/>
      <w:divBdr>
        <w:top w:val="none" w:sz="0" w:space="0" w:color="auto"/>
        <w:left w:val="none" w:sz="0" w:space="0" w:color="auto"/>
        <w:bottom w:val="none" w:sz="0" w:space="0" w:color="auto"/>
        <w:right w:val="none" w:sz="0" w:space="0" w:color="auto"/>
      </w:divBdr>
    </w:div>
    <w:div w:id="1887717266">
      <w:bodyDiv w:val="1"/>
      <w:marLeft w:val="0"/>
      <w:marRight w:val="0"/>
      <w:marTop w:val="0"/>
      <w:marBottom w:val="0"/>
      <w:divBdr>
        <w:top w:val="none" w:sz="0" w:space="0" w:color="auto"/>
        <w:left w:val="none" w:sz="0" w:space="0" w:color="auto"/>
        <w:bottom w:val="none" w:sz="0" w:space="0" w:color="auto"/>
        <w:right w:val="none" w:sz="0" w:space="0" w:color="auto"/>
      </w:divBdr>
    </w:div>
    <w:div w:id="20803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infrastructure.gov.m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2f64a-905f-4f5c-b505-5fe49c6fb857">
      <Terms xmlns="http://schemas.microsoft.com/office/infopath/2007/PartnerControls"/>
    </lcf76f155ced4ddcb4097134ff3c332f>
    <TaxCatchAll xmlns="fc558d7a-bdc6-4d67-a8af-5346e1c9fdb9"/>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01857F39B364EA1B1AB2A15847ECE" ma:contentTypeVersion="11" ma:contentTypeDescription="Create a new document." ma:contentTypeScope="" ma:versionID="c45d35e9642a66e8c9c07036616eb0ac">
  <xsd:schema xmlns:xsd="http://www.w3.org/2001/XMLSchema" xmlns:xs="http://www.w3.org/2001/XMLSchema" xmlns:p="http://schemas.microsoft.com/office/2006/metadata/properties" xmlns:ns2="1cd2f64a-905f-4f5c-b505-5fe49c6fb857" xmlns:ns3="fc558d7a-bdc6-4d67-a8af-5346e1c9fdb9" targetNamespace="http://schemas.microsoft.com/office/2006/metadata/properties" ma:root="true" ma:fieldsID="ef0027d129aa0607bc0fcea114679f0b" ns2:_="" ns3:_="">
    <xsd:import namespace="1cd2f64a-905f-4f5c-b505-5fe49c6fb857"/>
    <xsd:import namespace="fc558d7a-bdc6-4d67-a8af-5346e1c9f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2f64a-905f-4f5c-b505-5fe49c6f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8cfa18-03a5-4369-aa9b-d4ff38e540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58d7a-bdc6-4d67-a8af-5346e1c9fd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d0103-7e9c-45b5-9dea-ade5c14ba20e}" ma:internalName="TaxCatchAll" ma:showField="CatchAllData" ma:web="fc558d7a-bdc6-4d67-a8af-5346e1c9f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E4FE-0EFF-A645-A74C-091F2299A702}">
  <ds:schemaRefs>
    <ds:schemaRef ds:uri="http://schemas.openxmlformats.org/officeDocument/2006/bibliography"/>
  </ds:schemaRefs>
</ds:datastoreItem>
</file>

<file path=customXml/itemProps2.xml><?xml version="1.0" encoding="utf-8"?>
<ds:datastoreItem xmlns:ds="http://schemas.openxmlformats.org/officeDocument/2006/customXml" ds:itemID="{15861AE5-E810-41B5-A92F-C42FB2BEE048}">
  <ds:schemaRefs>
    <ds:schemaRef ds:uri="http://schemas.microsoft.com/sharepoint/v3/contenttype/forms"/>
  </ds:schemaRefs>
</ds:datastoreItem>
</file>

<file path=customXml/itemProps3.xml><?xml version="1.0" encoding="utf-8"?>
<ds:datastoreItem xmlns:ds="http://schemas.openxmlformats.org/officeDocument/2006/customXml" ds:itemID="{6BDF0F27-0C46-43B0-9A55-416109C90F43}">
  <ds:schemaRefs>
    <ds:schemaRef ds:uri="http://schemas.microsoft.com/office/2006/metadata/properties"/>
    <ds:schemaRef ds:uri="http://schemas.microsoft.com/office/infopath/2007/PartnerControls"/>
    <ds:schemaRef ds:uri="1cd2f64a-905f-4f5c-b505-5fe49c6fb857"/>
    <ds:schemaRef ds:uri="fc558d7a-bdc6-4d67-a8af-5346e1c9fdb9"/>
  </ds:schemaRefs>
</ds:datastoreItem>
</file>

<file path=customXml/itemProps4.xml><?xml version="1.0" encoding="utf-8"?>
<ds:datastoreItem xmlns:ds="http://schemas.openxmlformats.org/officeDocument/2006/customXml" ds:itemID="{5704EA46-BBC0-4F64-BDC8-64F27DD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2f64a-905f-4f5c-b505-5fe49c6fb857"/>
    <ds:schemaRef ds:uri="fc558d7a-bdc6-4d67-a8af-5346e1c9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7182</Words>
  <Characters>21547</Characters>
  <Application>Microsoft Office Word</Application>
  <DocSecurity>0</DocSecurity>
  <Lines>21547</Lines>
  <Paragraphs>4104</Paragraphs>
  <ScaleCrop>false</ScaleCrop>
  <HeadingPairs>
    <vt:vector size="2" baseType="variant">
      <vt:variant>
        <vt:lpstr>Title</vt:lpstr>
      </vt:variant>
      <vt:variant>
        <vt:i4>1</vt:i4>
      </vt:variant>
    </vt:vector>
  </HeadingPairs>
  <TitlesOfParts>
    <vt:vector size="1" baseType="lpstr">
      <vt:lpstr/>
    </vt:vector>
  </TitlesOfParts>
  <Company>Ministry of Construction and Public Infrastructure</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Abdul Sattar</dc:creator>
  <cp:keywords/>
  <dc:description/>
  <cp:lastModifiedBy>Fathimath Shirana Shafeeq</cp:lastModifiedBy>
  <cp:revision>6</cp:revision>
  <cp:lastPrinted>2026-07-16T08:17:00Z</cp:lastPrinted>
  <dcterms:created xsi:type="dcterms:W3CDTF">2026-07-16T09:19:00Z</dcterms:created>
  <dcterms:modified xsi:type="dcterms:W3CDTF">2026-07-16T12:15:00Z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0x010100DAA01857F39B364EA1B1AB2A15847ECE</vt:lpwstr>
  </property>
  <property fmtid="{D5CDD505-2E9C-101B-9397-08002B2CF9AE}" pid="3" name="MediaServiceImageTags">
    <vt:lpwstr/>
  </property>
  <property fmtid="{D5CDD505-2E9C-101B-9397-08002B2CF9AE}" pid="4" name="GrammarlyDocumentId">
    <vt:lpwstr>86d12140-b0ed-4e4f-aa7f-08783f44ffeb</vt:lpwstr>
  </property>
</Properties>
</file>