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58281" w14:textId="77777777" w:rsidR="003031D6" w:rsidRDefault="007E042A" w:rsidP="00212181">
      <w:pPr>
        <w:pStyle w:val="Heading1"/>
        <w:spacing w:line="360" w:lineRule="auto"/>
        <w:rPr>
          <w:rFonts w:ascii="Times New Roman" w:hAnsi="Times New Roman"/>
          <w:bCs/>
          <w:spacing w:val="-2"/>
          <w:szCs w:val="22"/>
        </w:rPr>
      </w:pPr>
      <w:bookmarkStart w:id="0" w:name="_Toc381297174"/>
      <w:bookmarkStart w:id="1" w:name="_Toc502833925"/>
      <w:r w:rsidRPr="007E042A">
        <w:rPr>
          <w:rFonts w:ascii="Times New Roman" w:hAnsi="Times New Roman"/>
          <w:bCs/>
          <w:spacing w:val="-2"/>
          <w:szCs w:val="22"/>
        </w:rPr>
        <w:t xml:space="preserve">Invitation No: </w:t>
      </w:r>
    </w:p>
    <w:bookmarkEnd w:id="0"/>
    <w:bookmarkEnd w:id="1"/>
    <w:p w14:paraId="2FB76F44" w14:textId="77777777" w:rsidR="00D97CE3" w:rsidRPr="00D97CE3" w:rsidRDefault="00727CA4" w:rsidP="00286FE5">
      <w:pPr>
        <w:pStyle w:val="Heading2"/>
        <w:spacing w:line="360" w:lineRule="auto"/>
        <w:jc w:val="center"/>
        <w:rPr>
          <w:b/>
          <w:bCs/>
          <w:sz w:val="28"/>
          <w:szCs w:val="28"/>
        </w:rPr>
      </w:pPr>
      <w:r w:rsidRPr="00D97CE3">
        <w:rPr>
          <w:b/>
          <w:bCs/>
          <w:sz w:val="28"/>
          <w:szCs w:val="28"/>
        </w:rPr>
        <w:t xml:space="preserve">Outline Terms of Reference </w:t>
      </w:r>
    </w:p>
    <w:p w14:paraId="5C134AED" w14:textId="3CC82DEE" w:rsidR="00286FE5" w:rsidRPr="00286FE5" w:rsidRDefault="00727CA4" w:rsidP="00286FE5">
      <w:pPr>
        <w:pStyle w:val="Heading2"/>
        <w:spacing w:line="360" w:lineRule="auto"/>
        <w:jc w:val="center"/>
      </w:pPr>
      <w:r w:rsidRPr="00C00853">
        <w:t xml:space="preserve">for Selection of </w:t>
      </w:r>
      <w:r w:rsidR="00E8212B">
        <w:t>an</w:t>
      </w:r>
      <w:r w:rsidR="001B4E38">
        <w:t xml:space="preserve"> </w:t>
      </w:r>
      <w:r w:rsidR="001F55C1">
        <w:t xml:space="preserve">Individual </w:t>
      </w:r>
      <w:r w:rsidRPr="00C00853">
        <w:t>Consultant to undertake</w:t>
      </w:r>
      <w:r w:rsidR="00E908B5">
        <w:t xml:space="preserve"> the </w:t>
      </w:r>
      <w:r w:rsidR="001B4E38">
        <w:t>updating</w:t>
      </w:r>
      <w:r w:rsidR="00E908B5">
        <w:t xml:space="preserve"> of </w:t>
      </w:r>
      <w:r w:rsidR="001B4E38">
        <w:t xml:space="preserve">6 </w:t>
      </w:r>
      <w:r w:rsidR="00037137">
        <w:t xml:space="preserve">Environmental and Social </w:t>
      </w:r>
      <w:r w:rsidR="001B4E38">
        <w:t xml:space="preserve">Management Plans </w:t>
      </w:r>
      <w:r w:rsidR="00037137">
        <w:t>(ESMP)</w:t>
      </w:r>
      <w:r w:rsidR="00E908B5">
        <w:t xml:space="preserve"> for the establishment Island Waste </w:t>
      </w:r>
      <w:r w:rsidR="001B4E38">
        <w:t xml:space="preserve">Resource </w:t>
      </w:r>
      <w:r w:rsidR="00E908B5">
        <w:t>Management Centre</w:t>
      </w:r>
      <w:r w:rsidR="00D97CE3">
        <w:t>s</w:t>
      </w:r>
      <w:r w:rsidR="00E908B5">
        <w:t xml:space="preserve"> </w:t>
      </w:r>
      <w:r w:rsidR="001B4E38">
        <w:t xml:space="preserve">(IWMRMCs) </w:t>
      </w:r>
      <w:r w:rsidR="00E908B5">
        <w:t xml:space="preserve">in </w:t>
      </w:r>
      <w:r w:rsidR="001B4E38">
        <w:t xml:space="preserve">selected </w:t>
      </w:r>
      <w:r w:rsidR="00037137">
        <w:t xml:space="preserve">Zone 4 &amp; 5 </w:t>
      </w:r>
      <w:r w:rsidR="001B4E38">
        <w:t>sub-</w:t>
      </w:r>
      <w:r w:rsidR="00037137">
        <w:t>project islands</w:t>
      </w:r>
    </w:p>
    <w:p w14:paraId="1756E079" w14:textId="77777777" w:rsidR="00E908B5" w:rsidRPr="00286FE5" w:rsidRDefault="00727CA4" w:rsidP="005B5D07">
      <w:pPr>
        <w:pStyle w:val="Heading2"/>
        <w:numPr>
          <w:ilvl w:val="0"/>
          <w:numId w:val="6"/>
        </w:numPr>
        <w:spacing w:after="240" w:line="360" w:lineRule="auto"/>
        <w:ind w:left="360"/>
        <w:rPr>
          <w:b/>
          <w:bCs/>
        </w:rPr>
      </w:pPr>
      <w:r w:rsidRPr="00286FE5">
        <w:rPr>
          <w:b/>
          <w:bCs/>
        </w:rPr>
        <w:t>BACKGROUND</w:t>
      </w:r>
    </w:p>
    <w:p w14:paraId="7AEE4038" w14:textId="77777777" w:rsidR="00B8459B" w:rsidRPr="00B8459B" w:rsidRDefault="00B8459B" w:rsidP="00B8459B">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 xml:space="preserve">Solid Waste Management (SWM) is a priority sector for the Maldives due to the fact of high economic and social dependence on a healthy marine environment. In recent years there has been a significant increase in the magnitude of waste management problems throughout the country for a number of reasons, including but not limited to population increase, changing lifestyle, dependence on importation, coupled with the environmental challenges brought about by the growing tourism. The worsening waste management situation is increasingly resulting in pollution of the environment and the generation of conditions prejudicial to public health. Practices vary from community to community, but at most islands waste is building up into many open dump sites spreading across islands and disposed of either in the sea or by open burning. Predicting the threats to the economic development, the Government of Maldives took a decision to invest heavily in the waste sector with the support of various donors and international agencies to build the necessary infrastructure to develop an integrated and sustainable solid waste management system throughout the country on a Zonal approach. </w:t>
      </w:r>
    </w:p>
    <w:p w14:paraId="2122A260" w14:textId="77777777" w:rsidR="00B8459B" w:rsidRPr="00B8459B" w:rsidRDefault="00B8459B" w:rsidP="00B8459B">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 xml:space="preserve">This process has started in 2008 with the support of the World Bank Group, under the International Development Association (IDA) credit to develop an integrated SWM system for Zone II, namely the Maldives Environmental Management Project (MEMP). This project has been completed in 2015, by developing SWM systems at the island’s level and a regional waste treatment facility for final disposal of residual wastes from Zone II islands. </w:t>
      </w:r>
    </w:p>
    <w:p w14:paraId="48BC046E" w14:textId="1F51434F" w:rsidR="00B8459B" w:rsidRDefault="00B8459B" w:rsidP="007B0335">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Following the success of the MEMP project and the design implemented, the Government of the Republic of Maldives has applied for a grant from the IDA for another regional waste management project under the title “Maldives Clean Environment Project” (MCEP)</w:t>
      </w:r>
      <w:r w:rsidR="00802563">
        <w:rPr>
          <w:rFonts w:asciiTheme="majorBidi" w:eastAsiaTheme="minorHAnsi" w:hAnsiTheme="majorBidi"/>
          <w:color w:val="auto"/>
          <w:sz w:val="22"/>
          <w:szCs w:val="22"/>
        </w:rPr>
        <w:t xml:space="preserve">. A portion of the funds of the </w:t>
      </w:r>
      <w:r w:rsidR="00607E4C">
        <w:rPr>
          <w:rFonts w:asciiTheme="majorBidi" w:eastAsiaTheme="minorHAnsi" w:hAnsiTheme="majorBidi"/>
          <w:color w:val="auto"/>
          <w:sz w:val="22"/>
          <w:szCs w:val="22"/>
        </w:rPr>
        <w:t>project funds are</w:t>
      </w:r>
      <w:r w:rsidR="00802563">
        <w:rPr>
          <w:rFonts w:asciiTheme="majorBidi" w:eastAsiaTheme="minorHAnsi" w:hAnsiTheme="majorBidi"/>
          <w:color w:val="auto"/>
          <w:sz w:val="22"/>
          <w:szCs w:val="22"/>
        </w:rPr>
        <w:t xml:space="preserve"> allocated</w:t>
      </w:r>
      <w:r w:rsidRPr="00B8459B">
        <w:rPr>
          <w:rFonts w:asciiTheme="majorBidi" w:eastAsiaTheme="minorHAnsi" w:hAnsiTheme="majorBidi"/>
          <w:color w:val="auto"/>
          <w:sz w:val="22"/>
          <w:szCs w:val="22"/>
        </w:rPr>
        <w:t xml:space="preserve"> for Consultancy Services for </w:t>
      </w:r>
      <w:r w:rsidR="006C6076">
        <w:rPr>
          <w:rFonts w:asciiTheme="majorBidi" w:eastAsiaTheme="minorHAnsi" w:hAnsiTheme="majorBidi"/>
          <w:color w:val="auto"/>
          <w:sz w:val="22"/>
          <w:szCs w:val="22"/>
        </w:rPr>
        <w:t xml:space="preserve">carrying out environmental and social assessment studies. </w:t>
      </w:r>
    </w:p>
    <w:p w14:paraId="1894CB6A" w14:textId="5BA6F3CD" w:rsidR="00962934" w:rsidRPr="00522ED5" w:rsidRDefault="00962934" w:rsidP="00522ED5">
      <w:pPr>
        <w:keepNext/>
        <w:keepLines/>
        <w:spacing w:before="40" w:after="240" w:line="360" w:lineRule="auto"/>
        <w:jc w:val="both"/>
        <w:outlineLvl w:val="1"/>
        <w:rPr>
          <w:rFonts w:asciiTheme="majorBidi" w:hAnsiTheme="majorBidi" w:cstheme="majorBidi"/>
        </w:rPr>
      </w:pPr>
      <w:r>
        <w:rPr>
          <w:rFonts w:asciiTheme="majorBidi" w:hAnsiTheme="majorBidi" w:cstheme="majorBidi"/>
        </w:rPr>
        <w:lastRenderedPageBreak/>
        <w:t>Phase 1 of t</w:t>
      </w:r>
      <w:r w:rsidRPr="00962934">
        <w:rPr>
          <w:rFonts w:asciiTheme="majorBidi" w:hAnsiTheme="majorBidi" w:cstheme="majorBidi"/>
        </w:rPr>
        <w:t xml:space="preserve">he technical and financial feasibility study for the regional waste management of Zone 4&amp;5 </w:t>
      </w:r>
      <w:r>
        <w:rPr>
          <w:rFonts w:asciiTheme="majorBidi" w:hAnsiTheme="majorBidi" w:cstheme="majorBidi"/>
        </w:rPr>
        <w:t xml:space="preserve">has been </w:t>
      </w:r>
      <w:r w:rsidRPr="00962934">
        <w:rPr>
          <w:rFonts w:asciiTheme="majorBidi" w:hAnsiTheme="majorBidi" w:cstheme="majorBidi"/>
        </w:rPr>
        <w:t xml:space="preserve">completed </w:t>
      </w:r>
      <w:r>
        <w:rPr>
          <w:rFonts w:asciiTheme="majorBidi" w:hAnsiTheme="majorBidi" w:cstheme="majorBidi"/>
        </w:rPr>
        <w:t xml:space="preserve">and cleared by the World Bank in </w:t>
      </w:r>
      <w:r w:rsidRPr="00607E4C">
        <w:rPr>
          <w:rFonts w:asciiTheme="majorBidi" w:hAnsiTheme="majorBidi" w:cstheme="majorBidi"/>
        </w:rPr>
        <w:t>September 2019</w:t>
      </w:r>
      <w:r>
        <w:rPr>
          <w:rFonts w:asciiTheme="majorBidi" w:hAnsiTheme="majorBidi" w:cstheme="majorBidi"/>
        </w:rPr>
        <w:t xml:space="preserve">. Upon completion of phase one and delivery of partially completed </w:t>
      </w:r>
      <w:r w:rsidR="00607E4C">
        <w:rPr>
          <w:rFonts w:asciiTheme="majorBidi" w:hAnsiTheme="majorBidi" w:cstheme="majorBidi"/>
        </w:rPr>
        <w:t>Island Waste Management Systems</w:t>
      </w:r>
      <w:r>
        <w:rPr>
          <w:rFonts w:asciiTheme="majorBidi" w:hAnsiTheme="majorBidi" w:cstheme="majorBidi"/>
        </w:rPr>
        <w:t xml:space="preserve"> report which informs the preliminary requirements for island level component, the</w:t>
      </w:r>
      <w:r w:rsidRPr="00962934">
        <w:rPr>
          <w:rFonts w:asciiTheme="majorBidi" w:hAnsiTheme="majorBidi" w:cstheme="majorBidi"/>
        </w:rPr>
        <w:t xml:space="preserve"> project has received go ahead from the World Bank to commence construction of IW</w:t>
      </w:r>
      <w:r w:rsidR="00607E4C">
        <w:rPr>
          <w:rFonts w:asciiTheme="majorBidi" w:hAnsiTheme="majorBidi" w:cstheme="majorBidi"/>
        </w:rPr>
        <w:t>R</w:t>
      </w:r>
      <w:r w:rsidRPr="00962934">
        <w:rPr>
          <w:rFonts w:asciiTheme="majorBidi" w:hAnsiTheme="majorBidi" w:cstheme="majorBidi"/>
        </w:rPr>
        <w:t>MCs based on a proposal submitted by the PMU.</w:t>
      </w:r>
      <w:r>
        <w:rPr>
          <w:rFonts w:asciiTheme="majorBidi" w:hAnsiTheme="majorBidi" w:cstheme="majorBidi"/>
        </w:rPr>
        <w:t xml:space="preserve"> Based on the population and the size of the islands, 2 </w:t>
      </w:r>
      <w:r w:rsidR="00522ED5">
        <w:rPr>
          <w:rFonts w:asciiTheme="majorBidi" w:hAnsiTheme="majorBidi" w:cstheme="majorBidi"/>
        </w:rPr>
        <w:t xml:space="preserve">distinguished </w:t>
      </w:r>
      <w:r>
        <w:rPr>
          <w:rFonts w:asciiTheme="majorBidi" w:hAnsiTheme="majorBidi" w:cstheme="majorBidi"/>
        </w:rPr>
        <w:t>type</w:t>
      </w:r>
      <w:r w:rsidR="00522ED5">
        <w:rPr>
          <w:rFonts w:asciiTheme="majorBidi" w:hAnsiTheme="majorBidi" w:cstheme="majorBidi"/>
        </w:rPr>
        <w:t>s</w:t>
      </w:r>
      <w:r>
        <w:rPr>
          <w:rFonts w:asciiTheme="majorBidi" w:hAnsiTheme="majorBidi" w:cstheme="majorBidi"/>
        </w:rPr>
        <w:t xml:space="preserve"> of technologies are proposed to deal with the organic component of the island waste </w:t>
      </w:r>
      <w:r w:rsidR="00522ED5">
        <w:rPr>
          <w:rFonts w:asciiTheme="majorBidi" w:hAnsiTheme="majorBidi" w:cstheme="majorBidi"/>
        </w:rPr>
        <w:t>stream</w:t>
      </w:r>
      <w:r>
        <w:rPr>
          <w:rFonts w:asciiTheme="majorBidi" w:hAnsiTheme="majorBidi" w:cstheme="majorBidi"/>
        </w:rPr>
        <w:t>, namely, anaerobic digestion and mechanical aerobic technology (using a mechanised compost machine</w:t>
      </w:r>
      <w:r w:rsidR="0031636B">
        <w:rPr>
          <w:rFonts w:asciiTheme="majorBidi" w:hAnsiTheme="majorBidi" w:cstheme="majorBidi"/>
        </w:rPr>
        <w:t xml:space="preserve"> / in-vessel composting</w:t>
      </w:r>
      <w:r>
        <w:rPr>
          <w:rFonts w:asciiTheme="majorBidi" w:hAnsiTheme="majorBidi" w:cstheme="majorBidi"/>
        </w:rPr>
        <w:t xml:space="preserve">). </w:t>
      </w:r>
      <w:r w:rsidR="00522ED5">
        <w:rPr>
          <w:rFonts w:asciiTheme="majorBidi" w:hAnsiTheme="majorBidi" w:cstheme="majorBidi"/>
        </w:rPr>
        <w:t>6 ESMP reports were initially prepared in 2018 and cleared by the World Bank and the EPA, however, due to delays in delivery of the feasibility study, construction of these 6 IW</w:t>
      </w:r>
      <w:r w:rsidR="00607E4C">
        <w:rPr>
          <w:rFonts w:asciiTheme="majorBidi" w:hAnsiTheme="majorBidi" w:cstheme="majorBidi"/>
        </w:rPr>
        <w:t>R</w:t>
      </w:r>
      <w:r w:rsidR="00522ED5">
        <w:rPr>
          <w:rFonts w:asciiTheme="majorBidi" w:hAnsiTheme="majorBidi" w:cstheme="majorBidi"/>
        </w:rPr>
        <w:t>MCs were put on hold. The technology reflected in these 6 ESMPs are manual composting, which is now to be changed to mechanical composting based on the aforementioned proposal including certain design variations brought to the overall design of the IW</w:t>
      </w:r>
      <w:r w:rsidR="00607E4C">
        <w:rPr>
          <w:rFonts w:asciiTheme="majorBidi" w:hAnsiTheme="majorBidi" w:cstheme="majorBidi"/>
        </w:rPr>
        <w:t>R</w:t>
      </w:r>
      <w:r w:rsidR="00522ED5">
        <w:rPr>
          <w:rFonts w:asciiTheme="majorBidi" w:hAnsiTheme="majorBidi" w:cstheme="majorBidi"/>
        </w:rPr>
        <w:t xml:space="preserve">MCs. Therefore, these 6 ESMPs will need to be updated and resubmitted to the World Bank and the EPA for further clearance.  </w:t>
      </w:r>
    </w:p>
    <w:p w14:paraId="7002DBB5" w14:textId="75629F63" w:rsidR="002133B2" w:rsidRDefault="00B8459B" w:rsidP="00210E3A">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 xml:space="preserve">Accordingly, as implementing agency of the above project, the Ministry of Environment (ME) is seeking assistance of </w:t>
      </w:r>
      <w:r w:rsidR="0031636B">
        <w:rPr>
          <w:rFonts w:asciiTheme="majorBidi" w:eastAsiaTheme="minorHAnsi" w:hAnsiTheme="majorBidi"/>
          <w:color w:val="auto"/>
          <w:sz w:val="22"/>
          <w:szCs w:val="22"/>
        </w:rPr>
        <w:t xml:space="preserve">a </w:t>
      </w:r>
      <w:r w:rsidRPr="00B8459B">
        <w:rPr>
          <w:rFonts w:asciiTheme="majorBidi" w:eastAsiaTheme="minorHAnsi" w:hAnsiTheme="majorBidi"/>
          <w:color w:val="auto"/>
          <w:sz w:val="22"/>
          <w:szCs w:val="22"/>
        </w:rPr>
        <w:t>qualified and competen</w:t>
      </w:r>
      <w:r w:rsidR="00233B9D">
        <w:rPr>
          <w:rFonts w:asciiTheme="majorBidi" w:eastAsiaTheme="minorHAnsi" w:hAnsiTheme="majorBidi"/>
          <w:color w:val="auto"/>
          <w:sz w:val="22"/>
          <w:szCs w:val="22"/>
        </w:rPr>
        <w:t>t</w:t>
      </w:r>
      <w:r w:rsidR="005A2354">
        <w:rPr>
          <w:rFonts w:asciiTheme="majorBidi" w:eastAsiaTheme="minorHAnsi" w:hAnsiTheme="majorBidi"/>
          <w:color w:val="auto"/>
          <w:sz w:val="22"/>
          <w:szCs w:val="22"/>
        </w:rPr>
        <w:t xml:space="preserve"> </w:t>
      </w:r>
      <w:r w:rsidR="001B4E38">
        <w:rPr>
          <w:rFonts w:asciiTheme="majorBidi" w:eastAsiaTheme="minorHAnsi" w:hAnsiTheme="majorBidi"/>
          <w:color w:val="auto"/>
          <w:sz w:val="22"/>
          <w:szCs w:val="22"/>
        </w:rPr>
        <w:t>individual consultant</w:t>
      </w:r>
      <w:r w:rsidR="005A2354">
        <w:rPr>
          <w:rFonts w:asciiTheme="majorBidi" w:eastAsiaTheme="minorHAnsi" w:hAnsiTheme="majorBidi"/>
          <w:color w:val="auto"/>
          <w:sz w:val="22"/>
          <w:szCs w:val="22"/>
        </w:rPr>
        <w:t xml:space="preserve"> </w:t>
      </w:r>
      <w:r w:rsidRPr="00B8459B">
        <w:rPr>
          <w:rFonts w:asciiTheme="majorBidi" w:eastAsiaTheme="minorHAnsi" w:hAnsiTheme="majorBidi"/>
          <w:color w:val="auto"/>
          <w:sz w:val="22"/>
          <w:szCs w:val="22"/>
        </w:rPr>
        <w:t xml:space="preserve">for </w:t>
      </w:r>
      <w:r w:rsidR="0031636B">
        <w:rPr>
          <w:rFonts w:asciiTheme="majorBidi" w:eastAsiaTheme="minorHAnsi" w:hAnsiTheme="majorBidi"/>
          <w:color w:val="auto"/>
          <w:sz w:val="22"/>
          <w:szCs w:val="22"/>
        </w:rPr>
        <w:t>updating 6 previous ESMP</w:t>
      </w:r>
      <w:r w:rsidR="001B4E38">
        <w:rPr>
          <w:rFonts w:asciiTheme="majorBidi" w:eastAsiaTheme="minorHAnsi" w:hAnsiTheme="majorBidi"/>
          <w:color w:val="auto"/>
          <w:sz w:val="22"/>
          <w:szCs w:val="22"/>
        </w:rPr>
        <w:t>s</w:t>
      </w:r>
      <w:r w:rsidR="0031636B">
        <w:rPr>
          <w:rFonts w:asciiTheme="majorBidi" w:eastAsiaTheme="minorHAnsi" w:hAnsiTheme="majorBidi"/>
          <w:color w:val="auto"/>
          <w:sz w:val="22"/>
          <w:szCs w:val="22"/>
        </w:rPr>
        <w:t xml:space="preserve"> </w:t>
      </w:r>
      <w:r w:rsidRPr="00B8459B">
        <w:rPr>
          <w:rFonts w:asciiTheme="majorBidi" w:eastAsiaTheme="minorHAnsi" w:hAnsiTheme="majorBidi"/>
          <w:color w:val="auto"/>
          <w:sz w:val="22"/>
          <w:szCs w:val="22"/>
        </w:rPr>
        <w:t xml:space="preserve">for the proposed development of </w:t>
      </w:r>
      <w:r w:rsidR="00522ED5" w:rsidRPr="00607E4C">
        <w:rPr>
          <w:rFonts w:asciiTheme="majorBidi" w:eastAsiaTheme="minorHAnsi" w:hAnsiTheme="majorBidi"/>
          <w:color w:val="auto"/>
          <w:sz w:val="22"/>
          <w:szCs w:val="22"/>
        </w:rPr>
        <w:t>IW</w:t>
      </w:r>
      <w:r w:rsidR="00607E4C">
        <w:rPr>
          <w:rFonts w:asciiTheme="majorBidi" w:eastAsiaTheme="minorHAnsi" w:hAnsiTheme="majorBidi"/>
          <w:color w:val="auto"/>
          <w:sz w:val="22"/>
          <w:szCs w:val="22"/>
        </w:rPr>
        <w:t>R</w:t>
      </w:r>
      <w:r w:rsidR="00522ED5" w:rsidRPr="00607E4C">
        <w:rPr>
          <w:rFonts w:asciiTheme="majorBidi" w:eastAsiaTheme="minorHAnsi" w:hAnsiTheme="majorBidi"/>
          <w:color w:val="auto"/>
          <w:sz w:val="22"/>
          <w:szCs w:val="22"/>
        </w:rPr>
        <w:t>MCs</w:t>
      </w:r>
      <w:r w:rsidR="006536C4" w:rsidRPr="00607E4C">
        <w:rPr>
          <w:rFonts w:asciiTheme="majorBidi" w:eastAsiaTheme="minorHAnsi" w:hAnsiTheme="majorBidi"/>
          <w:color w:val="auto"/>
          <w:sz w:val="22"/>
          <w:szCs w:val="22"/>
        </w:rPr>
        <w:t xml:space="preserve"> in </w:t>
      </w:r>
      <w:r w:rsidR="0031636B">
        <w:rPr>
          <w:rFonts w:asciiTheme="majorBidi" w:eastAsiaTheme="minorHAnsi" w:hAnsiTheme="majorBidi"/>
          <w:color w:val="auto"/>
          <w:sz w:val="22"/>
          <w:szCs w:val="22"/>
        </w:rPr>
        <w:t>selected</w:t>
      </w:r>
      <w:r w:rsidR="00522ED5" w:rsidRPr="00607E4C">
        <w:rPr>
          <w:rFonts w:asciiTheme="majorBidi" w:eastAsiaTheme="minorHAnsi" w:hAnsiTheme="majorBidi"/>
          <w:color w:val="auto"/>
          <w:sz w:val="22"/>
          <w:szCs w:val="22"/>
        </w:rPr>
        <w:t xml:space="preserve"> islands of Zone 4&amp;5,</w:t>
      </w:r>
      <w:r w:rsidRPr="00607E4C">
        <w:rPr>
          <w:rFonts w:asciiTheme="majorBidi" w:eastAsiaTheme="minorHAnsi" w:hAnsiTheme="majorBidi"/>
          <w:color w:val="auto"/>
          <w:sz w:val="22"/>
          <w:szCs w:val="22"/>
        </w:rPr>
        <w:t xml:space="preserve"> including</w:t>
      </w:r>
      <w:r w:rsidRPr="00B8459B">
        <w:rPr>
          <w:rFonts w:asciiTheme="majorBidi" w:eastAsiaTheme="minorHAnsi" w:hAnsiTheme="majorBidi"/>
          <w:color w:val="auto"/>
          <w:sz w:val="22"/>
          <w:szCs w:val="22"/>
        </w:rPr>
        <w:t xml:space="preserve"> the construction of Island Waste</w:t>
      </w:r>
      <w:r w:rsidR="00607E4C">
        <w:rPr>
          <w:rFonts w:asciiTheme="majorBidi" w:eastAsiaTheme="minorHAnsi" w:hAnsiTheme="majorBidi"/>
          <w:color w:val="auto"/>
          <w:sz w:val="22"/>
          <w:szCs w:val="22"/>
        </w:rPr>
        <w:t xml:space="preserve"> Resource </w:t>
      </w:r>
      <w:r w:rsidRPr="00B8459B">
        <w:rPr>
          <w:rFonts w:asciiTheme="majorBidi" w:eastAsiaTheme="minorHAnsi" w:hAnsiTheme="majorBidi"/>
          <w:color w:val="auto"/>
          <w:sz w:val="22"/>
          <w:szCs w:val="22"/>
        </w:rPr>
        <w:t>Management Centre</w:t>
      </w:r>
      <w:r w:rsidR="00607E4C">
        <w:rPr>
          <w:rFonts w:asciiTheme="majorBidi" w:eastAsiaTheme="minorHAnsi" w:hAnsiTheme="majorBidi"/>
          <w:color w:val="auto"/>
          <w:sz w:val="22"/>
          <w:szCs w:val="22"/>
        </w:rPr>
        <w:t>s,</w:t>
      </w:r>
      <w:r w:rsidRPr="00B8459B">
        <w:rPr>
          <w:rFonts w:asciiTheme="majorBidi" w:eastAsiaTheme="minorHAnsi" w:hAnsiTheme="majorBidi"/>
          <w:color w:val="auto"/>
          <w:sz w:val="22"/>
          <w:szCs w:val="22"/>
        </w:rPr>
        <w:t xml:space="preserve"> establishing intra island waste collection</w:t>
      </w:r>
      <w:r w:rsidR="00607E4C">
        <w:rPr>
          <w:rFonts w:asciiTheme="majorBidi" w:eastAsiaTheme="minorHAnsi" w:hAnsiTheme="majorBidi"/>
          <w:color w:val="auto"/>
          <w:sz w:val="22"/>
          <w:szCs w:val="22"/>
        </w:rPr>
        <w:t xml:space="preserve"> systems and installation of organic waste treatment systems within the IWRMCs. </w:t>
      </w:r>
    </w:p>
    <w:p w14:paraId="5BB133C6" w14:textId="77777777" w:rsidR="0083602B" w:rsidRPr="00286FE5" w:rsidRDefault="0083602B" w:rsidP="005B5D07">
      <w:pPr>
        <w:pStyle w:val="Heading2"/>
        <w:numPr>
          <w:ilvl w:val="0"/>
          <w:numId w:val="6"/>
        </w:numPr>
        <w:spacing w:after="240" w:line="360" w:lineRule="auto"/>
        <w:ind w:left="360"/>
        <w:rPr>
          <w:b/>
          <w:bCs/>
        </w:rPr>
      </w:pPr>
      <w:r w:rsidRPr="00286FE5">
        <w:rPr>
          <w:b/>
          <w:bCs/>
        </w:rPr>
        <w:t>OBJECTIVES</w:t>
      </w:r>
    </w:p>
    <w:p w14:paraId="381C14F0" w14:textId="203FBA78" w:rsidR="00B8459B" w:rsidRDefault="00B8459B" w:rsidP="00E908B5">
      <w:pPr>
        <w:spacing w:line="360" w:lineRule="auto"/>
        <w:jc w:val="both"/>
        <w:rPr>
          <w:rFonts w:asciiTheme="majorBidi" w:hAnsiTheme="majorBidi" w:cstheme="majorBidi"/>
        </w:rPr>
      </w:pPr>
      <w:r w:rsidRPr="00B8459B">
        <w:rPr>
          <w:rFonts w:asciiTheme="majorBidi" w:hAnsiTheme="majorBidi" w:cstheme="majorBidi"/>
        </w:rPr>
        <w:t xml:space="preserve">The </w:t>
      </w:r>
      <w:r w:rsidR="00037137">
        <w:rPr>
          <w:rFonts w:asciiTheme="majorBidi" w:hAnsiTheme="majorBidi" w:cstheme="majorBidi"/>
        </w:rPr>
        <w:t>primary</w:t>
      </w:r>
      <w:r w:rsidRPr="00B8459B">
        <w:rPr>
          <w:rFonts w:asciiTheme="majorBidi" w:hAnsiTheme="majorBidi" w:cstheme="majorBidi"/>
        </w:rPr>
        <w:t xml:space="preserve"> objective of this assignment is to ensure that the environmental </w:t>
      </w:r>
      <w:r w:rsidR="00615C92">
        <w:rPr>
          <w:rFonts w:asciiTheme="majorBidi" w:hAnsiTheme="majorBidi" w:cstheme="majorBidi"/>
        </w:rPr>
        <w:t xml:space="preserve">and social </w:t>
      </w:r>
      <w:r w:rsidRPr="00B8459B">
        <w:rPr>
          <w:rFonts w:asciiTheme="majorBidi" w:hAnsiTheme="majorBidi" w:cstheme="majorBidi"/>
        </w:rPr>
        <w:t xml:space="preserve">safeguards have been taken into consideration for the </w:t>
      </w:r>
      <w:r w:rsidR="00037137">
        <w:rPr>
          <w:rFonts w:asciiTheme="majorBidi" w:hAnsiTheme="majorBidi" w:cstheme="majorBidi"/>
        </w:rPr>
        <w:t xml:space="preserve">establishment </w:t>
      </w:r>
      <w:r w:rsidRPr="00B8459B">
        <w:rPr>
          <w:rFonts w:asciiTheme="majorBidi" w:hAnsiTheme="majorBidi" w:cstheme="majorBidi"/>
        </w:rPr>
        <w:t>of</w:t>
      </w:r>
      <w:r w:rsidR="006536C4">
        <w:rPr>
          <w:rFonts w:asciiTheme="majorBidi" w:hAnsiTheme="majorBidi" w:cstheme="majorBidi"/>
        </w:rPr>
        <w:t xml:space="preserve"> </w:t>
      </w:r>
      <w:r w:rsidRPr="00B8459B">
        <w:rPr>
          <w:rFonts w:asciiTheme="majorBidi" w:hAnsiTheme="majorBidi" w:cstheme="majorBidi"/>
        </w:rPr>
        <w:t>IW</w:t>
      </w:r>
      <w:r w:rsidR="00201690">
        <w:rPr>
          <w:rFonts w:asciiTheme="majorBidi" w:hAnsiTheme="majorBidi" w:cstheme="majorBidi"/>
        </w:rPr>
        <w:t>R</w:t>
      </w:r>
      <w:r w:rsidRPr="00B8459B">
        <w:rPr>
          <w:rFonts w:asciiTheme="majorBidi" w:hAnsiTheme="majorBidi" w:cstheme="majorBidi"/>
        </w:rPr>
        <w:t>MC</w:t>
      </w:r>
      <w:r w:rsidR="00012715">
        <w:rPr>
          <w:rFonts w:asciiTheme="majorBidi" w:hAnsiTheme="majorBidi" w:cstheme="majorBidi"/>
        </w:rPr>
        <w:t>s</w:t>
      </w:r>
      <w:r w:rsidR="00F16119">
        <w:rPr>
          <w:rFonts w:asciiTheme="majorBidi" w:hAnsiTheme="majorBidi" w:cstheme="majorBidi"/>
        </w:rPr>
        <w:t xml:space="preserve"> in 6 </w:t>
      </w:r>
      <w:r w:rsidR="00A33A39">
        <w:rPr>
          <w:rFonts w:asciiTheme="majorBidi" w:hAnsiTheme="majorBidi" w:cstheme="majorBidi"/>
        </w:rPr>
        <w:t xml:space="preserve">selected </w:t>
      </w:r>
      <w:r w:rsidR="00201690">
        <w:rPr>
          <w:rFonts w:asciiTheme="majorBidi" w:hAnsiTheme="majorBidi" w:cstheme="majorBidi"/>
        </w:rPr>
        <w:t xml:space="preserve">islands of </w:t>
      </w:r>
      <w:r w:rsidR="00F16119">
        <w:rPr>
          <w:rFonts w:asciiTheme="majorBidi" w:hAnsiTheme="majorBidi" w:cstheme="majorBidi"/>
        </w:rPr>
        <w:t xml:space="preserve">Zone 4&amp;5 </w:t>
      </w:r>
      <w:r w:rsidRPr="00B8459B">
        <w:rPr>
          <w:rFonts w:asciiTheme="majorBidi" w:hAnsiTheme="majorBidi" w:cstheme="majorBidi"/>
        </w:rPr>
        <w:t xml:space="preserve">and are in compliance with the existing relevant laws and regulations of the Maldives and </w:t>
      </w:r>
      <w:r w:rsidR="000D65D5">
        <w:rPr>
          <w:rFonts w:asciiTheme="majorBidi" w:hAnsiTheme="majorBidi" w:cstheme="majorBidi"/>
        </w:rPr>
        <w:t xml:space="preserve">the </w:t>
      </w:r>
      <w:r w:rsidRPr="00B8459B">
        <w:rPr>
          <w:rFonts w:asciiTheme="majorBidi" w:hAnsiTheme="majorBidi" w:cstheme="majorBidi"/>
        </w:rPr>
        <w:t xml:space="preserve">World Bank’s Safeguards Policies applicable to the project. </w:t>
      </w:r>
    </w:p>
    <w:p w14:paraId="285C0525" w14:textId="77777777" w:rsidR="001215AC" w:rsidRPr="00C00853" w:rsidRDefault="008A7103" w:rsidP="00E908B5">
      <w:pPr>
        <w:spacing w:line="360" w:lineRule="auto"/>
        <w:jc w:val="both"/>
        <w:rPr>
          <w:rFonts w:asciiTheme="majorBidi" w:hAnsiTheme="majorBidi" w:cstheme="majorBidi"/>
        </w:rPr>
      </w:pPr>
      <w:r w:rsidRPr="00C00853">
        <w:rPr>
          <w:rFonts w:asciiTheme="majorBidi" w:hAnsiTheme="majorBidi" w:cstheme="majorBidi"/>
        </w:rPr>
        <w:t>The main objective of the MCEP is to improve solid waste management practices in selected regions, namely Zone 2 (</w:t>
      </w:r>
      <w:proofErr w:type="spellStart"/>
      <w:r w:rsidRPr="00C00853">
        <w:rPr>
          <w:rFonts w:asciiTheme="majorBidi" w:hAnsiTheme="majorBidi" w:cstheme="majorBidi"/>
        </w:rPr>
        <w:t>Noonu</w:t>
      </w:r>
      <w:proofErr w:type="spellEnd"/>
      <w:r w:rsidRPr="00C00853">
        <w:rPr>
          <w:rFonts w:asciiTheme="majorBidi" w:hAnsiTheme="majorBidi" w:cstheme="majorBidi"/>
        </w:rPr>
        <w:t xml:space="preserve">, </w:t>
      </w:r>
      <w:proofErr w:type="spellStart"/>
      <w:r w:rsidRPr="00C00853">
        <w:rPr>
          <w:rFonts w:asciiTheme="majorBidi" w:hAnsiTheme="majorBidi" w:cstheme="majorBidi"/>
        </w:rPr>
        <w:t>Raa</w:t>
      </w:r>
      <w:proofErr w:type="spellEnd"/>
      <w:r w:rsidRPr="00C00853">
        <w:rPr>
          <w:rFonts w:asciiTheme="majorBidi" w:hAnsiTheme="majorBidi" w:cstheme="majorBidi"/>
        </w:rPr>
        <w:t xml:space="preserve">, Baa and </w:t>
      </w:r>
      <w:proofErr w:type="spellStart"/>
      <w:r w:rsidRPr="00C00853">
        <w:rPr>
          <w:rFonts w:asciiTheme="majorBidi" w:hAnsiTheme="majorBidi" w:cstheme="majorBidi"/>
        </w:rPr>
        <w:t>Lhaviyani</w:t>
      </w:r>
      <w:proofErr w:type="spellEnd"/>
      <w:r w:rsidRPr="00C00853">
        <w:rPr>
          <w:rFonts w:asciiTheme="majorBidi" w:hAnsiTheme="majorBidi" w:cstheme="majorBidi"/>
        </w:rPr>
        <w:t xml:space="preserve"> atoll), Zone 4 (</w:t>
      </w:r>
      <w:proofErr w:type="spellStart"/>
      <w:r w:rsidRPr="00C00853">
        <w:rPr>
          <w:rFonts w:asciiTheme="majorBidi" w:hAnsiTheme="majorBidi" w:cstheme="majorBidi"/>
        </w:rPr>
        <w:t>Meemu</w:t>
      </w:r>
      <w:proofErr w:type="spellEnd"/>
      <w:r w:rsidRPr="00C00853">
        <w:rPr>
          <w:rFonts w:asciiTheme="majorBidi" w:hAnsiTheme="majorBidi" w:cstheme="majorBidi"/>
        </w:rPr>
        <w:t xml:space="preserve">, </w:t>
      </w:r>
      <w:proofErr w:type="spellStart"/>
      <w:r w:rsidRPr="00C00853">
        <w:rPr>
          <w:rFonts w:asciiTheme="majorBidi" w:hAnsiTheme="majorBidi" w:cstheme="majorBidi"/>
        </w:rPr>
        <w:t>Faafu</w:t>
      </w:r>
      <w:proofErr w:type="spellEnd"/>
      <w:r w:rsidRPr="00C00853">
        <w:rPr>
          <w:rFonts w:asciiTheme="majorBidi" w:hAnsiTheme="majorBidi" w:cstheme="majorBidi"/>
        </w:rPr>
        <w:t xml:space="preserve"> and </w:t>
      </w:r>
      <w:proofErr w:type="spellStart"/>
      <w:r w:rsidRPr="00C00853">
        <w:rPr>
          <w:rFonts w:asciiTheme="majorBidi" w:hAnsiTheme="majorBidi" w:cstheme="majorBidi"/>
        </w:rPr>
        <w:t>Dhaalu</w:t>
      </w:r>
      <w:proofErr w:type="spellEnd"/>
      <w:r w:rsidRPr="00C00853">
        <w:rPr>
          <w:rFonts w:asciiTheme="majorBidi" w:hAnsiTheme="majorBidi" w:cstheme="majorBidi"/>
        </w:rPr>
        <w:t xml:space="preserve"> atoll) and Zone 5 (</w:t>
      </w:r>
      <w:proofErr w:type="spellStart"/>
      <w:r w:rsidRPr="00C00853">
        <w:rPr>
          <w:rFonts w:asciiTheme="majorBidi" w:hAnsiTheme="majorBidi" w:cstheme="majorBidi"/>
        </w:rPr>
        <w:t>Thaa</w:t>
      </w:r>
      <w:proofErr w:type="spellEnd"/>
      <w:r w:rsidRPr="00C00853">
        <w:rPr>
          <w:rFonts w:asciiTheme="majorBidi" w:hAnsiTheme="majorBidi" w:cstheme="majorBidi"/>
        </w:rPr>
        <w:t xml:space="preserve"> and </w:t>
      </w:r>
      <w:proofErr w:type="spellStart"/>
      <w:r w:rsidRPr="00C00853">
        <w:rPr>
          <w:rFonts w:asciiTheme="majorBidi" w:hAnsiTheme="majorBidi" w:cstheme="majorBidi"/>
        </w:rPr>
        <w:t>Laamu</w:t>
      </w:r>
      <w:proofErr w:type="spellEnd"/>
      <w:r w:rsidRPr="00C00853">
        <w:rPr>
          <w:rFonts w:asciiTheme="majorBidi" w:hAnsiTheme="majorBidi" w:cstheme="majorBidi"/>
        </w:rPr>
        <w:t xml:space="preserve"> atoll).  This will be achieved</w:t>
      </w:r>
      <w:r w:rsidR="001215AC" w:rsidRPr="00C00853">
        <w:rPr>
          <w:rFonts w:asciiTheme="majorBidi" w:hAnsiTheme="majorBidi" w:cstheme="majorBidi"/>
        </w:rPr>
        <w:t xml:space="preserve"> through the following four (4) components:</w:t>
      </w:r>
    </w:p>
    <w:p w14:paraId="6D3E1AA1" w14:textId="77777777" w:rsidR="001215AC" w:rsidRPr="00C00853" w:rsidRDefault="0083602B" w:rsidP="00E908B5">
      <w:pPr>
        <w:spacing w:line="360" w:lineRule="auto"/>
        <w:ind w:left="567"/>
        <w:jc w:val="both"/>
        <w:rPr>
          <w:rFonts w:asciiTheme="majorBidi" w:hAnsiTheme="majorBidi" w:cstheme="majorBidi"/>
        </w:rPr>
      </w:pPr>
      <w:r w:rsidRPr="00C00853">
        <w:rPr>
          <w:rFonts w:asciiTheme="majorBidi" w:hAnsiTheme="majorBidi" w:cstheme="majorBidi"/>
        </w:rPr>
        <w:t xml:space="preserve">• </w:t>
      </w:r>
      <w:r w:rsidR="001215AC" w:rsidRPr="00C00853">
        <w:rPr>
          <w:rFonts w:asciiTheme="majorBidi" w:hAnsiTheme="majorBidi" w:cstheme="majorBidi"/>
        </w:rPr>
        <w:t>Component 1: National Solid Waste Management Strategy and Policy</w:t>
      </w:r>
    </w:p>
    <w:p w14:paraId="0290898E" w14:textId="77777777" w:rsidR="001215AC" w:rsidRPr="00C00853" w:rsidRDefault="0083602B" w:rsidP="00E908B5">
      <w:pPr>
        <w:spacing w:line="360" w:lineRule="auto"/>
        <w:ind w:left="567"/>
        <w:jc w:val="both"/>
        <w:rPr>
          <w:rFonts w:asciiTheme="majorBidi" w:hAnsiTheme="majorBidi" w:cstheme="majorBidi"/>
        </w:rPr>
      </w:pPr>
      <w:r w:rsidRPr="00C00853">
        <w:rPr>
          <w:rFonts w:asciiTheme="majorBidi" w:hAnsiTheme="majorBidi" w:cstheme="majorBidi"/>
        </w:rPr>
        <w:t xml:space="preserve">• </w:t>
      </w:r>
      <w:r w:rsidR="001215AC" w:rsidRPr="00C00853">
        <w:rPr>
          <w:rFonts w:asciiTheme="majorBidi" w:hAnsiTheme="majorBidi" w:cstheme="majorBidi"/>
        </w:rPr>
        <w:t>Component 2: Regional Waste Management Systems</w:t>
      </w:r>
    </w:p>
    <w:p w14:paraId="7DF9B1D2" w14:textId="77777777" w:rsidR="001215AC" w:rsidRPr="00C00853" w:rsidRDefault="0083602B" w:rsidP="00E908B5">
      <w:pPr>
        <w:spacing w:line="360" w:lineRule="auto"/>
        <w:ind w:left="567"/>
        <w:jc w:val="both"/>
        <w:rPr>
          <w:rFonts w:asciiTheme="majorBidi" w:hAnsiTheme="majorBidi" w:cstheme="majorBidi"/>
        </w:rPr>
      </w:pPr>
      <w:r w:rsidRPr="00C00853">
        <w:rPr>
          <w:rFonts w:asciiTheme="majorBidi" w:hAnsiTheme="majorBidi" w:cstheme="majorBidi"/>
        </w:rPr>
        <w:t xml:space="preserve">• </w:t>
      </w:r>
      <w:r w:rsidR="001215AC" w:rsidRPr="00C00853">
        <w:rPr>
          <w:rFonts w:asciiTheme="majorBidi" w:hAnsiTheme="majorBidi" w:cstheme="majorBidi"/>
        </w:rPr>
        <w:t>Component 3: Island Waste Management Systems</w:t>
      </w:r>
    </w:p>
    <w:p w14:paraId="6F27D00E" w14:textId="77777777" w:rsidR="001215AC" w:rsidRPr="00C00853" w:rsidRDefault="0083602B" w:rsidP="00E908B5">
      <w:pPr>
        <w:spacing w:line="360" w:lineRule="auto"/>
        <w:ind w:left="567"/>
        <w:jc w:val="both"/>
        <w:rPr>
          <w:rFonts w:asciiTheme="majorBidi" w:hAnsiTheme="majorBidi" w:cstheme="majorBidi"/>
        </w:rPr>
      </w:pPr>
      <w:r w:rsidRPr="00C00853">
        <w:rPr>
          <w:rFonts w:asciiTheme="majorBidi" w:hAnsiTheme="majorBidi" w:cstheme="majorBidi"/>
        </w:rPr>
        <w:t xml:space="preserve">• </w:t>
      </w:r>
      <w:r w:rsidR="001215AC" w:rsidRPr="00C00853">
        <w:rPr>
          <w:rFonts w:asciiTheme="majorBidi" w:hAnsiTheme="majorBidi" w:cstheme="majorBidi"/>
        </w:rPr>
        <w:t>Component 4: Project Management</w:t>
      </w:r>
    </w:p>
    <w:p w14:paraId="6565A949" w14:textId="230E3441" w:rsidR="0083602B" w:rsidRPr="00C00853" w:rsidRDefault="002146F0" w:rsidP="00E908B5">
      <w:pPr>
        <w:spacing w:line="360" w:lineRule="auto"/>
        <w:jc w:val="both"/>
        <w:rPr>
          <w:rFonts w:asciiTheme="majorBidi" w:hAnsiTheme="majorBidi" w:cstheme="majorBidi"/>
        </w:rPr>
      </w:pPr>
      <w:r w:rsidRPr="00C00853">
        <w:rPr>
          <w:rFonts w:asciiTheme="majorBidi" w:hAnsiTheme="majorBidi" w:cstheme="majorBidi"/>
        </w:rPr>
        <w:lastRenderedPageBreak/>
        <w:t>Preparation of E</w:t>
      </w:r>
      <w:r w:rsidR="00537F11">
        <w:rPr>
          <w:rFonts w:asciiTheme="majorBidi" w:hAnsiTheme="majorBidi" w:cstheme="majorBidi"/>
        </w:rPr>
        <w:t>S</w:t>
      </w:r>
      <w:r w:rsidRPr="00C00853">
        <w:rPr>
          <w:rFonts w:asciiTheme="majorBidi" w:hAnsiTheme="majorBidi" w:cstheme="majorBidi"/>
        </w:rPr>
        <w:t xml:space="preserve">MP </w:t>
      </w:r>
      <w:r w:rsidR="00037137">
        <w:rPr>
          <w:rFonts w:asciiTheme="majorBidi" w:hAnsiTheme="majorBidi" w:cstheme="majorBidi"/>
        </w:rPr>
        <w:t xml:space="preserve">and ESIA </w:t>
      </w:r>
      <w:r w:rsidRPr="00C00853">
        <w:rPr>
          <w:rFonts w:asciiTheme="majorBidi" w:hAnsiTheme="majorBidi" w:cstheme="majorBidi"/>
        </w:rPr>
        <w:t xml:space="preserve">reports are only related to Component 3, which will support development/completion of island level facilities for managing collection, segregation, on-site treatment and storage of residual waste, until its eventual transfer to </w:t>
      </w:r>
      <w:r w:rsidR="000D65D5">
        <w:rPr>
          <w:rFonts w:asciiTheme="majorBidi" w:hAnsiTheme="majorBidi" w:cstheme="majorBidi"/>
        </w:rPr>
        <w:t>a regional waste management facility</w:t>
      </w:r>
      <w:r w:rsidRPr="00C00853">
        <w:rPr>
          <w:rFonts w:asciiTheme="majorBidi" w:hAnsiTheme="majorBidi" w:cstheme="majorBidi"/>
        </w:rPr>
        <w:t>. The candidate zones f</w:t>
      </w:r>
      <w:r w:rsidR="008A7103" w:rsidRPr="00C00853">
        <w:rPr>
          <w:rFonts w:asciiTheme="majorBidi" w:hAnsiTheme="majorBidi" w:cstheme="majorBidi"/>
        </w:rPr>
        <w:t>or the project are 4 and 5</w:t>
      </w:r>
      <w:r w:rsidRPr="00C00853">
        <w:rPr>
          <w:rFonts w:asciiTheme="majorBidi" w:hAnsiTheme="majorBidi" w:cstheme="majorBidi"/>
        </w:rPr>
        <w:t>, in addition t</w:t>
      </w:r>
      <w:r w:rsidR="008A7103" w:rsidRPr="00C00853">
        <w:rPr>
          <w:rFonts w:asciiTheme="majorBidi" w:hAnsiTheme="majorBidi" w:cstheme="majorBidi"/>
        </w:rPr>
        <w:t>o residual activities in Zone 2</w:t>
      </w:r>
      <w:r w:rsidRPr="00C00853">
        <w:rPr>
          <w:rFonts w:asciiTheme="majorBidi" w:hAnsiTheme="majorBidi" w:cstheme="majorBidi"/>
        </w:rPr>
        <w:t xml:space="preserve">. </w:t>
      </w:r>
    </w:p>
    <w:p w14:paraId="081C4DA2" w14:textId="72F755E9" w:rsidR="001215AC" w:rsidRPr="00C00853" w:rsidRDefault="001215AC" w:rsidP="00E908B5">
      <w:pPr>
        <w:spacing w:line="360" w:lineRule="auto"/>
        <w:jc w:val="both"/>
        <w:rPr>
          <w:rFonts w:asciiTheme="majorBidi" w:hAnsiTheme="majorBidi" w:cstheme="majorBidi"/>
        </w:rPr>
      </w:pPr>
      <w:r w:rsidRPr="00C00853">
        <w:rPr>
          <w:rFonts w:asciiTheme="majorBidi" w:hAnsiTheme="majorBidi" w:cstheme="majorBidi"/>
        </w:rPr>
        <w:t xml:space="preserve">The project is categorized </w:t>
      </w:r>
      <w:r w:rsidR="000D65D5">
        <w:rPr>
          <w:rFonts w:asciiTheme="majorBidi" w:hAnsiTheme="majorBidi" w:cstheme="majorBidi"/>
        </w:rPr>
        <w:t>under</w:t>
      </w:r>
      <w:r w:rsidRPr="00C00853">
        <w:rPr>
          <w:rFonts w:asciiTheme="majorBidi" w:hAnsiTheme="majorBidi" w:cstheme="majorBidi"/>
        </w:rPr>
        <w:t xml:space="preserve"> Environmental Category A as per the World Bank safegua</w:t>
      </w:r>
      <w:r w:rsidR="00A11C65" w:rsidRPr="00C00853">
        <w:rPr>
          <w:rFonts w:asciiTheme="majorBidi" w:hAnsiTheme="majorBidi" w:cstheme="majorBidi"/>
        </w:rPr>
        <w:t xml:space="preserve">rds categorization process. </w:t>
      </w:r>
    </w:p>
    <w:p w14:paraId="40DAF9D9" w14:textId="77777777" w:rsidR="001215AC" w:rsidRPr="00C00853" w:rsidRDefault="00A11C65" w:rsidP="00E908B5">
      <w:pPr>
        <w:spacing w:line="360" w:lineRule="auto"/>
        <w:jc w:val="both"/>
        <w:rPr>
          <w:rFonts w:asciiTheme="majorBidi" w:hAnsiTheme="majorBidi" w:cstheme="majorBidi"/>
        </w:rPr>
      </w:pPr>
      <w:r w:rsidRPr="00C00853">
        <w:rPr>
          <w:rFonts w:asciiTheme="majorBidi" w:hAnsiTheme="majorBidi" w:cstheme="majorBidi"/>
        </w:rPr>
        <w:t>Therefore,</w:t>
      </w:r>
      <w:r w:rsidR="001215AC" w:rsidRPr="00C00853">
        <w:rPr>
          <w:rFonts w:asciiTheme="majorBidi" w:hAnsiTheme="majorBidi" w:cstheme="majorBidi"/>
        </w:rPr>
        <w:t xml:space="preserve"> following safeguard policies are applicable to the MCEP</w:t>
      </w:r>
    </w:p>
    <w:p w14:paraId="2BAFC3F0" w14:textId="77777777" w:rsidR="001215AC" w:rsidRPr="00C00853" w:rsidRDefault="001215AC" w:rsidP="00E908B5">
      <w:pPr>
        <w:spacing w:line="360" w:lineRule="auto"/>
        <w:ind w:left="567"/>
        <w:jc w:val="both"/>
        <w:rPr>
          <w:rFonts w:asciiTheme="majorBidi" w:hAnsiTheme="majorBidi" w:cstheme="majorBidi"/>
        </w:rPr>
      </w:pPr>
      <w:r w:rsidRPr="00C00853">
        <w:rPr>
          <w:rFonts w:asciiTheme="majorBidi" w:hAnsiTheme="majorBidi" w:cstheme="majorBidi"/>
        </w:rPr>
        <w:t>1. OP 4.01 – Environmental Assessment to ensure any environmental impact associated with project activities are identified in time and mitigated.</w:t>
      </w:r>
    </w:p>
    <w:p w14:paraId="10FC9A51" w14:textId="62589CC4" w:rsidR="001215AC" w:rsidRPr="00C00853" w:rsidRDefault="001215AC" w:rsidP="00E908B5">
      <w:pPr>
        <w:spacing w:line="360" w:lineRule="auto"/>
        <w:ind w:left="567"/>
        <w:jc w:val="both"/>
        <w:rPr>
          <w:rFonts w:asciiTheme="majorBidi" w:hAnsiTheme="majorBidi" w:cstheme="majorBidi"/>
        </w:rPr>
      </w:pPr>
      <w:r w:rsidRPr="00C00853">
        <w:rPr>
          <w:rFonts w:asciiTheme="majorBidi" w:hAnsiTheme="majorBidi" w:cstheme="majorBidi"/>
        </w:rPr>
        <w:t>2. OP 4.04 – Natural Habitats is triggered because all of the country’s islands are surrounded by coral reefs which are significant natural habitats. The overall project will not conduct any activities within designated protected areas and project interventions will facilitate in mitigating pollution and degradation of such ecosystems due to inappropriate SWM.</w:t>
      </w:r>
    </w:p>
    <w:p w14:paraId="45B8DDE2" w14:textId="271793ED" w:rsidR="001215AC" w:rsidRPr="00C00853" w:rsidRDefault="001215AC" w:rsidP="00E908B5">
      <w:pPr>
        <w:spacing w:line="360" w:lineRule="auto"/>
        <w:ind w:left="567"/>
        <w:jc w:val="both"/>
        <w:rPr>
          <w:rFonts w:asciiTheme="majorBidi" w:hAnsiTheme="majorBidi" w:cstheme="majorBidi"/>
        </w:rPr>
      </w:pPr>
      <w:r w:rsidRPr="00C00853">
        <w:rPr>
          <w:rFonts w:asciiTheme="majorBidi" w:hAnsiTheme="majorBidi" w:cstheme="majorBidi"/>
        </w:rPr>
        <w:t xml:space="preserve">3. OP 4.12 - The interventions leading to the construction and expansion of </w:t>
      </w:r>
      <w:r w:rsidR="008B4E30">
        <w:rPr>
          <w:rFonts w:asciiTheme="majorBidi" w:hAnsiTheme="majorBidi" w:cstheme="majorBidi"/>
        </w:rPr>
        <w:t>IWRMC</w:t>
      </w:r>
      <w:r w:rsidRPr="00C00853">
        <w:rPr>
          <w:rFonts w:asciiTheme="majorBidi" w:hAnsiTheme="majorBidi" w:cstheme="majorBidi"/>
        </w:rPr>
        <w:t>s could lead to future in case finds of involuntary loss of crop and / or land taking as a small percentage of communities rely on surrounding land for agriculture and livelihood thus proper due diligence measures to tackle any in case finds have to be inbuilt in to project screening.</w:t>
      </w:r>
    </w:p>
    <w:p w14:paraId="149A3D8D" w14:textId="47E157D9" w:rsidR="001B4E38" w:rsidRDefault="00A11C65" w:rsidP="001B4E38">
      <w:pPr>
        <w:spacing w:line="360" w:lineRule="auto"/>
        <w:jc w:val="both"/>
        <w:rPr>
          <w:rFonts w:asciiTheme="majorBidi" w:hAnsiTheme="majorBidi" w:cstheme="majorBidi"/>
        </w:rPr>
      </w:pPr>
      <w:r w:rsidRPr="00C00853">
        <w:rPr>
          <w:rFonts w:asciiTheme="majorBidi" w:hAnsiTheme="majorBidi" w:cstheme="majorBidi"/>
        </w:rPr>
        <w:t xml:space="preserve">Furthermore, Environmental </w:t>
      </w:r>
      <w:r w:rsidR="00615C92">
        <w:rPr>
          <w:rFonts w:asciiTheme="majorBidi" w:hAnsiTheme="majorBidi" w:cstheme="majorBidi"/>
        </w:rPr>
        <w:t xml:space="preserve">and Social Impact </w:t>
      </w:r>
      <w:r w:rsidRPr="00C00853">
        <w:rPr>
          <w:rFonts w:asciiTheme="majorBidi" w:hAnsiTheme="majorBidi" w:cstheme="majorBidi"/>
        </w:rPr>
        <w:t xml:space="preserve">Assessments </w:t>
      </w:r>
      <w:r w:rsidR="00615C92">
        <w:rPr>
          <w:rFonts w:asciiTheme="majorBidi" w:hAnsiTheme="majorBidi" w:cstheme="majorBidi"/>
        </w:rPr>
        <w:t xml:space="preserve">(ESIA) </w:t>
      </w:r>
      <w:r w:rsidRPr="00C00853">
        <w:rPr>
          <w:rFonts w:asciiTheme="majorBidi" w:hAnsiTheme="majorBidi" w:cstheme="majorBidi"/>
        </w:rPr>
        <w:t xml:space="preserve">are a </w:t>
      </w:r>
      <w:r w:rsidR="00635650" w:rsidRPr="00C00853">
        <w:rPr>
          <w:rFonts w:asciiTheme="majorBidi" w:hAnsiTheme="majorBidi" w:cstheme="majorBidi"/>
        </w:rPr>
        <w:t xml:space="preserve">legal requisite </w:t>
      </w:r>
      <w:r w:rsidR="00B8459B">
        <w:rPr>
          <w:rFonts w:asciiTheme="majorBidi" w:hAnsiTheme="majorBidi" w:cstheme="majorBidi"/>
        </w:rPr>
        <w:t xml:space="preserve">in the Maldives </w:t>
      </w:r>
      <w:r w:rsidR="00635650" w:rsidRPr="00C00853">
        <w:rPr>
          <w:rFonts w:asciiTheme="majorBidi" w:hAnsiTheme="majorBidi" w:cstheme="majorBidi"/>
        </w:rPr>
        <w:t xml:space="preserve">for development projects that may have any undesirable impacts on the environment. Schedule D of the </w:t>
      </w:r>
      <w:r w:rsidR="00244FBE">
        <w:rPr>
          <w:rFonts w:asciiTheme="majorBidi" w:hAnsiTheme="majorBidi" w:cstheme="majorBidi"/>
        </w:rPr>
        <w:t>Amendment 2 to the Environmental Impact Assessment R</w:t>
      </w:r>
      <w:r w:rsidR="008A7103" w:rsidRPr="00C00853">
        <w:rPr>
          <w:rFonts w:asciiTheme="majorBidi" w:hAnsiTheme="majorBidi" w:cstheme="majorBidi"/>
        </w:rPr>
        <w:t xml:space="preserve">egulations </w:t>
      </w:r>
      <w:r w:rsidR="00244FBE">
        <w:rPr>
          <w:rFonts w:asciiTheme="majorBidi" w:hAnsiTheme="majorBidi" w:cstheme="majorBidi"/>
        </w:rPr>
        <w:t>(</w:t>
      </w:r>
      <w:r w:rsidR="008A7103" w:rsidRPr="00C00853">
        <w:rPr>
          <w:rFonts w:asciiTheme="majorBidi" w:hAnsiTheme="majorBidi" w:cstheme="majorBidi"/>
        </w:rPr>
        <w:t>2012</w:t>
      </w:r>
      <w:r w:rsidR="00244FBE">
        <w:rPr>
          <w:rFonts w:asciiTheme="majorBidi" w:hAnsiTheme="majorBidi" w:cstheme="majorBidi"/>
        </w:rPr>
        <w:t>)</w:t>
      </w:r>
      <w:r w:rsidR="008A7103" w:rsidRPr="00C00853">
        <w:rPr>
          <w:rFonts w:asciiTheme="majorBidi" w:hAnsiTheme="majorBidi" w:cstheme="majorBidi"/>
        </w:rPr>
        <w:t xml:space="preserve"> </w:t>
      </w:r>
      <w:r w:rsidR="00635650" w:rsidRPr="00C00853">
        <w:rPr>
          <w:rFonts w:asciiTheme="majorBidi" w:hAnsiTheme="majorBidi" w:cstheme="majorBidi"/>
        </w:rPr>
        <w:t>provides a screening list of all development types for which</w:t>
      </w:r>
      <w:r w:rsidR="008A7103" w:rsidRPr="00C00853">
        <w:rPr>
          <w:rFonts w:asciiTheme="majorBidi" w:hAnsiTheme="majorBidi" w:cstheme="majorBidi"/>
        </w:rPr>
        <w:t xml:space="preserve"> a</w:t>
      </w:r>
      <w:r w:rsidR="00635650" w:rsidRPr="00C00853">
        <w:rPr>
          <w:rFonts w:asciiTheme="majorBidi" w:hAnsiTheme="majorBidi" w:cstheme="majorBidi"/>
        </w:rPr>
        <w:t xml:space="preserve"> full E</w:t>
      </w:r>
      <w:r w:rsidR="0049370D">
        <w:rPr>
          <w:rFonts w:asciiTheme="majorBidi" w:hAnsiTheme="majorBidi" w:cstheme="majorBidi"/>
        </w:rPr>
        <w:t>S</w:t>
      </w:r>
      <w:r w:rsidR="00635650" w:rsidRPr="00C00853">
        <w:rPr>
          <w:rFonts w:asciiTheme="majorBidi" w:hAnsiTheme="majorBidi" w:cstheme="majorBidi"/>
        </w:rPr>
        <w:t xml:space="preserve">IA is mandatory. </w:t>
      </w:r>
      <w:r w:rsidR="001B4E38" w:rsidRPr="001B4E38">
        <w:rPr>
          <w:rFonts w:asciiTheme="majorBidi" w:hAnsiTheme="majorBidi" w:cstheme="majorBidi"/>
        </w:rPr>
        <w:t>However, the proposed development of IW</w:t>
      </w:r>
      <w:r w:rsidR="00A33A39">
        <w:rPr>
          <w:rFonts w:asciiTheme="majorBidi" w:hAnsiTheme="majorBidi" w:cstheme="majorBidi"/>
        </w:rPr>
        <w:t>R</w:t>
      </w:r>
      <w:r w:rsidR="001B4E38" w:rsidRPr="001B4E38">
        <w:rPr>
          <w:rFonts w:asciiTheme="majorBidi" w:hAnsiTheme="majorBidi" w:cstheme="majorBidi"/>
        </w:rPr>
        <w:t>MCs are small scale and therefore, is not listed under the Schedule D of the Environmental Impact Assessment Regulations (2012) of the Maldives. Following the screening process undertaken initially, ESMPs were prepared for all the 6 islands and subsequent clearance attained from the EPA and the World Bank. Therefore, the ESMPs will need to be updated to reflect the design and technology variations.</w:t>
      </w:r>
    </w:p>
    <w:p w14:paraId="4483564D" w14:textId="19616594" w:rsidR="0053337F" w:rsidRDefault="0053337F" w:rsidP="00E908B5">
      <w:pPr>
        <w:spacing w:line="360" w:lineRule="auto"/>
        <w:jc w:val="both"/>
        <w:rPr>
          <w:rFonts w:asciiTheme="majorBidi" w:hAnsiTheme="majorBidi" w:cstheme="majorBidi"/>
        </w:rPr>
      </w:pPr>
      <w:r>
        <w:rPr>
          <w:rFonts w:asciiTheme="majorBidi" w:hAnsiTheme="majorBidi" w:cstheme="majorBidi"/>
        </w:rPr>
        <w:t xml:space="preserve">The consultants should note that the </w:t>
      </w:r>
      <w:r w:rsidR="001B4E38">
        <w:rPr>
          <w:rFonts w:asciiTheme="majorBidi" w:hAnsiTheme="majorBidi" w:cstheme="majorBidi"/>
        </w:rPr>
        <w:t xml:space="preserve">updated </w:t>
      </w:r>
      <w:r w:rsidR="00882ADD">
        <w:rPr>
          <w:rFonts w:asciiTheme="majorBidi" w:hAnsiTheme="majorBidi" w:cstheme="majorBidi"/>
        </w:rPr>
        <w:t>E</w:t>
      </w:r>
      <w:r w:rsidR="001B4E38">
        <w:rPr>
          <w:rFonts w:asciiTheme="majorBidi" w:hAnsiTheme="majorBidi" w:cstheme="majorBidi"/>
        </w:rPr>
        <w:t>SMP</w:t>
      </w:r>
      <w:r w:rsidR="00882ADD">
        <w:rPr>
          <w:rFonts w:asciiTheme="majorBidi" w:hAnsiTheme="majorBidi" w:cstheme="majorBidi"/>
        </w:rPr>
        <w:t xml:space="preserve">s should meet the World Bank’s safeguards requirements, in addition to the national requirement, and therefore, the scope </w:t>
      </w:r>
      <w:r w:rsidR="001B4E38">
        <w:rPr>
          <w:rFonts w:asciiTheme="majorBidi" w:hAnsiTheme="majorBidi" w:cstheme="majorBidi"/>
        </w:rPr>
        <w:t>of the</w:t>
      </w:r>
      <w:r w:rsidR="00882ADD">
        <w:rPr>
          <w:rFonts w:asciiTheme="majorBidi" w:hAnsiTheme="majorBidi" w:cstheme="majorBidi"/>
        </w:rPr>
        <w:t xml:space="preserve"> ESMPs will be much broader than the national requirements. The first batch of technical TOR cleared by the World Bank </w:t>
      </w:r>
      <w:r w:rsidR="001B4E38">
        <w:rPr>
          <w:rFonts w:asciiTheme="majorBidi" w:hAnsiTheme="majorBidi" w:cstheme="majorBidi"/>
        </w:rPr>
        <w:t xml:space="preserve">for updating of the ESMPs </w:t>
      </w:r>
      <w:r w:rsidR="00882ADD">
        <w:rPr>
          <w:rFonts w:asciiTheme="majorBidi" w:hAnsiTheme="majorBidi" w:cstheme="majorBidi"/>
        </w:rPr>
        <w:t>are included in this document. Th</w:t>
      </w:r>
      <w:r w:rsidR="001B4E38">
        <w:rPr>
          <w:rFonts w:asciiTheme="majorBidi" w:hAnsiTheme="majorBidi" w:cstheme="majorBidi"/>
        </w:rPr>
        <w:t>is</w:t>
      </w:r>
      <w:r w:rsidR="00882ADD">
        <w:rPr>
          <w:rFonts w:asciiTheme="majorBidi" w:hAnsiTheme="majorBidi" w:cstheme="majorBidi"/>
        </w:rPr>
        <w:t xml:space="preserve"> include</w:t>
      </w:r>
      <w:r w:rsidR="001B4E38">
        <w:rPr>
          <w:rFonts w:asciiTheme="majorBidi" w:hAnsiTheme="majorBidi" w:cstheme="majorBidi"/>
        </w:rPr>
        <w:t>s</w:t>
      </w:r>
      <w:r w:rsidR="00882ADD">
        <w:rPr>
          <w:rFonts w:asciiTheme="majorBidi" w:hAnsiTheme="majorBidi" w:cstheme="majorBidi"/>
        </w:rPr>
        <w:t xml:space="preserve"> the following. </w:t>
      </w:r>
    </w:p>
    <w:p w14:paraId="058F4B8C" w14:textId="29BB2F27" w:rsidR="00882ADD" w:rsidRPr="00882ADD" w:rsidRDefault="00882ADD" w:rsidP="005B5D07">
      <w:pPr>
        <w:pStyle w:val="ListParagraph"/>
        <w:numPr>
          <w:ilvl w:val="0"/>
          <w:numId w:val="14"/>
        </w:numPr>
        <w:spacing w:line="360" w:lineRule="auto"/>
        <w:jc w:val="both"/>
        <w:rPr>
          <w:rFonts w:asciiTheme="majorBidi" w:hAnsiTheme="majorBidi" w:cstheme="majorBidi"/>
        </w:rPr>
      </w:pPr>
      <w:r>
        <w:rPr>
          <w:rFonts w:asciiTheme="majorBidi" w:hAnsiTheme="majorBidi" w:cstheme="majorBidi"/>
        </w:rPr>
        <w:t>TOR C:</w:t>
      </w:r>
      <w:r w:rsidR="003B6C63" w:rsidRPr="003B6C63">
        <w:t xml:space="preserve"> </w:t>
      </w:r>
      <w:r w:rsidR="000D65D5" w:rsidRPr="003B6C63">
        <w:rPr>
          <w:rFonts w:asciiTheme="majorBidi" w:hAnsiTheme="majorBidi" w:cstheme="majorBidi"/>
        </w:rPr>
        <w:t>Up</w:t>
      </w:r>
      <w:r w:rsidR="000D65D5">
        <w:rPr>
          <w:rFonts w:asciiTheme="majorBidi" w:hAnsiTheme="majorBidi" w:cstheme="majorBidi"/>
        </w:rPr>
        <w:t xml:space="preserve">dating </w:t>
      </w:r>
      <w:r w:rsidR="003B6C63" w:rsidRPr="003B6C63">
        <w:rPr>
          <w:rFonts w:asciiTheme="majorBidi" w:hAnsiTheme="majorBidi" w:cstheme="majorBidi"/>
        </w:rPr>
        <w:t>ESMP</w:t>
      </w:r>
      <w:r w:rsidR="000D65D5">
        <w:rPr>
          <w:rFonts w:asciiTheme="majorBidi" w:hAnsiTheme="majorBidi" w:cstheme="majorBidi"/>
        </w:rPr>
        <w:t>s</w:t>
      </w:r>
      <w:r w:rsidR="003B6C63" w:rsidRPr="003B6C63">
        <w:rPr>
          <w:rFonts w:asciiTheme="majorBidi" w:hAnsiTheme="majorBidi" w:cstheme="majorBidi"/>
        </w:rPr>
        <w:t xml:space="preserve"> for the establishment of IW</w:t>
      </w:r>
      <w:r w:rsidR="000D65D5">
        <w:rPr>
          <w:rFonts w:asciiTheme="majorBidi" w:hAnsiTheme="majorBidi" w:cstheme="majorBidi"/>
        </w:rPr>
        <w:t>R</w:t>
      </w:r>
      <w:r w:rsidR="003B6C63" w:rsidRPr="003B6C63">
        <w:rPr>
          <w:rFonts w:asciiTheme="majorBidi" w:hAnsiTheme="majorBidi" w:cstheme="majorBidi"/>
        </w:rPr>
        <w:t>MCs with Aerobic Technology using Composting Machine</w:t>
      </w:r>
    </w:p>
    <w:p w14:paraId="0E396233" w14:textId="4A78F573" w:rsidR="006F6529" w:rsidRDefault="006F6529" w:rsidP="00913A77">
      <w:pPr>
        <w:spacing w:line="360" w:lineRule="auto"/>
        <w:jc w:val="both"/>
        <w:rPr>
          <w:rFonts w:asciiTheme="majorBidi" w:hAnsiTheme="majorBidi" w:cstheme="majorBidi"/>
        </w:rPr>
      </w:pPr>
    </w:p>
    <w:p w14:paraId="5109DDE8" w14:textId="77777777" w:rsidR="006F6529" w:rsidRPr="006F6529" w:rsidRDefault="006F6529" w:rsidP="005B5D07">
      <w:pPr>
        <w:pStyle w:val="ListParagraph"/>
        <w:numPr>
          <w:ilvl w:val="0"/>
          <w:numId w:val="6"/>
        </w:numPr>
        <w:spacing w:line="360" w:lineRule="auto"/>
        <w:jc w:val="both"/>
        <w:rPr>
          <w:rStyle w:val="IntenseEmphasis"/>
          <w:b/>
          <w:bCs/>
          <w:vanish/>
        </w:rPr>
      </w:pPr>
    </w:p>
    <w:p w14:paraId="523E66DC" w14:textId="2C851461" w:rsidR="00286FE5" w:rsidRPr="00E0549D" w:rsidRDefault="00286FE5" w:rsidP="009012AA">
      <w:pPr>
        <w:pStyle w:val="Heading2"/>
        <w:numPr>
          <w:ilvl w:val="0"/>
          <w:numId w:val="6"/>
        </w:numPr>
        <w:spacing w:after="240" w:line="360" w:lineRule="auto"/>
        <w:ind w:left="360"/>
        <w:rPr>
          <w:b/>
          <w:bCs/>
        </w:rPr>
      </w:pPr>
      <w:r w:rsidRPr="00E0549D">
        <w:rPr>
          <w:b/>
          <w:bCs/>
        </w:rPr>
        <w:t>S</w:t>
      </w:r>
      <w:r w:rsidR="00E0463B" w:rsidRPr="00E0549D">
        <w:rPr>
          <w:b/>
          <w:bCs/>
        </w:rPr>
        <w:t>COPE OF WORKS</w:t>
      </w:r>
    </w:p>
    <w:p w14:paraId="045807EB" w14:textId="1019902E" w:rsidR="00111E45" w:rsidRDefault="009012AA" w:rsidP="001B4E38">
      <w:pPr>
        <w:spacing w:line="360" w:lineRule="auto"/>
        <w:jc w:val="both"/>
        <w:rPr>
          <w:rFonts w:asciiTheme="majorBidi" w:hAnsiTheme="majorBidi" w:cstheme="majorBidi"/>
        </w:rPr>
      </w:pPr>
      <w:r>
        <w:rPr>
          <w:rFonts w:ascii="Times New Roman" w:hAnsi="Times New Roman" w:cs="Times New Roman"/>
        </w:rPr>
        <w:t xml:space="preserve">The scope of works includes </w:t>
      </w:r>
      <w:r w:rsidR="00111E45">
        <w:rPr>
          <w:rFonts w:asciiTheme="majorBidi" w:hAnsiTheme="majorBidi" w:cstheme="majorBidi"/>
        </w:rPr>
        <w:t>updat</w:t>
      </w:r>
      <w:r w:rsidR="001B4E38">
        <w:rPr>
          <w:rFonts w:asciiTheme="majorBidi" w:hAnsiTheme="majorBidi" w:cstheme="majorBidi"/>
        </w:rPr>
        <w:t>ing</w:t>
      </w:r>
      <w:r w:rsidR="00111E45">
        <w:rPr>
          <w:rFonts w:asciiTheme="majorBidi" w:hAnsiTheme="majorBidi" w:cstheme="majorBidi"/>
        </w:rPr>
        <w:t xml:space="preserve"> </w:t>
      </w:r>
      <w:r w:rsidR="00111E45" w:rsidRPr="00C00853">
        <w:rPr>
          <w:rFonts w:asciiTheme="majorBidi" w:hAnsiTheme="majorBidi" w:cstheme="majorBidi"/>
        </w:rPr>
        <w:t xml:space="preserve">the </w:t>
      </w:r>
      <w:r w:rsidR="00111E45">
        <w:rPr>
          <w:rFonts w:asciiTheme="majorBidi" w:hAnsiTheme="majorBidi" w:cstheme="majorBidi"/>
        </w:rPr>
        <w:t>following 6 ESMPs</w:t>
      </w:r>
      <w:r w:rsidR="00A2594A">
        <w:rPr>
          <w:rFonts w:asciiTheme="majorBidi" w:hAnsiTheme="majorBidi" w:cstheme="majorBidi"/>
        </w:rPr>
        <w:t xml:space="preserve"> to reflected design and technology variations from manual composting to aerobic composting using </w:t>
      </w:r>
      <w:r w:rsidR="00774A16">
        <w:rPr>
          <w:rFonts w:asciiTheme="majorBidi" w:hAnsiTheme="majorBidi" w:cstheme="majorBidi"/>
        </w:rPr>
        <w:t xml:space="preserve">a </w:t>
      </w:r>
      <w:r w:rsidR="00A2594A">
        <w:rPr>
          <w:rFonts w:asciiTheme="majorBidi" w:hAnsiTheme="majorBidi" w:cstheme="majorBidi"/>
        </w:rPr>
        <w:t>compost machine</w:t>
      </w:r>
      <w:r w:rsidR="00111E45">
        <w:rPr>
          <w:rFonts w:asciiTheme="majorBidi" w:hAnsiTheme="majorBidi" w:cstheme="majorBidi"/>
        </w:rPr>
        <w:t>;</w:t>
      </w:r>
    </w:p>
    <w:p w14:paraId="4034807D" w14:textId="71AEAC1F" w:rsidR="00111E45" w:rsidRDefault="00111E45" w:rsidP="005B5D07">
      <w:pPr>
        <w:pStyle w:val="ListParagraph"/>
        <w:numPr>
          <w:ilvl w:val="0"/>
          <w:numId w:val="12"/>
        </w:numPr>
        <w:spacing w:line="360" w:lineRule="auto"/>
        <w:jc w:val="both"/>
        <w:rPr>
          <w:rFonts w:asciiTheme="majorBidi" w:hAnsiTheme="majorBidi" w:cstheme="majorBidi"/>
        </w:rPr>
      </w:pPr>
      <w:r>
        <w:rPr>
          <w:rFonts w:asciiTheme="majorBidi" w:hAnsiTheme="majorBidi" w:cstheme="majorBidi"/>
        </w:rPr>
        <w:t>ESMP for the establishment of IW</w:t>
      </w:r>
      <w:r w:rsidR="00D97CE3">
        <w:rPr>
          <w:rFonts w:asciiTheme="majorBidi" w:hAnsiTheme="majorBidi" w:cstheme="majorBidi"/>
        </w:rPr>
        <w:t>R</w:t>
      </w:r>
      <w:r>
        <w:rPr>
          <w:rFonts w:asciiTheme="majorBidi" w:hAnsiTheme="majorBidi" w:cstheme="majorBidi"/>
        </w:rPr>
        <w:t xml:space="preserve">MC in Th. </w:t>
      </w:r>
      <w:proofErr w:type="spellStart"/>
      <w:r>
        <w:rPr>
          <w:rFonts w:asciiTheme="majorBidi" w:hAnsiTheme="majorBidi" w:cstheme="majorBidi"/>
        </w:rPr>
        <w:t>Buruni</w:t>
      </w:r>
      <w:proofErr w:type="spellEnd"/>
      <w:r>
        <w:rPr>
          <w:rFonts w:asciiTheme="majorBidi" w:hAnsiTheme="majorBidi" w:cstheme="majorBidi"/>
        </w:rPr>
        <w:t xml:space="preserve"> (Saleem, 2018)</w:t>
      </w:r>
    </w:p>
    <w:p w14:paraId="39320524" w14:textId="550E0ECE" w:rsidR="00111E45" w:rsidRDefault="00111E45" w:rsidP="005B5D07">
      <w:pPr>
        <w:pStyle w:val="ListParagraph"/>
        <w:numPr>
          <w:ilvl w:val="0"/>
          <w:numId w:val="12"/>
        </w:numPr>
        <w:spacing w:line="360" w:lineRule="auto"/>
        <w:jc w:val="both"/>
        <w:rPr>
          <w:rFonts w:asciiTheme="majorBidi" w:hAnsiTheme="majorBidi" w:cstheme="majorBidi"/>
        </w:rPr>
      </w:pPr>
      <w:r>
        <w:rPr>
          <w:rFonts w:asciiTheme="majorBidi" w:hAnsiTheme="majorBidi" w:cstheme="majorBidi"/>
        </w:rPr>
        <w:t>ESMP for the establishment of IW</w:t>
      </w:r>
      <w:r w:rsidR="00D97CE3">
        <w:rPr>
          <w:rFonts w:asciiTheme="majorBidi" w:hAnsiTheme="majorBidi" w:cstheme="majorBidi"/>
        </w:rPr>
        <w:t>R</w:t>
      </w:r>
      <w:r>
        <w:rPr>
          <w:rFonts w:asciiTheme="majorBidi" w:hAnsiTheme="majorBidi" w:cstheme="majorBidi"/>
        </w:rPr>
        <w:t xml:space="preserve">MC in Th. </w:t>
      </w:r>
      <w:proofErr w:type="spellStart"/>
      <w:r>
        <w:rPr>
          <w:rFonts w:asciiTheme="majorBidi" w:hAnsiTheme="majorBidi" w:cstheme="majorBidi"/>
        </w:rPr>
        <w:t>Kinbidhoo</w:t>
      </w:r>
      <w:proofErr w:type="spellEnd"/>
      <w:r>
        <w:rPr>
          <w:rFonts w:asciiTheme="majorBidi" w:hAnsiTheme="majorBidi" w:cstheme="majorBidi"/>
        </w:rPr>
        <w:t xml:space="preserve"> (Saleem, 2018)</w:t>
      </w:r>
    </w:p>
    <w:p w14:paraId="4EFC05BA" w14:textId="175AE442" w:rsidR="00111E45" w:rsidRDefault="00111E45" w:rsidP="005B5D07">
      <w:pPr>
        <w:pStyle w:val="ListParagraph"/>
        <w:numPr>
          <w:ilvl w:val="0"/>
          <w:numId w:val="12"/>
        </w:numPr>
        <w:spacing w:line="360" w:lineRule="auto"/>
        <w:jc w:val="both"/>
        <w:rPr>
          <w:rFonts w:asciiTheme="majorBidi" w:hAnsiTheme="majorBidi" w:cstheme="majorBidi"/>
        </w:rPr>
      </w:pPr>
      <w:r w:rsidRPr="00791DC1">
        <w:rPr>
          <w:rFonts w:asciiTheme="majorBidi" w:hAnsiTheme="majorBidi" w:cstheme="majorBidi"/>
        </w:rPr>
        <w:t>ESMP for the establishment of IW</w:t>
      </w:r>
      <w:r w:rsidR="00D97CE3">
        <w:rPr>
          <w:rFonts w:asciiTheme="majorBidi" w:hAnsiTheme="majorBidi" w:cstheme="majorBidi"/>
        </w:rPr>
        <w:t>R</w:t>
      </w:r>
      <w:r w:rsidRPr="00791DC1">
        <w:rPr>
          <w:rFonts w:asciiTheme="majorBidi" w:hAnsiTheme="majorBidi" w:cstheme="majorBidi"/>
        </w:rPr>
        <w:t xml:space="preserve">MC in Th. </w:t>
      </w:r>
      <w:proofErr w:type="spellStart"/>
      <w:r w:rsidRPr="00791DC1">
        <w:rPr>
          <w:rFonts w:asciiTheme="majorBidi" w:hAnsiTheme="majorBidi" w:cstheme="majorBidi"/>
        </w:rPr>
        <w:t>Madifushi</w:t>
      </w:r>
      <w:proofErr w:type="spellEnd"/>
      <w:r w:rsidRPr="00791DC1">
        <w:rPr>
          <w:rFonts w:asciiTheme="majorBidi" w:hAnsiTheme="majorBidi" w:cstheme="majorBidi"/>
        </w:rPr>
        <w:t xml:space="preserve"> (Saleem, 2018)</w:t>
      </w:r>
    </w:p>
    <w:p w14:paraId="35748DA2" w14:textId="14F36F47" w:rsidR="00111E45" w:rsidRPr="00791DC1" w:rsidRDefault="00111E45" w:rsidP="005B5D07">
      <w:pPr>
        <w:pStyle w:val="ListParagraph"/>
        <w:numPr>
          <w:ilvl w:val="0"/>
          <w:numId w:val="12"/>
        </w:numPr>
        <w:spacing w:line="360" w:lineRule="auto"/>
        <w:rPr>
          <w:rFonts w:asciiTheme="majorBidi" w:hAnsiTheme="majorBidi" w:cstheme="majorBidi"/>
        </w:rPr>
      </w:pPr>
      <w:r w:rsidRPr="00791DC1">
        <w:rPr>
          <w:rFonts w:asciiTheme="majorBidi" w:hAnsiTheme="majorBidi" w:cstheme="majorBidi"/>
        </w:rPr>
        <w:t>ESMP for the establishment of IW</w:t>
      </w:r>
      <w:r w:rsidR="00D97CE3">
        <w:rPr>
          <w:rFonts w:asciiTheme="majorBidi" w:hAnsiTheme="majorBidi" w:cstheme="majorBidi"/>
        </w:rPr>
        <w:t>R</w:t>
      </w:r>
      <w:r w:rsidRPr="00791DC1">
        <w:rPr>
          <w:rFonts w:asciiTheme="majorBidi" w:hAnsiTheme="majorBidi" w:cstheme="majorBidi"/>
        </w:rPr>
        <w:t xml:space="preserve">MC in Th. </w:t>
      </w:r>
      <w:proofErr w:type="spellStart"/>
      <w:r>
        <w:rPr>
          <w:rFonts w:asciiTheme="majorBidi" w:hAnsiTheme="majorBidi" w:cstheme="majorBidi"/>
        </w:rPr>
        <w:t>Omadhoo</w:t>
      </w:r>
      <w:proofErr w:type="spellEnd"/>
      <w:r w:rsidRPr="00791DC1">
        <w:rPr>
          <w:rFonts w:asciiTheme="majorBidi" w:hAnsiTheme="majorBidi" w:cstheme="majorBidi"/>
        </w:rPr>
        <w:t xml:space="preserve"> (Saleem, 2018)</w:t>
      </w:r>
    </w:p>
    <w:p w14:paraId="536A4A41" w14:textId="5A00AC37" w:rsidR="00111E45" w:rsidRPr="00791DC1" w:rsidRDefault="00111E45" w:rsidP="005B5D07">
      <w:pPr>
        <w:pStyle w:val="ListParagraph"/>
        <w:numPr>
          <w:ilvl w:val="0"/>
          <w:numId w:val="12"/>
        </w:numPr>
        <w:spacing w:line="360" w:lineRule="auto"/>
        <w:rPr>
          <w:rFonts w:asciiTheme="majorBidi" w:hAnsiTheme="majorBidi" w:cstheme="majorBidi"/>
        </w:rPr>
      </w:pPr>
      <w:r w:rsidRPr="00791DC1">
        <w:rPr>
          <w:rFonts w:asciiTheme="majorBidi" w:hAnsiTheme="majorBidi" w:cstheme="majorBidi"/>
        </w:rPr>
        <w:t>ESMP for the establishment of IW</w:t>
      </w:r>
      <w:r w:rsidR="00D97CE3">
        <w:rPr>
          <w:rFonts w:asciiTheme="majorBidi" w:hAnsiTheme="majorBidi" w:cstheme="majorBidi"/>
        </w:rPr>
        <w:t>R</w:t>
      </w:r>
      <w:r w:rsidRPr="00791DC1">
        <w:rPr>
          <w:rFonts w:asciiTheme="majorBidi" w:hAnsiTheme="majorBidi" w:cstheme="majorBidi"/>
        </w:rPr>
        <w:t xml:space="preserve">MC in Th. </w:t>
      </w:r>
      <w:proofErr w:type="spellStart"/>
      <w:r>
        <w:rPr>
          <w:rFonts w:asciiTheme="majorBidi" w:hAnsiTheme="majorBidi" w:cstheme="majorBidi"/>
        </w:rPr>
        <w:t>Thimarafushi</w:t>
      </w:r>
      <w:proofErr w:type="spellEnd"/>
      <w:r w:rsidRPr="00791DC1">
        <w:rPr>
          <w:rFonts w:asciiTheme="majorBidi" w:hAnsiTheme="majorBidi" w:cstheme="majorBidi"/>
        </w:rPr>
        <w:t xml:space="preserve"> (Saleem, 2018)</w:t>
      </w:r>
    </w:p>
    <w:p w14:paraId="2FAF879D" w14:textId="66DBA760" w:rsidR="00111E45" w:rsidRPr="00791DC1" w:rsidRDefault="00111E45" w:rsidP="005B5D07">
      <w:pPr>
        <w:pStyle w:val="ListParagraph"/>
        <w:numPr>
          <w:ilvl w:val="0"/>
          <w:numId w:val="12"/>
        </w:numPr>
        <w:spacing w:line="360" w:lineRule="auto"/>
        <w:rPr>
          <w:rFonts w:asciiTheme="majorBidi" w:hAnsiTheme="majorBidi" w:cstheme="majorBidi"/>
        </w:rPr>
      </w:pPr>
      <w:r w:rsidRPr="00791DC1">
        <w:rPr>
          <w:rFonts w:asciiTheme="majorBidi" w:hAnsiTheme="majorBidi" w:cstheme="majorBidi"/>
        </w:rPr>
        <w:t>ESMP for the establishment of IW</w:t>
      </w:r>
      <w:r w:rsidR="00D97CE3">
        <w:rPr>
          <w:rFonts w:asciiTheme="majorBidi" w:hAnsiTheme="majorBidi" w:cstheme="majorBidi"/>
        </w:rPr>
        <w:t>R</w:t>
      </w:r>
      <w:r w:rsidRPr="00791DC1">
        <w:rPr>
          <w:rFonts w:asciiTheme="majorBidi" w:hAnsiTheme="majorBidi" w:cstheme="majorBidi"/>
        </w:rPr>
        <w:t xml:space="preserve">MC in </w:t>
      </w:r>
      <w:r>
        <w:rPr>
          <w:rFonts w:asciiTheme="majorBidi" w:hAnsiTheme="majorBidi" w:cstheme="majorBidi"/>
        </w:rPr>
        <w:t xml:space="preserve">M. </w:t>
      </w:r>
      <w:proofErr w:type="spellStart"/>
      <w:r>
        <w:rPr>
          <w:rFonts w:asciiTheme="majorBidi" w:hAnsiTheme="majorBidi" w:cstheme="majorBidi"/>
        </w:rPr>
        <w:t>Mulaku</w:t>
      </w:r>
      <w:proofErr w:type="spellEnd"/>
      <w:r w:rsidRPr="00791DC1">
        <w:rPr>
          <w:rFonts w:asciiTheme="majorBidi" w:hAnsiTheme="majorBidi" w:cstheme="majorBidi"/>
        </w:rPr>
        <w:t xml:space="preserve"> (Saleem, 2018</w:t>
      </w:r>
      <w:r>
        <w:rPr>
          <w:rFonts w:asciiTheme="majorBidi" w:hAnsiTheme="majorBidi" w:cstheme="majorBidi"/>
        </w:rPr>
        <w:t>)</w:t>
      </w:r>
    </w:p>
    <w:p w14:paraId="5624D9BF" w14:textId="3570735B" w:rsidR="00286FE5" w:rsidRDefault="00111E45" w:rsidP="0046070E">
      <w:pPr>
        <w:spacing w:line="360" w:lineRule="auto"/>
        <w:jc w:val="both"/>
        <w:rPr>
          <w:rFonts w:asciiTheme="majorBidi" w:hAnsiTheme="majorBidi" w:cstheme="majorBidi"/>
        </w:rPr>
      </w:pPr>
      <w:r>
        <w:rPr>
          <w:rFonts w:asciiTheme="majorBidi" w:hAnsiTheme="majorBidi" w:cstheme="majorBidi"/>
        </w:rPr>
        <w:t>The consultant shall</w:t>
      </w:r>
      <w:r w:rsidRPr="00C00853">
        <w:rPr>
          <w:rFonts w:asciiTheme="majorBidi" w:hAnsiTheme="majorBidi" w:cstheme="majorBidi"/>
        </w:rPr>
        <w:t xml:space="preserve"> </w:t>
      </w:r>
      <w:r>
        <w:rPr>
          <w:rFonts w:asciiTheme="majorBidi" w:hAnsiTheme="majorBidi" w:cstheme="majorBidi"/>
        </w:rPr>
        <w:t>ensure that the</w:t>
      </w:r>
      <w:r w:rsidRPr="00C00853">
        <w:rPr>
          <w:rFonts w:asciiTheme="majorBidi" w:hAnsiTheme="majorBidi" w:cstheme="majorBidi"/>
        </w:rPr>
        <w:t xml:space="preserve"> </w:t>
      </w:r>
      <w:r>
        <w:rPr>
          <w:rFonts w:asciiTheme="majorBidi" w:hAnsiTheme="majorBidi" w:cstheme="majorBidi"/>
        </w:rPr>
        <w:t xml:space="preserve">updated </w:t>
      </w:r>
      <w:r w:rsidRPr="00C00853">
        <w:rPr>
          <w:rFonts w:asciiTheme="majorBidi" w:hAnsiTheme="majorBidi" w:cstheme="majorBidi"/>
        </w:rPr>
        <w:t>E</w:t>
      </w:r>
      <w:r>
        <w:rPr>
          <w:rFonts w:asciiTheme="majorBidi" w:hAnsiTheme="majorBidi" w:cstheme="majorBidi"/>
        </w:rPr>
        <w:t>S</w:t>
      </w:r>
      <w:r w:rsidRPr="00C00853">
        <w:rPr>
          <w:rFonts w:asciiTheme="majorBidi" w:hAnsiTheme="majorBidi" w:cstheme="majorBidi"/>
        </w:rPr>
        <w:t>MP</w:t>
      </w:r>
      <w:r>
        <w:rPr>
          <w:rFonts w:asciiTheme="majorBidi" w:hAnsiTheme="majorBidi" w:cstheme="majorBidi"/>
        </w:rPr>
        <w:t>s are</w:t>
      </w:r>
      <w:r w:rsidRPr="00C00853">
        <w:rPr>
          <w:rFonts w:asciiTheme="majorBidi" w:hAnsiTheme="majorBidi" w:cstheme="majorBidi"/>
        </w:rPr>
        <w:t xml:space="preserve"> in accordance with </w:t>
      </w:r>
      <w:r>
        <w:rPr>
          <w:rFonts w:asciiTheme="majorBidi" w:hAnsiTheme="majorBidi" w:cstheme="majorBidi"/>
        </w:rPr>
        <w:t>Environmental Impact Assessment R</w:t>
      </w:r>
      <w:r w:rsidRPr="00C00853">
        <w:rPr>
          <w:rFonts w:asciiTheme="majorBidi" w:hAnsiTheme="majorBidi" w:cstheme="majorBidi"/>
        </w:rPr>
        <w:t>egulation</w:t>
      </w:r>
      <w:r>
        <w:rPr>
          <w:rFonts w:asciiTheme="majorBidi" w:hAnsiTheme="majorBidi" w:cstheme="majorBidi"/>
        </w:rPr>
        <w:t>s</w:t>
      </w:r>
      <w:r w:rsidRPr="00C00853">
        <w:rPr>
          <w:rFonts w:asciiTheme="majorBidi" w:hAnsiTheme="majorBidi" w:cstheme="majorBidi"/>
        </w:rPr>
        <w:t xml:space="preserve"> </w:t>
      </w:r>
      <w:r>
        <w:rPr>
          <w:rFonts w:asciiTheme="majorBidi" w:hAnsiTheme="majorBidi" w:cstheme="majorBidi"/>
        </w:rPr>
        <w:t>(</w:t>
      </w:r>
      <w:r w:rsidRPr="00C00853">
        <w:rPr>
          <w:rFonts w:asciiTheme="majorBidi" w:hAnsiTheme="majorBidi" w:cstheme="majorBidi"/>
        </w:rPr>
        <w:t>2012</w:t>
      </w:r>
      <w:r>
        <w:rPr>
          <w:rFonts w:asciiTheme="majorBidi" w:hAnsiTheme="majorBidi" w:cstheme="majorBidi"/>
        </w:rPr>
        <w:t>)</w:t>
      </w:r>
      <w:r w:rsidRPr="00C00853">
        <w:rPr>
          <w:rFonts w:asciiTheme="majorBidi" w:hAnsiTheme="majorBidi" w:cstheme="majorBidi"/>
        </w:rPr>
        <w:t xml:space="preserve"> </w:t>
      </w:r>
      <w:r>
        <w:rPr>
          <w:rFonts w:asciiTheme="majorBidi" w:hAnsiTheme="majorBidi" w:cstheme="majorBidi"/>
        </w:rPr>
        <w:t>enforced by EPA of the Republic of Maldives</w:t>
      </w:r>
      <w:r w:rsidR="00774A16">
        <w:rPr>
          <w:rFonts w:asciiTheme="majorBidi" w:hAnsiTheme="majorBidi" w:cstheme="majorBidi"/>
        </w:rPr>
        <w:t xml:space="preserve">, </w:t>
      </w:r>
      <w:r w:rsidRPr="00C00853">
        <w:rPr>
          <w:rFonts w:asciiTheme="majorBidi" w:hAnsiTheme="majorBidi" w:cstheme="majorBidi"/>
        </w:rPr>
        <w:t>the Environmental</w:t>
      </w:r>
      <w:r w:rsidR="00774A16">
        <w:rPr>
          <w:rFonts w:asciiTheme="majorBidi" w:hAnsiTheme="majorBidi" w:cstheme="majorBidi"/>
        </w:rPr>
        <w:t xml:space="preserve"> and </w:t>
      </w:r>
      <w:r w:rsidRPr="00C00853">
        <w:rPr>
          <w:rFonts w:asciiTheme="majorBidi" w:hAnsiTheme="majorBidi" w:cstheme="majorBidi"/>
        </w:rPr>
        <w:t>Social Assessment and Management Framework (ESAMF) of MCEP</w:t>
      </w:r>
      <w:r w:rsidR="00774A16">
        <w:rPr>
          <w:rFonts w:asciiTheme="majorBidi" w:hAnsiTheme="majorBidi" w:cstheme="majorBidi"/>
        </w:rPr>
        <w:t xml:space="preserve"> and the safeguards policies of the World Bank</w:t>
      </w:r>
      <w:r w:rsidRPr="00C00853">
        <w:rPr>
          <w:rFonts w:asciiTheme="majorBidi" w:hAnsiTheme="majorBidi" w:cstheme="majorBidi"/>
        </w:rPr>
        <w:t xml:space="preserve">. </w:t>
      </w:r>
      <w:r>
        <w:rPr>
          <w:rFonts w:asciiTheme="majorBidi" w:hAnsiTheme="majorBidi" w:cstheme="majorBidi"/>
        </w:rPr>
        <w:t>In addition to the consultations reflected in the original ESMPs, c</w:t>
      </w:r>
      <w:r w:rsidRPr="00C00853">
        <w:rPr>
          <w:rFonts w:asciiTheme="majorBidi" w:hAnsiTheme="majorBidi" w:cstheme="majorBidi"/>
        </w:rPr>
        <w:t xml:space="preserve">onsultation shall be made with but not necessarily limited to; Ministry of Environment, </w:t>
      </w:r>
      <w:r w:rsidR="00774A16">
        <w:rPr>
          <w:rFonts w:asciiTheme="majorBidi" w:hAnsiTheme="majorBidi" w:cstheme="majorBidi"/>
        </w:rPr>
        <w:t xml:space="preserve">EPA, Maldives Land and Survey Authority (MLSA), </w:t>
      </w:r>
      <w:r>
        <w:rPr>
          <w:rFonts w:asciiTheme="majorBidi" w:hAnsiTheme="majorBidi" w:cstheme="majorBidi"/>
        </w:rPr>
        <w:t>Island Councils, Waste Management Committee, Women’s Development Committee</w:t>
      </w:r>
      <w:r w:rsidRPr="00C00853">
        <w:rPr>
          <w:rFonts w:asciiTheme="majorBidi" w:hAnsiTheme="majorBidi" w:cstheme="majorBidi"/>
        </w:rPr>
        <w:t xml:space="preserve"> and where necessary </w:t>
      </w:r>
      <w:r>
        <w:rPr>
          <w:rFonts w:asciiTheme="majorBidi" w:hAnsiTheme="majorBidi" w:cstheme="majorBidi"/>
        </w:rPr>
        <w:t xml:space="preserve">the </w:t>
      </w:r>
      <w:r w:rsidRPr="00C00853">
        <w:rPr>
          <w:rFonts w:asciiTheme="majorBidi" w:hAnsiTheme="majorBidi" w:cstheme="majorBidi"/>
        </w:rPr>
        <w:t>community</w:t>
      </w:r>
      <w:r>
        <w:rPr>
          <w:rFonts w:asciiTheme="majorBidi" w:hAnsiTheme="majorBidi" w:cstheme="majorBidi"/>
        </w:rPr>
        <w:t xml:space="preserve"> (especially those directly impacted by the project)</w:t>
      </w:r>
      <w:r w:rsidRPr="00C00853">
        <w:rPr>
          <w:rFonts w:asciiTheme="majorBidi" w:hAnsiTheme="majorBidi" w:cstheme="majorBidi"/>
        </w:rPr>
        <w:t xml:space="preserve">. </w:t>
      </w:r>
    </w:p>
    <w:p w14:paraId="40E4AF0F" w14:textId="30FB162D" w:rsidR="00A2594A" w:rsidRDefault="00A2594A" w:rsidP="00A2594A">
      <w:pPr>
        <w:spacing w:line="360" w:lineRule="auto"/>
        <w:jc w:val="both"/>
        <w:rPr>
          <w:rFonts w:asciiTheme="majorBidi" w:hAnsiTheme="majorBidi" w:cstheme="majorBidi"/>
        </w:rPr>
      </w:pPr>
      <w:r w:rsidRPr="00A2594A">
        <w:rPr>
          <w:rFonts w:asciiTheme="majorBidi" w:hAnsiTheme="majorBidi" w:cstheme="majorBidi"/>
        </w:rPr>
        <w:t xml:space="preserve">Due credit must be given to the original consultant of the report and this should be specified in the introduction chapter as well as the executive summary by exclusively highlighting </w:t>
      </w:r>
      <w:r w:rsidR="00774A16">
        <w:rPr>
          <w:rFonts w:asciiTheme="majorBidi" w:hAnsiTheme="majorBidi" w:cstheme="majorBidi"/>
        </w:rPr>
        <w:t xml:space="preserve">parts </w:t>
      </w:r>
      <w:r w:rsidRPr="00A2594A">
        <w:rPr>
          <w:rFonts w:asciiTheme="majorBidi" w:hAnsiTheme="majorBidi" w:cstheme="majorBidi"/>
        </w:rPr>
        <w:t>updated and extracted from the original report.</w:t>
      </w:r>
    </w:p>
    <w:p w14:paraId="6EA773D1" w14:textId="7796D438" w:rsidR="00774A16" w:rsidRPr="00774A16" w:rsidRDefault="00774A16" w:rsidP="006F6529">
      <w:pPr>
        <w:spacing w:line="360" w:lineRule="auto"/>
        <w:jc w:val="both"/>
        <w:rPr>
          <w:rFonts w:asciiTheme="majorBidi" w:hAnsiTheme="majorBidi" w:cstheme="majorBidi"/>
          <w:b/>
          <w:bCs/>
          <w:u w:val="single"/>
        </w:rPr>
      </w:pPr>
      <w:r w:rsidRPr="00774A16">
        <w:rPr>
          <w:rFonts w:asciiTheme="majorBidi" w:hAnsiTheme="majorBidi" w:cstheme="majorBidi"/>
          <w:b/>
          <w:bCs/>
          <w:u w:val="single"/>
        </w:rPr>
        <w:t xml:space="preserve">Tasks to be completed under </w:t>
      </w:r>
      <w:r w:rsidR="00A33A39">
        <w:rPr>
          <w:rFonts w:asciiTheme="majorBidi" w:hAnsiTheme="majorBidi" w:cstheme="majorBidi"/>
          <w:b/>
          <w:bCs/>
          <w:u w:val="single"/>
        </w:rPr>
        <w:t>the assignment</w:t>
      </w:r>
    </w:p>
    <w:p w14:paraId="31B0BC97" w14:textId="4969F94A" w:rsidR="0046070E" w:rsidRPr="0046070E" w:rsidRDefault="0046070E" w:rsidP="0046070E">
      <w:pPr>
        <w:spacing w:line="360" w:lineRule="auto"/>
        <w:jc w:val="both"/>
        <w:rPr>
          <w:rFonts w:asciiTheme="majorBidi" w:hAnsiTheme="majorBidi" w:cstheme="majorBidi"/>
        </w:rPr>
      </w:pPr>
      <w:r w:rsidRPr="0046070E">
        <w:rPr>
          <w:rFonts w:asciiTheme="majorBidi" w:hAnsiTheme="majorBidi" w:cstheme="majorBidi"/>
        </w:rPr>
        <w:t xml:space="preserve">The tasks to be undertaken by </w:t>
      </w:r>
      <w:r>
        <w:rPr>
          <w:rFonts w:asciiTheme="majorBidi" w:hAnsiTheme="majorBidi" w:cstheme="majorBidi"/>
        </w:rPr>
        <w:t>consultant</w:t>
      </w:r>
      <w:r w:rsidRPr="0046070E">
        <w:rPr>
          <w:rFonts w:asciiTheme="majorBidi" w:hAnsiTheme="majorBidi" w:cstheme="majorBidi"/>
        </w:rPr>
        <w:t xml:space="preserve"> are to be managed in close collaboration with Environmental and Social Safeguards (ESS) Specialist of the Project Management Unit (PMU) of MCEP at ME, and include but are not necessarily limited to the following:</w:t>
      </w:r>
    </w:p>
    <w:p w14:paraId="643FC040" w14:textId="018D6066"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 xml:space="preserve">Inception Report: plan for carrying out the environmental assessments and stakeholder consultations including the baseline data collection and survey methodologies with </w:t>
      </w:r>
      <w:r w:rsidR="002E370F">
        <w:rPr>
          <w:rFonts w:asciiTheme="majorBidi" w:hAnsiTheme="majorBidi" w:cstheme="majorBidi"/>
        </w:rPr>
        <w:t>corresponding</w:t>
      </w:r>
      <w:r w:rsidRPr="0046070E">
        <w:rPr>
          <w:rFonts w:asciiTheme="majorBidi" w:hAnsiTheme="majorBidi" w:cstheme="majorBidi"/>
        </w:rPr>
        <w:t xml:space="preserve"> timelines.  </w:t>
      </w:r>
    </w:p>
    <w:p w14:paraId="7CBF3774" w14:textId="29051F41" w:rsid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 xml:space="preserve">Undertake field observations and necessary stakeholder consultations and update the 6 ESMPs in accordance </w:t>
      </w:r>
      <w:r w:rsidR="00210E3A">
        <w:rPr>
          <w:rFonts w:asciiTheme="majorBidi" w:hAnsiTheme="majorBidi" w:cstheme="majorBidi"/>
        </w:rPr>
        <w:t>with</w:t>
      </w:r>
      <w:r w:rsidR="00210E3A" w:rsidRPr="0046070E">
        <w:rPr>
          <w:rFonts w:asciiTheme="majorBidi" w:hAnsiTheme="majorBidi" w:cstheme="majorBidi"/>
        </w:rPr>
        <w:t xml:space="preserve"> </w:t>
      </w:r>
      <w:r w:rsidRPr="0046070E">
        <w:rPr>
          <w:rFonts w:asciiTheme="majorBidi" w:hAnsiTheme="majorBidi" w:cstheme="majorBidi"/>
        </w:rPr>
        <w:t xml:space="preserve">the specifications given </w:t>
      </w:r>
      <w:r>
        <w:rPr>
          <w:rFonts w:asciiTheme="majorBidi" w:hAnsiTheme="majorBidi" w:cstheme="majorBidi"/>
        </w:rPr>
        <w:t>in</w:t>
      </w:r>
      <w:r w:rsidRPr="0046070E">
        <w:rPr>
          <w:rFonts w:asciiTheme="majorBidi" w:hAnsiTheme="majorBidi" w:cstheme="majorBidi"/>
        </w:rPr>
        <w:t xml:space="preserve"> </w:t>
      </w:r>
      <w:r w:rsidRPr="002E370F">
        <w:rPr>
          <w:rFonts w:asciiTheme="majorBidi" w:hAnsiTheme="majorBidi" w:cstheme="majorBidi"/>
          <w:b/>
          <w:bCs/>
        </w:rPr>
        <w:t xml:space="preserve">TOR C: </w:t>
      </w:r>
      <w:r w:rsidR="00210E3A" w:rsidRPr="002E370F">
        <w:rPr>
          <w:rFonts w:asciiTheme="majorBidi" w:hAnsiTheme="majorBidi" w:cstheme="majorBidi"/>
          <w:b/>
          <w:bCs/>
        </w:rPr>
        <w:t>Up</w:t>
      </w:r>
      <w:r w:rsidR="00210E3A">
        <w:rPr>
          <w:rFonts w:asciiTheme="majorBidi" w:hAnsiTheme="majorBidi" w:cstheme="majorBidi"/>
          <w:b/>
          <w:bCs/>
        </w:rPr>
        <w:t>dating</w:t>
      </w:r>
      <w:r w:rsidR="00210E3A" w:rsidRPr="002E370F">
        <w:rPr>
          <w:rFonts w:asciiTheme="majorBidi" w:hAnsiTheme="majorBidi" w:cstheme="majorBidi"/>
          <w:b/>
          <w:bCs/>
        </w:rPr>
        <w:t xml:space="preserve"> </w:t>
      </w:r>
      <w:r w:rsidRPr="002E370F">
        <w:rPr>
          <w:rFonts w:asciiTheme="majorBidi" w:hAnsiTheme="majorBidi" w:cstheme="majorBidi"/>
          <w:b/>
          <w:bCs/>
        </w:rPr>
        <w:t xml:space="preserve">ESMP for the establishment or upgrading of </w:t>
      </w:r>
      <w:r w:rsidR="008B4E30">
        <w:rPr>
          <w:rFonts w:asciiTheme="majorBidi" w:hAnsiTheme="majorBidi" w:cstheme="majorBidi"/>
          <w:b/>
          <w:bCs/>
        </w:rPr>
        <w:t>IWRMC</w:t>
      </w:r>
      <w:r w:rsidRPr="002E370F">
        <w:rPr>
          <w:rFonts w:asciiTheme="majorBidi" w:hAnsiTheme="majorBidi" w:cstheme="majorBidi"/>
          <w:b/>
          <w:bCs/>
        </w:rPr>
        <w:t>s with Aerobic Technology using Composting Machine</w:t>
      </w:r>
      <w:r w:rsidRPr="0046070E">
        <w:rPr>
          <w:rFonts w:asciiTheme="majorBidi" w:hAnsiTheme="majorBidi" w:cstheme="majorBidi"/>
        </w:rPr>
        <w:t xml:space="preserve"> and as per the screening decision, ESAMF and</w:t>
      </w:r>
      <w:r>
        <w:rPr>
          <w:rFonts w:asciiTheme="majorBidi" w:hAnsiTheme="majorBidi" w:cstheme="majorBidi"/>
        </w:rPr>
        <w:t xml:space="preserve"> the</w:t>
      </w:r>
      <w:r w:rsidRPr="0046070E">
        <w:rPr>
          <w:rFonts w:asciiTheme="majorBidi" w:hAnsiTheme="majorBidi" w:cstheme="majorBidi"/>
        </w:rPr>
        <w:t xml:space="preserve"> World Bank’s safeguards policies. </w:t>
      </w:r>
    </w:p>
    <w:p w14:paraId="4EBF6609" w14:textId="40B959CF"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Submit draft ESMP report</w:t>
      </w:r>
      <w:r w:rsidR="009012AA">
        <w:rPr>
          <w:rFonts w:asciiTheme="majorBidi" w:hAnsiTheme="majorBidi" w:cstheme="majorBidi"/>
        </w:rPr>
        <w:t>s</w:t>
      </w:r>
      <w:r w:rsidRPr="0046070E">
        <w:rPr>
          <w:rFonts w:asciiTheme="majorBidi" w:hAnsiTheme="majorBidi" w:cstheme="majorBidi"/>
        </w:rPr>
        <w:t xml:space="preserve"> to the PMU/ME.</w:t>
      </w:r>
    </w:p>
    <w:p w14:paraId="1FBA3BB7" w14:textId="21B73C82"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Prepare the final report</w:t>
      </w:r>
      <w:r w:rsidR="009012AA">
        <w:rPr>
          <w:rFonts w:asciiTheme="majorBidi" w:hAnsiTheme="majorBidi" w:cstheme="majorBidi"/>
        </w:rPr>
        <w:t>s</w:t>
      </w:r>
      <w:r w:rsidRPr="0046070E">
        <w:rPr>
          <w:rFonts w:asciiTheme="majorBidi" w:hAnsiTheme="majorBidi" w:cstheme="majorBidi"/>
        </w:rPr>
        <w:t xml:space="preserve"> by considering the comments given by the PMU/ME. </w:t>
      </w:r>
    </w:p>
    <w:p w14:paraId="4691AA28" w14:textId="42A2885F"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lastRenderedPageBreak/>
        <w:t>Submit the final ESMP report</w:t>
      </w:r>
      <w:r w:rsidR="009012AA">
        <w:rPr>
          <w:rFonts w:asciiTheme="majorBidi" w:hAnsiTheme="majorBidi" w:cstheme="majorBidi"/>
        </w:rPr>
        <w:t>s</w:t>
      </w:r>
      <w:r w:rsidRPr="0046070E">
        <w:rPr>
          <w:rFonts w:asciiTheme="majorBidi" w:hAnsiTheme="majorBidi" w:cstheme="majorBidi"/>
        </w:rPr>
        <w:t xml:space="preserve"> (3 hard copies and 1 soft copy) to the PMU/ME. The report</w:t>
      </w:r>
      <w:r w:rsidR="009012AA">
        <w:rPr>
          <w:rFonts w:asciiTheme="majorBidi" w:hAnsiTheme="majorBidi" w:cstheme="majorBidi"/>
        </w:rPr>
        <w:t>s</w:t>
      </w:r>
      <w:r w:rsidRPr="0046070E">
        <w:rPr>
          <w:rFonts w:asciiTheme="majorBidi" w:hAnsiTheme="majorBidi" w:cstheme="majorBidi"/>
        </w:rPr>
        <w:t xml:space="preserve"> will be submitted to EPA and the World Bank by the PMU/ME on behalf of the Consultant. Submission fee will be provided by PMU/ME.</w:t>
      </w:r>
    </w:p>
    <w:p w14:paraId="5D398FBB" w14:textId="77777777"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Acquire approval / decision statements from Environmental Protection Agency (EPA) and the World Bank for the ESMP.</w:t>
      </w:r>
    </w:p>
    <w:p w14:paraId="044BD28D" w14:textId="77777777" w:rsidR="0046070E" w:rsidRPr="0046070E"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Shall furnish any request by EPA and the World Bank for any additional information during the ESMP reviewing stage until a final decision is made by the EPA and the World Bank.</w:t>
      </w:r>
    </w:p>
    <w:p w14:paraId="5C509704" w14:textId="4F78A9ED" w:rsidR="00774A16" w:rsidRDefault="0046070E" w:rsidP="005B5D07">
      <w:pPr>
        <w:numPr>
          <w:ilvl w:val="0"/>
          <w:numId w:val="16"/>
        </w:numPr>
        <w:spacing w:after="0" w:line="360" w:lineRule="auto"/>
        <w:contextualSpacing/>
        <w:jc w:val="both"/>
        <w:rPr>
          <w:rFonts w:asciiTheme="majorBidi" w:hAnsiTheme="majorBidi" w:cstheme="majorBidi"/>
        </w:rPr>
      </w:pPr>
      <w:r w:rsidRPr="0046070E">
        <w:rPr>
          <w:rFonts w:asciiTheme="majorBidi" w:hAnsiTheme="majorBidi" w:cstheme="majorBidi"/>
        </w:rPr>
        <w:t>Submit the decision statement and the approved ESMP report to the PMU/ME.</w:t>
      </w:r>
    </w:p>
    <w:p w14:paraId="0F935630" w14:textId="77777777" w:rsidR="00E90316" w:rsidRPr="0046070E" w:rsidRDefault="00E90316" w:rsidP="00E90316">
      <w:pPr>
        <w:spacing w:after="0" w:line="360" w:lineRule="auto"/>
        <w:contextualSpacing/>
        <w:jc w:val="both"/>
        <w:rPr>
          <w:rFonts w:asciiTheme="majorBidi" w:hAnsiTheme="majorBidi" w:cstheme="majorBidi"/>
        </w:rPr>
      </w:pPr>
    </w:p>
    <w:p w14:paraId="4060BC09" w14:textId="178E185D" w:rsidR="00E90316" w:rsidRPr="00E0549D" w:rsidRDefault="0056091D" w:rsidP="00E0549D">
      <w:pPr>
        <w:pStyle w:val="Heading2"/>
        <w:numPr>
          <w:ilvl w:val="0"/>
          <w:numId w:val="6"/>
        </w:numPr>
        <w:spacing w:after="240" w:line="360" w:lineRule="auto"/>
        <w:ind w:left="360"/>
        <w:rPr>
          <w:b/>
          <w:bCs/>
        </w:rPr>
      </w:pPr>
      <w:r w:rsidRPr="00E0549D">
        <w:rPr>
          <w:b/>
          <w:bCs/>
        </w:rPr>
        <w:t>ELIGIBILITY AND QUALIFICATION</w:t>
      </w:r>
    </w:p>
    <w:p w14:paraId="39A637AA" w14:textId="62461DFE" w:rsidR="00E90316" w:rsidRDefault="00E90316" w:rsidP="00E90316">
      <w:pPr>
        <w:spacing w:line="360" w:lineRule="auto"/>
        <w:jc w:val="both"/>
        <w:rPr>
          <w:rFonts w:asciiTheme="majorBidi" w:hAnsiTheme="majorBidi" w:cstheme="majorBidi"/>
        </w:rPr>
      </w:pPr>
      <w:r w:rsidRPr="00E90316">
        <w:rPr>
          <w:rFonts w:asciiTheme="majorBidi" w:hAnsiTheme="majorBidi" w:cstheme="majorBidi"/>
        </w:rPr>
        <w:t xml:space="preserve">The Consultant </w:t>
      </w:r>
      <w:r w:rsidR="00A83806">
        <w:rPr>
          <w:rFonts w:asciiTheme="majorBidi" w:hAnsiTheme="majorBidi" w:cstheme="majorBidi"/>
        </w:rPr>
        <w:t xml:space="preserve">should mee the following minimum requirements to be eligible for the assignment and </w:t>
      </w:r>
      <w:r w:rsidRPr="00E90316">
        <w:rPr>
          <w:rFonts w:asciiTheme="majorBidi" w:hAnsiTheme="majorBidi" w:cstheme="majorBidi"/>
        </w:rPr>
        <w:t>to ensure achievement of all objectives of the</w:t>
      </w:r>
      <w:r w:rsidR="00A83806">
        <w:rPr>
          <w:rFonts w:asciiTheme="majorBidi" w:hAnsiTheme="majorBidi" w:cstheme="majorBidi"/>
        </w:rPr>
        <w:t xml:space="preserve"> </w:t>
      </w:r>
      <w:r w:rsidRPr="00E90316">
        <w:rPr>
          <w:rFonts w:asciiTheme="majorBidi" w:hAnsiTheme="majorBidi" w:cstheme="majorBidi"/>
        </w:rPr>
        <w:t>tasks.</w:t>
      </w:r>
      <w:r>
        <w:rPr>
          <w:rFonts w:asciiTheme="majorBidi" w:hAnsiTheme="majorBidi" w:cstheme="majorBidi"/>
        </w:rPr>
        <w:t xml:space="preserve">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560"/>
        <w:gridCol w:w="2155"/>
        <w:gridCol w:w="3795"/>
        <w:gridCol w:w="990"/>
      </w:tblGrid>
      <w:tr w:rsidR="00C43B10" w:rsidRPr="00C43B10" w14:paraId="73899155" w14:textId="77777777" w:rsidTr="00D97CE3">
        <w:tc>
          <w:tcPr>
            <w:tcW w:w="680" w:type="dxa"/>
          </w:tcPr>
          <w:p w14:paraId="3932EFAE" w14:textId="77777777" w:rsidR="00C43B10" w:rsidRPr="00C43B10" w:rsidRDefault="00C43B10" w:rsidP="00C43B10">
            <w:pPr>
              <w:ind w:left="-720" w:firstLine="720"/>
              <w:jc w:val="center"/>
              <w:rPr>
                <w:rFonts w:asciiTheme="majorBidi" w:hAnsiTheme="majorBidi" w:cstheme="majorBidi"/>
                <w:b/>
                <w:bCs/>
              </w:rPr>
            </w:pPr>
            <w:proofErr w:type="spellStart"/>
            <w:r w:rsidRPr="00C43B10">
              <w:rPr>
                <w:rFonts w:asciiTheme="majorBidi" w:hAnsiTheme="majorBidi" w:cstheme="majorBidi"/>
                <w:b/>
                <w:bCs/>
              </w:rPr>
              <w:t>S.No</w:t>
            </w:r>
            <w:proofErr w:type="spellEnd"/>
            <w:r w:rsidRPr="00C43B10">
              <w:rPr>
                <w:rFonts w:asciiTheme="majorBidi" w:hAnsiTheme="majorBidi" w:cstheme="majorBidi"/>
                <w:b/>
                <w:bCs/>
              </w:rPr>
              <w:t>.</w:t>
            </w:r>
          </w:p>
        </w:tc>
        <w:tc>
          <w:tcPr>
            <w:tcW w:w="1560" w:type="dxa"/>
          </w:tcPr>
          <w:p w14:paraId="7221BCD3" w14:textId="77777777" w:rsidR="00C43B10" w:rsidRPr="00C43B10" w:rsidRDefault="00C43B10" w:rsidP="00C43B10">
            <w:pPr>
              <w:ind w:left="-59" w:firstLine="59"/>
              <w:jc w:val="center"/>
              <w:rPr>
                <w:rFonts w:asciiTheme="majorBidi" w:hAnsiTheme="majorBidi" w:cstheme="majorBidi"/>
                <w:b/>
                <w:bCs/>
              </w:rPr>
            </w:pPr>
            <w:r w:rsidRPr="00C43B10">
              <w:rPr>
                <w:rFonts w:asciiTheme="majorBidi" w:hAnsiTheme="majorBidi" w:cstheme="majorBidi"/>
                <w:b/>
                <w:bCs/>
              </w:rPr>
              <w:t>Key Professionals</w:t>
            </w:r>
          </w:p>
        </w:tc>
        <w:tc>
          <w:tcPr>
            <w:tcW w:w="2155" w:type="dxa"/>
          </w:tcPr>
          <w:p w14:paraId="1355E9F5" w14:textId="77777777" w:rsidR="00C43B10" w:rsidRPr="00C43B10" w:rsidRDefault="00C43B10" w:rsidP="00C43B10">
            <w:pPr>
              <w:ind w:left="-60"/>
              <w:jc w:val="center"/>
              <w:rPr>
                <w:rFonts w:asciiTheme="majorBidi" w:hAnsiTheme="majorBidi" w:cstheme="majorBidi"/>
                <w:b/>
                <w:bCs/>
              </w:rPr>
            </w:pPr>
            <w:r w:rsidRPr="00C43B10">
              <w:rPr>
                <w:rFonts w:asciiTheme="majorBidi" w:hAnsiTheme="majorBidi" w:cstheme="majorBidi"/>
                <w:b/>
                <w:bCs/>
              </w:rPr>
              <w:t>Description of Services to be provided</w:t>
            </w:r>
          </w:p>
        </w:tc>
        <w:tc>
          <w:tcPr>
            <w:tcW w:w="3795" w:type="dxa"/>
          </w:tcPr>
          <w:p w14:paraId="61FD26DB" w14:textId="77777777" w:rsidR="00C43B10" w:rsidRPr="00C43B10" w:rsidRDefault="00C43B10" w:rsidP="00C43B10">
            <w:pPr>
              <w:jc w:val="center"/>
              <w:rPr>
                <w:rFonts w:asciiTheme="majorBidi" w:hAnsiTheme="majorBidi" w:cstheme="majorBidi"/>
                <w:b/>
                <w:bCs/>
              </w:rPr>
            </w:pPr>
            <w:r w:rsidRPr="00C43B10">
              <w:rPr>
                <w:rFonts w:asciiTheme="majorBidi" w:hAnsiTheme="majorBidi" w:cstheme="majorBidi"/>
                <w:b/>
                <w:bCs/>
              </w:rPr>
              <w:t>Minimum Qualification &amp; Experience</w:t>
            </w:r>
          </w:p>
        </w:tc>
        <w:tc>
          <w:tcPr>
            <w:tcW w:w="990" w:type="dxa"/>
          </w:tcPr>
          <w:p w14:paraId="47C88B01" w14:textId="77777777" w:rsidR="00C43B10" w:rsidRPr="00C43B10" w:rsidRDefault="00C43B10" w:rsidP="00C43B10">
            <w:pPr>
              <w:ind w:left="44" w:hanging="44"/>
              <w:jc w:val="center"/>
              <w:rPr>
                <w:rFonts w:asciiTheme="majorBidi" w:hAnsiTheme="majorBidi" w:cstheme="majorBidi"/>
                <w:b/>
                <w:bCs/>
              </w:rPr>
            </w:pPr>
            <w:r w:rsidRPr="00C43B10">
              <w:rPr>
                <w:rFonts w:asciiTheme="majorBidi" w:hAnsiTheme="majorBidi" w:cstheme="majorBidi"/>
                <w:b/>
                <w:bCs/>
              </w:rPr>
              <w:t>No. of persons</w:t>
            </w:r>
          </w:p>
        </w:tc>
      </w:tr>
      <w:tr w:rsidR="00C43B10" w:rsidRPr="00C43B10" w14:paraId="0EE05C46" w14:textId="77777777" w:rsidTr="00D97CE3">
        <w:tc>
          <w:tcPr>
            <w:tcW w:w="680" w:type="dxa"/>
          </w:tcPr>
          <w:p w14:paraId="7F996043" w14:textId="77777777" w:rsidR="00C43B10" w:rsidRPr="00C43B10" w:rsidRDefault="00C43B10" w:rsidP="00C43B10">
            <w:pPr>
              <w:ind w:left="-720" w:firstLine="720"/>
              <w:jc w:val="center"/>
              <w:rPr>
                <w:rFonts w:asciiTheme="majorBidi" w:hAnsiTheme="majorBidi" w:cstheme="majorBidi"/>
              </w:rPr>
            </w:pPr>
            <w:r w:rsidRPr="00C43B10">
              <w:rPr>
                <w:rFonts w:asciiTheme="majorBidi" w:hAnsiTheme="majorBidi" w:cstheme="majorBidi"/>
              </w:rPr>
              <w:t>1</w:t>
            </w:r>
          </w:p>
        </w:tc>
        <w:tc>
          <w:tcPr>
            <w:tcW w:w="1560" w:type="dxa"/>
          </w:tcPr>
          <w:p w14:paraId="3A0EEA3E" w14:textId="36F99342" w:rsidR="00C43B10" w:rsidRPr="00C43B10" w:rsidRDefault="00C43B10" w:rsidP="00C43B10">
            <w:pPr>
              <w:jc w:val="both"/>
              <w:rPr>
                <w:rFonts w:asciiTheme="majorBidi" w:hAnsiTheme="majorBidi" w:cstheme="majorBidi"/>
              </w:rPr>
            </w:pPr>
            <w:r>
              <w:rPr>
                <w:rFonts w:asciiTheme="majorBidi" w:hAnsiTheme="majorBidi" w:cstheme="majorBidi"/>
              </w:rPr>
              <w:t xml:space="preserve">ESMP Consultant </w:t>
            </w:r>
          </w:p>
        </w:tc>
        <w:tc>
          <w:tcPr>
            <w:tcW w:w="2155" w:type="dxa"/>
          </w:tcPr>
          <w:p w14:paraId="693D28C2" w14:textId="2DAAF76A" w:rsidR="00C43B10" w:rsidRPr="00C43B10" w:rsidRDefault="00C43B10" w:rsidP="00C43B10">
            <w:pPr>
              <w:rPr>
                <w:rFonts w:asciiTheme="majorBidi" w:hAnsiTheme="majorBidi" w:cstheme="majorBidi"/>
              </w:rPr>
            </w:pPr>
            <w:r w:rsidRPr="00C43B10">
              <w:rPr>
                <w:rFonts w:asciiTheme="majorBidi" w:hAnsiTheme="majorBidi" w:cstheme="majorBidi"/>
              </w:rPr>
              <w:t>Overall responsibility of preparing the ES</w:t>
            </w:r>
            <w:r w:rsidR="00841667">
              <w:rPr>
                <w:rFonts w:asciiTheme="majorBidi" w:hAnsiTheme="majorBidi" w:cstheme="majorBidi"/>
              </w:rPr>
              <w:t>MP</w:t>
            </w:r>
            <w:r w:rsidRPr="00C43B10">
              <w:rPr>
                <w:rFonts w:asciiTheme="majorBidi" w:hAnsiTheme="majorBidi" w:cstheme="majorBidi"/>
              </w:rPr>
              <w:t xml:space="preserve"> consistent to the T</w:t>
            </w:r>
            <w:r w:rsidR="00841667">
              <w:rPr>
                <w:rFonts w:asciiTheme="majorBidi" w:hAnsiTheme="majorBidi" w:cstheme="majorBidi"/>
              </w:rPr>
              <w:t>O</w:t>
            </w:r>
            <w:r w:rsidRPr="00C43B10">
              <w:rPr>
                <w:rFonts w:asciiTheme="majorBidi" w:hAnsiTheme="majorBidi" w:cstheme="majorBidi"/>
              </w:rPr>
              <w:t xml:space="preserve">R. </w:t>
            </w:r>
          </w:p>
          <w:p w14:paraId="0E88A9E9" w14:textId="77777777" w:rsidR="00C43B10" w:rsidRPr="00C43B10" w:rsidRDefault="00C43B10" w:rsidP="00A33A39">
            <w:pPr>
              <w:rPr>
                <w:rFonts w:asciiTheme="majorBidi" w:hAnsiTheme="majorBidi" w:cstheme="majorBidi"/>
              </w:rPr>
            </w:pPr>
          </w:p>
        </w:tc>
        <w:tc>
          <w:tcPr>
            <w:tcW w:w="3795" w:type="dxa"/>
          </w:tcPr>
          <w:p w14:paraId="2BEAF76F" w14:textId="63AB558E" w:rsidR="00C43B10" w:rsidRPr="00C43B10" w:rsidRDefault="00C43B10" w:rsidP="00A3428E">
            <w:pPr>
              <w:spacing w:line="276" w:lineRule="auto"/>
              <w:jc w:val="both"/>
              <w:rPr>
                <w:rFonts w:asciiTheme="majorBidi" w:hAnsiTheme="majorBidi" w:cstheme="majorBidi"/>
              </w:rPr>
            </w:pPr>
            <w:r w:rsidRPr="00C43B10">
              <w:rPr>
                <w:rFonts w:asciiTheme="majorBidi" w:hAnsiTheme="majorBidi" w:cstheme="majorBidi"/>
              </w:rPr>
              <w:t xml:space="preserve">Bachelor’s Degree in Environmental Engineering / Environmental Science / Environmental Management </w:t>
            </w:r>
            <w:r w:rsidR="00365C3E">
              <w:rPr>
                <w:rFonts w:asciiTheme="majorBidi" w:hAnsiTheme="majorBidi" w:cstheme="majorBidi"/>
              </w:rPr>
              <w:t xml:space="preserve">or related field </w:t>
            </w:r>
            <w:r w:rsidRPr="00C43B10">
              <w:rPr>
                <w:rFonts w:asciiTheme="majorBidi" w:hAnsiTheme="majorBidi" w:cstheme="majorBidi"/>
              </w:rPr>
              <w:t xml:space="preserve">with minimum 05 years’ experience in </w:t>
            </w:r>
            <w:r>
              <w:rPr>
                <w:rFonts w:asciiTheme="majorBidi" w:hAnsiTheme="majorBidi" w:cstheme="majorBidi"/>
              </w:rPr>
              <w:t>preparing ESIA or ESMP reports.</w:t>
            </w:r>
            <w:r w:rsidR="00C66F3F">
              <w:rPr>
                <w:rFonts w:asciiTheme="majorBidi" w:hAnsiTheme="majorBidi" w:cstheme="majorBidi"/>
              </w:rPr>
              <w:t xml:space="preserve"> </w:t>
            </w:r>
            <w:r w:rsidRPr="00C43B10">
              <w:rPr>
                <w:rFonts w:asciiTheme="majorBidi" w:hAnsiTheme="majorBidi" w:cstheme="majorBidi"/>
              </w:rPr>
              <w:t xml:space="preserve">The consultant should hold an EIA license </w:t>
            </w:r>
            <w:r w:rsidR="009012AA">
              <w:rPr>
                <w:rFonts w:asciiTheme="majorBidi" w:hAnsiTheme="majorBidi" w:cstheme="majorBidi"/>
              </w:rPr>
              <w:t xml:space="preserve">in the Maldives (must be a registered consultant in the Maldives EPA) </w:t>
            </w:r>
            <w:r w:rsidRPr="00C43B10">
              <w:rPr>
                <w:rFonts w:asciiTheme="majorBidi" w:hAnsiTheme="majorBidi" w:cstheme="majorBidi"/>
              </w:rPr>
              <w:t>and his/her EIA license copy shall be submitted</w:t>
            </w:r>
            <w:r w:rsidR="0056091D">
              <w:rPr>
                <w:rFonts w:asciiTheme="majorBidi" w:hAnsiTheme="majorBidi" w:cstheme="majorBidi"/>
              </w:rPr>
              <w:t>.</w:t>
            </w:r>
          </w:p>
        </w:tc>
        <w:tc>
          <w:tcPr>
            <w:tcW w:w="990" w:type="dxa"/>
          </w:tcPr>
          <w:p w14:paraId="7023221B" w14:textId="7C63EDB8" w:rsidR="00C43B10" w:rsidRPr="00C43B10" w:rsidRDefault="00C43B10" w:rsidP="00C43B10">
            <w:pPr>
              <w:ind w:left="-720" w:firstLine="720"/>
              <w:jc w:val="center"/>
              <w:rPr>
                <w:rFonts w:asciiTheme="majorBidi" w:hAnsiTheme="majorBidi" w:cstheme="majorBidi"/>
              </w:rPr>
            </w:pPr>
            <w:r>
              <w:rPr>
                <w:rFonts w:asciiTheme="majorBidi" w:hAnsiTheme="majorBidi" w:cstheme="majorBidi"/>
              </w:rPr>
              <w:t>1</w:t>
            </w:r>
          </w:p>
        </w:tc>
      </w:tr>
    </w:tbl>
    <w:p w14:paraId="1ABEF3FC" w14:textId="092FF7CB" w:rsidR="00071E54" w:rsidRDefault="00071E54" w:rsidP="008D58A5">
      <w:pPr>
        <w:spacing w:line="360" w:lineRule="auto"/>
        <w:jc w:val="both"/>
        <w:rPr>
          <w:rFonts w:asciiTheme="majorBidi" w:hAnsiTheme="majorBidi" w:cstheme="majorBidi"/>
        </w:rPr>
      </w:pPr>
    </w:p>
    <w:p w14:paraId="4E11F615" w14:textId="07E086EB" w:rsidR="008D58A5" w:rsidRDefault="00CA030E" w:rsidP="00A07199">
      <w:pPr>
        <w:spacing w:line="360" w:lineRule="auto"/>
        <w:jc w:val="both"/>
        <w:rPr>
          <w:rFonts w:asciiTheme="majorBidi" w:hAnsiTheme="majorBidi" w:cstheme="majorBidi"/>
        </w:rPr>
      </w:pPr>
      <w:bookmarkStart w:id="2" w:name="_Hlk47520766"/>
      <w:r w:rsidRPr="008D58A5">
        <w:rPr>
          <w:rFonts w:asciiTheme="majorBidi" w:hAnsiTheme="majorBidi" w:cstheme="majorBidi"/>
        </w:rPr>
        <w:t>An overview summary table of these experiences is required with sufficient details.</w:t>
      </w:r>
      <w:r>
        <w:rPr>
          <w:rFonts w:asciiTheme="majorBidi" w:hAnsiTheme="majorBidi" w:cstheme="majorBidi"/>
        </w:rPr>
        <w:t xml:space="preserve"> </w:t>
      </w:r>
      <w:r w:rsidR="008D58A5">
        <w:rPr>
          <w:rFonts w:asciiTheme="majorBidi" w:hAnsiTheme="majorBidi" w:cstheme="majorBidi"/>
        </w:rPr>
        <w:t>This shall include</w:t>
      </w:r>
      <w:r>
        <w:rPr>
          <w:rFonts w:asciiTheme="majorBidi" w:hAnsiTheme="majorBidi" w:cstheme="majorBidi"/>
        </w:rPr>
        <w:t xml:space="preserve"> but not limited to</w:t>
      </w:r>
      <w:r w:rsidR="008D58A5">
        <w:rPr>
          <w:rFonts w:asciiTheme="majorBidi" w:hAnsiTheme="majorBidi" w:cstheme="majorBidi"/>
        </w:rPr>
        <w:t xml:space="preserve">: </w:t>
      </w:r>
    </w:p>
    <w:p w14:paraId="6B99AD02" w14:textId="055A0335" w:rsidR="008D58A5" w:rsidRPr="00537135" w:rsidRDefault="008D58A5" w:rsidP="005B5D07">
      <w:pPr>
        <w:pStyle w:val="ListParagraph"/>
        <w:numPr>
          <w:ilvl w:val="0"/>
          <w:numId w:val="8"/>
        </w:numPr>
        <w:spacing w:line="360" w:lineRule="auto"/>
        <w:jc w:val="both"/>
        <w:rPr>
          <w:rFonts w:asciiTheme="majorBidi" w:hAnsiTheme="majorBidi" w:cstheme="majorBidi"/>
          <w:lang w:val="en-US"/>
        </w:rPr>
      </w:pPr>
      <w:r w:rsidRPr="00537135">
        <w:rPr>
          <w:rFonts w:asciiTheme="majorBidi" w:hAnsiTheme="majorBidi" w:cstheme="majorBidi"/>
          <w:lang w:val="en-US"/>
        </w:rPr>
        <w:t>The</w:t>
      </w:r>
      <w:r>
        <w:rPr>
          <w:rFonts w:asciiTheme="majorBidi" w:hAnsiTheme="majorBidi" w:cstheme="majorBidi"/>
          <w:lang w:val="en-US"/>
        </w:rPr>
        <w:t xml:space="preserve"> CV’s of the </w:t>
      </w:r>
      <w:r w:rsidR="0056091D">
        <w:rPr>
          <w:rFonts w:asciiTheme="majorBidi" w:hAnsiTheme="majorBidi" w:cstheme="majorBidi"/>
          <w:lang w:val="en-US"/>
        </w:rPr>
        <w:t>consultant</w:t>
      </w:r>
      <w:r>
        <w:rPr>
          <w:rFonts w:asciiTheme="majorBidi" w:hAnsiTheme="majorBidi" w:cstheme="majorBidi"/>
          <w:lang w:val="en-US"/>
        </w:rPr>
        <w:t xml:space="preserve"> containing the following information and supporting documents. </w:t>
      </w:r>
    </w:p>
    <w:p w14:paraId="018F0EDB" w14:textId="160FB76E" w:rsidR="008D58A5" w:rsidRDefault="008D58A5" w:rsidP="005B5D07">
      <w:pPr>
        <w:numPr>
          <w:ilvl w:val="1"/>
          <w:numId w:val="8"/>
        </w:numPr>
        <w:spacing w:line="360" w:lineRule="auto"/>
        <w:jc w:val="both"/>
        <w:rPr>
          <w:rFonts w:asciiTheme="majorBidi" w:hAnsiTheme="majorBidi" w:cstheme="majorBidi"/>
          <w:lang w:val="en-US"/>
        </w:rPr>
      </w:pPr>
      <w:r>
        <w:rPr>
          <w:rFonts w:asciiTheme="majorBidi" w:hAnsiTheme="majorBidi" w:cstheme="majorBidi"/>
          <w:lang w:val="en-US"/>
        </w:rPr>
        <w:t xml:space="preserve">Copies of accredited educational certificates. </w:t>
      </w:r>
    </w:p>
    <w:p w14:paraId="6839950A" w14:textId="0AE860A5" w:rsidR="008D58A5" w:rsidRDefault="008D58A5" w:rsidP="005B5D07">
      <w:pPr>
        <w:numPr>
          <w:ilvl w:val="1"/>
          <w:numId w:val="8"/>
        </w:numPr>
        <w:spacing w:line="360" w:lineRule="auto"/>
        <w:jc w:val="both"/>
        <w:rPr>
          <w:rFonts w:asciiTheme="majorBidi" w:hAnsiTheme="majorBidi" w:cstheme="majorBidi"/>
          <w:lang w:val="en-US"/>
        </w:rPr>
      </w:pPr>
      <w:r>
        <w:rPr>
          <w:rFonts w:asciiTheme="majorBidi" w:hAnsiTheme="majorBidi" w:cstheme="majorBidi"/>
          <w:lang w:val="en-US"/>
        </w:rPr>
        <w:t xml:space="preserve">A copy of the EIA consultant license. </w:t>
      </w:r>
    </w:p>
    <w:p w14:paraId="003287B4" w14:textId="4E2A2664" w:rsidR="003749D3" w:rsidRDefault="008D58A5" w:rsidP="00A83806">
      <w:pPr>
        <w:numPr>
          <w:ilvl w:val="1"/>
          <w:numId w:val="8"/>
        </w:numPr>
        <w:spacing w:line="360" w:lineRule="auto"/>
        <w:jc w:val="both"/>
        <w:rPr>
          <w:rFonts w:asciiTheme="majorBidi" w:hAnsiTheme="majorBidi" w:cstheme="majorBidi"/>
          <w:lang w:val="en-US"/>
        </w:rPr>
      </w:pPr>
      <w:r>
        <w:rPr>
          <w:rFonts w:asciiTheme="majorBidi" w:hAnsiTheme="majorBidi" w:cstheme="majorBidi"/>
          <w:lang w:val="en-US"/>
        </w:rPr>
        <w:t>D</w:t>
      </w:r>
      <w:r w:rsidRPr="00537135">
        <w:rPr>
          <w:rFonts w:asciiTheme="majorBidi" w:hAnsiTheme="majorBidi" w:cstheme="majorBidi"/>
          <w:lang w:val="en-US"/>
        </w:rPr>
        <w:t xml:space="preserve">escription of </w:t>
      </w:r>
      <w:r>
        <w:rPr>
          <w:rFonts w:asciiTheme="majorBidi" w:hAnsiTheme="majorBidi" w:cstheme="majorBidi"/>
          <w:lang w:val="en-US"/>
        </w:rPr>
        <w:t xml:space="preserve">completed </w:t>
      </w:r>
      <w:r w:rsidRPr="00537135">
        <w:rPr>
          <w:rFonts w:asciiTheme="majorBidi" w:hAnsiTheme="majorBidi" w:cstheme="majorBidi"/>
          <w:lang w:val="en-US"/>
        </w:rPr>
        <w:t>similar assignments</w:t>
      </w:r>
      <w:r w:rsidR="006A5FB9">
        <w:rPr>
          <w:rFonts w:asciiTheme="majorBidi" w:hAnsiTheme="majorBidi" w:cstheme="majorBidi"/>
          <w:lang w:val="en-US"/>
        </w:rPr>
        <w:t>, t</w:t>
      </w:r>
      <w:r>
        <w:rPr>
          <w:rFonts w:asciiTheme="majorBidi" w:hAnsiTheme="majorBidi" w:cstheme="majorBidi"/>
          <w:lang w:val="en-US"/>
        </w:rPr>
        <w:t>he nature of the assignment (for example, waste management, infrastructure development etc.) and the role of the consultant for each of the completed assignment should be specified (for example EIA consultant, social assessment expert, surveyor etc.).</w:t>
      </w:r>
      <w:r w:rsidR="00CA030E">
        <w:rPr>
          <w:rFonts w:asciiTheme="majorBidi" w:hAnsiTheme="majorBidi" w:cstheme="majorBidi"/>
          <w:lang w:val="en-US"/>
        </w:rPr>
        <w:t xml:space="preserve"> </w:t>
      </w:r>
      <w:r w:rsidR="00A33A39">
        <w:rPr>
          <w:rFonts w:asciiTheme="majorBidi" w:hAnsiTheme="majorBidi" w:cstheme="majorBidi"/>
        </w:rPr>
        <w:t>Reference shall be made</w:t>
      </w:r>
      <w:r w:rsidR="00A83806">
        <w:rPr>
          <w:rFonts w:asciiTheme="majorBidi" w:hAnsiTheme="majorBidi" w:cstheme="majorBidi"/>
        </w:rPr>
        <w:t xml:space="preserve"> </w:t>
      </w:r>
      <w:r w:rsidR="00A83806" w:rsidRPr="00A83806">
        <w:rPr>
          <w:rFonts w:asciiTheme="majorBidi" w:hAnsiTheme="majorBidi" w:cstheme="majorBidi"/>
        </w:rPr>
        <w:t xml:space="preserve">only </w:t>
      </w:r>
      <w:r w:rsidR="00A33A39">
        <w:rPr>
          <w:rFonts w:asciiTheme="majorBidi" w:hAnsiTheme="majorBidi" w:cstheme="majorBidi"/>
        </w:rPr>
        <w:t xml:space="preserve">to </w:t>
      </w:r>
      <w:r w:rsidR="00A83806" w:rsidRPr="00A83806">
        <w:rPr>
          <w:rFonts w:asciiTheme="majorBidi" w:hAnsiTheme="majorBidi" w:cstheme="majorBidi"/>
        </w:rPr>
        <w:lastRenderedPageBreak/>
        <w:t xml:space="preserve">previous </w:t>
      </w:r>
      <w:r w:rsidR="00A83806" w:rsidRPr="00A83806">
        <w:rPr>
          <w:rFonts w:asciiTheme="majorBidi" w:hAnsiTheme="majorBidi" w:cstheme="majorBidi"/>
          <w:u w:val="single"/>
        </w:rPr>
        <w:t>similar</w:t>
      </w:r>
      <w:r w:rsidR="00A83806" w:rsidRPr="00A83806">
        <w:rPr>
          <w:rFonts w:asciiTheme="majorBidi" w:hAnsiTheme="majorBidi" w:cstheme="majorBidi"/>
        </w:rPr>
        <w:t xml:space="preserve"> assignments successfully completed in the past 8 years (</w:t>
      </w:r>
      <w:r w:rsidR="000C3ADA">
        <w:rPr>
          <w:rFonts w:asciiTheme="majorBidi" w:hAnsiTheme="majorBidi" w:cstheme="majorBidi"/>
        </w:rPr>
        <w:t>from</w:t>
      </w:r>
      <w:r w:rsidR="00A83806" w:rsidRPr="00A83806">
        <w:rPr>
          <w:rFonts w:asciiTheme="majorBidi" w:hAnsiTheme="majorBidi" w:cstheme="majorBidi"/>
        </w:rPr>
        <w:t xml:space="preserve"> 2012</w:t>
      </w:r>
      <w:r w:rsidR="000C3ADA">
        <w:rPr>
          <w:rFonts w:asciiTheme="majorBidi" w:hAnsiTheme="majorBidi" w:cstheme="majorBidi"/>
        </w:rPr>
        <w:t xml:space="preserve"> onwards</w:t>
      </w:r>
      <w:r w:rsidR="00A83806" w:rsidRPr="00A83806">
        <w:rPr>
          <w:rFonts w:asciiTheme="majorBidi" w:hAnsiTheme="majorBidi" w:cstheme="majorBidi"/>
        </w:rPr>
        <w:t xml:space="preserve">). </w:t>
      </w:r>
      <w:r w:rsidR="003749D3">
        <w:rPr>
          <w:rFonts w:asciiTheme="majorBidi" w:hAnsiTheme="majorBidi" w:cstheme="majorBidi"/>
          <w:lang w:val="en-US"/>
        </w:rPr>
        <w:t xml:space="preserve">Work completion letters and / or </w:t>
      </w:r>
      <w:r w:rsidR="003749D3" w:rsidRPr="003749D3">
        <w:rPr>
          <w:rFonts w:asciiTheme="majorBidi" w:hAnsiTheme="majorBidi" w:cstheme="majorBidi"/>
          <w:lang w:val="en-US"/>
        </w:rPr>
        <w:t xml:space="preserve">decision statements issued by EPA for the completed assignments shall be furnished as </w:t>
      </w:r>
      <w:r w:rsidR="003749D3">
        <w:rPr>
          <w:rFonts w:asciiTheme="majorBidi" w:hAnsiTheme="majorBidi" w:cstheme="majorBidi"/>
          <w:lang w:val="en-US"/>
        </w:rPr>
        <w:t>supporting documents</w:t>
      </w:r>
      <w:r w:rsidR="00A83806">
        <w:rPr>
          <w:rFonts w:asciiTheme="majorBidi" w:hAnsiTheme="majorBidi" w:cstheme="majorBidi"/>
          <w:lang w:val="en-US"/>
        </w:rPr>
        <w:t xml:space="preserve"> for the most relevant assignments</w:t>
      </w:r>
      <w:r w:rsidR="003749D3">
        <w:rPr>
          <w:rFonts w:asciiTheme="majorBidi" w:hAnsiTheme="majorBidi" w:cstheme="majorBidi"/>
          <w:lang w:val="en-US"/>
        </w:rPr>
        <w:t xml:space="preserve">. </w:t>
      </w:r>
    </w:p>
    <w:p w14:paraId="0417844B" w14:textId="07F2AE4B" w:rsidR="008D58A5" w:rsidRPr="003749D3" w:rsidRDefault="003749D3" w:rsidP="003749D3">
      <w:pPr>
        <w:spacing w:line="360" w:lineRule="auto"/>
        <w:ind w:left="1440"/>
        <w:jc w:val="both"/>
        <w:rPr>
          <w:rFonts w:asciiTheme="majorBidi" w:hAnsiTheme="majorBidi" w:cstheme="majorBidi"/>
          <w:i/>
          <w:iCs/>
          <w:lang w:val="en-US"/>
        </w:rPr>
      </w:pPr>
      <w:r w:rsidRPr="003749D3">
        <w:rPr>
          <w:rFonts w:asciiTheme="majorBidi" w:hAnsiTheme="majorBidi" w:cstheme="majorBidi"/>
          <w:i/>
          <w:iCs/>
          <w:lang w:val="en-US"/>
        </w:rPr>
        <w:t>N</w:t>
      </w:r>
      <w:r w:rsidR="00E70F24" w:rsidRPr="003749D3">
        <w:rPr>
          <w:rFonts w:asciiTheme="majorBidi" w:hAnsiTheme="majorBidi" w:cstheme="majorBidi"/>
          <w:i/>
          <w:iCs/>
          <w:lang w:val="en-US"/>
        </w:rPr>
        <w:t xml:space="preserve">ote: Experience in providing consultancy services for developing environmental and social studies for waste management projects </w:t>
      </w:r>
      <w:r w:rsidR="00CA030E" w:rsidRPr="003749D3">
        <w:rPr>
          <w:rFonts w:asciiTheme="majorBidi" w:hAnsiTheme="majorBidi" w:cstheme="majorBidi"/>
          <w:i/>
          <w:iCs/>
          <w:lang w:val="en-US"/>
        </w:rPr>
        <w:t xml:space="preserve">and world bank funded projects must be exclusively highlighted. </w:t>
      </w:r>
    </w:p>
    <w:p w14:paraId="3175AFDC" w14:textId="6C96D899" w:rsidR="00814926" w:rsidRPr="00814926" w:rsidRDefault="006A5FB9" w:rsidP="00814926">
      <w:pPr>
        <w:numPr>
          <w:ilvl w:val="1"/>
          <w:numId w:val="8"/>
        </w:numPr>
        <w:spacing w:line="360" w:lineRule="auto"/>
        <w:jc w:val="both"/>
        <w:rPr>
          <w:rFonts w:asciiTheme="majorBidi" w:hAnsiTheme="majorBidi" w:cstheme="majorBidi"/>
          <w:lang w:val="en-US"/>
        </w:rPr>
      </w:pPr>
      <w:r w:rsidRPr="00625733">
        <w:rPr>
          <w:rFonts w:ascii="Times New Roman" w:eastAsia="Calibri" w:hAnsi="Times New Roman" w:cs="Times New Roman"/>
          <w:lang w:val="en-US"/>
        </w:rPr>
        <w:t>The CV</w:t>
      </w:r>
      <w:r w:rsidR="000C3ADA">
        <w:rPr>
          <w:rFonts w:ascii="Times New Roman" w:eastAsia="Calibri" w:hAnsi="Times New Roman" w:cs="Times New Roman"/>
          <w:lang w:val="en-US"/>
        </w:rPr>
        <w:t xml:space="preserve"> should be signed with a declaration certifying that the content provided in it is true and accurate. The CV is</w:t>
      </w:r>
      <w:r w:rsidR="00E0549D">
        <w:rPr>
          <w:rFonts w:ascii="Times New Roman" w:eastAsia="Calibri" w:hAnsi="Times New Roman" w:cs="Times New Roman"/>
          <w:lang w:val="en-US"/>
        </w:rPr>
        <w:t xml:space="preserve"> recommended to</w:t>
      </w:r>
      <w:r w:rsidRPr="00625733">
        <w:rPr>
          <w:rFonts w:ascii="Times New Roman" w:eastAsia="Calibri" w:hAnsi="Times New Roman" w:cs="Times New Roman"/>
          <w:lang w:val="en-US"/>
        </w:rPr>
        <w:t xml:space="preserve"> be prepared consistent to the </w:t>
      </w:r>
      <w:r w:rsidR="000C3ADA">
        <w:rPr>
          <w:rFonts w:ascii="Times New Roman" w:eastAsia="Calibri" w:hAnsi="Times New Roman" w:cs="Times New Roman"/>
          <w:lang w:val="en-US"/>
        </w:rPr>
        <w:t xml:space="preserve">template </w:t>
      </w:r>
      <w:r w:rsidRPr="00625733">
        <w:rPr>
          <w:rFonts w:ascii="Times New Roman" w:eastAsia="Calibri" w:hAnsi="Times New Roman" w:cs="Times New Roman"/>
          <w:lang w:val="en-US"/>
        </w:rPr>
        <w:t xml:space="preserve">provided </w:t>
      </w:r>
      <w:r w:rsidRPr="00A33A39">
        <w:rPr>
          <w:rFonts w:ascii="Times New Roman" w:eastAsia="Calibri" w:hAnsi="Times New Roman" w:cs="Times New Roman"/>
          <w:lang w:val="en-US"/>
        </w:rPr>
        <w:t xml:space="preserve">in Annex </w:t>
      </w:r>
      <w:r w:rsidR="000C3ADA" w:rsidRPr="00A33A39">
        <w:rPr>
          <w:rFonts w:ascii="Times New Roman" w:eastAsia="Calibri" w:hAnsi="Times New Roman" w:cs="Times New Roman"/>
          <w:lang w:val="en-US"/>
        </w:rPr>
        <w:t>3.</w:t>
      </w:r>
    </w:p>
    <w:p w14:paraId="4F4ABD36" w14:textId="487B2651" w:rsidR="003658EF" w:rsidRDefault="0056091D" w:rsidP="00E0549D">
      <w:pPr>
        <w:pStyle w:val="ListParagraph"/>
        <w:numPr>
          <w:ilvl w:val="0"/>
          <w:numId w:val="8"/>
        </w:numPr>
        <w:spacing w:line="360" w:lineRule="auto"/>
        <w:rPr>
          <w:rFonts w:asciiTheme="majorBidi" w:hAnsiTheme="majorBidi" w:cstheme="majorBidi"/>
          <w:lang w:val="en-US"/>
        </w:rPr>
      </w:pPr>
      <w:r w:rsidRPr="0056091D">
        <w:rPr>
          <w:rFonts w:asciiTheme="majorBidi" w:hAnsiTheme="majorBidi" w:cstheme="majorBidi"/>
          <w:lang w:val="en-US"/>
        </w:rPr>
        <w:t>The proposed EIA consultant must meet the criteria given in Environment Impact Assessment Regulation, 2012.</w:t>
      </w:r>
    </w:p>
    <w:p w14:paraId="3779D874" w14:textId="77777777" w:rsidR="00E0549D" w:rsidRPr="00E0549D" w:rsidRDefault="00E0549D" w:rsidP="00E0549D">
      <w:pPr>
        <w:pStyle w:val="ListParagraph"/>
        <w:spacing w:line="360" w:lineRule="auto"/>
        <w:rPr>
          <w:rFonts w:asciiTheme="majorBidi" w:hAnsiTheme="majorBidi" w:cstheme="majorBidi"/>
          <w:lang w:val="en-US"/>
        </w:rPr>
      </w:pPr>
    </w:p>
    <w:p w14:paraId="151DFD24" w14:textId="2A66975B" w:rsidR="00CA1B90" w:rsidRPr="00E0549D" w:rsidRDefault="00CA1B90" w:rsidP="00E0549D">
      <w:pPr>
        <w:pStyle w:val="Heading2"/>
        <w:numPr>
          <w:ilvl w:val="0"/>
          <w:numId w:val="6"/>
        </w:numPr>
        <w:spacing w:after="240" w:line="360" w:lineRule="auto"/>
        <w:ind w:left="360"/>
        <w:rPr>
          <w:b/>
          <w:bCs/>
        </w:rPr>
      </w:pPr>
      <w:bookmarkStart w:id="3" w:name="_Toc502833930"/>
      <w:bookmarkEnd w:id="2"/>
      <w:r w:rsidRPr="00E0549D">
        <w:rPr>
          <w:b/>
          <w:bCs/>
        </w:rPr>
        <w:t xml:space="preserve">EVALUATION </w:t>
      </w:r>
    </w:p>
    <w:p w14:paraId="3CC95008" w14:textId="70EB7367" w:rsidR="00C31516" w:rsidRDefault="00C31516" w:rsidP="00C31516">
      <w:pPr>
        <w:spacing w:line="360" w:lineRule="auto"/>
        <w:jc w:val="both"/>
        <w:rPr>
          <w:rFonts w:asciiTheme="majorBidi" w:hAnsiTheme="majorBidi" w:cstheme="majorBidi"/>
        </w:rPr>
      </w:pPr>
      <w:r w:rsidRPr="00C31516">
        <w:rPr>
          <w:rFonts w:asciiTheme="majorBidi" w:hAnsiTheme="majorBidi" w:cstheme="majorBidi"/>
        </w:rPr>
        <w:t xml:space="preserve">The Proposals will be evaluated based on the quoted price and eligibility of the consultant to the specified requirements.  </w:t>
      </w:r>
      <w:r w:rsidR="00D57AC2">
        <w:rPr>
          <w:rFonts w:asciiTheme="majorBidi" w:hAnsiTheme="majorBidi" w:cstheme="majorBidi"/>
        </w:rPr>
        <w:t xml:space="preserve">The consultancy will be awarded to the </w:t>
      </w:r>
      <w:r w:rsidR="003F7924" w:rsidRPr="003F7924">
        <w:rPr>
          <w:rFonts w:asciiTheme="majorBidi" w:hAnsiTheme="majorBidi" w:cstheme="majorBidi"/>
        </w:rPr>
        <w:t xml:space="preserve">lowest </w:t>
      </w:r>
      <w:r w:rsidR="003F7924">
        <w:rPr>
          <w:rFonts w:asciiTheme="majorBidi" w:hAnsiTheme="majorBidi" w:cstheme="majorBidi"/>
        </w:rPr>
        <w:t>quoted proposal</w:t>
      </w:r>
      <w:r w:rsidR="003F7924" w:rsidRPr="003F7924">
        <w:rPr>
          <w:rFonts w:asciiTheme="majorBidi" w:hAnsiTheme="majorBidi" w:cstheme="majorBidi"/>
        </w:rPr>
        <w:t xml:space="preserve"> among those who passed the technical evaluation</w:t>
      </w:r>
      <w:r w:rsidR="003F7924">
        <w:rPr>
          <w:rFonts w:asciiTheme="majorBidi" w:hAnsiTheme="majorBidi" w:cstheme="majorBidi"/>
        </w:rPr>
        <w:t>.</w:t>
      </w:r>
    </w:p>
    <w:p w14:paraId="40A6B3A1" w14:textId="18B8D7FA" w:rsidR="00FE6F52" w:rsidRPr="00E0549D" w:rsidRDefault="00221E90" w:rsidP="00E0549D">
      <w:pPr>
        <w:pStyle w:val="Heading2"/>
        <w:numPr>
          <w:ilvl w:val="0"/>
          <w:numId w:val="6"/>
        </w:numPr>
        <w:spacing w:after="240" w:line="360" w:lineRule="auto"/>
        <w:ind w:left="360"/>
        <w:rPr>
          <w:b/>
          <w:bCs/>
        </w:rPr>
      </w:pPr>
      <w:r w:rsidRPr="00E0549D">
        <w:rPr>
          <w:b/>
          <w:bCs/>
        </w:rPr>
        <w:t xml:space="preserve">OUTPUTS AND </w:t>
      </w:r>
      <w:r w:rsidR="00FE6F52" w:rsidRPr="00E0549D">
        <w:rPr>
          <w:b/>
          <w:bCs/>
        </w:rPr>
        <w:t>DELIVERABLES</w:t>
      </w:r>
    </w:p>
    <w:p w14:paraId="632F6264" w14:textId="64901E8B" w:rsidR="00221E90" w:rsidRDefault="00221E90" w:rsidP="00F51A32">
      <w:pPr>
        <w:spacing w:line="360" w:lineRule="auto"/>
        <w:ind w:left="66"/>
        <w:jc w:val="both"/>
        <w:rPr>
          <w:rFonts w:asciiTheme="majorBidi" w:hAnsiTheme="majorBidi" w:cstheme="majorBidi"/>
        </w:rPr>
      </w:pPr>
      <w:r w:rsidRPr="00221E90">
        <w:rPr>
          <w:rFonts w:asciiTheme="majorBidi" w:hAnsiTheme="majorBidi" w:cstheme="majorBidi"/>
        </w:rPr>
        <w:t xml:space="preserve">The assignment </w:t>
      </w:r>
      <w:r w:rsidR="00C31516">
        <w:rPr>
          <w:rFonts w:asciiTheme="majorBidi" w:hAnsiTheme="majorBidi" w:cstheme="majorBidi"/>
        </w:rPr>
        <w:t>shall be</w:t>
      </w:r>
      <w:r w:rsidRPr="00221E90">
        <w:rPr>
          <w:rFonts w:asciiTheme="majorBidi" w:hAnsiTheme="majorBidi" w:cstheme="majorBidi"/>
        </w:rPr>
        <w:t xml:space="preserve"> completed </w:t>
      </w:r>
      <w:r w:rsidRPr="003658EF">
        <w:rPr>
          <w:rFonts w:asciiTheme="majorBidi" w:hAnsiTheme="majorBidi" w:cstheme="majorBidi"/>
        </w:rPr>
        <w:t xml:space="preserve">over </w:t>
      </w:r>
      <w:r w:rsidR="00DF4FF6" w:rsidRPr="003658EF">
        <w:rPr>
          <w:rFonts w:asciiTheme="majorBidi" w:hAnsiTheme="majorBidi" w:cstheme="majorBidi"/>
        </w:rPr>
        <w:t>a</w:t>
      </w:r>
      <w:r w:rsidRPr="003658EF">
        <w:rPr>
          <w:rFonts w:asciiTheme="majorBidi" w:hAnsiTheme="majorBidi" w:cstheme="majorBidi"/>
        </w:rPr>
        <w:t xml:space="preserve"> </w:t>
      </w:r>
      <w:r w:rsidR="00C31516">
        <w:rPr>
          <w:rFonts w:asciiTheme="majorBidi" w:hAnsiTheme="majorBidi" w:cstheme="majorBidi"/>
        </w:rPr>
        <w:t xml:space="preserve">50-calendar </w:t>
      </w:r>
      <w:r w:rsidR="0045017E" w:rsidRPr="003658EF">
        <w:rPr>
          <w:rFonts w:asciiTheme="majorBidi" w:hAnsiTheme="majorBidi" w:cstheme="majorBidi"/>
        </w:rPr>
        <w:t>day period</w:t>
      </w:r>
      <w:r w:rsidR="00C31516">
        <w:rPr>
          <w:rFonts w:asciiTheme="majorBidi" w:hAnsiTheme="majorBidi" w:cstheme="majorBidi"/>
        </w:rPr>
        <w:t xml:space="preserve"> inclusive of the time taken for review and clearance, where the final updated reports must be submitted to </w:t>
      </w:r>
      <w:r w:rsidR="00E0549D">
        <w:rPr>
          <w:rFonts w:asciiTheme="majorBidi" w:hAnsiTheme="majorBidi" w:cstheme="majorBidi"/>
        </w:rPr>
        <w:t xml:space="preserve">the </w:t>
      </w:r>
      <w:r w:rsidR="00C31516">
        <w:rPr>
          <w:rFonts w:asciiTheme="majorBidi" w:hAnsiTheme="majorBidi" w:cstheme="majorBidi"/>
        </w:rPr>
        <w:t>client</w:t>
      </w:r>
      <w:r w:rsidR="00E0549D">
        <w:rPr>
          <w:rFonts w:asciiTheme="majorBidi" w:hAnsiTheme="majorBidi" w:cstheme="majorBidi"/>
        </w:rPr>
        <w:t>,</w:t>
      </w:r>
      <w:r w:rsidR="00C31516">
        <w:rPr>
          <w:rFonts w:asciiTheme="majorBidi" w:hAnsiTheme="majorBidi" w:cstheme="majorBidi"/>
        </w:rPr>
        <w:t xml:space="preserve"> for submission to EPA and </w:t>
      </w:r>
      <w:r w:rsidR="00E0549D">
        <w:rPr>
          <w:rFonts w:asciiTheme="majorBidi" w:hAnsiTheme="majorBidi" w:cstheme="majorBidi"/>
        </w:rPr>
        <w:t xml:space="preserve">the </w:t>
      </w:r>
      <w:r w:rsidR="00C31516">
        <w:rPr>
          <w:rFonts w:asciiTheme="majorBidi" w:hAnsiTheme="majorBidi" w:cstheme="majorBidi"/>
        </w:rPr>
        <w:t>World Bank</w:t>
      </w:r>
      <w:r w:rsidR="00E0549D">
        <w:rPr>
          <w:rFonts w:asciiTheme="majorBidi" w:hAnsiTheme="majorBidi" w:cstheme="majorBidi"/>
        </w:rPr>
        <w:t>,</w:t>
      </w:r>
      <w:r w:rsidR="00C31516">
        <w:rPr>
          <w:rFonts w:asciiTheme="majorBidi" w:hAnsiTheme="majorBidi" w:cstheme="majorBidi"/>
        </w:rPr>
        <w:t xml:space="preserve"> no later than 25 calendar days from the date of signing of the agreement. </w:t>
      </w:r>
      <w:r w:rsidRPr="00221E90">
        <w:rPr>
          <w:rFonts w:asciiTheme="majorBidi" w:hAnsiTheme="majorBidi" w:cstheme="majorBidi"/>
        </w:rPr>
        <w:t xml:space="preserve">The following instruments in support of the </w:t>
      </w:r>
      <w:r w:rsidR="00E0549D">
        <w:rPr>
          <w:rFonts w:asciiTheme="majorBidi" w:hAnsiTheme="majorBidi" w:cstheme="majorBidi"/>
        </w:rPr>
        <w:t>updating of the ESMP</w:t>
      </w:r>
      <w:r w:rsidR="00AD1AF1">
        <w:rPr>
          <w:rFonts w:asciiTheme="majorBidi" w:hAnsiTheme="majorBidi" w:cstheme="majorBidi"/>
        </w:rPr>
        <w:t>s</w:t>
      </w:r>
      <w:r w:rsidRPr="00221E90">
        <w:rPr>
          <w:rFonts w:asciiTheme="majorBidi" w:hAnsiTheme="majorBidi" w:cstheme="majorBidi"/>
        </w:rPr>
        <w:t xml:space="preserve"> are planned to be</w:t>
      </w:r>
      <w:r w:rsidR="0045017E">
        <w:rPr>
          <w:rFonts w:asciiTheme="majorBidi" w:hAnsiTheme="majorBidi" w:cstheme="majorBidi"/>
        </w:rPr>
        <w:t xml:space="preserve"> </w:t>
      </w:r>
      <w:r w:rsidR="00AD1AF1">
        <w:rPr>
          <w:rFonts w:asciiTheme="majorBidi" w:hAnsiTheme="majorBidi" w:cstheme="majorBidi"/>
        </w:rPr>
        <w:t xml:space="preserve">made </w:t>
      </w:r>
      <w:r w:rsidR="0045017E">
        <w:rPr>
          <w:rFonts w:asciiTheme="majorBidi" w:hAnsiTheme="majorBidi" w:cstheme="majorBidi"/>
        </w:rPr>
        <w:t xml:space="preserve">available </w:t>
      </w:r>
      <w:r w:rsidR="00AD1AF1">
        <w:rPr>
          <w:rFonts w:asciiTheme="majorBidi" w:hAnsiTheme="majorBidi" w:cstheme="majorBidi"/>
        </w:rPr>
        <w:t>to the consultant by the client.</w:t>
      </w:r>
    </w:p>
    <w:tbl>
      <w:tblPr>
        <w:tblStyle w:val="TableGrid"/>
        <w:tblW w:w="0" w:type="auto"/>
        <w:tblInd w:w="66" w:type="dxa"/>
        <w:tblLook w:val="04A0" w:firstRow="1" w:lastRow="0" w:firstColumn="1" w:lastColumn="0" w:noHBand="0" w:noVBand="1"/>
      </w:tblPr>
      <w:tblGrid>
        <w:gridCol w:w="4497"/>
        <w:gridCol w:w="4498"/>
      </w:tblGrid>
      <w:tr w:rsidR="0045017E" w14:paraId="0B5F9D53" w14:textId="77777777" w:rsidTr="006F6529">
        <w:tc>
          <w:tcPr>
            <w:tcW w:w="4497" w:type="dxa"/>
          </w:tcPr>
          <w:p w14:paraId="144D50DF" w14:textId="6D33413B" w:rsidR="0045017E" w:rsidRPr="006F6529" w:rsidRDefault="0045017E" w:rsidP="00F51A32">
            <w:pPr>
              <w:spacing w:line="360" w:lineRule="auto"/>
              <w:jc w:val="both"/>
              <w:rPr>
                <w:rFonts w:asciiTheme="majorBidi" w:hAnsiTheme="majorBidi" w:cstheme="majorBidi"/>
                <w:b/>
                <w:bCs/>
              </w:rPr>
            </w:pPr>
            <w:r w:rsidRPr="006F6529">
              <w:rPr>
                <w:rFonts w:asciiTheme="majorBidi" w:hAnsiTheme="majorBidi" w:cstheme="majorBidi"/>
                <w:b/>
                <w:bCs/>
              </w:rPr>
              <w:t xml:space="preserve">Instrument </w:t>
            </w:r>
          </w:p>
        </w:tc>
        <w:tc>
          <w:tcPr>
            <w:tcW w:w="4498" w:type="dxa"/>
          </w:tcPr>
          <w:p w14:paraId="7524445D" w14:textId="77B719EA" w:rsidR="0045017E" w:rsidRPr="006F6529" w:rsidRDefault="0045017E" w:rsidP="00F51A32">
            <w:pPr>
              <w:spacing w:line="360" w:lineRule="auto"/>
              <w:jc w:val="both"/>
              <w:rPr>
                <w:rFonts w:asciiTheme="majorBidi" w:hAnsiTheme="majorBidi" w:cstheme="majorBidi"/>
                <w:b/>
                <w:bCs/>
              </w:rPr>
            </w:pPr>
            <w:r w:rsidRPr="006F6529">
              <w:rPr>
                <w:rFonts w:asciiTheme="majorBidi" w:hAnsiTheme="majorBidi" w:cstheme="majorBidi"/>
                <w:b/>
                <w:bCs/>
              </w:rPr>
              <w:t xml:space="preserve">Date of Completion </w:t>
            </w:r>
          </w:p>
        </w:tc>
      </w:tr>
      <w:tr w:rsidR="0045017E" w14:paraId="03B5096E" w14:textId="77777777" w:rsidTr="006F6529">
        <w:tc>
          <w:tcPr>
            <w:tcW w:w="4497" w:type="dxa"/>
          </w:tcPr>
          <w:p w14:paraId="6E231E3D" w14:textId="5F17F666" w:rsidR="006F6529" w:rsidRDefault="0056091D" w:rsidP="00C31516">
            <w:pPr>
              <w:spacing w:line="276" w:lineRule="auto"/>
              <w:jc w:val="both"/>
              <w:rPr>
                <w:rFonts w:asciiTheme="majorBidi" w:hAnsiTheme="majorBidi" w:cstheme="majorBidi"/>
              </w:rPr>
            </w:pPr>
            <w:r>
              <w:rPr>
                <w:rFonts w:asciiTheme="majorBidi" w:hAnsiTheme="majorBidi" w:cstheme="majorBidi"/>
              </w:rPr>
              <w:t>Previous ESMP reports, o</w:t>
            </w:r>
            <w:r w:rsidR="006F6529">
              <w:rPr>
                <w:rFonts w:asciiTheme="majorBidi" w:hAnsiTheme="majorBidi" w:cstheme="majorBidi"/>
              </w:rPr>
              <w:t>utline design, technology details, site dimensions</w:t>
            </w:r>
            <w:r w:rsidR="00C31516">
              <w:rPr>
                <w:rFonts w:asciiTheme="majorBidi" w:hAnsiTheme="majorBidi" w:cstheme="majorBidi"/>
              </w:rPr>
              <w:t xml:space="preserve">, </w:t>
            </w:r>
            <w:r w:rsidR="006F6529">
              <w:rPr>
                <w:rFonts w:asciiTheme="majorBidi" w:hAnsiTheme="majorBidi" w:cstheme="majorBidi"/>
              </w:rPr>
              <w:t>land approval from MLSA</w:t>
            </w:r>
            <w:r w:rsidR="00C31516">
              <w:rPr>
                <w:rFonts w:asciiTheme="majorBidi" w:hAnsiTheme="majorBidi" w:cstheme="majorBidi"/>
              </w:rPr>
              <w:t xml:space="preserve"> and screening direction from EPA</w:t>
            </w:r>
            <w:r>
              <w:rPr>
                <w:rFonts w:asciiTheme="majorBidi" w:hAnsiTheme="majorBidi" w:cstheme="majorBidi"/>
              </w:rPr>
              <w:t>.</w:t>
            </w:r>
          </w:p>
        </w:tc>
        <w:tc>
          <w:tcPr>
            <w:tcW w:w="4498" w:type="dxa"/>
          </w:tcPr>
          <w:p w14:paraId="544C06FD" w14:textId="407DA820" w:rsidR="006F6529" w:rsidRDefault="0056091D" w:rsidP="00C31516">
            <w:pPr>
              <w:spacing w:line="276" w:lineRule="auto"/>
              <w:jc w:val="both"/>
              <w:rPr>
                <w:rFonts w:asciiTheme="majorBidi" w:hAnsiTheme="majorBidi" w:cstheme="majorBidi"/>
              </w:rPr>
            </w:pPr>
            <w:r>
              <w:rPr>
                <w:rFonts w:asciiTheme="majorBidi" w:hAnsiTheme="majorBidi" w:cstheme="majorBidi"/>
              </w:rPr>
              <w:t>25 September 2020</w:t>
            </w:r>
            <w:r w:rsidR="00C31516">
              <w:rPr>
                <w:rFonts w:asciiTheme="majorBidi" w:hAnsiTheme="majorBidi" w:cstheme="majorBidi"/>
              </w:rPr>
              <w:t xml:space="preserve"> or at the time of signing the agreement (whichever </w:t>
            </w:r>
            <w:r w:rsidR="0061566F">
              <w:rPr>
                <w:rFonts w:asciiTheme="majorBidi" w:hAnsiTheme="majorBidi" w:cstheme="majorBidi"/>
              </w:rPr>
              <w:t xml:space="preserve">is </w:t>
            </w:r>
            <w:r w:rsidR="00C31516">
              <w:rPr>
                <w:rFonts w:asciiTheme="majorBidi" w:hAnsiTheme="majorBidi" w:cstheme="majorBidi"/>
              </w:rPr>
              <w:t>earlier)</w:t>
            </w:r>
          </w:p>
        </w:tc>
      </w:tr>
    </w:tbl>
    <w:p w14:paraId="3EBD4E41" w14:textId="22211326" w:rsidR="0045017E" w:rsidRDefault="0045017E" w:rsidP="0037462F">
      <w:pPr>
        <w:pStyle w:val="NoSpacing"/>
      </w:pPr>
    </w:p>
    <w:p w14:paraId="7FD7F7D3" w14:textId="185F68B2" w:rsidR="00C31516" w:rsidRDefault="006F6529" w:rsidP="00C31516">
      <w:pPr>
        <w:spacing w:line="360" w:lineRule="auto"/>
        <w:jc w:val="both"/>
        <w:rPr>
          <w:rFonts w:asciiTheme="majorBidi" w:hAnsiTheme="majorBidi" w:cstheme="majorBidi"/>
        </w:rPr>
      </w:pPr>
      <w:r w:rsidRPr="006F6529">
        <w:rPr>
          <w:rFonts w:asciiTheme="majorBidi" w:hAnsiTheme="majorBidi" w:cstheme="majorBidi"/>
        </w:rPr>
        <w:t>All submissions are to be made directly to the PMU as per the schedule of delivery shown below.</w:t>
      </w:r>
      <w:r>
        <w:rPr>
          <w:rFonts w:asciiTheme="majorBidi" w:hAnsiTheme="majorBidi" w:cstheme="majorBidi"/>
        </w:rPr>
        <w:t xml:space="preserve"> </w:t>
      </w:r>
      <w:r w:rsidRPr="006F6529">
        <w:rPr>
          <w:rFonts w:asciiTheme="majorBidi" w:hAnsiTheme="majorBidi" w:cstheme="majorBidi"/>
        </w:rPr>
        <w:t>All payments are subject to clearance of the documents from the client, after clearance by the World Bank</w:t>
      </w:r>
      <w:r>
        <w:rPr>
          <w:rFonts w:asciiTheme="majorBidi" w:hAnsiTheme="majorBidi" w:cstheme="majorBidi"/>
        </w:rPr>
        <w:t xml:space="preserve"> and the EPA</w:t>
      </w:r>
      <w:r w:rsidRPr="006F6529">
        <w:rPr>
          <w:rFonts w:asciiTheme="majorBidi" w:hAnsiTheme="majorBidi" w:cstheme="majorBidi"/>
        </w:rPr>
        <w:t>. The Final reports should be prepared by the Consultant based on the comments of the World Bank</w:t>
      </w:r>
      <w:r>
        <w:rPr>
          <w:rFonts w:asciiTheme="majorBidi" w:hAnsiTheme="majorBidi" w:cstheme="majorBidi"/>
        </w:rPr>
        <w:t xml:space="preserve">, the </w:t>
      </w:r>
      <w:r w:rsidRPr="006F6529">
        <w:rPr>
          <w:rFonts w:asciiTheme="majorBidi" w:hAnsiTheme="majorBidi" w:cstheme="majorBidi"/>
        </w:rPr>
        <w:t>client</w:t>
      </w:r>
      <w:r>
        <w:rPr>
          <w:rFonts w:asciiTheme="majorBidi" w:hAnsiTheme="majorBidi" w:cstheme="majorBidi"/>
        </w:rPr>
        <w:t xml:space="preserve"> and the EPA</w:t>
      </w:r>
      <w:r w:rsidRPr="006F6529">
        <w:rPr>
          <w:rFonts w:asciiTheme="majorBidi" w:hAnsiTheme="majorBidi" w:cstheme="majorBidi"/>
        </w:rPr>
        <w:t xml:space="preserve">.  </w:t>
      </w:r>
    </w:p>
    <w:p w14:paraId="3111280C" w14:textId="77777777" w:rsidR="00D57AC2" w:rsidRDefault="00D57AC2" w:rsidP="00D43F82">
      <w:pPr>
        <w:spacing w:line="360" w:lineRule="auto"/>
        <w:ind w:left="66"/>
        <w:jc w:val="both"/>
        <w:rPr>
          <w:rFonts w:asciiTheme="majorBidi" w:hAnsiTheme="majorBidi" w:cstheme="majorBidi"/>
          <w:b/>
          <w:bCs/>
        </w:rPr>
      </w:pPr>
    </w:p>
    <w:p w14:paraId="21E3708B" w14:textId="77777777" w:rsidR="00D57AC2" w:rsidRDefault="00D57AC2" w:rsidP="00D43F82">
      <w:pPr>
        <w:spacing w:line="360" w:lineRule="auto"/>
        <w:ind w:left="66"/>
        <w:jc w:val="both"/>
        <w:rPr>
          <w:rFonts w:asciiTheme="majorBidi" w:hAnsiTheme="majorBidi" w:cstheme="majorBidi"/>
          <w:b/>
          <w:bCs/>
        </w:rPr>
      </w:pPr>
    </w:p>
    <w:p w14:paraId="0E2279A0" w14:textId="7A3A1924" w:rsidR="00D43F82" w:rsidRPr="0045017E" w:rsidRDefault="00DF4FF6" w:rsidP="00D43F82">
      <w:pPr>
        <w:spacing w:line="360" w:lineRule="auto"/>
        <w:ind w:left="66"/>
        <w:jc w:val="both"/>
        <w:rPr>
          <w:rFonts w:asciiTheme="majorBidi" w:hAnsiTheme="majorBidi" w:cstheme="majorBidi"/>
          <w:b/>
          <w:bCs/>
        </w:rPr>
      </w:pPr>
      <w:r w:rsidRPr="0045017E">
        <w:rPr>
          <w:rFonts w:asciiTheme="majorBidi" w:hAnsiTheme="majorBidi" w:cstheme="majorBidi"/>
          <w:b/>
          <w:bCs/>
        </w:rPr>
        <w:t>Deliverable</w:t>
      </w:r>
      <w:r w:rsidR="00C31516">
        <w:rPr>
          <w:rFonts w:asciiTheme="majorBidi" w:hAnsiTheme="majorBidi" w:cstheme="majorBidi"/>
          <w:b/>
          <w:bCs/>
        </w:rPr>
        <w:t>s</w:t>
      </w:r>
      <w:r w:rsidRPr="0045017E">
        <w:rPr>
          <w:rFonts w:asciiTheme="majorBidi" w:hAnsiTheme="majorBidi" w:cstheme="majorBidi"/>
          <w:b/>
          <w:bCs/>
        </w:rPr>
        <w:t xml:space="preserve"> </w:t>
      </w:r>
      <w:r w:rsidR="00C31516">
        <w:rPr>
          <w:rFonts w:asciiTheme="majorBidi" w:hAnsiTheme="majorBidi" w:cstheme="majorBidi"/>
          <w:b/>
          <w:bCs/>
        </w:rPr>
        <w:t>for</w:t>
      </w:r>
      <w:r w:rsidR="00D43F82" w:rsidRPr="0045017E">
        <w:rPr>
          <w:rFonts w:asciiTheme="majorBidi" w:hAnsiTheme="majorBidi" w:cstheme="majorBidi"/>
          <w:b/>
          <w:bCs/>
        </w:rPr>
        <w:t xml:space="preserve"> Updating of 6 EMPs</w:t>
      </w:r>
      <w:r w:rsidR="00BA76F1" w:rsidRPr="0045017E">
        <w:rPr>
          <w:rFonts w:asciiTheme="majorBidi" w:hAnsiTheme="majorBidi" w:cstheme="majorBidi"/>
          <w:b/>
          <w:bCs/>
        </w:rPr>
        <w:t xml:space="preserve"> </w:t>
      </w:r>
    </w:p>
    <w:tbl>
      <w:tblPr>
        <w:tblStyle w:val="ListTable3-Accent51"/>
        <w:tblW w:w="9067" w:type="dxa"/>
        <w:tblLook w:val="04A0" w:firstRow="1" w:lastRow="0" w:firstColumn="1" w:lastColumn="0" w:noHBand="0" w:noVBand="1"/>
      </w:tblPr>
      <w:tblGrid>
        <w:gridCol w:w="2122"/>
        <w:gridCol w:w="4353"/>
        <w:gridCol w:w="2592"/>
      </w:tblGrid>
      <w:tr w:rsidR="00DF4FF6" w:rsidRPr="00366196" w14:paraId="557DBF86" w14:textId="77777777" w:rsidTr="00D43F82">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2122" w:type="dxa"/>
          </w:tcPr>
          <w:p w14:paraId="503CA736" w14:textId="77777777" w:rsidR="00DF4FF6" w:rsidRPr="00DA580F" w:rsidRDefault="00DF4FF6" w:rsidP="00BA76F1">
            <w:pPr>
              <w:jc w:val="center"/>
              <w:rPr>
                <w:rFonts w:ascii="Times New Roman" w:hAnsi="Times New Roman" w:cs="Times New Roman"/>
                <w:lang w:val="en-US"/>
              </w:rPr>
            </w:pPr>
            <w:bookmarkStart w:id="4" w:name="_Hlk47190053"/>
          </w:p>
          <w:p w14:paraId="41E790C5" w14:textId="77777777" w:rsidR="00DF4FF6" w:rsidRPr="00DA580F" w:rsidRDefault="00DF4FF6" w:rsidP="00BA76F1">
            <w:pPr>
              <w:jc w:val="center"/>
              <w:rPr>
                <w:rFonts w:ascii="Times New Roman" w:hAnsi="Times New Roman" w:cs="Times New Roman"/>
                <w:lang w:val="en-US"/>
              </w:rPr>
            </w:pPr>
            <w:r w:rsidRPr="00DA580F">
              <w:rPr>
                <w:rFonts w:ascii="Times New Roman" w:hAnsi="Times New Roman" w:cs="Times New Roman"/>
                <w:lang w:val="en-US"/>
              </w:rPr>
              <w:t>Deliverables</w:t>
            </w:r>
          </w:p>
        </w:tc>
        <w:tc>
          <w:tcPr>
            <w:tcW w:w="4353" w:type="dxa"/>
          </w:tcPr>
          <w:p w14:paraId="6BA99A59" w14:textId="77777777" w:rsidR="00DF4FF6" w:rsidRPr="00DA580F" w:rsidRDefault="00DF4FF6" w:rsidP="00BA76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64933ECB" w14:textId="77777777" w:rsidR="00DF4FF6" w:rsidRPr="00DA580F" w:rsidRDefault="00DF4FF6" w:rsidP="00BA76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Details</w:t>
            </w:r>
          </w:p>
        </w:tc>
        <w:tc>
          <w:tcPr>
            <w:tcW w:w="2592" w:type="dxa"/>
          </w:tcPr>
          <w:p w14:paraId="7FDCD253" w14:textId="77777777" w:rsidR="00DF4FF6" w:rsidRPr="00DA580F" w:rsidRDefault="00DF4FF6" w:rsidP="00BA76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Duration </w:t>
            </w:r>
          </w:p>
        </w:tc>
      </w:tr>
      <w:tr w:rsidR="00DF4FF6" w:rsidRPr="00366196" w14:paraId="4C2E1C73" w14:textId="77777777" w:rsidTr="00D4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4295DCE" w14:textId="0808745A" w:rsidR="00DF4FF6" w:rsidRPr="00DA580F" w:rsidRDefault="00D43F82" w:rsidP="00BA76F1">
            <w:pPr>
              <w:rPr>
                <w:rFonts w:ascii="Times New Roman" w:hAnsi="Times New Roman" w:cs="Times New Roman"/>
                <w:lang w:val="en-US"/>
              </w:rPr>
            </w:pPr>
            <w:r w:rsidRPr="00DA580F">
              <w:rPr>
                <w:rFonts w:ascii="Times New Roman" w:hAnsi="Times New Roman" w:cs="Times New Roman"/>
                <w:lang w:val="en-US"/>
              </w:rPr>
              <w:t>Inception Reports</w:t>
            </w:r>
            <w:r w:rsidR="00DF4FF6" w:rsidRPr="00DA580F">
              <w:rPr>
                <w:rFonts w:ascii="Times New Roman" w:hAnsi="Times New Roman" w:cs="Times New Roman"/>
                <w:lang w:val="en-US"/>
              </w:rPr>
              <w:t xml:space="preserve">  </w:t>
            </w:r>
          </w:p>
        </w:tc>
        <w:tc>
          <w:tcPr>
            <w:tcW w:w="4353" w:type="dxa"/>
          </w:tcPr>
          <w:p w14:paraId="520097C7" w14:textId="419FFE48" w:rsidR="00DF4FF6" w:rsidRPr="00DA580F" w:rsidRDefault="00D43F82" w:rsidP="00BA76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80F">
              <w:rPr>
                <w:rFonts w:ascii="Times New Roman" w:hAnsi="Times New Roman" w:cs="Times New Roman"/>
              </w:rPr>
              <w:t xml:space="preserve">Inception report including data collection methodologies and consultation plan </w:t>
            </w:r>
          </w:p>
        </w:tc>
        <w:tc>
          <w:tcPr>
            <w:tcW w:w="2592" w:type="dxa"/>
          </w:tcPr>
          <w:p w14:paraId="7BCB955D" w14:textId="110F5C2C" w:rsidR="00DF4FF6" w:rsidRPr="00DA580F" w:rsidRDefault="00D43F82" w:rsidP="00BA76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Within </w:t>
            </w:r>
            <w:r w:rsidR="00814926" w:rsidRPr="00DA580F">
              <w:rPr>
                <w:rFonts w:ascii="Times New Roman" w:hAnsi="Times New Roman" w:cs="Times New Roman"/>
                <w:lang w:val="en-US"/>
              </w:rPr>
              <w:t>5</w:t>
            </w:r>
            <w:r w:rsidRPr="00DA580F">
              <w:rPr>
                <w:rFonts w:ascii="Times New Roman" w:hAnsi="Times New Roman" w:cs="Times New Roman"/>
                <w:lang w:val="en-US"/>
              </w:rPr>
              <w:t xml:space="preserve"> days from the date of the contract</w:t>
            </w:r>
          </w:p>
        </w:tc>
      </w:tr>
      <w:tr w:rsidR="00DF4FF6" w:rsidRPr="00366196" w14:paraId="468F77EA" w14:textId="77777777" w:rsidTr="00D43F82">
        <w:tc>
          <w:tcPr>
            <w:cnfStyle w:val="001000000000" w:firstRow="0" w:lastRow="0" w:firstColumn="1" w:lastColumn="0" w:oddVBand="0" w:evenVBand="0" w:oddHBand="0" w:evenHBand="0" w:firstRowFirstColumn="0" w:firstRowLastColumn="0" w:lastRowFirstColumn="0" w:lastRowLastColumn="0"/>
            <w:tcW w:w="2122" w:type="dxa"/>
          </w:tcPr>
          <w:p w14:paraId="200657CC" w14:textId="6027D5E7" w:rsidR="00DF4FF6" w:rsidRPr="00DA580F" w:rsidRDefault="00D43F82" w:rsidP="00BA76F1">
            <w:pPr>
              <w:rPr>
                <w:rFonts w:ascii="Times New Roman" w:hAnsi="Times New Roman" w:cs="Times New Roman"/>
                <w:lang w:val="en-US"/>
              </w:rPr>
            </w:pPr>
            <w:r w:rsidRPr="00DA580F">
              <w:rPr>
                <w:rFonts w:ascii="Times New Roman" w:hAnsi="Times New Roman" w:cs="Times New Roman"/>
                <w:lang w:val="en-US"/>
              </w:rPr>
              <w:t>Draft Updated ESMP Reports</w:t>
            </w:r>
            <w:r w:rsidR="00DF4FF6" w:rsidRPr="00DA580F">
              <w:rPr>
                <w:rFonts w:ascii="Times New Roman" w:hAnsi="Times New Roman" w:cs="Times New Roman"/>
                <w:lang w:val="en-US"/>
              </w:rPr>
              <w:t xml:space="preserve"> </w:t>
            </w:r>
          </w:p>
        </w:tc>
        <w:tc>
          <w:tcPr>
            <w:tcW w:w="4353" w:type="dxa"/>
          </w:tcPr>
          <w:p w14:paraId="3FF73A5C" w14:textId="77777777" w:rsidR="0045017E" w:rsidRPr="00DA580F" w:rsidRDefault="0045017E" w:rsidP="004501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The draft updated ESMP reports shall be prepared in accordance to TOR C, consistent to the general format and content of the ESMP study given in Schedule E3 of the Environmental Impact Assessment Regulations (2012), ESAMF of MCEP and Safeguards Policies of the World Bank.</w:t>
            </w:r>
          </w:p>
          <w:p w14:paraId="257C2791" w14:textId="77777777" w:rsidR="00DF4FF6" w:rsidRPr="00DA580F" w:rsidRDefault="00DF4FF6" w:rsidP="00D43F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592" w:type="dxa"/>
          </w:tcPr>
          <w:p w14:paraId="2706AFB5" w14:textId="312F19A8" w:rsidR="00DF4FF6" w:rsidRPr="00DA580F" w:rsidRDefault="00D43F82" w:rsidP="00BA76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Within 2</w:t>
            </w:r>
            <w:r w:rsidR="00814926" w:rsidRPr="00DA580F">
              <w:rPr>
                <w:rFonts w:ascii="Times New Roman" w:hAnsi="Times New Roman" w:cs="Times New Roman"/>
                <w:lang w:val="en-US"/>
              </w:rPr>
              <w:t>0</w:t>
            </w:r>
            <w:r w:rsidRPr="00DA580F">
              <w:rPr>
                <w:rFonts w:ascii="Times New Roman" w:hAnsi="Times New Roman" w:cs="Times New Roman"/>
                <w:lang w:val="en-US"/>
              </w:rPr>
              <w:t xml:space="preserve"> days from the date of the contract</w:t>
            </w:r>
          </w:p>
        </w:tc>
      </w:tr>
      <w:tr w:rsidR="00D43F82" w:rsidRPr="00366196" w14:paraId="2C7BF518" w14:textId="77777777" w:rsidTr="00D4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06DBCF" w14:textId="7345E7BD" w:rsidR="00D43F82" w:rsidRPr="00DA580F" w:rsidRDefault="00D43F82" w:rsidP="00BA76F1">
            <w:pPr>
              <w:rPr>
                <w:rFonts w:ascii="Times New Roman" w:hAnsi="Times New Roman" w:cs="Times New Roman"/>
                <w:lang w:val="en-US"/>
              </w:rPr>
            </w:pPr>
            <w:r w:rsidRPr="00DA580F">
              <w:rPr>
                <w:rFonts w:ascii="Times New Roman" w:hAnsi="Times New Roman" w:cs="Times New Roman"/>
                <w:lang w:val="en-US"/>
              </w:rPr>
              <w:t>Final Updated ESMP Report</w:t>
            </w:r>
          </w:p>
        </w:tc>
        <w:tc>
          <w:tcPr>
            <w:tcW w:w="4353" w:type="dxa"/>
          </w:tcPr>
          <w:p w14:paraId="752B7740" w14:textId="5BD84248" w:rsidR="00D43F82" w:rsidRPr="00DA580F" w:rsidRDefault="00D43F82" w:rsidP="00BA76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The final ESMP report will be produced by considering the comments made, if any, by PMU/ME.</w:t>
            </w:r>
          </w:p>
        </w:tc>
        <w:tc>
          <w:tcPr>
            <w:tcW w:w="2592" w:type="dxa"/>
          </w:tcPr>
          <w:p w14:paraId="1F8AD78D" w14:textId="2CBB3E58" w:rsidR="00D43F82" w:rsidRPr="00DA580F" w:rsidRDefault="00D43F82" w:rsidP="00BA76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Within </w:t>
            </w:r>
            <w:r w:rsidR="00814926" w:rsidRPr="00DA580F">
              <w:rPr>
                <w:rFonts w:ascii="Times New Roman" w:hAnsi="Times New Roman" w:cs="Times New Roman"/>
                <w:lang w:val="en-US"/>
              </w:rPr>
              <w:t>25</w:t>
            </w:r>
            <w:r w:rsidRPr="00DA580F">
              <w:rPr>
                <w:rFonts w:ascii="Times New Roman" w:hAnsi="Times New Roman" w:cs="Times New Roman"/>
                <w:lang w:val="en-US"/>
              </w:rPr>
              <w:t xml:space="preserve"> days from the date of the contract</w:t>
            </w:r>
          </w:p>
        </w:tc>
      </w:tr>
      <w:tr w:rsidR="00DF4FF6" w:rsidRPr="00366196" w14:paraId="34909B8C" w14:textId="77777777" w:rsidTr="00D43F82">
        <w:tc>
          <w:tcPr>
            <w:cnfStyle w:val="001000000000" w:firstRow="0" w:lastRow="0" w:firstColumn="1" w:lastColumn="0" w:oddVBand="0" w:evenVBand="0" w:oddHBand="0" w:evenHBand="0" w:firstRowFirstColumn="0" w:firstRowLastColumn="0" w:lastRowFirstColumn="0" w:lastRowLastColumn="0"/>
            <w:tcW w:w="2122" w:type="dxa"/>
          </w:tcPr>
          <w:p w14:paraId="08F81897" w14:textId="77777777" w:rsidR="00DF4FF6" w:rsidRPr="00DA580F" w:rsidRDefault="00DF4FF6" w:rsidP="00BA76F1">
            <w:pPr>
              <w:rPr>
                <w:rFonts w:ascii="Times New Roman" w:hAnsi="Times New Roman" w:cs="Times New Roman"/>
                <w:lang w:val="en-US"/>
              </w:rPr>
            </w:pPr>
            <w:r w:rsidRPr="00DA580F">
              <w:rPr>
                <w:rFonts w:ascii="Times New Roman" w:hAnsi="Times New Roman" w:cs="Times New Roman"/>
                <w:lang w:val="en-US"/>
              </w:rPr>
              <w:t>Submission to EPA and the World Bank</w:t>
            </w:r>
          </w:p>
        </w:tc>
        <w:tc>
          <w:tcPr>
            <w:tcW w:w="4353" w:type="dxa"/>
          </w:tcPr>
          <w:p w14:paraId="30D3FE65" w14:textId="7004801B" w:rsidR="00DF4FF6" w:rsidRPr="00DA580F" w:rsidRDefault="00DF4FF6" w:rsidP="00BA76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The final </w:t>
            </w:r>
            <w:r w:rsidR="00D43F82" w:rsidRPr="00DA580F">
              <w:rPr>
                <w:rFonts w:ascii="Times New Roman" w:hAnsi="Times New Roman" w:cs="Times New Roman"/>
                <w:lang w:val="en-US"/>
              </w:rPr>
              <w:t xml:space="preserve">draft </w:t>
            </w:r>
            <w:r w:rsidRPr="00DA580F">
              <w:rPr>
                <w:rFonts w:ascii="Times New Roman" w:hAnsi="Times New Roman" w:cs="Times New Roman"/>
                <w:lang w:val="en-US"/>
              </w:rPr>
              <w:t xml:space="preserve">ESMP report will be submitted to EPA and the World Bank by PMU/ME on behalf of the consultant.  </w:t>
            </w:r>
          </w:p>
          <w:p w14:paraId="4FD3429B" w14:textId="77777777" w:rsidR="00DF4FF6" w:rsidRPr="00DA580F" w:rsidRDefault="00DF4FF6" w:rsidP="00BA76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592" w:type="dxa"/>
          </w:tcPr>
          <w:p w14:paraId="76AF0CF2" w14:textId="3814CC74" w:rsidR="00DF4FF6" w:rsidRPr="00DA580F" w:rsidRDefault="00D43F82" w:rsidP="00BA76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Within </w:t>
            </w:r>
            <w:r w:rsidR="00814926" w:rsidRPr="00DA580F">
              <w:rPr>
                <w:rFonts w:ascii="Times New Roman" w:hAnsi="Times New Roman" w:cs="Times New Roman"/>
                <w:lang w:val="en-US"/>
              </w:rPr>
              <w:t>25</w:t>
            </w:r>
            <w:r w:rsidRPr="00DA580F">
              <w:rPr>
                <w:rFonts w:ascii="Times New Roman" w:hAnsi="Times New Roman" w:cs="Times New Roman"/>
                <w:lang w:val="en-US"/>
              </w:rPr>
              <w:t xml:space="preserve"> days from the date of the contract</w:t>
            </w:r>
          </w:p>
        </w:tc>
      </w:tr>
      <w:tr w:rsidR="00DF4FF6" w:rsidRPr="00366196" w14:paraId="7C1DF638" w14:textId="77777777" w:rsidTr="00D43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AC189C" w14:textId="619B2FD8" w:rsidR="00DF4FF6" w:rsidRPr="00DA580F" w:rsidRDefault="00DF4FF6" w:rsidP="00BA76F1">
            <w:pPr>
              <w:rPr>
                <w:rFonts w:ascii="Times New Roman" w:hAnsi="Times New Roman" w:cs="Times New Roman"/>
                <w:lang w:val="en-US"/>
              </w:rPr>
            </w:pPr>
            <w:r w:rsidRPr="00DA580F">
              <w:rPr>
                <w:rFonts w:ascii="Times New Roman" w:hAnsi="Times New Roman" w:cs="Times New Roman"/>
                <w:lang w:val="en-US"/>
              </w:rPr>
              <w:t xml:space="preserve">ESMP Review </w:t>
            </w:r>
          </w:p>
        </w:tc>
        <w:tc>
          <w:tcPr>
            <w:tcW w:w="4353" w:type="dxa"/>
          </w:tcPr>
          <w:p w14:paraId="2738EED7" w14:textId="760487CA" w:rsidR="00DF4FF6" w:rsidRPr="00DA580F" w:rsidRDefault="00DF4FF6" w:rsidP="00BA76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The period taken by EPA and the World Bank to review the ESMP reports (</w:t>
            </w:r>
            <w:r w:rsidR="00C31516" w:rsidRPr="00DA580F">
              <w:rPr>
                <w:rFonts w:ascii="Times New Roman" w:hAnsi="Times New Roman" w:cs="Times New Roman"/>
                <w:lang w:val="en-US"/>
              </w:rPr>
              <w:t>1</w:t>
            </w:r>
            <w:r w:rsidR="006F6529" w:rsidRPr="00DA580F">
              <w:rPr>
                <w:rFonts w:ascii="Times New Roman" w:hAnsi="Times New Roman" w:cs="Times New Roman"/>
                <w:lang w:val="en-US"/>
              </w:rPr>
              <w:t>5</w:t>
            </w:r>
            <w:r w:rsidRPr="00DA580F">
              <w:rPr>
                <w:rFonts w:ascii="Times New Roman" w:hAnsi="Times New Roman" w:cs="Times New Roman"/>
                <w:lang w:val="en-US"/>
              </w:rPr>
              <w:t xml:space="preserve"> calendar days). </w:t>
            </w:r>
          </w:p>
          <w:p w14:paraId="4E2F8399" w14:textId="77777777" w:rsidR="00DF4FF6" w:rsidRPr="00DA580F" w:rsidRDefault="00DF4FF6" w:rsidP="00BA76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592" w:type="dxa"/>
          </w:tcPr>
          <w:p w14:paraId="0FD86817" w14:textId="7A99B6BE" w:rsidR="00DF4FF6" w:rsidRPr="00DA580F" w:rsidRDefault="00BA76F1" w:rsidP="00BA76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Within </w:t>
            </w:r>
            <w:r w:rsidR="00C31516" w:rsidRPr="00DA580F">
              <w:rPr>
                <w:rFonts w:ascii="Times New Roman" w:hAnsi="Times New Roman" w:cs="Times New Roman"/>
                <w:lang w:val="en-US"/>
              </w:rPr>
              <w:t>4</w:t>
            </w:r>
            <w:r w:rsidR="005A72D8" w:rsidRPr="00DA580F">
              <w:rPr>
                <w:rFonts w:ascii="Times New Roman" w:hAnsi="Times New Roman" w:cs="Times New Roman"/>
                <w:lang w:val="en-US"/>
              </w:rPr>
              <w:t>0</w:t>
            </w:r>
            <w:r w:rsidRPr="00DA580F">
              <w:rPr>
                <w:rFonts w:ascii="Times New Roman" w:hAnsi="Times New Roman" w:cs="Times New Roman"/>
                <w:lang w:val="en-US"/>
              </w:rPr>
              <w:t xml:space="preserve"> days from the date of the contract </w:t>
            </w:r>
          </w:p>
        </w:tc>
      </w:tr>
      <w:tr w:rsidR="00DF4FF6" w:rsidRPr="00366196" w14:paraId="5F7F39B3" w14:textId="77777777" w:rsidTr="00D43F82">
        <w:tc>
          <w:tcPr>
            <w:cnfStyle w:val="001000000000" w:firstRow="0" w:lastRow="0" w:firstColumn="1" w:lastColumn="0" w:oddVBand="0" w:evenVBand="0" w:oddHBand="0" w:evenHBand="0" w:firstRowFirstColumn="0" w:firstRowLastColumn="0" w:lastRowFirstColumn="0" w:lastRowLastColumn="0"/>
            <w:tcW w:w="2122" w:type="dxa"/>
          </w:tcPr>
          <w:p w14:paraId="247BC791" w14:textId="744C062B" w:rsidR="00DF4FF6" w:rsidRPr="00DA580F" w:rsidRDefault="006F6529" w:rsidP="00BA76F1">
            <w:pPr>
              <w:rPr>
                <w:rFonts w:ascii="Times New Roman" w:hAnsi="Times New Roman" w:cs="Times New Roman"/>
                <w:lang w:val="en-US"/>
              </w:rPr>
            </w:pPr>
            <w:r w:rsidRPr="00DA580F">
              <w:rPr>
                <w:rFonts w:ascii="Times New Roman" w:hAnsi="Times New Roman" w:cs="Times New Roman"/>
                <w:lang w:val="en-US"/>
              </w:rPr>
              <w:t xml:space="preserve">Supplementary ESMPs </w:t>
            </w:r>
            <w:r w:rsidR="00DF4FF6" w:rsidRPr="00DA580F">
              <w:rPr>
                <w:rFonts w:ascii="Times New Roman" w:hAnsi="Times New Roman" w:cs="Times New Roman"/>
                <w:lang w:val="en-US"/>
              </w:rPr>
              <w:t xml:space="preserve"> </w:t>
            </w:r>
          </w:p>
        </w:tc>
        <w:tc>
          <w:tcPr>
            <w:tcW w:w="4353" w:type="dxa"/>
          </w:tcPr>
          <w:p w14:paraId="3BA3DE04" w14:textId="345EDD74" w:rsidR="00DF4FF6" w:rsidRPr="00DA580F" w:rsidRDefault="00DF4FF6" w:rsidP="00BA76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Any additional information requested by EPA and the World Bank shall be pr</w:t>
            </w:r>
            <w:r w:rsidR="006F6529" w:rsidRPr="00DA580F">
              <w:rPr>
                <w:rFonts w:ascii="Times New Roman" w:hAnsi="Times New Roman" w:cs="Times New Roman"/>
                <w:lang w:val="en-US"/>
              </w:rPr>
              <w:t>epared as a supplementary document to the ESMP</w:t>
            </w:r>
            <w:r w:rsidRPr="00DA580F">
              <w:rPr>
                <w:rFonts w:ascii="Times New Roman" w:hAnsi="Times New Roman" w:cs="Times New Roman"/>
                <w:lang w:val="en-US"/>
              </w:rPr>
              <w:t xml:space="preserve"> and submitted to EPA and the World Bank within </w:t>
            </w:r>
            <w:r w:rsidR="006F6529" w:rsidRPr="00DA580F">
              <w:rPr>
                <w:rFonts w:ascii="Times New Roman" w:hAnsi="Times New Roman" w:cs="Times New Roman"/>
                <w:lang w:val="en-US"/>
              </w:rPr>
              <w:t>10</w:t>
            </w:r>
            <w:r w:rsidRPr="00DA580F">
              <w:rPr>
                <w:rFonts w:ascii="Times New Roman" w:hAnsi="Times New Roman" w:cs="Times New Roman"/>
                <w:lang w:val="en-US"/>
              </w:rPr>
              <w:t xml:space="preserve"> calendar days of receiving the request for additional information.</w:t>
            </w:r>
          </w:p>
        </w:tc>
        <w:tc>
          <w:tcPr>
            <w:tcW w:w="2592" w:type="dxa"/>
          </w:tcPr>
          <w:p w14:paraId="18891F37" w14:textId="7A9B675D" w:rsidR="00DF4FF6" w:rsidRPr="00DA580F" w:rsidRDefault="00BA76F1" w:rsidP="00BA76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A580F">
              <w:rPr>
                <w:rFonts w:ascii="Times New Roman" w:hAnsi="Times New Roman" w:cs="Times New Roman"/>
                <w:lang w:val="en-US"/>
              </w:rPr>
              <w:t xml:space="preserve">Within </w:t>
            </w:r>
            <w:r w:rsidR="00C31516" w:rsidRPr="00DA580F">
              <w:rPr>
                <w:rFonts w:ascii="Times New Roman" w:hAnsi="Times New Roman" w:cs="Times New Roman"/>
                <w:lang w:val="en-US"/>
              </w:rPr>
              <w:t>50</w:t>
            </w:r>
            <w:r w:rsidR="00814926" w:rsidRPr="00DA580F">
              <w:rPr>
                <w:rFonts w:ascii="Times New Roman" w:hAnsi="Times New Roman" w:cs="Times New Roman"/>
                <w:lang w:val="en-US"/>
              </w:rPr>
              <w:t xml:space="preserve"> </w:t>
            </w:r>
            <w:r w:rsidRPr="00DA580F">
              <w:rPr>
                <w:rFonts w:ascii="Times New Roman" w:hAnsi="Times New Roman" w:cs="Times New Roman"/>
                <w:lang w:val="en-US"/>
              </w:rPr>
              <w:t>days from the date of the contract</w:t>
            </w:r>
          </w:p>
        </w:tc>
      </w:tr>
      <w:bookmarkEnd w:id="4"/>
    </w:tbl>
    <w:p w14:paraId="6555A498" w14:textId="77777777" w:rsidR="00DF4FF6" w:rsidRDefault="00DF4FF6" w:rsidP="00F51A32">
      <w:pPr>
        <w:spacing w:line="360" w:lineRule="auto"/>
        <w:ind w:left="66"/>
        <w:jc w:val="both"/>
        <w:rPr>
          <w:rFonts w:asciiTheme="majorBidi" w:hAnsiTheme="majorBidi" w:cstheme="majorBidi"/>
        </w:rPr>
      </w:pPr>
    </w:p>
    <w:p w14:paraId="27FD0978" w14:textId="0768A280" w:rsidR="005A72D8" w:rsidRPr="00E477A7" w:rsidRDefault="005A72D8" w:rsidP="00E477A7">
      <w:pPr>
        <w:spacing w:line="360" w:lineRule="auto"/>
        <w:ind w:left="66"/>
        <w:jc w:val="both"/>
        <w:rPr>
          <w:rFonts w:asciiTheme="majorBidi" w:hAnsiTheme="majorBidi" w:cstheme="majorBidi"/>
          <w:b/>
          <w:bCs/>
        </w:rPr>
      </w:pPr>
    </w:p>
    <w:p w14:paraId="587A8D1D" w14:textId="2730EA07" w:rsidR="00C00853" w:rsidRPr="00E0549D" w:rsidRDefault="0081069B" w:rsidP="00E0549D">
      <w:pPr>
        <w:pStyle w:val="Heading2"/>
        <w:numPr>
          <w:ilvl w:val="0"/>
          <w:numId w:val="6"/>
        </w:numPr>
        <w:spacing w:after="240" w:line="360" w:lineRule="auto"/>
        <w:ind w:left="360"/>
        <w:rPr>
          <w:b/>
          <w:bCs/>
        </w:rPr>
      </w:pPr>
      <w:r w:rsidRPr="00E0549D">
        <w:rPr>
          <w:b/>
          <w:bCs/>
        </w:rPr>
        <w:t>APPROACH OVERALL MANAGEMENT AND COORDINATION</w:t>
      </w:r>
    </w:p>
    <w:p w14:paraId="708478EF" w14:textId="628E8334" w:rsidR="00C00853" w:rsidRPr="00C00853" w:rsidRDefault="00C566A2" w:rsidP="00CA1B90">
      <w:p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successful</w:t>
      </w:r>
      <w:r w:rsidR="002133B2">
        <w:rPr>
          <w:rFonts w:asciiTheme="majorBidi" w:eastAsia="Calibri" w:hAnsiTheme="majorBidi" w:cstheme="majorBidi"/>
          <w:color w:val="000000"/>
          <w:lang w:val="en-US"/>
        </w:rPr>
        <w:t xml:space="preserve"> </w:t>
      </w:r>
      <w:r w:rsidR="00802563">
        <w:rPr>
          <w:rFonts w:asciiTheme="majorBidi" w:eastAsia="Calibri" w:hAnsiTheme="majorBidi" w:cstheme="majorBidi"/>
          <w:color w:val="000000"/>
          <w:lang w:val="en-US"/>
        </w:rPr>
        <w:t>consultan</w:t>
      </w:r>
      <w:r w:rsidR="00C31516">
        <w:rPr>
          <w:rFonts w:asciiTheme="majorBidi" w:eastAsia="Calibri" w:hAnsiTheme="majorBidi" w:cstheme="majorBidi"/>
          <w:color w:val="000000"/>
          <w:lang w:val="en-US"/>
        </w:rPr>
        <w:t xml:space="preserve">t </w:t>
      </w:r>
      <w:r w:rsidR="00C00853" w:rsidRPr="00C00853">
        <w:rPr>
          <w:rFonts w:asciiTheme="majorBidi" w:eastAsia="Calibri" w:hAnsiTheme="majorBidi" w:cstheme="majorBidi"/>
          <w:color w:val="000000"/>
          <w:lang w:val="en-US"/>
        </w:rPr>
        <w:t xml:space="preserve">will report to </w:t>
      </w:r>
      <w:r w:rsidR="00C00853">
        <w:rPr>
          <w:rFonts w:asciiTheme="majorBidi" w:eastAsia="Calibri" w:hAnsiTheme="majorBidi" w:cstheme="majorBidi"/>
          <w:color w:val="000000"/>
          <w:lang w:val="en-US"/>
        </w:rPr>
        <w:t xml:space="preserve">ESS </w:t>
      </w:r>
      <w:r w:rsidR="00A74693">
        <w:rPr>
          <w:rFonts w:asciiTheme="majorBidi" w:eastAsia="Calibri" w:hAnsiTheme="majorBidi" w:cstheme="majorBidi"/>
          <w:color w:val="000000"/>
          <w:lang w:val="en-US"/>
        </w:rPr>
        <w:t>Specialist</w:t>
      </w:r>
      <w:r w:rsidR="00C00853">
        <w:rPr>
          <w:rFonts w:asciiTheme="majorBidi" w:eastAsia="Calibri" w:hAnsiTheme="majorBidi" w:cstheme="majorBidi"/>
          <w:color w:val="000000"/>
          <w:lang w:val="en-US"/>
        </w:rPr>
        <w:t xml:space="preserve"> of MCEP</w:t>
      </w:r>
      <w:r w:rsidR="00C00853" w:rsidRPr="00C00853">
        <w:rPr>
          <w:rFonts w:asciiTheme="majorBidi" w:eastAsia="Calibri" w:hAnsiTheme="majorBidi" w:cstheme="majorBidi"/>
          <w:lang w:val="en-US"/>
        </w:rPr>
        <w:t xml:space="preserve"> </w:t>
      </w:r>
      <w:r w:rsidR="00B8459B">
        <w:rPr>
          <w:rFonts w:asciiTheme="majorBidi" w:eastAsia="Calibri" w:hAnsiTheme="majorBidi" w:cstheme="majorBidi"/>
          <w:lang w:val="en-US"/>
        </w:rPr>
        <w:t xml:space="preserve">at ME </w:t>
      </w:r>
      <w:r w:rsidR="00C00853" w:rsidRPr="00C00853">
        <w:rPr>
          <w:rFonts w:asciiTheme="majorBidi" w:eastAsia="Calibri" w:hAnsiTheme="majorBidi" w:cstheme="majorBidi"/>
          <w:color w:val="000000"/>
          <w:lang w:val="en-US"/>
        </w:rPr>
        <w:t>or an alte</w:t>
      </w:r>
      <w:r w:rsidR="00C00853">
        <w:rPr>
          <w:rFonts w:asciiTheme="majorBidi" w:eastAsia="Calibri" w:hAnsiTheme="majorBidi" w:cstheme="majorBidi"/>
          <w:color w:val="000000"/>
          <w:lang w:val="en-US"/>
        </w:rPr>
        <w:t>rnate n</w:t>
      </w:r>
      <w:r w:rsidR="00F858D3">
        <w:rPr>
          <w:rFonts w:asciiTheme="majorBidi" w:eastAsia="Calibri" w:hAnsiTheme="majorBidi" w:cstheme="majorBidi"/>
          <w:color w:val="000000"/>
          <w:lang w:val="en-US"/>
        </w:rPr>
        <w:t>ominate</w:t>
      </w:r>
      <w:r w:rsidR="00863307">
        <w:rPr>
          <w:rFonts w:asciiTheme="majorBidi" w:eastAsia="Calibri" w:hAnsiTheme="majorBidi" w:cstheme="majorBidi"/>
          <w:color w:val="000000"/>
          <w:lang w:val="en-US"/>
        </w:rPr>
        <w:t>d by the Project Manager</w:t>
      </w:r>
      <w:r w:rsidR="00F858D3">
        <w:rPr>
          <w:rFonts w:asciiTheme="majorBidi" w:eastAsia="Calibri" w:hAnsiTheme="majorBidi" w:cstheme="majorBidi"/>
          <w:color w:val="000000"/>
          <w:lang w:val="en-US"/>
        </w:rPr>
        <w:t>.</w:t>
      </w:r>
      <w:r w:rsidR="00C00853">
        <w:rPr>
          <w:rFonts w:asciiTheme="majorBidi" w:eastAsia="Calibri" w:hAnsiTheme="majorBidi" w:cstheme="majorBidi"/>
          <w:color w:val="000000"/>
          <w:lang w:val="en-US"/>
        </w:rPr>
        <w:t xml:space="preserve"> </w:t>
      </w:r>
      <w:r w:rsidR="0081069B" w:rsidRPr="0081069B">
        <w:rPr>
          <w:rFonts w:asciiTheme="majorBidi" w:eastAsia="Calibri" w:hAnsiTheme="majorBidi" w:cstheme="majorBidi"/>
          <w:color w:val="000000"/>
          <w:lang w:val="en-US"/>
        </w:rPr>
        <w:t xml:space="preserve">A </w:t>
      </w:r>
      <w:r w:rsidR="00C31516">
        <w:rPr>
          <w:rFonts w:asciiTheme="majorBidi" w:eastAsia="Calibri" w:hAnsiTheme="majorBidi" w:cstheme="majorBidi"/>
          <w:color w:val="000000"/>
          <w:lang w:val="en-US"/>
        </w:rPr>
        <w:t>weekly</w:t>
      </w:r>
      <w:r w:rsidR="0081069B" w:rsidRPr="0081069B">
        <w:rPr>
          <w:rFonts w:asciiTheme="majorBidi" w:eastAsia="Calibri" w:hAnsiTheme="majorBidi" w:cstheme="majorBidi"/>
          <w:color w:val="000000"/>
          <w:lang w:val="en-US"/>
        </w:rPr>
        <w:t xml:space="preserve"> meeting and briefing shall be required between the Consultant and the </w:t>
      </w:r>
      <w:r w:rsidR="0081069B">
        <w:rPr>
          <w:rFonts w:asciiTheme="majorBidi" w:eastAsia="Calibri" w:hAnsiTheme="majorBidi" w:cstheme="majorBidi"/>
          <w:color w:val="000000"/>
          <w:lang w:val="en-US"/>
        </w:rPr>
        <w:t>PMU</w:t>
      </w:r>
      <w:r w:rsidR="0081069B" w:rsidRPr="0081069B">
        <w:rPr>
          <w:rFonts w:asciiTheme="majorBidi" w:eastAsia="Calibri" w:hAnsiTheme="majorBidi" w:cstheme="majorBidi"/>
          <w:color w:val="000000"/>
          <w:lang w:val="en-US"/>
        </w:rPr>
        <w:t>. The Consultant will seek all</w:t>
      </w:r>
      <w:r w:rsidR="0081069B">
        <w:rPr>
          <w:rFonts w:asciiTheme="majorBidi" w:eastAsia="Calibri" w:hAnsiTheme="majorBidi" w:cstheme="majorBidi"/>
          <w:color w:val="000000"/>
          <w:lang w:val="en-US"/>
        </w:rPr>
        <w:t xml:space="preserve"> the prerequisite</w:t>
      </w:r>
      <w:r w:rsidR="0081069B" w:rsidRPr="0081069B">
        <w:rPr>
          <w:rFonts w:asciiTheme="majorBidi" w:eastAsia="Calibri" w:hAnsiTheme="majorBidi" w:cstheme="majorBidi"/>
          <w:color w:val="000000"/>
          <w:lang w:val="en-US"/>
        </w:rPr>
        <w:t xml:space="preserve"> </w:t>
      </w:r>
      <w:r w:rsidR="0081069B">
        <w:rPr>
          <w:rFonts w:asciiTheme="majorBidi" w:eastAsia="Calibri" w:hAnsiTheme="majorBidi" w:cstheme="majorBidi"/>
          <w:color w:val="000000"/>
          <w:lang w:val="en-US"/>
        </w:rPr>
        <w:t>and the screening decisions from</w:t>
      </w:r>
      <w:r w:rsidR="0081069B" w:rsidRPr="0081069B">
        <w:rPr>
          <w:rFonts w:asciiTheme="majorBidi" w:eastAsia="Calibri" w:hAnsiTheme="majorBidi" w:cstheme="majorBidi"/>
          <w:color w:val="000000"/>
          <w:lang w:val="en-US"/>
        </w:rPr>
        <w:t xml:space="preserve"> the </w:t>
      </w:r>
      <w:r w:rsidR="0081069B">
        <w:rPr>
          <w:rFonts w:asciiTheme="majorBidi" w:eastAsia="Calibri" w:hAnsiTheme="majorBidi" w:cstheme="majorBidi"/>
          <w:color w:val="000000"/>
          <w:lang w:val="en-US"/>
        </w:rPr>
        <w:t>PMU</w:t>
      </w:r>
      <w:r w:rsidR="0081069B" w:rsidRPr="0081069B">
        <w:rPr>
          <w:rFonts w:asciiTheme="majorBidi" w:eastAsia="Calibri" w:hAnsiTheme="majorBidi" w:cstheme="majorBidi"/>
          <w:color w:val="000000"/>
          <w:lang w:val="en-US"/>
        </w:rPr>
        <w:t>.</w:t>
      </w:r>
    </w:p>
    <w:p w14:paraId="08FD6E0D" w14:textId="5B313D59" w:rsidR="005A72D8" w:rsidRDefault="00C00853" w:rsidP="00C31516">
      <w:pPr>
        <w:spacing w:before="200" w:after="200" w:line="360" w:lineRule="auto"/>
        <w:jc w:val="both"/>
        <w:rPr>
          <w:rFonts w:asciiTheme="majorBidi" w:eastAsia="Calibri" w:hAnsiTheme="majorBidi" w:cstheme="majorBidi"/>
          <w:lang w:val="en-AU"/>
        </w:rPr>
      </w:pPr>
      <w:r w:rsidRPr="00C00853">
        <w:rPr>
          <w:rFonts w:asciiTheme="majorBidi" w:eastAsia="Calibri" w:hAnsiTheme="majorBidi" w:cstheme="majorBidi"/>
          <w:lang w:val="en-AU"/>
        </w:rPr>
        <w:t>Upon compl</w:t>
      </w:r>
      <w:r>
        <w:rPr>
          <w:rFonts w:asciiTheme="majorBidi" w:eastAsia="Calibri" w:hAnsiTheme="majorBidi" w:cstheme="majorBidi"/>
          <w:lang w:val="en-AU"/>
        </w:rPr>
        <w:t xml:space="preserve">etion of the </w:t>
      </w:r>
      <w:r w:rsidR="00EF5888">
        <w:rPr>
          <w:rFonts w:asciiTheme="majorBidi" w:eastAsia="Calibri" w:hAnsiTheme="majorBidi" w:cstheme="majorBidi"/>
          <w:lang w:val="en-AU"/>
        </w:rPr>
        <w:t xml:space="preserve">final </w:t>
      </w:r>
      <w:r>
        <w:rPr>
          <w:rFonts w:asciiTheme="majorBidi" w:eastAsia="Calibri" w:hAnsiTheme="majorBidi" w:cstheme="majorBidi"/>
          <w:lang w:val="en-AU"/>
        </w:rPr>
        <w:t>E</w:t>
      </w:r>
      <w:r w:rsidR="00863307">
        <w:rPr>
          <w:rFonts w:asciiTheme="majorBidi" w:eastAsia="Calibri" w:hAnsiTheme="majorBidi" w:cstheme="majorBidi"/>
          <w:lang w:val="en-AU"/>
        </w:rPr>
        <w:t>S</w:t>
      </w:r>
      <w:r>
        <w:rPr>
          <w:rFonts w:asciiTheme="majorBidi" w:eastAsia="Calibri" w:hAnsiTheme="majorBidi" w:cstheme="majorBidi"/>
          <w:lang w:val="en-AU"/>
        </w:rPr>
        <w:t>MP</w:t>
      </w:r>
      <w:r w:rsidRPr="00C00853">
        <w:rPr>
          <w:rFonts w:asciiTheme="majorBidi" w:eastAsia="Calibri" w:hAnsiTheme="majorBidi" w:cstheme="majorBidi"/>
          <w:lang w:val="en-AU"/>
        </w:rPr>
        <w:t xml:space="preserve"> report</w:t>
      </w:r>
      <w:r>
        <w:rPr>
          <w:rFonts w:asciiTheme="majorBidi" w:eastAsia="Calibri" w:hAnsiTheme="majorBidi" w:cstheme="majorBidi"/>
          <w:lang w:val="en-AU"/>
        </w:rPr>
        <w:t>s</w:t>
      </w:r>
      <w:r w:rsidRPr="00C00853">
        <w:rPr>
          <w:rFonts w:asciiTheme="majorBidi" w:eastAsia="Calibri" w:hAnsiTheme="majorBidi" w:cstheme="majorBidi"/>
          <w:lang w:val="en-AU"/>
        </w:rPr>
        <w:t xml:space="preserve">, a total of 3 (three) hard copies and a digital copy on CD ROM (preferably in Acrobat PDF format) of the report </w:t>
      </w:r>
      <w:r w:rsidR="00F858D3">
        <w:rPr>
          <w:rFonts w:asciiTheme="majorBidi" w:eastAsia="Calibri" w:hAnsiTheme="majorBidi" w:cstheme="majorBidi"/>
          <w:lang w:val="en-AU"/>
        </w:rPr>
        <w:t>shall be</w:t>
      </w:r>
      <w:r w:rsidRPr="00C00853">
        <w:rPr>
          <w:rFonts w:asciiTheme="majorBidi" w:eastAsia="Calibri" w:hAnsiTheme="majorBidi" w:cstheme="majorBidi"/>
          <w:lang w:val="en-AU"/>
        </w:rPr>
        <w:t xml:space="preserve"> submitted to </w:t>
      </w:r>
      <w:r w:rsidR="0081069B">
        <w:rPr>
          <w:rFonts w:asciiTheme="majorBidi" w:eastAsia="Calibri" w:hAnsiTheme="majorBidi" w:cstheme="majorBidi"/>
          <w:lang w:val="en-AU"/>
        </w:rPr>
        <w:t>the client</w:t>
      </w:r>
      <w:r w:rsidR="00F858D3">
        <w:rPr>
          <w:rFonts w:asciiTheme="majorBidi" w:eastAsia="Calibri" w:hAnsiTheme="majorBidi" w:cstheme="majorBidi"/>
          <w:lang w:val="en-AU"/>
        </w:rPr>
        <w:t>.</w:t>
      </w:r>
      <w:r w:rsidR="00863307">
        <w:rPr>
          <w:rFonts w:asciiTheme="majorBidi" w:eastAsia="Calibri" w:hAnsiTheme="majorBidi" w:cstheme="majorBidi"/>
          <w:lang w:val="en-AU"/>
        </w:rPr>
        <w:t xml:space="preserve"> </w:t>
      </w:r>
      <w:r w:rsidR="0081069B">
        <w:rPr>
          <w:rFonts w:asciiTheme="majorBidi" w:eastAsia="Calibri" w:hAnsiTheme="majorBidi" w:cstheme="majorBidi"/>
          <w:lang w:val="en-AU"/>
        </w:rPr>
        <w:t xml:space="preserve">The client will submit the report to the appropriate authorities for clearance on behalf of the Consultant and will </w:t>
      </w:r>
      <w:r w:rsidR="00C31516">
        <w:rPr>
          <w:rFonts w:asciiTheme="majorBidi" w:eastAsia="Calibri" w:hAnsiTheme="majorBidi" w:cstheme="majorBidi"/>
          <w:lang w:val="en-AU"/>
        </w:rPr>
        <w:t>bear</w:t>
      </w:r>
      <w:r w:rsidR="0081069B">
        <w:rPr>
          <w:rFonts w:asciiTheme="majorBidi" w:eastAsia="Calibri" w:hAnsiTheme="majorBidi" w:cstheme="majorBidi"/>
          <w:lang w:val="en-AU"/>
        </w:rPr>
        <w:t xml:space="preserve"> any associated submission fee. </w:t>
      </w:r>
      <w:r w:rsidR="0081069B" w:rsidRPr="0081069B">
        <w:rPr>
          <w:rFonts w:asciiTheme="majorBidi" w:eastAsia="Calibri" w:hAnsiTheme="majorBidi" w:cstheme="majorBidi"/>
          <w:lang w:val="en-AU"/>
        </w:rPr>
        <w:t xml:space="preserve">The report shall include Dhivehi translations of the executive summary </w:t>
      </w:r>
      <w:r w:rsidR="0081069B" w:rsidRPr="0081069B">
        <w:rPr>
          <w:rFonts w:asciiTheme="majorBidi" w:eastAsia="Calibri" w:hAnsiTheme="majorBidi" w:cstheme="majorBidi"/>
          <w:lang w:val="en-AU"/>
        </w:rPr>
        <w:lastRenderedPageBreak/>
        <w:t xml:space="preserve">and the ESMP matrix. All raw data collected, including maps and surveys should be submitted in Raw form to the client in digital format. </w:t>
      </w:r>
      <w:r w:rsidR="00863307">
        <w:rPr>
          <w:rFonts w:asciiTheme="majorBidi" w:eastAsia="Calibri" w:hAnsiTheme="majorBidi" w:cstheme="majorBidi"/>
          <w:lang w:val="en-AU"/>
        </w:rPr>
        <w:t xml:space="preserve">The </w:t>
      </w:r>
      <w:r w:rsidR="00557CE7">
        <w:rPr>
          <w:rFonts w:asciiTheme="majorBidi" w:eastAsia="Calibri" w:hAnsiTheme="majorBidi" w:cstheme="majorBidi"/>
          <w:lang w:val="en-AU"/>
        </w:rPr>
        <w:t xml:space="preserve">decision statements issued by EPA and the </w:t>
      </w:r>
      <w:r w:rsidR="00863307">
        <w:rPr>
          <w:rFonts w:asciiTheme="majorBidi" w:eastAsia="Calibri" w:hAnsiTheme="majorBidi" w:cstheme="majorBidi"/>
          <w:lang w:val="en-AU"/>
        </w:rPr>
        <w:t xml:space="preserve">approved reports shall be submitted to the PMU. </w:t>
      </w:r>
    </w:p>
    <w:p w14:paraId="657B9988" w14:textId="5F98FE84" w:rsidR="00802563" w:rsidRPr="00E0549D" w:rsidRDefault="00802563" w:rsidP="00E0549D">
      <w:pPr>
        <w:pStyle w:val="Heading2"/>
        <w:numPr>
          <w:ilvl w:val="0"/>
          <w:numId w:val="6"/>
        </w:numPr>
        <w:spacing w:after="240" w:line="360" w:lineRule="auto"/>
        <w:ind w:left="360"/>
        <w:rPr>
          <w:b/>
          <w:bCs/>
        </w:rPr>
      </w:pPr>
      <w:r w:rsidRPr="00E0549D">
        <w:rPr>
          <w:b/>
          <w:bCs/>
        </w:rPr>
        <w:t xml:space="preserve">PAYMENT </w:t>
      </w:r>
      <w:r w:rsidR="0045017E" w:rsidRPr="00E0549D">
        <w:rPr>
          <w:b/>
          <w:bCs/>
        </w:rPr>
        <w:t>SCHEDULE</w:t>
      </w:r>
    </w:p>
    <w:p w14:paraId="51BDE90C" w14:textId="77777777" w:rsidR="00CB20B3" w:rsidRDefault="00CB20B3" w:rsidP="00CB20B3">
      <w:r>
        <w:t>Payment will be in accordance with the schedule specified below;</w:t>
      </w:r>
    </w:p>
    <w:tbl>
      <w:tblPr>
        <w:tblStyle w:val="ListTable3-Accent51"/>
        <w:tblW w:w="0" w:type="auto"/>
        <w:tblLook w:val="04A0" w:firstRow="1" w:lastRow="0" w:firstColumn="1" w:lastColumn="0" w:noHBand="0" w:noVBand="1"/>
      </w:tblPr>
      <w:tblGrid>
        <w:gridCol w:w="3505"/>
        <w:gridCol w:w="1620"/>
        <w:gridCol w:w="3936"/>
      </w:tblGrid>
      <w:tr w:rsidR="00CB20B3" w14:paraId="5C6B2244" w14:textId="77777777" w:rsidTr="00DB04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05" w:type="dxa"/>
          </w:tcPr>
          <w:p w14:paraId="7DA247C0" w14:textId="77777777" w:rsidR="00CB20B3" w:rsidRDefault="00CB20B3" w:rsidP="00286FE5">
            <w:pPr>
              <w:jc w:val="center"/>
            </w:pPr>
            <w:r>
              <w:t>Description</w:t>
            </w:r>
          </w:p>
        </w:tc>
        <w:tc>
          <w:tcPr>
            <w:tcW w:w="1620" w:type="dxa"/>
          </w:tcPr>
          <w:p w14:paraId="55A77B26" w14:textId="77777777" w:rsidR="00CB20B3" w:rsidRDefault="00CB20B3" w:rsidP="00286FE5">
            <w:pPr>
              <w:jc w:val="center"/>
              <w:cnfStyle w:val="100000000000" w:firstRow="1" w:lastRow="0" w:firstColumn="0" w:lastColumn="0" w:oddVBand="0" w:evenVBand="0" w:oddHBand="0" w:evenHBand="0" w:firstRowFirstColumn="0" w:firstRowLastColumn="0" w:lastRowFirstColumn="0" w:lastRowLastColumn="0"/>
            </w:pPr>
            <w:r>
              <w:t>Allocation</w:t>
            </w:r>
          </w:p>
        </w:tc>
        <w:tc>
          <w:tcPr>
            <w:tcW w:w="3936" w:type="dxa"/>
          </w:tcPr>
          <w:p w14:paraId="152C37F3" w14:textId="77777777" w:rsidR="00CB20B3" w:rsidRDefault="00CB20B3" w:rsidP="00286FE5">
            <w:pPr>
              <w:jc w:val="center"/>
              <w:cnfStyle w:val="100000000000" w:firstRow="1" w:lastRow="0" w:firstColumn="0" w:lastColumn="0" w:oddVBand="0" w:evenVBand="0" w:oddHBand="0" w:evenHBand="0" w:firstRowFirstColumn="0" w:firstRowLastColumn="0" w:lastRowFirstColumn="0" w:lastRowLastColumn="0"/>
            </w:pPr>
            <w:r>
              <w:t>Requirement</w:t>
            </w:r>
          </w:p>
        </w:tc>
      </w:tr>
      <w:tr w:rsidR="00CB20B3" w14:paraId="05240321" w14:textId="77777777" w:rsidTr="00DB0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3044D4B" w14:textId="77777777" w:rsidR="00CB20B3" w:rsidRDefault="00CB20B3" w:rsidP="00286FE5">
            <w:pPr>
              <w:rPr>
                <w:b w:val="0"/>
                <w:bCs w:val="0"/>
              </w:rPr>
            </w:pPr>
            <w:r>
              <w:t>Submission of ES</w:t>
            </w:r>
            <w:r w:rsidR="0045017E">
              <w:t>MP</w:t>
            </w:r>
            <w:r>
              <w:t xml:space="preserve"> Report</w:t>
            </w:r>
            <w:r w:rsidR="0045017E">
              <w:t xml:space="preserve"> </w:t>
            </w:r>
          </w:p>
          <w:p w14:paraId="409C2BF0" w14:textId="77777777" w:rsidR="0045017E" w:rsidRDefault="0045017E" w:rsidP="00286FE5">
            <w:pPr>
              <w:rPr>
                <w:b w:val="0"/>
                <w:bCs w:val="0"/>
              </w:rPr>
            </w:pPr>
          </w:p>
          <w:p w14:paraId="150E855D" w14:textId="0C3F67C7" w:rsidR="0045017E" w:rsidRDefault="0045017E" w:rsidP="00286FE5"/>
        </w:tc>
        <w:tc>
          <w:tcPr>
            <w:tcW w:w="1620" w:type="dxa"/>
          </w:tcPr>
          <w:p w14:paraId="2CCF4CE6" w14:textId="77777777" w:rsidR="0045017E" w:rsidRPr="0045017E" w:rsidRDefault="00CB20B3" w:rsidP="0045017E">
            <w:pPr>
              <w:jc w:val="center"/>
              <w:cnfStyle w:val="000000100000" w:firstRow="0" w:lastRow="0" w:firstColumn="0" w:lastColumn="0" w:oddVBand="0" w:evenVBand="0" w:oddHBand="1" w:evenHBand="0" w:firstRowFirstColumn="0" w:firstRowLastColumn="0" w:lastRowFirstColumn="0" w:lastRowLastColumn="0"/>
              <w:rPr>
                <w:b/>
                <w:bCs/>
              </w:rPr>
            </w:pPr>
            <w:r w:rsidRPr="0045017E">
              <w:rPr>
                <w:b/>
                <w:bCs/>
              </w:rPr>
              <w:t>75</w:t>
            </w:r>
            <w:r w:rsidR="0045017E" w:rsidRPr="0045017E">
              <w:rPr>
                <w:b/>
                <w:bCs/>
              </w:rPr>
              <w:t>%</w:t>
            </w:r>
          </w:p>
          <w:p w14:paraId="76EAD50F" w14:textId="77777777" w:rsidR="0045017E" w:rsidRDefault="0045017E" w:rsidP="00DB043F">
            <w:pPr>
              <w:cnfStyle w:val="000000100000" w:firstRow="0" w:lastRow="0" w:firstColumn="0" w:lastColumn="0" w:oddVBand="0" w:evenVBand="0" w:oddHBand="1" w:evenHBand="0" w:firstRowFirstColumn="0" w:firstRowLastColumn="0" w:lastRowFirstColumn="0" w:lastRowLastColumn="0"/>
            </w:pPr>
          </w:p>
          <w:p w14:paraId="691F0185" w14:textId="777CF4F6" w:rsidR="0045017E" w:rsidRDefault="0045017E" w:rsidP="0045017E">
            <w:pPr>
              <w:jc w:val="center"/>
              <w:cnfStyle w:val="000000100000" w:firstRow="0" w:lastRow="0" w:firstColumn="0" w:lastColumn="0" w:oddVBand="0" w:evenVBand="0" w:oddHBand="1" w:evenHBand="0" w:firstRowFirstColumn="0" w:firstRowLastColumn="0" w:lastRowFirstColumn="0" w:lastRowLastColumn="0"/>
            </w:pPr>
          </w:p>
        </w:tc>
        <w:tc>
          <w:tcPr>
            <w:tcW w:w="3936" w:type="dxa"/>
          </w:tcPr>
          <w:p w14:paraId="658A491E" w14:textId="40B84124" w:rsidR="00CB20B3" w:rsidRDefault="00CB20B3" w:rsidP="00286FE5">
            <w:pPr>
              <w:cnfStyle w:val="000000100000" w:firstRow="0" w:lastRow="0" w:firstColumn="0" w:lastColumn="0" w:oddVBand="0" w:evenVBand="0" w:oddHBand="1" w:evenHBand="0" w:firstRowFirstColumn="0" w:firstRowLastColumn="0" w:lastRowFirstColumn="0" w:lastRowLastColumn="0"/>
            </w:pPr>
            <w:r>
              <w:t>Submission of final E</w:t>
            </w:r>
            <w:r w:rsidR="003460BC">
              <w:t>SMP</w:t>
            </w:r>
            <w:r>
              <w:t xml:space="preserve"> report to EPA and the World Bank as per the approved TOR and EIA Regulations.  </w:t>
            </w:r>
          </w:p>
        </w:tc>
      </w:tr>
      <w:tr w:rsidR="00CB20B3" w14:paraId="7A772E33" w14:textId="77777777" w:rsidTr="00DB043F">
        <w:tc>
          <w:tcPr>
            <w:cnfStyle w:val="001000000000" w:firstRow="0" w:lastRow="0" w:firstColumn="1" w:lastColumn="0" w:oddVBand="0" w:evenVBand="0" w:oddHBand="0" w:evenHBand="0" w:firstRowFirstColumn="0" w:firstRowLastColumn="0" w:lastRowFirstColumn="0" w:lastRowLastColumn="0"/>
            <w:tcW w:w="3505" w:type="dxa"/>
          </w:tcPr>
          <w:p w14:paraId="4A97E553" w14:textId="77777777" w:rsidR="0045017E" w:rsidRDefault="00CB20B3" w:rsidP="00286FE5">
            <w:pPr>
              <w:rPr>
                <w:b w:val="0"/>
                <w:bCs w:val="0"/>
              </w:rPr>
            </w:pPr>
            <w:r>
              <w:t>Approval of ES</w:t>
            </w:r>
            <w:r w:rsidR="0045017E">
              <w:t>MP</w:t>
            </w:r>
            <w:r>
              <w:t xml:space="preserve"> Report</w:t>
            </w:r>
            <w:r w:rsidR="0045017E">
              <w:t>s</w:t>
            </w:r>
          </w:p>
          <w:p w14:paraId="43ECAB16" w14:textId="77777777" w:rsidR="0045017E" w:rsidRDefault="0045017E" w:rsidP="00286FE5">
            <w:pPr>
              <w:rPr>
                <w:b w:val="0"/>
                <w:bCs w:val="0"/>
              </w:rPr>
            </w:pPr>
          </w:p>
          <w:p w14:paraId="5198CCCC" w14:textId="00113295" w:rsidR="00CB20B3" w:rsidRDefault="00CB20B3" w:rsidP="0045017E"/>
        </w:tc>
        <w:tc>
          <w:tcPr>
            <w:tcW w:w="1620" w:type="dxa"/>
          </w:tcPr>
          <w:p w14:paraId="457859AE" w14:textId="77777777" w:rsidR="00CB20B3" w:rsidRPr="0045017E" w:rsidRDefault="00CB20B3" w:rsidP="00286FE5">
            <w:pPr>
              <w:jc w:val="center"/>
              <w:cnfStyle w:val="000000000000" w:firstRow="0" w:lastRow="0" w:firstColumn="0" w:lastColumn="0" w:oddVBand="0" w:evenVBand="0" w:oddHBand="0" w:evenHBand="0" w:firstRowFirstColumn="0" w:firstRowLastColumn="0" w:lastRowFirstColumn="0" w:lastRowLastColumn="0"/>
              <w:rPr>
                <w:b/>
                <w:bCs/>
              </w:rPr>
            </w:pPr>
            <w:r w:rsidRPr="0045017E">
              <w:rPr>
                <w:b/>
                <w:bCs/>
              </w:rPr>
              <w:t>25%</w:t>
            </w:r>
          </w:p>
          <w:p w14:paraId="0D14ED11" w14:textId="77777777" w:rsidR="0045017E" w:rsidRDefault="0045017E" w:rsidP="00286FE5">
            <w:pPr>
              <w:jc w:val="center"/>
              <w:cnfStyle w:val="000000000000" w:firstRow="0" w:lastRow="0" w:firstColumn="0" w:lastColumn="0" w:oddVBand="0" w:evenVBand="0" w:oddHBand="0" w:evenHBand="0" w:firstRowFirstColumn="0" w:firstRowLastColumn="0" w:lastRowFirstColumn="0" w:lastRowLastColumn="0"/>
            </w:pPr>
          </w:p>
          <w:p w14:paraId="6DF596B5" w14:textId="0FCE8000" w:rsidR="0045017E" w:rsidRDefault="0045017E" w:rsidP="00286FE5">
            <w:pPr>
              <w:jc w:val="center"/>
              <w:cnfStyle w:val="000000000000" w:firstRow="0" w:lastRow="0" w:firstColumn="0" w:lastColumn="0" w:oddVBand="0" w:evenVBand="0" w:oddHBand="0" w:evenHBand="0" w:firstRowFirstColumn="0" w:firstRowLastColumn="0" w:lastRowFirstColumn="0" w:lastRowLastColumn="0"/>
            </w:pPr>
          </w:p>
        </w:tc>
        <w:tc>
          <w:tcPr>
            <w:tcW w:w="3936" w:type="dxa"/>
          </w:tcPr>
          <w:p w14:paraId="01A38D7A" w14:textId="6B7A9476" w:rsidR="00CB20B3" w:rsidRDefault="00CB20B3" w:rsidP="00286FE5">
            <w:pPr>
              <w:cnfStyle w:val="000000000000" w:firstRow="0" w:lastRow="0" w:firstColumn="0" w:lastColumn="0" w:oddVBand="0" w:evenVBand="0" w:oddHBand="0" w:evenHBand="0" w:firstRowFirstColumn="0" w:firstRowLastColumn="0" w:lastRowFirstColumn="0" w:lastRowLastColumn="0"/>
            </w:pPr>
            <w:r>
              <w:t>Release of ES</w:t>
            </w:r>
            <w:r w:rsidR="00627A40">
              <w:t>MP</w:t>
            </w:r>
            <w:r>
              <w:t xml:space="preserve"> Decision Statement from EPA and clearance from the World Bank. </w:t>
            </w:r>
          </w:p>
        </w:tc>
      </w:tr>
    </w:tbl>
    <w:p w14:paraId="47C84EEC" w14:textId="77777777" w:rsidR="003658EF" w:rsidRDefault="003658EF" w:rsidP="003658EF">
      <w:pPr>
        <w:pStyle w:val="NoSpacing"/>
        <w:rPr>
          <w:rStyle w:val="IntenseEmphasis"/>
          <w:b/>
          <w:bCs/>
        </w:rPr>
      </w:pPr>
    </w:p>
    <w:p w14:paraId="77674234" w14:textId="0F2CE134" w:rsidR="00C00853" w:rsidRPr="00E0549D" w:rsidRDefault="00C00853" w:rsidP="00E0549D">
      <w:pPr>
        <w:pStyle w:val="Heading2"/>
        <w:numPr>
          <w:ilvl w:val="0"/>
          <w:numId w:val="6"/>
        </w:numPr>
        <w:spacing w:after="240" w:line="360" w:lineRule="auto"/>
        <w:ind w:left="360"/>
        <w:rPr>
          <w:b/>
          <w:bCs/>
        </w:rPr>
      </w:pPr>
      <w:r w:rsidRPr="00E0549D">
        <w:rPr>
          <w:b/>
          <w:bCs/>
        </w:rPr>
        <w:t>CONTRACT DURATION</w:t>
      </w:r>
    </w:p>
    <w:p w14:paraId="4F63BDD3" w14:textId="0A580883" w:rsidR="00EF5888" w:rsidRDefault="00EF5888" w:rsidP="005B5D07">
      <w:pPr>
        <w:pStyle w:val="ListParagraph"/>
        <w:numPr>
          <w:ilvl w:val="0"/>
          <w:numId w:val="9"/>
        </w:numPr>
        <w:spacing w:before="200" w:after="200" w:line="360" w:lineRule="auto"/>
        <w:jc w:val="both"/>
        <w:rPr>
          <w:rFonts w:asciiTheme="majorBidi" w:eastAsia="Calibri" w:hAnsiTheme="majorBidi" w:cstheme="majorBidi"/>
          <w:color w:val="000000"/>
          <w:lang w:val="en-US"/>
        </w:rPr>
      </w:pPr>
      <w:r w:rsidRPr="004F74F4">
        <w:rPr>
          <w:rFonts w:asciiTheme="majorBidi" w:eastAsia="Calibri" w:hAnsiTheme="majorBidi" w:cstheme="majorBidi"/>
          <w:color w:val="000000"/>
          <w:lang w:val="en-US"/>
        </w:rPr>
        <w:t xml:space="preserve">The </w:t>
      </w:r>
      <w:r w:rsidR="00DB043F">
        <w:rPr>
          <w:rFonts w:asciiTheme="majorBidi" w:eastAsia="Calibri" w:hAnsiTheme="majorBidi" w:cstheme="majorBidi"/>
          <w:color w:val="000000"/>
          <w:lang w:val="en-US"/>
        </w:rPr>
        <w:t xml:space="preserve">total </w:t>
      </w:r>
      <w:r w:rsidRPr="004F74F4">
        <w:rPr>
          <w:rFonts w:asciiTheme="majorBidi" w:eastAsia="Calibri" w:hAnsiTheme="majorBidi" w:cstheme="majorBidi"/>
          <w:color w:val="000000"/>
          <w:lang w:val="en-US"/>
        </w:rPr>
        <w:t>duration of the as</w:t>
      </w:r>
      <w:r w:rsidR="00145910" w:rsidRPr="004F74F4">
        <w:rPr>
          <w:rFonts w:asciiTheme="majorBidi" w:eastAsia="Calibri" w:hAnsiTheme="majorBidi" w:cstheme="majorBidi"/>
          <w:color w:val="000000"/>
          <w:lang w:val="en-US"/>
        </w:rPr>
        <w:t xml:space="preserve">signment is </w:t>
      </w:r>
      <w:r w:rsidR="00C31516">
        <w:rPr>
          <w:rFonts w:asciiTheme="majorBidi" w:eastAsia="Calibri" w:hAnsiTheme="majorBidi" w:cstheme="majorBidi"/>
          <w:color w:val="000000"/>
          <w:lang w:val="en-US"/>
        </w:rPr>
        <w:t>50</w:t>
      </w:r>
      <w:r w:rsidR="00627A40">
        <w:rPr>
          <w:rFonts w:asciiTheme="majorBidi" w:eastAsia="Calibri" w:hAnsiTheme="majorBidi" w:cstheme="majorBidi"/>
          <w:color w:val="000000"/>
          <w:lang w:val="en-US"/>
        </w:rPr>
        <w:t xml:space="preserve"> </w:t>
      </w:r>
      <w:r w:rsidRPr="004F74F4">
        <w:rPr>
          <w:rFonts w:asciiTheme="majorBidi" w:eastAsia="Calibri" w:hAnsiTheme="majorBidi" w:cstheme="majorBidi"/>
          <w:color w:val="000000"/>
          <w:lang w:val="en-US"/>
        </w:rPr>
        <w:t>calendar days including the duration for the E</w:t>
      </w:r>
      <w:r w:rsidR="00E908B5" w:rsidRPr="004F74F4">
        <w:rPr>
          <w:rFonts w:asciiTheme="majorBidi" w:eastAsia="Calibri" w:hAnsiTheme="majorBidi" w:cstheme="majorBidi"/>
          <w:color w:val="000000"/>
          <w:lang w:val="en-US"/>
        </w:rPr>
        <w:t>S</w:t>
      </w:r>
      <w:r w:rsidRPr="004F74F4">
        <w:rPr>
          <w:rFonts w:asciiTheme="majorBidi" w:eastAsia="Calibri" w:hAnsiTheme="majorBidi" w:cstheme="majorBidi"/>
          <w:color w:val="000000"/>
          <w:lang w:val="en-US"/>
        </w:rPr>
        <w:t>MP approval</w:t>
      </w:r>
      <w:r w:rsidR="00DB043F">
        <w:rPr>
          <w:rFonts w:asciiTheme="majorBidi" w:eastAsia="Calibri" w:hAnsiTheme="majorBidi" w:cstheme="majorBidi"/>
          <w:color w:val="000000"/>
          <w:lang w:val="en-US"/>
        </w:rPr>
        <w:t xml:space="preserve">, </w:t>
      </w:r>
      <w:r w:rsidRPr="004F74F4">
        <w:rPr>
          <w:rFonts w:asciiTheme="majorBidi" w:eastAsia="Calibri" w:hAnsiTheme="majorBidi" w:cstheme="majorBidi"/>
          <w:color w:val="000000"/>
          <w:lang w:val="en-US"/>
        </w:rPr>
        <w:t>release of E</w:t>
      </w:r>
      <w:r w:rsidR="00E908B5" w:rsidRPr="004F74F4">
        <w:rPr>
          <w:rFonts w:asciiTheme="majorBidi" w:eastAsia="Calibri" w:hAnsiTheme="majorBidi" w:cstheme="majorBidi"/>
          <w:color w:val="000000"/>
          <w:lang w:val="en-US"/>
        </w:rPr>
        <w:t>S</w:t>
      </w:r>
      <w:r w:rsidRPr="004F74F4">
        <w:rPr>
          <w:rFonts w:asciiTheme="majorBidi" w:eastAsia="Calibri" w:hAnsiTheme="majorBidi" w:cstheme="majorBidi"/>
          <w:color w:val="000000"/>
          <w:lang w:val="en-US"/>
        </w:rPr>
        <w:t>MP decision statement</w:t>
      </w:r>
      <w:r w:rsidR="00DB043F">
        <w:rPr>
          <w:rFonts w:asciiTheme="majorBidi" w:eastAsia="Calibri" w:hAnsiTheme="majorBidi" w:cstheme="majorBidi"/>
          <w:color w:val="000000"/>
          <w:lang w:val="en-US"/>
        </w:rPr>
        <w:t>/</w:t>
      </w:r>
      <w:r w:rsidR="000D1B8C">
        <w:rPr>
          <w:rFonts w:asciiTheme="majorBidi" w:eastAsia="Calibri" w:hAnsiTheme="majorBidi" w:cstheme="majorBidi"/>
          <w:color w:val="000000"/>
          <w:lang w:val="en-US"/>
        </w:rPr>
        <w:t xml:space="preserve">approval by the </w:t>
      </w:r>
      <w:r w:rsidR="00DB043F">
        <w:rPr>
          <w:rFonts w:asciiTheme="majorBidi" w:eastAsia="Calibri" w:hAnsiTheme="majorBidi" w:cstheme="majorBidi"/>
          <w:color w:val="000000"/>
          <w:lang w:val="en-US"/>
        </w:rPr>
        <w:t xml:space="preserve">EPA and </w:t>
      </w:r>
      <w:r w:rsidR="000D1B8C">
        <w:rPr>
          <w:rFonts w:asciiTheme="majorBidi" w:eastAsia="Calibri" w:hAnsiTheme="majorBidi" w:cstheme="majorBidi"/>
          <w:color w:val="000000"/>
          <w:lang w:val="en-US"/>
        </w:rPr>
        <w:t>World Bank</w:t>
      </w:r>
      <w:r w:rsidR="004F28BC">
        <w:rPr>
          <w:rFonts w:asciiTheme="majorBidi" w:eastAsia="Calibri" w:hAnsiTheme="majorBidi" w:cstheme="majorBidi"/>
          <w:color w:val="000000"/>
          <w:lang w:val="en-US"/>
        </w:rPr>
        <w:t xml:space="preserve"> and 10% contingency. </w:t>
      </w:r>
    </w:p>
    <w:p w14:paraId="793666CE" w14:textId="3F4C4409" w:rsidR="00E0549D" w:rsidRPr="00E0549D" w:rsidRDefault="00E0549D" w:rsidP="00E0549D">
      <w:pPr>
        <w:pStyle w:val="Heading2"/>
        <w:numPr>
          <w:ilvl w:val="0"/>
          <w:numId w:val="6"/>
        </w:numPr>
        <w:spacing w:after="240" w:line="360" w:lineRule="auto"/>
        <w:ind w:left="360"/>
        <w:rPr>
          <w:b/>
          <w:bCs/>
        </w:rPr>
      </w:pPr>
      <w:r w:rsidRPr="00E0549D">
        <w:rPr>
          <w:b/>
          <w:bCs/>
        </w:rPr>
        <w:t xml:space="preserve">Arrangements to be made by the Client </w:t>
      </w:r>
    </w:p>
    <w:p w14:paraId="1EDFC593" w14:textId="77777777" w:rsidR="00E0549D" w:rsidRPr="00D57AC2" w:rsidRDefault="00E0549D" w:rsidP="00E0549D">
      <w:pPr>
        <w:spacing w:before="200" w:after="200" w:line="360" w:lineRule="auto"/>
        <w:rPr>
          <w:rFonts w:asciiTheme="majorBidi" w:eastAsia="Calibri" w:hAnsiTheme="majorBidi" w:cstheme="majorBidi"/>
          <w:color w:val="000000"/>
          <w:lang w:val="en-US"/>
        </w:rPr>
      </w:pPr>
      <w:r w:rsidRPr="00D57AC2">
        <w:rPr>
          <w:rFonts w:asciiTheme="majorBidi" w:eastAsia="Calibri" w:hAnsiTheme="majorBidi" w:cstheme="majorBidi"/>
          <w:color w:val="000000"/>
          <w:lang w:val="en-US"/>
        </w:rPr>
        <w:t xml:space="preserve">The client will make the following arrangements and cover any associated expenses: </w:t>
      </w:r>
    </w:p>
    <w:p w14:paraId="31A9FFE7" w14:textId="787D8210" w:rsidR="00E0549D" w:rsidRPr="00D57AC2" w:rsidRDefault="00E0549D" w:rsidP="00A3428E">
      <w:pPr>
        <w:pStyle w:val="ListParagraph"/>
        <w:numPr>
          <w:ilvl w:val="0"/>
          <w:numId w:val="37"/>
        </w:numPr>
        <w:spacing w:before="200" w:after="200" w:line="360" w:lineRule="auto"/>
        <w:rPr>
          <w:rFonts w:asciiTheme="majorBidi" w:eastAsia="Calibri" w:hAnsiTheme="majorBidi" w:cstheme="majorBidi"/>
          <w:color w:val="000000"/>
          <w:lang w:val="en-US"/>
        </w:rPr>
      </w:pPr>
      <w:r w:rsidRPr="00D57AC2">
        <w:rPr>
          <w:rFonts w:asciiTheme="majorBidi" w:eastAsia="Calibri" w:hAnsiTheme="majorBidi" w:cstheme="majorBidi"/>
          <w:color w:val="000000"/>
          <w:lang w:val="en-US"/>
        </w:rPr>
        <w:t>One person</w:t>
      </w:r>
      <w:r w:rsidR="00A33A39" w:rsidRPr="00D57AC2">
        <w:rPr>
          <w:rFonts w:asciiTheme="majorBidi" w:eastAsia="Calibri" w:hAnsiTheme="majorBidi" w:cstheme="majorBidi"/>
          <w:color w:val="000000"/>
          <w:lang w:val="en-US"/>
        </w:rPr>
        <w:t xml:space="preserve"> (the consultant or his representative)</w:t>
      </w:r>
      <w:r w:rsidRPr="00D57AC2">
        <w:rPr>
          <w:rFonts w:asciiTheme="majorBidi" w:eastAsia="Calibri" w:hAnsiTheme="majorBidi" w:cstheme="majorBidi"/>
          <w:color w:val="000000"/>
          <w:lang w:val="en-US"/>
        </w:rPr>
        <w:t>’s travel to the</w:t>
      </w:r>
      <w:r w:rsidR="00A33A39" w:rsidRPr="00D57AC2">
        <w:rPr>
          <w:rFonts w:asciiTheme="majorBidi" w:eastAsia="Calibri" w:hAnsiTheme="majorBidi" w:cstheme="majorBidi"/>
          <w:color w:val="000000"/>
          <w:lang w:val="en-US"/>
        </w:rPr>
        <w:t xml:space="preserve"> 6</w:t>
      </w:r>
      <w:r w:rsidRPr="00D57AC2">
        <w:rPr>
          <w:rFonts w:asciiTheme="majorBidi" w:eastAsia="Calibri" w:hAnsiTheme="majorBidi" w:cstheme="majorBidi"/>
          <w:color w:val="000000"/>
          <w:lang w:val="en-US"/>
        </w:rPr>
        <w:t xml:space="preserve"> </w:t>
      </w:r>
      <w:r w:rsidR="00A33A39" w:rsidRPr="00D57AC2">
        <w:rPr>
          <w:rFonts w:asciiTheme="majorBidi" w:eastAsia="Calibri" w:hAnsiTheme="majorBidi" w:cstheme="majorBidi"/>
          <w:color w:val="000000"/>
          <w:lang w:val="en-US"/>
        </w:rPr>
        <w:t>sub-</w:t>
      </w:r>
      <w:r w:rsidRPr="00D57AC2">
        <w:rPr>
          <w:rFonts w:asciiTheme="majorBidi" w:eastAsia="Calibri" w:hAnsiTheme="majorBidi" w:cstheme="majorBidi"/>
          <w:color w:val="000000"/>
          <w:lang w:val="en-US"/>
        </w:rPr>
        <w:t>project island</w:t>
      </w:r>
      <w:r w:rsidR="00A3428E" w:rsidRPr="00D57AC2">
        <w:rPr>
          <w:rFonts w:asciiTheme="majorBidi" w:eastAsia="Calibri" w:hAnsiTheme="majorBidi" w:cstheme="majorBidi"/>
          <w:color w:val="000000"/>
          <w:lang w:val="en-US"/>
        </w:rPr>
        <w:t>s</w:t>
      </w:r>
      <w:r w:rsidRPr="00D57AC2">
        <w:rPr>
          <w:rFonts w:asciiTheme="majorBidi" w:eastAsia="Calibri" w:hAnsiTheme="majorBidi" w:cstheme="majorBidi"/>
          <w:color w:val="000000"/>
          <w:lang w:val="en-US"/>
        </w:rPr>
        <w:t xml:space="preserve"> to undertake field surveys and stakeholder consultations</w:t>
      </w:r>
      <w:r w:rsidR="00A33A39" w:rsidRPr="00D57AC2">
        <w:rPr>
          <w:rFonts w:asciiTheme="majorBidi" w:eastAsia="Calibri" w:hAnsiTheme="majorBidi" w:cstheme="majorBidi"/>
          <w:color w:val="000000"/>
          <w:lang w:val="en-US"/>
        </w:rPr>
        <w:t xml:space="preserve"> (if required)</w:t>
      </w:r>
      <w:r w:rsidRPr="00D57AC2">
        <w:rPr>
          <w:rFonts w:asciiTheme="majorBidi" w:eastAsia="Calibri" w:hAnsiTheme="majorBidi" w:cstheme="majorBidi"/>
          <w:color w:val="000000"/>
          <w:lang w:val="en-US"/>
        </w:rPr>
        <w:t>.</w:t>
      </w:r>
      <w:r w:rsidR="00A3428E" w:rsidRPr="00D57AC2">
        <w:rPr>
          <w:rFonts w:asciiTheme="majorBidi" w:eastAsia="Calibri" w:hAnsiTheme="majorBidi" w:cstheme="majorBidi"/>
          <w:color w:val="000000"/>
          <w:lang w:val="en-US"/>
        </w:rPr>
        <w:t xml:space="preserve"> </w:t>
      </w:r>
      <w:r w:rsidR="00A33A39" w:rsidRPr="00D57AC2">
        <w:rPr>
          <w:rFonts w:asciiTheme="majorBidi" w:eastAsia="Calibri" w:hAnsiTheme="majorBidi" w:cstheme="majorBidi"/>
          <w:color w:val="000000"/>
          <w:lang w:val="en-US"/>
        </w:rPr>
        <w:t xml:space="preserve">The consultant shall submit a travel plan as part of the inception report. This plan should include all the necessary logistical details and should be planned </w:t>
      </w:r>
      <w:r w:rsidR="00A3428E" w:rsidRPr="00D57AC2">
        <w:rPr>
          <w:rFonts w:asciiTheme="majorBidi" w:eastAsia="Calibri" w:hAnsiTheme="majorBidi" w:cstheme="majorBidi"/>
          <w:color w:val="000000"/>
          <w:lang w:val="en-US"/>
        </w:rPr>
        <w:t xml:space="preserve">to cover 2 islands per day, so that the field investigations </w:t>
      </w:r>
      <w:r w:rsidR="00A33A39" w:rsidRPr="00D57AC2">
        <w:rPr>
          <w:rFonts w:asciiTheme="majorBidi" w:eastAsia="Calibri" w:hAnsiTheme="majorBidi" w:cstheme="majorBidi"/>
          <w:color w:val="000000"/>
          <w:lang w:val="en-US"/>
        </w:rPr>
        <w:t>will</w:t>
      </w:r>
      <w:r w:rsidR="00A3428E" w:rsidRPr="00D57AC2">
        <w:rPr>
          <w:rFonts w:asciiTheme="majorBidi" w:eastAsia="Calibri" w:hAnsiTheme="majorBidi" w:cstheme="majorBidi"/>
          <w:color w:val="000000"/>
          <w:lang w:val="en-US"/>
        </w:rPr>
        <w:t xml:space="preserve"> be completed in</w:t>
      </w:r>
      <w:r w:rsidR="00A33A39" w:rsidRPr="00D57AC2">
        <w:rPr>
          <w:rFonts w:asciiTheme="majorBidi" w:eastAsia="Calibri" w:hAnsiTheme="majorBidi" w:cstheme="majorBidi"/>
          <w:color w:val="000000"/>
          <w:lang w:val="en-US"/>
        </w:rPr>
        <w:t xml:space="preserve"> a maximum</w:t>
      </w:r>
      <w:r w:rsidR="00A3428E" w:rsidRPr="00D57AC2">
        <w:rPr>
          <w:rFonts w:asciiTheme="majorBidi" w:eastAsia="Calibri" w:hAnsiTheme="majorBidi" w:cstheme="majorBidi"/>
          <w:color w:val="000000"/>
          <w:lang w:val="en-US"/>
        </w:rPr>
        <w:t xml:space="preserve"> 3 to 4 days. </w:t>
      </w:r>
      <w:r w:rsidRPr="00D57AC2">
        <w:rPr>
          <w:rFonts w:asciiTheme="majorBidi" w:eastAsia="Calibri" w:hAnsiTheme="majorBidi" w:cstheme="majorBidi"/>
          <w:color w:val="000000"/>
          <w:lang w:val="en-US"/>
        </w:rPr>
        <w:t xml:space="preserve"> </w:t>
      </w:r>
    </w:p>
    <w:p w14:paraId="6EF05382" w14:textId="64ABB322" w:rsidR="00E0549D" w:rsidRPr="00D57AC2" w:rsidRDefault="00E0549D" w:rsidP="00E0549D">
      <w:pPr>
        <w:pStyle w:val="ListParagraph"/>
        <w:numPr>
          <w:ilvl w:val="0"/>
          <w:numId w:val="37"/>
        </w:numPr>
        <w:spacing w:before="200" w:after="200" w:line="360" w:lineRule="auto"/>
        <w:rPr>
          <w:rFonts w:asciiTheme="majorBidi" w:eastAsia="Calibri" w:hAnsiTheme="majorBidi" w:cstheme="majorBidi"/>
          <w:color w:val="000000"/>
          <w:lang w:val="en-US"/>
        </w:rPr>
      </w:pPr>
      <w:r w:rsidRPr="00D57AC2">
        <w:rPr>
          <w:rFonts w:asciiTheme="majorBidi" w:eastAsia="Calibri" w:hAnsiTheme="majorBidi" w:cstheme="majorBidi"/>
          <w:color w:val="000000"/>
          <w:lang w:val="en-US"/>
        </w:rPr>
        <w:t xml:space="preserve">Expenditure for food </w:t>
      </w:r>
      <w:r w:rsidR="00A3428E" w:rsidRPr="00D57AC2">
        <w:rPr>
          <w:rFonts w:asciiTheme="majorBidi" w:eastAsia="Calibri" w:hAnsiTheme="majorBidi" w:cstheme="majorBidi"/>
          <w:color w:val="000000"/>
          <w:lang w:val="en-US"/>
        </w:rPr>
        <w:t xml:space="preserve">and accommodation </w:t>
      </w:r>
      <w:r w:rsidRPr="00D57AC2">
        <w:rPr>
          <w:rFonts w:asciiTheme="majorBidi" w:eastAsia="Calibri" w:hAnsiTheme="majorBidi" w:cstheme="majorBidi"/>
          <w:color w:val="000000"/>
          <w:lang w:val="en-US"/>
        </w:rPr>
        <w:t xml:space="preserve">per day will be provided on reimbursement basis as per the government rates. </w:t>
      </w:r>
    </w:p>
    <w:p w14:paraId="7BC2C56D" w14:textId="72D6513C" w:rsidR="00E0549D" w:rsidRPr="00D57AC2" w:rsidRDefault="00E0549D" w:rsidP="00E0549D">
      <w:pPr>
        <w:spacing w:before="200" w:after="200" w:line="360" w:lineRule="auto"/>
        <w:jc w:val="both"/>
        <w:rPr>
          <w:rFonts w:asciiTheme="majorBidi" w:eastAsia="Calibri" w:hAnsiTheme="majorBidi" w:cstheme="majorBidi"/>
          <w:b/>
          <w:bCs/>
          <w:color w:val="000000"/>
          <w:lang w:val="en-US"/>
        </w:rPr>
      </w:pPr>
      <w:r w:rsidRPr="00D57AC2">
        <w:rPr>
          <w:rFonts w:asciiTheme="majorBidi" w:eastAsia="Calibri" w:hAnsiTheme="majorBidi" w:cstheme="majorBidi"/>
          <w:b/>
          <w:bCs/>
          <w:color w:val="000000"/>
          <w:lang w:val="en-US"/>
        </w:rPr>
        <w:t xml:space="preserve">Therefore, </w:t>
      </w:r>
      <w:r w:rsidR="00A33A39" w:rsidRPr="00D57AC2">
        <w:rPr>
          <w:rFonts w:asciiTheme="majorBidi" w:eastAsia="Calibri" w:hAnsiTheme="majorBidi" w:cstheme="majorBidi"/>
          <w:b/>
          <w:bCs/>
          <w:color w:val="000000"/>
          <w:lang w:val="en-US"/>
        </w:rPr>
        <w:t xml:space="preserve">the aforementioned cost shall be excluded from the price proposal. </w:t>
      </w:r>
    </w:p>
    <w:p w14:paraId="76D48EF3" w14:textId="5C8D6A08" w:rsidR="00A3428E" w:rsidRDefault="00A3428E" w:rsidP="00E0549D">
      <w:pPr>
        <w:spacing w:before="200" w:after="200" w:line="360" w:lineRule="auto"/>
        <w:jc w:val="both"/>
        <w:rPr>
          <w:rFonts w:asciiTheme="majorBidi" w:eastAsia="Calibri" w:hAnsiTheme="majorBidi" w:cstheme="majorBidi"/>
          <w:color w:val="000000"/>
          <w:lang w:val="en-US"/>
        </w:rPr>
      </w:pPr>
    </w:p>
    <w:p w14:paraId="382990D8" w14:textId="5E480302" w:rsidR="00A3428E" w:rsidRDefault="00A3428E" w:rsidP="00E0549D">
      <w:pPr>
        <w:spacing w:before="200" w:after="200" w:line="360" w:lineRule="auto"/>
        <w:jc w:val="both"/>
        <w:rPr>
          <w:rFonts w:asciiTheme="majorBidi" w:eastAsia="Calibri" w:hAnsiTheme="majorBidi" w:cstheme="majorBidi"/>
          <w:color w:val="000000"/>
          <w:lang w:val="en-US"/>
        </w:rPr>
      </w:pPr>
    </w:p>
    <w:p w14:paraId="0BA83FF8" w14:textId="749CBDEB" w:rsidR="00A3428E" w:rsidRDefault="00A3428E" w:rsidP="00E0549D">
      <w:pPr>
        <w:spacing w:before="200" w:after="200" w:line="360" w:lineRule="auto"/>
        <w:jc w:val="both"/>
        <w:rPr>
          <w:rFonts w:asciiTheme="majorBidi" w:eastAsia="Calibri" w:hAnsiTheme="majorBidi" w:cstheme="majorBidi"/>
          <w:color w:val="000000"/>
          <w:lang w:val="en-US"/>
        </w:rPr>
      </w:pPr>
    </w:p>
    <w:p w14:paraId="3C2ED4E3" w14:textId="0B7900E2" w:rsidR="00A3428E" w:rsidRDefault="00A3428E" w:rsidP="00E0549D">
      <w:pPr>
        <w:spacing w:before="200" w:after="200" w:line="360" w:lineRule="auto"/>
        <w:jc w:val="both"/>
        <w:rPr>
          <w:rFonts w:asciiTheme="majorBidi" w:eastAsia="Calibri" w:hAnsiTheme="majorBidi" w:cstheme="majorBidi"/>
          <w:color w:val="000000"/>
          <w:lang w:val="en-US"/>
        </w:rPr>
      </w:pPr>
    </w:p>
    <w:p w14:paraId="3C239E2A" w14:textId="4B5AFE8C" w:rsidR="00A3428E" w:rsidRDefault="00A3428E" w:rsidP="00E0549D">
      <w:pPr>
        <w:spacing w:before="200" w:after="200" w:line="360" w:lineRule="auto"/>
        <w:jc w:val="both"/>
        <w:rPr>
          <w:rFonts w:asciiTheme="majorBidi" w:eastAsia="Calibri" w:hAnsiTheme="majorBidi" w:cstheme="majorBidi"/>
          <w:color w:val="000000"/>
          <w:lang w:val="en-US"/>
        </w:rPr>
      </w:pPr>
    </w:p>
    <w:p w14:paraId="7CE430CD" w14:textId="2DF9E4C9" w:rsidR="000C3ADA" w:rsidRDefault="000C3ADA" w:rsidP="00E0549D">
      <w:pPr>
        <w:spacing w:before="200" w:after="200" w:line="360" w:lineRule="auto"/>
        <w:jc w:val="both"/>
        <w:rPr>
          <w:rFonts w:asciiTheme="majorBidi" w:eastAsia="Calibri" w:hAnsiTheme="majorBidi" w:cstheme="majorBidi"/>
          <w:color w:val="000000"/>
          <w:lang w:val="en-US"/>
        </w:rPr>
      </w:pPr>
    </w:p>
    <w:p w14:paraId="66CAB794" w14:textId="77777777" w:rsidR="000C3ADA" w:rsidRPr="00E0549D" w:rsidRDefault="000C3ADA" w:rsidP="00E0549D">
      <w:pPr>
        <w:spacing w:before="200" w:after="200" w:line="360" w:lineRule="auto"/>
        <w:jc w:val="both"/>
        <w:rPr>
          <w:rFonts w:asciiTheme="majorBidi" w:eastAsia="Calibri" w:hAnsiTheme="majorBidi" w:cstheme="majorBidi"/>
          <w:color w:val="000000"/>
          <w:lang w:val="en-US"/>
        </w:rPr>
      </w:pPr>
    </w:p>
    <w:bookmarkEnd w:id="3"/>
    <w:p w14:paraId="21C13250" w14:textId="3E6D0047" w:rsidR="00424CB9" w:rsidRDefault="00424CB9" w:rsidP="00424CB9">
      <w:pPr>
        <w:pStyle w:val="Heading1"/>
        <w:rPr>
          <w:rFonts w:eastAsia="Calibri"/>
          <w:lang w:val="en-US"/>
        </w:rPr>
      </w:pPr>
      <w:r>
        <w:rPr>
          <w:rFonts w:eastAsia="Calibri"/>
          <w:lang w:val="en-US"/>
        </w:rPr>
        <w:t xml:space="preserve">ANNEX </w:t>
      </w:r>
      <w:r w:rsidR="000C3ADA">
        <w:rPr>
          <w:rFonts w:eastAsia="Calibri"/>
          <w:lang w:val="en-US"/>
        </w:rPr>
        <w:t>1</w:t>
      </w:r>
      <w:r>
        <w:rPr>
          <w:rFonts w:eastAsia="Calibri"/>
          <w:lang w:val="en-US"/>
        </w:rPr>
        <w:t>: TECHNICAL TOR C</w:t>
      </w:r>
    </w:p>
    <w:p w14:paraId="0BB3DD8A" w14:textId="77777777" w:rsidR="00424CB9" w:rsidRDefault="00424CB9" w:rsidP="00424CB9">
      <w:pPr>
        <w:rPr>
          <w:lang w:val="en-US"/>
        </w:rPr>
      </w:pPr>
    </w:p>
    <w:p w14:paraId="0B8BC593" w14:textId="77777777" w:rsidR="00424CB9" w:rsidRPr="00FB3985" w:rsidRDefault="00424CB9" w:rsidP="00424CB9">
      <w:pPr>
        <w:pStyle w:val="Heading1"/>
        <w:spacing w:line="360" w:lineRule="auto"/>
      </w:pPr>
      <w:r>
        <w:t xml:space="preserve">Upgrading </w:t>
      </w:r>
      <w:r w:rsidRPr="00012FAA">
        <w:t>E</w:t>
      </w:r>
      <w:r>
        <w:t>SMP for the establishment or upgrading of IWRMCs with Aerobic Technology using Composting Machine</w:t>
      </w:r>
    </w:p>
    <w:p w14:paraId="5DA1E209" w14:textId="7C42931F" w:rsidR="00424CB9" w:rsidRDefault="00424CB9" w:rsidP="00424CB9">
      <w:pPr>
        <w:rPr>
          <w:lang w:val="en-US"/>
        </w:rPr>
      </w:pPr>
    </w:p>
    <w:p w14:paraId="2113136F" w14:textId="73DD56DF" w:rsidR="00424CB9" w:rsidRDefault="00424CB9" w:rsidP="00424CB9">
      <w:pPr>
        <w:rPr>
          <w:lang w:val="en-US"/>
        </w:rPr>
      </w:pPr>
    </w:p>
    <w:p w14:paraId="0D5AA924" w14:textId="6A1794EE" w:rsidR="00424CB9" w:rsidRDefault="00424CB9" w:rsidP="00424CB9">
      <w:pPr>
        <w:rPr>
          <w:lang w:val="en-US"/>
        </w:rPr>
      </w:pPr>
    </w:p>
    <w:p w14:paraId="25B959E9" w14:textId="52BB0541" w:rsidR="00424CB9" w:rsidRDefault="00424CB9" w:rsidP="00424CB9">
      <w:pPr>
        <w:rPr>
          <w:lang w:val="en-US"/>
        </w:rPr>
      </w:pPr>
    </w:p>
    <w:p w14:paraId="6BC55EA2" w14:textId="0DCC6CC2" w:rsidR="00424CB9" w:rsidRDefault="00424CB9" w:rsidP="00424CB9">
      <w:pPr>
        <w:rPr>
          <w:lang w:val="en-US"/>
        </w:rPr>
      </w:pPr>
    </w:p>
    <w:p w14:paraId="76750459" w14:textId="0234BB2E" w:rsidR="00424CB9" w:rsidRDefault="00424CB9" w:rsidP="00424CB9">
      <w:pPr>
        <w:rPr>
          <w:lang w:val="en-US"/>
        </w:rPr>
      </w:pPr>
    </w:p>
    <w:p w14:paraId="3BFD761B" w14:textId="05A8AB9A" w:rsidR="00424CB9" w:rsidRDefault="00424CB9" w:rsidP="00424CB9">
      <w:pPr>
        <w:rPr>
          <w:lang w:val="en-US"/>
        </w:rPr>
      </w:pPr>
    </w:p>
    <w:p w14:paraId="32CBE97F" w14:textId="53C9699A" w:rsidR="00424CB9" w:rsidRDefault="00424CB9" w:rsidP="00424CB9">
      <w:pPr>
        <w:rPr>
          <w:lang w:val="en-US"/>
        </w:rPr>
      </w:pPr>
    </w:p>
    <w:p w14:paraId="70E5292F" w14:textId="2269F406" w:rsidR="00424CB9" w:rsidRDefault="00424CB9" w:rsidP="00424CB9">
      <w:pPr>
        <w:rPr>
          <w:lang w:val="en-US"/>
        </w:rPr>
      </w:pPr>
    </w:p>
    <w:p w14:paraId="55C35F13" w14:textId="43232E06" w:rsidR="00424CB9" w:rsidRDefault="00424CB9" w:rsidP="00424CB9">
      <w:pPr>
        <w:rPr>
          <w:lang w:val="en-US"/>
        </w:rPr>
      </w:pPr>
    </w:p>
    <w:p w14:paraId="37A97904" w14:textId="7B946A50" w:rsidR="00424CB9" w:rsidRDefault="00424CB9" w:rsidP="00424CB9">
      <w:pPr>
        <w:rPr>
          <w:lang w:val="en-US"/>
        </w:rPr>
      </w:pPr>
    </w:p>
    <w:p w14:paraId="07BF736E" w14:textId="56BBF9E2" w:rsidR="00424CB9" w:rsidRDefault="00424CB9" w:rsidP="00424CB9">
      <w:pPr>
        <w:rPr>
          <w:lang w:val="en-US"/>
        </w:rPr>
      </w:pPr>
    </w:p>
    <w:p w14:paraId="046E326A" w14:textId="1290C1C9" w:rsidR="00424CB9" w:rsidRDefault="00424CB9" w:rsidP="00424CB9">
      <w:pPr>
        <w:rPr>
          <w:lang w:val="en-US"/>
        </w:rPr>
      </w:pPr>
    </w:p>
    <w:p w14:paraId="5666F51D" w14:textId="46D6431C" w:rsidR="00424CB9" w:rsidRDefault="00424CB9" w:rsidP="00424CB9">
      <w:pPr>
        <w:rPr>
          <w:lang w:val="en-US"/>
        </w:rPr>
      </w:pPr>
    </w:p>
    <w:p w14:paraId="24D96064" w14:textId="4253A04A" w:rsidR="00424CB9" w:rsidRDefault="00424CB9" w:rsidP="00424CB9">
      <w:pPr>
        <w:rPr>
          <w:lang w:val="en-US"/>
        </w:rPr>
      </w:pPr>
    </w:p>
    <w:p w14:paraId="1D39070F" w14:textId="2FD08B90" w:rsidR="00424CB9" w:rsidRDefault="00424CB9" w:rsidP="00424CB9">
      <w:pPr>
        <w:rPr>
          <w:lang w:val="en-US"/>
        </w:rPr>
      </w:pPr>
    </w:p>
    <w:p w14:paraId="6E86E73B" w14:textId="4861AD0E" w:rsidR="00424CB9" w:rsidRDefault="00424CB9" w:rsidP="00424CB9">
      <w:pPr>
        <w:rPr>
          <w:lang w:val="en-US"/>
        </w:rPr>
      </w:pPr>
    </w:p>
    <w:p w14:paraId="6638DE35" w14:textId="2EB17537" w:rsidR="00424CB9" w:rsidRDefault="00424CB9" w:rsidP="00424CB9">
      <w:pPr>
        <w:rPr>
          <w:lang w:val="en-US"/>
        </w:rPr>
      </w:pPr>
    </w:p>
    <w:p w14:paraId="68EA9047" w14:textId="09ADD0B5" w:rsidR="00424CB9" w:rsidRDefault="00424CB9" w:rsidP="00424CB9">
      <w:pPr>
        <w:rPr>
          <w:lang w:val="en-US"/>
        </w:rPr>
      </w:pPr>
    </w:p>
    <w:p w14:paraId="6C2C6C38" w14:textId="7F409095" w:rsidR="00424CB9" w:rsidRDefault="00424CB9" w:rsidP="00424CB9">
      <w:pPr>
        <w:rPr>
          <w:lang w:val="en-US"/>
        </w:rPr>
      </w:pPr>
    </w:p>
    <w:p w14:paraId="6AF7A83A" w14:textId="39FD9BE7" w:rsidR="00424CB9" w:rsidRDefault="00424CB9" w:rsidP="00424CB9">
      <w:pPr>
        <w:rPr>
          <w:lang w:val="en-US"/>
        </w:rPr>
      </w:pPr>
    </w:p>
    <w:p w14:paraId="5152B6DF" w14:textId="6D3E6D90" w:rsidR="00424CB9" w:rsidRDefault="00424CB9" w:rsidP="00424CB9">
      <w:pPr>
        <w:rPr>
          <w:lang w:val="en-US"/>
        </w:rPr>
      </w:pPr>
    </w:p>
    <w:p w14:paraId="0EFE2460" w14:textId="46C6427A" w:rsidR="00424CB9" w:rsidRDefault="00424CB9" w:rsidP="00424CB9">
      <w:pPr>
        <w:rPr>
          <w:lang w:val="en-US"/>
        </w:rPr>
      </w:pPr>
    </w:p>
    <w:p w14:paraId="3EF126BA" w14:textId="44677055" w:rsidR="00424CB9" w:rsidRDefault="00424CB9" w:rsidP="00424CB9">
      <w:pPr>
        <w:rPr>
          <w:lang w:val="en-US"/>
        </w:rPr>
      </w:pPr>
    </w:p>
    <w:p w14:paraId="4F4D40A6" w14:textId="61B5FCFD" w:rsidR="00424CB9" w:rsidRDefault="00424CB9" w:rsidP="00424CB9">
      <w:pPr>
        <w:rPr>
          <w:lang w:val="en-US"/>
        </w:rPr>
      </w:pPr>
    </w:p>
    <w:p w14:paraId="1074DEFB" w14:textId="77777777" w:rsidR="00424CB9" w:rsidRPr="00FB3985" w:rsidRDefault="00424CB9" w:rsidP="00424CB9">
      <w:pPr>
        <w:pStyle w:val="Heading1"/>
        <w:spacing w:line="360" w:lineRule="auto"/>
        <w:jc w:val="center"/>
      </w:pPr>
      <w:r>
        <w:lastRenderedPageBreak/>
        <w:t xml:space="preserve">Technical </w:t>
      </w:r>
      <w:r w:rsidRPr="00012FAA">
        <w:t xml:space="preserve">Terms of Reference </w:t>
      </w:r>
      <w:r>
        <w:t xml:space="preserve">C: Upgrading </w:t>
      </w:r>
      <w:r w:rsidRPr="00012FAA">
        <w:t>E</w:t>
      </w:r>
      <w:r>
        <w:t>SMP for the establishment or upgrading of IWRMCs with Aerobic Technology using Composting Machine</w:t>
      </w:r>
    </w:p>
    <w:p w14:paraId="6E9AF815" w14:textId="77777777" w:rsidR="00424CB9" w:rsidRDefault="00424CB9" w:rsidP="00424CB9">
      <w:pPr>
        <w:pStyle w:val="Heading2"/>
        <w:spacing w:line="360" w:lineRule="auto"/>
        <w:jc w:val="center"/>
        <w:rPr>
          <w:rFonts w:eastAsia="Times New Roman"/>
          <w:lang w:val="en-US"/>
        </w:rPr>
      </w:pPr>
    </w:p>
    <w:p w14:paraId="4A2C209C" w14:textId="77777777" w:rsidR="00424CB9" w:rsidRDefault="00424CB9" w:rsidP="00424CB9">
      <w:pPr>
        <w:keepNext/>
        <w:keepLines/>
        <w:spacing w:before="40" w:after="0" w:line="360" w:lineRule="auto"/>
        <w:jc w:val="center"/>
        <w:outlineLvl w:val="1"/>
        <w:rPr>
          <w:rFonts w:ascii="Cambria" w:eastAsia="Times New Roman" w:hAnsi="Cambria" w:cs="Times New Roman"/>
          <w:color w:val="365F91"/>
          <w:sz w:val="26"/>
          <w:szCs w:val="26"/>
          <w:lang w:val="en-US"/>
        </w:rPr>
      </w:pPr>
      <w:r>
        <w:rPr>
          <w:rFonts w:ascii="Cambria" w:eastAsia="Times New Roman" w:hAnsi="Cambria" w:cs="Times New Roman"/>
          <w:color w:val="365F91"/>
          <w:sz w:val="26"/>
          <w:szCs w:val="26"/>
          <w:lang w:val="en-US"/>
        </w:rPr>
        <w:t xml:space="preserve">Specific </w:t>
      </w:r>
      <w:r w:rsidRPr="006926BA">
        <w:rPr>
          <w:rFonts w:ascii="Cambria" w:eastAsia="Times New Roman" w:hAnsi="Cambria" w:cs="Times New Roman"/>
          <w:color w:val="365F91"/>
          <w:sz w:val="26"/>
          <w:szCs w:val="26"/>
          <w:lang w:val="en-US"/>
        </w:rPr>
        <w:t xml:space="preserve">Objective and Scope of </w:t>
      </w:r>
      <w:r>
        <w:rPr>
          <w:rFonts w:ascii="Cambria" w:eastAsia="Times New Roman" w:hAnsi="Cambria" w:cs="Times New Roman"/>
          <w:color w:val="365F91"/>
          <w:sz w:val="26"/>
          <w:szCs w:val="26"/>
          <w:lang w:val="en-US"/>
        </w:rPr>
        <w:t>Updating</w:t>
      </w:r>
      <w:r w:rsidRPr="006926BA">
        <w:rPr>
          <w:rFonts w:ascii="Cambria" w:eastAsia="Times New Roman" w:hAnsi="Cambria" w:cs="Times New Roman"/>
          <w:color w:val="365F91"/>
          <w:sz w:val="26"/>
          <w:szCs w:val="26"/>
          <w:lang w:val="en-US"/>
        </w:rPr>
        <w:t xml:space="preserve"> </w:t>
      </w:r>
      <w:r>
        <w:rPr>
          <w:rFonts w:ascii="Cambria" w:eastAsia="Times New Roman" w:hAnsi="Cambria" w:cs="Times New Roman"/>
          <w:color w:val="365F91"/>
          <w:sz w:val="26"/>
          <w:szCs w:val="26"/>
          <w:lang w:val="en-US"/>
        </w:rPr>
        <w:t>the</w:t>
      </w:r>
      <w:r w:rsidRPr="006926BA">
        <w:rPr>
          <w:rFonts w:ascii="Cambria" w:eastAsia="Times New Roman" w:hAnsi="Cambria" w:cs="Times New Roman"/>
          <w:color w:val="365F91"/>
          <w:sz w:val="26"/>
          <w:szCs w:val="26"/>
          <w:lang w:val="en-US"/>
        </w:rPr>
        <w:t xml:space="preserve"> </w:t>
      </w:r>
      <w:r>
        <w:rPr>
          <w:rFonts w:ascii="Cambria" w:eastAsia="Times New Roman" w:hAnsi="Cambria" w:cs="Times New Roman"/>
          <w:color w:val="365F91"/>
          <w:sz w:val="26"/>
          <w:szCs w:val="26"/>
          <w:lang w:val="en-US"/>
        </w:rPr>
        <w:t xml:space="preserve">ESMP </w:t>
      </w:r>
    </w:p>
    <w:p w14:paraId="19EBD891" w14:textId="77777777" w:rsidR="00424CB9" w:rsidRPr="00FB3985" w:rsidRDefault="00424CB9" w:rsidP="00424CB9">
      <w:pPr>
        <w:keepNext/>
        <w:keepLines/>
        <w:spacing w:before="40" w:after="0" w:line="360" w:lineRule="auto"/>
        <w:jc w:val="center"/>
        <w:outlineLvl w:val="1"/>
        <w:rPr>
          <w:rFonts w:ascii="Cambria" w:eastAsia="Times New Roman" w:hAnsi="Cambria" w:cs="Times New Roman"/>
          <w:color w:val="365F91"/>
          <w:sz w:val="26"/>
          <w:szCs w:val="26"/>
          <w:lang w:val="en-US"/>
        </w:rPr>
      </w:pPr>
    </w:p>
    <w:p w14:paraId="07DFE8A1" w14:textId="77777777" w:rsidR="00424CB9"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r w:rsidRPr="002071A1">
        <w:rPr>
          <w:rFonts w:ascii="Times New Roman" w:eastAsia="Times New Roman" w:hAnsi="Times New Roman" w:cs="Times New Roman"/>
          <w:color w:val="000000"/>
          <w:lang w:val="en-US"/>
        </w:rPr>
        <w:t xml:space="preserve">In order to ensure short and long term environmental </w:t>
      </w:r>
      <w:r>
        <w:rPr>
          <w:rFonts w:ascii="Times New Roman" w:eastAsia="Times New Roman" w:hAnsi="Times New Roman" w:cs="Times New Roman"/>
          <w:color w:val="000000"/>
          <w:lang w:val="en-US"/>
        </w:rPr>
        <w:t xml:space="preserve">and social </w:t>
      </w:r>
      <w:r w:rsidRPr="002071A1">
        <w:rPr>
          <w:rFonts w:ascii="Times New Roman" w:eastAsia="Times New Roman" w:hAnsi="Times New Roman" w:cs="Times New Roman"/>
          <w:color w:val="000000"/>
          <w:lang w:val="en-US"/>
        </w:rPr>
        <w:t>impacts that would arise due to</w:t>
      </w:r>
      <w:r>
        <w:rPr>
          <w:rFonts w:ascii="Times New Roman" w:eastAsia="Times New Roman" w:hAnsi="Times New Roman" w:cs="Times New Roman"/>
          <w:color w:val="000000"/>
          <w:lang w:val="en-US"/>
        </w:rPr>
        <w:t xml:space="preserve"> the proposed development </w:t>
      </w:r>
      <w:r w:rsidRPr="002071A1">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are adequately mitigated and monitored</w:t>
      </w:r>
      <w:r w:rsidRPr="002071A1">
        <w:rPr>
          <w:rFonts w:ascii="Times New Roman" w:eastAsia="Times New Roman" w:hAnsi="Times New Roman" w:cs="Times New Roman"/>
          <w:color w:val="000000"/>
          <w:lang w:val="en-US"/>
        </w:rPr>
        <w:t xml:space="preserve">, following the screening decision from EPA and the World Bank, </w:t>
      </w:r>
      <w:r w:rsidRPr="0081002B">
        <w:rPr>
          <w:rFonts w:ascii="Times New Roman" w:eastAsia="Times New Roman" w:hAnsi="Times New Roman" w:cs="Times New Roman"/>
          <w:color w:val="000000"/>
          <w:lang w:val="en-US"/>
        </w:rPr>
        <w:t>the previously prepared ESMP will need to be updated to reflect the change in design and the technology proposed for aerobic digestion treatment, as per the scope presented below and in accordance with the ESAMF of the Project and the Environmental Impact Assessment Regulations (2012).</w:t>
      </w:r>
    </w:p>
    <w:p w14:paraId="33EC1393" w14:textId="77777777" w:rsidR="00424CB9"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p>
    <w:p w14:paraId="02B7B2E4" w14:textId="77777777" w:rsidR="00424CB9"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r w:rsidRPr="0081002B">
        <w:rPr>
          <w:rFonts w:ascii="Times New Roman" w:eastAsia="Times New Roman" w:hAnsi="Times New Roman" w:cs="Times New Roman"/>
          <w:color w:val="000000"/>
          <w:lang w:val="en-US"/>
        </w:rPr>
        <w:t xml:space="preserve">The proposed technology for the treatment of organic waste in the previous ESMP is manual composting which has now changed to aerobic digestion system using a composting machine, in addition to other design variations that will be brought to the overall design of the </w:t>
      </w:r>
      <w:r>
        <w:rPr>
          <w:rFonts w:ascii="Times New Roman" w:eastAsia="Times New Roman" w:hAnsi="Times New Roman" w:cs="Times New Roman"/>
          <w:color w:val="000000"/>
          <w:lang w:val="en-US"/>
        </w:rPr>
        <w:t>IWRMC</w:t>
      </w:r>
      <w:r w:rsidRPr="0081002B">
        <w:rPr>
          <w:rFonts w:ascii="Times New Roman" w:eastAsia="Times New Roman" w:hAnsi="Times New Roman" w:cs="Times New Roman"/>
          <w:color w:val="000000"/>
          <w:lang w:val="en-US"/>
        </w:rPr>
        <w:t>. This may as well change the previously allocated site dimensions. The project IWMPs should be reviewed and used as the basis for baseline information. Field level verification should be conducted prior to the preparation of the ESMP</w:t>
      </w:r>
      <w:r>
        <w:rPr>
          <w:rFonts w:ascii="Times New Roman" w:eastAsia="Times New Roman" w:hAnsi="Times New Roman" w:cs="Times New Roman"/>
          <w:color w:val="000000"/>
          <w:lang w:val="en-US"/>
        </w:rPr>
        <w:t>.</w:t>
      </w:r>
    </w:p>
    <w:p w14:paraId="5C56890D" w14:textId="77777777" w:rsidR="00424CB9"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r w:rsidRPr="00757172">
        <w:rPr>
          <w:rFonts w:ascii="Times New Roman" w:eastAsia="Times New Roman" w:hAnsi="Times New Roman" w:cs="Times New Roman"/>
          <w:color w:val="000000"/>
          <w:lang w:val="en-US"/>
        </w:rPr>
        <w:t xml:space="preserve">Following should be the key components/assessment outline </w:t>
      </w:r>
      <w:r>
        <w:rPr>
          <w:rFonts w:ascii="Times New Roman" w:eastAsia="Times New Roman" w:hAnsi="Times New Roman" w:cs="Times New Roman"/>
          <w:color w:val="000000"/>
          <w:lang w:val="en-US"/>
        </w:rPr>
        <w:t>for updating the</w:t>
      </w:r>
      <w:r w:rsidRPr="00757172">
        <w:rPr>
          <w:rFonts w:ascii="Times New Roman" w:eastAsia="Times New Roman" w:hAnsi="Times New Roman" w:cs="Times New Roman"/>
          <w:color w:val="000000"/>
          <w:lang w:val="en-US"/>
        </w:rPr>
        <w:t xml:space="preserve"> ESMP:</w:t>
      </w:r>
    </w:p>
    <w:p w14:paraId="7ED4A8B7" w14:textId="77777777" w:rsidR="00424CB9"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p>
    <w:p w14:paraId="3F596207"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 xml:space="preserve">Revise the Project Description chapter completely, to reflect the new design and the proposed </w:t>
      </w:r>
      <w:r>
        <w:rPr>
          <w:rFonts w:ascii="Times New Roman" w:eastAsia="Times New Roman" w:hAnsi="Times New Roman" w:cs="Times New Roman"/>
          <w:color w:val="000000"/>
        </w:rPr>
        <w:t>aerobic system using</w:t>
      </w:r>
      <w:r w:rsidRPr="00D3556D">
        <w:rPr>
          <w:rFonts w:ascii="Times New Roman" w:eastAsia="Times New Roman" w:hAnsi="Times New Roman" w:cs="Times New Roman"/>
          <w:color w:val="000000"/>
        </w:rPr>
        <w:t xml:space="preserve"> composting </w:t>
      </w:r>
      <w:r>
        <w:rPr>
          <w:rFonts w:ascii="Times New Roman" w:eastAsia="Times New Roman" w:hAnsi="Times New Roman" w:cs="Times New Roman"/>
          <w:color w:val="000000"/>
        </w:rPr>
        <w:t xml:space="preserve">machine </w:t>
      </w:r>
      <w:r w:rsidRPr="00D3556D">
        <w:rPr>
          <w:rFonts w:ascii="Times New Roman" w:eastAsia="Times New Roman" w:hAnsi="Times New Roman" w:cs="Times New Roman"/>
          <w:color w:val="000000"/>
        </w:rPr>
        <w:t xml:space="preserve">(Chapter 2). </w:t>
      </w:r>
    </w:p>
    <w:p w14:paraId="63126F99" w14:textId="77777777" w:rsidR="00424CB9"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 xml:space="preserve">Update any changes to site boundary due to the design change, by referring to the MLSA and EPA criteria for </w:t>
      </w:r>
      <w:r>
        <w:rPr>
          <w:rFonts w:ascii="Times New Roman" w:eastAsia="Times New Roman" w:hAnsi="Times New Roman" w:cs="Times New Roman"/>
          <w:color w:val="000000"/>
        </w:rPr>
        <w:t>IWRMC</w:t>
      </w:r>
      <w:r w:rsidRPr="00D3556D">
        <w:rPr>
          <w:rFonts w:ascii="Times New Roman" w:eastAsia="Times New Roman" w:hAnsi="Times New Roman" w:cs="Times New Roman"/>
          <w:color w:val="000000"/>
        </w:rPr>
        <w:t xml:space="preserve"> siting. Update information regarding the </w:t>
      </w:r>
      <w:r>
        <w:rPr>
          <w:rFonts w:ascii="Times New Roman" w:eastAsia="Times New Roman" w:hAnsi="Times New Roman" w:cs="Times New Roman"/>
          <w:color w:val="000000"/>
        </w:rPr>
        <w:t xml:space="preserve">number and </w:t>
      </w:r>
      <w:r w:rsidRPr="00D3556D">
        <w:rPr>
          <w:rFonts w:ascii="Times New Roman" w:eastAsia="Times New Roman" w:hAnsi="Times New Roman" w:cs="Times New Roman"/>
          <w:color w:val="000000"/>
        </w:rPr>
        <w:t xml:space="preserve">type of vegetation that are required to be removed from the project site if an extension or a deviation is brought to the </w:t>
      </w:r>
      <w:r>
        <w:rPr>
          <w:rFonts w:ascii="Times New Roman" w:eastAsia="Times New Roman" w:hAnsi="Times New Roman" w:cs="Times New Roman"/>
          <w:color w:val="000000"/>
        </w:rPr>
        <w:t xml:space="preserve">site </w:t>
      </w:r>
      <w:r w:rsidRPr="00D3556D">
        <w:rPr>
          <w:rFonts w:ascii="Times New Roman" w:eastAsia="Times New Roman" w:hAnsi="Times New Roman" w:cs="Times New Roman"/>
          <w:color w:val="000000"/>
        </w:rPr>
        <w:t>boundary referred in the previous ESMP to accommodate the new design</w:t>
      </w:r>
      <w:r>
        <w:rPr>
          <w:rFonts w:ascii="Times New Roman" w:eastAsia="Times New Roman" w:hAnsi="Times New Roman" w:cs="Times New Roman"/>
          <w:color w:val="000000"/>
        </w:rPr>
        <w:t xml:space="preserve"> </w:t>
      </w:r>
      <w:r w:rsidRPr="00D3556D">
        <w:rPr>
          <w:rFonts w:ascii="Times New Roman" w:eastAsia="Times New Roman" w:hAnsi="Times New Roman" w:cs="Times New Roman"/>
          <w:color w:val="000000"/>
        </w:rPr>
        <w:t xml:space="preserve">(Chapter 3). </w:t>
      </w:r>
    </w:p>
    <w:p w14:paraId="55501E3E"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Pr>
          <w:rFonts w:ascii="Times New Roman" w:eastAsia="Times New Roman" w:hAnsi="Times New Roman" w:cs="Times New Roman"/>
          <w:color w:val="000000"/>
        </w:rPr>
        <w:t xml:space="preserve">Update any changes perceived to the associate access road project due to change in site dimensions for which the island council will be the proponent and is beyond the scope of this project.  </w:t>
      </w:r>
      <w:r w:rsidRPr="00D3556D">
        <w:rPr>
          <w:rFonts w:ascii="Times New Roman" w:eastAsia="Times New Roman" w:hAnsi="Times New Roman" w:cs="Times New Roman"/>
          <w:color w:val="000000"/>
        </w:rPr>
        <w:t xml:space="preserve">If development of an access road is </w:t>
      </w:r>
      <w:r>
        <w:rPr>
          <w:rFonts w:ascii="Times New Roman" w:eastAsia="Times New Roman" w:hAnsi="Times New Roman" w:cs="Times New Roman"/>
          <w:color w:val="000000"/>
        </w:rPr>
        <w:t>included as part of the original ESMP</w:t>
      </w:r>
      <w:r w:rsidRPr="00D3556D">
        <w:rPr>
          <w:rFonts w:ascii="Times New Roman" w:eastAsia="Times New Roman" w:hAnsi="Times New Roman" w:cs="Times New Roman"/>
          <w:color w:val="000000"/>
        </w:rPr>
        <w:t>, commitment letter from the island council stating their full responsibility to implement mitigation measures and assume monitoring responsibilities for the associated project must be included in the ESMP</w:t>
      </w:r>
    </w:p>
    <w:p w14:paraId="7DA50C4F"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lastRenderedPageBreak/>
        <w:t xml:space="preserve">Undertake community consultations to seek public opinion on the project such as the adequacy of the location, feasibility of the proposed design and technology, staff requirement, health and safety </w:t>
      </w:r>
      <w:r>
        <w:rPr>
          <w:rFonts w:ascii="Times New Roman" w:eastAsia="Times New Roman" w:hAnsi="Times New Roman" w:cs="Times New Roman"/>
          <w:color w:val="000000"/>
        </w:rPr>
        <w:t>considerations</w:t>
      </w:r>
      <w:r w:rsidRPr="00D3556D">
        <w:rPr>
          <w:rFonts w:ascii="Times New Roman" w:eastAsia="Times New Roman" w:hAnsi="Times New Roman" w:cs="Times New Roman"/>
          <w:color w:val="000000"/>
        </w:rPr>
        <w:t xml:space="preserve"> etc.</w:t>
      </w:r>
      <w:r>
        <w:rPr>
          <w:rFonts w:ascii="Times New Roman" w:eastAsia="Times New Roman" w:hAnsi="Times New Roman" w:cs="Times New Roman"/>
          <w:color w:val="000000"/>
        </w:rPr>
        <w:t xml:space="preserve"> </w:t>
      </w:r>
      <w:r w:rsidRPr="003B28F8">
        <w:rPr>
          <w:rFonts w:ascii="Times New Roman" w:eastAsia="Times New Roman" w:hAnsi="Times New Roman" w:cs="Times New Roman"/>
          <w:color w:val="000000"/>
        </w:rPr>
        <w:t>and understand concerns they have regards any risks/impacts linked to the proposed changes, especially on vulnerable groups etc.</w:t>
      </w:r>
    </w:p>
    <w:p w14:paraId="3FD62018"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Undertake</w:t>
      </w:r>
      <w:r>
        <w:rPr>
          <w:rFonts w:ascii="Times New Roman" w:eastAsia="Times New Roman" w:hAnsi="Times New Roman" w:cs="Times New Roman"/>
          <w:color w:val="000000"/>
        </w:rPr>
        <w:t xml:space="preserve"> additional</w:t>
      </w:r>
      <w:r w:rsidRPr="00D3556D">
        <w:rPr>
          <w:rFonts w:ascii="Times New Roman" w:eastAsia="Times New Roman" w:hAnsi="Times New Roman" w:cs="Times New Roman"/>
          <w:color w:val="000000"/>
        </w:rPr>
        <w:t xml:space="preserve"> consultations with the island council, designated waste management focal point</w:t>
      </w:r>
      <w:r>
        <w:rPr>
          <w:rFonts w:ascii="Times New Roman" w:eastAsia="Times New Roman" w:hAnsi="Times New Roman" w:cs="Times New Roman"/>
          <w:color w:val="000000"/>
        </w:rPr>
        <w:t>, the island</w:t>
      </w:r>
      <w:r w:rsidRPr="00D3556D">
        <w:rPr>
          <w:rFonts w:ascii="Times New Roman" w:eastAsia="Times New Roman" w:hAnsi="Times New Roman" w:cs="Times New Roman"/>
          <w:color w:val="000000"/>
        </w:rPr>
        <w:t xml:space="preserve"> waste management committee (if formulated)</w:t>
      </w:r>
      <w:r>
        <w:rPr>
          <w:rFonts w:ascii="Times New Roman" w:eastAsia="Times New Roman" w:hAnsi="Times New Roman" w:cs="Times New Roman"/>
          <w:color w:val="000000"/>
        </w:rPr>
        <w:t>, EPA, Ministry</w:t>
      </w:r>
      <w:r w:rsidRPr="00D3556D">
        <w:rPr>
          <w:rFonts w:ascii="Times New Roman" w:eastAsia="Times New Roman" w:hAnsi="Times New Roman" w:cs="Times New Roman"/>
          <w:color w:val="000000"/>
        </w:rPr>
        <w:t xml:space="preserve"> of Planning and Infrastructure</w:t>
      </w:r>
      <w:r>
        <w:rPr>
          <w:rFonts w:ascii="Times New Roman" w:eastAsia="Times New Roman" w:hAnsi="Times New Roman" w:cs="Times New Roman"/>
          <w:color w:val="000000"/>
        </w:rPr>
        <w:t xml:space="preserve">, </w:t>
      </w:r>
      <w:r w:rsidRPr="00D3556D">
        <w:rPr>
          <w:rFonts w:ascii="Times New Roman" w:eastAsia="Times New Roman" w:hAnsi="Times New Roman" w:cs="Times New Roman"/>
          <w:color w:val="000000"/>
        </w:rPr>
        <w:t>Maldives Land and Survey Authority</w:t>
      </w:r>
      <w:r>
        <w:rPr>
          <w:rFonts w:ascii="Times New Roman" w:eastAsia="Times New Roman" w:hAnsi="Times New Roman" w:cs="Times New Roman"/>
          <w:color w:val="000000"/>
        </w:rPr>
        <w:t xml:space="preserve"> and Maldives National Defence Force</w:t>
      </w:r>
      <w:r w:rsidRPr="00D3556D">
        <w:rPr>
          <w:rFonts w:ascii="Times New Roman" w:eastAsia="Times New Roman" w:hAnsi="Times New Roman" w:cs="Times New Roman"/>
          <w:color w:val="000000"/>
        </w:rPr>
        <w:t xml:space="preserve">.  </w:t>
      </w:r>
    </w:p>
    <w:p w14:paraId="149A1A0E"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 xml:space="preserve">Provide an update on the GRM establishment in terms of any changes to the focal point, displaying of posters etc. The PMU and the island council shall be consulted regarding this.   </w:t>
      </w:r>
    </w:p>
    <w:p w14:paraId="76E63CAF"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Incorporate additional impacts and corresponding mitigation measures to the respective chapters to reflect revisions to the project design and technology, with special consideration given to workers’ Health and Safety due to COVID19 situation. Impacts and mitigation measures should be presented in matrix format (refer to the</w:t>
      </w:r>
      <w:r>
        <w:rPr>
          <w:rFonts w:ascii="Times New Roman" w:eastAsia="Times New Roman" w:hAnsi="Times New Roman" w:cs="Times New Roman"/>
          <w:color w:val="000000"/>
        </w:rPr>
        <w:t xml:space="preserve"> General</w:t>
      </w:r>
      <w:r w:rsidRPr="00D355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D3556D">
        <w:rPr>
          <w:rFonts w:ascii="Times New Roman" w:eastAsia="Times New Roman" w:hAnsi="Times New Roman" w:cs="Times New Roman"/>
          <w:color w:val="000000"/>
        </w:rPr>
        <w:t>echnical TOR)</w:t>
      </w:r>
      <w:r>
        <w:rPr>
          <w:rFonts w:ascii="Times New Roman" w:eastAsia="Times New Roman" w:hAnsi="Times New Roman" w:cs="Times New Roman"/>
          <w:color w:val="000000"/>
        </w:rPr>
        <w:t>.</w:t>
      </w:r>
    </w:p>
    <w:p w14:paraId="79B30F37" w14:textId="77777777" w:rsidR="00424CB9"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 xml:space="preserve">Provided manual composting and anaerobic digestion technology options as alternatives in project alternatives chapter. </w:t>
      </w:r>
    </w:p>
    <w:p w14:paraId="655BA4BE" w14:textId="77777777"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Include sections on communication and community mobilization including actions to encourage women’s participation and address any gender issues identified during consultations. </w:t>
      </w:r>
    </w:p>
    <w:p w14:paraId="07CBFF4B" w14:textId="0AA57A48" w:rsidR="00424CB9" w:rsidRPr="00D3556D"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Check the consistency of the other sections with the</w:t>
      </w:r>
      <w:r>
        <w:rPr>
          <w:rFonts w:ascii="Times New Roman" w:eastAsia="Times New Roman" w:hAnsi="Times New Roman" w:cs="Times New Roman"/>
          <w:color w:val="000000"/>
        </w:rPr>
        <w:t xml:space="preserve"> General</w:t>
      </w:r>
      <w:r w:rsidRPr="00D3556D">
        <w:rPr>
          <w:rFonts w:ascii="Times New Roman" w:eastAsia="Times New Roman" w:hAnsi="Times New Roman" w:cs="Times New Roman"/>
          <w:color w:val="000000"/>
        </w:rPr>
        <w:t xml:space="preserve"> Technical </w:t>
      </w:r>
      <w:r>
        <w:rPr>
          <w:rFonts w:ascii="Times New Roman" w:eastAsia="Times New Roman" w:hAnsi="Times New Roman" w:cs="Times New Roman"/>
          <w:color w:val="000000"/>
        </w:rPr>
        <w:t>TOR</w:t>
      </w:r>
      <w:r w:rsidRPr="00D3556D">
        <w:rPr>
          <w:rFonts w:ascii="Times New Roman" w:eastAsia="Times New Roman" w:hAnsi="Times New Roman" w:cs="Times New Roman"/>
          <w:color w:val="000000"/>
        </w:rPr>
        <w:t xml:space="preserve"> provided by the PMU and update where necessary. Executive Summary, Introduction and Conclusions should be revised accordingly. </w:t>
      </w:r>
      <w:r w:rsidR="00DA580F" w:rsidRPr="00DA580F">
        <w:rPr>
          <w:rFonts w:ascii="Times New Roman" w:eastAsia="Times New Roman" w:hAnsi="Times New Roman" w:cs="Times New Roman"/>
          <w:color w:val="000000"/>
        </w:rPr>
        <w:t>Dhivehi translations of the executive summary and the ESMP matrix</w:t>
      </w:r>
      <w:r w:rsidR="00DA580F">
        <w:rPr>
          <w:rFonts w:ascii="Times New Roman" w:eastAsia="Times New Roman" w:hAnsi="Times New Roman" w:cs="Times New Roman"/>
          <w:color w:val="000000"/>
        </w:rPr>
        <w:t xml:space="preserve"> shall be provided</w:t>
      </w:r>
      <w:r w:rsidR="00DA580F" w:rsidRPr="00DA580F">
        <w:rPr>
          <w:rFonts w:ascii="Times New Roman" w:eastAsia="Times New Roman" w:hAnsi="Times New Roman" w:cs="Times New Roman"/>
          <w:color w:val="000000"/>
        </w:rPr>
        <w:t>.</w:t>
      </w:r>
    </w:p>
    <w:p w14:paraId="380D93CC" w14:textId="77777777" w:rsidR="00424CB9" w:rsidRDefault="00424CB9" w:rsidP="005B5D07">
      <w:pPr>
        <w:keepNext/>
        <w:keepLines/>
        <w:numPr>
          <w:ilvl w:val="0"/>
          <w:numId w:val="1"/>
        </w:numPr>
        <w:spacing w:before="40" w:after="0" w:line="360" w:lineRule="auto"/>
        <w:jc w:val="both"/>
        <w:outlineLvl w:val="1"/>
        <w:rPr>
          <w:rFonts w:ascii="Times New Roman" w:eastAsia="Times New Roman" w:hAnsi="Times New Roman" w:cs="Times New Roman"/>
          <w:color w:val="000000"/>
        </w:rPr>
      </w:pPr>
      <w:r w:rsidRPr="00D3556D">
        <w:rPr>
          <w:rFonts w:ascii="Times New Roman" w:eastAsia="Times New Roman" w:hAnsi="Times New Roman" w:cs="Times New Roman"/>
          <w:color w:val="000000"/>
        </w:rPr>
        <w:t>Include a section on Training Recommendations and Contingency Plans (</w:t>
      </w:r>
      <w:r>
        <w:rPr>
          <w:rFonts w:ascii="Times New Roman" w:eastAsia="Times New Roman" w:hAnsi="Times New Roman" w:cs="Times New Roman"/>
          <w:color w:val="000000"/>
        </w:rPr>
        <w:t xml:space="preserve">for details </w:t>
      </w:r>
      <w:r w:rsidRPr="00D3556D">
        <w:rPr>
          <w:rFonts w:ascii="Times New Roman" w:eastAsia="Times New Roman" w:hAnsi="Times New Roman" w:cs="Times New Roman"/>
          <w:color w:val="000000"/>
        </w:rPr>
        <w:t xml:space="preserve">refer to the </w:t>
      </w:r>
      <w:r>
        <w:rPr>
          <w:rFonts w:ascii="Times New Roman" w:eastAsia="Times New Roman" w:hAnsi="Times New Roman" w:cs="Times New Roman"/>
          <w:color w:val="000000"/>
        </w:rPr>
        <w:t>General Technical</w:t>
      </w:r>
      <w:r w:rsidRPr="00D3556D">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R</w:t>
      </w:r>
      <w:r w:rsidRPr="00D3556D">
        <w:rPr>
          <w:rFonts w:ascii="Times New Roman" w:eastAsia="Times New Roman" w:hAnsi="Times New Roman" w:cs="Times New Roman"/>
          <w:color w:val="000000"/>
        </w:rPr>
        <w:t>)</w:t>
      </w:r>
    </w:p>
    <w:p w14:paraId="7BEBD1BF"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20DA8805"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7AA0F690"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0C1FEED9"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401AAA1D"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59FCE59D"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56019206"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154BCFCB"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186F4988"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0064B563"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328F3550" w14:textId="77777777" w:rsidR="00424CB9"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1809D5D2" w14:textId="77777777" w:rsidR="00424CB9" w:rsidRPr="00D3556D" w:rsidRDefault="00424CB9" w:rsidP="00424CB9">
      <w:pPr>
        <w:keepNext/>
        <w:keepLines/>
        <w:spacing w:before="40" w:after="0" w:line="360" w:lineRule="auto"/>
        <w:ind w:left="720"/>
        <w:jc w:val="both"/>
        <w:outlineLvl w:val="1"/>
        <w:rPr>
          <w:rFonts w:ascii="Times New Roman" w:eastAsia="Times New Roman" w:hAnsi="Times New Roman" w:cs="Times New Roman"/>
          <w:color w:val="000000"/>
        </w:rPr>
      </w:pPr>
    </w:p>
    <w:p w14:paraId="4C5C85CC" w14:textId="77777777" w:rsidR="00424CB9" w:rsidRDefault="00424CB9" w:rsidP="00424CB9">
      <w:pPr>
        <w:keepNext/>
        <w:keepLines/>
        <w:spacing w:before="40" w:after="0" w:line="360" w:lineRule="auto"/>
        <w:jc w:val="both"/>
        <w:outlineLvl w:val="1"/>
        <w:rPr>
          <w:rStyle w:val="IntenseReference"/>
          <w:sz w:val="28"/>
          <w:szCs w:val="28"/>
          <w:lang w:val="en-US"/>
        </w:rPr>
      </w:pPr>
      <w:r w:rsidRPr="00D3556D">
        <w:rPr>
          <w:rStyle w:val="IntenseReference"/>
          <w:sz w:val="28"/>
          <w:szCs w:val="28"/>
        </w:rPr>
        <w:t xml:space="preserve">General </w:t>
      </w:r>
      <w:r w:rsidRPr="00D3556D">
        <w:rPr>
          <w:rStyle w:val="IntenseReference"/>
          <w:sz w:val="28"/>
          <w:szCs w:val="28"/>
          <w:lang w:val="en-US"/>
        </w:rPr>
        <w:t xml:space="preserve">Technical Terms of Reference: ESMP for the establishment or upgrading of </w:t>
      </w:r>
      <w:r>
        <w:rPr>
          <w:rStyle w:val="IntenseReference"/>
          <w:sz w:val="28"/>
          <w:szCs w:val="28"/>
          <w:lang w:val="en-US"/>
        </w:rPr>
        <w:t>IWRMC</w:t>
      </w:r>
      <w:r w:rsidRPr="00D3556D">
        <w:rPr>
          <w:rStyle w:val="IntenseReference"/>
          <w:sz w:val="28"/>
          <w:szCs w:val="28"/>
          <w:lang w:val="en-US"/>
        </w:rPr>
        <w:t>s with Aerobic Technology using Composting Machine</w:t>
      </w:r>
    </w:p>
    <w:p w14:paraId="1485B8E8" w14:textId="77777777" w:rsidR="00424CB9" w:rsidRPr="002071A1" w:rsidRDefault="00424CB9" w:rsidP="00424CB9">
      <w:pPr>
        <w:keepNext/>
        <w:keepLines/>
        <w:spacing w:before="40" w:after="0" w:line="360" w:lineRule="auto"/>
        <w:jc w:val="both"/>
        <w:outlineLvl w:val="1"/>
        <w:rPr>
          <w:rFonts w:ascii="Times New Roman" w:eastAsia="Times New Roman" w:hAnsi="Times New Roman" w:cs="Times New Roman"/>
          <w:color w:val="000000"/>
          <w:lang w:val="en-US"/>
        </w:rPr>
      </w:pPr>
    </w:p>
    <w:p w14:paraId="69134EEE" w14:textId="77777777" w:rsidR="00424CB9" w:rsidRPr="006926BA" w:rsidRDefault="00424CB9" w:rsidP="005B5D07">
      <w:pPr>
        <w:numPr>
          <w:ilvl w:val="0"/>
          <w:numId w:val="3"/>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t>Executive Summary:</w:t>
      </w:r>
      <w:r w:rsidRPr="006926BA">
        <w:rPr>
          <w:rFonts w:ascii="Times New Roman" w:eastAsia="Times New Roman" w:hAnsi="Times New Roman" w:cs="Times New Roman"/>
          <w:color w:val="000000"/>
          <w:lang w:val="en-US"/>
        </w:rPr>
        <w:t xml:space="preserve"> An executive summary of the significant findings of the report shall be prepared both in Dhivehi and English language. The executive summary shall include summaries of project description and how significant environmental and social issues will be resolved. The conclusion of the study must be stated.</w:t>
      </w:r>
    </w:p>
    <w:p w14:paraId="24C7F893" w14:textId="77777777" w:rsidR="00424CB9" w:rsidRPr="006926BA" w:rsidRDefault="00424CB9" w:rsidP="00424CB9">
      <w:pPr>
        <w:spacing w:after="194" w:line="360" w:lineRule="auto"/>
        <w:ind w:left="362"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t xml:space="preserve"> </w:t>
      </w:r>
    </w:p>
    <w:p w14:paraId="2697D966" w14:textId="77777777" w:rsidR="00424CB9" w:rsidRPr="006926BA" w:rsidRDefault="00424CB9" w:rsidP="005B5D07">
      <w:pPr>
        <w:numPr>
          <w:ilvl w:val="0"/>
          <w:numId w:val="3"/>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t>Introduction:</w:t>
      </w:r>
      <w:r w:rsidRPr="006926BA">
        <w:rPr>
          <w:rFonts w:ascii="Times New Roman" w:eastAsia="Times New Roman" w:hAnsi="Times New Roman" w:cs="Times New Roman"/>
          <w:color w:val="000000"/>
          <w:lang w:val="en-US"/>
        </w:rPr>
        <w:t xml:space="preserve"> Briefly describe the major components of the proposed project. Provide a brief history and justification of the project and describe how the proposed development will improve on the current arrangements for waste management in the project area. Provide details of the proponent, and institutional arrangements for implementation and operations of the proposed development, and environmental and social issues of similar projects. Include desktop studies and review of similar ESMPs and ESIAs. </w:t>
      </w:r>
    </w:p>
    <w:p w14:paraId="2A7BE829" w14:textId="77777777" w:rsidR="00424CB9" w:rsidRPr="006926BA" w:rsidRDefault="00424CB9" w:rsidP="00424CB9">
      <w:pPr>
        <w:spacing w:after="194" w:line="360" w:lineRule="auto"/>
        <w:ind w:left="362" w:right="14"/>
        <w:contextualSpacing/>
        <w:jc w:val="both"/>
        <w:rPr>
          <w:rFonts w:ascii="Times New Roman" w:eastAsia="Times New Roman" w:hAnsi="Times New Roman" w:cs="Times New Roman"/>
          <w:b/>
          <w:bCs/>
          <w:color w:val="000000"/>
          <w:lang w:val="en-US"/>
        </w:rPr>
      </w:pPr>
    </w:p>
    <w:p w14:paraId="6E863905" w14:textId="77777777" w:rsidR="00424CB9" w:rsidRDefault="00424CB9" w:rsidP="00424CB9">
      <w:pPr>
        <w:spacing w:after="194" w:line="360" w:lineRule="auto"/>
        <w:ind w:left="362" w:right="14"/>
        <w:contextualSpacing/>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M</w:t>
      </w:r>
      <w:r w:rsidRPr="006926BA">
        <w:rPr>
          <w:rFonts w:ascii="Times New Roman" w:eastAsia="Times New Roman" w:hAnsi="Times New Roman" w:cs="Times New Roman"/>
          <w:color w:val="000000"/>
          <w:lang w:val="en-US"/>
        </w:rPr>
        <w:t>ajor components of the Island Waste Management Regulation and the Island Waste Management Plan (IWMP) should be described (fee structure, consultations undertaken for plan preparation etc.), indicating the status of approval (prepared, under review or approved by EPA) and highlighting any challenges faced by the council in plan preparation and approval (if any). The report also should indicate whether a study or public consultation has been (or should be) undertaken to assess willingness / ability to pay.</w:t>
      </w:r>
    </w:p>
    <w:p w14:paraId="2E4663A3" w14:textId="77777777" w:rsidR="00424CB9" w:rsidRDefault="00424CB9" w:rsidP="00424CB9">
      <w:pPr>
        <w:spacing w:after="194" w:line="360" w:lineRule="auto"/>
        <w:ind w:left="362" w:right="14"/>
        <w:contextualSpacing/>
        <w:jc w:val="both"/>
        <w:rPr>
          <w:rFonts w:ascii="Times New Roman" w:eastAsia="Times New Roman" w:hAnsi="Times New Roman" w:cs="Times New Roman"/>
          <w:color w:val="000000"/>
          <w:lang w:val="en-US"/>
        </w:rPr>
      </w:pPr>
    </w:p>
    <w:p w14:paraId="5D693091" w14:textId="77777777" w:rsidR="00424CB9" w:rsidRPr="006C0605" w:rsidRDefault="00424CB9" w:rsidP="005B5D07">
      <w:pPr>
        <w:pStyle w:val="ListParagraph"/>
        <w:numPr>
          <w:ilvl w:val="0"/>
          <w:numId w:val="3"/>
        </w:numPr>
        <w:spacing w:after="194" w:line="360" w:lineRule="auto"/>
        <w:ind w:right="14"/>
        <w:jc w:val="both"/>
        <w:rPr>
          <w:rFonts w:ascii="Times New Roman" w:eastAsia="Times New Roman" w:hAnsi="Times New Roman" w:cs="Times New Roman"/>
          <w:color w:val="000000"/>
          <w:lang w:val="en-US"/>
        </w:rPr>
      </w:pPr>
      <w:r w:rsidRPr="006C0605">
        <w:rPr>
          <w:rFonts w:ascii="Times New Roman" w:eastAsia="Times New Roman" w:hAnsi="Times New Roman" w:cs="Times New Roman"/>
          <w:b/>
          <w:bCs/>
          <w:color w:val="000000"/>
          <w:lang w:val="en-US"/>
        </w:rPr>
        <w:t>Legislative and Regulatory Considerations:</w:t>
      </w:r>
      <w:r w:rsidRPr="006C0605">
        <w:rPr>
          <w:rFonts w:ascii="Times New Roman" w:eastAsia="Times New Roman" w:hAnsi="Times New Roman" w:cs="Times New Roman"/>
          <w:color w:val="000000"/>
          <w:lang w:val="en-US"/>
        </w:rPr>
        <w:t xml:space="preserve"> Th</w:t>
      </w:r>
      <w:r>
        <w:rPr>
          <w:rFonts w:ascii="Times New Roman" w:eastAsia="Times New Roman" w:hAnsi="Times New Roman" w:cs="Times New Roman"/>
          <w:color w:val="000000"/>
          <w:lang w:val="en-US"/>
        </w:rPr>
        <w:t>is</w:t>
      </w:r>
      <w:r w:rsidRPr="006C0605">
        <w:rPr>
          <w:rFonts w:ascii="Times New Roman" w:eastAsia="Times New Roman" w:hAnsi="Times New Roman" w:cs="Times New Roman"/>
          <w:color w:val="000000"/>
          <w:lang w:val="en-US"/>
        </w:rPr>
        <w:t xml:space="preserve"> chapter should cover the legal aspects related to the project. Outline the project's consistency with the existing national, state, regional and local planning that apply to the project include reference to relevant statutory and non-statutory plans, planning policies, guidelines, strategies and agreements as appropriate. Outline the pertinent policies, regulations and standards governing project location, land use, environmental quality, and public health and safety. This should cover information on legal requirements specific to the project, such as permits to be taken under the Environmental Impact Regulations (2012) and the land allocation process followed with MLSA and other relevant institutions. There should be a brief description on the process (and law) pertaining to the allocation of land to development projects, in general, and to the </w:t>
      </w:r>
      <w:r>
        <w:rPr>
          <w:rFonts w:ascii="Times New Roman" w:eastAsia="Times New Roman" w:hAnsi="Times New Roman" w:cs="Times New Roman"/>
          <w:color w:val="000000"/>
          <w:lang w:val="en-US"/>
        </w:rPr>
        <w:t>IWRMC</w:t>
      </w:r>
      <w:r w:rsidRPr="006C0605">
        <w:rPr>
          <w:rFonts w:ascii="Times New Roman" w:eastAsia="Times New Roman" w:hAnsi="Times New Roman" w:cs="Times New Roman"/>
          <w:color w:val="000000"/>
          <w:lang w:val="en-US"/>
        </w:rPr>
        <w:t>, in particular. Issues related to land acquisition and resettlement should be addressed, stating no impact or minimal impact.</w:t>
      </w:r>
    </w:p>
    <w:p w14:paraId="2779080A" w14:textId="77777777" w:rsidR="00424CB9" w:rsidRPr="006926BA" w:rsidRDefault="00424CB9" w:rsidP="005B5D07">
      <w:pPr>
        <w:numPr>
          <w:ilvl w:val="0"/>
          <w:numId w:val="3"/>
        </w:numPr>
        <w:spacing w:after="0" w:line="360" w:lineRule="auto"/>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lastRenderedPageBreak/>
        <w:t>Study Area:</w:t>
      </w:r>
      <w:r w:rsidRPr="006926BA">
        <w:rPr>
          <w:rFonts w:ascii="Times New Roman" w:eastAsia="Times New Roman" w:hAnsi="Times New Roman" w:cs="Times New Roman"/>
          <w:color w:val="000000"/>
          <w:lang w:val="en-US"/>
        </w:rPr>
        <w:t xml:space="preserve"> Submit an A3 scaled plan with indications of all the proposed land infrastructures. Specify the boundaries of the study area for the ESMP</w:t>
      </w:r>
      <w:r>
        <w:rPr>
          <w:rFonts w:ascii="Times New Roman" w:eastAsia="Times New Roman" w:hAnsi="Times New Roman" w:cs="Times New Roman"/>
          <w:color w:val="000000"/>
          <w:lang w:val="en-US"/>
        </w:rPr>
        <w:t xml:space="preserve"> </w:t>
      </w:r>
      <w:r w:rsidRPr="006926BA">
        <w:rPr>
          <w:rFonts w:ascii="Times New Roman" w:eastAsia="Times New Roman" w:hAnsi="Times New Roman" w:cs="Times New Roman"/>
          <w:color w:val="000000"/>
          <w:lang w:val="en-US"/>
        </w:rPr>
        <w:t xml:space="preserve">highlighting the location and size of the proposed construction. The study area should include nearby environmentally </w:t>
      </w:r>
      <w:r>
        <w:rPr>
          <w:rFonts w:ascii="Times New Roman" w:eastAsia="Times New Roman" w:hAnsi="Times New Roman" w:cs="Times New Roman"/>
          <w:color w:val="000000"/>
          <w:lang w:val="en-US"/>
        </w:rPr>
        <w:t xml:space="preserve">and socially </w:t>
      </w:r>
      <w:r w:rsidRPr="006926BA">
        <w:rPr>
          <w:rFonts w:ascii="Times New Roman" w:eastAsia="Times New Roman" w:hAnsi="Times New Roman" w:cs="Times New Roman"/>
          <w:color w:val="000000"/>
          <w:lang w:val="en-US"/>
        </w:rPr>
        <w:t>sensitive areas</w:t>
      </w:r>
      <w:r>
        <w:rPr>
          <w:rFonts w:ascii="Times New Roman" w:eastAsia="Times New Roman" w:hAnsi="Times New Roman" w:cs="Times New Roman"/>
          <w:color w:val="000000"/>
          <w:lang w:val="en-US"/>
        </w:rPr>
        <w:t xml:space="preserve"> (EPAs / ESAs, houses, mosques, schools, playgrounds etc.), nearest 3 phase distribution box, water connection point (if water network system is present at the island), sewer connection point (if sewer network system is present at the island)</w:t>
      </w:r>
      <w:r w:rsidRPr="006926BA">
        <w:rPr>
          <w:rFonts w:ascii="Times New Roman" w:eastAsia="Times New Roman" w:hAnsi="Times New Roman" w:cs="Times New Roman"/>
          <w:color w:val="000000"/>
          <w:lang w:val="en-US"/>
        </w:rPr>
        <w:t>. Justification for site selection shall be provided. Relevant developments in the area must also be addressed including residential areas and all economic ventures and cultural sites.</w:t>
      </w:r>
    </w:p>
    <w:p w14:paraId="6936278B" w14:textId="77777777" w:rsidR="00424CB9" w:rsidRPr="006926BA" w:rsidRDefault="00424CB9" w:rsidP="00424CB9">
      <w:pPr>
        <w:spacing w:after="194" w:line="360" w:lineRule="auto"/>
        <w:ind w:left="362" w:right="14"/>
        <w:contextualSpacing/>
        <w:jc w:val="both"/>
        <w:rPr>
          <w:rFonts w:ascii="Times New Roman" w:eastAsia="Times New Roman" w:hAnsi="Times New Roman" w:cs="Times New Roman"/>
          <w:color w:val="000000"/>
          <w:lang w:val="en-US"/>
        </w:rPr>
      </w:pPr>
    </w:p>
    <w:p w14:paraId="5D97FD60" w14:textId="77777777" w:rsidR="00424CB9" w:rsidRDefault="00424CB9" w:rsidP="005B5D07">
      <w:pPr>
        <w:numPr>
          <w:ilvl w:val="0"/>
          <w:numId w:val="3"/>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t>Project Description:</w:t>
      </w:r>
      <w:r w:rsidRPr="006926BA">
        <w:rPr>
          <w:rFonts w:ascii="Times New Roman" w:eastAsia="Times New Roman" w:hAnsi="Times New Roman" w:cs="Times New Roman"/>
          <w:color w:val="000000"/>
          <w:lang w:val="en-US"/>
        </w:rPr>
        <w:t xml:space="preserve"> Provide a full description and justification of relevant parts of the project, using maps at appropriate scale where necessary. The following should be provided including all inputs and outputs related to the proposed activities shall be justified.</w:t>
      </w:r>
    </w:p>
    <w:p w14:paraId="2AE02BB6" w14:textId="77777777" w:rsidR="00424CB9" w:rsidRPr="005A69EA" w:rsidRDefault="00424CB9" w:rsidP="00424CB9">
      <w:pPr>
        <w:spacing w:after="194" w:line="360" w:lineRule="auto"/>
        <w:ind w:right="14"/>
        <w:contextualSpacing/>
        <w:jc w:val="both"/>
        <w:rPr>
          <w:rFonts w:ascii="Times New Roman" w:eastAsia="Times New Roman" w:hAnsi="Times New Roman" w:cs="Times New Roman"/>
          <w:color w:val="000000"/>
          <w:lang w:val="en-US"/>
        </w:rPr>
      </w:pPr>
    </w:p>
    <w:p w14:paraId="74F9A4CE" w14:textId="77777777" w:rsidR="00424CB9" w:rsidRPr="005A69EA" w:rsidRDefault="00424CB9" w:rsidP="00424CB9">
      <w:pPr>
        <w:spacing w:after="194" w:line="360" w:lineRule="auto"/>
        <w:ind w:left="362" w:right="14"/>
        <w:contextualSpacing/>
        <w:jc w:val="both"/>
        <w:rPr>
          <w:rFonts w:ascii="Times New Roman" w:eastAsia="Times New Roman" w:hAnsi="Times New Roman" w:cs="Times New Roman"/>
          <w:color w:val="000000"/>
          <w:u w:val="single"/>
          <w:lang w:val="en-US"/>
        </w:rPr>
      </w:pPr>
      <w:r w:rsidRPr="005A69EA">
        <w:rPr>
          <w:rFonts w:ascii="Times New Roman" w:eastAsia="Times New Roman" w:hAnsi="Times New Roman" w:cs="Times New Roman"/>
          <w:color w:val="000000"/>
          <w:u w:val="single"/>
          <w:lang w:val="en-US"/>
        </w:rPr>
        <w:t>General Construction and Operations</w:t>
      </w:r>
    </w:p>
    <w:p w14:paraId="28345BD0" w14:textId="77777777" w:rsidR="00424CB9" w:rsidRPr="006926BA"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t>Provide a clearly labelled concept design and scaled site plan of the project boundary.</w:t>
      </w:r>
      <w:r>
        <w:rPr>
          <w:rFonts w:ascii="Times New Roman" w:eastAsia="Times New Roman" w:hAnsi="Times New Roman" w:cs="Times New Roman"/>
          <w:color w:val="000000"/>
          <w:lang w:val="en-US"/>
        </w:rPr>
        <w:t xml:space="preserve"> If the project involves upgrading of an existing IWRMC, the infrastructure already present and those that will be introduced as part of the upgrading works should be clearly distinguished in the concept design presented. </w:t>
      </w:r>
    </w:p>
    <w:p w14:paraId="7BB30078" w14:textId="77777777" w:rsidR="00424CB9" w:rsidRPr="006926BA"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t xml:space="preserve">Submit a detailed description of the components of the project and how the project activities will be undertaken. </w:t>
      </w:r>
    </w:p>
    <w:p w14:paraId="1D25E77E" w14:textId="77777777" w:rsidR="00424CB9"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t>Describe the construction phase components of the project including but not limited to site clearance, collection bay area, compost</w:t>
      </w:r>
      <w:r>
        <w:rPr>
          <w:rFonts w:ascii="Times New Roman" w:eastAsia="Times New Roman" w:hAnsi="Times New Roman" w:cs="Times New Roman"/>
          <w:color w:val="000000"/>
          <w:lang w:val="en-US"/>
        </w:rPr>
        <w:t>ing machine room</w:t>
      </w:r>
      <w:r w:rsidRPr="006926BA">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equipment room, </w:t>
      </w:r>
      <w:r w:rsidRPr="006926BA">
        <w:rPr>
          <w:rFonts w:ascii="Times New Roman" w:eastAsia="Times New Roman" w:hAnsi="Times New Roman" w:cs="Times New Roman"/>
          <w:color w:val="000000"/>
          <w:lang w:val="en-US"/>
        </w:rPr>
        <w:t>groundwater well, toilet, septic tank, leachate</w:t>
      </w:r>
      <w:r>
        <w:rPr>
          <w:rFonts w:ascii="Times New Roman" w:eastAsia="Times New Roman" w:hAnsi="Times New Roman" w:cs="Times New Roman"/>
          <w:color w:val="000000"/>
          <w:lang w:val="en-US"/>
        </w:rPr>
        <w:t xml:space="preserve"> </w:t>
      </w:r>
      <w:r w:rsidRPr="006926BA">
        <w:rPr>
          <w:rFonts w:ascii="Times New Roman" w:eastAsia="Times New Roman" w:hAnsi="Times New Roman" w:cs="Times New Roman"/>
          <w:color w:val="000000"/>
          <w:lang w:val="en-US"/>
        </w:rPr>
        <w:t>collection tank</w:t>
      </w:r>
      <w:r>
        <w:rPr>
          <w:rFonts w:ascii="Times New Roman" w:eastAsia="Times New Roman" w:hAnsi="Times New Roman" w:cs="Times New Roman"/>
          <w:color w:val="000000"/>
          <w:lang w:val="en-US"/>
        </w:rPr>
        <w:t>, resting area</w:t>
      </w:r>
      <w:r w:rsidRPr="006926BA">
        <w:rPr>
          <w:rFonts w:ascii="Times New Roman" w:eastAsia="Times New Roman" w:hAnsi="Times New Roman" w:cs="Times New Roman"/>
          <w:color w:val="000000"/>
          <w:lang w:val="en-US"/>
        </w:rPr>
        <w:t xml:space="preserve"> and perimeter walls and fences. </w:t>
      </w:r>
      <w:r>
        <w:rPr>
          <w:rFonts w:ascii="Times New Roman" w:eastAsia="Times New Roman" w:hAnsi="Times New Roman" w:cs="Times New Roman"/>
          <w:color w:val="000000"/>
          <w:lang w:val="en-US"/>
        </w:rPr>
        <w:t>If the project involves upgrading of an existing IWRMC, p</w:t>
      </w:r>
      <w:r w:rsidRPr="006C0605">
        <w:rPr>
          <w:rFonts w:ascii="Times New Roman" w:eastAsia="Times New Roman" w:hAnsi="Times New Roman" w:cs="Times New Roman"/>
          <w:color w:val="000000"/>
          <w:lang w:val="en-US"/>
        </w:rPr>
        <w:t>rovide information on the existing structures of the</w:t>
      </w:r>
      <w:r>
        <w:rPr>
          <w:rFonts w:ascii="Times New Roman" w:eastAsia="Times New Roman" w:hAnsi="Times New Roman" w:cs="Times New Roman"/>
          <w:color w:val="000000"/>
          <w:lang w:val="en-US"/>
        </w:rPr>
        <w:t xml:space="preserve"> IWRMC</w:t>
      </w:r>
      <w:r w:rsidRPr="006C0605">
        <w:rPr>
          <w:rFonts w:ascii="Times New Roman" w:eastAsia="Times New Roman" w:hAnsi="Times New Roman" w:cs="Times New Roman"/>
          <w:color w:val="000000"/>
          <w:lang w:val="en-US"/>
        </w:rPr>
        <w:t xml:space="preserve"> and how these structures will be incorporated into the design for upgrading.</w:t>
      </w:r>
      <w:r>
        <w:rPr>
          <w:rFonts w:ascii="Times New Roman" w:eastAsia="Times New Roman" w:hAnsi="Times New Roman" w:cs="Times New Roman"/>
          <w:color w:val="000000"/>
          <w:lang w:val="en-US"/>
        </w:rPr>
        <w:t xml:space="preserve"> </w:t>
      </w:r>
    </w:p>
    <w:p w14:paraId="522E95D4" w14:textId="77777777" w:rsidR="00424CB9" w:rsidRPr="00B05FB2"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If the project involves upgrading of an existing IWRMC, </w:t>
      </w:r>
      <w:r w:rsidRPr="00B05FB2">
        <w:rPr>
          <w:rFonts w:ascii="Times New Roman" w:eastAsia="Times New Roman" w:hAnsi="Times New Roman" w:cs="Times New Roman"/>
          <w:color w:val="000000"/>
          <w:lang w:val="en-US"/>
        </w:rPr>
        <w:t xml:space="preserve">suggest ideal locations for temporarily relocating the waste currently present at the </w:t>
      </w:r>
      <w:r>
        <w:rPr>
          <w:rFonts w:ascii="Times New Roman" w:eastAsia="Times New Roman" w:hAnsi="Times New Roman" w:cs="Times New Roman"/>
          <w:color w:val="000000"/>
          <w:lang w:val="en-US"/>
        </w:rPr>
        <w:t>existing IWRMC</w:t>
      </w:r>
      <w:r w:rsidRPr="00B05FB2">
        <w:rPr>
          <w:rFonts w:ascii="Times New Roman" w:eastAsia="Times New Roman" w:hAnsi="Times New Roman" w:cs="Times New Roman"/>
          <w:color w:val="000000"/>
          <w:lang w:val="en-US"/>
        </w:rPr>
        <w:t xml:space="preserve"> (if any). Propose adequate mitigation measures to prepare the temporary storage site with particular emphasis given to leachate prevention.  </w:t>
      </w:r>
    </w:p>
    <w:p w14:paraId="6036C3AD" w14:textId="77777777" w:rsidR="00424CB9" w:rsidRDefault="00424CB9" w:rsidP="005B5D07">
      <w:pPr>
        <w:numPr>
          <w:ilvl w:val="0"/>
          <w:numId w:val="22"/>
        </w:numPr>
        <w:spacing w:after="0" w:line="360" w:lineRule="auto"/>
        <w:ind w:right="14"/>
        <w:contextualSpacing/>
        <w:jc w:val="both"/>
        <w:rPr>
          <w:rFonts w:ascii="Times New Roman" w:eastAsia="Times New Roman" w:hAnsi="Times New Roman" w:cs="Times New Roman"/>
          <w:color w:val="000000"/>
          <w:lang w:val="en-US"/>
        </w:rPr>
      </w:pPr>
      <w:r w:rsidRPr="005A69EA">
        <w:rPr>
          <w:rFonts w:ascii="Times New Roman" w:eastAsia="Times New Roman" w:hAnsi="Times New Roman" w:cs="Times New Roman"/>
          <w:color w:val="000000"/>
          <w:lang w:val="en-US"/>
        </w:rPr>
        <w:t xml:space="preserve">Describe the operational phase components of the project including but not limited to waste collection services, method of storing, </w:t>
      </w:r>
      <w:r>
        <w:rPr>
          <w:rFonts w:ascii="Times New Roman" w:eastAsia="Times New Roman" w:hAnsi="Times New Roman" w:cs="Times New Roman"/>
          <w:color w:val="000000"/>
          <w:lang w:val="en-US"/>
        </w:rPr>
        <w:t>composting method</w:t>
      </w:r>
      <w:r w:rsidRPr="005A69EA">
        <w:rPr>
          <w:rFonts w:ascii="Times New Roman" w:eastAsia="Times New Roman" w:hAnsi="Times New Roman" w:cs="Times New Roman"/>
          <w:color w:val="000000"/>
          <w:lang w:val="en-US"/>
        </w:rPr>
        <w:t xml:space="preserve">, leachate management, arrangements for the removal of inorganic waste from the </w:t>
      </w:r>
      <w:r>
        <w:rPr>
          <w:rFonts w:ascii="Times New Roman" w:eastAsia="Times New Roman" w:hAnsi="Times New Roman" w:cs="Times New Roman"/>
          <w:color w:val="000000"/>
          <w:lang w:val="en-US"/>
        </w:rPr>
        <w:t>IWRMC</w:t>
      </w:r>
      <w:r w:rsidRPr="005A69EA">
        <w:rPr>
          <w:rFonts w:ascii="Times New Roman" w:eastAsia="Times New Roman" w:hAnsi="Times New Roman" w:cs="Times New Roman"/>
          <w:color w:val="000000"/>
          <w:lang w:val="en-US"/>
        </w:rPr>
        <w:t xml:space="preserve"> and clean-up of existing small open dump sites.  </w:t>
      </w:r>
    </w:p>
    <w:p w14:paraId="2FFD9FA3" w14:textId="77777777" w:rsidR="00424CB9" w:rsidRPr="00BE3F57" w:rsidRDefault="00424CB9" w:rsidP="005B5D07">
      <w:pPr>
        <w:pStyle w:val="ListParagraph"/>
        <w:numPr>
          <w:ilvl w:val="0"/>
          <w:numId w:val="22"/>
        </w:numPr>
        <w:rPr>
          <w:rFonts w:ascii="Times New Roman" w:eastAsia="Times New Roman" w:hAnsi="Times New Roman" w:cs="Times New Roman"/>
          <w:color w:val="000000"/>
          <w:lang w:val="en-US"/>
        </w:rPr>
      </w:pPr>
      <w:r w:rsidRPr="00BE3F57">
        <w:rPr>
          <w:rFonts w:ascii="Times New Roman" w:eastAsia="Times New Roman" w:hAnsi="Times New Roman" w:cs="Times New Roman"/>
          <w:color w:val="000000"/>
          <w:lang w:val="en-US"/>
        </w:rPr>
        <w:t>Details, types and numbers of labor/workers required during construction/establishment and during operation</w:t>
      </w:r>
    </w:p>
    <w:p w14:paraId="2FE1F740" w14:textId="77777777" w:rsidR="00424CB9" w:rsidRPr="006926BA"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t xml:space="preserve">Include a project schedule. </w:t>
      </w:r>
    </w:p>
    <w:p w14:paraId="0AD70D39" w14:textId="77777777" w:rsidR="00424CB9" w:rsidRDefault="00424CB9" w:rsidP="005B5D07">
      <w:pPr>
        <w:numPr>
          <w:ilvl w:val="0"/>
          <w:numId w:val="22"/>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lang w:val="en-US"/>
        </w:rPr>
        <w:lastRenderedPageBreak/>
        <w:t xml:space="preserve">A matrix of inputs and outputs related to the project activities shall be included and described separately for construction and operational phase. </w:t>
      </w:r>
    </w:p>
    <w:p w14:paraId="7722F54E" w14:textId="77777777" w:rsidR="00424CB9" w:rsidRPr="006926BA" w:rsidRDefault="00424CB9" w:rsidP="00424CB9">
      <w:pPr>
        <w:spacing w:after="194" w:line="360" w:lineRule="auto"/>
        <w:ind w:left="1080" w:right="14"/>
        <w:contextualSpacing/>
        <w:jc w:val="both"/>
        <w:rPr>
          <w:rFonts w:ascii="Times New Roman" w:eastAsia="Times New Roman" w:hAnsi="Times New Roman" w:cs="Times New Roman"/>
          <w:color w:val="000000"/>
          <w:lang w:val="en-US"/>
        </w:rPr>
      </w:pPr>
    </w:p>
    <w:p w14:paraId="1329BAFB" w14:textId="77777777" w:rsidR="00424CB9" w:rsidRPr="00273DD7" w:rsidRDefault="00424CB9" w:rsidP="00424CB9">
      <w:pPr>
        <w:spacing w:after="194" w:line="360" w:lineRule="auto"/>
        <w:ind w:right="14"/>
        <w:jc w:val="both"/>
        <w:rPr>
          <w:rFonts w:ascii="Times New Roman" w:eastAsia="Times New Roman" w:hAnsi="Times New Roman" w:cs="Times New Roman"/>
          <w:color w:val="000000"/>
          <w:u w:val="single"/>
          <w:lang w:val="en-US"/>
        </w:rPr>
      </w:pPr>
      <w:r w:rsidRPr="00273DD7">
        <w:rPr>
          <w:rFonts w:ascii="Times New Roman" w:eastAsia="Times New Roman" w:hAnsi="Times New Roman" w:cs="Times New Roman"/>
          <w:color w:val="000000"/>
          <w:u w:val="single"/>
          <w:lang w:val="en-US"/>
        </w:rPr>
        <w:t xml:space="preserve">Design of </w:t>
      </w:r>
      <w:r>
        <w:rPr>
          <w:rFonts w:ascii="Times New Roman" w:eastAsia="Times New Roman" w:hAnsi="Times New Roman" w:cs="Times New Roman"/>
          <w:color w:val="000000"/>
          <w:u w:val="single"/>
          <w:lang w:val="en-US"/>
        </w:rPr>
        <w:t xml:space="preserve">the Aerobic System (Composting Machine) </w:t>
      </w:r>
    </w:p>
    <w:p w14:paraId="42F6FC96" w14:textId="77777777" w:rsidR="00424CB9" w:rsidRDefault="00424CB9" w:rsidP="005B5D07">
      <w:pPr>
        <w:pStyle w:val="ListParagraph"/>
        <w:numPr>
          <w:ilvl w:val="0"/>
          <w:numId w:val="26"/>
        </w:numPr>
        <w:spacing w:after="194" w:line="360" w:lineRule="auto"/>
        <w:ind w:left="720"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Concept design and process flow diagram of the proposed technology for aerobic digestion using composting machine. </w:t>
      </w:r>
    </w:p>
    <w:p w14:paraId="1844D253" w14:textId="77777777" w:rsidR="00424CB9" w:rsidRDefault="00424CB9" w:rsidP="005B5D07">
      <w:pPr>
        <w:pStyle w:val="ListParagraph"/>
        <w:numPr>
          <w:ilvl w:val="0"/>
          <w:numId w:val="26"/>
        </w:numPr>
        <w:spacing w:after="194" w:line="360" w:lineRule="auto"/>
        <w:ind w:left="720"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Type and amount of waste that it can treat (food waste, green waste, paper etc. in mixed form or separated) and details of any products required for activation (such as </w:t>
      </w:r>
      <w:proofErr w:type="spellStart"/>
      <w:r>
        <w:rPr>
          <w:rFonts w:ascii="Times New Roman" w:eastAsia="Times New Roman" w:hAnsi="Times New Roman" w:cs="Times New Roman"/>
          <w:color w:val="000000"/>
          <w:lang w:val="en-US"/>
        </w:rPr>
        <w:t>bioculum</w:t>
      </w:r>
      <w:proofErr w:type="spellEnd"/>
      <w:r>
        <w:rPr>
          <w:rFonts w:ascii="Times New Roman" w:eastAsia="Times New Roman" w:hAnsi="Times New Roman" w:cs="Times New Roman"/>
          <w:color w:val="000000"/>
          <w:lang w:val="en-US"/>
        </w:rPr>
        <w:t xml:space="preserve">) including its corresponding quantities to operate for a period of 1 year.   </w:t>
      </w:r>
    </w:p>
    <w:p w14:paraId="234566BD" w14:textId="77777777" w:rsidR="00424CB9" w:rsidRDefault="00424CB9" w:rsidP="005B5D07">
      <w:pPr>
        <w:pStyle w:val="ListParagraph"/>
        <w:numPr>
          <w:ilvl w:val="0"/>
          <w:numId w:val="26"/>
        </w:numPr>
        <w:spacing w:after="194" w:line="360" w:lineRule="auto"/>
        <w:ind w:left="720"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Solid and liquid bi-products and output of the process (wet / dry compost) including the method for their potential use and/or disposal.</w:t>
      </w:r>
    </w:p>
    <w:p w14:paraId="3883170F" w14:textId="77777777" w:rsidR="00424CB9" w:rsidRPr="008823EB" w:rsidRDefault="00424CB9" w:rsidP="00424CB9">
      <w:pPr>
        <w:spacing w:after="194" w:line="360" w:lineRule="auto"/>
        <w:ind w:right="14"/>
        <w:jc w:val="both"/>
        <w:rPr>
          <w:rFonts w:ascii="Times New Roman" w:eastAsia="Times New Roman" w:hAnsi="Times New Roman" w:cs="Times New Roman"/>
          <w:color w:val="000000"/>
          <w:u w:val="single"/>
          <w:lang w:val="en-US"/>
        </w:rPr>
      </w:pPr>
      <w:r>
        <w:rPr>
          <w:rFonts w:ascii="Times New Roman" w:eastAsia="Times New Roman" w:hAnsi="Times New Roman" w:cs="Times New Roman"/>
          <w:color w:val="000000"/>
          <w:u w:val="single"/>
          <w:lang w:val="en-US"/>
        </w:rPr>
        <w:t xml:space="preserve">Fire hazard, health and safety </w:t>
      </w:r>
    </w:p>
    <w:p w14:paraId="18186F59" w14:textId="77777777" w:rsidR="00424CB9" w:rsidRDefault="00424CB9" w:rsidP="005B5D07">
      <w:pPr>
        <w:pStyle w:val="ListParagraph"/>
        <w:numPr>
          <w:ilvl w:val="0"/>
          <w:numId w:val="24"/>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Vulnerability analysis of the operational processes proposed for the IWRMC to fire, electrical and explosion hazard. </w:t>
      </w:r>
    </w:p>
    <w:p w14:paraId="7C745516" w14:textId="77777777" w:rsidR="00424CB9" w:rsidRDefault="00424CB9" w:rsidP="005B5D07">
      <w:pPr>
        <w:pStyle w:val="ListParagraph"/>
        <w:numPr>
          <w:ilvl w:val="0"/>
          <w:numId w:val="24"/>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Provision to fire safety, including details of firefighting equipment that will be established, signage, alarm system etc. </w:t>
      </w:r>
    </w:p>
    <w:p w14:paraId="15F13032" w14:textId="77777777" w:rsidR="00424CB9" w:rsidRDefault="00424CB9" w:rsidP="005B5D07">
      <w:pPr>
        <w:pStyle w:val="ListParagraph"/>
        <w:numPr>
          <w:ilvl w:val="0"/>
          <w:numId w:val="24"/>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Firefighting capacity of IWRMC operators. If not found to be adequate, recommend a fire safety training program to the IWRMC operators which should be completed prior to operationalization of the center. Indicate the availability of fire wardens in the island and their capability to assist in such a program. </w:t>
      </w:r>
    </w:p>
    <w:p w14:paraId="60D2A3BC" w14:textId="77777777" w:rsidR="00424CB9" w:rsidRPr="00A16B0A" w:rsidRDefault="00424CB9" w:rsidP="00424CB9">
      <w:pPr>
        <w:spacing w:after="194" w:line="360" w:lineRule="auto"/>
        <w:ind w:right="14"/>
        <w:jc w:val="both"/>
        <w:rPr>
          <w:rFonts w:ascii="Times New Roman" w:eastAsia="Times New Roman" w:hAnsi="Times New Roman" w:cs="Times New Roman"/>
          <w:color w:val="000000"/>
          <w:u w:val="single"/>
          <w:lang w:val="en-US"/>
        </w:rPr>
      </w:pPr>
      <w:r>
        <w:rPr>
          <w:rFonts w:ascii="Times New Roman" w:eastAsia="Times New Roman" w:hAnsi="Times New Roman" w:cs="Times New Roman"/>
          <w:color w:val="000000"/>
          <w:u w:val="single"/>
          <w:lang w:val="en-US"/>
        </w:rPr>
        <w:t>Construction waste and w</w:t>
      </w:r>
      <w:r w:rsidRPr="00A16B0A">
        <w:rPr>
          <w:rFonts w:ascii="Times New Roman" w:eastAsia="Times New Roman" w:hAnsi="Times New Roman" w:cs="Times New Roman"/>
          <w:color w:val="000000"/>
          <w:u w:val="single"/>
          <w:lang w:val="en-US"/>
        </w:rPr>
        <w:t xml:space="preserve">aste oil </w:t>
      </w:r>
    </w:p>
    <w:p w14:paraId="0BE05EA2" w14:textId="77777777" w:rsidR="00424CB9" w:rsidRPr="00C04D15" w:rsidRDefault="00424CB9" w:rsidP="005B5D07">
      <w:pPr>
        <w:pStyle w:val="ListParagraph"/>
        <w:numPr>
          <w:ilvl w:val="0"/>
          <w:numId w:val="25"/>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Waste fuel and oil management details</w:t>
      </w:r>
      <w:r>
        <w:t xml:space="preserve">. </w:t>
      </w:r>
    </w:p>
    <w:p w14:paraId="399B1F94" w14:textId="77777777" w:rsidR="00424CB9" w:rsidRPr="008C1A5E" w:rsidRDefault="00424CB9" w:rsidP="005B5D07">
      <w:pPr>
        <w:pStyle w:val="ListParagraph"/>
        <w:numPr>
          <w:ilvl w:val="0"/>
          <w:numId w:val="25"/>
        </w:numPr>
        <w:spacing w:after="194" w:line="360" w:lineRule="auto"/>
        <w:ind w:right="14"/>
        <w:jc w:val="both"/>
        <w:rPr>
          <w:rFonts w:ascii="Times New Roman" w:eastAsia="Times New Roman" w:hAnsi="Times New Roman" w:cs="Times New Roman"/>
          <w:color w:val="000000"/>
          <w:lang w:val="en-US"/>
        </w:rPr>
      </w:pPr>
      <w:r>
        <w:t xml:space="preserve">Construction waste management and disposal. </w:t>
      </w:r>
    </w:p>
    <w:p w14:paraId="0F17497C" w14:textId="77777777" w:rsidR="00424CB9" w:rsidRPr="006926BA" w:rsidRDefault="00424CB9" w:rsidP="00424CB9">
      <w:pPr>
        <w:spacing w:after="194" w:line="360" w:lineRule="auto"/>
        <w:ind w:left="720" w:right="14"/>
        <w:contextualSpacing/>
        <w:jc w:val="both"/>
        <w:rPr>
          <w:rFonts w:ascii="Times New Roman" w:eastAsia="Times New Roman" w:hAnsi="Times New Roman" w:cs="Times New Roman"/>
          <w:color w:val="000000"/>
          <w:lang w:val="en-US"/>
        </w:rPr>
      </w:pPr>
    </w:p>
    <w:p w14:paraId="0B6ACFED" w14:textId="77777777" w:rsidR="00424CB9" w:rsidRDefault="00424CB9" w:rsidP="005B5D07">
      <w:pPr>
        <w:numPr>
          <w:ilvl w:val="0"/>
          <w:numId w:val="3"/>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t>Existing Environment:</w:t>
      </w:r>
      <w:r>
        <w:rPr>
          <w:rFonts w:ascii="Times New Roman" w:eastAsia="Times New Roman" w:hAnsi="Times New Roman" w:cs="Times New Roman"/>
          <w:color w:val="000000"/>
          <w:lang w:val="en-US"/>
        </w:rPr>
        <w:t xml:space="preserve"> </w:t>
      </w:r>
      <w:r w:rsidRPr="001E7326">
        <w:rPr>
          <w:rFonts w:ascii="Times New Roman" w:eastAsia="Times New Roman" w:hAnsi="Times New Roman" w:cs="Times New Roman"/>
          <w:color w:val="000000"/>
          <w:lang w:val="en-US"/>
        </w:rPr>
        <w:t>The existing environment study will not require complex data collection and survey analysis techniques since this is an ESMP and not a full ESIA study. However,</w:t>
      </w:r>
      <w:r>
        <w:rPr>
          <w:rFonts w:ascii="Times New Roman" w:eastAsia="Times New Roman" w:hAnsi="Times New Roman" w:cs="Times New Roman"/>
          <w:color w:val="000000"/>
          <w:lang w:val="en-US"/>
        </w:rPr>
        <w:t xml:space="preserve"> a </w:t>
      </w:r>
      <w:r w:rsidRPr="006926BA">
        <w:rPr>
          <w:rFonts w:ascii="Times New Roman" w:eastAsia="Times New Roman" w:hAnsi="Times New Roman" w:cs="Times New Roman"/>
          <w:color w:val="000000"/>
          <w:lang w:val="en-US"/>
        </w:rPr>
        <w:t xml:space="preserve">vegetation survey of the site must be presented since a large number of vegetation are subject for clearance. The vegetation analysis should be supplemented by drone imagery and / or photographs. The following information should also be provided based on field observations and consultations with the island council and the community. Photographic evidence should be provided where appropriate. </w:t>
      </w:r>
    </w:p>
    <w:p w14:paraId="1BB75B37" w14:textId="77777777" w:rsidR="00424CB9" w:rsidRPr="006926BA" w:rsidRDefault="00424CB9" w:rsidP="00424CB9">
      <w:pPr>
        <w:spacing w:after="194" w:line="360" w:lineRule="auto"/>
        <w:ind w:left="362" w:right="14"/>
        <w:contextualSpacing/>
        <w:jc w:val="both"/>
        <w:rPr>
          <w:rFonts w:ascii="Times New Roman" w:eastAsia="Times New Roman" w:hAnsi="Times New Roman" w:cs="Times New Roman"/>
          <w:color w:val="000000"/>
          <w:lang w:val="en-US"/>
        </w:rPr>
      </w:pPr>
    </w:p>
    <w:p w14:paraId="64331596" w14:textId="77777777" w:rsidR="00424CB9" w:rsidRDefault="00424CB9" w:rsidP="005B5D07">
      <w:pPr>
        <w:numPr>
          <w:ilvl w:val="0"/>
          <w:numId w:val="4"/>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lastRenderedPageBreak/>
        <w:t xml:space="preserve">Current Waste Management Practices: </w:t>
      </w:r>
      <w:r w:rsidRPr="006926BA">
        <w:rPr>
          <w:rFonts w:ascii="Times New Roman" w:eastAsia="Times New Roman" w:hAnsi="Times New Roman" w:cs="Times New Roman"/>
          <w:color w:val="000000"/>
          <w:lang w:val="en-US"/>
        </w:rPr>
        <w:t xml:space="preserve">Describe how waste is managed at present. This should include information about </w:t>
      </w:r>
      <w:r>
        <w:rPr>
          <w:rFonts w:ascii="Times New Roman" w:eastAsia="Times New Roman" w:hAnsi="Times New Roman" w:cs="Times New Roman"/>
          <w:color w:val="000000"/>
          <w:lang w:val="en-US"/>
        </w:rPr>
        <w:t>waste collection method and times, means of disposal (both organic and inorganic), staffs managing waste etc. Information about</w:t>
      </w:r>
      <w:r w:rsidRPr="006926BA">
        <w:rPr>
          <w:rFonts w:ascii="Times New Roman" w:eastAsia="Times New Roman" w:hAnsi="Times New Roman" w:cs="Times New Roman"/>
          <w:color w:val="000000"/>
          <w:lang w:val="en-US"/>
        </w:rPr>
        <w:t xml:space="preserve"> existing open dump sites (if any) and method of disposal</w:t>
      </w:r>
      <w:r>
        <w:rPr>
          <w:rFonts w:ascii="Times New Roman" w:eastAsia="Times New Roman" w:hAnsi="Times New Roman" w:cs="Times New Roman"/>
          <w:color w:val="000000"/>
          <w:lang w:val="en-US"/>
        </w:rPr>
        <w:t xml:space="preserve"> should also be provided</w:t>
      </w:r>
      <w:r w:rsidRPr="006926BA">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xml:space="preserve"> Provide a map indicating the locations and dimensions of the open dump sites. Describe the waste composition and estimated volumes of each open dump site with photographic references.  </w:t>
      </w:r>
    </w:p>
    <w:p w14:paraId="16CFF5B5" w14:textId="77777777" w:rsidR="00424CB9" w:rsidRPr="006926BA" w:rsidRDefault="00424CB9" w:rsidP="00424CB9">
      <w:pPr>
        <w:spacing w:after="194" w:line="360" w:lineRule="auto"/>
        <w:ind w:left="1070" w:right="14"/>
        <w:contextualSpacing/>
        <w:jc w:val="both"/>
        <w:rPr>
          <w:rFonts w:ascii="Times New Roman" w:eastAsia="Times New Roman" w:hAnsi="Times New Roman" w:cs="Times New Roman"/>
          <w:color w:val="000000"/>
          <w:lang w:val="en-US"/>
        </w:rPr>
      </w:pPr>
    </w:p>
    <w:p w14:paraId="4311EEE7" w14:textId="77777777" w:rsidR="00424CB9" w:rsidRPr="00615C92" w:rsidRDefault="00424CB9" w:rsidP="005B5D07">
      <w:pPr>
        <w:numPr>
          <w:ilvl w:val="0"/>
          <w:numId w:val="4"/>
        </w:numPr>
        <w:spacing w:after="194" w:line="360" w:lineRule="auto"/>
        <w:ind w:right="14"/>
        <w:contextualSpacing/>
        <w:jc w:val="both"/>
        <w:rPr>
          <w:rFonts w:ascii="Times New Roman" w:eastAsia="Times New Roman" w:hAnsi="Times New Roman" w:cs="Times New Roman"/>
          <w:i/>
          <w:iCs/>
          <w:color w:val="000000"/>
          <w:lang w:val="en-US"/>
        </w:rPr>
      </w:pPr>
      <w:r w:rsidRPr="006926BA">
        <w:rPr>
          <w:rFonts w:ascii="Times New Roman" w:eastAsia="Times New Roman" w:hAnsi="Times New Roman" w:cs="Times New Roman"/>
          <w:color w:val="000000"/>
          <w:u w:val="single"/>
          <w:lang w:val="en-US"/>
        </w:rPr>
        <w:t>Unassigned Waste Dumping:</w:t>
      </w:r>
      <w:r w:rsidRPr="006926BA">
        <w:rPr>
          <w:rFonts w:ascii="Times New Roman" w:eastAsia="Times New Roman" w:hAnsi="Times New Roman" w:cs="Times New Roman"/>
          <w:i/>
          <w:iCs/>
          <w:color w:val="000000"/>
          <w:lang w:val="en-US"/>
        </w:rPr>
        <w:t xml:space="preserve"> </w:t>
      </w:r>
      <w:r w:rsidRPr="006926BA">
        <w:rPr>
          <w:rFonts w:ascii="Times New Roman" w:eastAsia="Times New Roman" w:hAnsi="Times New Roman" w:cs="Times New Roman"/>
          <w:color w:val="000000"/>
          <w:lang w:val="en-US"/>
        </w:rPr>
        <w:t xml:space="preserve">Describe the overall cleanliness of the island and whether unassigned waste dumping is observed. </w:t>
      </w:r>
      <w:r w:rsidRPr="00C7433E">
        <w:rPr>
          <w:rFonts w:ascii="Times New Roman" w:eastAsia="Times New Roman" w:hAnsi="Times New Roman" w:cs="Times New Roman"/>
          <w:color w:val="000000"/>
          <w:lang w:val="en-US"/>
        </w:rPr>
        <w:t>This should include an assessment of the status of contamination of the site as well via visual observation.</w:t>
      </w:r>
    </w:p>
    <w:p w14:paraId="2206FF11" w14:textId="77777777" w:rsidR="00424CB9" w:rsidRPr="006926BA" w:rsidRDefault="00424CB9" w:rsidP="00424CB9">
      <w:pPr>
        <w:spacing w:after="194" w:line="360" w:lineRule="auto"/>
        <w:ind w:right="14"/>
        <w:contextualSpacing/>
        <w:jc w:val="both"/>
        <w:rPr>
          <w:rFonts w:ascii="Times New Roman" w:eastAsia="Times New Roman" w:hAnsi="Times New Roman" w:cs="Times New Roman"/>
          <w:i/>
          <w:iCs/>
          <w:color w:val="000000"/>
          <w:lang w:val="en-US"/>
        </w:rPr>
      </w:pPr>
    </w:p>
    <w:p w14:paraId="0173FF47" w14:textId="77777777" w:rsidR="00424CB9" w:rsidRDefault="00424CB9" w:rsidP="005B5D07">
      <w:pPr>
        <w:numPr>
          <w:ilvl w:val="0"/>
          <w:numId w:val="4"/>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t>Project Site and Access Road:</w:t>
      </w:r>
      <w:r w:rsidRPr="006926BA">
        <w:rPr>
          <w:rFonts w:ascii="Times New Roman" w:eastAsia="Times New Roman" w:hAnsi="Times New Roman" w:cs="Times New Roman"/>
          <w:color w:val="000000"/>
          <w:lang w:val="en-US"/>
        </w:rPr>
        <w:t xml:space="preserve"> Describe the condition of the ground and soil of the project site</w:t>
      </w:r>
      <w:r>
        <w:rPr>
          <w:rFonts w:ascii="Times New Roman" w:eastAsia="Times New Roman" w:hAnsi="Times New Roman" w:cs="Times New Roman"/>
          <w:color w:val="000000"/>
          <w:lang w:val="en-US"/>
        </w:rPr>
        <w:t xml:space="preserve"> (visual analysis)</w:t>
      </w:r>
      <w:r w:rsidRPr="006926BA">
        <w:rPr>
          <w:rFonts w:ascii="Times New Roman" w:eastAsia="Times New Roman" w:hAnsi="Times New Roman" w:cs="Times New Roman"/>
          <w:color w:val="000000"/>
          <w:lang w:val="en-US"/>
        </w:rPr>
        <w:t xml:space="preserve">. </w:t>
      </w:r>
      <w:r w:rsidRPr="00267E5D">
        <w:rPr>
          <w:rFonts w:ascii="Times New Roman" w:eastAsia="Times New Roman" w:hAnsi="Times New Roman" w:cs="Times New Roman"/>
          <w:color w:val="000000"/>
          <w:lang w:val="en-US"/>
        </w:rPr>
        <w:t xml:space="preserve">Provide an estimate of the amount and composition of waste present at the existing </w:t>
      </w:r>
      <w:r>
        <w:rPr>
          <w:rFonts w:ascii="Times New Roman" w:eastAsia="Times New Roman" w:hAnsi="Times New Roman" w:cs="Times New Roman"/>
          <w:color w:val="000000"/>
          <w:lang w:val="en-US"/>
        </w:rPr>
        <w:t>IWRMC</w:t>
      </w:r>
      <w:r w:rsidRPr="00267E5D">
        <w:rPr>
          <w:rFonts w:ascii="Times New Roman" w:eastAsia="Times New Roman" w:hAnsi="Times New Roman" w:cs="Times New Roman"/>
          <w:color w:val="000000"/>
          <w:lang w:val="en-US"/>
        </w:rPr>
        <w:t xml:space="preserve"> and existing environments of temporary relocation sites</w:t>
      </w:r>
      <w:r>
        <w:rPr>
          <w:rFonts w:ascii="Times New Roman" w:eastAsia="Times New Roman" w:hAnsi="Times New Roman" w:cs="Times New Roman"/>
          <w:color w:val="000000"/>
          <w:lang w:val="en-US"/>
        </w:rPr>
        <w:t xml:space="preserve"> (only applicable if an upgrading project)</w:t>
      </w:r>
      <w:r w:rsidRPr="00267E5D">
        <w:rPr>
          <w:rFonts w:ascii="Times New Roman" w:eastAsia="Times New Roman" w:hAnsi="Times New Roman" w:cs="Times New Roman"/>
          <w:color w:val="000000"/>
          <w:lang w:val="en-US"/>
        </w:rPr>
        <w:t xml:space="preserve">. </w:t>
      </w:r>
      <w:r w:rsidRPr="006926BA">
        <w:rPr>
          <w:rFonts w:ascii="Times New Roman" w:eastAsia="Times New Roman" w:hAnsi="Times New Roman" w:cs="Times New Roman"/>
          <w:color w:val="000000"/>
          <w:lang w:val="en-US"/>
        </w:rPr>
        <w:t>Provide information related to distances between residential areas, commonly used public places</w:t>
      </w:r>
      <w:r>
        <w:rPr>
          <w:rFonts w:ascii="Times New Roman" w:eastAsia="Times New Roman" w:hAnsi="Times New Roman" w:cs="Times New Roman"/>
          <w:color w:val="000000"/>
          <w:lang w:val="en-US"/>
        </w:rPr>
        <w:t xml:space="preserve"> (mosques, schools, parks etc.), </w:t>
      </w:r>
      <w:r w:rsidRPr="006926BA">
        <w:rPr>
          <w:rFonts w:ascii="Times New Roman" w:eastAsia="Times New Roman" w:hAnsi="Times New Roman" w:cs="Times New Roman"/>
          <w:color w:val="000000"/>
          <w:lang w:val="en-US"/>
        </w:rPr>
        <w:t xml:space="preserve">nearest </w:t>
      </w:r>
      <w:r>
        <w:rPr>
          <w:rFonts w:ascii="Times New Roman" w:eastAsia="Times New Roman" w:hAnsi="Times New Roman" w:cs="Times New Roman"/>
          <w:color w:val="000000"/>
          <w:lang w:val="en-US"/>
        </w:rPr>
        <w:t xml:space="preserve">3 phase electricity </w:t>
      </w:r>
      <w:r w:rsidRPr="006926BA">
        <w:rPr>
          <w:rFonts w:ascii="Times New Roman" w:eastAsia="Times New Roman" w:hAnsi="Times New Roman" w:cs="Times New Roman"/>
          <w:color w:val="000000"/>
          <w:lang w:val="en-US"/>
        </w:rPr>
        <w:t>distribution box</w:t>
      </w:r>
      <w:r>
        <w:rPr>
          <w:rFonts w:ascii="Times New Roman" w:eastAsia="Times New Roman" w:hAnsi="Times New Roman" w:cs="Times New Roman"/>
          <w:color w:val="000000"/>
          <w:lang w:val="en-US"/>
        </w:rPr>
        <w:t>,</w:t>
      </w:r>
      <w:r w:rsidRPr="00A709C5">
        <w:rPr>
          <w:rFonts w:ascii="Times New Roman" w:eastAsia="Times New Roman" w:hAnsi="Times New Roman" w:cs="Times New Roman"/>
          <w:color w:val="000000"/>
          <w:lang w:val="en-US"/>
        </w:rPr>
        <w:t xml:space="preserve"> water connection point (if water network system is present at the island), </w:t>
      </w:r>
      <w:r>
        <w:rPr>
          <w:rFonts w:ascii="Times New Roman" w:eastAsia="Times New Roman" w:hAnsi="Times New Roman" w:cs="Times New Roman"/>
          <w:color w:val="000000"/>
          <w:lang w:val="en-US"/>
        </w:rPr>
        <w:t xml:space="preserve">groundwater wells and </w:t>
      </w:r>
      <w:r w:rsidRPr="00A709C5">
        <w:rPr>
          <w:rFonts w:ascii="Times New Roman" w:eastAsia="Times New Roman" w:hAnsi="Times New Roman" w:cs="Times New Roman"/>
          <w:color w:val="000000"/>
          <w:lang w:val="en-US"/>
        </w:rPr>
        <w:t>sewer connection point (if sewer network system is present at the island)</w:t>
      </w:r>
      <w:r w:rsidRPr="006926BA">
        <w:rPr>
          <w:rFonts w:ascii="Times New Roman" w:eastAsia="Times New Roman" w:hAnsi="Times New Roman" w:cs="Times New Roman"/>
          <w:color w:val="000000"/>
          <w:lang w:val="en-US"/>
        </w:rPr>
        <w:t xml:space="preserve">. Additionally, information related to the access road and route to waste unloading area shall be provided. </w:t>
      </w:r>
    </w:p>
    <w:p w14:paraId="5A1500F0" w14:textId="77777777" w:rsidR="00424CB9" w:rsidRDefault="00424CB9" w:rsidP="00424CB9">
      <w:pPr>
        <w:pStyle w:val="ListParagraph"/>
        <w:rPr>
          <w:rFonts w:ascii="Times New Roman" w:eastAsia="Times New Roman" w:hAnsi="Times New Roman" w:cs="Times New Roman"/>
          <w:color w:val="000000"/>
          <w:lang w:val="en-US"/>
        </w:rPr>
      </w:pPr>
    </w:p>
    <w:p w14:paraId="72D1CF3A" w14:textId="77777777" w:rsidR="00424CB9" w:rsidRPr="000672BF" w:rsidRDefault="00424CB9" w:rsidP="005B5D07">
      <w:pPr>
        <w:pStyle w:val="ListParagraph"/>
        <w:numPr>
          <w:ilvl w:val="0"/>
          <w:numId w:val="4"/>
        </w:numPr>
        <w:spacing w:line="360" w:lineRule="auto"/>
        <w:rPr>
          <w:rFonts w:ascii="Times New Roman" w:eastAsia="Times New Roman" w:hAnsi="Times New Roman" w:cs="Times New Roman"/>
          <w:color w:val="000000"/>
          <w:lang w:val="en-US"/>
        </w:rPr>
      </w:pPr>
      <w:r w:rsidRPr="00BE3F57">
        <w:rPr>
          <w:rFonts w:ascii="Times New Roman" w:eastAsia="Times New Roman" w:hAnsi="Times New Roman" w:cs="Times New Roman"/>
          <w:color w:val="000000"/>
          <w:u w:val="single"/>
          <w:lang w:val="en-US"/>
        </w:rPr>
        <w:t>Land ownership and usage:</w:t>
      </w:r>
      <w:r w:rsidRPr="00BE3F57">
        <w:rPr>
          <w:rFonts w:ascii="Times New Roman" w:eastAsia="Times New Roman" w:hAnsi="Times New Roman" w:cs="Times New Roman"/>
          <w:color w:val="000000"/>
          <w:lang w:val="en-US"/>
        </w:rPr>
        <w:t xml:space="preserve"> Describe the legal boundaries of the site, and identified current usage of the land in terms of squatters, land encroachments, fixed and movable structures, trees and wells, etc. Describe land allocation/ownership details of the project area and any need for land taking causing resettlement impacts.</w:t>
      </w:r>
    </w:p>
    <w:p w14:paraId="7607D9C8" w14:textId="77777777" w:rsidR="00424CB9" w:rsidRDefault="00424CB9" w:rsidP="005B5D07">
      <w:pPr>
        <w:numPr>
          <w:ilvl w:val="0"/>
          <w:numId w:val="4"/>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t>Coastal Modification / Erosion:</w:t>
      </w:r>
      <w:r w:rsidRPr="006926BA">
        <w:rPr>
          <w:rFonts w:ascii="Times New Roman" w:eastAsia="Times New Roman" w:hAnsi="Times New Roman" w:cs="Times New Roman"/>
          <w:color w:val="000000"/>
          <w:lang w:val="en-US"/>
        </w:rPr>
        <w:t xml:space="preserve"> Provide information related to any coastal modifications undertaken in the island in recent history and the side of the island subjected to coastal erosion. Indicate whether any coastal erosion is noticed from the shoreline closest to the proposed development. </w:t>
      </w:r>
    </w:p>
    <w:p w14:paraId="263AB549" w14:textId="77777777" w:rsidR="00424CB9" w:rsidRPr="006926BA" w:rsidRDefault="00424CB9" w:rsidP="00424CB9">
      <w:pPr>
        <w:spacing w:after="194" w:line="360" w:lineRule="auto"/>
        <w:ind w:right="14"/>
        <w:contextualSpacing/>
        <w:jc w:val="both"/>
        <w:rPr>
          <w:rFonts w:ascii="Times New Roman" w:eastAsia="Times New Roman" w:hAnsi="Times New Roman" w:cs="Times New Roman"/>
          <w:color w:val="000000"/>
          <w:lang w:val="en-US"/>
        </w:rPr>
      </w:pPr>
    </w:p>
    <w:p w14:paraId="35496D17" w14:textId="77777777" w:rsidR="00424CB9" w:rsidRPr="003B28F8" w:rsidRDefault="00424CB9" w:rsidP="005B5D07">
      <w:pPr>
        <w:numPr>
          <w:ilvl w:val="0"/>
          <w:numId w:val="4"/>
        </w:numPr>
        <w:spacing w:after="194" w:line="360" w:lineRule="auto"/>
        <w:ind w:right="14"/>
        <w:contextualSpacing/>
        <w:jc w:val="both"/>
        <w:rPr>
          <w:rFonts w:ascii="Times New Roman" w:eastAsia="Times New Roman" w:hAnsi="Times New Roman" w:cs="Times New Roman"/>
          <w:i/>
          <w:iCs/>
          <w:color w:val="000000"/>
          <w:lang w:val="en-US"/>
        </w:rPr>
      </w:pPr>
      <w:r w:rsidRPr="006926BA">
        <w:rPr>
          <w:rFonts w:ascii="Times New Roman" w:eastAsia="Times New Roman" w:hAnsi="Times New Roman" w:cs="Times New Roman"/>
          <w:color w:val="000000"/>
          <w:u w:val="single"/>
          <w:lang w:val="en-US"/>
        </w:rPr>
        <w:t>Vegetation present at the site:</w:t>
      </w:r>
      <w:r w:rsidRPr="006926BA">
        <w:rPr>
          <w:rFonts w:ascii="Times New Roman" w:eastAsia="Times New Roman" w:hAnsi="Times New Roman" w:cs="Times New Roman"/>
          <w:i/>
          <w:iCs/>
          <w:color w:val="000000"/>
          <w:lang w:val="en-US"/>
        </w:rPr>
        <w:t xml:space="preserve"> </w:t>
      </w:r>
      <w:r w:rsidRPr="006926BA">
        <w:rPr>
          <w:rFonts w:ascii="Times New Roman" w:eastAsia="Times New Roman" w:hAnsi="Times New Roman" w:cs="Times New Roman"/>
          <w:color w:val="000000"/>
          <w:lang w:val="en-US"/>
        </w:rPr>
        <w:t>Describe the number and type of vegetation present at the project site and access road including scientific and local names. The amount of vegetation that require compensation and estimated cost must be indicated (separate for project site and access road, as the proponent of the access road is the island council). An explanation on how the rate of compensation is set by the Council</w:t>
      </w:r>
      <w:r>
        <w:rPr>
          <w:rFonts w:ascii="Times New Roman" w:eastAsia="Times New Roman" w:hAnsi="Times New Roman" w:cs="Times New Roman"/>
          <w:color w:val="000000"/>
          <w:lang w:val="en-US"/>
        </w:rPr>
        <w:t xml:space="preserve"> and the process undertaken for the payment of compensation</w:t>
      </w:r>
      <w:r w:rsidRPr="006926BA">
        <w:rPr>
          <w:rFonts w:ascii="Times New Roman" w:eastAsia="Times New Roman" w:hAnsi="Times New Roman" w:cs="Times New Roman"/>
          <w:color w:val="000000"/>
          <w:lang w:val="en-US"/>
        </w:rPr>
        <w:t xml:space="preserve"> for loss of coconut palms and other trees should be given. </w:t>
      </w:r>
      <w:r w:rsidRPr="006926BA">
        <w:rPr>
          <w:rFonts w:ascii="Times New Roman" w:eastAsia="Times New Roman" w:hAnsi="Times New Roman" w:cs="Times New Roman"/>
          <w:color w:val="000000"/>
          <w:lang w:val="en-US"/>
        </w:rPr>
        <w:lastRenderedPageBreak/>
        <w:t xml:space="preserve">Vegetation cover maps shall be included where appropriate (identifying the areas subjected for vegetation removal and translocation). Emphasis must be given to translocate trees (within the source islands or out of the island in instances where space scarcity is an issue) </w:t>
      </w:r>
      <w:r w:rsidRPr="003B28F8">
        <w:rPr>
          <w:rFonts w:ascii="Times New Roman" w:eastAsia="Times New Roman" w:hAnsi="Times New Roman" w:cs="Times New Roman"/>
          <w:color w:val="000000"/>
          <w:lang w:val="en-US"/>
        </w:rPr>
        <w:t xml:space="preserve">as much as possible. Methods of vegetation removal and translocation must be described, which should yield the preferred method for the project site and access road. Locations for compensatory 2:1 replantation must be identified and indicated on a map. </w:t>
      </w:r>
      <w:r w:rsidRPr="003B28F8">
        <w:rPr>
          <w:rFonts w:ascii="Times New Roman" w:eastAsia="Times New Roman" w:hAnsi="Times New Roman" w:cs="Times New Roman"/>
          <w:i/>
          <w:iCs/>
          <w:color w:val="000000"/>
          <w:lang w:val="en-US"/>
        </w:rPr>
        <w:t>(Note: If development of an access road is found to be an associated project to which the island council will be the proponent, commitment letter from the island council stating their full responsibility to implement mitigation measures and assume monitoring responsibilities for the associated project must be included in the ESMP).</w:t>
      </w:r>
    </w:p>
    <w:p w14:paraId="5CEACE57" w14:textId="77777777" w:rsidR="00424CB9" w:rsidRPr="006926BA" w:rsidRDefault="00424CB9" w:rsidP="00424CB9">
      <w:pPr>
        <w:spacing w:after="194" w:line="360" w:lineRule="auto"/>
        <w:ind w:right="14"/>
        <w:contextualSpacing/>
        <w:jc w:val="both"/>
        <w:rPr>
          <w:rFonts w:ascii="Times New Roman" w:eastAsia="Times New Roman" w:hAnsi="Times New Roman" w:cs="Times New Roman"/>
          <w:i/>
          <w:iCs/>
          <w:color w:val="000000"/>
          <w:lang w:val="en-US"/>
        </w:rPr>
      </w:pPr>
    </w:p>
    <w:p w14:paraId="36FAC848" w14:textId="77777777" w:rsidR="00424CB9" w:rsidRPr="00D46763" w:rsidRDefault="00424CB9" w:rsidP="005B5D07">
      <w:pPr>
        <w:numPr>
          <w:ilvl w:val="0"/>
          <w:numId w:val="4"/>
        </w:numPr>
        <w:spacing w:after="194" w:line="360" w:lineRule="auto"/>
        <w:ind w:right="14"/>
        <w:contextualSpacing/>
        <w:jc w:val="both"/>
        <w:rPr>
          <w:rFonts w:ascii="Times New Roman" w:eastAsia="Times New Roman" w:hAnsi="Times New Roman" w:cs="Times New Roman"/>
          <w:i/>
          <w:iCs/>
          <w:color w:val="000000"/>
          <w:lang w:val="en-US"/>
        </w:rPr>
      </w:pPr>
      <w:r w:rsidRPr="006926BA">
        <w:rPr>
          <w:rFonts w:ascii="Times New Roman" w:eastAsia="Times New Roman" w:hAnsi="Times New Roman" w:cs="Times New Roman"/>
          <w:color w:val="000000"/>
          <w:u w:val="single"/>
          <w:lang w:val="en-US"/>
        </w:rPr>
        <w:t>Protected Areas and Environmentally Sensitive Sites:</w:t>
      </w:r>
      <w:r w:rsidRPr="006926BA">
        <w:rPr>
          <w:rFonts w:ascii="Times New Roman" w:eastAsia="Times New Roman" w:hAnsi="Times New Roman" w:cs="Times New Roman"/>
          <w:i/>
          <w:iCs/>
          <w:color w:val="000000"/>
          <w:lang w:val="en-US"/>
        </w:rPr>
        <w:t xml:space="preserve"> </w:t>
      </w:r>
      <w:r w:rsidRPr="006926BA">
        <w:rPr>
          <w:rFonts w:ascii="Times New Roman" w:eastAsia="Times New Roman" w:hAnsi="Times New Roman" w:cs="Times New Roman"/>
          <w:color w:val="000000"/>
          <w:lang w:val="en-US"/>
        </w:rPr>
        <w:t>Provide information on the environmentally protected and sensitive areas that exists close to the proposed development</w:t>
      </w:r>
      <w:r>
        <w:rPr>
          <w:rFonts w:ascii="Times New Roman" w:eastAsia="Times New Roman" w:hAnsi="Times New Roman" w:cs="Times New Roman"/>
          <w:color w:val="000000"/>
          <w:lang w:val="en-US"/>
        </w:rPr>
        <w:t>.</w:t>
      </w:r>
      <w:r w:rsidRPr="00C7433E">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Indicate distances from the project sites and if the protected area is in the project impact zone and if there are any observed potential impacts</w:t>
      </w:r>
      <w:r w:rsidRPr="006926BA">
        <w:rPr>
          <w:rFonts w:ascii="Times New Roman" w:eastAsia="Times New Roman" w:hAnsi="Times New Roman" w:cs="Times New Roman"/>
          <w:color w:val="000000"/>
          <w:lang w:val="en-US"/>
        </w:rPr>
        <w:t>.</w:t>
      </w:r>
      <w:r>
        <w:rPr>
          <w:rFonts w:ascii="Times New Roman" w:eastAsia="Times New Roman" w:hAnsi="Times New Roman" w:cs="Times New Roman"/>
          <w:i/>
          <w:iCs/>
          <w:color w:val="000000"/>
          <w:lang w:val="en-US"/>
        </w:rPr>
        <w:t xml:space="preserve"> </w:t>
      </w:r>
      <w:r w:rsidRPr="00C7433E">
        <w:rPr>
          <w:rFonts w:ascii="Times New Roman" w:eastAsia="Times New Roman" w:hAnsi="Times New Roman" w:cs="Times New Roman"/>
          <w:color w:val="000000"/>
          <w:lang w:val="en-US"/>
        </w:rPr>
        <w:t>Proximity of the site to surface water bodies or sensitive habitats (e.g. coats, mangroves, wetlands) should also be identified</w:t>
      </w:r>
      <w:r>
        <w:rPr>
          <w:rFonts w:ascii="Times New Roman" w:eastAsia="Times New Roman" w:hAnsi="Times New Roman" w:cs="Times New Roman"/>
          <w:color w:val="000000"/>
          <w:lang w:val="en-US"/>
        </w:rPr>
        <w:t>.</w:t>
      </w:r>
    </w:p>
    <w:p w14:paraId="4DE2427B" w14:textId="77777777" w:rsidR="00424CB9" w:rsidRPr="006926BA" w:rsidRDefault="00424CB9" w:rsidP="00424CB9">
      <w:pPr>
        <w:spacing w:after="194" w:line="360" w:lineRule="auto"/>
        <w:ind w:right="14"/>
        <w:contextualSpacing/>
        <w:jc w:val="both"/>
        <w:rPr>
          <w:rFonts w:ascii="Times New Roman" w:eastAsia="Times New Roman" w:hAnsi="Times New Roman" w:cs="Times New Roman"/>
          <w:i/>
          <w:iCs/>
          <w:color w:val="000000"/>
          <w:lang w:val="en-US"/>
        </w:rPr>
      </w:pPr>
    </w:p>
    <w:p w14:paraId="7C1D37BB" w14:textId="77777777" w:rsidR="00424CB9" w:rsidRPr="000672BF" w:rsidRDefault="00424CB9" w:rsidP="005B5D07">
      <w:pPr>
        <w:numPr>
          <w:ilvl w:val="0"/>
          <w:numId w:val="4"/>
        </w:numPr>
        <w:spacing w:after="194" w:line="360" w:lineRule="auto"/>
        <w:ind w:right="14"/>
        <w:contextualSpacing/>
        <w:jc w:val="both"/>
        <w:rPr>
          <w:rFonts w:ascii="Times New Roman" w:eastAsia="Times New Roman" w:hAnsi="Times New Roman" w:cs="Times New Roman"/>
          <w:i/>
          <w:iCs/>
          <w:color w:val="000000"/>
          <w:lang w:val="en-US"/>
        </w:rPr>
      </w:pPr>
      <w:r w:rsidRPr="006926BA">
        <w:rPr>
          <w:rFonts w:ascii="Times New Roman" w:eastAsia="Times New Roman" w:hAnsi="Times New Roman" w:cs="Times New Roman"/>
          <w:color w:val="000000"/>
          <w:u w:val="single"/>
          <w:lang w:val="en-US"/>
        </w:rPr>
        <w:t>Areas of Historic and Cultural Significance:</w:t>
      </w:r>
      <w:r w:rsidRPr="006926BA">
        <w:rPr>
          <w:rFonts w:ascii="Times New Roman" w:eastAsia="Times New Roman" w:hAnsi="Times New Roman" w:cs="Times New Roman"/>
          <w:i/>
          <w:iCs/>
          <w:color w:val="000000"/>
          <w:lang w:val="en-US"/>
        </w:rPr>
        <w:t xml:space="preserve"> </w:t>
      </w:r>
      <w:r w:rsidRPr="006926BA">
        <w:rPr>
          <w:rFonts w:ascii="Times New Roman" w:eastAsia="Times New Roman" w:hAnsi="Times New Roman" w:cs="Times New Roman"/>
          <w:color w:val="000000"/>
          <w:lang w:val="en-US"/>
        </w:rPr>
        <w:t xml:space="preserve">Provide information on areas of historic and cultural significance that exist close to the proposed development. </w:t>
      </w:r>
      <w:r>
        <w:rPr>
          <w:rFonts w:ascii="Times New Roman" w:eastAsia="Times New Roman" w:hAnsi="Times New Roman" w:cs="Times New Roman"/>
          <w:color w:val="000000"/>
          <w:lang w:val="en-US"/>
        </w:rPr>
        <w:t>Indicate distance from the selected project site.</w:t>
      </w:r>
    </w:p>
    <w:p w14:paraId="07EFF2FA" w14:textId="77777777" w:rsidR="00424CB9" w:rsidRDefault="00424CB9" w:rsidP="00424CB9">
      <w:pPr>
        <w:pStyle w:val="ListParagraph"/>
        <w:rPr>
          <w:rFonts w:ascii="Times New Roman" w:eastAsia="Times New Roman" w:hAnsi="Times New Roman" w:cs="Times New Roman"/>
          <w:i/>
          <w:iCs/>
          <w:color w:val="000000"/>
          <w:lang w:val="en-US"/>
        </w:rPr>
      </w:pPr>
    </w:p>
    <w:p w14:paraId="1B4925FB" w14:textId="77777777" w:rsidR="00424CB9" w:rsidRPr="000672BF" w:rsidRDefault="00424CB9" w:rsidP="005B5D07">
      <w:pPr>
        <w:numPr>
          <w:ilvl w:val="0"/>
          <w:numId w:val="4"/>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u w:val="single"/>
          <w:lang w:val="en-US"/>
        </w:rPr>
        <w:t>Socio-Economic Environment:</w:t>
      </w:r>
      <w:r w:rsidRPr="000672BF">
        <w:rPr>
          <w:rFonts w:ascii="Times New Roman" w:eastAsia="Times New Roman" w:hAnsi="Times New Roman" w:cs="Times New Roman"/>
          <w:color w:val="000000"/>
          <w:lang w:val="en-US"/>
        </w:rPr>
        <w:t xml:space="preserve"> Describe the socio-economic environment of the island.</w:t>
      </w:r>
    </w:p>
    <w:p w14:paraId="6042DAC2" w14:textId="77777777" w:rsidR="00424CB9" w:rsidRPr="000672BF" w:rsidRDefault="00424CB9" w:rsidP="005B5D07">
      <w:pPr>
        <w:numPr>
          <w:ilvl w:val="0"/>
          <w:numId w:val="11"/>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Demography: total population segregated by gender, density, growth and pressure on land and marine resources. </w:t>
      </w:r>
    </w:p>
    <w:p w14:paraId="7FCF36BD" w14:textId="77777777" w:rsidR="00424CB9" w:rsidRPr="000672BF" w:rsidRDefault="00424CB9" w:rsidP="005B5D07">
      <w:pPr>
        <w:numPr>
          <w:ilvl w:val="0"/>
          <w:numId w:val="11"/>
        </w:numPr>
        <w:spacing w:line="360" w:lineRule="auto"/>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Details of vulnerable/marginalized groups (households headed by females, households’ special needs, households below poverty line etc.) and community-based organizations (i.e. women’s/youth groups etc.) &amp; their activities. </w:t>
      </w:r>
    </w:p>
    <w:p w14:paraId="4B73F0F0" w14:textId="77777777" w:rsidR="00424CB9" w:rsidRPr="000672BF" w:rsidRDefault="00424CB9" w:rsidP="005B5D07">
      <w:pPr>
        <w:numPr>
          <w:ilvl w:val="0"/>
          <w:numId w:val="11"/>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Economic activities and livelihood patterns: Major economic activities of the community including but not limited to local tourisms (no. of operational guesthouses), businesses (no. of wholesale and retail shops), cafés / restaurants, fishing vessels etc. </w:t>
      </w:r>
    </w:p>
    <w:p w14:paraId="39EEFFD4" w14:textId="77777777" w:rsidR="00424CB9" w:rsidRPr="000672BF" w:rsidRDefault="00424CB9" w:rsidP="005B5D07">
      <w:pPr>
        <w:numPr>
          <w:ilvl w:val="0"/>
          <w:numId w:val="11"/>
        </w:numPr>
        <w:spacing w:line="360" w:lineRule="auto"/>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Status of access to market, health facilities, banking, communication, etc.</w:t>
      </w:r>
    </w:p>
    <w:p w14:paraId="20D93D49" w14:textId="77777777" w:rsidR="00424CB9" w:rsidRPr="000672BF" w:rsidRDefault="00424CB9" w:rsidP="005B5D07">
      <w:pPr>
        <w:numPr>
          <w:ilvl w:val="0"/>
          <w:numId w:val="11"/>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Electricity: Describe how electricity is provided at the islands and the capacity of the generators installed. </w:t>
      </w:r>
    </w:p>
    <w:p w14:paraId="4910E81E" w14:textId="77777777" w:rsidR="00424CB9" w:rsidRPr="000672BF" w:rsidRDefault="00424CB9" w:rsidP="005B5D07">
      <w:pPr>
        <w:numPr>
          <w:ilvl w:val="0"/>
          <w:numId w:val="11"/>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Water Resources and Sewerage: Source of portable and non-portable water supply. If through RO indicate the type and capacity of the plant and water storage tanks. </w:t>
      </w:r>
      <w:r w:rsidRPr="000672BF">
        <w:rPr>
          <w:rFonts w:ascii="Times New Roman" w:eastAsia="Times New Roman" w:hAnsi="Times New Roman" w:cs="Times New Roman"/>
          <w:color w:val="000000"/>
          <w:lang w:val="en-US"/>
        </w:rPr>
        <w:lastRenderedPageBreak/>
        <w:t xml:space="preserve">Describe how sewerage is treated at the island (i.e. through septic tanks or sewer network system). </w:t>
      </w:r>
    </w:p>
    <w:p w14:paraId="28A5B57F" w14:textId="77777777" w:rsidR="00424CB9" w:rsidRPr="00D46763" w:rsidRDefault="00424CB9" w:rsidP="00424CB9">
      <w:pPr>
        <w:spacing w:after="194" w:line="360" w:lineRule="auto"/>
        <w:ind w:right="14"/>
        <w:contextualSpacing/>
        <w:jc w:val="both"/>
        <w:rPr>
          <w:rFonts w:ascii="Times New Roman" w:eastAsia="Times New Roman" w:hAnsi="Times New Roman" w:cs="Times New Roman"/>
          <w:i/>
          <w:iCs/>
          <w:color w:val="000000"/>
          <w:lang w:val="en-US"/>
        </w:rPr>
      </w:pPr>
    </w:p>
    <w:p w14:paraId="78308081" w14:textId="77777777" w:rsidR="00424CB9" w:rsidRPr="006926BA" w:rsidRDefault="00424CB9" w:rsidP="00424CB9">
      <w:pPr>
        <w:spacing w:after="194" w:line="360" w:lineRule="auto"/>
        <w:ind w:right="14"/>
        <w:contextualSpacing/>
        <w:jc w:val="both"/>
        <w:rPr>
          <w:rFonts w:ascii="Times New Roman" w:eastAsia="Times New Roman" w:hAnsi="Times New Roman" w:cs="Times New Roman"/>
          <w:i/>
          <w:iCs/>
          <w:color w:val="000000"/>
          <w:lang w:val="en-US"/>
        </w:rPr>
      </w:pPr>
    </w:p>
    <w:p w14:paraId="77BEDDFB" w14:textId="77777777" w:rsidR="00424CB9" w:rsidRPr="006926BA" w:rsidRDefault="00424CB9" w:rsidP="005B5D07">
      <w:pPr>
        <w:numPr>
          <w:ilvl w:val="0"/>
          <w:numId w:val="3"/>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b/>
          <w:bCs/>
          <w:color w:val="000000"/>
          <w:lang w:val="en-US"/>
        </w:rPr>
        <w:t xml:space="preserve">Impact Identification: </w:t>
      </w:r>
      <w:r w:rsidRPr="006926BA">
        <w:rPr>
          <w:rFonts w:ascii="Times New Roman" w:eastAsia="Times New Roman" w:hAnsi="Times New Roman" w:cs="Times New Roman"/>
          <w:color w:val="000000"/>
          <w:lang w:val="en-US"/>
        </w:rPr>
        <w:t>The ESMP should identify all the impacts, direct and indirect, during and after construction, and evaluate the magnitude and significance of each. Particular attention shall be given to impacts associated with the following:</w:t>
      </w:r>
    </w:p>
    <w:p w14:paraId="7056CF9B" w14:textId="77777777" w:rsidR="00424CB9"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t>Physical / Chemical:</w:t>
      </w:r>
      <w:r w:rsidRPr="006926BA">
        <w:rPr>
          <w:rFonts w:ascii="Times New Roman" w:eastAsia="Times New Roman" w:hAnsi="Times New Roman" w:cs="Times New Roman"/>
          <w:color w:val="000000"/>
          <w:lang w:val="en-US"/>
        </w:rPr>
        <w:t xml:space="preserve"> describe impacts on groundwater, soil, noise, air and waste.</w:t>
      </w:r>
    </w:p>
    <w:p w14:paraId="4D675D07"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Impacts on noise pollution and disturbances (both in construction and operations)</w:t>
      </w:r>
    </w:p>
    <w:p w14:paraId="1168A8CB"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Impacts on groundwater table and quality due to construction, operations (leachate / stormwater runoff).</w:t>
      </w:r>
    </w:p>
    <w:p w14:paraId="77201FA7"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Impacts on ground vibrations to nearby houses and buildings. </w:t>
      </w:r>
    </w:p>
    <w:p w14:paraId="266B3471"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Impacts on air quality. </w:t>
      </w:r>
    </w:p>
    <w:p w14:paraId="79C7A6BE"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Marine water pollution due to spillage during material transfer. </w:t>
      </w:r>
    </w:p>
    <w:p w14:paraId="7B54C31A" w14:textId="77777777" w:rsidR="00424CB9"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t>Biological:</w:t>
      </w:r>
      <w:r w:rsidRPr="006926BA">
        <w:rPr>
          <w:rFonts w:ascii="Times New Roman" w:eastAsia="Times New Roman" w:hAnsi="Times New Roman" w:cs="Times New Roman"/>
          <w:color w:val="000000"/>
          <w:lang w:val="en-US"/>
        </w:rPr>
        <w:t xml:space="preserve"> describe impacts on vegetation and fauna.</w:t>
      </w:r>
    </w:p>
    <w:p w14:paraId="7DCDB4DA"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Impact due to vegetation removal.</w:t>
      </w:r>
    </w:p>
    <w:p w14:paraId="57A00B80"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sidRPr="006E1B88">
        <w:rPr>
          <w:rFonts w:ascii="Times New Roman" w:eastAsia="Times New Roman" w:hAnsi="Times New Roman" w:cs="Times New Roman"/>
          <w:color w:val="000000"/>
          <w:lang w:val="en-US"/>
        </w:rPr>
        <w:t xml:space="preserve">Impacts to vegetation </w:t>
      </w:r>
      <w:r>
        <w:rPr>
          <w:rFonts w:ascii="Times New Roman" w:eastAsia="Times New Roman" w:hAnsi="Times New Roman" w:cs="Times New Roman"/>
          <w:color w:val="000000"/>
          <w:lang w:val="en-US"/>
        </w:rPr>
        <w:t xml:space="preserve">and fauna </w:t>
      </w:r>
      <w:r w:rsidRPr="006E1B88">
        <w:rPr>
          <w:rFonts w:ascii="Times New Roman" w:eastAsia="Times New Roman" w:hAnsi="Times New Roman" w:cs="Times New Roman"/>
          <w:color w:val="000000"/>
          <w:lang w:val="en-US"/>
        </w:rPr>
        <w:t>due to improper handling and driving during material transportation.</w:t>
      </w:r>
    </w:p>
    <w:p w14:paraId="31E61487" w14:textId="77777777" w:rsidR="00424CB9" w:rsidRDefault="00424CB9" w:rsidP="005B5D07">
      <w:pPr>
        <w:pStyle w:val="ListParagraph"/>
        <w:numPr>
          <w:ilvl w:val="0"/>
          <w:numId w:val="28"/>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Impacts due to material spillage during transfer of construction materials to the project island. </w:t>
      </w:r>
    </w:p>
    <w:p w14:paraId="62AE4F84" w14:textId="77777777" w:rsidR="00424CB9" w:rsidRPr="000672BF"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u w:val="single"/>
          <w:lang w:val="en-US"/>
        </w:rPr>
        <w:t>Any resettlement impact</w:t>
      </w:r>
      <w:r w:rsidRPr="000672BF">
        <w:rPr>
          <w:rFonts w:ascii="Times New Roman" w:eastAsia="Times New Roman" w:hAnsi="Times New Roman" w:cs="Times New Roman"/>
          <w:color w:val="000000"/>
          <w:lang w:val="en-US"/>
        </w:rPr>
        <w:t xml:space="preserve"> - such as loss of land, livelihoods, assets etc. due to land taking/acquisition and/or other project interventions. </w:t>
      </w:r>
    </w:p>
    <w:p w14:paraId="542D57F0" w14:textId="77777777" w:rsidR="00424CB9" w:rsidRPr="000672BF" w:rsidRDefault="00424CB9" w:rsidP="005B5D07">
      <w:pPr>
        <w:numPr>
          <w:ilvl w:val="1"/>
          <w:numId w:val="34"/>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hAnsi="Times New Roman" w:cs="Times New Roman"/>
          <w:lang w:val="en-US"/>
        </w:rPr>
        <w:t xml:space="preserve">Verify the legal status of the land required; document existing structures, land plots, and other physical assets at the project site to establish a cut-off date for entitlements in accordance with the policies given in ESMF. </w:t>
      </w:r>
    </w:p>
    <w:p w14:paraId="6A937BFC" w14:textId="77777777" w:rsidR="00424CB9" w:rsidRPr="000672BF" w:rsidRDefault="00424CB9" w:rsidP="005B5D07">
      <w:pPr>
        <w:numPr>
          <w:ilvl w:val="1"/>
          <w:numId w:val="34"/>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hAnsi="Times New Roman" w:cs="Times New Roman"/>
          <w:lang w:val="en-US"/>
        </w:rPr>
        <w:t xml:space="preserve">Identify the persons and their families likely to be affected by the project including those who are vulnerable. This should cover information pertaining to members of families who are residing, practicing any trade, occupation or vocation in the project affected area, including those who may potentially lose income due to loss of coconut palms having a moderate economic value. </w:t>
      </w:r>
    </w:p>
    <w:p w14:paraId="37085EAB" w14:textId="77777777" w:rsidR="00424CB9" w:rsidRPr="000672BF" w:rsidRDefault="00424CB9" w:rsidP="005B5D07">
      <w:pPr>
        <w:numPr>
          <w:ilvl w:val="1"/>
          <w:numId w:val="34"/>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hAnsi="Times New Roman" w:cs="Times New Roman"/>
          <w:lang w:val="en-US"/>
        </w:rPr>
        <w:t xml:space="preserve">Project Affected Families are those who are likely to lose their house, homestead, commercial establishment, agricultural land, employment or are alienated wholly or substantially from the main source of their trade, occupation or vocation, or who will lose any other immovable property or their source of livelihood. Including people losing access to private property or common property resources. </w:t>
      </w:r>
    </w:p>
    <w:p w14:paraId="5724A415" w14:textId="77777777" w:rsidR="00424CB9" w:rsidRPr="000672BF" w:rsidRDefault="00424CB9" w:rsidP="00424CB9">
      <w:pPr>
        <w:spacing w:after="194" w:line="360" w:lineRule="auto"/>
        <w:ind w:right="14"/>
        <w:jc w:val="both"/>
        <w:rPr>
          <w:rFonts w:ascii="Times New Roman" w:eastAsia="Times New Roman" w:hAnsi="Times New Roman" w:cs="Times New Roman"/>
          <w:color w:val="000000"/>
          <w:lang w:val="en-US"/>
        </w:rPr>
      </w:pPr>
    </w:p>
    <w:p w14:paraId="33B78AED" w14:textId="77777777" w:rsidR="00424CB9"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lang w:val="en-US"/>
        </w:rPr>
      </w:pPr>
      <w:r w:rsidRPr="006926BA">
        <w:rPr>
          <w:rFonts w:ascii="Times New Roman" w:eastAsia="Times New Roman" w:hAnsi="Times New Roman" w:cs="Times New Roman"/>
          <w:color w:val="000000"/>
          <w:u w:val="single"/>
          <w:lang w:val="en-US"/>
        </w:rPr>
        <w:t>Sociological / Cultural:</w:t>
      </w:r>
      <w:r w:rsidRPr="006926BA">
        <w:rPr>
          <w:rFonts w:ascii="Times New Roman" w:eastAsia="Times New Roman" w:hAnsi="Times New Roman" w:cs="Times New Roman"/>
          <w:color w:val="000000"/>
          <w:lang w:val="en-US"/>
        </w:rPr>
        <w:t xml:space="preserve"> describe impacts of road closure, </w:t>
      </w:r>
      <w:r>
        <w:rPr>
          <w:rFonts w:ascii="Times New Roman" w:eastAsia="Times New Roman" w:hAnsi="Times New Roman" w:cs="Times New Roman"/>
          <w:color w:val="000000"/>
          <w:lang w:val="en-US"/>
        </w:rPr>
        <w:t xml:space="preserve">nearby sensitive areas (mosques, schools etc.), </w:t>
      </w:r>
      <w:r w:rsidRPr="006926BA">
        <w:rPr>
          <w:rFonts w:ascii="Times New Roman" w:eastAsia="Times New Roman" w:hAnsi="Times New Roman" w:cs="Times New Roman"/>
          <w:color w:val="000000"/>
          <w:lang w:val="en-US"/>
        </w:rPr>
        <w:t xml:space="preserve">health and safety </w:t>
      </w:r>
      <w:r>
        <w:rPr>
          <w:rFonts w:ascii="Times New Roman" w:eastAsia="Times New Roman" w:hAnsi="Times New Roman" w:cs="Times New Roman"/>
          <w:color w:val="000000"/>
          <w:lang w:val="en-US"/>
        </w:rPr>
        <w:t xml:space="preserve">of surrounding community / contracted labor </w:t>
      </w:r>
      <w:r w:rsidRPr="006926BA">
        <w:rPr>
          <w:rFonts w:ascii="Times New Roman" w:eastAsia="Times New Roman" w:hAnsi="Times New Roman" w:cs="Times New Roman"/>
          <w:color w:val="000000"/>
          <w:lang w:val="en-US"/>
        </w:rPr>
        <w:t xml:space="preserve">and sociocultural conflict. </w:t>
      </w:r>
    </w:p>
    <w:p w14:paraId="23598303"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sidRPr="006E1B88">
        <w:rPr>
          <w:rFonts w:ascii="Times New Roman" w:eastAsia="Times New Roman" w:hAnsi="Times New Roman" w:cs="Times New Roman"/>
          <w:color w:val="000000"/>
          <w:lang w:val="en-US"/>
        </w:rPr>
        <w:t>Sociocultural conflict due to arrival of expatriate workers</w:t>
      </w:r>
      <w:r>
        <w:rPr>
          <w:rFonts w:ascii="Times New Roman" w:eastAsia="Times New Roman" w:hAnsi="Times New Roman" w:cs="Times New Roman"/>
          <w:color w:val="000000"/>
          <w:lang w:val="en-US"/>
        </w:rPr>
        <w:t xml:space="preserve"> and recruitment of expatriate IWRMC operators.</w:t>
      </w:r>
    </w:p>
    <w:p w14:paraId="3C03C68F"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Impacts due to illegal immigrants being potentially recruited by the contractor.  </w:t>
      </w:r>
    </w:p>
    <w:p w14:paraId="77E525D3"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Contractors code of conduct and communication. </w:t>
      </w:r>
    </w:p>
    <w:p w14:paraId="2CE9139A"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sidRPr="006E1B88">
        <w:rPr>
          <w:rFonts w:ascii="Times New Roman" w:eastAsia="Times New Roman" w:hAnsi="Times New Roman" w:cs="Times New Roman"/>
          <w:color w:val="000000"/>
          <w:lang w:val="en-US"/>
        </w:rPr>
        <w:t>Loss of source of sand for local public use due to sand mining from the area of the lagoon permitted for local public sand mining</w:t>
      </w:r>
      <w:r>
        <w:rPr>
          <w:rFonts w:ascii="Times New Roman" w:eastAsia="Times New Roman" w:hAnsi="Times New Roman" w:cs="Times New Roman"/>
          <w:color w:val="000000"/>
          <w:lang w:val="en-US"/>
        </w:rPr>
        <w:t xml:space="preserve"> (which is prohibited under law). </w:t>
      </w:r>
    </w:p>
    <w:p w14:paraId="04A1CFD8"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Health and safety of the construction workers and the IWRMC operators. </w:t>
      </w:r>
    </w:p>
    <w:p w14:paraId="4EAF3D3A"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COVID19 restrictions and special considerations for the contractor (potential mitigation measures may include daily temperature checks, cleaning procedures, shift roaster, arrangement for social distancing in labor camps, establishment of handwashing facilities at work site and labor camp etc.). </w:t>
      </w:r>
    </w:p>
    <w:p w14:paraId="33CCB6E8" w14:textId="77777777" w:rsidR="00424CB9" w:rsidRDefault="00424CB9" w:rsidP="005B5D07">
      <w:pPr>
        <w:pStyle w:val="ListParagraph"/>
        <w:numPr>
          <w:ilvl w:val="0"/>
          <w:numId w:val="29"/>
        </w:numPr>
        <w:spacing w:after="194" w:line="360" w:lineRule="auto"/>
        <w:ind w:right="14"/>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Fire hazard due to improper handling of waste. </w:t>
      </w:r>
    </w:p>
    <w:p w14:paraId="4F91BE25" w14:textId="77777777" w:rsidR="00424CB9" w:rsidRPr="000672BF"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u w:val="single"/>
          <w:lang w:val="en-US"/>
        </w:rPr>
        <w:t>Economic / Enhancement Plans:</w:t>
      </w:r>
      <w:r w:rsidRPr="000672BF">
        <w:rPr>
          <w:rFonts w:ascii="Times New Roman" w:eastAsia="Times New Roman" w:hAnsi="Times New Roman" w:cs="Times New Roman"/>
          <w:color w:val="000000"/>
          <w:lang w:val="en-US"/>
        </w:rPr>
        <w:t xml:space="preserve"> describe any potential benefits or losses to the economy.</w:t>
      </w:r>
    </w:p>
    <w:p w14:paraId="25385F72" w14:textId="77777777" w:rsidR="00424CB9" w:rsidRPr="000672BF" w:rsidRDefault="00424CB9" w:rsidP="005B5D07">
      <w:pPr>
        <w:numPr>
          <w:ilvl w:val="0"/>
          <w:numId w:val="30"/>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Employment opportunities. </w:t>
      </w:r>
    </w:p>
    <w:p w14:paraId="7EB24F42" w14:textId="77777777" w:rsidR="00424CB9" w:rsidRPr="000672BF" w:rsidRDefault="00424CB9" w:rsidP="005B5D07">
      <w:pPr>
        <w:numPr>
          <w:ilvl w:val="0"/>
          <w:numId w:val="30"/>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Impacts to the local economy due to purchasing of locally available construction materials. </w:t>
      </w:r>
    </w:p>
    <w:p w14:paraId="199795AF" w14:textId="77777777" w:rsidR="00424CB9" w:rsidRPr="000672BF" w:rsidRDefault="00424CB9" w:rsidP="005B5D07">
      <w:pPr>
        <w:numPr>
          <w:ilvl w:val="0"/>
          <w:numId w:val="30"/>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Impacts to the public due to high user fees.  </w:t>
      </w:r>
    </w:p>
    <w:p w14:paraId="6756140B" w14:textId="77777777" w:rsidR="00424CB9" w:rsidRPr="000672BF" w:rsidRDefault="00424CB9" w:rsidP="005B5D07">
      <w:pPr>
        <w:numPr>
          <w:ilvl w:val="0"/>
          <w:numId w:val="30"/>
        </w:numPr>
        <w:spacing w:after="194" w:line="360" w:lineRule="auto"/>
        <w:ind w:right="14"/>
        <w:contextualSpacing/>
        <w:jc w:val="both"/>
        <w:rPr>
          <w:rFonts w:ascii="Times New Roman" w:eastAsia="Times New Roman" w:hAnsi="Times New Roman" w:cs="Times New Roman"/>
          <w:color w:val="000000"/>
          <w:lang w:val="en-US"/>
        </w:rPr>
      </w:pPr>
      <w:r w:rsidRPr="000672BF">
        <w:rPr>
          <w:rFonts w:ascii="Times New Roman" w:eastAsia="Times New Roman" w:hAnsi="Times New Roman" w:cs="Times New Roman"/>
          <w:color w:val="000000"/>
          <w:lang w:val="en-US"/>
        </w:rPr>
        <w:t xml:space="preserve">Cost saving in </w:t>
      </w:r>
      <w:r>
        <w:rPr>
          <w:rFonts w:ascii="Times New Roman" w:eastAsia="Times New Roman" w:hAnsi="Times New Roman" w:cs="Times New Roman"/>
          <w:color w:val="000000"/>
          <w:lang w:val="en-US"/>
        </w:rPr>
        <w:t>IWRMC</w:t>
      </w:r>
      <w:r w:rsidRPr="000672BF">
        <w:rPr>
          <w:rFonts w:ascii="Times New Roman" w:eastAsia="Times New Roman" w:hAnsi="Times New Roman" w:cs="Times New Roman"/>
          <w:color w:val="000000"/>
          <w:lang w:val="en-US"/>
        </w:rPr>
        <w:t xml:space="preserve"> operations due to electricity being generated from waste.</w:t>
      </w:r>
    </w:p>
    <w:p w14:paraId="6C4BD00C" w14:textId="77777777" w:rsidR="00424CB9" w:rsidRDefault="00424CB9" w:rsidP="005B5D07">
      <w:pPr>
        <w:numPr>
          <w:ilvl w:val="0"/>
          <w:numId w:val="30"/>
        </w:numPr>
        <w:spacing w:line="360" w:lineRule="auto"/>
        <w:contextualSpacing/>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color w:val="000000" w:themeColor="text1"/>
          <w:lang w:val="en-US"/>
        </w:rPr>
        <w:t>Some of these opportunities can be further developed to draw environmental and social benefits to the local area. The ESMP should identify such opportunities and develop a plan to systematically harness any such benefit.</w:t>
      </w:r>
    </w:p>
    <w:p w14:paraId="33794556" w14:textId="77777777" w:rsidR="00424CB9" w:rsidRPr="000672BF" w:rsidRDefault="00424CB9" w:rsidP="00424CB9">
      <w:pPr>
        <w:spacing w:line="360" w:lineRule="auto"/>
        <w:ind w:left="1800"/>
        <w:contextualSpacing/>
        <w:rPr>
          <w:rFonts w:ascii="Times New Roman" w:eastAsia="Times New Roman" w:hAnsi="Times New Roman" w:cs="Times New Roman"/>
          <w:color w:val="000000" w:themeColor="text1"/>
          <w:lang w:val="en-US"/>
        </w:rPr>
      </w:pPr>
    </w:p>
    <w:p w14:paraId="4E65BA26" w14:textId="77777777" w:rsidR="00424CB9" w:rsidRPr="000672BF" w:rsidRDefault="00424CB9" w:rsidP="005B5D07">
      <w:pPr>
        <w:numPr>
          <w:ilvl w:val="0"/>
          <w:numId w:val="5"/>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color w:val="000000" w:themeColor="text1"/>
          <w:u w:val="single"/>
          <w:lang w:val="en-US"/>
        </w:rPr>
        <w:t>Specific Impacts Associated with the Proposed Technology</w:t>
      </w:r>
      <w:r w:rsidRPr="000672BF">
        <w:rPr>
          <w:rFonts w:ascii="Times New Roman" w:eastAsia="Times New Roman" w:hAnsi="Times New Roman" w:cs="Times New Roman"/>
          <w:color w:val="000000" w:themeColor="text1"/>
          <w:lang w:val="en-US"/>
        </w:rPr>
        <w:t>: The Consultant should assess the following aspects in line with the proposed technology.</w:t>
      </w:r>
    </w:p>
    <w:p w14:paraId="2FA32FB4"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t>Odor Management:</w:t>
      </w:r>
      <w:r w:rsidRPr="000672BF">
        <w:rPr>
          <w:rFonts w:ascii="Times New Roman" w:eastAsia="Times New Roman" w:hAnsi="Times New Roman" w:cs="Times New Roman"/>
          <w:color w:val="000000" w:themeColor="text1"/>
          <w:lang w:val="en-US"/>
        </w:rPr>
        <w:t xml:space="preserve"> Assess if the technology has an inbuilt odor management system and managed odors automatically.</w:t>
      </w:r>
    </w:p>
    <w:p w14:paraId="2269D573"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t>Fluid and Discharges:</w:t>
      </w:r>
      <w:r w:rsidRPr="000672BF">
        <w:rPr>
          <w:rFonts w:ascii="Times New Roman" w:eastAsia="Times New Roman" w:hAnsi="Times New Roman" w:cs="Times New Roman"/>
          <w:color w:val="000000" w:themeColor="text1"/>
          <w:lang w:val="en-US"/>
        </w:rPr>
        <w:t xml:space="preserve"> Will there be any fluid discharges from the proposed technology, will the machines require any extra piping space or water discharge systems or expansion of the existing leachate management system provided via the design, the consultants should propose suitable design requirements if so in the ESMP.</w:t>
      </w:r>
    </w:p>
    <w:p w14:paraId="512E5413"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lastRenderedPageBreak/>
        <w:t>Waste Inputs:</w:t>
      </w:r>
      <w:r w:rsidRPr="000672BF">
        <w:rPr>
          <w:rFonts w:ascii="Times New Roman" w:eastAsia="Times New Roman" w:hAnsi="Times New Roman" w:cs="Times New Roman"/>
          <w:color w:val="000000" w:themeColor="text1"/>
          <w:lang w:val="en-US"/>
        </w:rPr>
        <w:t xml:space="preserve"> Assess if the technology requires additional segregation of pre management of the incoming organic waste. Indicate specifically under the section on operational aspects of the ESMP what steps need to be taken specifically by the </w:t>
      </w:r>
      <w:r>
        <w:rPr>
          <w:rFonts w:ascii="Times New Roman" w:eastAsia="Times New Roman" w:hAnsi="Times New Roman" w:cs="Times New Roman"/>
          <w:color w:val="000000" w:themeColor="text1"/>
          <w:lang w:val="en-US"/>
        </w:rPr>
        <w:t>IWRMC</w:t>
      </w:r>
      <w:r w:rsidRPr="000672BF">
        <w:rPr>
          <w:rFonts w:ascii="Times New Roman" w:eastAsia="Times New Roman" w:hAnsi="Times New Roman" w:cs="Times New Roman"/>
          <w:color w:val="000000" w:themeColor="text1"/>
          <w:lang w:val="en-US"/>
        </w:rPr>
        <w:t xml:space="preserve"> operators in handling in coming waste to ensure it can be efficiently used in line with the proposed technology.  </w:t>
      </w:r>
    </w:p>
    <w:p w14:paraId="795C38B0"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t>Energy Requirements and Efficiency:</w:t>
      </w:r>
      <w:r w:rsidRPr="000672BF">
        <w:rPr>
          <w:rFonts w:ascii="Times New Roman" w:eastAsia="Times New Roman" w:hAnsi="Times New Roman" w:cs="Times New Roman"/>
          <w:color w:val="000000" w:themeColor="text1"/>
          <w:lang w:val="en-US"/>
        </w:rPr>
        <w:t xml:space="preserve"> The energy requirement to run the machinery and the status of energy efficiency of the machinery proposed should be assessed, i.e. the consultants should assess the energy requirements for operating the technology and propose the most efficient means of managing. Can a connection be made to the existing Island Grid, if so, will the capacity suffice, can a solar and battery generator be used as an energy source and if diesel generators are to be used which is the least alternative, the amount of fuel required etc. should be asses as part of the project alternatives analysis. For all energy sources impacts in terms of emissions, noise, safety risks etc. should be assessed and mitigatory measures suggested in the ESMP accordingly. </w:t>
      </w:r>
    </w:p>
    <w:p w14:paraId="61F7A555"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t>Sludge and Residuals:</w:t>
      </w:r>
      <w:r w:rsidRPr="000672BF">
        <w:rPr>
          <w:color w:val="000000" w:themeColor="text1"/>
        </w:rPr>
        <w:t xml:space="preserve"> </w:t>
      </w:r>
      <w:r w:rsidRPr="000672BF">
        <w:rPr>
          <w:rFonts w:ascii="Times New Roman" w:eastAsia="Times New Roman" w:hAnsi="Times New Roman" w:cs="Times New Roman"/>
          <w:color w:val="000000" w:themeColor="text1"/>
          <w:lang w:val="en-US"/>
        </w:rPr>
        <w:t>The nature and amount of all residual material produced, solid and liquid should be assessed and recommend means by which it can be re-used and/or managed in the ESMP. If reuse is recommended the consultant should also recommend the requirements for routine monitoring of quality of the digestate and liquid residue for instance if it is recommended to be used in agricultural processes.</w:t>
      </w:r>
    </w:p>
    <w:p w14:paraId="748E8F35" w14:textId="77777777" w:rsidR="00424CB9" w:rsidRPr="000672BF" w:rsidRDefault="00424CB9" w:rsidP="005B5D07">
      <w:pPr>
        <w:numPr>
          <w:ilvl w:val="0"/>
          <w:numId w:val="33"/>
        </w:numPr>
        <w:spacing w:after="194" w:line="360" w:lineRule="auto"/>
        <w:ind w:right="14"/>
        <w:contextualSpacing/>
        <w:jc w:val="both"/>
        <w:rPr>
          <w:rFonts w:ascii="Times New Roman" w:eastAsia="Times New Roman" w:hAnsi="Times New Roman" w:cs="Times New Roman"/>
          <w:color w:val="000000" w:themeColor="text1"/>
          <w:lang w:val="en-US"/>
        </w:rPr>
      </w:pPr>
      <w:r w:rsidRPr="000672BF">
        <w:rPr>
          <w:rFonts w:ascii="Times New Roman" w:eastAsia="Times New Roman" w:hAnsi="Times New Roman" w:cs="Times New Roman"/>
          <w:b/>
          <w:bCs/>
          <w:color w:val="000000" w:themeColor="text1"/>
          <w:lang w:val="en-US"/>
        </w:rPr>
        <w:t>Safety features on the machinery:</w:t>
      </w:r>
      <w:r w:rsidRPr="000672BF">
        <w:rPr>
          <w:rFonts w:ascii="Times New Roman" w:eastAsia="Times New Roman" w:hAnsi="Times New Roman" w:cs="Times New Roman"/>
          <w:color w:val="000000" w:themeColor="text1"/>
          <w:lang w:val="en-US"/>
        </w:rPr>
        <w:t xml:space="preserve"> such as presence of emergency stop buttons, emergency lights and/or alarms for emergency use are equipped to ensure the best level of safety should be present and the consultants should assess if the proposed technology, especially machinery include these in addition to proposing other safety features in the ESMP.</w:t>
      </w:r>
    </w:p>
    <w:p w14:paraId="1C18E296" w14:textId="77777777" w:rsidR="00424CB9" w:rsidRPr="000672BF" w:rsidRDefault="00424CB9" w:rsidP="00424CB9">
      <w:pPr>
        <w:spacing w:after="194" w:line="360" w:lineRule="auto"/>
        <w:ind w:right="14"/>
        <w:jc w:val="both"/>
        <w:rPr>
          <w:rFonts w:ascii="Times New Roman" w:eastAsia="Times New Roman" w:hAnsi="Times New Roman" w:cs="Times New Roman"/>
          <w:color w:val="000000"/>
          <w:lang w:val="en-US"/>
        </w:rPr>
      </w:pPr>
    </w:p>
    <w:p w14:paraId="01B95190" w14:textId="77777777" w:rsidR="00424CB9" w:rsidRPr="00D17009" w:rsidRDefault="00424CB9" w:rsidP="00424CB9">
      <w:pPr>
        <w:spacing w:after="194" w:line="360" w:lineRule="auto"/>
        <w:ind w:left="426" w:right="14"/>
        <w:jc w:val="both"/>
        <w:rPr>
          <w:rFonts w:ascii="Times New Roman" w:eastAsia="Times New Roman" w:hAnsi="Times New Roman" w:cs="Times New Roman"/>
          <w:color w:val="000000"/>
          <w:lang w:val="en-US"/>
        </w:rPr>
      </w:pPr>
      <w:r w:rsidRPr="00D17009">
        <w:rPr>
          <w:rFonts w:ascii="Times New Roman" w:eastAsia="Times New Roman" w:hAnsi="Times New Roman" w:cs="Times New Roman"/>
          <w:color w:val="000000"/>
          <w:lang w:val="en-US"/>
        </w:rPr>
        <w:t>The methods used to identify the significance of the impacts shall be outlined. One or more of the following methods must be utilized in determining impacts; checklists, matrices, overlays, networks, expert systems and professional judgment. Justification must be provided to the selected methodologies. The report should outline the uncertainties in impact prediction and also outline all positive and negative/short and long-term impacts. Identify impacts that are cumulative and unavoidable.</w:t>
      </w:r>
    </w:p>
    <w:p w14:paraId="3D7AB636" w14:textId="77777777" w:rsidR="00424CB9" w:rsidRPr="000672BF" w:rsidRDefault="00424CB9" w:rsidP="005B5D07">
      <w:pPr>
        <w:pStyle w:val="ListParagraph"/>
        <w:numPr>
          <w:ilvl w:val="0"/>
          <w:numId w:val="3"/>
        </w:numPr>
        <w:spacing w:after="194" w:line="360" w:lineRule="auto"/>
        <w:ind w:right="14"/>
        <w:jc w:val="both"/>
        <w:rPr>
          <w:rFonts w:ascii="Times New Roman" w:eastAsia="Times New Roman" w:hAnsi="Times New Roman" w:cs="Times New Roman"/>
          <w:color w:val="000000"/>
          <w:sz w:val="24"/>
          <w:szCs w:val="24"/>
          <w:lang w:val="en-US"/>
        </w:rPr>
      </w:pPr>
      <w:r w:rsidRPr="000672BF">
        <w:rPr>
          <w:rFonts w:ascii="Times New Roman" w:eastAsia="Calibri" w:hAnsi="Times New Roman" w:cs="Times New Roman"/>
          <w:b/>
          <w:lang w:val="en-US"/>
        </w:rPr>
        <w:t xml:space="preserve">Project Alternatives: </w:t>
      </w:r>
      <w:r w:rsidRPr="000672BF">
        <w:rPr>
          <w:rFonts w:ascii="Times New Roman" w:eastAsia="Calibri" w:hAnsi="Times New Roman" w:cs="Times New Roman"/>
          <w:bCs/>
          <w:lang w:val="en-US"/>
        </w:rPr>
        <w:t xml:space="preserve">Describe alternatives including the “no project option” should be presented. Alternative examined for the project should include alternative locations, design and technology options, and alternative energy sources which shall be evaluated in environmental, social </w:t>
      </w:r>
      <w:r w:rsidRPr="000672BF">
        <w:rPr>
          <w:rFonts w:ascii="Times New Roman" w:eastAsia="Calibri" w:hAnsi="Times New Roman" w:cs="Times New Roman"/>
          <w:bCs/>
          <w:lang w:val="en-US"/>
        </w:rPr>
        <w:lastRenderedPageBreak/>
        <w:t xml:space="preserve">and economic terms. Alternative technology options for the treatment of organic waste may include manual composting and anerobic digestion systems. Depending on the source of energy proposed to operate the </w:t>
      </w:r>
      <w:r>
        <w:rPr>
          <w:rFonts w:ascii="Times New Roman" w:eastAsia="Calibri" w:hAnsi="Times New Roman" w:cs="Times New Roman"/>
          <w:bCs/>
          <w:lang w:val="en-US"/>
        </w:rPr>
        <w:t>IWRMC</w:t>
      </w:r>
      <w:r w:rsidRPr="000672BF">
        <w:rPr>
          <w:rFonts w:ascii="Times New Roman" w:eastAsia="Calibri" w:hAnsi="Times New Roman" w:cs="Times New Roman"/>
          <w:bCs/>
          <w:lang w:val="en-US"/>
        </w:rPr>
        <w:t xml:space="preserve">, alternative energy sources evaluated shall include connection from existing power grid, solar, battery and diesel generators. For all energy sources impacts in terms of emissions, noise, safety risks etc. should be assessed and mitigatory measures suggested accordingly. All alternatives must be compared according to commonly accepted standards and norms and international standards as much as possible. The comparison should yield the preferred alternative for implementation. Mitigation options shall be specified for each component of the proposed project. </w:t>
      </w:r>
    </w:p>
    <w:p w14:paraId="27AD189A" w14:textId="77777777" w:rsidR="00424CB9" w:rsidRPr="000672BF" w:rsidRDefault="00424CB9" w:rsidP="005B5D07">
      <w:pPr>
        <w:numPr>
          <w:ilvl w:val="0"/>
          <w:numId w:val="3"/>
        </w:numPr>
        <w:spacing w:after="194" w:line="360" w:lineRule="auto"/>
        <w:ind w:right="14"/>
        <w:contextualSpacing/>
        <w:jc w:val="both"/>
        <w:rPr>
          <w:rFonts w:ascii="Times New Roman" w:eastAsia="Times New Roman" w:hAnsi="Times New Roman" w:cs="Times New Roman"/>
          <w:bCs/>
          <w:color w:val="000000"/>
          <w:lang w:val="en-US"/>
        </w:rPr>
      </w:pPr>
      <w:r w:rsidRPr="006926BA">
        <w:rPr>
          <w:rFonts w:ascii="Times New Roman" w:eastAsia="Calibri" w:hAnsi="Times New Roman" w:cs="Times New Roman"/>
          <w:b/>
          <w:lang w:val="en-US"/>
        </w:rPr>
        <w:t xml:space="preserve">Mitigation and management of negative impacts: </w:t>
      </w:r>
      <w:r w:rsidRPr="006926BA">
        <w:rPr>
          <w:rFonts w:ascii="Times New Roman" w:eastAsia="Calibri" w:hAnsi="Times New Roman" w:cs="Times New Roman"/>
          <w:bCs/>
          <w:lang w:val="en-US"/>
        </w:rPr>
        <w:t xml:space="preserve">Identify possible measures to prevent or reduce significant negative impacts to acceptable levels. These will include both environmental and socio-economic mitigation measures. Mitigation measures to avoid or compensate habitat destruction caused by land clearance will have to be considered. </w:t>
      </w:r>
      <w:r>
        <w:rPr>
          <w:rFonts w:ascii="Times New Roman" w:eastAsia="Calibri" w:hAnsi="Times New Roman" w:cs="Times New Roman"/>
          <w:bCs/>
          <w:lang w:val="en-US"/>
        </w:rPr>
        <w:t xml:space="preserve">Mitigation measures should be provided for COVID19 related aspects such as </w:t>
      </w:r>
      <w:r>
        <w:rPr>
          <w:rFonts w:ascii="Times New Roman" w:eastAsia="Times New Roman" w:hAnsi="Times New Roman" w:cs="Times New Roman"/>
          <w:color w:val="000000"/>
          <w:lang w:val="en-US"/>
        </w:rPr>
        <w:t>daily temperature checks, cleaning procedures, shift roaster, arrangement for social distancing in labor camps, establishment of handwashing facilities at work site and labor camp etc</w:t>
      </w:r>
      <w:r>
        <w:rPr>
          <w:rFonts w:ascii="Times New Roman" w:eastAsia="Calibri" w:hAnsi="Times New Roman" w:cs="Times New Roman"/>
          <w:bCs/>
          <w:lang w:val="en-US"/>
        </w:rPr>
        <w:t xml:space="preserve">. </w:t>
      </w:r>
      <w:r w:rsidRPr="006926BA">
        <w:rPr>
          <w:rFonts w:ascii="Times New Roman" w:eastAsia="Calibri" w:hAnsi="Times New Roman" w:cs="Times New Roman"/>
          <w:bCs/>
          <w:lang w:val="en-US"/>
        </w:rPr>
        <w:t xml:space="preserve">Measures for both construction and operation phase shall be identified. Cost the mitigation measures, equipment and resources required to implement those measures. The confirmation of commitment of the developer to implement the proposed mitigation measures shall also be included. An Environmental </w:t>
      </w:r>
      <w:r>
        <w:rPr>
          <w:rFonts w:ascii="Times New Roman" w:eastAsia="Calibri" w:hAnsi="Times New Roman" w:cs="Times New Roman"/>
          <w:bCs/>
          <w:lang w:val="en-US"/>
        </w:rPr>
        <w:t>and Social M</w:t>
      </w:r>
      <w:r w:rsidRPr="006926BA">
        <w:rPr>
          <w:rFonts w:ascii="Times New Roman" w:eastAsia="Calibri" w:hAnsi="Times New Roman" w:cs="Times New Roman"/>
          <w:bCs/>
          <w:lang w:val="en-US"/>
        </w:rPr>
        <w:t xml:space="preserve">anagement </w:t>
      </w:r>
      <w:r>
        <w:rPr>
          <w:rFonts w:ascii="Times New Roman" w:eastAsia="Calibri" w:hAnsi="Times New Roman" w:cs="Times New Roman"/>
          <w:bCs/>
          <w:lang w:val="en-US"/>
        </w:rPr>
        <w:t>P</w:t>
      </w:r>
      <w:r w:rsidRPr="006926BA">
        <w:rPr>
          <w:rFonts w:ascii="Times New Roman" w:eastAsia="Calibri" w:hAnsi="Times New Roman" w:cs="Times New Roman"/>
          <w:bCs/>
          <w:lang w:val="en-US"/>
        </w:rPr>
        <w:t xml:space="preserve">lan for the proposed project, identifying responsible persons, their duties and commitments shall also be given. The environmental </w:t>
      </w:r>
      <w:r>
        <w:rPr>
          <w:rFonts w:ascii="Times New Roman" w:eastAsia="Calibri" w:hAnsi="Times New Roman" w:cs="Times New Roman"/>
          <w:bCs/>
          <w:lang w:val="en-US"/>
        </w:rPr>
        <w:t xml:space="preserve">and social </w:t>
      </w:r>
      <w:r w:rsidRPr="006926BA">
        <w:rPr>
          <w:rFonts w:ascii="Times New Roman" w:eastAsia="Calibri" w:hAnsi="Times New Roman" w:cs="Times New Roman"/>
          <w:bCs/>
          <w:lang w:val="en-US"/>
        </w:rPr>
        <w:t xml:space="preserve">management plan should be presented in matrix format, clearly indicting the responsible person, cost, equipment and resources required for each proposed action. In cases where impacts are unavoidable arrangements to compensate for the environmental </w:t>
      </w:r>
      <w:r>
        <w:rPr>
          <w:rFonts w:ascii="Times New Roman" w:eastAsia="Calibri" w:hAnsi="Times New Roman" w:cs="Times New Roman"/>
          <w:bCs/>
          <w:lang w:val="en-US"/>
        </w:rPr>
        <w:t xml:space="preserve">and / or social </w:t>
      </w:r>
      <w:r w:rsidRPr="006926BA">
        <w:rPr>
          <w:rFonts w:ascii="Times New Roman" w:eastAsia="Calibri" w:hAnsi="Times New Roman" w:cs="Times New Roman"/>
          <w:bCs/>
          <w:lang w:val="en-US"/>
        </w:rPr>
        <w:t>effect shall be given.</w:t>
      </w:r>
    </w:p>
    <w:p w14:paraId="36959467" w14:textId="77777777" w:rsidR="00424CB9" w:rsidRDefault="00424CB9" w:rsidP="00424CB9">
      <w:pPr>
        <w:spacing w:after="194" w:line="360" w:lineRule="auto"/>
        <w:ind w:left="362" w:right="14"/>
        <w:contextualSpacing/>
        <w:jc w:val="both"/>
        <w:rPr>
          <w:rFonts w:ascii="Times New Roman" w:eastAsia="Times New Roman" w:hAnsi="Times New Roman" w:cs="Times New Roman"/>
          <w:bCs/>
          <w:color w:val="000000"/>
          <w:lang w:val="en-US"/>
        </w:rPr>
      </w:pPr>
    </w:p>
    <w:p w14:paraId="236AFFB2" w14:textId="77777777" w:rsidR="00424CB9" w:rsidRPr="00C7433E" w:rsidRDefault="00424CB9" w:rsidP="00424CB9">
      <w:pPr>
        <w:spacing w:after="194" w:line="360" w:lineRule="auto"/>
        <w:ind w:left="362" w:right="14"/>
        <w:contextualSpacing/>
        <w:jc w:val="both"/>
        <w:rPr>
          <w:rFonts w:ascii="Times New Roman" w:eastAsia="Times New Roman" w:hAnsi="Times New Roman" w:cs="Times New Roman"/>
          <w:bCs/>
          <w:color w:val="000000"/>
          <w:lang w:val="en-US"/>
        </w:rPr>
      </w:pPr>
      <w:r w:rsidRPr="000672BF">
        <w:rPr>
          <w:rFonts w:ascii="Times New Roman" w:eastAsia="Times New Roman" w:hAnsi="Times New Roman" w:cs="Times New Roman"/>
          <w:bCs/>
          <w:color w:val="000000"/>
          <w:lang w:val="en-US"/>
        </w:rPr>
        <w:t xml:space="preserve">Depending on the source of energy proposed to operate the </w:t>
      </w:r>
      <w:r>
        <w:rPr>
          <w:rFonts w:ascii="Times New Roman" w:eastAsia="Times New Roman" w:hAnsi="Times New Roman" w:cs="Times New Roman"/>
          <w:bCs/>
          <w:color w:val="000000"/>
          <w:lang w:val="en-US"/>
        </w:rPr>
        <w:t>IWRMC</w:t>
      </w:r>
      <w:r w:rsidRPr="000672BF">
        <w:rPr>
          <w:rFonts w:ascii="Times New Roman" w:eastAsia="Times New Roman" w:hAnsi="Times New Roman" w:cs="Times New Roman"/>
          <w:bCs/>
          <w:color w:val="000000"/>
          <w:lang w:val="en-US"/>
        </w:rPr>
        <w:t>, alternative energy sources evaluated shall include connection from existing power grid, solar, battery and diesel generators. For all energy sources impacts in terms of emissions, noise, safety risks etc. should be assessed and mitigatory measures suggested accordingly.</w:t>
      </w:r>
    </w:p>
    <w:p w14:paraId="5AE0260E" w14:textId="77777777" w:rsidR="00424CB9" w:rsidRPr="00D46763" w:rsidRDefault="00424CB9" w:rsidP="00424CB9">
      <w:pPr>
        <w:pStyle w:val="ListParagraph"/>
        <w:spacing w:after="194" w:line="360" w:lineRule="auto"/>
        <w:ind w:left="362" w:right="14"/>
        <w:jc w:val="both"/>
        <w:rPr>
          <w:rFonts w:ascii="Times New Roman" w:eastAsia="Times New Roman" w:hAnsi="Times New Roman" w:cs="Times New Roman"/>
          <w:bCs/>
          <w:color w:val="000000"/>
          <w:lang w:val="en-US"/>
        </w:rPr>
      </w:pPr>
      <w:r w:rsidRPr="00D46763">
        <w:rPr>
          <w:rFonts w:ascii="Times New Roman" w:eastAsia="Times New Roman" w:hAnsi="Times New Roman" w:cs="Times New Roman"/>
          <w:bCs/>
          <w:color w:val="000000"/>
          <w:lang w:val="en-US"/>
        </w:rPr>
        <w:t xml:space="preserve">Mitigation measures should be presented as a matrix consistent to the format provided below. </w:t>
      </w:r>
    </w:p>
    <w:tbl>
      <w:tblPr>
        <w:tblStyle w:val="TableGrid2"/>
        <w:tblW w:w="0" w:type="auto"/>
        <w:tblInd w:w="-36" w:type="dxa"/>
        <w:tblCellMar>
          <w:top w:w="10" w:type="dxa"/>
          <w:left w:w="108" w:type="dxa"/>
          <w:right w:w="86" w:type="dxa"/>
        </w:tblCellMar>
        <w:tblLook w:val="04A0" w:firstRow="1" w:lastRow="0" w:firstColumn="1" w:lastColumn="0" w:noHBand="0" w:noVBand="1"/>
      </w:tblPr>
      <w:tblGrid>
        <w:gridCol w:w="970"/>
        <w:gridCol w:w="1226"/>
        <w:gridCol w:w="914"/>
        <w:gridCol w:w="1269"/>
        <w:gridCol w:w="2703"/>
        <w:gridCol w:w="861"/>
        <w:gridCol w:w="1148"/>
      </w:tblGrid>
      <w:tr w:rsidR="00424CB9" w:rsidRPr="00590144" w14:paraId="7D983E1C" w14:textId="77777777" w:rsidTr="00DA26D1">
        <w:trPr>
          <w:trHeight w:val="1081"/>
        </w:trPr>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6420D17B" w14:textId="77777777" w:rsidR="00424CB9" w:rsidRPr="00590144" w:rsidRDefault="00424CB9" w:rsidP="00DA26D1">
            <w:pPr>
              <w:spacing w:line="276" w:lineRule="auto"/>
              <w:ind w:right="37"/>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Project Activity</w:t>
            </w: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5A115930"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Potential</w:t>
            </w:r>
          </w:p>
          <w:p w14:paraId="669769CA"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Environmental</w:t>
            </w:r>
          </w:p>
          <w:p w14:paraId="59C2650A"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Impacts</w:t>
            </w: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11AB17BD"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Proposed</w:t>
            </w:r>
          </w:p>
          <w:p w14:paraId="6BBA5EBC"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Mitigation</w:t>
            </w:r>
          </w:p>
          <w:p w14:paraId="67D15186"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Measures</w:t>
            </w:r>
          </w:p>
          <w:p w14:paraId="64316C00" w14:textId="77777777" w:rsidR="00424CB9" w:rsidRPr="00590144" w:rsidRDefault="00424CB9" w:rsidP="00DA26D1">
            <w:pPr>
              <w:spacing w:line="276" w:lineRule="auto"/>
              <w:jc w:val="center"/>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57093289"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Institutional</w:t>
            </w:r>
          </w:p>
          <w:p w14:paraId="16E49940"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Responsibilities</w:t>
            </w:r>
          </w:p>
          <w:p w14:paraId="5AD7D9CE"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sz w:val="16"/>
                <w:szCs w:val="16"/>
                <w:lang w:val="en-US"/>
              </w:rPr>
              <w:t>(Implementation</w:t>
            </w:r>
          </w:p>
          <w:p w14:paraId="25CB9E76"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sz w:val="16"/>
                <w:szCs w:val="16"/>
                <w:lang w:val="en-US"/>
              </w:rPr>
              <w:t>and Supervision)</w:t>
            </w: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0F8ADA8E" w14:textId="77777777" w:rsidR="00424CB9" w:rsidRPr="00590144" w:rsidRDefault="00424CB9" w:rsidP="00DA26D1">
            <w:pPr>
              <w:spacing w:line="276" w:lineRule="auto"/>
              <w:jc w:val="center"/>
              <w:rPr>
                <w:rFonts w:asciiTheme="majorBidi" w:hAnsiTheme="majorBidi" w:cstheme="majorBidi"/>
                <w:b/>
                <w:sz w:val="16"/>
                <w:szCs w:val="16"/>
                <w:lang w:val="en-US"/>
              </w:rPr>
            </w:pPr>
            <w:r w:rsidRPr="00590144">
              <w:rPr>
                <w:rFonts w:asciiTheme="majorBidi" w:hAnsiTheme="majorBidi" w:cstheme="majorBidi"/>
                <w:b/>
                <w:sz w:val="16"/>
                <w:szCs w:val="16"/>
                <w:lang w:val="en-US"/>
              </w:rPr>
              <w:t>Estimated Quantities Required and Material Specifications Recommended</w:t>
            </w: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5CEF2A37"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Cost</w:t>
            </w:r>
          </w:p>
          <w:p w14:paraId="5E335566" w14:textId="77777777" w:rsidR="00424CB9" w:rsidRPr="00590144" w:rsidRDefault="00424CB9" w:rsidP="00DA26D1">
            <w:pPr>
              <w:spacing w:line="276" w:lineRule="auto"/>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Estimates</w:t>
            </w:r>
          </w:p>
        </w:tc>
        <w:tc>
          <w:tcPr>
            <w:tcW w:w="0" w:type="auto"/>
            <w:tcBorders>
              <w:top w:val="single" w:sz="6" w:space="0" w:color="000000"/>
              <w:left w:val="single" w:sz="6" w:space="0" w:color="000000"/>
              <w:bottom w:val="single" w:sz="6" w:space="0" w:color="000000"/>
              <w:right w:val="single" w:sz="6" w:space="0" w:color="000000"/>
            </w:tcBorders>
            <w:shd w:val="clear" w:color="auto" w:fill="C5E0B3"/>
          </w:tcPr>
          <w:p w14:paraId="72600697" w14:textId="77777777" w:rsidR="00424CB9" w:rsidRPr="00590144" w:rsidRDefault="00424CB9" w:rsidP="00DA26D1">
            <w:pPr>
              <w:spacing w:line="276" w:lineRule="auto"/>
              <w:ind w:left="6"/>
              <w:jc w:val="center"/>
              <w:rPr>
                <w:rFonts w:asciiTheme="majorBidi" w:hAnsiTheme="majorBidi" w:cstheme="majorBidi"/>
                <w:sz w:val="16"/>
                <w:szCs w:val="16"/>
                <w:lang w:val="en-US"/>
              </w:rPr>
            </w:pPr>
            <w:r w:rsidRPr="00590144">
              <w:rPr>
                <w:rFonts w:asciiTheme="majorBidi" w:hAnsiTheme="majorBidi" w:cstheme="majorBidi"/>
                <w:b/>
                <w:sz w:val="16"/>
                <w:szCs w:val="16"/>
                <w:lang w:val="en-US"/>
              </w:rPr>
              <w:t>Comments</w:t>
            </w:r>
          </w:p>
          <w:p w14:paraId="68E9B535" w14:textId="77777777" w:rsidR="00424CB9" w:rsidRPr="00590144" w:rsidRDefault="00424CB9" w:rsidP="00DA26D1">
            <w:pPr>
              <w:spacing w:line="276" w:lineRule="auto"/>
              <w:ind w:left="6"/>
              <w:jc w:val="center"/>
              <w:rPr>
                <w:rFonts w:asciiTheme="majorBidi" w:hAnsiTheme="majorBidi" w:cstheme="majorBidi"/>
                <w:sz w:val="16"/>
                <w:szCs w:val="16"/>
                <w:lang w:val="en-US"/>
              </w:rPr>
            </w:pPr>
            <w:r w:rsidRPr="00590144">
              <w:rPr>
                <w:rFonts w:asciiTheme="majorBidi" w:hAnsiTheme="majorBidi" w:cstheme="majorBidi"/>
                <w:sz w:val="16"/>
                <w:szCs w:val="16"/>
                <w:lang w:val="en-US"/>
              </w:rPr>
              <w:t>(e.g.</w:t>
            </w:r>
          </w:p>
          <w:p w14:paraId="68D990E3" w14:textId="77777777" w:rsidR="00424CB9" w:rsidRPr="00590144" w:rsidRDefault="00424CB9" w:rsidP="00DA26D1">
            <w:pPr>
              <w:spacing w:line="276" w:lineRule="auto"/>
              <w:ind w:left="76"/>
              <w:jc w:val="center"/>
              <w:rPr>
                <w:rFonts w:asciiTheme="majorBidi" w:hAnsiTheme="majorBidi" w:cstheme="majorBidi"/>
                <w:sz w:val="16"/>
                <w:szCs w:val="16"/>
                <w:lang w:val="en-US"/>
              </w:rPr>
            </w:pPr>
            <w:r w:rsidRPr="00590144">
              <w:rPr>
                <w:rFonts w:asciiTheme="majorBidi" w:hAnsiTheme="majorBidi" w:cstheme="majorBidi"/>
                <w:sz w:val="16"/>
                <w:szCs w:val="16"/>
                <w:lang w:val="en-US"/>
              </w:rPr>
              <w:t>secondary impacts</w:t>
            </w:r>
            <w:r w:rsidRPr="00590144">
              <w:rPr>
                <w:rFonts w:asciiTheme="majorBidi" w:hAnsiTheme="majorBidi" w:cstheme="majorBidi"/>
                <w:b/>
                <w:sz w:val="16"/>
                <w:szCs w:val="16"/>
                <w:lang w:val="en-US"/>
              </w:rPr>
              <w:t>)</w:t>
            </w:r>
          </w:p>
        </w:tc>
      </w:tr>
      <w:tr w:rsidR="00424CB9" w:rsidRPr="00590144" w14:paraId="42BBC51F" w14:textId="77777777" w:rsidTr="00DA26D1">
        <w:trPr>
          <w:trHeight w:val="24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E599"/>
          </w:tcPr>
          <w:p w14:paraId="5493BCB8" w14:textId="77777777" w:rsidR="00424CB9" w:rsidRPr="00590144" w:rsidRDefault="00424CB9" w:rsidP="00DA26D1">
            <w:pPr>
              <w:spacing w:line="276" w:lineRule="auto"/>
              <w:ind w:left="8"/>
              <w:jc w:val="both"/>
              <w:rPr>
                <w:rFonts w:asciiTheme="majorBidi" w:hAnsiTheme="majorBidi" w:cstheme="majorBidi"/>
                <w:sz w:val="16"/>
                <w:szCs w:val="16"/>
                <w:lang w:val="en-US"/>
              </w:rPr>
            </w:pPr>
            <w:r w:rsidRPr="00590144">
              <w:rPr>
                <w:rFonts w:asciiTheme="majorBidi" w:hAnsiTheme="majorBidi" w:cstheme="majorBidi"/>
                <w:b/>
                <w:sz w:val="16"/>
                <w:szCs w:val="16"/>
                <w:lang w:val="en-US"/>
              </w:rPr>
              <w:t>Detailed design and planning Phase</w:t>
            </w:r>
          </w:p>
        </w:tc>
      </w:tr>
      <w:tr w:rsidR="00424CB9" w:rsidRPr="00590144" w14:paraId="7C019512" w14:textId="77777777" w:rsidTr="00DA26D1">
        <w:trPr>
          <w:trHeight w:val="2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860DC7" w14:textId="77777777" w:rsidR="00424CB9" w:rsidRPr="00590144" w:rsidRDefault="00424CB9" w:rsidP="00DA26D1">
            <w:pPr>
              <w:spacing w:line="276" w:lineRule="auto"/>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B6B21" w14:textId="77777777" w:rsidR="00424CB9" w:rsidRPr="00590144" w:rsidRDefault="00424CB9" w:rsidP="00DA26D1">
            <w:pPr>
              <w:spacing w:line="276" w:lineRule="auto"/>
              <w:ind w:left="4"/>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D990AD"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9025D2"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7D57C"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6C95DAF9"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4BFE75FF" w14:textId="77777777" w:rsidR="00424CB9" w:rsidRPr="00590144" w:rsidRDefault="00424CB9" w:rsidP="00DA26D1">
            <w:pPr>
              <w:spacing w:line="276" w:lineRule="auto"/>
              <w:ind w:left="8"/>
              <w:jc w:val="both"/>
              <w:rPr>
                <w:rFonts w:asciiTheme="majorBidi" w:hAnsiTheme="majorBidi" w:cstheme="majorBidi"/>
                <w:sz w:val="16"/>
                <w:szCs w:val="16"/>
                <w:lang w:val="en-US"/>
              </w:rPr>
            </w:pPr>
          </w:p>
        </w:tc>
      </w:tr>
      <w:tr w:rsidR="00424CB9" w:rsidRPr="00590144" w14:paraId="08934B47" w14:textId="77777777" w:rsidTr="00DA26D1">
        <w:trPr>
          <w:trHeight w:val="2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C0C0C8" w14:textId="77777777" w:rsidR="00424CB9" w:rsidRPr="00590144" w:rsidRDefault="00424CB9" w:rsidP="00DA26D1">
            <w:pPr>
              <w:spacing w:line="276" w:lineRule="auto"/>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B0B290" w14:textId="77777777" w:rsidR="00424CB9" w:rsidRPr="00590144" w:rsidRDefault="00424CB9" w:rsidP="00DA26D1">
            <w:pPr>
              <w:spacing w:line="276" w:lineRule="auto"/>
              <w:ind w:left="4"/>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BF2C75"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195EF0"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5C269B"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5841E73E"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735114AE" w14:textId="77777777" w:rsidR="00424CB9" w:rsidRPr="00590144" w:rsidRDefault="00424CB9" w:rsidP="00DA26D1">
            <w:pPr>
              <w:spacing w:line="276" w:lineRule="auto"/>
              <w:ind w:left="8"/>
              <w:jc w:val="both"/>
              <w:rPr>
                <w:rFonts w:asciiTheme="majorBidi" w:hAnsiTheme="majorBidi" w:cstheme="majorBidi"/>
                <w:sz w:val="16"/>
                <w:szCs w:val="16"/>
                <w:lang w:val="en-US"/>
              </w:rPr>
            </w:pPr>
          </w:p>
        </w:tc>
      </w:tr>
      <w:tr w:rsidR="00424CB9" w:rsidRPr="00590144" w14:paraId="5A974EAF" w14:textId="77777777" w:rsidTr="00DA26D1">
        <w:trPr>
          <w:trHeight w:val="272"/>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E599"/>
          </w:tcPr>
          <w:p w14:paraId="15BBA435" w14:textId="77777777" w:rsidR="00424CB9" w:rsidRPr="00590144" w:rsidRDefault="00424CB9" w:rsidP="00DA26D1">
            <w:pPr>
              <w:spacing w:line="276" w:lineRule="auto"/>
              <w:rPr>
                <w:rFonts w:asciiTheme="majorBidi" w:hAnsiTheme="majorBidi" w:cstheme="majorBidi"/>
                <w:b/>
                <w:sz w:val="16"/>
                <w:szCs w:val="16"/>
                <w:lang w:val="en-US"/>
              </w:rPr>
            </w:pPr>
            <w:r w:rsidRPr="00590144">
              <w:rPr>
                <w:rFonts w:asciiTheme="majorBidi" w:hAnsiTheme="majorBidi" w:cstheme="majorBidi"/>
                <w:b/>
                <w:sz w:val="16"/>
                <w:szCs w:val="16"/>
                <w:lang w:val="en-US"/>
              </w:rPr>
              <w:lastRenderedPageBreak/>
              <w:t>Pre-Construction Phase -Site Preparation</w:t>
            </w:r>
          </w:p>
        </w:tc>
      </w:tr>
      <w:tr w:rsidR="00424CB9" w:rsidRPr="00590144" w14:paraId="51DEFECB" w14:textId="77777777" w:rsidTr="00DA26D1">
        <w:trPr>
          <w:trHeight w:val="15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B269B6" w14:textId="77777777" w:rsidR="00424CB9" w:rsidRPr="00590144" w:rsidRDefault="00424CB9" w:rsidP="00DA26D1">
            <w:pPr>
              <w:spacing w:line="276" w:lineRule="auto"/>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8E58A9" w14:textId="77777777" w:rsidR="00424CB9" w:rsidRPr="00590144" w:rsidRDefault="00424CB9" w:rsidP="00DA26D1">
            <w:pPr>
              <w:spacing w:line="276" w:lineRule="auto"/>
              <w:ind w:left="4"/>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EC3AD1"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991B3A"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B6357F"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2F102C"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C2E75" w14:textId="77777777" w:rsidR="00424CB9" w:rsidRPr="00590144" w:rsidRDefault="00424CB9" w:rsidP="00DA26D1">
            <w:pPr>
              <w:spacing w:line="276" w:lineRule="auto"/>
              <w:ind w:left="8"/>
              <w:jc w:val="both"/>
              <w:rPr>
                <w:rFonts w:asciiTheme="majorBidi" w:hAnsiTheme="majorBidi" w:cstheme="majorBidi"/>
                <w:sz w:val="16"/>
                <w:szCs w:val="16"/>
                <w:lang w:val="en-US"/>
              </w:rPr>
            </w:pPr>
          </w:p>
        </w:tc>
      </w:tr>
      <w:tr w:rsidR="00424CB9" w:rsidRPr="00590144" w14:paraId="50D49540" w14:textId="77777777" w:rsidTr="00DA26D1">
        <w:trPr>
          <w:trHeight w:val="308"/>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E599"/>
          </w:tcPr>
          <w:p w14:paraId="72E185BD" w14:textId="77777777" w:rsidR="00424CB9" w:rsidRPr="00590144" w:rsidRDefault="00424CB9" w:rsidP="00DA26D1">
            <w:pPr>
              <w:spacing w:line="276" w:lineRule="auto"/>
              <w:rPr>
                <w:rFonts w:asciiTheme="majorBidi" w:hAnsiTheme="majorBidi" w:cstheme="majorBidi"/>
                <w:b/>
                <w:sz w:val="16"/>
                <w:szCs w:val="16"/>
                <w:lang w:val="en-US"/>
              </w:rPr>
            </w:pPr>
            <w:r w:rsidRPr="00590144">
              <w:rPr>
                <w:rFonts w:asciiTheme="majorBidi" w:hAnsiTheme="majorBidi" w:cstheme="majorBidi"/>
                <w:b/>
                <w:sz w:val="16"/>
                <w:szCs w:val="16"/>
                <w:lang w:val="en-US"/>
              </w:rPr>
              <w:t xml:space="preserve">Construction Phase </w:t>
            </w:r>
          </w:p>
        </w:tc>
      </w:tr>
      <w:tr w:rsidR="00424CB9" w:rsidRPr="00590144" w14:paraId="5A1A3FD6" w14:textId="77777777" w:rsidTr="00DA26D1">
        <w:trPr>
          <w:trHeight w:val="15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6EA02E" w14:textId="77777777" w:rsidR="00424CB9" w:rsidRPr="00590144" w:rsidRDefault="00424CB9" w:rsidP="00DA26D1">
            <w:pPr>
              <w:spacing w:line="276" w:lineRule="auto"/>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03B5B6" w14:textId="77777777" w:rsidR="00424CB9" w:rsidRPr="00590144" w:rsidRDefault="00424CB9" w:rsidP="00DA26D1">
            <w:pPr>
              <w:spacing w:line="276" w:lineRule="auto"/>
              <w:ind w:left="4"/>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725EFF60"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4177F42B"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31DEFDD9"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52BD3AB5" w14:textId="77777777" w:rsidR="00424CB9" w:rsidRPr="00590144" w:rsidRDefault="00424CB9" w:rsidP="00DA26D1">
            <w:pPr>
              <w:spacing w:line="276" w:lineRule="auto"/>
              <w:ind w:lef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40821988" w14:textId="77777777" w:rsidR="00424CB9" w:rsidRPr="00590144" w:rsidRDefault="00424CB9" w:rsidP="00DA26D1">
            <w:pPr>
              <w:spacing w:line="276" w:lineRule="auto"/>
              <w:ind w:left="8"/>
              <w:jc w:val="both"/>
              <w:rPr>
                <w:rFonts w:asciiTheme="majorBidi" w:hAnsiTheme="majorBidi" w:cstheme="majorBidi"/>
                <w:sz w:val="16"/>
                <w:szCs w:val="16"/>
                <w:lang w:val="en-US"/>
              </w:rPr>
            </w:pPr>
          </w:p>
        </w:tc>
      </w:tr>
      <w:tr w:rsidR="00424CB9" w:rsidRPr="00590144" w14:paraId="45807B49" w14:textId="77777777" w:rsidTr="00DA26D1">
        <w:trPr>
          <w:trHeight w:val="218"/>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E599"/>
          </w:tcPr>
          <w:p w14:paraId="3C0FCEE2" w14:textId="77777777" w:rsidR="00424CB9" w:rsidRPr="00590144" w:rsidRDefault="00424CB9" w:rsidP="00DA26D1">
            <w:pPr>
              <w:spacing w:line="276" w:lineRule="auto"/>
              <w:rPr>
                <w:rFonts w:asciiTheme="majorBidi" w:hAnsiTheme="majorBidi" w:cstheme="majorBidi"/>
                <w:b/>
                <w:sz w:val="16"/>
                <w:szCs w:val="16"/>
                <w:lang w:val="en-US"/>
              </w:rPr>
            </w:pPr>
            <w:r w:rsidRPr="00590144">
              <w:rPr>
                <w:rFonts w:asciiTheme="majorBidi" w:hAnsiTheme="majorBidi" w:cstheme="majorBidi"/>
                <w:b/>
                <w:sz w:val="16"/>
                <w:szCs w:val="16"/>
                <w:lang w:val="en-US"/>
              </w:rPr>
              <w:t xml:space="preserve">Operation and Maintenance Phase </w:t>
            </w:r>
          </w:p>
        </w:tc>
      </w:tr>
      <w:tr w:rsidR="00424CB9" w:rsidRPr="00590144" w14:paraId="5F5B4738" w14:textId="77777777" w:rsidTr="00DA26D1">
        <w:trPr>
          <w:trHeight w:val="13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06686C" w14:textId="77777777" w:rsidR="00424CB9" w:rsidRPr="00590144" w:rsidRDefault="00424CB9" w:rsidP="00DA26D1">
            <w:pPr>
              <w:spacing w:line="276" w:lineRule="auto"/>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E0ED53" w14:textId="77777777" w:rsidR="00424CB9" w:rsidRPr="00590144" w:rsidRDefault="00424CB9" w:rsidP="00DA26D1">
            <w:pPr>
              <w:spacing w:line="276" w:lineRule="auto"/>
              <w:ind w:left="4"/>
              <w:jc w:val="both"/>
              <w:rPr>
                <w:rFonts w:asciiTheme="majorBidi" w:hAnsiTheme="majorBidi" w:cstheme="majorBidi"/>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FD46D2"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92AC92" w14:textId="77777777" w:rsidR="00424CB9" w:rsidRPr="00590144" w:rsidRDefault="00424CB9" w:rsidP="00DA26D1">
            <w:pPr>
              <w:spacing w:line="276" w:lineRule="auto"/>
              <w:ind w:left="3"/>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3456A" w14:textId="77777777" w:rsidR="00424CB9" w:rsidRPr="00590144" w:rsidRDefault="00424CB9" w:rsidP="00DA26D1">
            <w:pPr>
              <w:spacing w:line="276" w:lineRule="auto"/>
              <w:ind w:righ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7BBACE64" w14:textId="77777777" w:rsidR="00424CB9" w:rsidRPr="00590144" w:rsidRDefault="00424CB9" w:rsidP="00DA26D1">
            <w:pPr>
              <w:spacing w:line="276" w:lineRule="auto"/>
              <w:ind w:right="7"/>
              <w:jc w:val="both"/>
              <w:rPr>
                <w:rFonts w:asciiTheme="majorBidi" w:hAnsiTheme="majorBidi" w:cstheme="majorBidi"/>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tcPr>
          <w:p w14:paraId="488CDF31" w14:textId="77777777" w:rsidR="00424CB9" w:rsidRPr="00590144" w:rsidRDefault="00424CB9" w:rsidP="00DA26D1">
            <w:pPr>
              <w:spacing w:line="276" w:lineRule="auto"/>
              <w:ind w:right="7"/>
              <w:jc w:val="both"/>
              <w:rPr>
                <w:rFonts w:asciiTheme="majorBidi" w:hAnsiTheme="majorBidi" w:cstheme="majorBidi"/>
                <w:sz w:val="16"/>
                <w:szCs w:val="16"/>
                <w:lang w:val="en-US"/>
              </w:rPr>
            </w:pPr>
          </w:p>
        </w:tc>
      </w:tr>
    </w:tbl>
    <w:p w14:paraId="4BC8292D" w14:textId="77777777" w:rsidR="00424CB9" w:rsidRPr="006926BA" w:rsidRDefault="00424CB9" w:rsidP="00424CB9">
      <w:pPr>
        <w:spacing w:after="194" w:line="360" w:lineRule="auto"/>
        <w:ind w:left="362" w:right="14"/>
        <w:contextualSpacing/>
        <w:jc w:val="both"/>
        <w:rPr>
          <w:rFonts w:ascii="Times New Roman" w:eastAsia="Times New Roman" w:hAnsi="Times New Roman" w:cs="Times New Roman"/>
          <w:bCs/>
          <w:color w:val="000000"/>
          <w:lang w:val="en-US"/>
        </w:rPr>
      </w:pPr>
    </w:p>
    <w:p w14:paraId="58E08A86" w14:textId="77777777" w:rsidR="00424CB9" w:rsidRPr="000672BF" w:rsidRDefault="00424CB9" w:rsidP="00424CB9">
      <w:pPr>
        <w:spacing w:after="194" w:line="360" w:lineRule="auto"/>
        <w:ind w:left="362" w:right="14"/>
        <w:contextualSpacing/>
        <w:jc w:val="both"/>
        <w:rPr>
          <w:rFonts w:ascii="Times New Roman" w:eastAsia="Times New Roman" w:hAnsi="Times New Roman" w:cs="Times New Roman"/>
          <w:bCs/>
          <w:color w:val="000000"/>
          <w:lang w:val="en-US"/>
        </w:rPr>
      </w:pPr>
      <w:r w:rsidRPr="000672BF">
        <w:rPr>
          <w:rFonts w:ascii="Times New Roman" w:eastAsia="Times New Roman" w:hAnsi="Times New Roman" w:cs="Times New Roman"/>
          <w:bCs/>
          <w:color w:val="000000"/>
          <w:lang w:val="en-US"/>
        </w:rPr>
        <w:t>The proposed ESMP matrix shall be translated to Dhivehi language and provided as an Annex to the report.</w:t>
      </w:r>
    </w:p>
    <w:p w14:paraId="392F1517" w14:textId="77777777" w:rsidR="00424CB9" w:rsidRDefault="00424CB9" w:rsidP="00424CB9">
      <w:pPr>
        <w:spacing w:after="194" w:line="360" w:lineRule="auto"/>
        <w:ind w:right="14"/>
        <w:contextualSpacing/>
        <w:jc w:val="both"/>
        <w:rPr>
          <w:rFonts w:ascii="Times New Roman" w:eastAsia="Times New Roman" w:hAnsi="Times New Roman" w:cs="Times New Roman"/>
          <w:bCs/>
          <w:color w:val="000000"/>
          <w:lang w:val="en-US"/>
        </w:rPr>
      </w:pPr>
    </w:p>
    <w:p w14:paraId="5E48E819" w14:textId="77777777" w:rsidR="00424CB9" w:rsidRDefault="00424CB9" w:rsidP="005B5D07">
      <w:pPr>
        <w:numPr>
          <w:ilvl w:val="0"/>
          <w:numId w:val="3"/>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
          <w:color w:val="000000"/>
          <w:lang w:val="en-US"/>
        </w:rPr>
        <w:t>Development of monitoring and reporting plan:</w:t>
      </w:r>
      <w:r w:rsidRPr="00B67D4C">
        <w:rPr>
          <w:rFonts w:ascii="Times New Roman" w:eastAsia="Times New Roman" w:hAnsi="Times New Roman" w:cs="Times New Roman"/>
          <w:bCs/>
          <w:color w:val="000000"/>
          <w:lang w:val="en-US"/>
        </w:rPr>
        <w:t xml:space="preserve"> </w:t>
      </w:r>
    </w:p>
    <w:p w14:paraId="2DFCF1A2" w14:textId="77777777" w:rsidR="00424CB9" w:rsidRPr="00B67D4C" w:rsidRDefault="00424CB9" w:rsidP="00424CB9">
      <w:pPr>
        <w:spacing w:after="194" w:line="360" w:lineRule="auto"/>
        <w:ind w:left="362" w:right="14"/>
        <w:contextualSpacing/>
        <w:jc w:val="both"/>
        <w:rPr>
          <w:rFonts w:ascii="Times New Roman" w:eastAsia="Times New Roman" w:hAnsi="Times New Roman" w:cs="Times New Roman"/>
          <w:bCs/>
          <w:color w:val="000000"/>
          <w:lang w:val="en-US"/>
        </w:rPr>
      </w:pPr>
    </w:p>
    <w:p w14:paraId="5BCE9291" w14:textId="77777777" w:rsidR="00424CB9" w:rsidRPr="00B67D4C" w:rsidRDefault="00424CB9" w:rsidP="005B5D07">
      <w:pPr>
        <w:numPr>
          <w:ilvl w:val="1"/>
          <w:numId w:val="36"/>
        </w:numPr>
        <w:spacing w:after="194" w:line="360" w:lineRule="auto"/>
        <w:ind w:right="14"/>
        <w:contextualSpacing/>
        <w:jc w:val="both"/>
        <w:rPr>
          <w:rFonts w:ascii="Times New Roman" w:eastAsia="Times New Roman" w:hAnsi="Times New Roman" w:cs="Times New Roman"/>
          <w:bCs/>
          <w:color w:val="000000"/>
          <w:u w:val="single"/>
          <w:lang w:val="en-US"/>
        </w:rPr>
      </w:pPr>
      <w:r w:rsidRPr="00B67D4C">
        <w:rPr>
          <w:rFonts w:ascii="Times New Roman" w:eastAsia="Calibri" w:hAnsi="Times New Roman" w:cs="Times New Roman"/>
          <w:bCs/>
          <w:u w:val="single"/>
          <w:lang w:val="en-US"/>
        </w:rPr>
        <w:t xml:space="preserve"> Monitoring Program: </w:t>
      </w:r>
      <w:r w:rsidRPr="00B67D4C">
        <w:rPr>
          <w:rFonts w:ascii="Times New Roman" w:eastAsia="Calibri" w:hAnsi="Times New Roman" w:cs="Times New Roman"/>
          <w:bCs/>
          <w:lang w:val="en-US"/>
        </w:rPr>
        <w:t>Identify the critical issues requiring monitoring to ensure compliance to mitigation measures and present impact management and monitoring plan for vegetation clearance, soil, groundwater, noise and air quality, spillage assessment and grievance redress mechanism. Detail of the monitoring program including the physical and biological parameters for monitoring, cost commitment from responsible person to conduct monitoring in the form of a commitment letter, detailed reporting scheduling, costs and methods of undertaking the monitoring program must be provided.</w:t>
      </w:r>
    </w:p>
    <w:p w14:paraId="1ED99FCA" w14:textId="77777777" w:rsidR="00424CB9" w:rsidRPr="00B67D4C" w:rsidRDefault="00424CB9" w:rsidP="00424CB9">
      <w:pPr>
        <w:spacing w:after="5" w:line="360" w:lineRule="auto"/>
        <w:ind w:left="810" w:right="14"/>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The monitoring program should give details of the following;  </w:t>
      </w:r>
    </w:p>
    <w:p w14:paraId="1DD3DD6E"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Monitoring indicators to be measured for evaluating the performance of each mitigatory measure (for example national standards, engineering structures, extent of area replanted, etc.). </w:t>
      </w:r>
    </w:p>
    <w:p w14:paraId="63E27EA7"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Monitoring mechanisms and methodologies </w:t>
      </w:r>
    </w:p>
    <w:p w14:paraId="0321C7A1"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Monitoring frequency </w:t>
      </w:r>
    </w:p>
    <w:p w14:paraId="41F421BD"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Monitoring locations </w:t>
      </w:r>
    </w:p>
    <w:p w14:paraId="4DBF169E"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Cost of monitoring </w:t>
      </w:r>
    </w:p>
    <w:p w14:paraId="36D39CC4" w14:textId="77777777" w:rsidR="00424CB9" w:rsidRPr="00B67D4C" w:rsidRDefault="00424CB9" w:rsidP="005B5D07">
      <w:pPr>
        <w:numPr>
          <w:ilvl w:val="0"/>
          <w:numId w:val="7"/>
        </w:numPr>
        <w:spacing w:after="5"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Responsible party</w:t>
      </w:r>
    </w:p>
    <w:p w14:paraId="6F31DE39" w14:textId="77777777" w:rsidR="00424CB9" w:rsidRPr="00B67D4C" w:rsidRDefault="00424CB9" w:rsidP="00424CB9">
      <w:pPr>
        <w:spacing w:after="5" w:line="248" w:lineRule="auto"/>
        <w:ind w:right="14"/>
        <w:contextualSpacing/>
        <w:jc w:val="both"/>
        <w:rPr>
          <w:rFonts w:ascii="Times New Roman" w:eastAsia="Times New Roman" w:hAnsi="Times New Roman" w:cs="Times New Roman"/>
          <w:bCs/>
          <w:color w:val="000000"/>
          <w:lang w:val="en-US"/>
        </w:rPr>
      </w:pPr>
    </w:p>
    <w:p w14:paraId="6727146F" w14:textId="77777777" w:rsidR="00424CB9" w:rsidRPr="00B67D4C" w:rsidRDefault="00424CB9" w:rsidP="00424CB9">
      <w:pPr>
        <w:spacing w:after="5" w:line="248" w:lineRule="auto"/>
        <w:ind w:left="810"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The recommended format for presenting the monitoring program is given below. </w:t>
      </w:r>
    </w:p>
    <w:p w14:paraId="6147DD89" w14:textId="77777777" w:rsidR="00424CB9" w:rsidRPr="00B67D4C" w:rsidRDefault="00424CB9" w:rsidP="00424CB9">
      <w:pPr>
        <w:spacing w:after="5" w:line="248" w:lineRule="auto"/>
        <w:ind w:left="426" w:right="14"/>
        <w:contextualSpacing/>
        <w:jc w:val="both"/>
        <w:rPr>
          <w:rFonts w:ascii="Times New Roman" w:eastAsia="Times New Roman" w:hAnsi="Times New Roman" w:cs="Times New Roman"/>
          <w:bCs/>
          <w:color w:val="000000"/>
          <w:lang w:val="en-US"/>
        </w:rPr>
      </w:pPr>
    </w:p>
    <w:tbl>
      <w:tblPr>
        <w:tblStyle w:val="TableGrid111"/>
        <w:tblW w:w="9792" w:type="dxa"/>
        <w:tblInd w:w="-77" w:type="dxa"/>
        <w:tblCellMar>
          <w:top w:w="12" w:type="dxa"/>
          <w:left w:w="106" w:type="dxa"/>
          <w:right w:w="115" w:type="dxa"/>
        </w:tblCellMar>
        <w:tblLook w:val="04A0" w:firstRow="1" w:lastRow="0" w:firstColumn="1" w:lastColumn="0" w:noHBand="0" w:noVBand="1"/>
      </w:tblPr>
      <w:tblGrid>
        <w:gridCol w:w="1355"/>
        <w:gridCol w:w="1225"/>
        <w:gridCol w:w="989"/>
        <w:gridCol w:w="1488"/>
        <w:gridCol w:w="1642"/>
        <w:gridCol w:w="1563"/>
        <w:gridCol w:w="1530"/>
      </w:tblGrid>
      <w:tr w:rsidR="00424CB9" w:rsidRPr="00B67D4C" w14:paraId="78438DDF" w14:textId="77777777" w:rsidTr="00DA26D1">
        <w:trPr>
          <w:trHeight w:val="671"/>
        </w:trPr>
        <w:tc>
          <w:tcPr>
            <w:tcW w:w="1355" w:type="dxa"/>
            <w:tcBorders>
              <w:top w:val="single" w:sz="4" w:space="0" w:color="000000"/>
              <w:left w:val="single" w:sz="4" w:space="0" w:color="000000"/>
              <w:bottom w:val="single" w:sz="4" w:space="0" w:color="000000"/>
              <w:right w:val="single" w:sz="4" w:space="0" w:color="000000"/>
            </w:tcBorders>
            <w:shd w:val="clear" w:color="auto" w:fill="C5E0B3"/>
          </w:tcPr>
          <w:p w14:paraId="1D0AAA3D"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Proposed</w:t>
            </w:r>
          </w:p>
          <w:p w14:paraId="3D3194FE"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Mitigation</w:t>
            </w:r>
          </w:p>
          <w:p w14:paraId="322D9BE8"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Measure</w:t>
            </w:r>
          </w:p>
        </w:tc>
        <w:tc>
          <w:tcPr>
            <w:tcW w:w="122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AC2DFA3"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Parameters</w:t>
            </w:r>
          </w:p>
          <w:p w14:paraId="410A2736"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to be</w:t>
            </w:r>
          </w:p>
          <w:p w14:paraId="3D8F28E5"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monitored</w:t>
            </w:r>
          </w:p>
        </w:tc>
        <w:tc>
          <w:tcPr>
            <w:tcW w:w="98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820B0B5" w14:textId="77777777" w:rsidR="00424CB9" w:rsidRPr="00B67D4C" w:rsidRDefault="00424CB9" w:rsidP="00DA26D1">
            <w:pPr>
              <w:spacing w:line="276" w:lineRule="auto"/>
              <w:ind w:right="13"/>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Location </w:t>
            </w:r>
          </w:p>
        </w:tc>
        <w:tc>
          <w:tcPr>
            <w:tcW w:w="148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927EF96"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Measurements</w:t>
            </w:r>
          </w:p>
          <w:p w14:paraId="6C1F338B"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sz w:val="16"/>
                <w:szCs w:val="16"/>
                <w:lang w:val="en-US"/>
              </w:rPr>
              <w:t xml:space="preserve"> (Incl. methods</w:t>
            </w:r>
          </w:p>
          <w:p w14:paraId="0409447A"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sz w:val="16"/>
                <w:szCs w:val="16"/>
                <w:lang w:val="en-US"/>
              </w:rPr>
              <w:t>&amp; equipment)</w:t>
            </w:r>
          </w:p>
        </w:tc>
        <w:tc>
          <w:tcPr>
            <w:tcW w:w="1642"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2949BDD"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Frequency</w:t>
            </w:r>
          </w:p>
          <w:p w14:paraId="4A2C592E"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of</w:t>
            </w:r>
          </w:p>
          <w:p w14:paraId="22662922"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Measurement</w:t>
            </w:r>
          </w:p>
          <w:p w14:paraId="4444B4A6" w14:textId="77777777" w:rsidR="00424CB9" w:rsidRPr="00B67D4C" w:rsidRDefault="00424CB9" w:rsidP="00DA26D1">
            <w:pPr>
              <w:spacing w:line="276" w:lineRule="auto"/>
              <w:ind w:left="2"/>
              <w:jc w:val="both"/>
              <w:rPr>
                <w:rFonts w:asciiTheme="majorBidi" w:hAnsiTheme="majorBidi" w:cstheme="majorBidi"/>
                <w:sz w:val="16"/>
                <w:szCs w:val="16"/>
                <w:lang w:val="en-US"/>
              </w:rPr>
            </w:pPr>
          </w:p>
        </w:tc>
        <w:tc>
          <w:tcPr>
            <w:tcW w:w="156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AD32018"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Responsibilities</w:t>
            </w:r>
          </w:p>
          <w:p w14:paraId="3082FFC1"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sz w:val="16"/>
                <w:szCs w:val="16"/>
                <w:lang w:val="en-US"/>
              </w:rPr>
              <w:t xml:space="preserve"> (Incl. review and reporting)</w:t>
            </w:r>
          </w:p>
        </w:tc>
        <w:tc>
          <w:tcPr>
            <w:tcW w:w="1530"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C9A4A15"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b/>
                <w:sz w:val="16"/>
                <w:szCs w:val="16"/>
                <w:lang w:val="en-US"/>
              </w:rPr>
              <w:t>Cost</w:t>
            </w:r>
          </w:p>
          <w:p w14:paraId="3618DF98"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sz w:val="16"/>
                <w:szCs w:val="16"/>
                <w:lang w:val="en-US"/>
              </w:rPr>
              <w:t>(equipment &amp;</w:t>
            </w:r>
          </w:p>
          <w:p w14:paraId="7346AD7F" w14:textId="77777777" w:rsidR="00424CB9" w:rsidRPr="00B67D4C" w:rsidRDefault="00424CB9" w:rsidP="00DA26D1">
            <w:pPr>
              <w:spacing w:line="276" w:lineRule="auto"/>
              <w:ind w:left="2"/>
              <w:jc w:val="both"/>
              <w:rPr>
                <w:rFonts w:asciiTheme="majorBidi" w:hAnsiTheme="majorBidi" w:cstheme="majorBidi"/>
                <w:sz w:val="16"/>
                <w:szCs w:val="16"/>
                <w:lang w:val="en-US"/>
              </w:rPr>
            </w:pPr>
            <w:r w:rsidRPr="00B67D4C">
              <w:rPr>
                <w:rFonts w:asciiTheme="majorBidi" w:hAnsiTheme="majorBidi" w:cstheme="majorBidi"/>
                <w:sz w:val="16"/>
                <w:szCs w:val="16"/>
                <w:lang w:val="en-US"/>
              </w:rPr>
              <w:t>Individuals)</w:t>
            </w:r>
          </w:p>
          <w:p w14:paraId="797AD4D3" w14:textId="77777777" w:rsidR="00424CB9" w:rsidRPr="00B67D4C" w:rsidRDefault="00424CB9" w:rsidP="00DA26D1">
            <w:pPr>
              <w:spacing w:line="276" w:lineRule="auto"/>
              <w:ind w:left="2"/>
              <w:jc w:val="both"/>
              <w:rPr>
                <w:rFonts w:asciiTheme="majorBidi" w:hAnsiTheme="majorBidi" w:cstheme="majorBidi"/>
                <w:sz w:val="16"/>
                <w:szCs w:val="16"/>
                <w:lang w:val="en-US"/>
              </w:rPr>
            </w:pPr>
          </w:p>
        </w:tc>
      </w:tr>
      <w:tr w:rsidR="00424CB9" w:rsidRPr="00B67D4C" w14:paraId="5D8F2862" w14:textId="77777777" w:rsidTr="00DA26D1">
        <w:trPr>
          <w:trHeight w:val="311"/>
        </w:trPr>
        <w:tc>
          <w:tcPr>
            <w:tcW w:w="9792" w:type="dxa"/>
            <w:gridSpan w:val="7"/>
            <w:tcBorders>
              <w:top w:val="single" w:sz="4" w:space="0" w:color="000000"/>
              <w:left w:val="single" w:sz="4" w:space="0" w:color="000000"/>
              <w:bottom w:val="single" w:sz="4" w:space="0" w:color="000000"/>
              <w:right w:val="single" w:sz="4" w:space="0" w:color="000000"/>
            </w:tcBorders>
            <w:shd w:val="clear" w:color="auto" w:fill="FFE599"/>
          </w:tcPr>
          <w:p w14:paraId="52A6A184" w14:textId="77777777" w:rsidR="00424CB9" w:rsidRPr="00B67D4C" w:rsidRDefault="00424CB9" w:rsidP="00DA26D1">
            <w:pPr>
              <w:spacing w:line="276" w:lineRule="auto"/>
              <w:ind w:left="2"/>
              <w:jc w:val="both"/>
              <w:rPr>
                <w:rFonts w:asciiTheme="majorBidi" w:hAnsiTheme="majorBidi" w:cstheme="majorBidi"/>
                <w:b/>
                <w:sz w:val="16"/>
                <w:szCs w:val="16"/>
                <w:lang w:val="en-US"/>
              </w:rPr>
            </w:pPr>
            <w:r w:rsidRPr="00B67D4C">
              <w:rPr>
                <w:rFonts w:asciiTheme="majorBidi" w:hAnsiTheme="majorBidi" w:cstheme="majorBidi"/>
                <w:b/>
                <w:sz w:val="16"/>
                <w:szCs w:val="16"/>
                <w:lang w:val="en-US"/>
              </w:rPr>
              <w:t>Detailed design and planning Phase</w:t>
            </w:r>
          </w:p>
        </w:tc>
      </w:tr>
      <w:tr w:rsidR="00424CB9" w:rsidRPr="00B67D4C" w14:paraId="7F0E5036" w14:textId="77777777" w:rsidTr="00DA26D1">
        <w:trPr>
          <w:trHeight w:val="338"/>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80D12DD" w14:textId="77777777" w:rsidR="00424CB9" w:rsidRPr="00B67D4C" w:rsidRDefault="00424CB9" w:rsidP="00DA26D1">
            <w:pPr>
              <w:spacing w:line="276" w:lineRule="auto"/>
              <w:ind w:left="2" w:right="13"/>
              <w:rPr>
                <w:rFonts w:asciiTheme="majorBidi" w:hAnsiTheme="majorBidi" w:cstheme="majorBidi"/>
                <w:b/>
                <w:sz w:val="16"/>
                <w:szCs w:val="16"/>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08998B45"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989" w:type="dxa"/>
            <w:tcBorders>
              <w:top w:val="single" w:sz="4" w:space="0" w:color="000000"/>
              <w:left w:val="single" w:sz="4" w:space="0" w:color="000000"/>
              <w:bottom w:val="single" w:sz="4" w:space="0" w:color="000000"/>
              <w:right w:val="single" w:sz="4" w:space="0" w:color="000000"/>
            </w:tcBorders>
          </w:tcPr>
          <w:p w14:paraId="05808786" w14:textId="77777777" w:rsidR="00424CB9" w:rsidRPr="00B67D4C" w:rsidRDefault="00424CB9" w:rsidP="00DA26D1">
            <w:pPr>
              <w:spacing w:line="276" w:lineRule="auto"/>
              <w:jc w:val="both"/>
              <w:rPr>
                <w:rFonts w:asciiTheme="majorBidi" w:hAnsiTheme="majorBidi" w:cstheme="majorBidi"/>
                <w:b/>
                <w:sz w:val="16"/>
                <w:szCs w:val="16"/>
                <w:lang w:val="en-US"/>
              </w:rPr>
            </w:pPr>
          </w:p>
        </w:tc>
        <w:tc>
          <w:tcPr>
            <w:tcW w:w="1488" w:type="dxa"/>
            <w:tcBorders>
              <w:top w:val="single" w:sz="4" w:space="0" w:color="000000"/>
              <w:left w:val="single" w:sz="4" w:space="0" w:color="000000"/>
              <w:bottom w:val="single" w:sz="4" w:space="0" w:color="000000"/>
              <w:right w:val="single" w:sz="4" w:space="0" w:color="000000"/>
            </w:tcBorders>
          </w:tcPr>
          <w:p w14:paraId="2EDBCEA9"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642" w:type="dxa"/>
            <w:tcBorders>
              <w:top w:val="single" w:sz="4" w:space="0" w:color="000000"/>
              <w:left w:val="single" w:sz="4" w:space="0" w:color="000000"/>
              <w:bottom w:val="single" w:sz="4" w:space="0" w:color="000000"/>
              <w:right w:val="single" w:sz="4" w:space="0" w:color="000000"/>
            </w:tcBorders>
          </w:tcPr>
          <w:p w14:paraId="4193FEF6"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63" w:type="dxa"/>
            <w:tcBorders>
              <w:top w:val="single" w:sz="4" w:space="0" w:color="000000"/>
              <w:left w:val="single" w:sz="4" w:space="0" w:color="000000"/>
              <w:bottom w:val="single" w:sz="4" w:space="0" w:color="000000"/>
              <w:right w:val="single" w:sz="4" w:space="0" w:color="000000"/>
            </w:tcBorders>
          </w:tcPr>
          <w:p w14:paraId="65A90DD7"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30" w:type="dxa"/>
            <w:tcBorders>
              <w:top w:val="single" w:sz="4" w:space="0" w:color="000000"/>
              <w:left w:val="single" w:sz="4" w:space="0" w:color="000000"/>
              <w:bottom w:val="single" w:sz="4" w:space="0" w:color="000000"/>
              <w:right w:val="single" w:sz="4" w:space="0" w:color="000000"/>
            </w:tcBorders>
          </w:tcPr>
          <w:p w14:paraId="2184CF38"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r>
      <w:tr w:rsidR="00424CB9" w:rsidRPr="00B67D4C" w14:paraId="15C61E0A" w14:textId="77777777" w:rsidTr="00DA26D1">
        <w:trPr>
          <w:trHeight w:val="338"/>
        </w:trPr>
        <w:tc>
          <w:tcPr>
            <w:tcW w:w="9792" w:type="dxa"/>
            <w:gridSpan w:val="7"/>
            <w:tcBorders>
              <w:top w:val="single" w:sz="4" w:space="0" w:color="000000"/>
              <w:left w:val="single" w:sz="4" w:space="0" w:color="000000"/>
              <w:bottom w:val="single" w:sz="4" w:space="0" w:color="000000"/>
              <w:right w:val="single" w:sz="4" w:space="0" w:color="000000"/>
            </w:tcBorders>
            <w:shd w:val="clear" w:color="auto" w:fill="FFE599"/>
          </w:tcPr>
          <w:p w14:paraId="632822A6" w14:textId="77777777" w:rsidR="00424CB9" w:rsidRPr="00B67D4C" w:rsidRDefault="00424CB9" w:rsidP="00DA26D1">
            <w:pPr>
              <w:spacing w:line="276" w:lineRule="auto"/>
              <w:ind w:left="2" w:right="13"/>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Pre-Construction Phase </w:t>
            </w:r>
          </w:p>
        </w:tc>
      </w:tr>
      <w:tr w:rsidR="00424CB9" w:rsidRPr="00B67D4C" w14:paraId="14C667EB" w14:textId="77777777" w:rsidTr="00DA26D1">
        <w:trPr>
          <w:trHeight w:val="248"/>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C7B100A" w14:textId="77777777" w:rsidR="00424CB9" w:rsidRPr="00B67D4C" w:rsidRDefault="00424CB9" w:rsidP="00DA26D1">
            <w:pPr>
              <w:spacing w:line="276" w:lineRule="auto"/>
              <w:ind w:left="2" w:right="13"/>
              <w:rPr>
                <w:rFonts w:asciiTheme="majorBidi" w:hAnsiTheme="majorBidi" w:cstheme="majorBidi"/>
                <w:b/>
                <w:sz w:val="16"/>
                <w:szCs w:val="16"/>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4823487E"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CA0E32B" w14:textId="77777777" w:rsidR="00424CB9" w:rsidRPr="00B67D4C" w:rsidRDefault="00424CB9" w:rsidP="00DA26D1">
            <w:pPr>
              <w:spacing w:line="276" w:lineRule="auto"/>
              <w:jc w:val="both"/>
              <w:rPr>
                <w:rFonts w:asciiTheme="majorBidi" w:hAnsiTheme="majorBidi" w:cstheme="majorBidi"/>
                <w:b/>
                <w:sz w:val="16"/>
                <w:szCs w:val="16"/>
                <w:lang w:val="en-US"/>
              </w:rPr>
            </w:pPr>
          </w:p>
        </w:tc>
        <w:tc>
          <w:tcPr>
            <w:tcW w:w="1488" w:type="dxa"/>
            <w:tcBorders>
              <w:top w:val="single" w:sz="4" w:space="0" w:color="000000"/>
              <w:left w:val="single" w:sz="4" w:space="0" w:color="000000"/>
              <w:bottom w:val="single" w:sz="4" w:space="0" w:color="000000"/>
              <w:right w:val="single" w:sz="4" w:space="0" w:color="000000"/>
            </w:tcBorders>
          </w:tcPr>
          <w:p w14:paraId="1337907C"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642" w:type="dxa"/>
            <w:tcBorders>
              <w:top w:val="single" w:sz="4" w:space="0" w:color="000000"/>
              <w:left w:val="single" w:sz="4" w:space="0" w:color="000000"/>
              <w:bottom w:val="single" w:sz="4" w:space="0" w:color="000000"/>
              <w:right w:val="single" w:sz="4" w:space="0" w:color="000000"/>
            </w:tcBorders>
          </w:tcPr>
          <w:p w14:paraId="55AEB0CC"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63" w:type="dxa"/>
            <w:tcBorders>
              <w:top w:val="single" w:sz="4" w:space="0" w:color="000000"/>
              <w:left w:val="single" w:sz="4" w:space="0" w:color="000000"/>
              <w:bottom w:val="single" w:sz="4" w:space="0" w:color="000000"/>
              <w:right w:val="single" w:sz="4" w:space="0" w:color="000000"/>
            </w:tcBorders>
          </w:tcPr>
          <w:p w14:paraId="29C17474"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30" w:type="dxa"/>
            <w:tcBorders>
              <w:top w:val="single" w:sz="4" w:space="0" w:color="000000"/>
              <w:left w:val="single" w:sz="4" w:space="0" w:color="000000"/>
              <w:bottom w:val="single" w:sz="4" w:space="0" w:color="000000"/>
              <w:right w:val="single" w:sz="4" w:space="0" w:color="000000"/>
            </w:tcBorders>
          </w:tcPr>
          <w:p w14:paraId="7D9D40A8"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r>
      <w:tr w:rsidR="00424CB9" w:rsidRPr="00B67D4C" w14:paraId="3A823EBF" w14:textId="77777777" w:rsidTr="00DA26D1">
        <w:trPr>
          <w:trHeight w:val="338"/>
        </w:trPr>
        <w:tc>
          <w:tcPr>
            <w:tcW w:w="9792" w:type="dxa"/>
            <w:gridSpan w:val="7"/>
            <w:tcBorders>
              <w:top w:val="single" w:sz="4" w:space="0" w:color="000000"/>
              <w:left w:val="single" w:sz="4" w:space="0" w:color="000000"/>
              <w:bottom w:val="single" w:sz="4" w:space="0" w:color="000000"/>
              <w:right w:val="single" w:sz="4" w:space="0" w:color="000000"/>
            </w:tcBorders>
            <w:shd w:val="clear" w:color="auto" w:fill="FFE599"/>
          </w:tcPr>
          <w:p w14:paraId="1A8D51A7" w14:textId="77777777" w:rsidR="00424CB9" w:rsidRPr="00B67D4C" w:rsidRDefault="00424CB9" w:rsidP="00DA26D1">
            <w:pPr>
              <w:spacing w:line="276" w:lineRule="auto"/>
              <w:ind w:left="2" w:right="13"/>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Construction Phase </w:t>
            </w:r>
          </w:p>
        </w:tc>
      </w:tr>
      <w:tr w:rsidR="00424CB9" w:rsidRPr="00B67D4C" w14:paraId="22B93462" w14:textId="77777777" w:rsidTr="00DA26D1">
        <w:trPr>
          <w:trHeight w:val="248"/>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1ADFF60" w14:textId="77777777" w:rsidR="00424CB9" w:rsidRPr="00B67D4C" w:rsidRDefault="00424CB9" w:rsidP="00DA26D1">
            <w:pPr>
              <w:spacing w:line="276" w:lineRule="auto"/>
              <w:ind w:left="2" w:right="13"/>
              <w:rPr>
                <w:rFonts w:asciiTheme="majorBidi" w:hAnsiTheme="majorBidi" w:cstheme="majorBidi"/>
                <w:b/>
                <w:sz w:val="16"/>
                <w:szCs w:val="16"/>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7B2AE57B"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989" w:type="dxa"/>
            <w:tcBorders>
              <w:top w:val="single" w:sz="4" w:space="0" w:color="000000"/>
              <w:left w:val="single" w:sz="4" w:space="0" w:color="000000"/>
              <w:bottom w:val="single" w:sz="4" w:space="0" w:color="000000"/>
              <w:right w:val="single" w:sz="4" w:space="0" w:color="000000"/>
            </w:tcBorders>
          </w:tcPr>
          <w:p w14:paraId="37B29732" w14:textId="77777777" w:rsidR="00424CB9" w:rsidRPr="00B67D4C" w:rsidRDefault="00424CB9" w:rsidP="00DA26D1">
            <w:pPr>
              <w:spacing w:line="276" w:lineRule="auto"/>
              <w:jc w:val="both"/>
              <w:rPr>
                <w:rFonts w:asciiTheme="majorBidi" w:hAnsiTheme="majorBidi" w:cstheme="majorBidi"/>
                <w:b/>
                <w:sz w:val="16"/>
                <w:szCs w:val="16"/>
                <w:lang w:val="en-US"/>
              </w:rPr>
            </w:pPr>
          </w:p>
        </w:tc>
        <w:tc>
          <w:tcPr>
            <w:tcW w:w="1488" w:type="dxa"/>
            <w:tcBorders>
              <w:top w:val="single" w:sz="4" w:space="0" w:color="000000"/>
              <w:left w:val="single" w:sz="4" w:space="0" w:color="000000"/>
              <w:bottom w:val="single" w:sz="4" w:space="0" w:color="000000"/>
              <w:right w:val="single" w:sz="4" w:space="0" w:color="000000"/>
            </w:tcBorders>
          </w:tcPr>
          <w:p w14:paraId="595F2836"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642" w:type="dxa"/>
            <w:tcBorders>
              <w:top w:val="single" w:sz="4" w:space="0" w:color="000000"/>
              <w:left w:val="single" w:sz="4" w:space="0" w:color="000000"/>
              <w:bottom w:val="single" w:sz="4" w:space="0" w:color="000000"/>
              <w:right w:val="single" w:sz="4" w:space="0" w:color="000000"/>
            </w:tcBorders>
          </w:tcPr>
          <w:p w14:paraId="329691A9"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63" w:type="dxa"/>
            <w:tcBorders>
              <w:top w:val="single" w:sz="4" w:space="0" w:color="000000"/>
              <w:left w:val="single" w:sz="4" w:space="0" w:color="000000"/>
              <w:bottom w:val="single" w:sz="4" w:space="0" w:color="000000"/>
              <w:right w:val="single" w:sz="4" w:space="0" w:color="000000"/>
            </w:tcBorders>
          </w:tcPr>
          <w:p w14:paraId="555EC567"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30" w:type="dxa"/>
            <w:tcBorders>
              <w:top w:val="single" w:sz="4" w:space="0" w:color="000000"/>
              <w:left w:val="single" w:sz="4" w:space="0" w:color="000000"/>
              <w:bottom w:val="single" w:sz="4" w:space="0" w:color="000000"/>
              <w:right w:val="single" w:sz="4" w:space="0" w:color="000000"/>
            </w:tcBorders>
          </w:tcPr>
          <w:p w14:paraId="2FC7E56C"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r>
      <w:tr w:rsidR="00424CB9" w:rsidRPr="00B67D4C" w14:paraId="4F68BD1A" w14:textId="77777777" w:rsidTr="00DA26D1">
        <w:trPr>
          <w:trHeight w:val="419"/>
        </w:trPr>
        <w:tc>
          <w:tcPr>
            <w:tcW w:w="9792" w:type="dxa"/>
            <w:gridSpan w:val="7"/>
            <w:tcBorders>
              <w:top w:val="single" w:sz="4" w:space="0" w:color="000000"/>
              <w:left w:val="single" w:sz="4" w:space="0" w:color="000000"/>
              <w:bottom w:val="single" w:sz="4" w:space="0" w:color="000000"/>
              <w:right w:val="single" w:sz="4" w:space="0" w:color="000000"/>
            </w:tcBorders>
            <w:shd w:val="clear" w:color="auto" w:fill="FFE599"/>
          </w:tcPr>
          <w:p w14:paraId="361B4667" w14:textId="77777777" w:rsidR="00424CB9" w:rsidRPr="00B67D4C" w:rsidRDefault="00424CB9" w:rsidP="00DA26D1">
            <w:pPr>
              <w:spacing w:line="276" w:lineRule="auto"/>
              <w:ind w:left="2"/>
              <w:rPr>
                <w:rFonts w:asciiTheme="majorBidi" w:hAnsiTheme="majorBidi" w:cstheme="majorBidi"/>
                <w:sz w:val="16"/>
                <w:szCs w:val="16"/>
                <w:lang w:val="en-US"/>
              </w:rPr>
            </w:pPr>
            <w:r w:rsidRPr="00B67D4C">
              <w:rPr>
                <w:rFonts w:asciiTheme="majorBidi" w:hAnsiTheme="majorBidi" w:cstheme="majorBidi"/>
                <w:b/>
                <w:sz w:val="16"/>
                <w:szCs w:val="16"/>
                <w:lang w:val="en-US"/>
              </w:rPr>
              <w:lastRenderedPageBreak/>
              <w:t xml:space="preserve">Operation and Maintenance Phase </w:t>
            </w:r>
          </w:p>
        </w:tc>
      </w:tr>
      <w:tr w:rsidR="00424CB9" w:rsidRPr="00B67D4C" w14:paraId="52674002" w14:textId="77777777" w:rsidTr="00DA26D1">
        <w:trPr>
          <w:trHeight w:val="257"/>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2B6691" w14:textId="77777777" w:rsidR="00424CB9" w:rsidRPr="00B67D4C" w:rsidRDefault="00424CB9" w:rsidP="00DA26D1">
            <w:pPr>
              <w:spacing w:line="276" w:lineRule="auto"/>
              <w:ind w:left="2"/>
              <w:rPr>
                <w:rFonts w:asciiTheme="majorBidi" w:hAnsiTheme="majorBidi" w:cstheme="majorBidi"/>
                <w:b/>
                <w:sz w:val="16"/>
                <w:szCs w:val="16"/>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1C0A6D2B"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989" w:type="dxa"/>
            <w:tcBorders>
              <w:top w:val="single" w:sz="4" w:space="0" w:color="000000"/>
              <w:left w:val="single" w:sz="4" w:space="0" w:color="000000"/>
              <w:bottom w:val="single" w:sz="4" w:space="0" w:color="000000"/>
              <w:right w:val="single" w:sz="4" w:space="0" w:color="000000"/>
            </w:tcBorders>
          </w:tcPr>
          <w:p w14:paraId="570ACFB5" w14:textId="77777777" w:rsidR="00424CB9" w:rsidRPr="00B67D4C" w:rsidRDefault="00424CB9" w:rsidP="00DA26D1">
            <w:pPr>
              <w:spacing w:line="276" w:lineRule="auto"/>
              <w:jc w:val="both"/>
              <w:rPr>
                <w:rFonts w:asciiTheme="majorBidi" w:hAnsiTheme="majorBidi" w:cstheme="majorBidi"/>
                <w:b/>
                <w:sz w:val="16"/>
                <w:szCs w:val="16"/>
                <w:lang w:val="en-US"/>
              </w:rPr>
            </w:pPr>
          </w:p>
        </w:tc>
        <w:tc>
          <w:tcPr>
            <w:tcW w:w="1488" w:type="dxa"/>
            <w:tcBorders>
              <w:top w:val="single" w:sz="4" w:space="0" w:color="000000"/>
              <w:left w:val="single" w:sz="4" w:space="0" w:color="000000"/>
              <w:bottom w:val="single" w:sz="4" w:space="0" w:color="000000"/>
              <w:right w:val="single" w:sz="4" w:space="0" w:color="000000"/>
            </w:tcBorders>
          </w:tcPr>
          <w:p w14:paraId="54CF26BF"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642" w:type="dxa"/>
            <w:tcBorders>
              <w:top w:val="single" w:sz="4" w:space="0" w:color="000000"/>
              <w:left w:val="single" w:sz="4" w:space="0" w:color="000000"/>
              <w:bottom w:val="single" w:sz="4" w:space="0" w:color="000000"/>
              <w:right w:val="single" w:sz="4" w:space="0" w:color="000000"/>
            </w:tcBorders>
          </w:tcPr>
          <w:p w14:paraId="2A0E5EFB"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63" w:type="dxa"/>
            <w:tcBorders>
              <w:top w:val="single" w:sz="4" w:space="0" w:color="000000"/>
              <w:left w:val="single" w:sz="4" w:space="0" w:color="000000"/>
              <w:bottom w:val="single" w:sz="4" w:space="0" w:color="000000"/>
              <w:right w:val="single" w:sz="4" w:space="0" w:color="000000"/>
            </w:tcBorders>
          </w:tcPr>
          <w:p w14:paraId="045E84C0"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c>
          <w:tcPr>
            <w:tcW w:w="1530" w:type="dxa"/>
            <w:tcBorders>
              <w:top w:val="single" w:sz="4" w:space="0" w:color="000000"/>
              <w:left w:val="single" w:sz="4" w:space="0" w:color="000000"/>
              <w:bottom w:val="single" w:sz="4" w:space="0" w:color="000000"/>
              <w:right w:val="single" w:sz="4" w:space="0" w:color="000000"/>
            </w:tcBorders>
          </w:tcPr>
          <w:p w14:paraId="39176AC1" w14:textId="77777777" w:rsidR="00424CB9" w:rsidRPr="00B67D4C" w:rsidRDefault="00424CB9" w:rsidP="00DA26D1">
            <w:pPr>
              <w:spacing w:line="276" w:lineRule="auto"/>
              <w:ind w:left="2"/>
              <w:jc w:val="both"/>
              <w:rPr>
                <w:rFonts w:asciiTheme="majorBidi" w:hAnsiTheme="majorBidi" w:cstheme="majorBidi"/>
                <w:b/>
                <w:sz w:val="16"/>
                <w:szCs w:val="16"/>
                <w:lang w:val="en-US"/>
              </w:rPr>
            </w:pPr>
          </w:p>
        </w:tc>
      </w:tr>
    </w:tbl>
    <w:p w14:paraId="5E0F7B05" w14:textId="77777777" w:rsidR="00424CB9" w:rsidRPr="00B67D4C" w:rsidRDefault="00424CB9" w:rsidP="00424CB9">
      <w:pPr>
        <w:spacing w:after="5" w:line="248" w:lineRule="auto"/>
        <w:ind w:left="426" w:right="14"/>
        <w:contextualSpacing/>
        <w:jc w:val="both"/>
        <w:rPr>
          <w:rFonts w:ascii="Times New Roman" w:eastAsia="Times New Roman" w:hAnsi="Times New Roman" w:cs="Times New Roman"/>
          <w:bCs/>
          <w:color w:val="000000"/>
          <w:lang w:val="en-US"/>
        </w:rPr>
      </w:pPr>
    </w:p>
    <w:p w14:paraId="12EF570B" w14:textId="77777777" w:rsidR="00424CB9" w:rsidRPr="00B67D4C" w:rsidRDefault="00424CB9" w:rsidP="005B5D07">
      <w:pPr>
        <w:numPr>
          <w:ilvl w:val="1"/>
          <w:numId w:val="36"/>
        </w:numPr>
        <w:spacing w:after="194" w:line="360" w:lineRule="auto"/>
        <w:ind w:right="14"/>
        <w:contextualSpacing/>
        <w:jc w:val="both"/>
        <w:rPr>
          <w:rFonts w:ascii="Times New Roman" w:eastAsia="Calibri" w:hAnsi="Times New Roman" w:cs="Times New Roman"/>
          <w:bCs/>
          <w:u w:val="single"/>
          <w:lang w:val="en-US"/>
        </w:rPr>
      </w:pPr>
      <w:r w:rsidRPr="00B67D4C">
        <w:rPr>
          <w:rFonts w:ascii="Times New Roman" w:eastAsia="Calibri" w:hAnsi="Times New Roman" w:cs="Times New Roman"/>
          <w:bCs/>
          <w:u w:val="single"/>
          <w:lang w:val="en-US"/>
        </w:rPr>
        <w:t>Reporting Procedures and Implementation Schedule:</w:t>
      </w:r>
      <w:r w:rsidRPr="00B67D4C">
        <w:rPr>
          <w:rFonts w:ascii="Times New Roman" w:eastAsia="Calibri" w:hAnsi="Times New Roman" w:cs="Times New Roman"/>
          <w:bCs/>
          <w:lang w:val="en-US"/>
        </w:rPr>
        <w:t xml:space="preserve"> The consultant should propose adequate reporting mechanisms with frequencies for the implementation of the ESMP and the proposed monitoring program. </w:t>
      </w:r>
    </w:p>
    <w:p w14:paraId="02EB0DE0" w14:textId="77777777" w:rsidR="00424CB9" w:rsidRPr="00B67D4C" w:rsidRDefault="00424CB9" w:rsidP="00424CB9">
      <w:pPr>
        <w:spacing w:after="194" w:line="360" w:lineRule="auto"/>
        <w:ind w:left="812" w:right="14"/>
        <w:contextualSpacing/>
        <w:jc w:val="both"/>
        <w:rPr>
          <w:rFonts w:ascii="Times New Roman" w:eastAsia="Calibri" w:hAnsi="Times New Roman" w:cs="Times New Roman"/>
          <w:bCs/>
          <w:u w:val="single"/>
          <w:lang w:val="en-US"/>
        </w:rPr>
      </w:pPr>
    </w:p>
    <w:p w14:paraId="0E800BCA" w14:textId="77777777" w:rsidR="00424CB9" w:rsidRPr="00B67D4C" w:rsidRDefault="00424CB9" w:rsidP="005B5D07">
      <w:pPr>
        <w:numPr>
          <w:ilvl w:val="1"/>
          <w:numId w:val="36"/>
        </w:numPr>
        <w:spacing w:after="194" w:line="360" w:lineRule="auto"/>
        <w:ind w:right="14"/>
        <w:contextualSpacing/>
        <w:jc w:val="both"/>
        <w:rPr>
          <w:rFonts w:ascii="Times New Roman" w:eastAsia="Calibri" w:hAnsi="Times New Roman" w:cs="Times New Roman"/>
          <w:bCs/>
          <w:u w:val="single"/>
          <w:lang w:val="en-US"/>
        </w:rPr>
      </w:pPr>
      <w:r w:rsidRPr="00B67D4C">
        <w:rPr>
          <w:rFonts w:ascii="Times New Roman" w:eastAsia="Calibri" w:hAnsi="Times New Roman" w:cs="Times New Roman"/>
          <w:bCs/>
          <w:u w:val="single"/>
          <w:lang w:val="en-US"/>
        </w:rPr>
        <w:t xml:space="preserve">Cost Estimates and Sources of Funds: </w:t>
      </w:r>
      <w:r w:rsidRPr="00B67D4C">
        <w:rPr>
          <w:rFonts w:ascii="Times New Roman" w:eastAsia="Calibri" w:hAnsi="Times New Roman" w:cs="Times New Roman"/>
          <w:bCs/>
          <w:lang w:val="en-US"/>
        </w:rPr>
        <w:t xml:space="preserve">Implementation of mitigatory measures mentioned in the ESMP will involve an initial investment cost as well as recurrent costs. The ESMP should include costs estimates for each measure and also identify sources of funding, which is to be covered under section 9. In addition to this, estimated costs shall be provided (separate for construction and operational phase activities) for specific items and materials that the contractor and the operators would require to implement the ESMP effectively. Such items may include the cost of purchasing PPEs, fire extinguisher, signages, trainings etc. This would essentially enable the contractor to reflect accurate costs in the bid documents. Potential sources of funding for the operational phase should be reflected. </w:t>
      </w:r>
    </w:p>
    <w:p w14:paraId="61510DD0" w14:textId="77777777" w:rsidR="00424CB9" w:rsidRPr="00B67D4C" w:rsidRDefault="00424CB9" w:rsidP="00424CB9">
      <w:pPr>
        <w:spacing w:after="194" w:line="360" w:lineRule="auto"/>
        <w:ind w:left="812" w:right="14"/>
        <w:contextualSpacing/>
        <w:jc w:val="both"/>
        <w:rPr>
          <w:rFonts w:ascii="Times New Roman" w:eastAsia="Calibri" w:hAnsi="Times New Roman" w:cs="Times New Roman"/>
          <w:bCs/>
          <w:u w:val="single"/>
          <w:lang w:val="en-US"/>
        </w:rPr>
      </w:pPr>
    </w:p>
    <w:p w14:paraId="7D8BD5B3" w14:textId="77777777" w:rsidR="00424CB9" w:rsidRDefault="00424CB9" w:rsidP="005B5D07">
      <w:pPr>
        <w:numPr>
          <w:ilvl w:val="1"/>
          <w:numId w:val="36"/>
        </w:numPr>
        <w:spacing w:after="194"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u w:val="single"/>
          <w:lang w:val="en-US"/>
        </w:rPr>
        <w:t>Contract Clauses:</w:t>
      </w:r>
      <w:r w:rsidRPr="00B67D4C">
        <w:rPr>
          <w:rFonts w:ascii="Times New Roman" w:eastAsia="Calibri" w:hAnsi="Times New Roman" w:cs="Times New Roman"/>
          <w:bCs/>
          <w:lang w:val="en-US"/>
        </w:rPr>
        <w:t xml:space="preserve"> This is an important section of the ESMP that would ensure recommendations carried in the ESMP will be translated into action on the ground. Contract documents will need to be incorporated with clauses directly linked to the implementation of mitigatory measures. Mechanisms such as linking the payment schedules to implementation of the said clauses could be explored and implemented, as appropriate.</w:t>
      </w:r>
    </w:p>
    <w:p w14:paraId="78923EDE" w14:textId="77777777" w:rsidR="00424CB9" w:rsidRDefault="00424CB9" w:rsidP="00424CB9">
      <w:pPr>
        <w:pStyle w:val="ListParagraph"/>
        <w:rPr>
          <w:rFonts w:ascii="Times New Roman" w:eastAsia="Calibri" w:hAnsi="Times New Roman" w:cs="Times New Roman"/>
          <w:bCs/>
          <w:lang w:val="en-US"/>
        </w:rPr>
      </w:pPr>
    </w:p>
    <w:p w14:paraId="1D82BAD2" w14:textId="77777777" w:rsidR="00424CB9" w:rsidRPr="00B67D4C" w:rsidRDefault="00424CB9" w:rsidP="00424CB9">
      <w:pPr>
        <w:spacing w:after="194" w:line="360" w:lineRule="auto"/>
        <w:ind w:left="812" w:right="14"/>
        <w:contextualSpacing/>
        <w:jc w:val="both"/>
        <w:rPr>
          <w:rFonts w:ascii="Times New Roman" w:eastAsia="Calibri" w:hAnsi="Times New Roman" w:cs="Times New Roman"/>
          <w:bCs/>
          <w:u w:val="single"/>
          <w:lang w:val="en-US"/>
        </w:rPr>
      </w:pPr>
    </w:p>
    <w:p w14:paraId="3B45BA9E" w14:textId="77777777" w:rsidR="00424CB9" w:rsidRPr="00B67D4C" w:rsidRDefault="00424CB9" w:rsidP="005B5D07">
      <w:pPr>
        <w:numPr>
          <w:ilvl w:val="0"/>
          <w:numId w:val="3"/>
        </w:numPr>
        <w:spacing w:after="5" w:line="360" w:lineRule="auto"/>
        <w:ind w:right="14"/>
        <w:contextualSpacing/>
        <w:jc w:val="both"/>
        <w:rPr>
          <w:rFonts w:ascii="Times New Roman" w:eastAsia="Times New Roman" w:hAnsi="Times New Roman" w:cs="Times New Roman"/>
          <w:b/>
          <w:color w:val="000000"/>
          <w:lang w:val="en-US"/>
        </w:rPr>
      </w:pPr>
      <w:r w:rsidRPr="00B67D4C">
        <w:rPr>
          <w:rFonts w:ascii="Times New Roman" w:eastAsia="Times New Roman" w:hAnsi="Times New Roman" w:cs="Times New Roman"/>
          <w:b/>
          <w:color w:val="000000"/>
          <w:lang w:val="en-US"/>
        </w:rPr>
        <w:t>Management of Other On‐ or Off‐Site Environmental Pollution Control and Infrastructure</w:t>
      </w:r>
    </w:p>
    <w:p w14:paraId="7D151F4E" w14:textId="77777777" w:rsidR="00424CB9" w:rsidRPr="00B67D4C" w:rsidRDefault="00424CB9" w:rsidP="00424CB9">
      <w:pPr>
        <w:spacing w:after="5" w:line="360" w:lineRule="auto"/>
        <w:ind w:left="426"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This section should address management of critical elements of pollution control and infrastructure that are not otherwise included in the mitigation plan because they were considered an essential part of the proposed project.</w:t>
      </w:r>
    </w:p>
    <w:p w14:paraId="2E5EE05C" w14:textId="77777777" w:rsidR="00424CB9" w:rsidRPr="00B67D4C" w:rsidRDefault="00424CB9" w:rsidP="00424CB9">
      <w:pPr>
        <w:spacing w:after="5" w:line="360" w:lineRule="auto"/>
        <w:ind w:left="426" w:right="14"/>
        <w:contextualSpacing/>
        <w:jc w:val="both"/>
        <w:rPr>
          <w:rFonts w:ascii="Times New Roman" w:eastAsia="Times New Roman" w:hAnsi="Times New Roman" w:cs="Times New Roman"/>
          <w:color w:val="000000"/>
          <w:lang w:val="en-US"/>
        </w:rPr>
      </w:pPr>
    </w:p>
    <w:p w14:paraId="08D1E7FE" w14:textId="77777777" w:rsidR="00424CB9" w:rsidRPr="00B67D4C" w:rsidRDefault="00424CB9" w:rsidP="005B5D07">
      <w:pPr>
        <w:numPr>
          <w:ilvl w:val="0"/>
          <w:numId w:val="3"/>
        </w:numPr>
        <w:spacing w:after="5" w:line="360" w:lineRule="auto"/>
        <w:ind w:right="14"/>
        <w:contextualSpacing/>
        <w:jc w:val="both"/>
        <w:rPr>
          <w:rFonts w:ascii="Times New Roman" w:eastAsia="Times New Roman" w:hAnsi="Times New Roman" w:cs="Times New Roman"/>
          <w:b/>
          <w:bCs/>
          <w:color w:val="000000"/>
          <w:lang w:val="en-US"/>
        </w:rPr>
      </w:pPr>
      <w:r w:rsidRPr="00B67D4C">
        <w:rPr>
          <w:rFonts w:ascii="Times New Roman" w:eastAsia="Times New Roman" w:hAnsi="Times New Roman" w:cs="Times New Roman"/>
          <w:b/>
          <w:bCs/>
          <w:color w:val="000000"/>
          <w:lang w:val="en-US"/>
        </w:rPr>
        <w:t>Summary of all Training Recommendations</w:t>
      </w:r>
    </w:p>
    <w:p w14:paraId="77BDA215" w14:textId="77777777" w:rsidR="00424CB9" w:rsidRPr="00B67D4C" w:rsidRDefault="00424CB9" w:rsidP="00424CB9">
      <w:pPr>
        <w:spacing w:after="5" w:line="360" w:lineRule="auto"/>
        <w:ind w:left="426" w:right="14"/>
        <w:contextualSpacing/>
        <w:jc w:val="both"/>
        <w:rPr>
          <w:rFonts w:ascii="Times New Roman" w:eastAsia="Calibri" w:hAnsi="Times New Roman" w:cs="Times New Roman"/>
          <w:bCs/>
          <w:lang w:val="en-US"/>
        </w:rPr>
      </w:pPr>
    </w:p>
    <w:p w14:paraId="41000347" w14:textId="77777777" w:rsidR="00424CB9" w:rsidRPr="00B67D4C" w:rsidRDefault="00424CB9" w:rsidP="00424CB9">
      <w:pPr>
        <w:spacing w:after="5" w:line="360" w:lineRule="auto"/>
        <w:ind w:left="426"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This section should include programs targeted to increase the capacity of the contractor and the operator in the implementation of the ESMP. A capacity needs assessment for the operations of the </w:t>
      </w:r>
      <w:r>
        <w:rPr>
          <w:rFonts w:ascii="Times New Roman" w:eastAsia="Calibri" w:hAnsi="Times New Roman" w:cs="Times New Roman"/>
          <w:bCs/>
          <w:lang w:val="en-US"/>
        </w:rPr>
        <w:t>IWRMC</w:t>
      </w:r>
      <w:r w:rsidRPr="00B67D4C">
        <w:rPr>
          <w:rFonts w:ascii="Times New Roman" w:eastAsia="Calibri" w:hAnsi="Times New Roman" w:cs="Times New Roman"/>
          <w:bCs/>
          <w:lang w:val="en-US"/>
        </w:rPr>
        <w:t xml:space="preserve"> should be undertaken, highlighting gaps and training recommendations for a fully </w:t>
      </w:r>
      <w:r w:rsidRPr="00B67D4C">
        <w:rPr>
          <w:rFonts w:ascii="Times New Roman" w:eastAsia="Calibri" w:hAnsi="Times New Roman" w:cs="Times New Roman"/>
          <w:bCs/>
          <w:lang w:val="en-US"/>
        </w:rPr>
        <w:lastRenderedPageBreak/>
        <w:t xml:space="preserve">functional system. Special consideration must be given to cover operational training requirements of the proposed AD plant and associated bio-generator (if included with the project scope). </w:t>
      </w:r>
    </w:p>
    <w:p w14:paraId="388A9A2D" w14:textId="77777777" w:rsidR="00424CB9" w:rsidRPr="00B67D4C" w:rsidRDefault="00424CB9" w:rsidP="00424CB9">
      <w:pPr>
        <w:spacing w:after="5" w:line="360" w:lineRule="auto"/>
        <w:ind w:left="426" w:right="14"/>
        <w:contextualSpacing/>
        <w:jc w:val="both"/>
        <w:rPr>
          <w:rFonts w:ascii="Times New Roman" w:eastAsia="Calibri" w:hAnsi="Times New Roman" w:cs="Times New Roman"/>
          <w:bCs/>
          <w:lang w:val="en-US"/>
        </w:rPr>
      </w:pPr>
    </w:p>
    <w:p w14:paraId="384992F4" w14:textId="77777777" w:rsidR="00424CB9" w:rsidRPr="00B67D4C" w:rsidRDefault="00424CB9" w:rsidP="00424CB9">
      <w:pPr>
        <w:spacing w:after="5" w:line="360" w:lineRule="auto"/>
        <w:ind w:left="426"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The training recommendations are likely to include the following: </w:t>
      </w:r>
    </w:p>
    <w:p w14:paraId="799775FA"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Strengthening the capacity of the contractor on ESMP implementation and reporting. </w:t>
      </w:r>
    </w:p>
    <w:p w14:paraId="4295E1C5"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Strengthening PMU’s capacity on compliance monitoring.</w:t>
      </w:r>
    </w:p>
    <w:p w14:paraId="0B03166A"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General awareness on health and safety.</w:t>
      </w:r>
    </w:p>
    <w:p w14:paraId="107F9DCD"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Contractor’s code of conduct. </w:t>
      </w:r>
    </w:p>
    <w:p w14:paraId="0AD58B48"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Community Mobilization: Based on the assessment, the consultant should describe key messages for communication/awareness and recommend methods/tools. Also, recommend approaches to mobilize communities, enhance community participation (including that of women’s groups) and create ownership/interest around waste management.</w:t>
      </w:r>
    </w:p>
    <w:p w14:paraId="3D4CF969"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Operation and Maintenance training of the AD plant and bio-generator. </w:t>
      </w:r>
    </w:p>
    <w:p w14:paraId="4D090A15"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 xml:space="preserve">Fuel handling (if applicable). </w:t>
      </w:r>
    </w:p>
    <w:p w14:paraId="6ED4B8C5" w14:textId="77777777" w:rsidR="00424CB9" w:rsidRPr="00B67D4C" w:rsidRDefault="00424CB9" w:rsidP="005B5D07">
      <w:pPr>
        <w:numPr>
          <w:ilvl w:val="0"/>
          <w:numId w:val="32"/>
        </w:numPr>
        <w:spacing w:after="5" w:line="360" w:lineRule="auto"/>
        <w:ind w:right="14"/>
        <w:contextualSpacing/>
        <w:jc w:val="both"/>
        <w:rPr>
          <w:rFonts w:ascii="Times New Roman" w:eastAsia="Calibri" w:hAnsi="Times New Roman" w:cs="Times New Roman"/>
          <w:bCs/>
          <w:lang w:val="en-US"/>
        </w:rPr>
      </w:pPr>
      <w:r w:rsidRPr="00B67D4C">
        <w:rPr>
          <w:rFonts w:ascii="Times New Roman" w:eastAsia="Calibri" w:hAnsi="Times New Roman" w:cs="Times New Roman"/>
          <w:bCs/>
          <w:lang w:val="en-US"/>
        </w:rPr>
        <w:t>Fire safety training and fire drills.</w:t>
      </w:r>
    </w:p>
    <w:p w14:paraId="71C1420B" w14:textId="77777777" w:rsidR="00424CB9" w:rsidRPr="00B67D4C" w:rsidRDefault="00424CB9" w:rsidP="00424CB9">
      <w:pPr>
        <w:spacing w:after="5" w:line="248" w:lineRule="auto"/>
        <w:ind w:left="362" w:right="14"/>
        <w:contextualSpacing/>
        <w:jc w:val="both"/>
        <w:rPr>
          <w:rFonts w:ascii="Times New Roman" w:eastAsia="Times New Roman" w:hAnsi="Times New Roman" w:cs="Times New Roman"/>
          <w:b/>
          <w:bCs/>
          <w:color w:val="000000"/>
          <w:lang w:val="en-US"/>
        </w:rPr>
      </w:pPr>
    </w:p>
    <w:tbl>
      <w:tblPr>
        <w:tblStyle w:val="TableGrid211"/>
        <w:tblW w:w="9935" w:type="dxa"/>
        <w:tblInd w:w="-96" w:type="dxa"/>
        <w:tblCellMar>
          <w:top w:w="12" w:type="dxa"/>
          <w:right w:w="60" w:type="dxa"/>
        </w:tblCellMar>
        <w:tblLook w:val="04A0" w:firstRow="1" w:lastRow="0" w:firstColumn="1" w:lastColumn="0" w:noHBand="0" w:noVBand="1"/>
      </w:tblPr>
      <w:tblGrid>
        <w:gridCol w:w="1754"/>
        <w:gridCol w:w="1486"/>
        <w:gridCol w:w="1348"/>
        <w:gridCol w:w="299"/>
        <w:gridCol w:w="2096"/>
        <w:gridCol w:w="1649"/>
        <w:gridCol w:w="1303"/>
      </w:tblGrid>
      <w:tr w:rsidR="00424CB9" w:rsidRPr="00B67D4C" w14:paraId="36C4CA5A" w14:textId="77777777" w:rsidTr="00DA26D1">
        <w:trPr>
          <w:trHeight w:val="804"/>
        </w:trPr>
        <w:tc>
          <w:tcPr>
            <w:tcW w:w="1754" w:type="dxa"/>
            <w:tcBorders>
              <w:top w:val="single" w:sz="4" w:space="0" w:color="000000"/>
              <w:left w:val="single" w:sz="4" w:space="0" w:color="000000"/>
              <w:bottom w:val="single" w:sz="4" w:space="0" w:color="000000"/>
              <w:right w:val="single" w:sz="4" w:space="0" w:color="000000"/>
            </w:tcBorders>
            <w:shd w:val="clear" w:color="auto" w:fill="C5E0B3"/>
          </w:tcPr>
          <w:p w14:paraId="1E0F902B"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Institutional </w:t>
            </w:r>
          </w:p>
          <w:p w14:paraId="561A71F3"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Strengthening </w:t>
            </w:r>
          </w:p>
          <w:p w14:paraId="4F92572F"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Activity </w:t>
            </w:r>
          </w:p>
        </w:tc>
        <w:tc>
          <w:tcPr>
            <w:tcW w:w="1486" w:type="dxa"/>
            <w:tcBorders>
              <w:top w:val="single" w:sz="4" w:space="0" w:color="000000"/>
              <w:left w:val="single" w:sz="4" w:space="0" w:color="000000"/>
              <w:bottom w:val="single" w:sz="4" w:space="0" w:color="000000"/>
              <w:right w:val="single" w:sz="4" w:space="0" w:color="000000"/>
            </w:tcBorders>
            <w:shd w:val="clear" w:color="auto" w:fill="C5E0B3"/>
          </w:tcPr>
          <w:p w14:paraId="3C279318"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Position(s) </w:t>
            </w:r>
          </w:p>
          <w:p w14:paraId="5542E492"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348" w:type="dxa"/>
            <w:tcBorders>
              <w:top w:val="single" w:sz="4" w:space="0" w:color="000000"/>
              <w:left w:val="single" w:sz="4" w:space="0" w:color="000000"/>
              <w:bottom w:val="single" w:sz="4" w:space="0" w:color="000000"/>
              <w:right w:val="nil"/>
            </w:tcBorders>
            <w:shd w:val="clear" w:color="auto" w:fill="C5E0B3"/>
          </w:tcPr>
          <w:p w14:paraId="0247A19D"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Scheduling </w:t>
            </w:r>
          </w:p>
        </w:tc>
        <w:tc>
          <w:tcPr>
            <w:tcW w:w="299" w:type="dxa"/>
            <w:tcBorders>
              <w:top w:val="single" w:sz="4" w:space="0" w:color="000000"/>
              <w:left w:val="nil"/>
              <w:bottom w:val="single" w:sz="4" w:space="0" w:color="000000"/>
              <w:right w:val="single" w:sz="4" w:space="0" w:color="000000"/>
            </w:tcBorders>
            <w:shd w:val="clear" w:color="auto" w:fill="C5E0B3"/>
          </w:tcPr>
          <w:p w14:paraId="110FBF15" w14:textId="77777777" w:rsidR="00424CB9" w:rsidRPr="00B67D4C" w:rsidRDefault="00424CB9" w:rsidP="00DA26D1">
            <w:pPr>
              <w:spacing w:line="276" w:lineRule="auto"/>
              <w:jc w:val="both"/>
              <w:rPr>
                <w:rFonts w:asciiTheme="majorBidi" w:hAnsiTheme="majorBidi" w:cstheme="majorBidi"/>
                <w:sz w:val="16"/>
                <w:szCs w:val="16"/>
                <w:lang w:val="en-US"/>
              </w:rPr>
            </w:pPr>
          </w:p>
        </w:tc>
        <w:tc>
          <w:tcPr>
            <w:tcW w:w="2096" w:type="dxa"/>
            <w:tcBorders>
              <w:top w:val="single" w:sz="4" w:space="0" w:color="000000"/>
              <w:left w:val="single" w:sz="4" w:space="0" w:color="000000"/>
              <w:bottom w:val="single" w:sz="4" w:space="0" w:color="000000"/>
              <w:right w:val="single" w:sz="4" w:space="0" w:color="000000"/>
            </w:tcBorders>
            <w:shd w:val="clear" w:color="auto" w:fill="C5E0B3"/>
          </w:tcPr>
          <w:p w14:paraId="24224134"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Responsibility(is) </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C5E0B3"/>
          </w:tcPr>
          <w:p w14:paraId="512C37B0"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Cost Estimates </w:t>
            </w:r>
          </w:p>
          <w:p w14:paraId="286145F0"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r>
      <w:tr w:rsidR="00424CB9" w:rsidRPr="00B67D4C" w14:paraId="59562AB6" w14:textId="77777777" w:rsidTr="00DA26D1">
        <w:trPr>
          <w:trHeight w:val="563"/>
        </w:trPr>
        <w:tc>
          <w:tcPr>
            <w:tcW w:w="1754" w:type="dxa"/>
            <w:tcBorders>
              <w:top w:val="single" w:sz="4" w:space="0" w:color="000000"/>
              <w:left w:val="single" w:sz="4" w:space="0" w:color="000000"/>
              <w:bottom w:val="single" w:sz="4" w:space="0" w:color="000000"/>
              <w:right w:val="single" w:sz="4" w:space="0" w:color="000000"/>
            </w:tcBorders>
          </w:tcPr>
          <w:p w14:paraId="3693A115"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589779EB"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348" w:type="dxa"/>
            <w:tcBorders>
              <w:top w:val="single" w:sz="4" w:space="0" w:color="000000"/>
              <w:left w:val="single" w:sz="4" w:space="0" w:color="000000"/>
              <w:bottom w:val="single" w:sz="4" w:space="0" w:color="000000"/>
              <w:right w:val="nil"/>
            </w:tcBorders>
          </w:tcPr>
          <w:p w14:paraId="462D1DAA"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299" w:type="dxa"/>
            <w:tcBorders>
              <w:top w:val="single" w:sz="4" w:space="0" w:color="000000"/>
              <w:left w:val="nil"/>
              <w:bottom w:val="single" w:sz="4" w:space="0" w:color="000000"/>
              <w:right w:val="single" w:sz="4" w:space="0" w:color="000000"/>
            </w:tcBorders>
          </w:tcPr>
          <w:p w14:paraId="4BD7CECF" w14:textId="77777777" w:rsidR="00424CB9" w:rsidRPr="00B67D4C" w:rsidRDefault="00424CB9" w:rsidP="00DA26D1">
            <w:pPr>
              <w:spacing w:line="276" w:lineRule="auto"/>
              <w:jc w:val="both"/>
              <w:rPr>
                <w:rFonts w:asciiTheme="majorBidi" w:hAnsiTheme="majorBidi" w:cstheme="majorBidi"/>
                <w:sz w:val="16"/>
                <w:szCs w:val="16"/>
                <w:lang w:val="en-US"/>
              </w:rPr>
            </w:pPr>
          </w:p>
        </w:tc>
        <w:tc>
          <w:tcPr>
            <w:tcW w:w="2096" w:type="dxa"/>
            <w:tcBorders>
              <w:top w:val="single" w:sz="4" w:space="0" w:color="000000"/>
              <w:left w:val="single" w:sz="4" w:space="0" w:color="000000"/>
              <w:bottom w:val="single" w:sz="4" w:space="0" w:color="000000"/>
              <w:right w:val="single" w:sz="4" w:space="0" w:color="000000"/>
            </w:tcBorders>
          </w:tcPr>
          <w:p w14:paraId="3125C30D"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10B89A20"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303" w:type="dxa"/>
            <w:tcBorders>
              <w:top w:val="single" w:sz="4" w:space="0" w:color="000000"/>
              <w:left w:val="single" w:sz="4" w:space="0" w:color="000000"/>
              <w:bottom w:val="single" w:sz="4" w:space="0" w:color="000000"/>
              <w:right w:val="single" w:sz="4" w:space="0" w:color="000000"/>
            </w:tcBorders>
          </w:tcPr>
          <w:p w14:paraId="14FD6D48"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r>
      <w:tr w:rsidR="00424CB9" w:rsidRPr="00B67D4C" w14:paraId="6DA4E5C4" w14:textId="77777777" w:rsidTr="00DA26D1">
        <w:trPr>
          <w:trHeight w:val="645"/>
        </w:trPr>
        <w:tc>
          <w:tcPr>
            <w:tcW w:w="1754" w:type="dxa"/>
            <w:tcBorders>
              <w:top w:val="single" w:sz="4" w:space="0" w:color="000000"/>
              <w:left w:val="single" w:sz="4" w:space="0" w:color="000000"/>
              <w:bottom w:val="single" w:sz="4" w:space="0" w:color="000000"/>
              <w:right w:val="single" w:sz="4" w:space="0" w:color="000000"/>
            </w:tcBorders>
            <w:shd w:val="clear" w:color="auto" w:fill="BDD6EE"/>
          </w:tcPr>
          <w:p w14:paraId="59B173DD" w14:textId="77777777" w:rsidR="00424CB9" w:rsidRPr="00B67D4C" w:rsidRDefault="00424CB9" w:rsidP="00DA26D1">
            <w:pPr>
              <w:spacing w:line="276" w:lineRule="auto"/>
              <w:ind w:left="108"/>
              <w:rPr>
                <w:rFonts w:asciiTheme="majorBidi" w:hAnsiTheme="majorBidi" w:cstheme="majorBidi"/>
                <w:sz w:val="16"/>
                <w:szCs w:val="16"/>
                <w:lang w:val="en-US"/>
              </w:rPr>
            </w:pPr>
            <w:r w:rsidRPr="00B67D4C">
              <w:rPr>
                <w:rFonts w:asciiTheme="majorBidi" w:hAnsiTheme="majorBidi" w:cstheme="majorBidi"/>
                <w:b/>
                <w:sz w:val="16"/>
                <w:szCs w:val="16"/>
                <w:lang w:val="en-US"/>
              </w:rPr>
              <w:t>Training</w:t>
            </w:r>
          </w:p>
          <w:p w14:paraId="07B6C6C5" w14:textId="77777777" w:rsidR="00424CB9" w:rsidRPr="00B67D4C" w:rsidRDefault="00424CB9" w:rsidP="00DA26D1">
            <w:pPr>
              <w:spacing w:line="276" w:lineRule="auto"/>
              <w:ind w:left="108"/>
              <w:rPr>
                <w:rFonts w:asciiTheme="majorBidi" w:hAnsiTheme="majorBidi" w:cstheme="majorBidi"/>
                <w:sz w:val="16"/>
                <w:szCs w:val="16"/>
                <w:lang w:val="en-US"/>
              </w:rPr>
            </w:pPr>
            <w:r w:rsidRPr="00B67D4C">
              <w:rPr>
                <w:rFonts w:asciiTheme="majorBidi" w:hAnsiTheme="majorBidi" w:cstheme="majorBidi"/>
                <w:b/>
                <w:sz w:val="16"/>
                <w:szCs w:val="16"/>
                <w:lang w:val="en-US"/>
              </w:rPr>
              <w:t>Activity</w:t>
            </w:r>
          </w:p>
          <w:p w14:paraId="09F4331C" w14:textId="77777777" w:rsidR="00424CB9" w:rsidRPr="00B67D4C" w:rsidRDefault="00424CB9" w:rsidP="00DA26D1">
            <w:pPr>
              <w:spacing w:line="276" w:lineRule="auto"/>
              <w:ind w:left="108"/>
              <w:rPr>
                <w:rFonts w:asciiTheme="majorBidi" w:hAnsiTheme="majorBidi" w:cstheme="majorBidi"/>
                <w:sz w:val="16"/>
                <w:szCs w:val="16"/>
                <w:lang w:val="en-US"/>
              </w:rPr>
            </w:pPr>
          </w:p>
        </w:tc>
        <w:tc>
          <w:tcPr>
            <w:tcW w:w="1486" w:type="dxa"/>
            <w:tcBorders>
              <w:top w:val="single" w:sz="4" w:space="0" w:color="000000"/>
              <w:left w:val="single" w:sz="4" w:space="0" w:color="000000"/>
              <w:bottom w:val="single" w:sz="4" w:space="0" w:color="000000"/>
              <w:right w:val="single" w:sz="4" w:space="0" w:color="000000"/>
            </w:tcBorders>
            <w:shd w:val="clear" w:color="auto" w:fill="BDD6EE"/>
          </w:tcPr>
          <w:p w14:paraId="78596DD8" w14:textId="77777777" w:rsidR="00424CB9" w:rsidRPr="00B67D4C" w:rsidRDefault="00424CB9" w:rsidP="00DA26D1">
            <w:pPr>
              <w:spacing w:line="276" w:lineRule="auto"/>
              <w:ind w:left="108"/>
              <w:rPr>
                <w:rFonts w:asciiTheme="majorBidi" w:hAnsiTheme="majorBidi" w:cstheme="majorBidi"/>
                <w:sz w:val="16"/>
                <w:szCs w:val="16"/>
                <w:lang w:val="en-US"/>
              </w:rPr>
            </w:pPr>
            <w:r w:rsidRPr="00B67D4C">
              <w:rPr>
                <w:rFonts w:asciiTheme="majorBidi" w:hAnsiTheme="majorBidi" w:cstheme="majorBidi"/>
                <w:b/>
                <w:sz w:val="16"/>
                <w:szCs w:val="16"/>
                <w:lang w:val="en-US"/>
              </w:rPr>
              <w:t>Participants</w:t>
            </w:r>
          </w:p>
        </w:tc>
        <w:tc>
          <w:tcPr>
            <w:tcW w:w="1348" w:type="dxa"/>
            <w:tcBorders>
              <w:top w:val="single" w:sz="4" w:space="0" w:color="000000"/>
              <w:left w:val="single" w:sz="4" w:space="0" w:color="000000"/>
              <w:bottom w:val="single" w:sz="4" w:space="0" w:color="000000"/>
              <w:right w:val="nil"/>
            </w:tcBorders>
            <w:shd w:val="clear" w:color="auto" w:fill="BDD6EE"/>
          </w:tcPr>
          <w:p w14:paraId="19D7EBE9"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Types</w:t>
            </w:r>
          </w:p>
          <w:p w14:paraId="0B82079D"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Training</w:t>
            </w:r>
          </w:p>
        </w:tc>
        <w:tc>
          <w:tcPr>
            <w:tcW w:w="299" w:type="dxa"/>
            <w:tcBorders>
              <w:top w:val="single" w:sz="4" w:space="0" w:color="000000"/>
              <w:left w:val="nil"/>
              <w:bottom w:val="single" w:sz="4" w:space="0" w:color="000000"/>
              <w:right w:val="single" w:sz="4" w:space="0" w:color="000000"/>
            </w:tcBorders>
            <w:shd w:val="clear" w:color="auto" w:fill="BDD6EE"/>
          </w:tcPr>
          <w:p w14:paraId="166ACDD5" w14:textId="77777777" w:rsidR="00424CB9" w:rsidRPr="00B67D4C" w:rsidRDefault="00424CB9" w:rsidP="00DA26D1">
            <w:pPr>
              <w:spacing w:line="276" w:lineRule="auto"/>
              <w:jc w:val="both"/>
              <w:rPr>
                <w:rFonts w:asciiTheme="majorBidi" w:hAnsiTheme="majorBidi" w:cstheme="majorBidi"/>
                <w:sz w:val="16"/>
                <w:szCs w:val="16"/>
                <w:lang w:val="en-US"/>
              </w:rPr>
            </w:pPr>
            <w:r w:rsidRPr="00B67D4C">
              <w:rPr>
                <w:rFonts w:asciiTheme="majorBidi" w:hAnsiTheme="majorBidi" w:cstheme="majorBidi"/>
                <w:b/>
                <w:sz w:val="16"/>
                <w:szCs w:val="16"/>
                <w:lang w:val="en-US"/>
              </w:rPr>
              <w:t>of</w:t>
            </w:r>
          </w:p>
        </w:tc>
        <w:tc>
          <w:tcPr>
            <w:tcW w:w="2096" w:type="dxa"/>
            <w:tcBorders>
              <w:top w:val="single" w:sz="4" w:space="0" w:color="000000"/>
              <w:left w:val="single" w:sz="4" w:space="0" w:color="000000"/>
              <w:bottom w:val="single" w:sz="4" w:space="0" w:color="000000"/>
              <w:right w:val="single" w:sz="4" w:space="0" w:color="000000"/>
            </w:tcBorders>
            <w:shd w:val="clear" w:color="auto" w:fill="BDD6EE"/>
          </w:tcPr>
          <w:p w14:paraId="1A6715E9" w14:textId="77777777" w:rsidR="00424CB9" w:rsidRPr="00B67D4C" w:rsidRDefault="00424CB9" w:rsidP="00DA26D1">
            <w:pPr>
              <w:tabs>
                <w:tab w:val="right" w:pos="1894"/>
              </w:tabs>
              <w:spacing w:line="276" w:lineRule="auto"/>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Content </w:t>
            </w:r>
            <w:r w:rsidRPr="00B67D4C">
              <w:rPr>
                <w:rFonts w:asciiTheme="majorBidi" w:hAnsiTheme="majorBidi" w:cstheme="majorBidi"/>
                <w:b/>
                <w:sz w:val="16"/>
                <w:szCs w:val="16"/>
                <w:lang w:val="en-US"/>
              </w:rPr>
              <w:tab/>
              <w:t>(modules, Etc.)</w:t>
            </w:r>
          </w:p>
        </w:tc>
        <w:tc>
          <w:tcPr>
            <w:tcW w:w="1649" w:type="dxa"/>
            <w:tcBorders>
              <w:top w:val="single" w:sz="4" w:space="0" w:color="000000"/>
              <w:left w:val="single" w:sz="4" w:space="0" w:color="000000"/>
              <w:bottom w:val="single" w:sz="4" w:space="0" w:color="000000"/>
              <w:right w:val="single" w:sz="4" w:space="0" w:color="000000"/>
            </w:tcBorders>
            <w:shd w:val="clear" w:color="auto" w:fill="BDD6EE"/>
          </w:tcPr>
          <w:p w14:paraId="7FC04197" w14:textId="77777777" w:rsidR="00424CB9" w:rsidRPr="00B67D4C" w:rsidRDefault="00424CB9" w:rsidP="00DA26D1">
            <w:pPr>
              <w:spacing w:line="276" w:lineRule="auto"/>
              <w:ind w:left="108"/>
              <w:rPr>
                <w:rFonts w:asciiTheme="majorBidi" w:hAnsiTheme="majorBidi" w:cstheme="majorBidi"/>
                <w:sz w:val="16"/>
                <w:szCs w:val="16"/>
                <w:lang w:val="en-US"/>
              </w:rPr>
            </w:pPr>
            <w:r w:rsidRPr="00B67D4C">
              <w:rPr>
                <w:rFonts w:asciiTheme="majorBidi" w:hAnsiTheme="majorBidi" w:cstheme="majorBidi"/>
                <w:b/>
                <w:sz w:val="16"/>
                <w:szCs w:val="16"/>
                <w:lang w:val="en-US"/>
              </w:rPr>
              <w:t>Scheduling</w:t>
            </w:r>
          </w:p>
        </w:tc>
        <w:tc>
          <w:tcPr>
            <w:tcW w:w="1303" w:type="dxa"/>
            <w:tcBorders>
              <w:top w:val="single" w:sz="4" w:space="0" w:color="000000"/>
              <w:left w:val="single" w:sz="4" w:space="0" w:color="000000"/>
              <w:bottom w:val="single" w:sz="4" w:space="0" w:color="000000"/>
              <w:right w:val="single" w:sz="4" w:space="0" w:color="000000"/>
            </w:tcBorders>
            <w:shd w:val="clear" w:color="auto" w:fill="BDD6EE"/>
          </w:tcPr>
          <w:p w14:paraId="0DA135AB" w14:textId="77777777" w:rsidR="00424CB9" w:rsidRPr="00B67D4C" w:rsidRDefault="00424CB9" w:rsidP="00DA26D1">
            <w:pPr>
              <w:spacing w:line="276" w:lineRule="auto"/>
              <w:ind w:left="106"/>
              <w:rPr>
                <w:rFonts w:asciiTheme="majorBidi" w:hAnsiTheme="majorBidi" w:cstheme="majorBidi"/>
                <w:sz w:val="16"/>
                <w:szCs w:val="16"/>
                <w:lang w:val="en-US"/>
              </w:rPr>
            </w:pPr>
            <w:r w:rsidRPr="00B67D4C">
              <w:rPr>
                <w:rFonts w:asciiTheme="majorBidi" w:hAnsiTheme="majorBidi" w:cstheme="majorBidi"/>
                <w:b/>
                <w:sz w:val="16"/>
                <w:szCs w:val="16"/>
                <w:lang w:val="en-US"/>
              </w:rPr>
              <w:t>Cost</w:t>
            </w:r>
          </w:p>
          <w:p w14:paraId="7C94A5AD" w14:textId="77777777" w:rsidR="00424CB9" w:rsidRPr="00B67D4C" w:rsidRDefault="00424CB9" w:rsidP="00DA26D1">
            <w:pPr>
              <w:spacing w:line="276" w:lineRule="auto"/>
              <w:ind w:left="106"/>
              <w:rPr>
                <w:rFonts w:asciiTheme="majorBidi" w:hAnsiTheme="majorBidi" w:cstheme="majorBidi"/>
                <w:sz w:val="16"/>
                <w:szCs w:val="16"/>
                <w:lang w:val="en-US"/>
              </w:rPr>
            </w:pPr>
            <w:r w:rsidRPr="00B67D4C">
              <w:rPr>
                <w:rFonts w:asciiTheme="majorBidi" w:hAnsiTheme="majorBidi" w:cstheme="majorBidi"/>
                <w:b/>
                <w:sz w:val="16"/>
                <w:szCs w:val="16"/>
                <w:lang w:val="en-US"/>
              </w:rPr>
              <w:t>Estimates</w:t>
            </w:r>
          </w:p>
        </w:tc>
      </w:tr>
      <w:tr w:rsidR="00424CB9" w:rsidRPr="00B67D4C" w14:paraId="2F70A084" w14:textId="77777777" w:rsidTr="00DA26D1">
        <w:trPr>
          <w:trHeight w:val="496"/>
        </w:trPr>
        <w:tc>
          <w:tcPr>
            <w:tcW w:w="1754" w:type="dxa"/>
            <w:tcBorders>
              <w:top w:val="single" w:sz="4" w:space="0" w:color="000000"/>
              <w:left w:val="single" w:sz="4" w:space="0" w:color="000000"/>
              <w:bottom w:val="single" w:sz="4" w:space="0" w:color="000000"/>
              <w:right w:val="single" w:sz="4" w:space="0" w:color="000000"/>
            </w:tcBorders>
          </w:tcPr>
          <w:p w14:paraId="6A0F7D39"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6F43D8A2"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348" w:type="dxa"/>
            <w:tcBorders>
              <w:top w:val="single" w:sz="4" w:space="0" w:color="000000"/>
              <w:left w:val="single" w:sz="4" w:space="0" w:color="000000"/>
              <w:bottom w:val="single" w:sz="4" w:space="0" w:color="000000"/>
              <w:right w:val="nil"/>
            </w:tcBorders>
          </w:tcPr>
          <w:p w14:paraId="18DAB265"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299" w:type="dxa"/>
            <w:tcBorders>
              <w:top w:val="single" w:sz="4" w:space="0" w:color="000000"/>
              <w:left w:val="nil"/>
              <w:bottom w:val="single" w:sz="4" w:space="0" w:color="000000"/>
              <w:right w:val="single" w:sz="4" w:space="0" w:color="000000"/>
            </w:tcBorders>
          </w:tcPr>
          <w:p w14:paraId="18FA83C4" w14:textId="77777777" w:rsidR="00424CB9" w:rsidRPr="00B67D4C" w:rsidRDefault="00424CB9" w:rsidP="00DA26D1">
            <w:pPr>
              <w:spacing w:line="276" w:lineRule="auto"/>
              <w:jc w:val="both"/>
              <w:rPr>
                <w:rFonts w:asciiTheme="majorBidi" w:hAnsiTheme="majorBidi" w:cstheme="majorBidi"/>
                <w:sz w:val="16"/>
                <w:szCs w:val="16"/>
                <w:lang w:val="en-US"/>
              </w:rPr>
            </w:pPr>
          </w:p>
        </w:tc>
        <w:tc>
          <w:tcPr>
            <w:tcW w:w="2096" w:type="dxa"/>
            <w:tcBorders>
              <w:top w:val="single" w:sz="4" w:space="0" w:color="000000"/>
              <w:left w:val="single" w:sz="4" w:space="0" w:color="000000"/>
              <w:bottom w:val="single" w:sz="4" w:space="0" w:color="000000"/>
              <w:right w:val="single" w:sz="4" w:space="0" w:color="000000"/>
            </w:tcBorders>
          </w:tcPr>
          <w:p w14:paraId="5D9DBD15"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76BC864" w14:textId="77777777" w:rsidR="00424CB9" w:rsidRPr="00B67D4C" w:rsidRDefault="00424CB9" w:rsidP="00DA26D1">
            <w:pPr>
              <w:spacing w:line="276" w:lineRule="auto"/>
              <w:ind w:left="108"/>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c>
          <w:tcPr>
            <w:tcW w:w="1303" w:type="dxa"/>
            <w:tcBorders>
              <w:top w:val="single" w:sz="4" w:space="0" w:color="000000"/>
              <w:left w:val="single" w:sz="4" w:space="0" w:color="000000"/>
              <w:bottom w:val="single" w:sz="4" w:space="0" w:color="000000"/>
              <w:right w:val="single" w:sz="4" w:space="0" w:color="000000"/>
            </w:tcBorders>
          </w:tcPr>
          <w:p w14:paraId="4CF35E2C" w14:textId="77777777" w:rsidR="00424CB9" w:rsidRPr="00B67D4C" w:rsidRDefault="00424CB9" w:rsidP="00DA26D1">
            <w:pPr>
              <w:spacing w:line="276" w:lineRule="auto"/>
              <w:ind w:left="106"/>
              <w:jc w:val="both"/>
              <w:rPr>
                <w:rFonts w:asciiTheme="majorBidi" w:hAnsiTheme="majorBidi" w:cstheme="majorBidi"/>
                <w:sz w:val="16"/>
                <w:szCs w:val="16"/>
                <w:lang w:val="en-US"/>
              </w:rPr>
            </w:pPr>
            <w:r w:rsidRPr="00B67D4C">
              <w:rPr>
                <w:rFonts w:asciiTheme="majorBidi" w:hAnsiTheme="majorBidi" w:cstheme="majorBidi"/>
                <w:b/>
                <w:sz w:val="16"/>
                <w:szCs w:val="16"/>
                <w:lang w:val="en-US"/>
              </w:rPr>
              <w:t xml:space="preserve"> </w:t>
            </w:r>
          </w:p>
        </w:tc>
      </w:tr>
    </w:tbl>
    <w:p w14:paraId="0ECABC53" w14:textId="77777777" w:rsidR="00424CB9" w:rsidRPr="00B67D4C" w:rsidRDefault="00424CB9" w:rsidP="00424CB9">
      <w:pPr>
        <w:spacing w:after="5" w:line="248" w:lineRule="auto"/>
        <w:ind w:right="14"/>
        <w:jc w:val="both"/>
        <w:rPr>
          <w:rFonts w:ascii="Times New Roman" w:eastAsia="Times New Roman" w:hAnsi="Times New Roman" w:cs="Times New Roman"/>
          <w:b/>
          <w:color w:val="000000"/>
          <w:lang w:val="en-US"/>
        </w:rPr>
      </w:pPr>
    </w:p>
    <w:p w14:paraId="12A783DD" w14:textId="77777777" w:rsidR="00424CB9" w:rsidRPr="00B67D4C" w:rsidRDefault="00424CB9" w:rsidP="005B5D07">
      <w:pPr>
        <w:numPr>
          <w:ilvl w:val="0"/>
          <w:numId w:val="3"/>
        </w:numPr>
        <w:spacing w:after="5" w:line="248" w:lineRule="auto"/>
        <w:ind w:right="14"/>
        <w:contextualSpacing/>
        <w:jc w:val="both"/>
        <w:rPr>
          <w:rFonts w:ascii="Times New Roman" w:eastAsia="Times New Roman" w:hAnsi="Times New Roman" w:cs="Times New Roman"/>
          <w:b/>
          <w:color w:val="000000"/>
          <w:lang w:val="en-US"/>
        </w:rPr>
      </w:pPr>
      <w:r w:rsidRPr="00B67D4C">
        <w:rPr>
          <w:rFonts w:ascii="Times New Roman" w:eastAsia="Times New Roman" w:hAnsi="Times New Roman" w:cs="Times New Roman"/>
          <w:b/>
          <w:color w:val="000000"/>
          <w:lang w:val="en-US"/>
        </w:rPr>
        <w:t>Contingency Plans</w:t>
      </w:r>
    </w:p>
    <w:p w14:paraId="3F7A623E" w14:textId="77777777" w:rsidR="00424CB9" w:rsidRPr="00B67D4C" w:rsidRDefault="00424CB9" w:rsidP="00424CB9">
      <w:pPr>
        <w:spacing w:after="5" w:line="248" w:lineRule="auto"/>
        <w:ind w:right="14"/>
        <w:jc w:val="both"/>
        <w:rPr>
          <w:rFonts w:ascii="Times New Roman" w:eastAsia="Times New Roman" w:hAnsi="Times New Roman" w:cs="Times New Roman"/>
          <w:b/>
          <w:color w:val="000000"/>
          <w:lang w:val="en-US"/>
        </w:rPr>
      </w:pPr>
    </w:p>
    <w:p w14:paraId="5517BDC3" w14:textId="77777777" w:rsidR="00424CB9" w:rsidRPr="00B67D4C" w:rsidRDefault="00424CB9" w:rsidP="00424CB9">
      <w:pPr>
        <w:autoSpaceDE w:val="0"/>
        <w:autoSpaceDN w:val="0"/>
        <w:adjustRightInd w:val="0"/>
        <w:spacing w:after="0" w:line="360" w:lineRule="auto"/>
        <w:ind w:left="426"/>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Contingency plans shall be prepared and described to address: a) failure to meet specific performance criteria established by law or necessary for the project to meet its commitments in the ESMP and b) respond to natural and other risks previously identified and mitigated in the ESMP in the event reasonable and feasible mitigation measures to address the risks are inadequate.</w:t>
      </w:r>
    </w:p>
    <w:p w14:paraId="0AD7C87F" w14:textId="77777777" w:rsidR="00424CB9" w:rsidRPr="00B67D4C" w:rsidRDefault="00424CB9" w:rsidP="00424CB9">
      <w:pPr>
        <w:autoSpaceDE w:val="0"/>
        <w:autoSpaceDN w:val="0"/>
        <w:adjustRightInd w:val="0"/>
        <w:spacing w:after="0" w:line="360" w:lineRule="auto"/>
        <w:jc w:val="both"/>
        <w:rPr>
          <w:rFonts w:ascii="Times New Roman" w:eastAsia="Times New Roman" w:hAnsi="Times New Roman" w:cs="Times New Roman"/>
          <w:bCs/>
          <w:color w:val="000000"/>
          <w:lang w:val="en-US"/>
        </w:rPr>
      </w:pPr>
    </w:p>
    <w:p w14:paraId="13335DC5" w14:textId="77777777" w:rsidR="00424CB9" w:rsidRPr="00B67D4C" w:rsidRDefault="00424CB9" w:rsidP="005B5D07">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Performance‐related Contingency Plans, indicating the steps that will be taken should monitoring indicate that:</w:t>
      </w:r>
    </w:p>
    <w:p w14:paraId="34A119CC" w14:textId="77777777" w:rsidR="00424CB9" w:rsidRPr="00B67D4C" w:rsidRDefault="00424CB9" w:rsidP="005B5D07">
      <w:pPr>
        <w:numPr>
          <w:ilvl w:val="0"/>
          <w:numId w:val="31"/>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Environmental standards are not being met</w:t>
      </w:r>
    </w:p>
    <w:p w14:paraId="236768AC" w14:textId="77777777" w:rsidR="00424CB9" w:rsidRPr="00B67D4C" w:rsidRDefault="00424CB9" w:rsidP="005B5D07">
      <w:pPr>
        <w:numPr>
          <w:ilvl w:val="0"/>
          <w:numId w:val="31"/>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Impacts are greater than predicted</w:t>
      </w:r>
    </w:p>
    <w:p w14:paraId="512765DA" w14:textId="77777777" w:rsidR="00424CB9" w:rsidRPr="00B67D4C" w:rsidRDefault="00424CB9" w:rsidP="005B5D07">
      <w:pPr>
        <w:numPr>
          <w:ilvl w:val="0"/>
          <w:numId w:val="31"/>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Mitigation measures and/or rehabilitation are not performing as predicted</w:t>
      </w:r>
    </w:p>
    <w:p w14:paraId="6F7B2E17" w14:textId="77777777" w:rsidR="00424CB9" w:rsidRPr="00B67D4C" w:rsidRDefault="00424CB9" w:rsidP="005B5D07">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Natural Disaster Risk Response Plan (assumes that risk identification and risk reduction have been addressed in other parts of the EA)</w:t>
      </w:r>
    </w:p>
    <w:p w14:paraId="63A416A6" w14:textId="77777777" w:rsidR="00424CB9" w:rsidRPr="00B67D4C" w:rsidRDefault="00424CB9" w:rsidP="005B5D07">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lastRenderedPageBreak/>
        <w:t>Other Risks Response Plans (assumes that risk identification and risk reduction have been addressed in other parts of the EA)</w:t>
      </w:r>
    </w:p>
    <w:p w14:paraId="2905C688" w14:textId="77777777" w:rsidR="00424CB9" w:rsidRPr="00B67D4C" w:rsidRDefault="00424CB9" w:rsidP="005B5D07">
      <w:pPr>
        <w:numPr>
          <w:ilvl w:val="0"/>
          <w:numId w:val="13"/>
        </w:num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Contingency plans for maintaining service or reducing downtime in the event of accidents or natural catastrophes that disrupt project operation</w:t>
      </w:r>
    </w:p>
    <w:p w14:paraId="5D9E1C48" w14:textId="77777777" w:rsidR="00424CB9" w:rsidRPr="00B67D4C" w:rsidRDefault="00424CB9" w:rsidP="00424CB9">
      <w:pPr>
        <w:autoSpaceDE w:val="0"/>
        <w:autoSpaceDN w:val="0"/>
        <w:adjustRightInd w:val="0"/>
        <w:spacing w:after="0" w:line="360" w:lineRule="auto"/>
        <w:contextualSpacing/>
        <w:jc w:val="both"/>
        <w:rPr>
          <w:rFonts w:ascii="Times New Roman" w:eastAsia="Times New Roman" w:hAnsi="Times New Roman" w:cs="Times New Roman"/>
          <w:bCs/>
          <w:color w:val="000000"/>
          <w:lang w:val="en-US"/>
        </w:rPr>
      </w:pPr>
    </w:p>
    <w:p w14:paraId="15AFDDEF" w14:textId="77777777" w:rsidR="00424CB9" w:rsidRPr="00B67D4C" w:rsidRDefault="00424CB9" w:rsidP="00424CB9">
      <w:pPr>
        <w:spacing w:after="5" w:line="248" w:lineRule="auto"/>
        <w:ind w:right="14"/>
        <w:jc w:val="both"/>
        <w:rPr>
          <w:rFonts w:ascii="Times New Roman" w:eastAsia="Times New Roman" w:hAnsi="Times New Roman" w:cs="Times New Roman"/>
          <w:b/>
          <w:color w:val="000000"/>
          <w:lang w:val="en-US"/>
        </w:rPr>
      </w:pPr>
    </w:p>
    <w:p w14:paraId="16E1E342" w14:textId="77777777" w:rsidR="00424CB9" w:rsidRPr="00B67D4C" w:rsidRDefault="00424CB9" w:rsidP="005B5D07">
      <w:pPr>
        <w:numPr>
          <w:ilvl w:val="0"/>
          <w:numId w:val="3"/>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
          <w:color w:val="000000"/>
          <w:lang w:val="en-US"/>
        </w:rPr>
        <w:t>Grievance Redress Mechanism (GRM):</w:t>
      </w:r>
      <w:r w:rsidRPr="00B67D4C">
        <w:rPr>
          <w:rFonts w:ascii="Times New Roman" w:eastAsia="Times New Roman" w:hAnsi="Times New Roman" w:cs="Times New Roman"/>
          <w:bCs/>
          <w:color w:val="000000"/>
          <w:lang w:val="en-US"/>
        </w:rPr>
        <w:t xml:space="preserve"> Describe the proposed grievance redress mechanism of the project developed by the PMU and offer suggested improvements including naming the responsible person in each tier. </w:t>
      </w:r>
    </w:p>
    <w:p w14:paraId="72D80EC0" w14:textId="77777777" w:rsidR="00424CB9" w:rsidRPr="00B67D4C" w:rsidRDefault="00424CB9" w:rsidP="00424CB9">
      <w:pPr>
        <w:spacing w:after="200" w:line="360" w:lineRule="auto"/>
        <w:ind w:left="720"/>
        <w:contextualSpacing/>
        <w:rPr>
          <w:rFonts w:ascii="Times New Roman" w:eastAsia="Times New Roman" w:hAnsi="Times New Roman" w:cs="Times New Roman"/>
          <w:bCs/>
          <w:color w:val="000000"/>
          <w:lang w:val="en-US"/>
        </w:rPr>
      </w:pPr>
    </w:p>
    <w:p w14:paraId="65BAC94B" w14:textId="77777777" w:rsidR="00424CB9" w:rsidRPr="00B67D4C" w:rsidRDefault="00424CB9" w:rsidP="005B5D07">
      <w:pPr>
        <w:numPr>
          <w:ilvl w:val="0"/>
          <w:numId w:val="3"/>
        </w:numPr>
        <w:spacing w:after="194" w:line="360" w:lineRule="auto"/>
        <w:ind w:right="14"/>
        <w:contextualSpacing/>
        <w:jc w:val="both"/>
        <w:rPr>
          <w:rFonts w:ascii="Times New Roman" w:eastAsia="Times New Roman" w:hAnsi="Times New Roman" w:cs="Times New Roman"/>
          <w:b/>
          <w:color w:val="000000"/>
          <w:lang w:val="en-US"/>
        </w:rPr>
      </w:pPr>
      <w:r w:rsidRPr="00B67D4C">
        <w:rPr>
          <w:rFonts w:ascii="Times New Roman" w:eastAsia="Times New Roman" w:hAnsi="Times New Roman" w:cs="Times New Roman"/>
          <w:b/>
          <w:color w:val="000000"/>
          <w:lang w:val="en-US"/>
        </w:rPr>
        <w:t xml:space="preserve">Stakeholder consultation: </w:t>
      </w:r>
      <w:r w:rsidRPr="00B67D4C">
        <w:rPr>
          <w:rFonts w:ascii="Times New Roman" w:eastAsia="Times New Roman" w:hAnsi="Times New Roman" w:cs="Times New Roman"/>
          <w:bCs/>
          <w:color w:val="000000"/>
          <w:lang w:val="en-US"/>
        </w:rPr>
        <w:t xml:space="preserve">Identify appropriate mechanisms for providing information on the development project and the GRM to relevant stakeholders. Consultations must be undertaken with all key stakeholders – including communities, government officials etc. During consultations the project activities should be introduced, and stakeholders given opportunity to ask questions/clarifications, raise their objections/concerns and the consultant should provide relevant feedback – this discussion should be documented in the form of a table noting the points discussed/issues raised and feedback provided. The report shall include a brief description of the Council’s plan for GRM execution at tier 1. The report should include a list of people/groups consulted, their contact details and summary of the major outcomes. The following people or institutions should be consulted. </w:t>
      </w:r>
    </w:p>
    <w:p w14:paraId="49C931AA"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Island Council (on GRM, Island Waste Management Plan, fee collection system, plan for 2:1 replantation, and the overall project in general)</w:t>
      </w:r>
    </w:p>
    <w:p w14:paraId="4683246B"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EPA (on the overall design of the </w:t>
      </w:r>
      <w:r>
        <w:rPr>
          <w:rFonts w:ascii="Times New Roman" w:eastAsia="Times New Roman" w:hAnsi="Times New Roman" w:cs="Times New Roman"/>
          <w:bCs/>
          <w:color w:val="000000"/>
          <w:lang w:val="en-US"/>
        </w:rPr>
        <w:t>IWRMC</w:t>
      </w:r>
      <w:r w:rsidRPr="00B67D4C">
        <w:rPr>
          <w:rFonts w:ascii="Times New Roman" w:eastAsia="Times New Roman" w:hAnsi="Times New Roman" w:cs="Times New Roman"/>
          <w:bCs/>
          <w:color w:val="000000"/>
          <w:lang w:val="en-US"/>
        </w:rPr>
        <w:t>, AD component and operation licensing requirements).</w:t>
      </w:r>
    </w:p>
    <w:p w14:paraId="3018F8A9"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FENAKA (on the capacity of the existing power plant to cater for the energy requirements of the IWRMC). </w:t>
      </w:r>
    </w:p>
    <w:p w14:paraId="4908326D"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Health Protection Agency (on COVID19 health and safety requirements). </w:t>
      </w:r>
    </w:p>
    <w:p w14:paraId="5A8360EE"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Ministry of Planning and Infrastructure and Maldives Land and Survey Authority (regarding land use plan). </w:t>
      </w:r>
    </w:p>
    <w:p w14:paraId="7D2A626C"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Maldives National Defense Force (on fire safety and willingness to assist in training the </w:t>
      </w:r>
      <w:r>
        <w:rPr>
          <w:rFonts w:ascii="Times New Roman" w:eastAsia="Times New Roman" w:hAnsi="Times New Roman" w:cs="Times New Roman"/>
          <w:bCs/>
          <w:color w:val="000000"/>
          <w:lang w:val="en-US"/>
        </w:rPr>
        <w:t>IWRMC</w:t>
      </w:r>
      <w:r w:rsidRPr="00B67D4C">
        <w:rPr>
          <w:rFonts w:ascii="Times New Roman" w:eastAsia="Times New Roman" w:hAnsi="Times New Roman" w:cs="Times New Roman"/>
          <w:bCs/>
          <w:color w:val="000000"/>
          <w:lang w:val="en-US"/>
        </w:rPr>
        <w:t xml:space="preserve"> operators on firefighting).</w:t>
      </w:r>
    </w:p>
    <w:p w14:paraId="5E0ED2E0"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Waste Management Committee (on their role of waste management at the island). </w:t>
      </w:r>
    </w:p>
    <w:p w14:paraId="79BCCF23"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Women’s Development Committee (on their involvement and perspectives on how waste management can be improved in the Island)</w:t>
      </w:r>
    </w:p>
    <w:p w14:paraId="5B6363E7"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Community Consultation or Household Survey (randomly selected with emphasis given to those residing at a close proximity to the project site: on the adequacy of the proposed site, feasibility of overall design of the </w:t>
      </w:r>
      <w:r>
        <w:rPr>
          <w:rFonts w:ascii="Times New Roman" w:eastAsia="Times New Roman" w:hAnsi="Times New Roman" w:cs="Times New Roman"/>
          <w:bCs/>
          <w:color w:val="000000"/>
          <w:lang w:val="en-US"/>
        </w:rPr>
        <w:t>IWRMC</w:t>
      </w:r>
      <w:r w:rsidRPr="00B67D4C">
        <w:rPr>
          <w:rFonts w:ascii="Times New Roman" w:eastAsia="Times New Roman" w:hAnsi="Times New Roman" w:cs="Times New Roman"/>
          <w:bCs/>
          <w:color w:val="000000"/>
          <w:lang w:val="en-US"/>
        </w:rPr>
        <w:t xml:space="preserve"> and the proposed technology, health and safety </w:t>
      </w:r>
      <w:r w:rsidRPr="00B67D4C">
        <w:rPr>
          <w:rFonts w:ascii="Times New Roman" w:eastAsia="Times New Roman" w:hAnsi="Times New Roman" w:cs="Times New Roman"/>
          <w:bCs/>
          <w:color w:val="000000"/>
          <w:lang w:val="en-US"/>
        </w:rPr>
        <w:lastRenderedPageBreak/>
        <w:t>considerations, proposed fee collection structure, willingness to pay and waste management plan of the council).</w:t>
      </w:r>
    </w:p>
    <w:p w14:paraId="0EFC8E3B" w14:textId="77777777" w:rsidR="00424CB9" w:rsidRPr="00B67D4C" w:rsidRDefault="00424CB9" w:rsidP="005B5D07">
      <w:pPr>
        <w:numPr>
          <w:ilvl w:val="0"/>
          <w:numId w:val="10"/>
        </w:numPr>
        <w:spacing w:after="194" w:line="360" w:lineRule="auto"/>
        <w:ind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Ministry of Environment / MCEP (on the overall project as the proponent and GRM at tier 2)</w:t>
      </w:r>
    </w:p>
    <w:p w14:paraId="09E923D6" w14:textId="77777777" w:rsidR="00424CB9" w:rsidRDefault="00424CB9" w:rsidP="00424CB9">
      <w:pPr>
        <w:spacing w:after="194" w:line="360" w:lineRule="auto"/>
        <w:ind w:left="360" w:right="14"/>
        <w:contextualSpacing/>
        <w:jc w:val="both"/>
        <w:rPr>
          <w:rFonts w:ascii="Times New Roman" w:eastAsia="Times New Roman" w:hAnsi="Times New Roman" w:cs="Times New Roman"/>
          <w:bCs/>
          <w:color w:val="000000"/>
          <w:lang w:val="en-US"/>
        </w:rPr>
      </w:pPr>
    </w:p>
    <w:p w14:paraId="50107746" w14:textId="77777777" w:rsidR="00424CB9" w:rsidRDefault="00424CB9" w:rsidP="00424CB9">
      <w:pPr>
        <w:spacing w:after="194" w:line="360" w:lineRule="auto"/>
        <w:ind w:left="360"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 xml:space="preserve">The consultant should take into consideration COVID19 safety measure during consultations, follow WHO/WB &amp; </w:t>
      </w:r>
      <w:proofErr w:type="spellStart"/>
      <w:r w:rsidRPr="00B67D4C">
        <w:rPr>
          <w:rFonts w:ascii="Times New Roman" w:eastAsia="Times New Roman" w:hAnsi="Times New Roman" w:cs="Times New Roman"/>
          <w:bCs/>
          <w:color w:val="000000"/>
          <w:lang w:val="en-US"/>
        </w:rPr>
        <w:t>GoM</w:t>
      </w:r>
      <w:proofErr w:type="spellEnd"/>
      <w:r w:rsidRPr="00B67D4C">
        <w:rPr>
          <w:rFonts w:ascii="Times New Roman" w:eastAsia="Times New Roman" w:hAnsi="Times New Roman" w:cs="Times New Roman"/>
          <w:bCs/>
          <w:color w:val="000000"/>
          <w:lang w:val="en-US"/>
        </w:rPr>
        <w:t xml:space="preserve"> guidelines when conducting consultations and explore remote/online options when conducting consultation.</w:t>
      </w:r>
    </w:p>
    <w:p w14:paraId="22BC8A8E" w14:textId="77777777" w:rsidR="00424CB9" w:rsidRPr="00B67D4C" w:rsidRDefault="00424CB9" w:rsidP="00424CB9">
      <w:pPr>
        <w:spacing w:after="194" w:line="360" w:lineRule="auto"/>
        <w:ind w:left="360" w:right="14"/>
        <w:contextualSpacing/>
        <w:jc w:val="both"/>
        <w:rPr>
          <w:rFonts w:ascii="Times New Roman" w:eastAsia="Times New Roman" w:hAnsi="Times New Roman" w:cs="Times New Roman"/>
          <w:bCs/>
          <w:color w:val="000000"/>
          <w:lang w:val="en-US"/>
        </w:rPr>
      </w:pPr>
    </w:p>
    <w:p w14:paraId="361C200F" w14:textId="77777777" w:rsidR="00424CB9" w:rsidRPr="00B67D4C" w:rsidRDefault="00424CB9" w:rsidP="005B5D07">
      <w:pPr>
        <w:numPr>
          <w:ilvl w:val="0"/>
          <w:numId w:val="3"/>
        </w:numPr>
        <w:autoSpaceDE w:val="0"/>
        <w:autoSpaceDN w:val="0"/>
        <w:adjustRightInd w:val="0"/>
        <w:spacing w:after="0" w:line="240" w:lineRule="auto"/>
        <w:ind w:left="720" w:hanging="360"/>
        <w:contextualSpacing/>
        <w:rPr>
          <w:rFonts w:ascii="Times New Roman" w:eastAsia="Times New Roman" w:hAnsi="Times New Roman" w:cs="Times New Roman"/>
          <w:b/>
          <w:color w:val="000000"/>
          <w:lang w:val="en-US"/>
        </w:rPr>
      </w:pPr>
      <w:r w:rsidRPr="00B67D4C">
        <w:rPr>
          <w:rFonts w:ascii="Times New Roman" w:eastAsia="Times New Roman" w:hAnsi="Times New Roman" w:cs="Times New Roman"/>
          <w:b/>
          <w:color w:val="000000"/>
          <w:lang w:val="en-US"/>
        </w:rPr>
        <w:t xml:space="preserve">Gender Empowerment / Preparation of Gender Action Plan </w:t>
      </w:r>
    </w:p>
    <w:p w14:paraId="7006BB4F" w14:textId="77777777" w:rsidR="00424CB9" w:rsidRPr="00B67D4C" w:rsidRDefault="00424CB9" w:rsidP="00424CB9">
      <w:pPr>
        <w:autoSpaceDE w:val="0"/>
        <w:autoSpaceDN w:val="0"/>
        <w:adjustRightInd w:val="0"/>
        <w:spacing w:after="0" w:line="240" w:lineRule="auto"/>
        <w:ind w:left="362"/>
        <w:contextualSpacing/>
        <w:rPr>
          <w:rFonts w:ascii="Times New Roman" w:eastAsia="Times New Roman" w:hAnsi="Times New Roman" w:cs="Times New Roman"/>
          <w:b/>
          <w:color w:val="000000"/>
          <w:lang w:val="en-US"/>
        </w:rPr>
      </w:pPr>
    </w:p>
    <w:p w14:paraId="4D4CBA10" w14:textId="77777777" w:rsidR="00424CB9" w:rsidRPr="00B67D4C" w:rsidRDefault="00424CB9" w:rsidP="00424CB9">
      <w:pPr>
        <w:autoSpaceDE w:val="0"/>
        <w:autoSpaceDN w:val="0"/>
        <w:adjustRightInd w:val="0"/>
        <w:spacing w:after="0" w:line="360" w:lineRule="auto"/>
        <w:ind w:left="362"/>
        <w:contextualSpacing/>
        <w:jc w:val="both"/>
        <w:rPr>
          <w:rFonts w:ascii="Times New Roman" w:eastAsia="Times New Roman" w:hAnsi="Times New Roman" w:cs="Times New Roman"/>
          <w:b/>
          <w:color w:val="000000"/>
          <w:lang w:val="en-US"/>
        </w:rPr>
      </w:pPr>
      <w:r w:rsidRPr="00B67D4C">
        <w:rPr>
          <w:rFonts w:ascii="Times New Roman" w:hAnsi="Times New Roman" w:cs="Times New Roman"/>
          <w:lang w:val="en-US"/>
        </w:rPr>
        <w:t>The consultants will carry out Gender analysis as an integral part of the social assessment. The project designs should be gender responsive based on the gender analysis. The findings and recommendations from the gender analysis during project planning and feedback from beneficiaries during implementation must be discussed thoroughly to determine the need for further action. Listed below are the key action points:</w:t>
      </w:r>
    </w:p>
    <w:p w14:paraId="138AD51A"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Identify key gender and women’s participation issues.</w:t>
      </w:r>
    </w:p>
    <w:p w14:paraId="501DFF64"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Conduct gender analysis as part of overall Social Assessment.</w:t>
      </w:r>
    </w:p>
    <w:p w14:paraId="29DB7AF8"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Examine gender differences in knowledge, attitudes, practices, roles, status, wellbeing, constraints, needs, and priorities, and the factors that affect those differences.</w:t>
      </w:r>
    </w:p>
    <w:p w14:paraId="64093530"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Assess men’s and women’s capacity to participate and the factors affecting that capacity.</w:t>
      </w:r>
    </w:p>
    <w:p w14:paraId="504A5C03"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Assess the potential gender-differentiated impact of the project and options to maximize benefits and minimize adverse effects.</w:t>
      </w:r>
    </w:p>
    <w:p w14:paraId="4FB8B64E"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Identify government agencies and nongovernmental organizations (NGOs), community-based</w:t>
      </w:r>
    </w:p>
    <w:p w14:paraId="7C36B8A8" w14:textId="77777777" w:rsidR="00424CB9" w:rsidRPr="00B67D4C" w:rsidRDefault="00424CB9" w:rsidP="00424CB9">
      <w:p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 xml:space="preserve">organizations (CBOs), and women’s groups that can be used during project implementation and assess their capacity. The possibility of utilizing such ground to execute 2:1 replantation and if so the requirement to provided financial assistance with estimates must be provided. </w:t>
      </w:r>
    </w:p>
    <w:p w14:paraId="5A56FB91"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List out major gender actions.</w:t>
      </w:r>
    </w:p>
    <w:p w14:paraId="55FDD14D" w14:textId="77777777" w:rsidR="00424CB9" w:rsidRPr="00B67D4C" w:rsidRDefault="00424CB9" w:rsidP="005B5D07">
      <w:pPr>
        <w:numPr>
          <w:ilvl w:val="0"/>
          <w:numId w:val="35"/>
        </w:numPr>
        <w:autoSpaceDE w:val="0"/>
        <w:autoSpaceDN w:val="0"/>
        <w:adjustRightInd w:val="0"/>
        <w:spacing w:after="0" w:line="360" w:lineRule="auto"/>
        <w:ind w:left="720"/>
        <w:contextualSpacing/>
        <w:jc w:val="both"/>
        <w:rPr>
          <w:rFonts w:ascii="Times New Roman" w:hAnsi="Times New Roman" w:cs="Times New Roman"/>
          <w:lang w:val="en-US"/>
        </w:rPr>
      </w:pPr>
      <w:r w:rsidRPr="00B67D4C">
        <w:rPr>
          <w:rFonts w:ascii="Times New Roman" w:hAnsi="Times New Roman" w:cs="Times New Roman"/>
          <w:lang w:val="en-US"/>
        </w:rPr>
        <w:t>Develop gender-disaggregated indicators and monitoring plan.</w:t>
      </w:r>
    </w:p>
    <w:p w14:paraId="055358D5" w14:textId="77777777" w:rsidR="00424CB9" w:rsidRPr="00B67D4C" w:rsidRDefault="00424CB9" w:rsidP="00424CB9">
      <w:pPr>
        <w:autoSpaceDE w:val="0"/>
        <w:autoSpaceDN w:val="0"/>
        <w:adjustRightInd w:val="0"/>
        <w:spacing w:after="0" w:line="360" w:lineRule="auto"/>
        <w:jc w:val="both"/>
        <w:rPr>
          <w:rFonts w:ascii="Times New Roman" w:hAnsi="Times New Roman" w:cs="Times New Roman"/>
          <w:lang w:val="en-US"/>
        </w:rPr>
      </w:pPr>
    </w:p>
    <w:p w14:paraId="69839F65" w14:textId="77777777" w:rsidR="00424CB9" w:rsidRPr="00B67D4C" w:rsidRDefault="00424CB9" w:rsidP="005B5D07">
      <w:pPr>
        <w:numPr>
          <w:ilvl w:val="0"/>
          <w:numId w:val="3"/>
        </w:numPr>
        <w:autoSpaceDE w:val="0"/>
        <w:autoSpaceDN w:val="0"/>
        <w:adjustRightInd w:val="0"/>
        <w:spacing w:after="0" w:line="360" w:lineRule="auto"/>
        <w:contextualSpacing/>
        <w:jc w:val="both"/>
        <w:rPr>
          <w:rFonts w:ascii="Times New Roman" w:hAnsi="Times New Roman" w:cs="Times New Roman"/>
          <w:lang w:val="en-US"/>
        </w:rPr>
      </w:pPr>
      <w:r w:rsidRPr="00B67D4C">
        <w:rPr>
          <w:rFonts w:ascii="Times New Roman" w:hAnsi="Times New Roman" w:cs="Times New Roman"/>
          <w:b/>
          <w:bCs/>
          <w:lang w:val="en-US"/>
        </w:rPr>
        <w:t>Validation and Disclosure</w:t>
      </w:r>
      <w:r w:rsidRPr="00B67D4C">
        <w:rPr>
          <w:rFonts w:ascii="Times New Roman" w:hAnsi="Times New Roman" w:cs="Times New Roman"/>
          <w:lang w:val="en-US"/>
        </w:rPr>
        <w:t xml:space="preserve"> </w:t>
      </w:r>
    </w:p>
    <w:p w14:paraId="7986D27C" w14:textId="77777777" w:rsidR="00424CB9" w:rsidRPr="00B67D4C" w:rsidRDefault="00424CB9" w:rsidP="00424CB9">
      <w:pPr>
        <w:autoSpaceDE w:val="0"/>
        <w:autoSpaceDN w:val="0"/>
        <w:adjustRightInd w:val="0"/>
        <w:spacing w:after="0" w:line="360" w:lineRule="auto"/>
        <w:ind w:left="362"/>
        <w:contextualSpacing/>
        <w:jc w:val="both"/>
        <w:rPr>
          <w:rFonts w:ascii="Times New Roman" w:hAnsi="Times New Roman" w:cs="Times New Roman"/>
        </w:rPr>
      </w:pPr>
      <w:r w:rsidRPr="00B67D4C">
        <w:rPr>
          <w:rFonts w:ascii="Times New Roman" w:hAnsi="Times New Roman" w:cs="Times New Roman"/>
          <w:lang w:val="en-US"/>
        </w:rPr>
        <w:t xml:space="preserve">The draft executive summary and the ESMP (matrix table in mitigation chapter) in local language should be disclosed in all major affected settlements and at island level </w:t>
      </w:r>
      <w:r w:rsidRPr="00B67D4C">
        <w:rPr>
          <w:rFonts w:ascii="Times New Roman" w:hAnsi="Times New Roman" w:cs="Times New Roman"/>
        </w:rPr>
        <w:t xml:space="preserve">in printed format and disseminated as appropriate or made available via online means for public commenting. This should be completed prior to or at the time of submitting the report to the EPA and the World Bank for clearance, so the period for public commenting can be sequenced in parallel to the review process. The consultant will assist the project in disclosure documents in all major affected settlements and at island and national level. The final cleared version of the report will be disclosed in major project </w:t>
      </w:r>
      <w:r w:rsidRPr="00B67D4C">
        <w:rPr>
          <w:rFonts w:ascii="Times New Roman" w:hAnsi="Times New Roman" w:cs="Times New Roman"/>
        </w:rPr>
        <w:lastRenderedPageBreak/>
        <w:t xml:space="preserve">websites and social media platforms with a summary of major findings through the disclosure process reflected as an annex. </w:t>
      </w:r>
    </w:p>
    <w:p w14:paraId="4445D55C" w14:textId="77777777" w:rsidR="00424CB9" w:rsidRPr="00B67D4C" w:rsidRDefault="00424CB9" w:rsidP="00424CB9">
      <w:pPr>
        <w:autoSpaceDE w:val="0"/>
        <w:autoSpaceDN w:val="0"/>
        <w:adjustRightInd w:val="0"/>
        <w:spacing w:after="0" w:line="360" w:lineRule="auto"/>
        <w:ind w:left="362"/>
        <w:contextualSpacing/>
        <w:jc w:val="both"/>
        <w:rPr>
          <w:rFonts w:ascii="Times New Roman" w:hAnsi="Times New Roman" w:cs="Times New Roman"/>
          <w:lang w:val="en-US"/>
        </w:rPr>
      </w:pPr>
    </w:p>
    <w:p w14:paraId="4616FD11" w14:textId="77777777" w:rsidR="00424CB9" w:rsidRPr="00B67D4C" w:rsidRDefault="00424CB9" w:rsidP="005B5D07">
      <w:pPr>
        <w:numPr>
          <w:ilvl w:val="0"/>
          <w:numId w:val="3"/>
        </w:numPr>
        <w:spacing w:after="194" w:line="360" w:lineRule="auto"/>
        <w:ind w:right="14"/>
        <w:contextualSpacing/>
        <w:jc w:val="both"/>
        <w:rPr>
          <w:rFonts w:ascii="Times New Roman" w:eastAsia="Times New Roman" w:hAnsi="Times New Roman" w:cs="Times New Roman"/>
          <w:b/>
          <w:color w:val="000000"/>
          <w:lang w:val="en-US"/>
        </w:rPr>
      </w:pPr>
      <w:r w:rsidRPr="00B67D4C">
        <w:rPr>
          <w:rFonts w:ascii="Times New Roman" w:eastAsia="Times New Roman" w:hAnsi="Times New Roman" w:cs="Times New Roman"/>
          <w:b/>
          <w:color w:val="000000"/>
          <w:lang w:val="en-US"/>
        </w:rPr>
        <w:t>Conclusion</w:t>
      </w:r>
    </w:p>
    <w:p w14:paraId="7AF75C6C" w14:textId="77777777" w:rsidR="00424CB9" w:rsidRPr="00B67D4C" w:rsidRDefault="00424CB9" w:rsidP="00424CB9">
      <w:pPr>
        <w:spacing w:after="194" w:line="360" w:lineRule="auto"/>
        <w:ind w:left="426" w:right="14"/>
        <w:contextualSpacing/>
        <w:jc w:val="both"/>
        <w:rPr>
          <w:rFonts w:ascii="Times New Roman" w:eastAsia="Times New Roman" w:hAnsi="Times New Roman" w:cs="Times New Roman"/>
          <w:bCs/>
          <w:color w:val="000000"/>
          <w:lang w:val="en-US"/>
        </w:rPr>
      </w:pPr>
      <w:r w:rsidRPr="00B67D4C">
        <w:rPr>
          <w:rFonts w:ascii="Times New Roman" w:eastAsia="Times New Roman" w:hAnsi="Times New Roman" w:cs="Times New Roman"/>
          <w:bCs/>
          <w:color w:val="000000"/>
          <w:lang w:val="en-US"/>
        </w:rPr>
        <w:t>This section shall specify the environmental acceptability of the project, taking into account the impacts and measures identified during the assessment process. It shall also identify any other conditions or external requirements for ensuring the success of the project.</w:t>
      </w:r>
    </w:p>
    <w:p w14:paraId="7EA1A6F9" w14:textId="77777777" w:rsidR="00424CB9" w:rsidRPr="00B67D4C" w:rsidRDefault="00424CB9" w:rsidP="00424CB9">
      <w:pPr>
        <w:spacing w:after="194" w:line="360" w:lineRule="auto"/>
        <w:ind w:left="426" w:right="14"/>
        <w:contextualSpacing/>
        <w:jc w:val="both"/>
        <w:rPr>
          <w:rFonts w:ascii="Times New Roman" w:eastAsia="Times New Roman" w:hAnsi="Times New Roman" w:cs="Times New Roman"/>
          <w:bCs/>
          <w:color w:val="000000"/>
          <w:lang w:val="en-US"/>
        </w:rPr>
      </w:pPr>
    </w:p>
    <w:p w14:paraId="1A8F9585" w14:textId="77777777" w:rsidR="00424CB9" w:rsidRPr="00B67D4C" w:rsidRDefault="00424CB9" w:rsidP="00424CB9">
      <w:pPr>
        <w:spacing w:line="360" w:lineRule="auto"/>
        <w:jc w:val="both"/>
        <w:rPr>
          <w:rFonts w:ascii="Times New Roman" w:eastAsia="Calibri" w:hAnsi="Times New Roman" w:cs="Times New Roman"/>
          <w:lang w:val="en-US"/>
        </w:rPr>
      </w:pPr>
      <w:r w:rsidRPr="00B67D4C">
        <w:rPr>
          <w:rFonts w:ascii="Times New Roman" w:eastAsia="Times New Roman" w:hAnsi="Times New Roman" w:cs="Times New Roman"/>
          <w:b/>
          <w:color w:val="000000"/>
          <w:lang w:val="en-US"/>
        </w:rPr>
        <w:t xml:space="preserve">Presentation- </w:t>
      </w:r>
      <w:r w:rsidRPr="00B67D4C">
        <w:rPr>
          <w:rFonts w:ascii="Times New Roman" w:eastAsia="Times New Roman" w:hAnsi="Times New Roman" w:cs="Times New Roman"/>
          <w:bCs/>
          <w:color w:val="000000"/>
          <w:lang w:val="en-US"/>
        </w:rPr>
        <w:t xml:space="preserve">The ESMP or ESIA report, to be presented in digital format, will be concise and focus on significant environmental issues. It will contain the findings, conclusions and recommended actions supported by summaries of the data collected and citations for any references used in interpreting those data. The ESMP or EISA report will be organized according to the final TOR, in accordance to, but not necessarily limited by, the outline the Environmental Impact Assessment Regulations (2012) and the ESAMF. The report shall include Dhivehi translations of the executive summary and the ESMP matrix. All raw data collected, including maps and surveys should be submitted in Raw form to the client in digital format. </w:t>
      </w:r>
    </w:p>
    <w:p w14:paraId="1167DAEC" w14:textId="77777777" w:rsidR="00424CB9" w:rsidRPr="00B67D4C" w:rsidRDefault="00424CB9" w:rsidP="00424CB9">
      <w:pPr>
        <w:spacing w:after="194" w:line="360" w:lineRule="auto"/>
        <w:ind w:right="14"/>
        <w:contextualSpacing/>
        <w:jc w:val="both"/>
        <w:rPr>
          <w:rFonts w:ascii="Times New Roman" w:eastAsia="Calibri" w:hAnsi="Times New Roman" w:cs="Times New Roman"/>
          <w:bCs/>
          <w:lang w:val="en-US"/>
        </w:rPr>
      </w:pPr>
    </w:p>
    <w:p w14:paraId="58464DC6" w14:textId="77777777" w:rsidR="00424CB9" w:rsidRPr="00D3556D" w:rsidRDefault="00424CB9" w:rsidP="00424CB9">
      <w:pPr>
        <w:keepNext/>
        <w:keepLines/>
        <w:spacing w:before="40" w:after="0" w:line="360" w:lineRule="auto"/>
        <w:jc w:val="both"/>
        <w:outlineLvl w:val="1"/>
        <w:rPr>
          <w:rStyle w:val="IntenseReference"/>
          <w:sz w:val="28"/>
          <w:szCs w:val="28"/>
        </w:rPr>
      </w:pPr>
    </w:p>
    <w:p w14:paraId="5B76CACE" w14:textId="62BB462C" w:rsidR="00424CB9" w:rsidRDefault="00424CB9" w:rsidP="00424CB9">
      <w:pPr>
        <w:rPr>
          <w:lang w:val="en-US"/>
        </w:rPr>
      </w:pPr>
    </w:p>
    <w:p w14:paraId="457FFCF8" w14:textId="5A18A104" w:rsidR="00424CB9" w:rsidRDefault="00424CB9" w:rsidP="00424CB9">
      <w:pPr>
        <w:rPr>
          <w:lang w:val="en-US"/>
        </w:rPr>
      </w:pPr>
    </w:p>
    <w:p w14:paraId="7DE5F802" w14:textId="7A685198" w:rsidR="00424CB9" w:rsidRDefault="00424CB9" w:rsidP="00424CB9">
      <w:pPr>
        <w:rPr>
          <w:lang w:val="en-US"/>
        </w:rPr>
      </w:pPr>
    </w:p>
    <w:p w14:paraId="0F0F3194" w14:textId="54EDA9E5" w:rsidR="00424CB9" w:rsidRDefault="00424CB9" w:rsidP="00424CB9">
      <w:pPr>
        <w:rPr>
          <w:lang w:val="en-US"/>
        </w:rPr>
      </w:pPr>
    </w:p>
    <w:p w14:paraId="3C9B99B2" w14:textId="386423E5" w:rsidR="00424CB9" w:rsidRDefault="00424CB9" w:rsidP="00424CB9">
      <w:pPr>
        <w:rPr>
          <w:lang w:val="en-US"/>
        </w:rPr>
      </w:pPr>
    </w:p>
    <w:p w14:paraId="74C1E70C" w14:textId="4DC9B5EA" w:rsidR="00424CB9" w:rsidRDefault="00424CB9" w:rsidP="00424CB9">
      <w:pPr>
        <w:rPr>
          <w:lang w:val="en-US"/>
        </w:rPr>
      </w:pPr>
    </w:p>
    <w:p w14:paraId="4E54A3E7" w14:textId="2020C337" w:rsidR="00424CB9" w:rsidRDefault="00424CB9" w:rsidP="00424CB9">
      <w:pPr>
        <w:rPr>
          <w:lang w:val="en-US"/>
        </w:rPr>
      </w:pPr>
    </w:p>
    <w:p w14:paraId="23EDD6D8" w14:textId="7657E958" w:rsidR="00424CB9" w:rsidRDefault="00424CB9" w:rsidP="00424CB9">
      <w:pPr>
        <w:rPr>
          <w:lang w:val="en-US"/>
        </w:rPr>
      </w:pPr>
    </w:p>
    <w:p w14:paraId="259FBCBF" w14:textId="7C18B4E3" w:rsidR="00424CB9" w:rsidRDefault="00424CB9" w:rsidP="00424CB9">
      <w:pPr>
        <w:rPr>
          <w:lang w:val="en-US"/>
        </w:rPr>
      </w:pPr>
    </w:p>
    <w:p w14:paraId="5AE06FEF" w14:textId="6F330D3F" w:rsidR="00424CB9" w:rsidRDefault="00424CB9" w:rsidP="00424CB9">
      <w:pPr>
        <w:rPr>
          <w:lang w:val="en-US"/>
        </w:rPr>
      </w:pPr>
    </w:p>
    <w:p w14:paraId="14901988" w14:textId="773042C1" w:rsidR="00424CB9" w:rsidRDefault="00424CB9" w:rsidP="00424CB9">
      <w:pPr>
        <w:rPr>
          <w:lang w:val="en-US"/>
        </w:rPr>
      </w:pPr>
    </w:p>
    <w:p w14:paraId="117DE9D7" w14:textId="26809D2C" w:rsidR="00424CB9" w:rsidRDefault="00424CB9" w:rsidP="00424CB9">
      <w:pPr>
        <w:rPr>
          <w:lang w:val="en-US"/>
        </w:rPr>
      </w:pPr>
    </w:p>
    <w:p w14:paraId="2F1A6013" w14:textId="21E4907F" w:rsidR="00424CB9" w:rsidRDefault="00424CB9" w:rsidP="00424CB9">
      <w:pPr>
        <w:rPr>
          <w:lang w:val="en-US"/>
        </w:rPr>
      </w:pPr>
    </w:p>
    <w:p w14:paraId="58881893" w14:textId="7823A155" w:rsidR="00424CB9" w:rsidRDefault="00424CB9" w:rsidP="00424CB9">
      <w:pPr>
        <w:rPr>
          <w:lang w:val="en-US"/>
        </w:rPr>
      </w:pPr>
    </w:p>
    <w:p w14:paraId="09F1233B" w14:textId="02E150E6" w:rsidR="00424CB9" w:rsidRDefault="00424CB9" w:rsidP="00424CB9">
      <w:pPr>
        <w:rPr>
          <w:lang w:val="en-US"/>
        </w:rPr>
      </w:pPr>
    </w:p>
    <w:p w14:paraId="3D18072E" w14:textId="77D95634" w:rsidR="00424CB9" w:rsidRPr="000C3ADA" w:rsidRDefault="00424CB9" w:rsidP="000C3ADA">
      <w:pPr>
        <w:pStyle w:val="Heading1"/>
        <w:rPr>
          <w:rFonts w:eastAsia="Calibri"/>
          <w:lang w:val="en-US"/>
        </w:rPr>
      </w:pPr>
      <w:r>
        <w:rPr>
          <w:rFonts w:eastAsia="Calibri"/>
          <w:lang w:val="en-US"/>
        </w:rPr>
        <w:lastRenderedPageBreak/>
        <w:t xml:space="preserve">ANNEX </w:t>
      </w:r>
      <w:r w:rsidR="000C3ADA">
        <w:rPr>
          <w:rFonts w:eastAsia="Calibri"/>
          <w:lang w:val="en-US"/>
        </w:rPr>
        <w:t>2</w:t>
      </w:r>
      <w:r>
        <w:rPr>
          <w:rFonts w:eastAsia="Calibri"/>
          <w:lang w:val="en-US"/>
        </w:rPr>
        <w:t xml:space="preserve">: Link to Reference Documents </w:t>
      </w:r>
    </w:p>
    <w:p w14:paraId="4BEA972A" w14:textId="2608AB84" w:rsidR="00424CB9" w:rsidRDefault="00424CB9" w:rsidP="00424CB9">
      <w:pPr>
        <w:rPr>
          <w:lang w:val="en-US"/>
        </w:rPr>
      </w:pPr>
    </w:p>
    <w:p w14:paraId="35A8B4CE" w14:textId="0DBD55A4" w:rsidR="00424CB9" w:rsidRDefault="00DA26D1" w:rsidP="005B5D07">
      <w:pPr>
        <w:pStyle w:val="ListParagraph"/>
        <w:numPr>
          <w:ilvl w:val="2"/>
          <w:numId w:val="34"/>
        </w:numPr>
        <w:ind w:left="360"/>
        <w:rPr>
          <w:lang w:val="en-US"/>
        </w:rPr>
      </w:pPr>
      <w:r>
        <w:rPr>
          <w:lang w:val="en-US"/>
        </w:rPr>
        <w:t xml:space="preserve">Original ESMP reports of the 6 ESMPs required for upgrading </w:t>
      </w:r>
    </w:p>
    <w:p w14:paraId="338B3E75" w14:textId="512470B3" w:rsidR="00751AE9" w:rsidRDefault="00E8212B" w:rsidP="00751AE9">
      <w:pPr>
        <w:pStyle w:val="ListParagraph"/>
        <w:ind w:left="360"/>
        <w:rPr>
          <w:lang w:val="en-US"/>
        </w:rPr>
      </w:pPr>
      <w:hyperlink r:id="rId8" w:history="1">
        <w:r w:rsidR="00751AE9" w:rsidRPr="00EA0FD7">
          <w:rPr>
            <w:rStyle w:val="Hyperlink"/>
            <w:lang w:val="en-US"/>
          </w:rPr>
          <w:t>https://drive.google.com/drive/folders/16RGeuldVYYU9liCLUGQnqWiCirX5XYwa?usp=sharing</w:t>
        </w:r>
      </w:hyperlink>
    </w:p>
    <w:p w14:paraId="261C9771" w14:textId="77777777" w:rsidR="00751AE9" w:rsidRDefault="00751AE9" w:rsidP="00751AE9">
      <w:pPr>
        <w:pStyle w:val="ListParagraph"/>
        <w:ind w:left="360"/>
        <w:rPr>
          <w:lang w:val="en-US"/>
        </w:rPr>
      </w:pPr>
    </w:p>
    <w:p w14:paraId="422D6430" w14:textId="7AF1AF72" w:rsidR="00DA26D1" w:rsidRDefault="00DA26D1" w:rsidP="005B5D07">
      <w:pPr>
        <w:pStyle w:val="ListParagraph"/>
        <w:numPr>
          <w:ilvl w:val="2"/>
          <w:numId w:val="34"/>
        </w:numPr>
        <w:ind w:left="360"/>
        <w:rPr>
          <w:lang w:val="en-US"/>
        </w:rPr>
      </w:pPr>
      <w:r>
        <w:rPr>
          <w:lang w:val="en-US"/>
        </w:rPr>
        <w:t xml:space="preserve">Environmental and Social Assessment and Management Framework of MCEP </w:t>
      </w:r>
    </w:p>
    <w:p w14:paraId="21E04F52" w14:textId="0DC69094" w:rsidR="00751AE9" w:rsidRDefault="00E8212B" w:rsidP="00751AE9">
      <w:pPr>
        <w:pStyle w:val="ListParagraph"/>
        <w:ind w:left="360"/>
        <w:rPr>
          <w:lang w:val="en-US"/>
        </w:rPr>
      </w:pPr>
      <w:hyperlink r:id="rId9" w:history="1">
        <w:r w:rsidR="00751AE9" w:rsidRPr="00EA0FD7">
          <w:rPr>
            <w:rStyle w:val="Hyperlink"/>
            <w:lang w:val="en-US"/>
          </w:rPr>
          <w:t>https://drive.google.com/drive/folders/12ziRmEV_XqjkxGggPmyZBh1brao6-oYV?usp=sharing</w:t>
        </w:r>
      </w:hyperlink>
    </w:p>
    <w:p w14:paraId="15A52508" w14:textId="77777777" w:rsidR="00751AE9" w:rsidRPr="00751AE9" w:rsidRDefault="00751AE9" w:rsidP="00751AE9">
      <w:pPr>
        <w:pStyle w:val="ListParagraph"/>
        <w:ind w:left="360"/>
        <w:rPr>
          <w:lang w:val="en-US"/>
        </w:rPr>
      </w:pPr>
    </w:p>
    <w:p w14:paraId="26B731A3" w14:textId="0E044BCA" w:rsidR="00DA26D1" w:rsidRDefault="00DA26D1" w:rsidP="005B5D07">
      <w:pPr>
        <w:pStyle w:val="ListParagraph"/>
        <w:numPr>
          <w:ilvl w:val="2"/>
          <w:numId w:val="34"/>
        </w:numPr>
        <w:ind w:left="360"/>
        <w:rPr>
          <w:lang w:val="en-US"/>
        </w:rPr>
      </w:pPr>
      <w:r>
        <w:rPr>
          <w:lang w:val="en-US"/>
        </w:rPr>
        <w:t xml:space="preserve">The World Bank’s </w:t>
      </w:r>
      <w:r w:rsidR="00751AE9">
        <w:rPr>
          <w:lang w:val="en-US"/>
        </w:rPr>
        <w:t>EHS</w:t>
      </w:r>
      <w:r>
        <w:rPr>
          <w:lang w:val="en-US"/>
        </w:rPr>
        <w:t xml:space="preserve"> Guideline</w:t>
      </w:r>
      <w:r w:rsidR="00751AE9">
        <w:rPr>
          <w:lang w:val="en-US"/>
        </w:rPr>
        <w:t>s for waste management facilities</w:t>
      </w:r>
    </w:p>
    <w:p w14:paraId="631181B1" w14:textId="4FD0874D" w:rsidR="00751AE9" w:rsidRDefault="00E8212B" w:rsidP="00751AE9">
      <w:pPr>
        <w:pStyle w:val="ListParagraph"/>
        <w:ind w:left="360"/>
        <w:rPr>
          <w:lang w:val="en-US"/>
        </w:rPr>
      </w:pPr>
      <w:hyperlink r:id="rId10" w:history="1">
        <w:r w:rsidR="00751AE9" w:rsidRPr="00EA0FD7">
          <w:rPr>
            <w:rStyle w:val="Hyperlink"/>
            <w:lang w:val="en-US"/>
          </w:rPr>
          <w:t>https://drive.google.com/drive/folders/1s2smOy2_A5Ioj3zHSmETqN-L-cRkzxoJ?usp=sharing</w:t>
        </w:r>
      </w:hyperlink>
    </w:p>
    <w:p w14:paraId="5E3E2341" w14:textId="77777777" w:rsidR="00751AE9" w:rsidRPr="00751AE9" w:rsidRDefault="00751AE9" w:rsidP="00751AE9">
      <w:pPr>
        <w:pStyle w:val="ListParagraph"/>
        <w:ind w:left="360"/>
        <w:rPr>
          <w:lang w:val="en-US"/>
        </w:rPr>
      </w:pPr>
    </w:p>
    <w:p w14:paraId="5D4CD5AE" w14:textId="7280C5C4" w:rsidR="00DA26D1" w:rsidRDefault="00DA26D1" w:rsidP="005B5D07">
      <w:pPr>
        <w:pStyle w:val="ListParagraph"/>
        <w:numPr>
          <w:ilvl w:val="2"/>
          <w:numId w:val="34"/>
        </w:numPr>
        <w:ind w:left="360"/>
        <w:rPr>
          <w:lang w:val="en-US"/>
        </w:rPr>
      </w:pPr>
      <w:r w:rsidRPr="00DA26D1">
        <w:rPr>
          <w:lang w:val="en-US"/>
        </w:rPr>
        <w:t xml:space="preserve">ESMP of N. </w:t>
      </w:r>
      <w:proofErr w:type="spellStart"/>
      <w:r w:rsidRPr="00DA26D1">
        <w:rPr>
          <w:lang w:val="en-US"/>
        </w:rPr>
        <w:t>Holhudhoo</w:t>
      </w:r>
      <w:proofErr w:type="spellEnd"/>
      <w:r w:rsidRPr="00DA26D1">
        <w:rPr>
          <w:lang w:val="en-US"/>
        </w:rPr>
        <w:t xml:space="preserve"> IWMC (prepared internally and cleared at one go from World Bank and EPA). </w:t>
      </w:r>
    </w:p>
    <w:p w14:paraId="512FF799" w14:textId="20C58FFE" w:rsidR="00751AE9" w:rsidRDefault="00E8212B" w:rsidP="00751AE9">
      <w:pPr>
        <w:pStyle w:val="ListParagraph"/>
        <w:ind w:left="360"/>
        <w:rPr>
          <w:lang w:val="en-US"/>
        </w:rPr>
      </w:pPr>
      <w:hyperlink r:id="rId11" w:history="1">
        <w:r w:rsidR="00751AE9" w:rsidRPr="00EA0FD7">
          <w:rPr>
            <w:rStyle w:val="Hyperlink"/>
            <w:lang w:val="en-US"/>
          </w:rPr>
          <w:t>https://drive.google.com/drive/folders/1-6TzFB8gOMX-n1gE4LlwlLqSOHGCbys5?usp=sharing</w:t>
        </w:r>
      </w:hyperlink>
    </w:p>
    <w:p w14:paraId="175CCA90" w14:textId="77777777" w:rsidR="00751AE9" w:rsidRPr="00DA26D1" w:rsidRDefault="00751AE9" w:rsidP="00751AE9">
      <w:pPr>
        <w:pStyle w:val="ListParagraph"/>
        <w:ind w:left="360"/>
        <w:rPr>
          <w:lang w:val="en-US"/>
        </w:rPr>
      </w:pPr>
    </w:p>
    <w:p w14:paraId="1336811F" w14:textId="7764DF4D" w:rsidR="00DA26D1" w:rsidRDefault="00C31847" w:rsidP="00C31847">
      <w:pPr>
        <w:pStyle w:val="ListParagraph"/>
        <w:numPr>
          <w:ilvl w:val="2"/>
          <w:numId w:val="34"/>
        </w:numPr>
        <w:ind w:left="360"/>
        <w:rPr>
          <w:lang w:val="en-US"/>
        </w:rPr>
      </w:pPr>
      <w:r>
        <w:rPr>
          <w:lang w:val="en-US"/>
        </w:rPr>
        <w:t xml:space="preserve">Guidance Documents on Environmental Management and AD technology </w:t>
      </w:r>
    </w:p>
    <w:p w14:paraId="0DC8E4FA" w14:textId="7A5FF182" w:rsidR="00C31847" w:rsidRDefault="00E8212B" w:rsidP="00C31847">
      <w:pPr>
        <w:pStyle w:val="ListParagraph"/>
        <w:ind w:left="360"/>
      </w:pPr>
      <w:hyperlink r:id="rId12" w:tgtFrame="_blank" w:history="1">
        <w:r w:rsidR="00C31847" w:rsidRPr="00C31847">
          <w:rPr>
            <w:color w:val="1155CC"/>
            <w:u w:val="single"/>
            <w:shd w:val="clear" w:color="auto" w:fill="FFFFFF"/>
          </w:rPr>
          <w:t>https://drive.google.com/drive/folders/1dacI_5rpfJ6P8hMdpT3v6i1ZO4GgnPQb?usp=sharing</w:t>
        </w:r>
      </w:hyperlink>
    </w:p>
    <w:p w14:paraId="4DC0F2C6" w14:textId="7E2E7B28" w:rsidR="00B57F2C" w:rsidRDefault="00B57F2C" w:rsidP="00C31847">
      <w:pPr>
        <w:pStyle w:val="ListParagraph"/>
        <w:ind w:left="360"/>
      </w:pPr>
    </w:p>
    <w:p w14:paraId="58379694" w14:textId="67989F14" w:rsidR="00B57F2C" w:rsidRDefault="00B57F2C" w:rsidP="00C31847">
      <w:pPr>
        <w:pStyle w:val="ListParagraph"/>
        <w:ind w:left="360"/>
      </w:pPr>
    </w:p>
    <w:p w14:paraId="651BB102" w14:textId="72628565" w:rsidR="00B57F2C" w:rsidRDefault="00B57F2C" w:rsidP="00C31847">
      <w:pPr>
        <w:pStyle w:val="ListParagraph"/>
        <w:ind w:left="360"/>
      </w:pPr>
    </w:p>
    <w:p w14:paraId="48A47491" w14:textId="6818C8B2" w:rsidR="00B57F2C" w:rsidRDefault="00B57F2C" w:rsidP="00C31847">
      <w:pPr>
        <w:pStyle w:val="ListParagraph"/>
        <w:ind w:left="360"/>
      </w:pPr>
    </w:p>
    <w:p w14:paraId="19D855B1" w14:textId="1B5C38E6" w:rsidR="00B57F2C" w:rsidRDefault="00B57F2C" w:rsidP="00C31847">
      <w:pPr>
        <w:pStyle w:val="ListParagraph"/>
        <w:ind w:left="360"/>
      </w:pPr>
    </w:p>
    <w:p w14:paraId="3BFFA1FA" w14:textId="58F5C62A" w:rsidR="00B57F2C" w:rsidRDefault="00B57F2C" w:rsidP="00C31847">
      <w:pPr>
        <w:pStyle w:val="ListParagraph"/>
        <w:ind w:left="360"/>
      </w:pPr>
    </w:p>
    <w:p w14:paraId="67C02AFF" w14:textId="523E6E80" w:rsidR="00B57F2C" w:rsidRDefault="00B57F2C" w:rsidP="00C31847">
      <w:pPr>
        <w:pStyle w:val="ListParagraph"/>
        <w:ind w:left="360"/>
      </w:pPr>
    </w:p>
    <w:p w14:paraId="4021F3A0" w14:textId="718C13C5" w:rsidR="00B57F2C" w:rsidRDefault="00B57F2C" w:rsidP="00C31847">
      <w:pPr>
        <w:pStyle w:val="ListParagraph"/>
        <w:ind w:left="360"/>
      </w:pPr>
    </w:p>
    <w:p w14:paraId="25DF53D2" w14:textId="039F5E75" w:rsidR="00B57F2C" w:rsidRDefault="00B57F2C" w:rsidP="00C31847">
      <w:pPr>
        <w:pStyle w:val="ListParagraph"/>
        <w:ind w:left="360"/>
      </w:pPr>
    </w:p>
    <w:p w14:paraId="13F766B4" w14:textId="152BC3B6" w:rsidR="00B57F2C" w:rsidRDefault="00B57F2C" w:rsidP="00C31847">
      <w:pPr>
        <w:pStyle w:val="ListParagraph"/>
        <w:ind w:left="360"/>
      </w:pPr>
    </w:p>
    <w:p w14:paraId="4AFFD90F" w14:textId="5436FA47" w:rsidR="00B57F2C" w:rsidRDefault="00B57F2C" w:rsidP="00C31847">
      <w:pPr>
        <w:pStyle w:val="ListParagraph"/>
        <w:ind w:left="360"/>
      </w:pPr>
    </w:p>
    <w:p w14:paraId="5C2C49DC" w14:textId="2A1A757C" w:rsidR="00B57F2C" w:rsidRDefault="00B57F2C" w:rsidP="00C31847">
      <w:pPr>
        <w:pStyle w:val="ListParagraph"/>
        <w:ind w:left="360"/>
      </w:pPr>
    </w:p>
    <w:p w14:paraId="5419D37D" w14:textId="7DD33A26" w:rsidR="00B57F2C" w:rsidRDefault="00B57F2C" w:rsidP="00C31847">
      <w:pPr>
        <w:pStyle w:val="ListParagraph"/>
        <w:ind w:left="360"/>
      </w:pPr>
    </w:p>
    <w:p w14:paraId="2B6AB88B" w14:textId="38368656" w:rsidR="00B57F2C" w:rsidRDefault="00B57F2C" w:rsidP="00C31847">
      <w:pPr>
        <w:pStyle w:val="ListParagraph"/>
        <w:ind w:left="360"/>
      </w:pPr>
    </w:p>
    <w:p w14:paraId="1ECC62EB" w14:textId="21FB8466" w:rsidR="00B57F2C" w:rsidRDefault="00B57F2C" w:rsidP="00C31847">
      <w:pPr>
        <w:pStyle w:val="ListParagraph"/>
        <w:ind w:left="360"/>
      </w:pPr>
    </w:p>
    <w:p w14:paraId="49130B48" w14:textId="7AA494E8" w:rsidR="00B57F2C" w:rsidRDefault="00B57F2C" w:rsidP="00C31847">
      <w:pPr>
        <w:pStyle w:val="ListParagraph"/>
        <w:ind w:left="360"/>
      </w:pPr>
    </w:p>
    <w:p w14:paraId="16F17AA0" w14:textId="48FA06CB" w:rsidR="00B57F2C" w:rsidRDefault="00B57F2C" w:rsidP="00C31847">
      <w:pPr>
        <w:pStyle w:val="ListParagraph"/>
        <w:ind w:left="360"/>
      </w:pPr>
    </w:p>
    <w:p w14:paraId="3AE37C34" w14:textId="4420A44B" w:rsidR="00B57F2C" w:rsidRDefault="00B57F2C" w:rsidP="00C31847">
      <w:pPr>
        <w:pStyle w:val="ListParagraph"/>
        <w:ind w:left="360"/>
      </w:pPr>
    </w:p>
    <w:p w14:paraId="334B9D13" w14:textId="76D5B4D8" w:rsidR="00B57F2C" w:rsidRDefault="00B57F2C" w:rsidP="00C31847">
      <w:pPr>
        <w:pStyle w:val="ListParagraph"/>
        <w:ind w:left="360"/>
      </w:pPr>
    </w:p>
    <w:p w14:paraId="7F87C597" w14:textId="16B42D44" w:rsidR="00B57F2C" w:rsidRDefault="00B57F2C" w:rsidP="00C31847">
      <w:pPr>
        <w:pStyle w:val="ListParagraph"/>
        <w:ind w:left="360"/>
      </w:pPr>
    </w:p>
    <w:p w14:paraId="1939437A" w14:textId="44DE5485" w:rsidR="00B57F2C" w:rsidRDefault="00B57F2C" w:rsidP="00C31847">
      <w:pPr>
        <w:pStyle w:val="ListParagraph"/>
        <w:ind w:left="360"/>
      </w:pPr>
    </w:p>
    <w:p w14:paraId="205D4ACF" w14:textId="360BAE88" w:rsidR="00B57F2C" w:rsidRDefault="00B57F2C" w:rsidP="00C31847">
      <w:pPr>
        <w:pStyle w:val="ListParagraph"/>
        <w:ind w:left="360"/>
      </w:pPr>
    </w:p>
    <w:p w14:paraId="79336E3F" w14:textId="451954BB" w:rsidR="00B57F2C" w:rsidRDefault="00B57F2C" w:rsidP="00C31847">
      <w:pPr>
        <w:pStyle w:val="ListParagraph"/>
        <w:ind w:left="360"/>
      </w:pPr>
    </w:p>
    <w:p w14:paraId="77D46EDC" w14:textId="2BADE176" w:rsidR="00B57F2C" w:rsidRDefault="00B57F2C" w:rsidP="00C31847">
      <w:pPr>
        <w:pStyle w:val="ListParagraph"/>
        <w:ind w:left="360"/>
      </w:pPr>
    </w:p>
    <w:p w14:paraId="48AF494D" w14:textId="079BFC39" w:rsidR="00B57F2C" w:rsidRDefault="00B57F2C" w:rsidP="00C31847">
      <w:pPr>
        <w:pStyle w:val="ListParagraph"/>
        <w:ind w:left="360"/>
      </w:pPr>
    </w:p>
    <w:p w14:paraId="0627C3BE" w14:textId="3E8D09DE" w:rsidR="00B57F2C" w:rsidRDefault="00B57F2C" w:rsidP="00C31847">
      <w:pPr>
        <w:pStyle w:val="ListParagraph"/>
        <w:ind w:left="360"/>
      </w:pPr>
    </w:p>
    <w:p w14:paraId="43C06C2E" w14:textId="4802F514" w:rsidR="00B57F2C" w:rsidRDefault="00B57F2C" w:rsidP="00C31847">
      <w:pPr>
        <w:pStyle w:val="ListParagraph"/>
        <w:ind w:left="360"/>
      </w:pPr>
    </w:p>
    <w:p w14:paraId="3480EE56" w14:textId="51442C90" w:rsidR="00B57F2C" w:rsidRDefault="00B57F2C" w:rsidP="00C31847">
      <w:pPr>
        <w:pStyle w:val="ListParagraph"/>
        <w:ind w:left="360"/>
      </w:pPr>
    </w:p>
    <w:p w14:paraId="3F6E698D" w14:textId="09D42CE1" w:rsidR="00B57F2C" w:rsidRDefault="00B57F2C" w:rsidP="00C31847">
      <w:pPr>
        <w:pStyle w:val="ListParagraph"/>
        <w:ind w:left="360"/>
      </w:pPr>
    </w:p>
    <w:p w14:paraId="0B3E57B8" w14:textId="77777777" w:rsidR="00B57F2C" w:rsidRDefault="00B57F2C" w:rsidP="00B57F2C">
      <w:pPr>
        <w:pStyle w:val="Heading1"/>
        <w:rPr>
          <w:rFonts w:eastAsia="Calibri"/>
          <w:lang w:val="en-US"/>
        </w:rPr>
        <w:sectPr w:rsidR="00B57F2C" w:rsidSect="004C3072">
          <w:footerReference w:type="default" r:id="rId13"/>
          <w:pgSz w:w="11907" w:h="16840" w:code="9"/>
          <w:pgMar w:top="1418" w:right="1418" w:bottom="1418" w:left="1418" w:header="709" w:footer="709" w:gutter="0"/>
          <w:cols w:space="708"/>
          <w:docGrid w:linePitch="360"/>
        </w:sectPr>
      </w:pPr>
    </w:p>
    <w:p w14:paraId="387914B2" w14:textId="75FCC57C" w:rsidR="0068299B" w:rsidRPr="0068299B" w:rsidRDefault="00AB78B6" w:rsidP="00F860E4">
      <w:pPr>
        <w:pStyle w:val="Heading1"/>
        <w:rPr>
          <w:rFonts w:eastAsia="Calibri"/>
          <w:lang w:val="en-US"/>
        </w:rPr>
      </w:pPr>
      <w:bookmarkStart w:id="5" w:name="_Hlk50889936"/>
      <w:r w:rsidRPr="00F860E4">
        <w:rPr>
          <w:rFonts w:eastAsia="Calibri"/>
          <w:lang w:val="en-US"/>
        </w:rPr>
        <w:lastRenderedPageBreak/>
        <w:t xml:space="preserve">ANNEX </w:t>
      </w:r>
      <w:r w:rsidR="000C3ADA">
        <w:rPr>
          <w:rFonts w:eastAsia="Calibri"/>
          <w:lang w:val="en-US"/>
        </w:rPr>
        <w:t>3</w:t>
      </w:r>
      <w:r w:rsidR="00F860E4" w:rsidRPr="00F860E4">
        <w:rPr>
          <w:rFonts w:eastAsia="Calibri"/>
          <w:lang w:val="en-US"/>
        </w:rPr>
        <w:t xml:space="preserve">: </w:t>
      </w:r>
      <w:r w:rsidR="0068299B" w:rsidRPr="0068299B">
        <w:rPr>
          <w:rFonts w:eastAsia="Calibri"/>
          <w:lang w:val="en-US"/>
        </w:rPr>
        <w:t>CURRICULUM VITAE (CV)</w:t>
      </w:r>
      <w:r w:rsidRPr="00F860E4">
        <w:rPr>
          <w:rFonts w:eastAsia="Calibri"/>
          <w:lang w:val="en-US"/>
        </w:rPr>
        <w:t xml:space="preserve"> </w:t>
      </w:r>
    </w:p>
    <w:p w14:paraId="181BB72D"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p>
    <w:p w14:paraId="7A4EE9E6"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2"/>
        <w:gridCol w:w="5493"/>
      </w:tblGrid>
      <w:tr w:rsidR="0068299B" w:rsidRPr="0068299B" w14:paraId="78085BAE" w14:textId="77777777" w:rsidTr="001B4E38">
        <w:tc>
          <w:tcPr>
            <w:tcW w:w="3618" w:type="dxa"/>
          </w:tcPr>
          <w:p w14:paraId="4070115E"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lang w:val="en-US"/>
              </w:rPr>
              <w:t>Position Title and No.</w:t>
            </w:r>
          </w:p>
        </w:tc>
        <w:tc>
          <w:tcPr>
            <w:tcW w:w="5598" w:type="dxa"/>
          </w:tcPr>
          <w:p w14:paraId="265723E2" w14:textId="77777777" w:rsidR="0068299B" w:rsidRPr="0068299B" w:rsidRDefault="0068299B" w:rsidP="0068299B">
            <w:pPr>
              <w:spacing w:before="60" w:after="60" w:line="276" w:lineRule="auto"/>
              <w:rPr>
                <w:rFonts w:ascii="Times New Roman" w:eastAsia="Times New Roman" w:hAnsi="Times New Roman" w:cs="Times New Roman"/>
                <w:color w:val="1F497D"/>
                <w:sz w:val="20"/>
                <w:szCs w:val="20"/>
                <w:lang w:val="en-US"/>
              </w:rPr>
            </w:pPr>
            <w:r w:rsidRPr="0068299B">
              <w:rPr>
                <w:rFonts w:ascii="Times New Roman" w:eastAsia="Times New Roman" w:hAnsi="Times New Roman" w:cs="Times New Roman"/>
                <w:color w:val="1F497D"/>
                <w:sz w:val="20"/>
                <w:szCs w:val="20"/>
                <w:lang w:val="en-US"/>
              </w:rPr>
              <w:t>{e.g., K-1, TEAM LEADER}</w:t>
            </w:r>
          </w:p>
        </w:tc>
      </w:tr>
      <w:tr w:rsidR="0068299B" w:rsidRPr="0068299B" w14:paraId="320D0A25" w14:textId="77777777" w:rsidTr="001B4E38">
        <w:tc>
          <w:tcPr>
            <w:tcW w:w="3618" w:type="dxa"/>
          </w:tcPr>
          <w:p w14:paraId="73B22675"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lang w:val="en-US"/>
              </w:rPr>
              <w:t>Name of Expert:</w:t>
            </w:r>
            <w:r w:rsidRPr="0068299B">
              <w:rPr>
                <w:rFonts w:ascii="Times New Roman" w:eastAsia="Times New Roman" w:hAnsi="Times New Roman" w:cs="Times New Roman"/>
                <w:lang w:val="en-US"/>
              </w:rPr>
              <w:t xml:space="preserve"> </w:t>
            </w:r>
          </w:p>
        </w:tc>
        <w:tc>
          <w:tcPr>
            <w:tcW w:w="5598" w:type="dxa"/>
          </w:tcPr>
          <w:p w14:paraId="147A4746" w14:textId="77777777" w:rsidR="0068299B" w:rsidRPr="0068299B" w:rsidRDefault="0068299B" w:rsidP="0068299B">
            <w:pPr>
              <w:spacing w:before="60" w:after="60" w:line="276" w:lineRule="auto"/>
              <w:rPr>
                <w:rFonts w:ascii="Times New Roman" w:eastAsia="Times New Roman" w:hAnsi="Times New Roman" w:cs="Times New Roman"/>
                <w:color w:val="1F497D"/>
                <w:sz w:val="20"/>
                <w:szCs w:val="20"/>
                <w:lang w:val="en-US"/>
              </w:rPr>
            </w:pPr>
            <w:r w:rsidRPr="0068299B">
              <w:rPr>
                <w:rFonts w:ascii="Times New Roman" w:eastAsia="Times New Roman" w:hAnsi="Times New Roman" w:cs="Times New Roman"/>
                <w:color w:val="1F497D"/>
                <w:sz w:val="20"/>
                <w:szCs w:val="20"/>
                <w:lang w:val="en-US"/>
              </w:rPr>
              <w:t>{Insert full name}</w:t>
            </w:r>
          </w:p>
        </w:tc>
      </w:tr>
      <w:tr w:rsidR="0068299B" w:rsidRPr="0068299B" w14:paraId="6816EDA8" w14:textId="77777777" w:rsidTr="001B4E38">
        <w:tc>
          <w:tcPr>
            <w:tcW w:w="3618" w:type="dxa"/>
          </w:tcPr>
          <w:p w14:paraId="394AEC62"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lang w:val="en-US"/>
              </w:rPr>
              <w:t>Date of Birth:</w:t>
            </w:r>
          </w:p>
        </w:tc>
        <w:tc>
          <w:tcPr>
            <w:tcW w:w="5598" w:type="dxa"/>
          </w:tcPr>
          <w:p w14:paraId="0A5B3542" w14:textId="77777777" w:rsidR="0068299B" w:rsidRPr="0068299B" w:rsidRDefault="0068299B" w:rsidP="0068299B">
            <w:pPr>
              <w:spacing w:before="60" w:after="60" w:line="276" w:lineRule="auto"/>
              <w:rPr>
                <w:rFonts w:ascii="Times New Roman" w:eastAsia="Times New Roman" w:hAnsi="Times New Roman" w:cs="Times New Roman"/>
                <w:color w:val="1F497D"/>
                <w:sz w:val="20"/>
                <w:szCs w:val="20"/>
                <w:lang w:val="en-US"/>
              </w:rPr>
            </w:pPr>
            <w:r w:rsidRPr="0068299B">
              <w:rPr>
                <w:rFonts w:ascii="Times New Roman" w:eastAsia="Times New Roman" w:hAnsi="Times New Roman" w:cs="Times New Roman"/>
                <w:color w:val="1F497D"/>
                <w:sz w:val="20"/>
                <w:szCs w:val="20"/>
                <w:lang w:val="en-US"/>
              </w:rPr>
              <w:t>{day/month/year}</w:t>
            </w:r>
          </w:p>
        </w:tc>
      </w:tr>
      <w:tr w:rsidR="0068299B" w:rsidRPr="0068299B" w14:paraId="34B2BF40" w14:textId="77777777" w:rsidTr="001B4E38">
        <w:tc>
          <w:tcPr>
            <w:tcW w:w="3618" w:type="dxa"/>
          </w:tcPr>
          <w:p w14:paraId="52A82736"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lang w:val="en-US"/>
              </w:rPr>
              <w:t>Country of Citizenship/Residence</w:t>
            </w:r>
          </w:p>
        </w:tc>
        <w:tc>
          <w:tcPr>
            <w:tcW w:w="5598" w:type="dxa"/>
          </w:tcPr>
          <w:p w14:paraId="17F53303"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p>
        </w:tc>
      </w:tr>
    </w:tbl>
    <w:p w14:paraId="485FC6D4" w14:textId="77777777" w:rsidR="0068299B" w:rsidRPr="0068299B" w:rsidRDefault="0068299B" w:rsidP="0068299B">
      <w:pPr>
        <w:spacing w:before="60" w:after="60" w:line="276" w:lineRule="auto"/>
        <w:rPr>
          <w:rFonts w:ascii="Times New Roman" w:eastAsia="Times New Roman" w:hAnsi="Times New Roman" w:cs="Times New Roman"/>
          <w:sz w:val="24"/>
          <w:szCs w:val="24"/>
          <w:lang w:val="en-US"/>
        </w:rPr>
      </w:pPr>
    </w:p>
    <w:p w14:paraId="1D5B7EEC" w14:textId="77777777" w:rsidR="0068299B" w:rsidRPr="0068299B" w:rsidRDefault="0068299B" w:rsidP="0068299B">
      <w:pPr>
        <w:spacing w:before="60" w:after="60" w:line="276" w:lineRule="auto"/>
        <w:rPr>
          <w:rFonts w:ascii="Times New Roman" w:eastAsia="Times New Roman" w:hAnsi="Times New Roman" w:cs="Times New Roman"/>
          <w:color w:val="1F497D"/>
          <w:sz w:val="18"/>
          <w:szCs w:val="24"/>
          <w:lang w:val="en-US"/>
        </w:rPr>
      </w:pPr>
      <w:r w:rsidRPr="0068299B">
        <w:rPr>
          <w:rFonts w:ascii="Times New Roman" w:eastAsia="Times New Roman" w:hAnsi="Times New Roman" w:cs="Times New Roman"/>
          <w:b/>
          <w:sz w:val="24"/>
          <w:szCs w:val="24"/>
          <w:lang w:val="en-US"/>
        </w:rPr>
        <w:t xml:space="preserve">Education: </w:t>
      </w:r>
      <w:r w:rsidRPr="0068299B">
        <w:rPr>
          <w:rFonts w:ascii="Times New Roman" w:eastAsia="Times New Roman" w:hAnsi="Times New Roman" w:cs="Times New Roman"/>
          <w:color w:val="1F497D"/>
          <w:sz w:val="24"/>
          <w:szCs w:val="24"/>
          <w:lang w:val="en-US"/>
        </w:rPr>
        <w:t>{List college/university or other specialized education, giving names of educational institutions, dates attended, degree(s)/diploma(s) obtained}</w:t>
      </w:r>
    </w:p>
    <w:p w14:paraId="5A20D749"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sz w:val="24"/>
          <w:szCs w:val="24"/>
          <w:lang w:val="en-US"/>
        </w:rPr>
        <w:t>________________________________________________________________________</w:t>
      </w:r>
    </w:p>
    <w:p w14:paraId="38EFE429"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p w14:paraId="6610CE29" w14:textId="77777777" w:rsidR="0068299B" w:rsidRPr="0068299B" w:rsidRDefault="0068299B" w:rsidP="0068299B">
      <w:pPr>
        <w:spacing w:before="60" w:after="60" w:line="276" w:lineRule="auto"/>
        <w:jc w:val="both"/>
        <w:rPr>
          <w:rFonts w:ascii="Times New Roman" w:eastAsia="Times New Roman" w:hAnsi="Times New Roman" w:cs="Times New Roman"/>
          <w:sz w:val="18"/>
          <w:szCs w:val="24"/>
          <w:lang w:val="en-US"/>
        </w:rPr>
      </w:pPr>
      <w:r w:rsidRPr="0068299B">
        <w:rPr>
          <w:rFonts w:ascii="Times New Roman" w:eastAsia="Times New Roman" w:hAnsi="Times New Roman" w:cs="Times New Roman"/>
          <w:b/>
          <w:sz w:val="24"/>
          <w:szCs w:val="24"/>
          <w:lang w:val="en-US"/>
        </w:rPr>
        <w:t xml:space="preserve">Employment record relevant to the assignment: </w:t>
      </w:r>
      <w:r w:rsidRPr="0068299B">
        <w:rPr>
          <w:rFonts w:ascii="Times New Roman" w:eastAsia="Times New Roman" w:hAnsi="Times New Roman" w:cs="Times New Roman"/>
          <w:sz w:val="24"/>
          <w:szCs w:val="24"/>
          <w:lang w:val="en-U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2DC1EFDC" w14:textId="77777777" w:rsidR="0068299B" w:rsidRPr="0068299B" w:rsidRDefault="0068299B" w:rsidP="0068299B">
      <w:pPr>
        <w:spacing w:before="60" w:after="60" w:line="276" w:lineRule="auto"/>
        <w:rPr>
          <w:rFonts w:ascii="Times New Roman" w:eastAsia="Times New Roman" w:hAnsi="Times New Roman" w:cs="Times New Roman"/>
          <w:sz w:val="18"/>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3279"/>
        <w:gridCol w:w="2260"/>
        <w:gridCol w:w="2270"/>
      </w:tblGrid>
      <w:tr w:rsidR="0068299B" w:rsidRPr="0068299B" w14:paraId="466A9342" w14:textId="77777777" w:rsidTr="001B4E38">
        <w:tc>
          <w:tcPr>
            <w:tcW w:w="1278" w:type="dxa"/>
          </w:tcPr>
          <w:p w14:paraId="041B9328"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lang w:val="en-US"/>
              </w:rPr>
              <w:t>Period</w:t>
            </w:r>
          </w:p>
        </w:tc>
        <w:tc>
          <w:tcPr>
            <w:tcW w:w="3330" w:type="dxa"/>
          </w:tcPr>
          <w:p w14:paraId="30E91CE8"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lang w:val="en-US"/>
              </w:rPr>
              <w:t>Employing organization and your title/position. Contact information for references</w:t>
            </w:r>
          </w:p>
        </w:tc>
        <w:tc>
          <w:tcPr>
            <w:tcW w:w="2304" w:type="dxa"/>
          </w:tcPr>
          <w:p w14:paraId="7A06ACAC"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lang w:val="en-US"/>
              </w:rPr>
              <w:t xml:space="preserve">Country </w:t>
            </w:r>
          </w:p>
        </w:tc>
        <w:tc>
          <w:tcPr>
            <w:tcW w:w="2304" w:type="dxa"/>
          </w:tcPr>
          <w:p w14:paraId="6D1B2BC2"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lang w:val="en-US"/>
              </w:rPr>
              <w:t>Summary of activities performed relevant to the Assignment</w:t>
            </w:r>
          </w:p>
        </w:tc>
      </w:tr>
      <w:tr w:rsidR="0068299B" w:rsidRPr="0068299B" w14:paraId="31F2837C" w14:textId="77777777" w:rsidTr="001B4E38">
        <w:tc>
          <w:tcPr>
            <w:tcW w:w="1278" w:type="dxa"/>
          </w:tcPr>
          <w:p w14:paraId="01A02678" w14:textId="77777777" w:rsidR="0068299B" w:rsidRPr="0068299B" w:rsidRDefault="0068299B" w:rsidP="0068299B">
            <w:pPr>
              <w:spacing w:before="60" w:after="60" w:line="276" w:lineRule="auto"/>
              <w:rPr>
                <w:rFonts w:ascii="Times New Roman" w:eastAsia="Times New Roman" w:hAnsi="Times New Roman" w:cs="Times New Roman"/>
                <w:color w:val="1F497D"/>
                <w:sz w:val="24"/>
                <w:szCs w:val="24"/>
                <w:lang w:val="en-US"/>
              </w:rPr>
            </w:pPr>
            <w:r w:rsidRPr="0068299B">
              <w:rPr>
                <w:rFonts w:ascii="Times New Roman" w:eastAsia="Times New Roman" w:hAnsi="Times New Roman" w:cs="Times New Roman"/>
                <w:color w:val="1F497D"/>
                <w:lang w:val="en-US"/>
              </w:rPr>
              <w:t>[e.g., May 2005-present]</w:t>
            </w:r>
          </w:p>
        </w:tc>
        <w:tc>
          <w:tcPr>
            <w:tcW w:w="3330" w:type="dxa"/>
          </w:tcPr>
          <w:p w14:paraId="77F074C0" w14:textId="77777777" w:rsidR="0068299B" w:rsidRPr="0068299B" w:rsidRDefault="0068299B" w:rsidP="0068299B">
            <w:pPr>
              <w:spacing w:before="60" w:after="60" w:line="276" w:lineRule="auto"/>
              <w:rPr>
                <w:rFonts w:ascii="Times New Roman" w:eastAsia="Times New Roman" w:hAnsi="Times New Roman" w:cs="Times New Roman"/>
                <w:color w:val="1F497D"/>
                <w:sz w:val="24"/>
                <w:szCs w:val="24"/>
                <w:lang w:val="en-US"/>
              </w:rPr>
            </w:pPr>
            <w:r w:rsidRPr="0068299B">
              <w:rPr>
                <w:rFonts w:ascii="Times New Roman" w:eastAsia="Times New Roman" w:hAnsi="Times New Roman" w:cs="Times New Roman"/>
                <w:color w:val="1F497D"/>
                <w:lang w:val="en-US"/>
              </w:rPr>
              <w:t>[e.g., Ministry of ……, advisor/consultant to…</w:t>
            </w:r>
          </w:p>
          <w:p w14:paraId="5EBBDB91" w14:textId="77777777" w:rsidR="0068299B" w:rsidRPr="0068299B" w:rsidRDefault="0068299B" w:rsidP="0068299B">
            <w:pPr>
              <w:spacing w:before="60" w:after="60" w:line="276" w:lineRule="auto"/>
              <w:rPr>
                <w:rFonts w:ascii="Times New Roman" w:eastAsia="Times New Roman" w:hAnsi="Times New Roman" w:cs="Times New Roman"/>
                <w:color w:val="1F497D"/>
                <w:sz w:val="24"/>
                <w:szCs w:val="24"/>
                <w:lang w:val="en-US"/>
              </w:rPr>
            </w:pPr>
          </w:p>
          <w:p w14:paraId="67E32BC1" w14:textId="77777777" w:rsidR="0068299B" w:rsidRPr="0068299B" w:rsidRDefault="0068299B" w:rsidP="0068299B">
            <w:pPr>
              <w:spacing w:before="60" w:after="60" w:line="276" w:lineRule="auto"/>
              <w:rPr>
                <w:rFonts w:ascii="Times New Roman" w:eastAsia="Times New Roman" w:hAnsi="Times New Roman" w:cs="Times New Roman"/>
                <w:color w:val="1F497D"/>
                <w:sz w:val="24"/>
                <w:szCs w:val="24"/>
                <w:lang w:val="en-US"/>
              </w:rPr>
            </w:pPr>
            <w:r w:rsidRPr="0068299B">
              <w:rPr>
                <w:rFonts w:ascii="Times New Roman" w:eastAsia="Times New Roman" w:hAnsi="Times New Roman" w:cs="Times New Roman"/>
                <w:color w:val="1F497D"/>
                <w:lang w:val="en-US"/>
              </w:rPr>
              <w:t xml:space="preserve">For references: Tel…………/e-mail……; Mr. </w:t>
            </w:r>
            <w:proofErr w:type="spellStart"/>
            <w:r w:rsidRPr="0068299B">
              <w:rPr>
                <w:rFonts w:ascii="Times New Roman" w:eastAsia="Times New Roman" w:hAnsi="Times New Roman" w:cs="Times New Roman"/>
                <w:color w:val="1F497D"/>
                <w:lang w:val="en-US"/>
              </w:rPr>
              <w:t>Hbbbbb</w:t>
            </w:r>
            <w:proofErr w:type="spellEnd"/>
            <w:r w:rsidRPr="0068299B">
              <w:rPr>
                <w:rFonts w:ascii="Times New Roman" w:eastAsia="Times New Roman" w:hAnsi="Times New Roman" w:cs="Times New Roman"/>
                <w:color w:val="1F497D"/>
                <w:lang w:val="en-US"/>
              </w:rPr>
              <w:t>, deputy minister]</w:t>
            </w:r>
          </w:p>
        </w:tc>
        <w:tc>
          <w:tcPr>
            <w:tcW w:w="2304" w:type="dxa"/>
          </w:tcPr>
          <w:p w14:paraId="11128267"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2304" w:type="dxa"/>
          </w:tcPr>
          <w:p w14:paraId="0E21637E"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r>
      <w:tr w:rsidR="0068299B" w:rsidRPr="0068299B" w14:paraId="36AA3834" w14:textId="77777777" w:rsidTr="001B4E38">
        <w:tc>
          <w:tcPr>
            <w:tcW w:w="1278" w:type="dxa"/>
          </w:tcPr>
          <w:p w14:paraId="3FAAF40E"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3330" w:type="dxa"/>
          </w:tcPr>
          <w:p w14:paraId="1C6185EB"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2304" w:type="dxa"/>
          </w:tcPr>
          <w:p w14:paraId="645B5120"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2304" w:type="dxa"/>
          </w:tcPr>
          <w:p w14:paraId="1E4420C7"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r>
      <w:tr w:rsidR="0068299B" w:rsidRPr="0068299B" w14:paraId="2FC7E35F" w14:textId="77777777" w:rsidTr="001B4E38">
        <w:tc>
          <w:tcPr>
            <w:tcW w:w="1278" w:type="dxa"/>
          </w:tcPr>
          <w:p w14:paraId="3B3AE86D"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3330" w:type="dxa"/>
          </w:tcPr>
          <w:p w14:paraId="5DF366A7"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2304" w:type="dxa"/>
          </w:tcPr>
          <w:p w14:paraId="5DB5F254"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c>
          <w:tcPr>
            <w:tcW w:w="2304" w:type="dxa"/>
          </w:tcPr>
          <w:p w14:paraId="281E5C4E" w14:textId="77777777" w:rsidR="0068299B" w:rsidRPr="0068299B" w:rsidRDefault="0068299B" w:rsidP="0068299B">
            <w:pPr>
              <w:spacing w:before="60" w:after="60" w:line="276" w:lineRule="auto"/>
              <w:rPr>
                <w:rFonts w:ascii="Times New Roman" w:eastAsia="Times New Roman" w:hAnsi="Times New Roman" w:cs="Times New Roman"/>
                <w:b/>
                <w:sz w:val="24"/>
                <w:szCs w:val="24"/>
                <w:lang w:val="en-US"/>
              </w:rPr>
            </w:pPr>
          </w:p>
        </w:tc>
      </w:tr>
    </w:tbl>
    <w:p w14:paraId="226A6E7B"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p>
    <w:p w14:paraId="681D3CA6"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sz w:val="24"/>
          <w:szCs w:val="24"/>
          <w:lang w:val="en-US"/>
        </w:rPr>
        <w:t>Membership in Professional Associations and Publications: ______________________________________________________________________</w:t>
      </w:r>
    </w:p>
    <w:p w14:paraId="44AC8F96"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sz w:val="24"/>
          <w:szCs w:val="24"/>
          <w:lang w:val="en-US"/>
        </w:rPr>
        <w:t>Language Skills (indicate only languages in which you can work): ______________</w:t>
      </w:r>
    </w:p>
    <w:p w14:paraId="2B0D3AD2"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sz w:val="24"/>
          <w:szCs w:val="24"/>
          <w:lang w:val="en-US"/>
        </w:rPr>
        <w:t>______________________________________________________________________</w:t>
      </w:r>
    </w:p>
    <w:p w14:paraId="35964F26"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p>
    <w:p w14:paraId="5692C640" w14:textId="77777777" w:rsidR="0068299B" w:rsidRDefault="0068299B" w:rsidP="0068299B">
      <w:pPr>
        <w:spacing w:after="0" w:line="276" w:lineRule="auto"/>
        <w:rPr>
          <w:rFonts w:ascii="Times New Roman" w:eastAsia="Times New Roman" w:hAnsi="Times New Roman" w:cs="Times New Roman"/>
          <w:b/>
          <w:sz w:val="24"/>
          <w:szCs w:val="24"/>
          <w:lang w:val="en-US"/>
        </w:rPr>
      </w:pPr>
    </w:p>
    <w:p w14:paraId="56D48EAB" w14:textId="77777777" w:rsidR="0068299B" w:rsidRDefault="0068299B" w:rsidP="0068299B">
      <w:pPr>
        <w:spacing w:after="0" w:line="276" w:lineRule="auto"/>
        <w:rPr>
          <w:rFonts w:ascii="Times New Roman" w:eastAsia="Times New Roman" w:hAnsi="Times New Roman" w:cs="Times New Roman"/>
          <w:b/>
          <w:sz w:val="24"/>
          <w:szCs w:val="24"/>
          <w:lang w:val="en-US"/>
        </w:rPr>
        <w:sectPr w:rsidR="0068299B" w:rsidSect="0068299B">
          <w:pgSz w:w="11907" w:h="16840" w:code="9"/>
          <w:pgMar w:top="1411" w:right="1411" w:bottom="1411" w:left="1411" w:header="706" w:footer="706" w:gutter="0"/>
          <w:cols w:space="708"/>
          <w:docGrid w:linePitch="360"/>
        </w:sectPr>
      </w:pPr>
    </w:p>
    <w:p w14:paraId="62673BDF" w14:textId="3C359373" w:rsidR="0068299B" w:rsidRPr="0068299B" w:rsidRDefault="0068299B" w:rsidP="0068299B">
      <w:pPr>
        <w:spacing w:after="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b/>
          <w:sz w:val="24"/>
          <w:szCs w:val="24"/>
          <w:lang w:val="en-US"/>
        </w:rPr>
        <w:lastRenderedPageBreak/>
        <w:t>Adequacy for the Assignment:</w:t>
      </w:r>
      <w:r w:rsidRPr="0068299B">
        <w:rPr>
          <w:rFonts w:ascii="Times New Roman" w:eastAsia="Times New Roman" w:hAnsi="Times New Roman" w:cs="Times New Roman"/>
          <w:sz w:val="24"/>
          <w:szCs w:val="24"/>
          <w:lang w:val="en-US"/>
        </w:rPr>
        <w:t xml:space="preserve"> {Past Experience relevant to the task</w:t>
      </w:r>
      <w:r w:rsidR="004D3ABB">
        <w:rPr>
          <w:rFonts w:ascii="Times New Roman" w:eastAsia="Times New Roman" w:hAnsi="Times New Roman" w:cs="Times New Roman"/>
          <w:sz w:val="24"/>
          <w:szCs w:val="24"/>
          <w:lang w:val="en-US"/>
        </w:rPr>
        <w:t>, s</w:t>
      </w:r>
      <w:r w:rsidR="00E72EE7" w:rsidRPr="0068299B">
        <w:rPr>
          <w:rFonts w:ascii="Times New Roman" w:eastAsia="Times New Roman" w:hAnsi="Times New Roman" w:cs="Times New Roman"/>
          <w:sz w:val="24"/>
          <w:szCs w:val="24"/>
          <w:lang w:val="en-US"/>
        </w:rPr>
        <w:t xml:space="preserve">tarting with </w:t>
      </w:r>
      <w:r w:rsidR="00E72EE7">
        <w:rPr>
          <w:rFonts w:ascii="Times New Roman" w:eastAsia="Times New Roman" w:hAnsi="Times New Roman" w:cs="Times New Roman"/>
          <w:sz w:val="24"/>
          <w:szCs w:val="24"/>
          <w:lang w:val="en-US"/>
        </w:rPr>
        <w:t>most recent assignments</w:t>
      </w:r>
      <w:r w:rsidR="00E72EE7" w:rsidRPr="0068299B">
        <w:rPr>
          <w:rFonts w:ascii="Times New Roman" w:eastAsia="Times New Roman" w:hAnsi="Times New Roman" w:cs="Times New Roman"/>
          <w:sz w:val="24"/>
          <w:szCs w:val="24"/>
          <w:lang w:val="en-US"/>
        </w:rPr>
        <w:t>, list in reverse order.</w:t>
      </w:r>
      <w:r w:rsidR="00E72EE7">
        <w:rPr>
          <w:rFonts w:ascii="Times New Roman" w:eastAsia="Times New Roman" w:hAnsi="Times New Roman" w:cs="Times New Roman"/>
          <w:sz w:val="24"/>
          <w:szCs w:val="24"/>
          <w:lang w:val="en-US"/>
        </w:rPr>
        <w:t xml:space="preserve"> </w:t>
      </w:r>
      <w:r w:rsidR="000C3ADA">
        <w:rPr>
          <w:rFonts w:ascii="Times New Roman" w:eastAsia="Times New Roman" w:hAnsi="Times New Roman" w:cs="Times New Roman"/>
          <w:sz w:val="24"/>
          <w:szCs w:val="24"/>
          <w:lang w:val="en-US"/>
        </w:rPr>
        <w:t>Only completed (EPA cleared) assignments should be reflected</w:t>
      </w:r>
      <w:r w:rsidR="004D3ABB">
        <w:rPr>
          <w:rFonts w:ascii="Times New Roman" w:eastAsia="Times New Roman" w:hAnsi="Times New Roman" w:cs="Times New Roman"/>
          <w:sz w:val="24"/>
          <w:szCs w:val="24"/>
          <w:lang w:val="en-US"/>
        </w:rPr>
        <w:t>}</w:t>
      </w:r>
      <w:r w:rsidR="00E72EE7">
        <w:rPr>
          <w:rFonts w:ascii="Times New Roman" w:eastAsia="Times New Roman" w:hAnsi="Times New Roman" w:cs="Times New Roman"/>
          <w:sz w:val="24"/>
          <w:szCs w:val="24"/>
          <w:lang w:val="en-US"/>
        </w:rPr>
        <w:t xml:space="preserve">. </w:t>
      </w:r>
    </w:p>
    <w:tbl>
      <w:tblPr>
        <w:tblStyle w:val="TableGrid10"/>
        <w:tblpPr w:leftFromText="180" w:rightFromText="180" w:vertAnchor="page" w:horzAnchor="margin" w:tblpY="3147"/>
        <w:tblW w:w="13405" w:type="dxa"/>
        <w:tblLayout w:type="fixed"/>
        <w:tblLook w:val="04A0" w:firstRow="1" w:lastRow="0" w:firstColumn="1" w:lastColumn="0" w:noHBand="0" w:noVBand="1"/>
      </w:tblPr>
      <w:tblGrid>
        <w:gridCol w:w="2083"/>
        <w:gridCol w:w="1332"/>
        <w:gridCol w:w="1440"/>
        <w:gridCol w:w="1800"/>
        <w:gridCol w:w="2250"/>
        <w:gridCol w:w="1800"/>
        <w:gridCol w:w="2700"/>
      </w:tblGrid>
      <w:tr w:rsidR="000C3ADA" w:rsidRPr="0068299B" w14:paraId="4D150931" w14:textId="77777777" w:rsidTr="000C3ADA">
        <w:trPr>
          <w:trHeight w:val="560"/>
        </w:trPr>
        <w:tc>
          <w:tcPr>
            <w:tcW w:w="2083" w:type="dxa"/>
          </w:tcPr>
          <w:p w14:paraId="6D536909" w14:textId="77777777" w:rsidR="000C3ADA" w:rsidRPr="0068299B" w:rsidRDefault="000C3ADA" w:rsidP="00E72EE7">
            <w:pPr>
              <w:spacing w:line="276" w:lineRule="auto"/>
              <w:rPr>
                <w:b/>
              </w:rPr>
            </w:pPr>
            <w:r w:rsidRPr="0068299B">
              <w:rPr>
                <w:b/>
              </w:rPr>
              <w:t>Title of Assessment</w:t>
            </w:r>
          </w:p>
        </w:tc>
        <w:tc>
          <w:tcPr>
            <w:tcW w:w="1332" w:type="dxa"/>
          </w:tcPr>
          <w:p w14:paraId="51CA427F" w14:textId="77777777" w:rsidR="000C3ADA" w:rsidRPr="0068299B" w:rsidRDefault="000C3ADA" w:rsidP="00E72EE7">
            <w:pPr>
              <w:spacing w:line="276" w:lineRule="auto"/>
              <w:rPr>
                <w:b/>
              </w:rPr>
            </w:pPr>
            <w:r w:rsidRPr="0068299B">
              <w:rPr>
                <w:b/>
              </w:rPr>
              <w:t xml:space="preserve">Date </w:t>
            </w:r>
          </w:p>
        </w:tc>
        <w:tc>
          <w:tcPr>
            <w:tcW w:w="1440" w:type="dxa"/>
          </w:tcPr>
          <w:p w14:paraId="5765EE2F" w14:textId="77777777" w:rsidR="000C3ADA" w:rsidRPr="0068299B" w:rsidRDefault="000C3ADA" w:rsidP="00E72EE7">
            <w:pPr>
              <w:spacing w:line="276" w:lineRule="auto"/>
              <w:rPr>
                <w:b/>
              </w:rPr>
            </w:pPr>
            <w:r>
              <w:rPr>
                <w:b/>
              </w:rPr>
              <w:t xml:space="preserve">Proponent / Client </w:t>
            </w:r>
          </w:p>
        </w:tc>
        <w:tc>
          <w:tcPr>
            <w:tcW w:w="1800" w:type="dxa"/>
          </w:tcPr>
          <w:p w14:paraId="56925998" w14:textId="77777777" w:rsidR="000C3ADA" w:rsidRPr="0068299B" w:rsidRDefault="000C3ADA" w:rsidP="00E72EE7">
            <w:pPr>
              <w:spacing w:line="276" w:lineRule="auto"/>
              <w:rPr>
                <w:b/>
              </w:rPr>
            </w:pPr>
            <w:r w:rsidRPr="0068299B">
              <w:rPr>
                <w:b/>
              </w:rPr>
              <w:t xml:space="preserve">Status of clearance </w:t>
            </w:r>
          </w:p>
        </w:tc>
        <w:tc>
          <w:tcPr>
            <w:tcW w:w="2250" w:type="dxa"/>
          </w:tcPr>
          <w:p w14:paraId="4783F8C1" w14:textId="77777777" w:rsidR="000C3ADA" w:rsidRPr="0068299B" w:rsidRDefault="000C3ADA" w:rsidP="00E72EE7">
            <w:pPr>
              <w:spacing w:line="276" w:lineRule="auto"/>
              <w:rPr>
                <w:b/>
              </w:rPr>
            </w:pPr>
            <w:r w:rsidRPr="0068299B">
              <w:rPr>
                <w:b/>
              </w:rPr>
              <w:t xml:space="preserve">Nature of the Assignment </w:t>
            </w:r>
          </w:p>
        </w:tc>
        <w:tc>
          <w:tcPr>
            <w:tcW w:w="1800" w:type="dxa"/>
          </w:tcPr>
          <w:p w14:paraId="2CEAEA78" w14:textId="77777777" w:rsidR="000C3ADA" w:rsidRPr="0068299B" w:rsidRDefault="000C3ADA" w:rsidP="00E72EE7">
            <w:pPr>
              <w:spacing w:line="276" w:lineRule="auto"/>
              <w:rPr>
                <w:b/>
              </w:rPr>
            </w:pPr>
            <w:r w:rsidRPr="0068299B">
              <w:rPr>
                <w:b/>
              </w:rPr>
              <w:t xml:space="preserve">Role </w:t>
            </w:r>
          </w:p>
        </w:tc>
        <w:tc>
          <w:tcPr>
            <w:tcW w:w="2700" w:type="dxa"/>
          </w:tcPr>
          <w:p w14:paraId="4B31B5B7" w14:textId="77777777" w:rsidR="000C3ADA" w:rsidRPr="0068299B" w:rsidRDefault="000C3ADA" w:rsidP="00E72EE7">
            <w:pPr>
              <w:spacing w:line="276" w:lineRule="auto"/>
              <w:rPr>
                <w:b/>
                <w:sz w:val="24"/>
                <w:szCs w:val="24"/>
              </w:rPr>
            </w:pPr>
            <w:r w:rsidRPr="0068299B">
              <w:rPr>
                <w:b/>
              </w:rPr>
              <w:t>Summary of activities performed relevant to the Assignment</w:t>
            </w:r>
          </w:p>
        </w:tc>
      </w:tr>
      <w:tr w:rsidR="000C3ADA" w:rsidRPr="0068299B" w14:paraId="1E177DED" w14:textId="77777777" w:rsidTr="000C3ADA">
        <w:trPr>
          <w:trHeight w:val="1238"/>
        </w:trPr>
        <w:tc>
          <w:tcPr>
            <w:tcW w:w="2083" w:type="dxa"/>
          </w:tcPr>
          <w:p w14:paraId="3B0E833A" w14:textId="415E07AE" w:rsidR="000C3ADA" w:rsidRPr="0068299B" w:rsidRDefault="000C3ADA" w:rsidP="00E72EE7">
            <w:pPr>
              <w:spacing w:before="60" w:after="60" w:line="276" w:lineRule="auto"/>
              <w:rPr>
                <w:color w:val="1F497D"/>
              </w:rPr>
            </w:pPr>
            <w:r w:rsidRPr="0068299B">
              <w:rPr>
                <w:color w:val="1F497D"/>
              </w:rPr>
              <w:t xml:space="preserve">[e.g., EMP for the upgrading of IWMC in R. </w:t>
            </w:r>
            <w:proofErr w:type="spellStart"/>
            <w:r w:rsidRPr="0068299B">
              <w:rPr>
                <w:color w:val="1F497D"/>
              </w:rPr>
              <w:t>Ungoofaaru</w:t>
            </w:r>
            <w:proofErr w:type="spellEnd"/>
            <w:r w:rsidRPr="0068299B">
              <w:rPr>
                <w:color w:val="1F497D"/>
              </w:rPr>
              <w:t xml:space="preserve">] </w:t>
            </w:r>
          </w:p>
        </w:tc>
        <w:tc>
          <w:tcPr>
            <w:tcW w:w="1332" w:type="dxa"/>
          </w:tcPr>
          <w:p w14:paraId="78584545" w14:textId="77777777" w:rsidR="000C3ADA" w:rsidRPr="0068299B" w:rsidRDefault="000C3ADA" w:rsidP="00E72EE7">
            <w:pPr>
              <w:spacing w:before="60" w:after="60" w:line="276" w:lineRule="auto"/>
              <w:rPr>
                <w:color w:val="1F497D"/>
              </w:rPr>
            </w:pPr>
            <w:r w:rsidRPr="0068299B">
              <w:rPr>
                <w:color w:val="1F497D"/>
              </w:rPr>
              <w:t>[e.g., May 2020]</w:t>
            </w:r>
          </w:p>
        </w:tc>
        <w:tc>
          <w:tcPr>
            <w:tcW w:w="1440" w:type="dxa"/>
          </w:tcPr>
          <w:p w14:paraId="6D664EDE" w14:textId="77777777" w:rsidR="000C3ADA" w:rsidRPr="0068299B" w:rsidRDefault="000C3ADA" w:rsidP="00E72EE7">
            <w:pPr>
              <w:spacing w:before="60" w:after="60" w:line="276" w:lineRule="auto"/>
              <w:rPr>
                <w:color w:val="1F497D"/>
              </w:rPr>
            </w:pPr>
            <w:r>
              <w:rPr>
                <w:color w:val="1F497D"/>
              </w:rPr>
              <w:t xml:space="preserve">[e.g., Ministry of Environment] </w:t>
            </w:r>
          </w:p>
        </w:tc>
        <w:tc>
          <w:tcPr>
            <w:tcW w:w="1800" w:type="dxa"/>
          </w:tcPr>
          <w:p w14:paraId="73742330" w14:textId="77777777" w:rsidR="000C3ADA" w:rsidRPr="0068299B" w:rsidRDefault="000C3ADA" w:rsidP="00E72EE7">
            <w:pPr>
              <w:spacing w:before="60" w:after="60" w:line="276" w:lineRule="auto"/>
              <w:rPr>
                <w:color w:val="1F497D"/>
              </w:rPr>
            </w:pPr>
            <w:r w:rsidRPr="0068299B">
              <w:rPr>
                <w:color w:val="1F497D"/>
              </w:rPr>
              <w:t>[e.g., Cleared by EPA]</w:t>
            </w:r>
          </w:p>
        </w:tc>
        <w:tc>
          <w:tcPr>
            <w:tcW w:w="2250" w:type="dxa"/>
          </w:tcPr>
          <w:p w14:paraId="4976D815" w14:textId="77777777" w:rsidR="000C3ADA" w:rsidRPr="0068299B" w:rsidRDefault="000C3ADA" w:rsidP="00E72EE7">
            <w:pPr>
              <w:spacing w:before="60" w:after="60" w:line="276" w:lineRule="auto"/>
              <w:rPr>
                <w:color w:val="1F497D"/>
              </w:rPr>
            </w:pPr>
            <w:r w:rsidRPr="0068299B">
              <w:rPr>
                <w:color w:val="1F497D"/>
              </w:rPr>
              <w:t xml:space="preserve">[e.g., Waste Management] </w:t>
            </w:r>
          </w:p>
        </w:tc>
        <w:tc>
          <w:tcPr>
            <w:tcW w:w="1800" w:type="dxa"/>
          </w:tcPr>
          <w:p w14:paraId="6F4C69FA" w14:textId="77777777" w:rsidR="000C3ADA" w:rsidRPr="0068299B" w:rsidRDefault="000C3ADA" w:rsidP="00E72EE7">
            <w:pPr>
              <w:spacing w:before="60" w:after="60" w:line="276" w:lineRule="auto"/>
              <w:rPr>
                <w:color w:val="1F497D"/>
              </w:rPr>
            </w:pPr>
            <w:r w:rsidRPr="0068299B">
              <w:rPr>
                <w:color w:val="1F497D"/>
              </w:rPr>
              <w:t xml:space="preserve">[e.g., Lead Consultant] </w:t>
            </w:r>
          </w:p>
        </w:tc>
        <w:tc>
          <w:tcPr>
            <w:tcW w:w="2700" w:type="dxa"/>
          </w:tcPr>
          <w:p w14:paraId="618A9F8B" w14:textId="77777777" w:rsidR="000C3ADA" w:rsidRPr="0068299B" w:rsidRDefault="000C3ADA" w:rsidP="00E72EE7">
            <w:pPr>
              <w:spacing w:before="60" w:after="60" w:line="276" w:lineRule="auto"/>
              <w:rPr>
                <w:color w:val="1F497D"/>
              </w:rPr>
            </w:pPr>
            <w:r w:rsidRPr="0068299B">
              <w:rPr>
                <w:color w:val="1F497D"/>
              </w:rPr>
              <w:t>[e.g., Reviewed the report, carried out field survey]</w:t>
            </w:r>
          </w:p>
        </w:tc>
      </w:tr>
      <w:tr w:rsidR="000C3ADA" w:rsidRPr="0068299B" w14:paraId="7397D24A" w14:textId="77777777" w:rsidTr="000C3ADA">
        <w:trPr>
          <w:trHeight w:val="1513"/>
        </w:trPr>
        <w:tc>
          <w:tcPr>
            <w:tcW w:w="2083" w:type="dxa"/>
          </w:tcPr>
          <w:p w14:paraId="0646AC31" w14:textId="77777777" w:rsidR="000C3ADA" w:rsidRPr="0068299B" w:rsidRDefault="000C3ADA" w:rsidP="00E72EE7">
            <w:pPr>
              <w:spacing w:before="60" w:after="60" w:line="276" w:lineRule="auto"/>
              <w:rPr>
                <w:color w:val="1F497D"/>
              </w:rPr>
            </w:pPr>
            <w:r w:rsidRPr="0068299B">
              <w:rPr>
                <w:color w:val="1F497D"/>
              </w:rPr>
              <w:t xml:space="preserve">[e.g., EIA for the development of a tourist resort in </w:t>
            </w:r>
            <w:proofErr w:type="spellStart"/>
            <w:r w:rsidRPr="0068299B">
              <w:rPr>
                <w:color w:val="1F497D"/>
              </w:rPr>
              <w:t>Makunudhoo</w:t>
            </w:r>
            <w:proofErr w:type="spellEnd"/>
            <w:r w:rsidRPr="0068299B">
              <w:rPr>
                <w:color w:val="1F497D"/>
              </w:rPr>
              <w:t>]</w:t>
            </w:r>
          </w:p>
        </w:tc>
        <w:tc>
          <w:tcPr>
            <w:tcW w:w="1332" w:type="dxa"/>
          </w:tcPr>
          <w:p w14:paraId="59244458" w14:textId="77777777" w:rsidR="000C3ADA" w:rsidRPr="0068299B" w:rsidRDefault="000C3ADA" w:rsidP="00E72EE7">
            <w:pPr>
              <w:spacing w:before="60" w:after="60" w:line="276" w:lineRule="auto"/>
              <w:rPr>
                <w:color w:val="1F497D"/>
              </w:rPr>
            </w:pPr>
            <w:r w:rsidRPr="0068299B">
              <w:rPr>
                <w:color w:val="1F497D"/>
              </w:rPr>
              <w:t>[e.g., June 2018]</w:t>
            </w:r>
          </w:p>
        </w:tc>
        <w:tc>
          <w:tcPr>
            <w:tcW w:w="1440" w:type="dxa"/>
          </w:tcPr>
          <w:p w14:paraId="5F5EC5E6" w14:textId="77777777" w:rsidR="000C3ADA" w:rsidRPr="0068299B" w:rsidRDefault="000C3ADA" w:rsidP="00E72EE7">
            <w:pPr>
              <w:spacing w:before="60" w:after="60" w:line="276" w:lineRule="auto"/>
              <w:rPr>
                <w:color w:val="1F497D"/>
              </w:rPr>
            </w:pPr>
            <w:r>
              <w:rPr>
                <w:color w:val="1F497D"/>
              </w:rPr>
              <w:t xml:space="preserve">[e.g., Villa </w:t>
            </w:r>
            <w:proofErr w:type="spellStart"/>
            <w:r>
              <w:rPr>
                <w:color w:val="1F497D"/>
              </w:rPr>
              <w:t>Pvt.</w:t>
            </w:r>
            <w:proofErr w:type="spellEnd"/>
            <w:r>
              <w:rPr>
                <w:color w:val="1F497D"/>
              </w:rPr>
              <w:t xml:space="preserve"> Ltd.] </w:t>
            </w:r>
          </w:p>
        </w:tc>
        <w:tc>
          <w:tcPr>
            <w:tcW w:w="1800" w:type="dxa"/>
          </w:tcPr>
          <w:p w14:paraId="577F1397" w14:textId="750F39D9" w:rsidR="000C3ADA" w:rsidRPr="0068299B" w:rsidRDefault="000C3ADA" w:rsidP="00E72EE7">
            <w:pPr>
              <w:spacing w:before="60" w:after="60" w:line="276" w:lineRule="auto"/>
              <w:rPr>
                <w:color w:val="1F497D"/>
              </w:rPr>
            </w:pPr>
            <w:r w:rsidRPr="0068299B">
              <w:rPr>
                <w:color w:val="1F497D"/>
              </w:rPr>
              <w:t xml:space="preserve">[e.g., </w:t>
            </w:r>
            <w:r>
              <w:rPr>
                <w:color w:val="1F497D"/>
              </w:rPr>
              <w:t>Cleared by EPA</w:t>
            </w:r>
            <w:r w:rsidRPr="0068299B">
              <w:rPr>
                <w:color w:val="1F497D"/>
              </w:rPr>
              <w:t>]</w:t>
            </w:r>
          </w:p>
        </w:tc>
        <w:tc>
          <w:tcPr>
            <w:tcW w:w="2250" w:type="dxa"/>
          </w:tcPr>
          <w:p w14:paraId="411F7E8B" w14:textId="77777777" w:rsidR="000C3ADA" w:rsidRPr="0068299B" w:rsidRDefault="000C3ADA" w:rsidP="00E72EE7">
            <w:pPr>
              <w:spacing w:before="60" w:after="60" w:line="276" w:lineRule="auto"/>
              <w:rPr>
                <w:color w:val="1F497D"/>
              </w:rPr>
            </w:pPr>
            <w:r w:rsidRPr="0068299B">
              <w:rPr>
                <w:color w:val="1F497D"/>
              </w:rPr>
              <w:t>[e.g., Resort Development]</w:t>
            </w:r>
          </w:p>
        </w:tc>
        <w:tc>
          <w:tcPr>
            <w:tcW w:w="1800" w:type="dxa"/>
          </w:tcPr>
          <w:p w14:paraId="7046698B" w14:textId="77777777" w:rsidR="000C3ADA" w:rsidRPr="0068299B" w:rsidRDefault="000C3ADA" w:rsidP="00E72EE7">
            <w:pPr>
              <w:spacing w:before="60" w:after="60" w:line="276" w:lineRule="auto"/>
              <w:rPr>
                <w:color w:val="1F497D"/>
              </w:rPr>
            </w:pPr>
            <w:r w:rsidRPr="0068299B">
              <w:rPr>
                <w:color w:val="1F497D"/>
              </w:rPr>
              <w:t>[e.g., Social Assessment Expert]</w:t>
            </w:r>
          </w:p>
        </w:tc>
        <w:tc>
          <w:tcPr>
            <w:tcW w:w="2700" w:type="dxa"/>
          </w:tcPr>
          <w:p w14:paraId="584BEB89" w14:textId="368A828E" w:rsidR="000C3ADA" w:rsidRPr="0068299B" w:rsidRDefault="000C3ADA" w:rsidP="00E72EE7">
            <w:pPr>
              <w:spacing w:before="60" w:after="60" w:line="276" w:lineRule="auto"/>
              <w:rPr>
                <w:color w:val="1F497D"/>
              </w:rPr>
            </w:pPr>
            <w:r w:rsidRPr="0068299B">
              <w:rPr>
                <w:color w:val="1F497D"/>
              </w:rPr>
              <w:t>[e.g., Undertook stakeholder consultations, organised public consultations]</w:t>
            </w:r>
          </w:p>
        </w:tc>
      </w:tr>
      <w:tr w:rsidR="000C3ADA" w:rsidRPr="0068299B" w14:paraId="066537DF" w14:textId="77777777" w:rsidTr="000C3ADA">
        <w:trPr>
          <w:trHeight w:val="391"/>
        </w:trPr>
        <w:tc>
          <w:tcPr>
            <w:tcW w:w="2083" w:type="dxa"/>
          </w:tcPr>
          <w:p w14:paraId="226B53D3" w14:textId="77777777" w:rsidR="000C3ADA" w:rsidRPr="0068299B" w:rsidRDefault="000C3ADA" w:rsidP="00E72EE7">
            <w:pPr>
              <w:spacing w:before="60" w:after="60" w:line="276" w:lineRule="auto"/>
              <w:rPr>
                <w:color w:val="1F497D"/>
              </w:rPr>
            </w:pPr>
          </w:p>
        </w:tc>
        <w:tc>
          <w:tcPr>
            <w:tcW w:w="1332" w:type="dxa"/>
          </w:tcPr>
          <w:p w14:paraId="41918E3E" w14:textId="77777777" w:rsidR="000C3ADA" w:rsidRPr="0068299B" w:rsidRDefault="000C3ADA" w:rsidP="00E72EE7">
            <w:pPr>
              <w:spacing w:before="60" w:after="60" w:line="276" w:lineRule="auto"/>
              <w:rPr>
                <w:color w:val="1F497D"/>
              </w:rPr>
            </w:pPr>
          </w:p>
        </w:tc>
        <w:tc>
          <w:tcPr>
            <w:tcW w:w="1440" w:type="dxa"/>
          </w:tcPr>
          <w:p w14:paraId="080AB0ED" w14:textId="77777777" w:rsidR="000C3ADA" w:rsidRPr="0068299B" w:rsidRDefault="000C3ADA" w:rsidP="00E72EE7">
            <w:pPr>
              <w:spacing w:before="60" w:after="60" w:line="276" w:lineRule="auto"/>
              <w:rPr>
                <w:color w:val="1F497D"/>
              </w:rPr>
            </w:pPr>
          </w:p>
        </w:tc>
        <w:tc>
          <w:tcPr>
            <w:tcW w:w="1800" w:type="dxa"/>
          </w:tcPr>
          <w:p w14:paraId="27926AAC" w14:textId="77777777" w:rsidR="000C3ADA" w:rsidRPr="0068299B" w:rsidRDefault="000C3ADA" w:rsidP="00E72EE7">
            <w:pPr>
              <w:spacing w:before="60" w:after="60" w:line="276" w:lineRule="auto"/>
              <w:rPr>
                <w:color w:val="1F497D"/>
              </w:rPr>
            </w:pPr>
          </w:p>
        </w:tc>
        <w:tc>
          <w:tcPr>
            <w:tcW w:w="2250" w:type="dxa"/>
          </w:tcPr>
          <w:p w14:paraId="37130DDE" w14:textId="77777777" w:rsidR="000C3ADA" w:rsidRPr="0068299B" w:rsidRDefault="000C3ADA" w:rsidP="00E72EE7">
            <w:pPr>
              <w:spacing w:before="60" w:after="60" w:line="276" w:lineRule="auto"/>
              <w:rPr>
                <w:color w:val="1F497D"/>
              </w:rPr>
            </w:pPr>
          </w:p>
        </w:tc>
        <w:tc>
          <w:tcPr>
            <w:tcW w:w="1800" w:type="dxa"/>
          </w:tcPr>
          <w:p w14:paraId="7107DF21" w14:textId="77777777" w:rsidR="000C3ADA" w:rsidRPr="0068299B" w:rsidRDefault="000C3ADA" w:rsidP="00E72EE7">
            <w:pPr>
              <w:spacing w:before="60" w:after="60" w:line="276" w:lineRule="auto"/>
              <w:rPr>
                <w:color w:val="1F497D"/>
              </w:rPr>
            </w:pPr>
          </w:p>
        </w:tc>
        <w:tc>
          <w:tcPr>
            <w:tcW w:w="2700" w:type="dxa"/>
          </w:tcPr>
          <w:p w14:paraId="5607DAE4" w14:textId="77777777" w:rsidR="000C3ADA" w:rsidRPr="0068299B" w:rsidRDefault="000C3ADA" w:rsidP="00E72EE7">
            <w:pPr>
              <w:spacing w:before="60" w:after="60" w:line="276" w:lineRule="auto"/>
              <w:rPr>
                <w:color w:val="1F497D"/>
              </w:rPr>
            </w:pPr>
          </w:p>
        </w:tc>
      </w:tr>
      <w:tr w:rsidR="000C3ADA" w:rsidRPr="0068299B" w14:paraId="7FD844FE" w14:textId="77777777" w:rsidTr="000C3ADA">
        <w:trPr>
          <w:trHeight w:val="391"/>
        </w:trPr>
        <w:tc>
          <w:tcPr>
            <w:tcW w:w="2083" w:type="dxa"/>
          </w:tcPr>
          <w:p w14:paraId="741D0DB9" w14:textId="77777777" w:rsidR="000C3ADA" w:rsidRPr="0068299B" w:rsidRDefault="000C3ADA" w:rsidP="00E72EE7">
            <w:pPr>
              <w:spacing w:before="60" w:after="60" w:line="276" w:lineRule="auto"/>
              <w:rPr>
                <w:color w:val="1F497D"/>
              </w:rPr>
            </w:pPr>
          </w:p>
        </w:tc>
        <w:tc>
          <w:tcPr>
            <w:tcW w:w="1332" w:type="dxa"/>
          </w:tcPr>
          <w:p w14:paraId="5092E842" w14:textId="77777777" w:rsidR="000C3ADA" w:rsidRPr="0068299B" w:rsidRDefault="000C3ADA" w:rsidP="00E72EE7">
            <w:pPr>
              <w:spacing w:before="60" w:after="60" w:line="276" w:lineRule="auto"/>
              <w:rPr>
                <w:color w:val="1F497D"/>
              </w:rPr>
            </w:pPr>
          </w:p>
        </w:tc>
        <w:tc>
          <w:tcPr>
            <w:tcW w:w="1440" w:type="dxa"/>
          </w:tcPr>
          <w:p w14:paraId="2EE51314" w14:textId="77777777" w:rsidR="000C3ADA" w:rsidRPr="0068299B" w:rsidRDefault="000C3ADA" w:rsidP="00E72EE7">
            <w:pPr>
              <w:spacing w:before="60" w:after="60" w:line="276" w:lineRule="auto"/>
              <w:rPr>
                <w:color w:val="1F497D"/>
              </w:rPr>
            </w:pPr>
          </w:p>
        </w:tc>
        <w:tc>
          <w:tcPr>
            <w:tcW w:w="1800" w:type="dxa"/>
          </w:tcPr>
          <w:p w14:paraId="678FA19E" w14:textId="77777777" w:rsidR="000C3ADA" w:rsidRPr="0068299B" w:rsidRDefault="000C3ADA" w:rsidP="00E72EE7">
            <w:pPr>
              <w:spacing w:before="60" w:after="60" w:line="276" w:lineRule="auto"/>
              <w:rPr>
                <w:color w:val="1F497D"/>
              </w:rPr>
            </w:pPr>
          </w:p>
        </w:tc>
        <w:tc>
          <w:tcPr>
            <w:tcW w:w="2250" w:type="dxa"/>
          </w:tcPr>
          <w:p w14:paraId="0C381493" w14:textId="77777777" w:rsidR="000C3ADA" w:rsidRPr="0068299B" w:rsidRDefault="000C3ADA" w:rsidP="00E72EE7">
            <w:pPr>
              <w:spacing w:before="60" w:after="60" w:line="276" w:lineRule="auto"/>
              <w:rPr>
                <w:color w:val="1F497D"/>
              </w:rPr>
            </w:pPr>
          </w:p>
        </w:tc>
        <w:tc>
          <w:tcPr>
            <w:tcW w:w="1800" w:type="dxa"/>
          </w:tcPr>
          <w:p w14:paraId="5E7A0DA3" w14:textId="77777777" w:rsidR="000C3ADA" w:rsidRPr="0068299B" w:rsidRDefault="000C3ADA" w:rsidP="00E72EE7">
            <w:pPr>
              <w:spacing w:before="60" w:after="60" w:line="276" w:lineRule="auto"/>
              <w:rPr>
                <w:color w:val="1F497D"/>
              </w:rPr>
            </w:pPr>
          </w:p>
        </w:tc>
        <w:tc>
          <w:tcPr>
            <w:tcW w:w="2700" w:type="dxa"/>
          </w:tcPr>
          <w:p w14:paraId="0B6A15F0" w14:textId="77777777" w:rsidR="000C3ADA" w:rsidRPr="0068299B" w:rsidRDefault="000C3ADA" w:rsidP="00E72EE7">
            <w:pPr>
              <w:spacing w:before="60" w:after="60" w:line="276" w:lineRule="auto"/>
              <w:rPr>
                <w:color w:val="1F497D"/>
              </w:rPr>
            </w:pPr>
          </w:p>
        </w:tc>
      </w:tr>
      <w:tr w:rsidR="000C3ADA" w:rsidRPr="0068299B" w14:paraId="028D7CF1" w14:textId="77777777" w:rsidTr="000C3ADA">
        <w:trPr>
          <w:trHeight w:val="391"/>
        </w:trPr>
        <w:tc>
          <w:tcPr>
            <w:tcW w:w="2083" w:type="dxa"/>
          </w:tcPr>
          <w:p w14:paraId="26DBB5F1" w14:textId="77777777" w:rsidR="000C3ADA" w:rsidRPr="0068299B" w:rsidRDefault="000C3ADA" w:rsidP="00E72EE7">
            <w:pPr>
              <w:spacing w:before="60" w:after="60" w:line="276" w:lineRule="auto"/>
              <w:rPr>
                <w:color w:val="1F497D"/>
              </w:rPr>
            </w:pPr>
          </w:p>
        </w:tc>
        <w:tc>
          <w:tcPr>
            <w:tcW w:w="1332" w:type="dxa"/>
          </w:tcPr>
          <w:p w14:paraId="001C83C0" w14:textId="77777777" w:rsidR="000C3ADA" w:rsidRPr="0068299B" w:rsidRDefault="000C3ADA" w:rsidP="00E72EE7">
            <w:pPr>
              <w:spacing w:before="60" w:after="60" w:line="276" w:lineRule="auto"/>
              <w:rPr>
                <w:color w:val="1F497D"/>
              </w:rPr>
            </w:pPr>
          </w:p>
        </w:tc>
        <w:tc>
          <w:tcPr>
            <w:tcW w:w="1440" w:type="dxa"/>
          </w:tcPr>
          <w:p w14:paraId="60F70489" w14:textId="77777777" w:rsidR="000C3ADA" w:rsidRPr="0068299B" w:rsidRDefault="000C3ADA" w:rsidP="00E72EE7">
            <w:pPr>
              <w:spacing w:before="60" w:after="60" w:line="276" w:lineRule="auto"/>
              <w:rPr>
                <w:color w:val="1F497D"/>
              </w:rPr>
            </w:pPr>
          </w:p>
        </w:tc>
        <w:tc>
          <w:tcPr>
            <w:tcW w:w="1800" w:type="dxa"/>
          </w:tcPr>
          <w:p w14:paraId="6928A3DA" w14:textId="77777777" w:rsidR="000C3ADA" w:rsidRPr="0068299B" w:rsidRDefault="000C3ADA" w:rsidP="00E72EE7">
            <w:pPr>
              <w:spacing w:before="60" w:after="60" w:line="276" w:lineRule="auto"/>
              <w:rPr>
                <w:color w:val="1F497D"/>
              </w:rPr>
            </w:pPr>
          </w:p>
        </w:tc>
        <w:tc>
          <w:tcPr>
            <w:tcW w:w="2250" w:type="dxa"/>
          </w:tcPr>
          <w:p w14:paraId="5722E458" w14:textId="77777777" w:rsidR="000C3ADA" w:rsidRPr="0068299B" w:rsidRDefault="000C3ADA" w:rsidP="00E72EE7">
            <w:pPr>
              <w:spacing w:before="60" w:after="60" w:line="276" w:lineRule="auto"/>
              <w:rPr>
                <w:color w:val="1F497D"/>
              </w:rPr>
            </w:pPr>
          </w:p>
        </w:tc>
        <w:tc>
          <w:tcPr>
            <w:tcW w:w="1800" w:type="dxa"/>
          </w:tcPr>
          <w:p w14:paraId="709EF15D" w14:textId="77777777" w:rsidR="000C3ADA" w:rsidRPr="0068299B" w:rsidRDefault="000C3ADA" w:rsidP="00E72EE7">
            <w:pPr>
              <w:spacing w:before="60" w:after="60" w:line="276" w:lineRule="auto"/>
              <w:rPr>
                <w:color w:val="1F497D"/>
              </w:rPr>
            </w:pPr>
          </w:p>
        </w:tc>
        <w:tc>
          <w:tcPr>
            <w:tcW w:w="2700" w:type="dxa"/>
          </w:tcPr>
          <w:p w14:paraId="1C9E5E1F" w14:textId="77777777" w:rsidR="000C3ADA" w:rsidRPr="0068299B" w:rsidRDefault="000C3ADA" w:rsidP="00E72EE7">
            <w:pPr>
              <w:spacing w:before="60" w:after="60" w:line="276" w:lineRule="auto"/>
              <w:rPr>
                <w:color w:val="1F497D"/>
              </w:rPr>
            </w:pPr>
          </w:p>
        </w:tc>
      </w:tr>
      <w:tr w:rsidR="000C3ADA" w:rsidRPr="0068299B" w14:paraId="1A11541D" w14:textId="77777777" w:rsidTr="000C3ADA">
        <w:trPr>
          <w:trHeight w:val="377"/>
        </w:trPr>
        <w:tc>
          <w:tcPr>
            <w:tcW w:w="2083" w:type="dxa"/>
          </w:tcPr>
          <w:p w14:paraId="08FEED71" w14:textId="77777777" w:rsidR="000C3ADA" w:rsidRPr="0068299B" w:rsidRDefault="000C3ADA" w:rsidP="00E72EE7">
            <w:pPr>
              <w:spacing w:before="60" w:after="60" w:line="276" w:lineRule="auto"/>
              <w:rPr>
                <w:color w:val="1F497D"/>
              </w:rPr>
            </w:pPr>
          </w:p>
        </w:tc>
        <w:tc>
          <w:tcPr>
            <w:tcW w:w="1332" w:type="dxa"/>
          </w:tcPr>
          <w:p w14:paraId="7093EF6B" w14:textId="77777777" w:rsidR="000C3ADA" w:rsidRPr="0068299B" w:rsidRDefault="000C3ADA" w:rsidP="00E72EE7">
            <w:pPr>
              <w:spacing w:before="60" w:after="60" w:line="276" w:lineRule="auto"/>
              <w:rPr>
                <w:color w:val="1F497D"/>
              </w:rPr>
            </w:pPr>
          </w:p>
        </w:tc>
        <w:tc>
          <w:tcPr>
            <w:tcW w:w="1440" w:type="dxa"/>
          </w:tcPr>
          <w:p w14:paraId="7654BD6D" w14:textId="77777777" w:rsidR="000C3ADA" w:rsidRPr="0068299B" w:rsidRDefault="000C3ADA" w:rsidP="00E72EE7">
            <w:pPr>
              <w:spacing w:before="60" w:after="60" w:line="276" w:lineRule="auto"/>
              <w:rPr>
                <w:color w:val="1F497D"/>
              </w:rPr>
            </w:pPr>
          </w:p>
        </w:tc>
        <w:tc>
          <w:tcPr>
            <w:tcW w:w="1800" w:type="dxa"/>
          </w:tcPr>
          <w:p w14:paraId="47A2F154" w14:textId="77777777" w:rsidR="000C3ADA" w:rsidRPr="0068299B" w:rsidRDefault="000C3ADA" w:rsidP="00E72EE7">
            <w:pPr>
              <w:spacing w:before="60" w:after="60" w:line="276" w:lineRule="auto"/>
              <w:rPr>
                <w:color w:val="1F497D"/>
              </w:rPr>
            </w:pPr>
          </w:p>
        </w:tc>
        <w:tc>
          <w:tcPr>
            <w:tcW w:w="2250" w:type="dxa"/>
          </w:tcPr>
          <w:p w14:paraId="5110F0B1" w14:textId="77777777" w:rsidR="000C3ADA" w:rsidRPr="0068299B" w:rsidRDefault="000C3ADA" w:rsidP="00E72EE7">
            <w:pPr>
              <w:spacing w:before="60" w:after="60" w:line="276" w:lineRule="auto"/>
              <w:rPr>
                <w:color w:val="1F497D"/>
              </w:rPr>
            </w:pPr>
          </w:p>
        </w:tc>
        <w:tc>
          <w:tcPr>
            <w:tcW w:w="1800" w:type="dxa"/>
          </w:tcPr>
          <w:p w14:paraId="11EE9397" w14:textId="77777777" w:rsidR="000C3ADA" w:rsidRPr="0068299B" w:rsidRDefault="000C3ADA" w:rsidP="00E72EE7">
            <w:pPr>
              <w:spacing w:before="60" w:after="60" w:line="276" w:lineRule="auto"/>
              <w:rPr>
                <w:color w:val="1F497D"/>
              </w:rPr>
            </w:pPr>
          </w:p>
        </w:tc>
        <w:tc>
          <w:tcPr>
            <w:tcW w:w="2700" w:type="dxa"/>
          </w:tcPr>
          <w:p w14:paraId="08A0C0CE" w14:textId="77777777" w:rsidR="000C3ADA" w:rsidRPr="0068299B" w:rsidRDefault="000C3ADA" w:rsidP="00E72EE7">
            <w:pPr>
              <w:spacing w:before="60" w:after="60" w:line="276" w:lineRule="auto"/>
              <w:rPr>
                <w:color w:val="1F497D"/>
              </w:rPr>
            </w:pPr>
          </w:p>
        </w:tc>
      </w:tr>
      <w:tr w:rsidR="000C3ADA" w:rsidRPr="0068299B" w14:paraId="48720489" w14:textId="77777777" w:rsidTr="000C3ADA">
        <w:trPr>
          <w:trHeight w:val="391"/>
        </w:trPr>
        <w:tc>
          <w:tcPr>
            <w:tcW w:w="2083" w:type="dxa"/>
          </w:tcPr>
          <w:p w14:paraId="25D495A2" w14:textId="77777777" w:rsidR="000C3ADA" w:rsidRPr="0068299B" w:rsidRDefault="000C3ADA" w:rsidP="00E72EE7">
            <w:pPr>
              <w:spacing w:before="60" w:after="60" w:line="276" w:lineRule="auto"/>
              <w:rPr>
                <w:color w:val="1F497D"/>
              </w:rPr>
            </w:pPr>
          </w:p>
        </w:tc>
        <w:tc>
          <w:tcPr>
            <w:tcW w:w="1332" w:type="dxa"/>
          </w:tcPr>
          <w:p w14:paraId="47E9DC07" w14:textId="77777777" w:rsidR="000C3ADA" w:rsidRPr="0068299B" w:rsidRDefault="000C3ADA" w:rsidP="00E72EE7">
            <w:pPr>
              <w:spacing w:before="60" w:after="60" w:line="276" w:lineRule="auto"/>
              <w:rPr>
                <w:color w:val="1F497D"/>
              </w:rPr>
            </w:pPr>
          </w:p>
        </w:tc>
        <w:tc>
          <w:tcPr>
            <w:tcW w:w="1440" w:type="dxa"/>
          </w:tcPr>
          <w:p w14:paraId="71AAE2DD" w14:textId="77777777" w:rsidR="000C3ADA" w:rsidRPr="0068299B" w:rsidRDefault="000C3ADA" w:rsidP="00E72EE7">
            <w:pPr>
              <w:spacing w:before="60" w:after="60" w:line="276" w:lineRule="auto"/>
              <w:rPr>
                <w:color w:val="1F497D"/>
              </w:rPr>
            </w:pPr>
          </w:p>
        </w:tc>
        <w:tc>
          <w:tcPr>
            <w:tcW w:w="1800" w:type="dxa"/>
          </w:tcPr>
          <w:p w14:paraId="57E715EA" w14:textId="77777777" w:rsidR="000C3ADA" w:rsidRPr="0068299B" w:rsidRDefault="000C3ADA" w:rsidP="00E72EE7">
            <w:pPr>
              <w:spacing w:before="60" w:after="60" w:line="276" w:lineRule="auto"/>
              <w:rPr>
                <w:color w:val="1F497D"/>
              </w:rPr>
            </w:pPr>
          </w:p>
        </w:tc>
        <w:tc>
          <w:tcPr>
            <w:tcW w:w="2250" w:type="dxa"/>
          </w:tcPr>
          <w:p w14:paraId="574093DD" w14:textId="77777777" w:rsidR="000C3ADA" w:rsidRPr="0068299B" w:rsidRDefault="000C3ADA" w:rsidP="00E72EE7">
            <w:pPr>
              <w:spacing w:before="60" w:after="60" w:line="276" w:lineRule="auto"/>
              <w:rPr>
                <w:color w:val="1F497D"/>
              </w:rPr>
            </w:pPr>
          </w:p>
        </w:tc>
        <w:tc>
          <w:tcPr>
            <w:tcW w:w="1800" w:type="dxa"/>
          </w:tcPr>
          <w:p w14:paraId="637567AA" w14:textId="77777777" w:rsidR="000C3ADA" w:rsidRPr="0068299B" w:rsidRDefault="000C3ADA" w:rsidP="00E72EE7">
            <w:pPr>
              <w:spacing w:before="60" w:after="60" w:line="276" w:lineRule="auto"/>
              <w:rPr>
                <w:color w:val="1F497D"/>
              </w:rPr>
            </w:pPr>
          </w:p>
        </w:tc>
        <w:tc>
          <w:tcPr>
            <w:tcW w:w="2700" w:type="dxa"/>
          </w:tcPr>
          <w:p w14:paraId="2A16D18E" w14:textId="77777777" w:rsidR="000C3ADA" w:rsidRPr="0068299B" w:rsidRDefault="000C3ADA" w:rsidP="00E72EE7">
            <w:pPr>
              <w:spacing w:before="60" w:after="60" w:line="276" w:lineRule="auto"/>
              <w:rPr>
                <w:color w:val="1F497D"/>
              </w:rPr>
            </w:pPr>
          </w:p>
        </w:tc>
      </w:tr>
    </w:tbl>
    <w:p w14:paraId="2D70B666"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p>
    <w:p w14:paraId="3647CE1E"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sz w:val="24"/>
          <w:szCs w:val="24"/>
          <w:lang w:val="en-US"/>
        </w:rPr>
        <w:tab/>
      </w:r>
    </w:p>
    <w:p w14:paraId="7BBB1C74"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p>
    <w:p w14:paraId="5A5C9981" w14:textId="77777777" w:rsidR="0068299B" w:rsidRDefault="0068299B" w:rsidP="0068299B">
      <w:pPr>
        <w:spacing w:after="0" w:line="276" w:lineRule="auto"/>
        <w:rPr>
          <w:rFonts w:ascii="Times New Roman" w:eastAsia="Times New Roman" w:hAnsi="Times New Roman" w:cs="Times New Roman"/>
          <w:sz w:val="18"/>
          <w:szCs w:val="24"/>
          <w:lang w:val="en-US"/>
        </w:rPr>
      </w:pPr>
    </w:p>
    <w:p w14:paraId="3458566D" w14:textId="77777777" w:rsidR="0068299B" w:rsidRDefault="0068299B" w:rsidP="0068299B">
      <w:pPr>
        <w:spacing w:after="0" w:line="276" w:lineRule="auto"/>
        <w:rPr>
          <w:rFonts w:ascii="Times New Roman" w:eastAsia="Times New Roman" w:hAnsi="Times New Roman" w:cs="Times New Roman"/>
          <w:sz w:val="18"/>
          <w:szCs w:val="24"/>
          <w:lang w:val="en-US"/>
        </w:rPr>
      </w:pPr>
    </w:p>
    <w:p w14:paraId="40A2E05D" w14:textId="77777777" w:rsidR="0068299B" w:rsidRDefault="0068299B" w:rsidP="0068299B">
      <w:pPr>
        <w:spacing w:after="0" w:line="276" w:lineRule="auto"/>
        <w:rPr>
          <w:rFonts w:ascii="Times New Roman" w:eastAsia="Times New Roman" w:hAnsi="Times New Roman" w:cs="Times New Roman"/>
          <w:sz w:val="18"/>
          <w:szCs w:val="24"/>
          <w:lang w:val="en-US"/>
        </w:rPr>
      </w:pPr>
    </w:p>
    <w:p w14:paraId="0F19D83A" w14:textId="77777777" w:rsidR="0068299B" w:rsidRDefault="0068299B" w:rsidP="0068299B">
      <w:pPr>
        <w:spacing w:after="0" w:line="276" w:lineRule="auto"/>
        <w:rPr>
          <w:rFonts w:ascii="Times New Roman" w:eastAsia="Times New Roman" w:hAnsi="Times New Roman" w:cs="Times New Roman"/>
          <w:sz w:val="18"/>
          <w:szCs w:val="24"/>
          <w:lang w:val="en-US"/>
        </w:rPr>
      </w:pPr>
    </w:p>
    <w:p w14:paraId="39D49240" w14:textId="77777777" w:rsidR="0068299B" w:rsidRDefault="0068299B" w:rsidP="0068299B">
      <w:pPr>
        <w:spacing w:after="0" w:line="276" w:lineRule="auto"/>
        <w:rPr>
          <w:rFonts w:ascii="Times New Roman" w:eastAsia="Times New Roman" w:hAnsi="Times New Roman" w:cs="Times New Roman"/>
          <w:sz w:val="18"/>
          <w:szCs w:val="24"/>
          <w:lang w:val="en-US"/>
        </w:rPr>
      </w:pPr>
    </w:p>
    <w:p w14:paraId="01A04E03" w14:textId="77777777" w:rsidR="0068299B" w:rsidRDefault="0068299B" w:rsidP="0068299B">
      <w:pPr>
        <w:spacing w:after="0" w:line="276" w:lineRule="auto"/>
        <w:rPr>
          <w:rFonts w:ascii="Times New Roman" w:eastAsia="Times New Roman" w:hAnsi="Times New Roman" w:cs="Times New Roman"/>
          <w:b/>
          <w:sz w:val="24"/>
          <w:szCs w:val="24"/>
          <w:lang w:val="fr-FR"/>
        </w:rPr>
        <w:sectPr w:rsidR="0068299B" w:rsidSect="0068299B">
          <w:pgSz w:w="16840" w:h="11907" w:orient="landscape" w:code="9"/>
          <w:pgMar w:top="1411" w:right="1411" w:bottom="1411" w:left="1411" w:header="706" w:footer="706" w:gutter="0"/>
          <w:cols w:space="708"/>
          <w:docGrid w:linePitch="360"/>
        </w:sectPr>
      </w:pPr>
    </w:p>
    <w:p w14:paraId="543F79E3" w14:textId="588501BB" w:rsidR="0068299B" w:rsidRPr="0068299B" w:rsidRDefault="0068299B" w:rsidP="0068299B">
      <w:pPr>
        <w:spacing w:after="0" w:line="276" w:lineRule="auto"/>
        <w:rPr>
          <w:rFonts w:ascii="Times New Roman" w:eastAsia="Times New Roman" w:hAnsi="Times New Roman" w:cs="Times New Roman"/>
          <w:sz w:val="24"/>
          <w:szCs w:val="24"/>
          <w:lang w:val="fr-FR"/>
        </w:rPr>
      </w:pPr>
      <w:proofErr w:type="spellStart"/>
      <w:r w:rsidRPr="0068299B">
        <w:rPr>
          <w:rFonts w:ascii="Times New Roman" w:eastAsia="Times New Roman" w:hAnsi="Times New Roman" w:cs="Times New Roman"/>
          <w:b/>
          <w:sz w:val="24"/>
          <w:szCs w:val="24"/>
          <w:lang w:val="fr-FR"/>
        </w:rPr>
        <w:lastRenderedPageBreak/>
        <w:t>Expert’s</w:t>
      </w:r>
      <w:proofErr w:type="spellEnd"/>
      <w:r w:rsidRPr="0068299B">
        <w:rPr>
          <w:rFonts w:ascii="Times New Roman" w:eastAsia="Times New Roman" w:hAnsi="Times New Roman" w:cs="Times New Roman"/>
          <w:b/>
          <w:sz w:val="24"/>
          <w:szCs w:val="24"/>
          <w:lang w:val="fr-FR"/>
        </w:rPr>
        <w:t xml:space="preserve"> contact information : </w:t>
      </w:r>
      <w:r w:rsidRPr="0068299B">
        <w:rPr>
          <w:rFonts w:ascii="Times New Roman" w:eastAsia="Times New Roman" w:hAnsi="Times New Roman" w:cs="Times New Roman"/>
          <w:sz w:val="24"/>
          <w:szCs w:val="24"/>
          <w:lang w:val="fr-FR"/>
        </w:rPr>
        <w:t>(e-mail …………………., phone……………)</w:t>
      </w:r>
    </w:p>
    <w:p w14:paraId="2233DB19" w14:textId="77777777" w:rsidR="0068299B" w:rsidRPr="0068299B" w:rsidRDefault="0068299B" w:rsidP="0068299B">
      <w:pPr>
        <w:spacing w:after="0" w:line="276" w:lineRule="auto"/>
        <w:rPr>
          <w:rFonts w:ascii="Times New Roman" w:eastAsia="Times New Roman" w:hAnsi="Times New Roman" w:cs="Times New Roman"/>
          <w:sz w:val="24"/>
          <w:szCs w:val="24"/>
          <w:lang w:val="fr-FR"/>
        </w:rPr>
      </w:pPr>
    </w:p>
    <w:p w14:paraId="3A691B8F" w14:textId="77777777" w:rsidR="0068299B" w:rsidRPr="0068299B" w:rsidRDefault="0068299B" w:rsidP="0068299B">
      <w:pPr>
        <w:spacing w:after="0" w:line="276" w:lineRule="auto"/>
        <w:rPr>
          <w:rFonts w:ascii="Times New Roman" w:eastAsia="Times New Roman" w:hAnsi="Times New Roman" w:cs="Times New Roman"/>
          <w:b/>
          <w:sz w:val="24"/>
          <w:szCs w:val="24"/>
          <w:lang w:val="en-US"/>
        </w:rPr>
      </w:pPr>
      <w:r w:rsidRPr="0068299B">
        <w:rPr>
          <w:rFonts w:ascii="Times New Roman" w:eastAsia="Times New Roman" w:hAnsi="Times New Roman" w:cs="Times New Roman"/>
          <w:b/>
          <w:sz w:val="24"/>
          <w:szCs w:val="24"/>
          <w:lang w:val="en-US"/>
        </w:rPr>
        <w:t>Certification:</w:t>
      </w:r>
    </w:p>
    <w:p w14:paraId="6D530FBE" w14:textId="387E6D6A" w:rsidR="0068299B" w:rsidRPr="0068299B" w:rsidRDefault="0068299B" w:rsidP="0068299B">
      <w:pPr>
        <w:spacing w:after="0" w:line="276" w:lineRule="auto"/>
        <w:jc w:val="both"/>
        <w:rPr>
          <w:rFonts w:ascii="Times New Roman" w:eastAsia="Times New Roman" w:hAnsi="Times New Roman" w:cs="Times New Roman"/>
          <w:sz w:val="24"/>
          <w:szCs w:val="24"/>
          <w:lang w:val="en-US"/>
        </w:rPr>
      </w:pPr>
      <w:r w:rsidRPr="0068299B">
        <w:rPr>
          <w:rFonts w:ascii="Times New Roman" w:eastAsia="Times New Roman" w:hAnsi="Times New Roman" w:cs="Times New Roman"/>
          <w:sz w:val="24"/>
          <w:szCs w:val="24"/>
          <w:lang w:val="en-US"/>
        </w:rPr>
        <w:t>I, the undersigned, certify that to the best of my knowledge and belief, this CV correctly describes myself, my qualifications, and my experience, and I am available to undertake the assignment in case of an award</w:t>
      </w:r>
      <w:r w:rsidR="000C3ADA">
        <w:rPr>
          <w:rFonts w:ascii="Times New Roman" w:eastAsia="Times New Roman" w:hAnsi="Times New Roman" w:cs="Times New Roman"/>
          <w:sz w:val="24"/>
          <w:szCs w:val="24"/>
          <w:lang w:val="en-US"/>
        </w:rPr>
        <w:t xml:space="preserve">. </w:t>
      </w:r>
      <w:r w:rsidRPr="0068299B">
        <w:rPr>
          <w:rFonts w:ascii="Times New Roman" w:eastAsia="Times New Roman" w:hAnsi="Times New Roman" w:cs="Times New Roman"/>
          <w:sz w:val="24"/>
          <w:szCs w:val="24"/>
          <w:lang w:val="en-US"/>
        </w:rPr>
        <w:t xml:space="preserve">I understand that any misstatement or misrepresentation described herein may lead to my disqualification or dismissal by the Client, and/or sanctions by the Bank. </w:t>
      </w:r>
    </w:p>
    <w:p w14:paraId="268FE137" w14:textId="77777777" w:rsidR="0068299B" w:rsidRPr="0068299B" w:rsidRDefault="0068299B" w:rsidP="0068299B">
      <w:pPr>
        <w:spacing w:after="0" w:line="276" w:lineRule="auto"/>
        <w:jc w:val="both"/>
        <w:rPr>
          <w:rFonts w:ascii="Times New Roman" w:eastAsia="Times New Roman" w:hAnsi="Times New Roman" w:cs="Times New Roman"/>
          <w:sz w:val="24"/>
          <w:szCs w:val="24"/>
          <w:lang w:val="en-US"/>
        </w:rPr>
      </w:pPr>
    </w:p>
    <w:p w14:paraId="78BFB1C0" w14:textId="77777777" w:rsidR="0068299B" w:rsidRPr="0068299B" w:rsidRDefault="0068299B" w:rsidP="0068299B">
      <w:pPr>
        <w:spacing w:after="0" w:line="276" w:lineRule="auto"/>
        <w:rPr>
          <w:rFonts w:ascii="Times New Roman" w:eastAsia="Times New Roman" w:hAnsi="Times New Roman" w:cs="Times New Roman"/>
          <w:sz w:val="20"/>
          <w:szCs w:val="20"/>
          <w:lang w:val="en-US"/>
        </w:rPr>
      </w:pP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0"/>
          <w:szCs w:val="20"/>
          <w:lang w:val="en-US"/>
        </w:rPr>
        <w:t>{day/month/year}</w:t>
      </w:r>
    </w:p>
    <w:p w14:paraId="6D130A7C" w14:textId="77777777" w:rsidR="0068299B" w:rsidRPr="0068299B" w:rsidRDefault="00E8212B" w:rsidP="0068299B">
      <w:pPr>
        <w:spacing w:after="0" w:line="276" w:lineRule="auto"/>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lang w:val="en-US"/>
        </w:rPr>
        <w:pict w14:anchorId="1EE9C7D6">
          <v:rect id="_x0000_i1025" style="width:0;height:1.5pt" o:hralign="center" o:hrstd="t" o:hr="t" fillcolor="#a0a0a0" stroked="f"/>
        </w:pict>
      </w:r>
    </w:p>
    <w:p w14:paraId="0E861B14"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r w:rsidRPr="0068299B">
        <w:rPr>
          <w:rFonts w:ascii="Times New Roman" w:eastAsia="Times New Roman" w:hAnsi="Times New Roman" w:cs="Times New Roman"/>
          <w:sz w:val="18"/>
          <w:szCs w:val="24"/>
          <w:lang w:val="en-US"/>
        </w:rPr>
        <w:t xml:space="preserve">Name of Expert </w:t>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t xml:space="preserve"> Signature </w:t>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t>Date</w:t>
      </w:r>
    </w:p>
    <w:p w14:paraId="49C9949F"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p>
    <w:p w14:paraId="5557871B"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p>
    <w:p w14:paraId="19E6ED81" w14:textId="77777777" w:rsidR="0068299B" w:rsidRPr="0068299B" w:rsidRDefault="0068299B" w:rsidP="0068299B">
      <w:pPr>
        <w:spacing w:after="0" w:line="276" w:lineRule="auto"/>
        <w:rPr>
          <w:rFonts w:ascii="Times New Roman" w:eastAsia="Times New Roman" w:hAnsi="Times New Roman" w:cs="Times New Roman"/>
          <w:sz w:val="24"/>
          <w:szCs w:val="24"/>
          <w:lang w:val="en-US"/>
        </w:rPr>
      </w:pP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4"/>
          <w:szCs w:val="24"/>
          <w:lang w:val="en-US"/>
        </w:rPr>
        <w:tab/>
      </w:r>
      <w:r w:rsidRPr="0068299B">
        <w:rPr>
          <w:rFonts w:ascii="Times New Roman" w:eastAsia="Times New Roman" w:hAnsi="Times New Roman" w:cs="Times New Roman"/>
          <w:sz w:val="20"/>
          <w:szCs w:val="20"/>
          <w:lang w:val="en-US"/>
        </w:rPr>
        <w:t>{day/month/year}</w:t>
      </w:r>
    </w:p>
    <w:p w14:paraId="4B322768" w14:textId="77777777" w:rsidR="0068299B" w:rsidRPr="0068299B" w:rsidRDefault="00E8212B" w:rsidP="0068299B">
      <w:pPr>
        <w:spacing w:after="0" w:line="276" w:lineRule="auto"/>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lang w:val="en-US"/>
        </w:rPr>
        <w:pict w14:anchorId="09A40E46">
          <v:rect id="_x0000_i1026" style="width:0;height:1.5pt" o:hralign="center" o:hrstd="t" o:hr="t" fillcolor="#a0a0a0" stroked="f"/>
        </w:pict>
      </w:r>
    </w:p>
    <w:p w14:paraId="5E1EADCD"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r w:rsidRPr="0068299B">
        <w:rPr>
          <w:rFonts w:ascii="Times New Roman" w:eastAsia="Times New Roman" w:hAnsi="Times New Roman" w:cs="Times New Roman"/>
          <w:sz w:val="18"/>
          <w:szCs w:val="24"/>
          <w:lang w:val="en-US"/>
        </w:rPr>
        <w:t xml:space="preserve">Name of authorized </w:t>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t>Signature</w:t>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r>
      <w:r w:rsidRPr="0068299B">
        <w:rPr>
          <w:rFonts w:ascii="Times New Roman" w:eastAsia="Times New Roman" w:hAnsi="Times New Roman" w:cs="Times New Roman"/>
          <w:sz w:val="18"/>
          <w:szCs w:val="24"/>
          <w:lang w:val="en-US"/>
        </w:rPr>
        <w:tab/>
        <w:t>Date</w:t>
      </w:r>
    </w:p>
    <w:p w14:paraId="59FE7653"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r w:rsidRPr="0068299B">
        <w:rPr>
          <w:rFonts w:ascii="Times New Roman" w:eastAsia="Times New Roman" w:hAnsi="Times New Roman" w:cs="Times New Roman"/>
          <w:sz w:val="18"/>
          <w:szCs w:val="24"/>
          <w:lang w:val="en-US"/>
        </w:rPr>
        <w:t xml:space="preserve">Representative of the Consultant </w:t>
      </w:r>
    </w:p>
    <w:p w14:paraId="120E3ABA"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r w:rsidRPr="0068299B">
        <w:rPr>
          <w:rFonts w:ascii="Times New Roman" w:eastAsia="Times New Roman" w:hAnsi="Times New Roman" w:cs="Times New Roman"/>
          <w:sz w:val="18"/>
          <w:szCs w:val="24"/>
          <w:lang w:val="en-US"/>
        </w:rPr>
        <w:t>(the same who signs the Proposal)</w:t>
      </w:r>
      <w:r w:rsidRPr="0068299B">
        <w:rPr>
          <w:rFonts w:ascii="Times New Roman" w:eastAsia="Times New Roman" w:hAnsi="Times New Roman" w:cs="Times New Roman"/>
          <w:sz w:val="18"/>
          <w:szCs w:val="24"/>
          <w:lang w:val="en-US"/>
        </w:rPr>
        <w:tab/>
      </w:r>
    </w:p>
    <w:bookmarkEnd w:id="5"/>
    <w:p w14:paraId="46EFAC9D" w14:textId="77777777" w:rsidR="0068299B" w:rsidRPr="0068299B" w:rsidRDefault="0068299B" w:rsidP="0068299B">
      <w:pPr>
        <w:spacing w:after="0" w:line="276" w:lineRule="auto"/>
        <w:rPr>
          <w:rFonts w:ascii="Times New Roman" w:eastAsia="Times New Roman" w:hAnsi="Times New Roman" w:cs="Times New Roman"/>
          <w:sz w:val="18"/>
          <w:szCs w:val="24"/>
          <w:lang w:val="en-US"/>
        </w:rPr>
      </w:pPr>
    </w:p>
    <w:p w14:paraId="15F09675" w14:textId="576F0261" w:rsidR="0068299B" w:rsidRPr="0068299B" w:rsidRDefault="0068299B" w:rsidP="0068299B">
      <w:pPr>
        <w:tabs>
          <w:tab w:val="left" w:pos="5950"/>
        </w:tabs>
        <w:rPr>
          <w:lang w:val="en-US"/>
        </w:rPr>
      </w:pPr>
    </w:p>
    <w:p w14:paraId="14F68C30" w14:textId="797163F7" w:rsidR="0068299B" w:rsidRDefault="0068299B" w:rsidP="0068299B">
      <w:pPr>
        <w:rPr>
          <w:lang w:val="en-US"/>
        </w:rPr>
      </w:pPr>
    </w:p>
    <w:p w14:paraId="0E14EA14" w14:textId="5364B1BE" w:rsidR="00F860E4" w:rsidRDefault="00F860E4" w:rsidP="0068299B">
      <w:pPr>
        <w:rPr>
          <w:lang w:val="en-US"/>
        </w:rPr>
      </w:pPr>
    </w:p>
    <w:p w14:paraId="5903B3DE" w14:textId="7E18306C" w:rsidR="00F860E4" w:rsidRDefault="00F860E4" w:rsidP="0068299B">
      <w:pPr>
        <w:rPr>
          <w:lang w:val="en-US"/>
        </w:rPr>
      </w:pPr>
    </w:p>
    <w:p w14:paraId="0106AB34" w14:textId="77E2A90D" w:rsidR="00F860E4" w:rsidRDefault="00F860E4" w:rsidP="0068299B">
      <w:pPr>
        <w:rPr>
          <w:lang w:val="en-US"/>
        </w:rPr>
      </w:pPr>
    </w:p>
    <w:p w14:paraId="4D7C5CA5" w14:textId="36FB1429" w:rsidR="00F860E4" w:rsidRDefault="00F860E4" w:rsidP="0068299B">
      <w:pPr>
        <w:rPr>
          <w:lang w:val="en-US"/>
        </w:rPr>
      </w:pPr>
    </w:p>
    <w:p w14:paraId="59414A26" w14:textId="38C68B2B" w:rsidR="00F860E4" w:rsidRDefault="00F860E4" w:rsidP="0068299B">
      <w:pPr>
        <w:rPr>
          <w:lang w:val="en-US"/>
        </w:rPr>
      </w:pPr>
    </w:p>
    <w:p w14:paraId="33D5B1A9" w14:textId="280D6D59" w:rsidR="00F860E4" w:rsidRDefault="00F860E4" w:rsidP="0068299B">
      <w:pPr>
        <w:rPr>
          <w:lang w:val="en-US"/>
        </w:rPr>
      </w:pPr>
    </w:p>
    <w:p w14:paraId="2628B7B7" w14:textId="031CACCB" w:rsidR="00F860E4" w:rsidRDefault="00F860E4" w:rsidP="0068299B">
      <w:pPr>
        <w:rPr>
          <w:lang w:val="en-US"/>
        </w:rPr>
      </w:pPr>
    </w:p>
    <w:p w14:paraId="7E1D9BE5" w14:textId="50F28A37" w:rsidR="00F860E4" w:rsidRDefault="00F860E4" w:rsidP="0068299B">
      <w:pPr>
        <w:rPr>
          <w:lang w:val="en-US"/>
        </w:rPr>
      </w:pPr>
    </w:p>
    <w:p w14:paraId="03AD51A7" w14:textId="2B2215D6" w:rsidR="00F860E4" w:rsidRDefault="00F860E4" w:rsidP="0068299B">
      <w:pPr>
        <w:rPr>
          <w:lang w:val="en-US"/>
        </w:rPr>
      </w:pPr>
    </w:p>
    <w:p w14:paraId="55AC85FD" w14:textId="569D0D2E" w:rsidR="00F860E4" w:rsidRDefault="00F860E4" w:rsidP="0068299B">
      <w:pPr>
        <w:rPr>
          <w:lang w:val="en-US"/>
        </w:rPr>
      </w:pPr>
    </w:p>
    <w:p w14:paraId="620F887B" w14:textId="08F3D0AC" w:rsidR="00F860E4" w:rsidRDefault="00F860E4" w:rsidP="0068299B">
      <w:pPr>
        <w:rPr>
          <w:lang w:val="en-US"/>
        </w:rPr>
      </w:pPr>
    </w:p>
    <w:p w14:paraId="0C98FEE0" w14:textId="6476872D" w:rsidR="00F860E4" w:rsidRDefault="00F860E4" w:rsidP="0068299B">
      <w:pPr>
        <w:rPr>
          <w:lang w:val="en-US"/>
        </w:rPr>
      </w:pPr>
    </w:p>
    <w:p w14:paraId="322CC535" w14:textId="7A963F64" w:rsidR="00F860E4" w:rsidRDefault="00F860E4" w:rsidP="0068299B">
      <w:pPr>
        <w:rPr>
          <w:lang w:val="en-US"/>
        </w:rPr>
      </w:pPr>
    </w:p>
    <w:p w14:paraId="710AE7EB" w14:textId="4A7027AB" w:rsidR="00F860E4" w:rsidRDefault="00F860E4" w:rsidP="0068299B">
      <w:pPr>
        <w:rPr>
          <w:lang w:val="en-US"/>
        </w:rPr>
      </w:pPr>
    </w:p>
    <w:p w14:paraId="4BAEAA5B" w14:textId="06CA39BB" w:rsidR="00F860E4" w:rsidRDefault="00F860E4" w:rsidP="0068299B">
      <w:pPr>
        <w:rPr>
          <w:lang w:val="en-US"/>
        </w:rPr>
      </w:pPr>
    </w:p>
    <w:p w14:paraId="4F8D0F64" w14:textId="7194420C" w:rsidR="00F860E4" w:rsidRDefault="00F860E4" w:rsidP="0068299B">
      <w:pPr>
        <w:rPr>
          <w:lang w:val="en-US"/>
        </w:rPr>
      </w:pPr>
    </w:p>
    <w:sectPr w:rsidR="00F860E4" w:rsidSect="0068299B">
      <w:pgSz w:w="11907" w:h="16840"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E672" w14:textId="77777777" w:rsidR="00D57AC2" w:rsidRDefault="00D57AC2" w:rsidP="00766C6F">
      <w:pPr>
        <w:spacing w:after="0" w:line="240" w:lineRule="auto"/>
      </w:pPr>
      <w:r>
        <w:separator/>
      </w:r>
    </w:p>
  </w:endnote>
  <w:endnote w:type="continuationSeparator" w:id="0">
    <w:p w14:paraId="640CBD33" w14:textId="77777777" w:rsidR="00D57AC2" w:rsidRDefault="00D57AC2"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882310"/>
      <w:docPartObj>
        <w:docPartGallery w:val="Page Numbers (Bottom of Page)"/>
        <w:docPartUnique/>
      </w:docPartObj>
    </w:sdtPr>
    <w:sdtEndPr>
      <w:rPr>
        <w:color w:val="7F7F7F" w:themeColor="background1" w:themeShade="7F"/>
        <w:spacing w:val="60"/>
      </w:rPr>
    </w:sdtEndPr>
    <w:sdtContent>
      <w:p w14:paraId="63D184C5" w14:textId="77777777" w:rsidR="00D57AC2" w:rsidRDefault="00D57A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77DF5B92" w14:textId="77777777" w:rsidR="00D57AC2" w:rsidRDefault="00D5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6FFC9" w14:textId="77777777" w:rsidR="00D57AC2" w:rsidRDefault="00D57AC2" w:rsidP="00766C6F">
      <w:pPr>
        <w:spacing w:after="0" w:line="240" w:lineRule="auto"/>
      </w:pPr>
      <w:r>
        <w:separator/>
      </w:r>
    </w:p>
  </w:footnote>
  <w:footnote w:type="continuationSeparator" w:id="0">
    <w:p w14:paraId="47B3950B" w14:textId="77777777" w:rsidR="00D57AC2" w:rsidRDefault="00D57AC2" w:rsidP="0076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B3D8A"/>
    <w:multiLevelType w:val="hybridMultilevel"/>
    <w:tmpl w:val="440616C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774E17"/>
    <w:multiLevelType w:val="multilevel"/>
    <w:tmpl w:val="274E2638"/>
    <w:lvl w:ilvl="0">
      <w:start w:val="10"/>
      <w:numFmt w:val="decimal"/>
      <w:lvlText w:val="%1."/>
      <w:lvlJc w:val="left"/>
      <w:pPr>
        <w:ind w:left="450" w:hanging="450"/>
      </w:pPr>
      <w:rPr>
        <w:rFonts w:hint="default"/>
      </w:rPr>
    </w:lvl>
    <w:lvl w:ilvl="1">
      <w:start w:val="1"/>
      <w:numFmt w:val="decimal"/>
      <w:lvlText w:val="%1.%2."/>
      <w:lvlJc w:val="left"/>
      <w:pPr>
        <w:ind w:left="812" w:hanging="45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 w15:restartNumberingAfterBreak="0">
    <w:nsid w:val="0BE215A2"/>
    <w:multiLevelType w:val="hybridMultilevel"/>
    <w:tmpl w:val="1904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604B7A"/>
    <w:multiLevelType w:val="hybridMultilevel"/>
    <w:tmpl w:val="051C5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D5882"/>
    <w:multiLevelType w:val="hybridMultilevel"/>
    <w:tmpl w:val="5BC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75489"/>
    <w:multiLevelType w:val="hybridMultilevel"/>
    <w:tmpl w:val="95206FA6"/>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6C6A78"/>
    <w:multiLevelType w:val="hybridMultilevel"/>
    <w:tmpl w:val="7CEA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0563"/>
    <w:multiLevelType w:val="hybridMultilevel"/>
    <w:tmpl w:val="CC6CF4A4"/>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09E5865"/>
    <w:multiLevelType w:val="hybridMultilevel"/>
    <w:tmpl w:val="ACFE2CC6"/>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990437"/>
    <w:multiLevelType w:val="hybridMultilevel"/>
    <w:tmpl w:val="379C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E1B6F"/>
    <w:multiLevelType w:val="hybridMultilevel"/>
    <w:tmpl w:val="312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E0E63"/>
    <w:multiLevelType w:val="hybridMultilevel"/>
    <w:tmpl w:val="32BEF7CE"/>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447EC5"/>
    <w:multiLevelType w:val="hybridMultilevel"/>
    <w:tmpl w:val="3D206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E3D84"/>
    <w:multiLevelType w:val="hybridMultilevel"/>
    <w:tmpl w:val="455C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913"/>
    <w:multiLevelType w:val="hybridMultilevel"/>
    <w:tmpl w:val="2B42EB5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F90522"/>
    <w:multiLevelType w:val="hybridMultilevel"/>
    <w:tmpl w:val="394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72B28"/>
    <w:multiLevelType w:val="hybridMultilevel"/>
    <w:tmpl w:val="C152E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84470"/>
    <w:multiLevelType w:val="hybridMultilevel"/>
    <w:tmpl w:val="8DB0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904786"/>
    <w:multiLevelType w:val="hybridMultilevel"/>
    <w:tmpl w:val="3DB0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53158"/>
    <w:multiLevelType w:val="hybridMultilevel"/>
    <w:tmpl w:val="AB30F8DC"/>
    <w:lvl w:ilvl="0" w:tplc="E4E26B1A">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036A"/>
    <w:multiLevelType w:val="hybridMultilevel"/>
    <w:tmpl w:val="2F4A7B84"/>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25" w15:restartNumberingAfterBreak="0">
    <w:nsid w:val="66CF56D3"/>
    <w:multiLevelType w:val="hybridMultilevel"/>
    <w:tmpl w:val="45B2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F3DF9"/>
    <w:multiLevelType w:val="hybridMultilevel"/>
    <w:tmpl w:val="98686CAE"/>
    <w:lvl w:ilvl="0" w:tplc="04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31B95"/>
    <w:multiLevelType w:val="multilevel"/>
    <w:tmpl w:val="4E0CB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5E5345"/>
    <w:multiLevelType w:val="hybridMultilevel"/>
    <w:tmpl w:val="7E9803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F810204"/>
    <w:multiLevelType w:val="hybridMultilevel"/>
    <w:tmpl w:val="75D848C8"/>
    <w:lvl w:ilvl="0" w:tplc="FB24232E">
      <w:start w:val="1"/>
      <w:numFmt w:val="lowerLetter"/>
      <w:lvlText w:val="%1)"/>
      <w:lvlJc w:val="left"/>
      <w:pPr>
        <w:ind w:left="1080" w:hanging="360"/>
      </w:pPr>
      <w:rPr>
        <w:rFonts w:hint="default"/>
      </w:rPr>
    </w:lvl>
    <w:lvl w:ilvl="1" w:tplc="0409000B">
      <w:start w:val="1"/>
      <w:numFmt w:val="bullet"/>
      <w:lvlText w:val=""/>
      <w:lvlJc w:val="left"/>
      <w:pPr>
        <w:ind w:left="1800" w:hanging="360"/>
      </w:pPr>
      <w:rPr>
        <w:rFonts w:ascii="Wingdings" w:hAnsi="Wingdings" w:cs="Wingdings" w:hint="default"/>
      </w:rPr>
    </w:lvl>
    <w:lvl w:ilvl="2" w:tplc="85D49B1A">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506E4B"/>
    <w:multiLevelType w:val="hybridMultilevel"/>
    <w:tmpl w:val="E376B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5F4FF2"/>
    <w:multiLevelType w:val="hybridMultilevel"/>
    <w:tmpl w:val="6B6EBEE0"/>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881D05"/>
    <w:multiLevelType w:val="hybridMultilevel"/>
    <w:tmpl w:val="E42602CE"/>
    <w:lvl w:ilvl="0" w:tplc="0409000B">
      <w:start w:val="1"/>
      <w:numFmt w:val="bullet"/>
      <w:lvlText w:val=""/>
      <w:lvlJc w:val="left"/>
      <w:pPr>
        <w:ind w:left="1080" w:hanging="360"/>
      </w:pPr>
      <w:rPr>
        <w:rFonts w:ascii="Wingdings" w:hAnsi="Wingdings" w:cs="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9B02429"/>
    <w:multiLevelType w:val="hybridMultilevel"/>
    <w:tmpl w:val="EFAA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0"/>
  </w:num>
  <w:num w:numId="3">
    <w:abstractNumId w:val="4"/>
  </w:num>
  <w:num w:numId="4">
    <w:abstractNumId w:val="33"/>
  </w:num>
  <w:num w:numId="5">
    <w:abstractNumId w:val="14"/>
  </w:num>
  <w:num w:numId="6">
    <w:abstractNumId w:val="28"/>
  </w:num>
  <w:num w:numId="7">
    <w:abstractNumId w:val="36"/>
  </w:num>
  <w:num w:numId="8">
    <w:abstractNumId w:val="21"/>
  </w:num>
  <w:num w:numId="9">
    <w:abstractNumId w:val="5"/>
  </w:num>
  <w:num w:numId="10">
    <w:abstractNumId w:val="22"/>
  </w:num>
  <w:num w:numId="11">
    <w:abstractNumId w:val="24"/>
  </w:num>
  <w:num w:numId="12">
    <w:abstractNumId w:val="31"/>
  </w:num>
  <w:num w:numId="13">
    <w:abstractNumId w:val="23"/>
  </w:num>
  <w:num w:numId="14">
    <w:abstractNumId w:val="3"/>
  </w:num>
  <w:num w:numId="15">
    <w:abstractNumId w:val="8"/>
  </w:num>
  <w:num w:numId="16">
    <w:abstractNumId w:val="35"/>
  </w:num>
  <w:num w:numId="17">
    <w:abstractNumId w:val="19"/>
  </w:num>
  <w:num w:numId="18">
    <w:abstractNumId w:val="25"/>
  </w:num>
  <w:num w:numId="19">
    <w:abstractNumId w:val="20"/>
  </w:num>
  <w:num w:numId="20">
    <w:abstractNumId w:val="15"/>
  </w:num>
  <w:num w:numId="21">
    <w:abstractNumId w:val="12"/>
  </w:num>
  <w:num w:numId="22">
    <w:abstractNumId w:val="1"/>
  </w:num>
  <w:num w:numId="23">
    <w:abstractNumId w:val="6"/>
  </w:num>
  <w:num w:numId="24">
    <w:abstractNumId w:val="16"/>
  </w:num>
  <w:num w:numId="25">
    <w:abstractNumId w:val="18"/>
  </w:num>
  <w:num w:numId="26">
    <w:abstractNumId w:val="32"/>
  </w:num>
  <w:num w:numId="27">
    <w:abstractNumId w:val="34"/>
  </w:num>
  <w:num w:numId="28">
    <w:abstractNumId w:val="7"/>
  </w:num>
  <w:num w:numId="29">
    <w:abstractNumId w:val="9"/>
  </w:num>
  <w:num w:numId="30">
    <w:abstractNumId w:val="10"/>
  </w:num>
  <w:num w:numId="31">
    <w:abstractNumId w:val="26"/>
  </w:num>
  <w:num w:numId="32">
    <w:abstractNumId w:val="29"/>
  </w:num>
  <w:num w:numId="33">
    <w:abstractNumId w:val="13"/>
  </w:num>
  <w:num w:numId="34">
    <w:abstractNumId w:val="30"/>
  </w:num>
  <w:num w:numId="35">
    <w:abstractNumId w:val="17"/>
  </w:num>
  <w:num w:numId="36">
    <w:abstractNumId w:val="2"/>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9A"/>
    <w:rsid w:val="00006F59"/>
    <w:rsid w:val="00012715"/>
    <w:rsid w:val="00012FAA"/>
    <w:rsid w:val="000327FB"/>
    <w:rsid w:val="00035724"/>
    <w:rsid w:val="00037137"/>
    <w:rsid w:val="00043CC5"/>
    <w:rsid w:val="00050E11"/>
    <w:rsid w:val="00071E54"/>
    <w:rsid w:val="00074497"/>
    <w:rsid w:val="00077A34"/>
    <w:rsid w:val="000A65FF"/>
    <w:rsid w:val="000C3ADA"/>
    <w:rsid w:val="000C7006"/>
    <w:rsid w:val="000D0EB8"/>
    <w:rsid w:val="000D1B8C"/>
    <w:rsid w:val="000D65D5"/>
    <w:rsid w:val="00111E45"/>
    <w:rsid w:val="00112242"/>
    <w:rsid w:val="00113EDA"/>
    <w:rsid w:val="0011497F"/>
    <w:rsid w:val="001215AC"/>
    <w:rsid w:val="00132A14"/>
    <w:rsid w:val="00137628"/>
    <w:rsid w:val="00145910"/>
    <w:rsid w:val="001659F3"/>
    <w:rsid w:val="00174F8B"/>
    <w:rsid w:val="00185AD4"/>
    <w:rsid w:val="00185E22"/>
    <w:rsid w:val="001B4A87"/>
    <w:rsid w:val="001B4E38"/>
    <w:rsid w:val="001E64B7"/>
    <w:rsid w:val="001F55C1"/>
    <w:rsid w:val="00201690"/>
    <w:rsid w:val="00210040"/>
    <w:rsid w:val="00210E3A"/>
    <w:rsid w:val="00212181"/>
    <w:rsid w:val="002133B2"/>
    <w:rsid w:val="0021346A"/>
    <w:rsid w:val="002146F0"/>
    <w:rsid w:val="00221E90"/>
    <w:rsid w:val="00224D61"/>
    <w:rsid w:val="00233B9D"/>
    <w:rsid w:val="00233E82"/>
    <w:rsid w:val="00235FFC"/>
    <w:rsid w:val="00244FBE"/>
    <w:rsid w:val="002742C8"/>
    <w:rsid w:val="00286FE5"/>
    <w:rsid w:val="00292D37"/>
    <w:rsid w:val="002A5F72"/>
    <w:rsid w:val="002A77A6"/>
    <w:rsid w:val="002B4623"/>
    <w:rsid w:val="002C130E"/>
    <w:rsid w:val="002C1C70"/>
    <w:rsid w:val="002C7BB0"/>
    <w:rsid w:val="002E074D"/>
    <w:rsid w:val="002E370F"/>
    <w:rsid w:val="002F416D"/>
    <w:rsid w:val="003031D6"/>
    <w:rsid w:val="00303772"/>
    <w:rsid w:val="00312E32"/>
    <w:rsid w:val="00314CE2"/>
    <w:rsid w:val="0031636B"/>
    <w:rsid w:val="0032311C"/>
    <w:rsid w:val="00336264"/>
    <w:rsid w:val="003460BC"/>
    <w:rsid w:val="00351B84"/>
    <w:rsid w:val="00351EDD"/>
    <w:rsid w:val="003658EF"/>
    <w:rsid w:val="00365C3E"/>
    <w:rsid w:val="00366196"/>
    <w:rsid w:val="003674F7"/>
    <w:rsid w:val="0037462F"/>
    <w:rsid w:val="003749D3"/>
    <w:rsid w:val="00394D73"/>
    <w:rsid w:val="00397684"/>
    <w:rsid w:val="003A57C9"/>
    <w:rsid w:val="003B04B7"/>
    <w:rsid w:val="003B391A"/>
    <w:rsid w:val="003B6C63"/>
    <w:rsid w:val="003C5715"/>
    <w:rsid w:val="003C6C4A"/>
    <w:rsid w:val="003D529B"/>
    <w:rsid w:val="003F7924"/>
    <w:rsid w:val="00424CB9"/>
    <w:rsid w:val="0043029B"/>
    <w:rsid w:val="00435A5D"/>
    <w:rsid w:val="00444F52"/>
    <w:rsid w:val="0045017E"/>
    <w:rsid w:val="0045364B"/>
    <w:rsid w:val="0046070E"/>
    <w:rsid w:val="00460744"/>
    <w:rsid w:val="00466958"/>
    <w:rsid w:val="0046705A"/>
    <w:rsid w:val="004863BA"/>
    <w:rsid w:val="0049370D"/>
    <w:rsid w:val="004C2A41"/>
    <w:rsid w:val="004C3072"/>
    <w:rsid w:val="004D3ABB"/>
    <w:rsid w:val="004E09ED"/>
    <w:rsid w:val="004E2847"/>
    <w:rsid w:val="004E4BE7"/>
    <w:rsid w:val="004F28BC"/>
    <w:rsid w:val="004F74F4"/>
    <w:rsid w:val="00513236"/>
    <w:rsid w:val="00522ED5"/>
    <w:rsid w:val="00525628"/>
    <w:rsid w:val="0053337F"/>
    <w:rsid w:val="00537135"/>
    <w:rsid w:val="005372F7"/>
    <w:rsid w:val="00537579"/>
    <w:rsid w:val="00537D4E"/>
    <w:rsid w:val="00537F11"/>
    <w:rsid w:val="00547A1C"/>
    <w:rsid w:val="00557CE7"/>
    <w:rsid w:val="0056091D"/>
    <w:rsid w:val="00570373"/>
    <w:rsid w:val="005A2354"/>
    <w:rsid w:val="005A72D8"/>
    <w:rsid w:val="005B5D07"/>
    <w:rsid w:val="006001EF"/>
    <w:rsid w:val="0060300E"/>
    <w:rsid w:val="006071E2"/>
    <w:rsid w:val="00607E4C"/>
    <w:rsid w:val="0061566F"/>
    <w:rsid w:val="00615C92"/>
    <w:rsid w:val="00615FF8"/>
    <w:rsid w:val="00624E2F"/>
    <w:rsid w:val="00625733"/>
    <w:rsid w:val="00627A40"/>
    <w:rsid w:val="00635650"/>
    <w:rsid w:val="006374AA"/>
    <w:rsid w:val="00643278"/>
    <w:rsid w:val="00645E03"/>
    <w:rsid w:val="006536C4"/>
    <w:rsid w:val="00661420"/>
    <w:rsid w:val="0066264A"/>
    <w:rsid w:val="0068299B"/>
    <w:rsid w:val="006926BA"/>
    <w:rsid w:val="006A5FB9"/>
    <w:rsid w:val="006C2344"/>
    <w:rsid w:val="006C58D7"/>
    <w:rsid w:val="006C6076"/>
    <w:rsid w:val="006D6CC6"/>
    <w:rsid w:val="006F6529"/>
    <w:rsid w:val="00703356"/>
    <w:rsid w:val="00723C1A"/>
    <w:rsid w:val="00727CA4"/>
    <w:rsid w:val="00731C3B"/>
    <w:rsid w:val="00751AE9"/>
    <w:rsid w:val="00757093"/>
    <w:rsid w:val="00765EB0"/>
    <w:rsid w:val="00766C6F"/>
    <w:rsid w:val="00774A16"/>
    <w:rsid w:val="007B0335"/>
    <w:rsid w:val="007D209E"/>
    <w:rsid w:val="007D302D"/>
    <w:rsid w:val="007E042A"/>
    <w:rsid w:val="007E1D5C"/>
    <w:rsid w:val="007F519D"/>
    <w:rsid w:val="007F539A"/>
    <w:rsid w:val="00802563"/>
    <w:rsid w:val="0081069B"/>
    <w:rsid w:val="00811283"/>
    <w:rsid w:val="00814926"/>
    <w:rsid w:val="00816A57"/>
    <w:rsid w:val="00830A91"/>
    <w:rsid w:val="00833FD0"/>
    <w:rsid w:val="00834061"/>
    <w:rsid w:val="0083602B"/>
    <w:rsid w:val="00841667"/>
    <w:rsid w:val="00843987"/>
    <w:rsid w:val="00847149"/>
    <w:rsid w:val="00851E00"/>
    <w:rsid w:val="008607D4"/>
    <w:rsid w:val="0086142E"/>
    <w:rsid w:val="008623F4"/>
    <w:rsid w:val="00863307"/>
    <w:rsid w:val="00867AAF"/>
    <w:rsid w:val="00880E16"/>
    <w:rsid w:val="00882ADD"/>
    <w:rsid w:val="0088658F"/>
    <w:rsid w:val="008967C3"/>
    <w:rsid w:val="008A7103"/>
    <w:rsid w:val="008B310D"/>
    <w:rsid w:val="008B4E30"/>
    <w:rsid w:val="008C1FE6"/>
    <w:rsid w:val="008D58A5"/>
    <w:rsid w:val="008E13CC"/>
    <w:rsid w:val="008F3CE0"/>
    <w:rsid w:val="008F6313"/>
    <w:rsid w:val="008F6FB1"/>
    <w:rsid w:val="009012AA"/>
    <w:rsid w:val="00913A77"/>
    <w:rsid w:val="00920935"/>
    <w:rsid w:val="0093403B"/>
    <w:rsid w:val="00937956"/>
    <w:rsid w:val="00955808"/>
    <w:rsid w:val="00961B0C"/>
    <w:rsid w:val="00962934"/>
    <w:rsid w:val="009737F3"/>
    <w:rsid w:val="009749D8"/>
    <w:rsid w:val="00982633"/>
    <w:rsid w:val="009849E8"/>
    <w:rsid w:val="0099067A"/>
    <w:rsid w:val="009A2618"/>
    <w:rsid w:val="009A5C42"/>
    <w:rsid w:val="009B7190"/>
    <w:rsid w:val="009D1A63"/>
    <w:rsid w:val="009D657B"/>
    <w:rsid w:val="009E71D5"/>
    <w:rsid w:val="009E7BD5"/>
    <w:rsid w:val="009F75ED"/>
    <w:rsid w:val="00A07199"/>
    <w:rsid w:val="00A11C65"/>
    <w:rsid w:val="00A2594A"/>
    <w:rsid w:val="00A26176"/>
    <w:rsid w:val="00A27955"/>
    <w:rsid w:val="00A30D1D"/>
    <w:rsid w:val="00A33A39"/>
    <w:rsid w:val="00A3428E"/>
    <w:rsid w:val="00A709C5"/>
    <w:rsid w:val="00A74693"/>
    <w:rsid w:val="00A83806"/>
    <w:rsid w:val="00A94222"/>
    <w:rsid w:val="00AA743F"/>
    <w:rsid w:val="00AA7E98"/>
    <w:rsid w:val="00AB2C97"/>
    <w:rsid w:val="00AB78B6"/>
    <w:rsid w:val="00AC2CBD"/>
    <w:rsid w:val="00AC48AC"/>
    <w:rsid w:val="00AC4C72"/>
    <w:rsid w:val="00AC625C"/>
    <w:rsid w:val="00AD1AF1"/>
    <w:rsid w:val="00B012A3"/>
    <w:rsid w:val="00B07DD4"/>
    <w:rsid w:val="00B147EB"/>
    <w:rsid w:val="00B21EDE"/>
    <w:rsid w:val="00B229BB"/>
    <w:rsid w:val="00B27328"/>
    <w:rsid w:val="00B57F2C"/>
    <w:rsid w:val="00B64590"/>
    <w:rsid w:val="00B72F1D"/>
    <w:rsid w:val="00B8459B"/>
    <w:rsid w:val="00BA76C7"/>
    <w:rsid w:val="00BA76F1"/>
    <w:rsid w:val="00BD30B0"/>
    <w:rsid w:val="00BD6DD2"/>
    <w:rsid w:val="00C00853"/>
    <w:rsid w:val="00C06CF7"/>
    <w:rsid w:val="00C31516"/>
    <w:rsid w:val="00C31847"/>
    <w:rsid w:val="00C43B10"/>
    <w:rsid w:val="00C52C66"/>
    <w:rsid w:val="00C5531B"/>
    <w:rsid w:val="00C566A2"/>
    <w:rsid w:val="00C65373"/>
    <w:rsid w:val="00C66F3F"/>
    <w:rsid w:val="00C70848"/>
    <w:rsid w:val="00C76385"/>
    <w:rsid w:val="00C81D9F"/>
    <w:rsid w:val="00C83E5F"/>
    <w:rsid w:val="00C8457C"/>
    <w:rsid w:val="00CA030E"/>
    <w:rsid w:val="00CA1B90"/>
    <w:rsid w:val="00CA5742"/>
    <w:rsid w:val="00CB20B3"/>
    <w:rsid w:val="00CC0CD4"/>
    <w:rsid w:val="00CD79C2"/>
    <w:rsid w:val="00CE3A2E"/>
    <w:rsid w:val="00D042BD"/>
    <w:rsid w:val="00D15DE9"/>
    <w:rsid w:val="00D30A6A"/>
    <w:rsid w:val="00D32F28"/>
    <w:rsid w:val="00D43F82"/>
    <w:rsid w:val="00D44647"/>
    <w:rsid w:val="00D46763"/>
    <w:rsid w:val="00D57AC2"/>
    <w:rsid w:val="00D64ACE"/>
    <w:rsid w:val="00D723EA"/>
    <w:rsid w:val="00D727E5"/>
    <w:rsid w:val="00D8504B"/>
    <w:rsid w:val="00D873D5"/>
    <w:rsid w:val="00D97CE3"/>
    <w:rsid w:val="00DA26D1"/>
    <w:rsid w:val="00DA580F"/>
    <w:rsid w:val="00DA6E85"/>
    <w:rsid w:val="00DB043F"/>
    <w:rsid w:val="00DD28A5"/>
    <w:rsid w:val="00DF3BD6"/>
    <w:rsid w:val="00DF4FF6"/>
    <w:rsid w:val="00E04082"/>
    <w:rsid w:val="00E0463B"/>
    <w:rsid w:val="00E0549D"/>
    <w:rsid w:val="00E07323"/>
    <w:rsid w:val="00E11915"/>
    <w:rsid w:val="00E477A7"/>
    <w:rsid w:val="00E56F33"/>
    <w:rsid w:val="00E6555C"/>
    <w:rsid w:val="00E70F24"/>
    <w:rsid w:val="00E71709"/>
    <w:rsid w:val="00E72DFA"/>
    <w:rsid w:val="00E72EE7"/>
    <w:rsid w:val="00E7329B"/>
    <w:rsid w:val="00E8212B"/>
    <w:rsid w:val="00E90316"/>
    <w:rsid w:val="00E908B5"/>
    <w:rsid w:val="00E91C48"/>
    <w:rsid w:val="00EA4CE6"/>
    <w:rsid w:val="00EB21C7"/>
    <w:rsid w:val="00EC2DC4"/>
    <w:rsid w:val="00ED1CC5"/>
    <w:rsid w:val="00ED6A8C"/>
    <w:rsid w:val="00EE2A57"/>
    <w:rsid w:val="00EF5888"/>
    <w:rsid w:val="00F16119"/>
    <w:rsid w:val="00F2137E"/>
    <w:rsid w:val="00F30C36"/>
    <w:rsid w:val="00F36DED"/>
    <w:rsid w:val="00F473A2"/>
    <w:rsid w:val="00F51294"/>
    <w:rsid w:val="00F51A32"/>
    <w:rsid w:val="00F647C9"/>
    <w:rsid w:val="00F71AAE"/>
    <w:rsid w:val="00F858D3"/>
    <w:rsid w:val="00F860E4"/>
    <w:rsid w:val="00FA0265"/>
    <w:rsid w:val="00FA2EAE"/>
    <w:rsid w:val="00FC545F"/>
    <w:rsid w:val="00FC6682"/>
    <w:rsid w:val="00FD0680"/>
    <w:rsid w:val="00FE31D3"/>
    <w:rsid w:val="00FE6F52"/>
    <w:rsid w:val="00FF1C94"/>
    <w:rsid w:val="00FF26AF"/>
    <w:rsid w:val="00FF5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F85BB6"/>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7F539A"/>
    <w:pPr>
      <w:ind w:left="720"/>
      <w:contextualSpacing/>
    </w:pPr>
  </w:style>
  <w:style w:type="table" w:styleId="TableGrid">
    <w:name w:val="Table Grid"/>
    <w:basedOn w:val="TableNormal"/>
    <w:uiPriority w:val="5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2"/>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table" w:customStyle="1" w:styleId="ListTable3-Accent51">
    <w:name w:val="List Table 3 - Accent 51"/>
    <w:basedOn w:val="TableNormal"/>
    <w:next w:val="ListTable3-Accent5"/>
    <w:uiPriority w:val="48"/>
    <w:rsid w:val="00366196"/>
    <w:pPr>
      <w:spacing w:after="0" w:line="240" w:lineRule="auto"/>
    </w:pPr>
    <w:rPr>
      <w:rFonts w:ascii="Calibri" w:eastAsia="Calibri" w:hAnsi="Calibri"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5">
    <w:name w:val="List Table 3 Accent 5"/>
    <w:basedOn w:val="TableNormal"/>
    <w:uiPriority w:val="48"/>
    <w:rsid w:val="0036619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rsid w:val="00D873D5"/>
    <w:rPr>
      <w:lang w:val="en-GB"/>
    </w:rPr>
  </w:style>
  <w:style w:type="paragraph" w:styleId="BalloonText">
    <w:name w:val="Balloon Text"/>
    <w:basedOn w:val="Normal"/>
    <w:link w:val="BalloonTextChar"/>
    <w:uiPriority w:val="99"/>
    <w:semiHidden/>
    <w:unhideWhenUsed/>
    <w:rsid w:val="0061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C92"/>
    <w:rPr>
      <w:rFonts w:ascii="Segoe UI" w:hAnsi="Segoe UI" w:cs="Segoe UI"/>
      <w:sz w:val="18"/>
      <w:szCs w:val="18"/>
      <w:lang w:val="en-GB"/>
    </w:rPr>
  </w:style>
  <w:style w:type="table" w:customStyle="1" w:styleId="TableGrid2">
    <w:name w:val="TableGrid2"/>
    <w:rsid w:val="00D46763"/>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D46763"/>
    <w:pPr>
      <w:spacing w:after="0" w:line="240" w:lineRule="auto"/>
    </w:pPr>
    <w:rPr>
      <w:rFonts w:eastAsia="Times New Roman"/>
    </w:rPr>
    <w:tblPr>
      <w:tblCellMar>
        <w:top w:w="0" w:type="dxa"/>
        <w:left w:w="0" w:type="dxa"/>
        <w:bottom w:w="0" w:type="dxa"/>
        <w:right w:w="0" w:type="dxa"/>
      </w:tblCellMar>
    </w:tblPr>
  </w:style>
  <w:style w:type="table" w:customStyle="1" w:styleId="TableGrid21">
    <w:name w:val="TableGrid21"/>
    <w:rsid w:val="00D46763"/>
    <w:pPr>
      <w:spacing w:after="0" w:line="240" w:lineRule="auto"/>
    </w:pPr>
    <w:rPr>
      <w:rFonts w:eastAsia="Times New Roman"/>
    </w:rPr>
    <w:tblPr>
      <w:tblCellMar>
        <w:top w:w="0" w:type="dxa"/>
        <w:left w:w="0" w:type="dxa"/>
        <w:bottom w:w="0" w:type="dxa"/>
        <w:right w:w="0" w:type="dxa"/>
      </w:tblCellMar>
    </w:tblPr>
  </w:style>
  <w:style w:type="character" w:styleId="IntenseEmphasis">
    <w:name w:val="Intense Emphasis"/>
    <w:basedOn w:val="DefaultParagraphFont"/>
    <w:uiPriority w:val="21"/>
    <w:qFormat/>
    <w:rsid w:val="00286FE5"/>
    <w:rPr>
      <w:i/>
      <w:iCs/>
      <w:color w:val="5B9BD5" w:themeColor="accent1"/>
    </w:rPr>
  </w:style>
  <w:style w:type="paragraph" w:styleId="IntenseQuote">
    <w:name w:val="Intense Quote"/>
    <w:basedOn w:val="Normal"/>
    <w:next w:val="Normal"/>
    <w:link w:val="IntenseQuoteChar"/>
    <w:uiPriority w:val="30"/>
    <w:qFormat/>
    <w:rsid w:val="006F65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F6529"/>
    <w:rPr>
      <w:i/>
      <w:iCs/>
      <w:color w:val="5B9BD5" w:themeColor="accent1"/>
      <w:lang w:val="en-GB"/>
    </w:rPr>
  </w:style>
  <w:style w:type="character" w:styleId="CommentReference">
    <w:name w:val="annotation reference"/>
    <w:basedOn w:val="DefaultParagraphFont"/>
    <w:uiPriority w:val="99"/>
    <w:semiHidden/>
    <w:unhideWhenUsed/>
    <w:rsid w:val="00BD30B0"/>
    <w:rPr>
      <w:sz w:val="16"/>
      <w:szCs w:val="16"/>
    </w:rPr>
  </w:style>
  <w:style w:type="paragraph" w:styleId="CommentText">
    <w:name w:val="annotation text"/>
    <w:basedOn w:val="Normal"/>
    <w:link w:val="CommentTextChar"/>
    <w:uiPriority w:val="99"/>
    <w:semiHidden/>
    <w:unhideWhenUsed/>
    <w:rsid w:val="00BD30B0"/>
    <w:pPr>
      <w:spacing w:line="240" w:lineRule="auto"/>
    </w:pPr>
    <w:rPr>
      <w:sz w:val="20"/>
      <w:szCs w:val="20"/>
    </w:rPr>
  </w:style>
  <w:style w:type="character" w:customStyle="1" w:styleId="CommentTextChar">
    <w:name w:val="Comment Text Char"/>
    <w:basedOn w:val="DefaultParagraphFont"/>
    <w:link w:val="CommentText"/>
    <w:uiPriority w:val="99"/>
    <w:semiHidden/>
    <w:rsid w:val="00BD30B0"/>
    <w:rPr>
      <w:sz w:val="20"/>
      <w:szCs w:val="20"/>
      <w:lang w:val="en-GB"/>
    </w:rPr>
  </w:style>
  <w:style w:type="paragraph" w:styleId="CommentSubject">
    <w:name w:val="annotation subject"/>
    <w:basedOn w:val="CommentText"/>
    <w:next w:val="CommentText"/>
    <w:link w:val="CommentSubjectChar"/>
    <w:uiPriority w:val="99"/>
    <w:semiHidden/>
    <w:unhideWhenUsed/>
    <w:rsid w:val="00BD30B0"/>
    <w:rPr>
      <w:b/>
      <w:bCs/>
    </w:rPr>
  </w:style>
  <w:style w:type="character" w:customStyle="1" w:styleId="CommentSubjectChar">
    <w:name w:val="Comment Subject Char"/>
    <w:basedOn w:val="CommentTextChar"/>
    <w:link w:val="CommentSubject"/>
    <w:uiPriority w:val="99"/>
    <w:semiHidden/>
    <w:rsid w:val="00BD30B0"/>
    <w:rPr>
      <w:b/>
      <w:bCs/>
      <w:sz w:val="20"/>
      <w:szCs w:val="20"/>
      <w:lang w:val="en-GB"/>
    </w:rPr>
  </w:style>
  <w:style w:type="paragraph" w:styleId="NoSpacing">
    <w:name w:val="No Spacing"/>
    <w:uiPriority w:val="1"/>
    <w:qFormat/>
    <w:rsid w:val="0037462F"/>
    <w:pPr>
      <w:spacing w:after="0" w:line="240" w:lineRule="auto"/>
    </w:pPr>
    <w:rPr>
      <w:lang w:val="en-GB"/>
    </w:rPr>
  </w:style>
  <w:style w:type="table" w:customStyle="1" w:styleId="TableGrid111">
    <w:name w:val="TableGrid111"/>
    <w:rsid w:val="00424CB9"/>
    <w:pPr>
      <w:spacing w:after="0" w:line="240" w:lineRule="auto"/>
    </w:pPr>
    <w:rPr>
      <w:rFonts w:eastAsia="Times New Roman"/>
    </w:rPr>
    <w:tblPr>
      <w:tblCellMar>
        <w:top w:w="0" w:type="dxa"/>
        <w:left w:w="0" w:type="dxa"/>
        <w:bottom w:w="0" w:type="dxa"/>
        <w:right w:w="0" w:type="dxa"/>
      </w:tblCellMar>
    </w:tblPr>
  </w:style>
  <w:style w:type="table" w:customStyle="1" w:styleId="TableGrid211">
    <w:name w:val="TableGrid211"/>
    <w:rsid w:val="00424CB9"/>
    <w:pPr>
      <w:spacing w:after="0" w:line="240" w:lineRule="auto"/>
    </w:pPr>
    <w:rPr>
      <w:rFonts w:eastAsia="Times New Roman"/>
    </w:rPr>
    <w:tblPr>
      <w:tblCellMar>
        <w:top w:w="0" w:type="dxa"/>
        <w:left w:w="0" w:type="dxa"/>
        <w:bottom w:w="0" w:type="dxa"/>
        <w:right w:w="0" w:type="dxa"/>
      </w:tblCellMar>
    </w:tblPr>
  </w:style>
  <w:style w:type="character" w:styleId="IntenseReference">
    <w:name w:val="Intense Reference"/>
    <w:basedOn w:val="DefaultParagraphFont"/>
    <w:uiPriority w:val="32"/>
    <w:qFormat/>
    <w:rsid w:val="00424CB9"/>
    <w:rPr>
      <w:b/>
      <w:bCs/>
      <w:smallCaps/>
      <w:color w:val="5B9BD5" w:themeColor="accent1"/>
      <w:spacing w:val="5"/>
    </w:rPr>
  </w:style>
  <w:style w:type="character" w:styleId="Hyperlink">
    <w:name w:val="Hyperlink"/>
    <w:basedOn w:val="DefaultParagraphFont"/>
    <w:uiPriority w:val="99"/>
    <w:unhideWhenUsed/>
    <w:rsid w:val="00751AE9"/>
    <w:rPr>
      <w:color w:val="0563C1" w:themeColor="hyperlink"/>
      <w:u w:val="single"/>
    </w:rPr>
  </w:style>
  <w:style w:type="character" w:styleId="UnresolvedMention">
    <w:name w:val="Unresolved Mention"/>
    <w:basedOn w:val="DefaultParagraphFont"/>
    <w:uiPriority w:val="99"/>
    <w:semiHidden/>
    <w:unhideWhenUsed/>
    <w:rsid w:val="00751AE9"/>
    <w:rPr>
      <w:color w:val="605E5C"/>
      <w:shd w:val="clear" w:color="auto" w:fill="E1DFDD"/>
    </w:rPr>
  </w:style>
  <w:style w:type="table" w:customStyle="1" w:styleId="TableGrid10">
    <w:name w:val="Table Grid1"/>
    <w:basedOn w:val="TableNormal"/>
    <w:next w:val="TableGrid"/>
    <w:uiPriority w:val="59"/>
    <w:rsid w:val="0068299B"/>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72807">
      <w:bodyDiv w:val="1"/>
      <w:marLeft w:val="0"/>
      <w:marRight w:val="0"/>
      <w:marTop w:val="0"/>
      <w:marBottom w:val="0"/>
      <w:divBdr>
        <w:top w:val="none" w:sz="0" w:space="0" w:color="auto"/>
        <w:left w:val="none" w:sz="0" w:space="0" w:color="auto"/>
        <w:bottom w:val="none" w:sz="0" w:space="0" w:color="auto"/>
        <w:right w:val="none" w:sz="0" w:space="0" w:color="auto"/>
      </w:divBdr>
    </w:div>
    <w:div w:id="1399210205">
      <w:bodyDiv w:val="1"/>
      <w:marLeft w:val="0"/>
      <w:marRight w:val="0"/>
      <w:marTop w:val="0"/>
      <w:marBottom w:val="0"/>
      <w:divBdr>
        <w:top w:val="none" w:sz="0" w:space="0" w:color="auto"/>
        <w:left w:val="none" w:sz="0" w:space="0" w:color="auto"/>
        <w:bottom w:val="none" w:sz="0" w:space="0" w:color="auto"/>
        <w:right w:val="none" w:sz="0" w:space="0" w:color="auto"/>
      </w:divBdr>
    </w:div>
    <w:div w:id="1454327242">
      <w:bodyDiv w:val="1"/>
      <w:marLeft w:val="0"/>
      <w:marRight w:val="0"/>
      <w:marTop w:val="0"/>
      <w:marBottom w:val="0"/>
      <w:divBdr>
        <w:top w:val="none" w:sz="0" w:space="0" w:color="auto"/>
        <w:left w:val="none" w:sz="0" w:space="0" w:color="auto"/>
        <w:bottom w:val="none" w:sz="0" w:space="0" w:color="auto"/>
        <w:right w:val="none" w:sz="0" w:space="0" w:color="auto"/>
      </w:divBdr>
    </w:div>
    <w:div w:id="21108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6RGeuldVYYU9liCLUGQnqWiCirX5XYwa?usp=sha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dacI_5rpfJ6P8hMdpT3v6i1ZO4GgnPQb?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6TzFB8gOMX-n1gE4LlwlLqSOHGCbys5?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s2smOy2_A5Ioj3zHSmETqN-L-cRkzxoJ?usp=sharing" TargetMode="External"/><Relationship Id="rId4" Type="http://schemas.openxmlformats.org/officeDocument/2006/relationships/settings" Target="settings.xml"/><Relationship Id="rId9" Type="http://schemas.openxmlformats.org/officeDocument/2006/relationships/hyperlink" Target="https://drive.google.com/drive/folders/12ziRmEV_XqjkxGggPmyZBh1brao6-oYV?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90AA-DC0A-4CC3-BF9F-12CEC4BE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31</Pages>
  <Words>9074</Words>
  <Characters>51725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Hassaan Zuhair</dc:creator>
  <cp:keywords/>
  <dc:description/>
  <cp:lastModifiedBy>Abdulla Waheed</cp:lastModifiedBy>
  <cp:revision>17</cp:revision>
  <cp:lastPrinted>2018-02-15T05:02:00Z</cp:lastPrinted>
  <dcterms:created xsi:type="dcterms:W3CDTF">2020-08-06T05:56:00Z</dcterms:created>
  <dcterms:modified xsi:type="dcterms:W3CDTF">2020-09-16T04:46:00Z</dcterms:modified>
</cp:coreProperties>
</file>