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bidiVisual/>
        <w:tblW w:w="25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752"/>
      </w:tblGrid>
      <w:tr w:rsidR="00543FEE" w:rsidRPr="003231B5" w14:paraId="4F8C316B" w14:textId="77777777" w:rsidTr="008D724F">
        <w:trPr>
          <w:trHeight w:val="685"/>
        </w:trPr>
        <w:tc>
          <w:tcPr>
            <w:tcW w:w="3195" w:type="pct"/>
            <w:vAlign w:val="center"/>
          </w:tcPr>
          <w:p w14:paraId="0DA7EB9A" w14:textId="77777777" w:rsidR="00543FEE" w:rsidRPr="00EE4AF9" w:rsidRDefault="00543FEE" w:rsidP="008D724F">
            <w:pPr>
              <w:ind w:left="-258" w:firstLine="141"/>
              <w:rPr>
                <w:rFonts w:asciiTheme="majorBidi" w:hAnsiTheme="majorBidi" w:cstheme="majorBidi"/>
                <w:sz w:val="22"/>
                <w:szCs w:val="22"/>
                <w:rtl/>
                <w:lang w:bidi="dv-MV"/>
              </w:rPr>
            </w:pPr>
          </w:p>
        </w:tc>
        <w:tc>
          <w:tcPr>
            <w:tcW w:w="1805" w:type="pct"/>
            <w:vAlign w:val="center"/>
          </w:tcPr>
          <w:p w14:paraId="7E063780" w14:textId="77777777" w:rsidR="00543FEE" w:rsidRPr="00EE4AF9" w:rsidRDefault="00543FEE" w:rsidP="008D724F">
            <w:pPr>
              <w:rPr>
                <w:rFonts w:asciiTheme="majorBidi" w:hAnsiTheme="majorBidi" w:cstheme="majorBidi"/>
                <w:sz w:val="22"/>
                <w:szCs w:val="22"/>
                <w:lang w:bidi="dv-MV"/>
              </w:rPr>
            </w:pPr>
          </w:p>
        </w:tc>
      </w:tr>
    </w:tbl>
    <w:p w14:paraId="096A1B77" w14:textId="77777777" w:rsidR="008D724F" w:rsidRPr="00C73AF0" w:rsidRDefault="008D724F" w:rsidP="002F208B">
      <w:pPr>
        <w:spacing w:after="120"/>
        <w:rPr>
          <w:lang w:bidi="dv-MV"/>
        </w:rPr>
      </w:pPr>
    </w:p>
    <w:p w14:paraId="1D1158D0" w14:textId="229C1B08" w:rsidR="00E94A9A" w:rsidRPr="00C73AF0" w:rsidRDefault="00543FEE" w:rsidP="00E94A9A">
      <w:pPr>
        <w:spacing w:after="120"/>
        <w:ind w:left="-142"/>
        <w:rPr>
          <w:lang w:bidi="dv-MV"/>
        </w:rPr>
      </w:pPr>
      <w:r w:rsidRPr="00C73AF0">
        <w:rPr>
          <w:lang w:bidi="dv-MV"/>
        </w:rPr>
        <w:t>Date</w:t>
      </w:r>
      <w:r w:rsidR="001F7C7A" w:rsidRPr="00C73AF0">
        <w:rPr>
          <w:lang w:bidi="dv-MV"/>
        </w:rPr>
        <w:t xml:space="preserve">: </w:t>
      </w:r>
      <w:r w:rsidR="00E94A9A">
        <w:rPr>
          <w:lang w:bidi="dv-MV"/>
        </w:rPr>
        <w:t>10.10.2020</w:t>
      </w:r>
    </w:p>
    <w:p w14:paraId="6B5778F5" w14:textId="234D188E" w:rsidR="004253EE" w:rsidRPr="00C73AF0" w:rsidRDefault="00543FEE" w:rsidP="00D136C6">
      <w:pPr>
        <w:spacing w:after="120"/>
        <w:ind w:left="-142"/>
        <w:rPr>
          <w:color w:val="336600"/>
          <w:shd w:val="clear" w:color="auto" w:fill="FFFFFF"/>
        </w:rPr>
      </w:pPr>
      <w:r w:rsidRPr="00C73AF0">
        <w:rPr>
          <w:lang w:bidi="dv-MV"/>
        </w:rPr>
        <w:t xml:space="preserve">Announcement Reference </w:t>
      </w:r>
      <w:r w:rsidRPr="00C73AF0">
        <w:rPr>
          <w:color w:val="000000" w:themeColor="text1"/>
          <w:lang w:bidi="dv-MV"/>
        </w:rPr>
        <w:t>No</w:t>
      </w:r>
      <w:r w:rsidR="001F7C7A" w:rsidRPr="00C73AF0">
        <w:rPr>
          <w:color w:val="000000" w:themeColor="text1"/>
          <w:lang w:bidi="dv-MV"/>
        </w:rPr>
        <w:t>:</w:t>
      </w:r>
      <w:r w:rsidR="00F8076E" w:rsidRPr="00C73AF0">
        <w:rPr>
          <w:color w:val="336600"/>
          <w:shd w:val="clear" w:color="auto" w:fill="FFFFFF"/>
        </w:rPr>
        <w:t xml:space="preserve"> </w:t>
      </w:r>
      <w:r w:rsidR="00E94A9A">
        <w:rPr>
          <w:rFonts w:ascii="Arial" w:hAnsi="Arial" w:cs="Arial"/>
          <w:color w:val="336600"/>
          <w:sz w:val="18"/>
          <w:szCs w:val="18"/>
          <w:shd w:val="clear" w:color="auto" w:fill="FFFFFF"/>
        </w:rPr>
        <w:t>(IUL)438-HRU/438/2020/180</w:t>
      </w:r>
    </w:p>
    <w:p w14:paraId="409E35B9" w14:textId="77777777" w:rsidR="005A5BBB" w:rsidRPr="00C73AF0" w:rsidRDefault="005A5BBB" w:rsidP="004253EE">
      <w:pPr>
        <w:spacing w:after="120"/>
        <w:rPr>
          <w:color w:val="000000" w:themeColor="text1"/>
          <w:lang w:bidi="dv-MV"/>
        </w:rPr>
      </w:pPr>
      <w:bookmarkStart w:id="0" w:name="_GoBack"/>
      <w:bookmarkEnd w:id="0"/>
    </w:p>
    <w:p w14:paraId="5CA5643A" w14:textId="77777777" w:rsidR="00D301BD" w:rsidRPr="00C73AF0" w:rsidRDefault="00D301BD" w:rsidP="00D301BD">
      <w:pPr>
        <w:jc w:val="center"/>
        <w:rPr>
          <w:b/>
          <w:sz w:val="32"/>
          <w:szCs w:val="32"/>
          <w:lang w:val="en-GB"/>
        </w:rPr>
      </w:pPr>
      <w:r w:rsidRPr="00C73AF0">
        <w:rPr>
          <w:b/>
          <w:sz w:val="32"/>
          <w:szCs w:val="32"/>
          <w:lang w:val="en-GB"/>
        </w:rPr>
        <w:t xml:space="preserve">Terms of Reference </w:t>
      </w:r>
    </w:p>
    <w:p w14:paraId="10F55F79" w14:textId="5002FD68" w:rsidR="00D301BD" w:rsidRPr="00C73AF0" w:rsidRDefault="00D301BD" w:rsidP="00D301BD">
      <w:pPr>
        <w:jc w:val="center"/>
        <w:rPr>
          <w:b/>
          <w:sz w:val="28"/>
          <w:szCs w:val="28"/>
          <w:lang w:val="en-GB"/>
        </w:rPr>
      </w:pPr>
      <w:r w:rsidRPr="00C73AF0">
        <w:rPr>
          <w:b/>
          <w:sz w:val="28"/>
          <w:szCs w:val="28"/>
          <w:lang w:val="en-GB"/>
        </w:rPr>
        <w:t xml:space="preserve">Individual Consultancy – Project Manager </w:t>
      </w:r>
    </w:p>
    <w:p w14:paraId="305C7236" w14:textId="77777777" w:rsidR="00D301BD" w:rsidRPr="00C73AF0" w:rsidRDefault="00D301BD" w:rsidP="00D301BD">
      <w:pPr>
        <w:jc w:val="both"/>
        <w:rPr>
          <w:b/>
          <w:lang w:val="en-GB"/>
        </w:rPr>
      </w:pPr>
    </w:p>
    <w:p w14:paraId="65963F82" w14:textId="77777777" w:rsidR="00D301BD" w:rsidRPr="00C73AF0" w:rsidRDefault="00D301BD" w:rsidP="00D301BD">
      <w:pPr>
        <w:jc w:val="both"/>
        <w:rPr>
          <w:b/>
          <w:lang w:val="en-GB"/>
        </w:rPr>
      </w:pPr>
    </w:p>
    <w:p w14:paraId="500F396A" w14:textId="7570F050" w:rsidR="00D301BD" w:rsidRPr="00C73AF0" w:rsidRDefault="00D301BD" w:rsidP="00D301BD">
      <w:pPr>
        <w:pStyle w:val="ListParagraph"/>
        <w:numPr>
          <w:ilvl w:val="0"/>
          <w:numId w:val="27"/>
        </w:numPr>
        <w:spacing w:after="240" w:line="360" w:lineRule="auto"/>
        <w:jc w:val="both"/>
        <w:rPr>
          <w:b/>
          <w:lang w:val="en-GB"/>
        </w:rPr>
      </w:pPr>
      <w:r w:rsidRPr="00C73AF0">
        <w:rPr>
          <w:b/>
          <w:lang w:val="en-GB"/>
        </w:rPr>
        <w:t xml:space="preserve">Project: </w:t>
      </w:r>
      <w:r w:rsidRPr="00C73AF0">
        <w:rPr>
          <w:szCs w:val="20"/>
          <w:lang w:val="en-GB"/>
        </w:rPr>
        <w:t>Eliminating POPs through sound management of chemicals</w:t>
      </w:r>
    </w:p>
    <w:p w14:paraId="731A7384" w14:textId="77777777" w:rsidR="00D301BD" w:rsidRPr="00C73AF0" w:rsidRDefault="00D301BD" w:rsidP="00D301BD">
      <w:pPr>
        <w:pStyle w:val="ListParagraph"/>
        <w:numPr>
          <w:ilvl w:val="0"/>
          <w:numId w:val="27"/>
        </w:numPr>
        <w:spacing w:after="240" w:line="360" w:lineRule="auto"/>
        <w:jc w:val="both"/>
        <w:rPr>
          <w:b/>
          <w:lang w:val="en-GB"/>
        </w:rPr>
      </w:pPr>
      <w:r w:rsidRPr="00C73AF0">
        <w:rPr>
          <w:b/>
          <w:lang w:val="en-GB"/>
        </w:rPr>
        <w:t xml:space="preserve">Position: </w:t>
      </w:r>
      <w:r w:rsidRPr="00C73AF0">
        <w:rPr>
          <w:lang w:val="en-GB"/>
        </w:rPr>
        <w:t xml:space="preserve">Project Manager </w:t>
      </w:r>
    </w:p>
    <w:p w14:paraId="58CE9141" w14:textId="77777777" w:rsidR="00D301BD" w:rsidRPr="00C73AF0" w:rsidRDefault="00D301BD" w:rsidP="00D301BD">
      <w:pPr>
        <w:pStyle w:val="ListParagraph"/>
        <w:numPr>
          <w:ilvl w:val="0"/>
          <w:numId w:val="27"/>
        </w:numPr>
        <w:spacing w:after="240" w:line="360" w:lineRule="auto"/>
        <w:jc w:val="both"/>
        <w:rPr>
          <w:b/>
          <w:lang w:val="en-GB"/>
        </w:rPr>
      </w:pPr>
      <w:r w:rsidRPr="00C73AF0">
        <w:rPr>
          <w:b/>
          <w:lang w:val="en-GB"/>
        </w:rPr>
        <w:t xml:space="preserve">Location: </w:t>
      </w:r>
      <w:r w:rsidRPr="00C73AF0">
        <w:rPr>
          <w:lang w:val="en-GB"/>
        </w:rPr>
        <w:t xml:space="preserve">Based at the Ministry of Environment with travel to project islands across the country as required </w:t>
      </w:r>
    </w:p>
    <w:p w14:paraId="07A73FA9" w14:textId="77777777" w:rsidR="00D301BD" w:rsidRPr="00C73AF0" w:rsidRDefault="00D301BD" w:rsidP="00D301BD">
      <w:pPr>
        <w:pStyle w:val="ListParagraph"/>
        <w:numPr>
          <w:ilvl w:val="0"/>
          <w:numId w:val="27"/>
        </w:numPr>
        <w:spacing w:after="240" w:line="360" w:lineRule="auto"/>
        <w:jc w:val="both"/>
        <w:rPr>
          <w:b/>
          <w:lang w:val="en-GB"/>
        </w:rPr>
      </w:pPr>
      <w:r w:rsidRPr="00C73AF0">
        <w:rPr>
          <w:b/>
          <w:lang w:val="en-GB"/>
        </w:rPr>
        <w:t>Thematic Area:</w:t>
      </w:r>
      <w:r w:rsidRPr="00C73AF0">
        <w:rPr>
          <w:lang w:val="en-GB"/>
        </w:rPr>
        <w:t xml:space="preserve"> Chemical and Waste</w:t>
      </w:r>
    </w:p>
    <w:p w14:paraId="3641F017" w14:textId="77777777" w:rsidR="00D301BD" w:rsidRPr="00C73AF0" w:rsidRDefault="00D301BD" w:rsidP="00D301BD">
      <w:pPr>
        <w:pStyle w:val="ListParagraph"/>
        <w:numPr>
          <w:ilvl w:val="0"/>
          <w:numId w:val="27"/>
        </w:numPr>
        <w:spacing w:after="240" w:line="360" w:lineRule="auto"/>
        <w:jc w:val="both"/>
        <w:rPr>
          <w:b/>
          <w:lang w:val="en-GB"/>
        </w:rPr>
      </w:pPr>
      <w:r w:rsidRPr="00C73AF0">
        <w:rPr>
          <w:b/>
          <w:lang w:val="en-GB"/>
        </w:rPr>
        <w:t>Type of Contract:</w:t>
      </w:r>
      <w:r w:rsidRPr="00C73AF0">
        <w:rPr>
          <w:lang w:val="en-GB"/>
        </w:rPr>
        <w:t xml:space="preserve"> Individual Contract</w:t>
      </w:r>
      <w:r w:rsidRPr="00C73AF0">
        <w:rPr>
          <w:b/>
          <w:lang w:val="en-GB"/>
        </w:rPr>
        <w:t xml:space="preserve"> </w:t>
      </w:r>
    </w:p>
    <w:p w14:paraId="1AA476F4" w14:textId="77777777" w:rsidR="00D301BD" w:rsidRPr="00C73AF0" w:rsidRDefault="00D301BD" w:rsidP="00D301BD">
      <w:pPr>
        <w:pStyle w:val="ListParagraph"/>
        <w:numPr>
          <w:ilvl w:val="0"/>
          <w:numId w:val="27"/>
        </w:numPr>
        <w:spacing w:after="240" w:line="360" w:lineRule="auto"/>
        <w:jc w:val="both"/>
        <w:rPr>
          <w:b/>
          <w:lang w:val="en-GB"/>
        </w:rPr>
      </w:pPr>
      <w:r w:rsidRPr="00C73AF0">
        <w:rPr>
          <w:b/>
          <w:lang w:val="en-GB"/>
        </w:rPr>
        <w:t xml:space="preserve">Type of Consultancy: </w:t>
      </w:r>
      <w:r w:rsidRPr="00C73AF0">
        <w:rPr>
          <w:bCs/>
          <w:lang w:val="en-GB"/>
        </w:rPr>
        <w:t xml:space="preserve">National </w:t>
      </w:r>
    </w:p>
    <w:p w14:paraId="327424E4" w14:textId="4F68F301" w:rsidR="00D301BD" w:rsidRPr="00C73AF0" w:rsidRDefault="00D301BD" w:rsidP="00D136C6">
      <w:pPr>
        <w:pStyle w:val="ListParagraph"/>
        <w:numPr>
          <w:ilvl w:val="0"/>
          <w:numId w:val="27"/>
        </w:numPr>
        <w:spacing w:after="240" w:line="360" w:lineRule="auto"/>
        <w:jc w:val="both"/>
        <w:rPr>
          <w:b/>
          <w:lang w:val="en-GB"/>
        </w:rPr>
      </w:pPr>
      <w:r w:rsidRPr="00C73AF0">
        <w:rPr>
          <w:b/>
          <w:lang w:val="en-GB"/>
        </w:rPr>
        <w:t xml:space="preserve">Estimated Starting Date: </w:t>
      </w:r>
      <w:r w:rsidR="00D136C6">
        <w:rPr>
          <w:bCs/>
          <w:lang w:val="en-GB"/>
        </w:rPr>
        <w:t>October</w:t>
      </w:r>
      <w:r w:rsidR="001B2B2B" w:rsidRPr="00C73AF0">
        <w:rPr>
          <w:bCs/>
          <w:lang w:val="en-GB"/>
        </w:rPr>
        <w:t xml:space="preserve"> 2020</w:t>
      </w:r>
    </w:p>
    <w:p w14:paraId="69512C03" w14:textId="3F6A9142" w:rsidR="0066040A" w:rsidRPr="00C73AF0" w:rsidRDefault="00D301BD" w:rsidP="0066040A">
      <w:pPr>
        <w:pStyle w:val="ListParagraph"/>
        <w:numPr>
          <w:ilvl w:val="0"/>
          <w:numId w:val="27"/>
        </w:numPr>
        <w:spacing w:after="240" w:line="360" w:lineRule="auto"/>
        <w:jc w:val="both"/>
        <w:rPr>
          <w:lang w:val="en-GB"/>
        </w:rPr>
      </w:pPr>
      <w:r w:rsidRPr="00C73AF0">
        <w:rPr>
          <w:b/>
          <w:lang w:val="en-GB"/>
        </w:rPr>
        <w:t>Duration of Contract:</w:t>
      </w:r>
      <w:r w:rsidRPr="00C73AF0">
        <w:rPr>
          <w:lang w:val="en-GB"/>
        </w:rPr>
        <w:t xml:space="preserve"> </w:t>
      </w:r>
      <w:r w:rsidR="00170325">
        <w:rPr>
          <w:lang w:val="en-GB"/>
        </w:rPr>
        <w:t>Three</w:t>
      </w:r>
      <w:r w:rsidR="001B2B2B" w:rsidRPr="00C73AF0">
        <w:rPr>
          <w:lang w:val="en-GB"/>
        </w:rPr>
        <w:t xml:space="preserve"> years</w:t>
      </w:r>
    </w:p>
    <w:p w14:paraId="5BAB19EC" w14:textId="224A49E7" w:rsidR="0066040A" w:rsidRPr="00C73AF0" w:rsidRDefault="0066040A" w:rsidP="0066040A">
      <w:pPr>
        <w:pStyle w:val="ListParagraph"/>
        <w:numPr>
          <w:ilvl w:val="0"/>
          <w:numId w:val="27"/>
        </w:numPr>
        <w:spacing w:after="240" w:line="360" w:lineRule="auto"/>
        <w:jc w:val="both"/>
        <w:rPr>
          <w:lang w:val="en-GB"/>
        </w:rPr>
      </w:pPr>
      <w:r w:rsidRPr="00C73AF0">
        <w:rPr>
          <w:b/>
          <w:lang w:val="en-GB"/>
        </w:rPr>
        <w:t>Remuneration:</w:t>
      </w:r>
      <w:r w:rsidRPr="00C73AF0">
        <w:rPr>
          <w:lang w:val="en-GB"/>
        </w:rPr>
        <w:t xml:space="preserve"> </w:t>
      </w:r>
      <w:r w:rsidR="00170325">
        <w:rPr>
          <w:bCs/>
          <w:lang w:val="en-GB"/>
        </w:rPr>
        <w:t>36,000 MVR per month for three</w:t>
      </w:r>
      <w:r w:rsidRPr="00C73AF0">
        <w:rPr>
          <w:bCs/>
          <w:lang w:val="en-GB"/>
        </w:rPr>
        <w:t xml:space="preserve"> years. </w:t>
      </w:r>
    </w:p>
    <w:p w14:paraId="2AC2CA62" w14:textId="77777777" w:rsidR="00D301BD" w:rsidRPr="00C73AF0" w:rsidRDefault="00D301BD" w:rsidP="00D301BD">
      <w:pPr>
        <w:pStyle w:val="ListParagraph"/>
        <w:ind w:left="360"/>
        <w:jc w:val="both"/>
        <w:rPr>
          <w:lang w:val="en-GB"/>
        </w:rPr>
      </w:pPr>
    </w:p>
    <w:p w14:paraId="0DDAEDB1" w14:textId="77777777" w:rsidR="00D301BD" w:rsidRPr="00C73AF0" w:rsidRDefault="00D301BD" w:rsidP="00D301BD">
      <w:pPr>
        <w:rPr>
          <w:b/>
          <w:lang w:val="en-GB"/>
        </w:rPr>
      </w:pPr>
      <w:r w:rsidRPr="00C73AF0">
        <w:rPr>
          <w:b/>
          <w:lang w:val="en-GB"/>
        </w:rPr>
        <w:t>National Consultants that meet the minimum requirement set in this notice are strongly encouraged to apply.</w:t>
      </w:r>
    </w:p>
    <w:p w14:paraId="22DD5BD8" w14:textId="77777777" w:rsidR="00D301BD" w:rsidRPr="00C73AF0" w:rsidRDefault="00D301BD" w:rsidP="00D301BD">
      <w:pPr>
        <w:rPr>
          <w:lang w:val="en-GB"/>
        </w:rPr>
      </w:pPr>
    </w:p>
    <w:p w14:paraId="21193E52" w14:textId="77777777" w:rsidR="00D301BD" w:rsidRPr="00C73AF0" w:rsidRDefault="00D301BD" w:rsidP="00D301BD">
      <w:pPr>
        <w:pStyle w:val="ListParagraph"/>
        <w:numPr>
          <w:ilvl w:val="0"/>
          <w:numId w:val="27"/>
        </w:numPr>
        <w:jc w:val="both"/>
        <w:rPr>
          <w:b/>
          <w:lang w:val="en-GB"/>
        </w:rPr>
      </w:pPr>
      <w:r w:rsidRPr="00C73AF0">
        <w:rPr>
          <w:b/>
          <w:lang w:val="en-GB"/>
        </w:rPr>
        <w:t>Project background:</w:t>
      </w:r>
    </w:p>
    <w:p w14:paraId="607882E3" w14:textId="77777777" w:rsidR="00D301BD" w:rsidRPr="00C73AF0" w:rsidRDefault="00D301BD" w:rsidP="00D301BD">
      <w:pPr>
        <w:jc w:val="both"/>
        <w:rPr>
          <w:lang w:val="en-GB"/>
        </w:rPr>
      </w:pPr>
    </w:p>
    <w:p w14:paraId="0A423A06" w14:textId="77777777" w:rsidR="00D301BD" w:rsidRPr="00C73AF0" w:rsidRDefault="00D301BD" w:rsidP="00D301BD">
      <w:pPr>
        <w:jc w:val="both"/>
      </w:pPr>
      <w:r w:rsidRPr="00C73AF0">
        <w:t xml:space="preserve">The Maldives is an archipelago comprised of 1,190 coral islands in 26 atolls over an area of about 750 km on a north-south axis and 120 km on an east-west axis. The land area of the Maldives accounts for about 1% of the country’s territory. The Maldives’ islands are low lying land areas with an average height above sea level of 1.8 meters (m). The country’s population of approximately 344.023 people (174,666 male and 169357 female; National Bureau of Statistics, September 2014) lives on 198 of the 1,190 islands in the Maldives. An additional 80 islands have tourist resorts. Waste generation is estimated to be 324,000 tons annually with consisting of approximately 0.5 to 11% of hazardous chemicals and of approximately 3-9% of plastics depending on location and size of the island. </w:t>
      </w:r>
    </w:p>
    <w:p w14:paraId="29B8BFD0" w14:textId="77777777" w:rsidR="00D301BD" w:rsidRPr="00C73AF0" w:rsidRDefault="00D301BD" w:rsidP="00D301BD">
      <w:pPr>
        <w:jc w:val="both"/>
      </w:pPr>
    </w:p>
    <w:p w14:paraId="2FA35AEA" w14:textId="77777777" w:rsidR="00D301BD" w:rsidRPr="00C73AF0" w:rsidRDefault="00D301BD" w:rsidP="00D301BD">
      <w:pPr>
        <w:jc w:val="both"/>
      </w:pPr>
      <w:r w:rsidRPr="00C73AF0">
        <w:t xml:space="preserve">The fact that (chemical) waste is being generated on 278 island presents the country with an incredible challenge, as land is very scarce, low lying and transportation of chemicals and waste </w:t>
      </w:r>
      <w:r w:rsidRPr="00C73AF0">
        <w:lastRenderedPageBreak/>
        <w:t xml:space="preserve">from island to island is costly and complicated. The inadequate storage options and current disposal practices of hazardous chemicals and waste, especially open burning of waste at dumpsites or disposal near the Indian Ocean, make it very likely that these toxic chemicals and waste will end up in the waters and oceans. </w:t>
      </w:r>
    </w:p>
    <w:p w14:paraId="28E3A05F" w14:textId="77777777" w:rsidR="00D301BD" w:rsidRPr="00C73AF0" w:rsidRDefault="00D301BD" w:rsidP="00D301BD">
      <w:pPr>
        <w:jc w:val="both"/>
      </w:pPr>
    </w:p>
    <w:p w14:paraId="3F8C1C6D" w14:textId="77777777" w:rsidR="00D301BD" w:rsidRPr="00C73AF0" w:rsidRDefault="00D301BD" w:rsidP="00D301BD">
      <w:pPr>
        <w:jc w:val="both"/>
      </w:pPr>
      <w:r w:rsidRPr="00C73AF0">
        <w:t xml:space="preserve">In the Republic of Maldives, the tourism sector accounts for 25 percent of the Gross Domestic Product (GDP) of the economy. Tourists to the Maldives are seeking a pristine environment, not one with polluted waters, degraded coral reefs, waste dumps which are openly burning or waste floating in the ocean. Therefore, the Sound Management of Chemicals and waste, especially the environmentally sound management of Persistent Organic Pollutants (hereinafter referred to as POPs) and hazardous waste, is an important element to achieving environmental sustainability. Further, given the economic importance of tourism to the Maldives, implementing environmentally sound chemical and waste management systems would help decouple growth in the tourism sector from environmental degradation. </w:t>
      </w:r>
    </w:p>
    <w:p w14:paraId="7D2B591C" w14:textId="77777777" w:rsidR="00D301BD" w:rsidRPr="00C73AF0" w:rsidRDefault="00D301BD" w:rsidP="00D301BD">
      <w:pPr>
        <w:jc w:val="both"/>
      </w:pPr>
    </w:p>
    <w:p w14:paraId="03068D5F" w14:textId="77777777" w:rsidR="00D301BD" w:rsidRPr="00C73AF0" w:rsidRDefault="00D301BD" w:rsidP="00D301BD">
      <w:pPr>
        <w:jc w:val="both"/>
      </w:pPr>
      <w:r w:rsidRPr="00C73AF0">
        <w:t xml:space="preserve">Apart from the tourism sector, the public is also affected by POPs releases, for example through the improper management and disposal of Polychlorinated Biphenyls (PCBs) or through the emission of unintentionally-produced POPs (u-POPs) from open burning of hazardous waste or releases during improper management of medical waste. Given the fact that there are no manufacturing industries in the Maldives, the presence of POPs can only be accounted for by the direct importation, incidental imports where they are contained in other products (e.g. e-waste), trans-boundary transfers, including marine and atmospheric, incomplete combustion of solid and chemical waste materials burned in the country, or unsound final disposal of medical waste. </w:t>
      </w:r>
    </w:p>
    <w:p w14:paraId="2D6A3547" w14:textId="77777777" w:rsidR="00D301BD" w:rsidRPr="00C73AF0" w:rsidRDefault="00D301BD" w:rsidP="00D301BD">
      <w:pPr>
        <w:jc w:val="both"/>
      </w:pPr>
    </w:p>
    <w:p w14:paraId="5E8AAE60" w14:textId="77777777" w:rsidR="00D301BD" w:rsidRPr="00C73AF0" w:rsidRDefault="00D301BD" w:rsidP="00D301BD">
      <w:pPr>
        <w:jc w:val="both"/>
      </w:pPr>
      <w:r w:rsidRPr="00C73AF0">
        <w:t>Since the Maldives SC ratification in 2006, there have been initial attempts towards drafting a chemicals regulation as well as implementing sound waste management systems. However, the full aspects of POPs and hazardous wastes have not been taken into full consideration by the regulations. For example, the Environment Protection and Preservation Act (Law No 4/93), the law on Importation of Prohibited Items to the Maldives 4/75 or the Waste Management Regulation have particular provisions for the environmentally sound management of chemicals and hazardous wastes, whereas the solid waste management bill is still in drafting stage.</w:t>
      </w:r>
    </w:p>
    <w:p w14:paraId="09507198" w14:textId="77777777" w:rsidR="00D301BD" w:rsidRPr="00C73AF0" w:rsidRDefault="00D301BD" w:rsidP="00D301BD">
      <w:pPr>
        <w:jc w:val="both"/>
      </w:pPr>
    </w:p>
    <w:p w14:paraId="6E228A17" w14:textId="642AFE56" w:rsidR="00D301BD" w:rsidRPr="00C73AF0" w:rsidRDefault="00D301BD" w:rsidP="00D301BD">
      <w:pPr>
        <w:jc w:val="both"/>
      </w:pPr>
      <w:r w:rsidRPr="00C73AF0">
        <w:t>There are significant remaining challenges with regards to the enforcement and implementation of chemicals-related laws. Although MoE is in charge of POPs-related issues, holistic chemical management is devoted amo</w:t>
      </w:r>
      <w:r w:rsidR="001B2B2B" w:rsidRPr="00C73AF0">
        <w:t>ng a wide range of stakeholders, which</w:t>
      </w:r>
      <w:r w:rsidRPr="00C73AF0">
        <w:t xml:space="preserve"> makes coordination and implementation lengthy and ineffective. There is lack of government capacity, strategies and guidance’s to ensure commitment with the laws. Technically, there are gaps in POPs monitoring capacity, technical expertise, BAT&amp;BEP equipment, knowledge and awareness. </w:t>
      </w:r>
    </w:p>
    <w:p w14:paraId="3E188533" w14:textId="77777777" w:rsidR="00D301BD" w:rsidRPr="00C73AF0" w:rsidRDefault="00D301BD" w:rsidP="00D301BD">
      <w:pPr>
        <w:jc w:val="both"/>
      </w:pPr>
    </w:p>
    <w:p w14:paraId="4DBABE48" w14:textId="77777777" w:rsidR="00D301BD" w:rsidRPr="00C73AF0" w:rsidRDefault="00D301BD" w:rsidP="00D301BD">
      <w:pPr>
        <w:jc w:val="both"/>
      </w:pPr>
      <w:r w:rsidRPr="00C73AF0">
        <w:t xml:space="preserve">Nevertheless, the Government is now committed to implement its NIP priorities and to address the emerging POPs issues with the technical and financial assistance of this first GEF-funded full-sized project in the area of chemicals and waste.  </w:t>
      </w:r>
    </w:p>
    <w:p w14:paraId="1022B84F" w14:textId="77777777" w:rsidR="00D301BD" w:rsidRPr="00C73AF0" w:rsidRDefault="00D301BD" w:rsidP="00D301BD">
      <w:pPr>
        <w:jc w:val="both"/>
      </w:pPr>
    </w:p>
    <w:p w14:paraId="1F05749C" w14:textId="77777777" w:rsidR="00D301BD" w:rsidRPr="00C73AF0" w:rsidRDefault="00D301BD" w:rsidP="00D301BD">
      <w:pPr>
        <w:spacing w:after="240"/>
        <w:jc w:val="both"/>
      </w:pPr>
      <w:r w:rsidRPr="00C73AF0">
        <w:t xml:space="preserve">The project aims to reduce the risks of POPs on human health and the environment through strengthening of the institutional capacity, and the policy and regulatory framework for the environmentally sound management (ESM) of hazardous chemicals with focus on POPs. Technically, the project will develop sustainable systems for the sound collection, labeling, storage, and disposal of hazardous POPs chemicals and waste. </w:t>
      </w:r>
    </w:p>
    <w:p w14:paraId="2F574A35" w14:textId="77777777" w:rsidR="00D301BD" w:rsidRPr="00C73AF0" w:rsidRDefault="00D301BD" w:rsidP="00D301BD">
      <w:pPr>
        <w:spacing w:after="240"/>
        <w:jc w:val="both"/>
      </w:pPr>
      <w:r w:rsidRPr="00C73AF0">
        <w:t xml:space="preserve">Global Environmental Benefits (GEBs) will be achieved by reducing the release of Unintentional Persistent Organic Pollutants (U-POPs) and Polychlorinated Biphenyls (PCBs) through the introduction of Best Environmental Practices (BEP) and Best Available Techniques (BAT) at the regional, tourism resorts and municipality level. Gender mainstreaming will target the community level to strengthen women’s decision-making tool and awareness about hazardous POPs. The project is structured in three components: </w:t>
      </w:r>
    </w:p>
    <w:p w14:paraId="42C69C4F" w14:textId="77777777" w:rsidR="00D301BD" w:rsidRPr="00C73AF0" w:rsidRDefault="00D301BD" w:rsidP="00D301BD">
      <w:pPr>
        <w:numPr>
          <w:ilvl w:val="0"/>
          <w:numId w:val="28"/>
        </w:numPr>
        <w:spacing w:after="240"/>
        <w:jc w:val="both"/>
      </w:pPr>
      <w:r w:rsidRPr="00C73AF0">
        <w:t xml:space="preserve">Component 1: Strengthening the regulatory and policy framework and institutional and technical capacity for the sound management and disposal of POPs, chemicals and wastes.  </w:t>
      </w:r>
    </w:p>
    <w:p w14:paraId="5867605C" w14:textId="77777777" w:rsidR="00D301BD" w:rsidRPr="00C73AF0" w:rsidRDefault="00D301BD" w:rsidP="00D301BD">
      <w:pPr>
        <w:numPr>
          <w:ilvl w:val="0"/>
          <w:numId w:val="28"/>
        </w:numPr>
        <w:spacing w:after="240"/>
        <w:jc w:val="both"/>
      </w:pPr>
      <w:r w:rsidRPr="00C73AF0">
        <w:t xml:space="preserve">Component 2: Establish systems for the sound collection, labeling, storage and disposal of hazardous chemicals and wastes. </w:t>
      </w:r>
    </w:p>
    <w:p w14:paraId="10E88536" w14:textId="77777777" w:rsidR="00D301BD" w:rsidRPr="00C73AF0" w:rsidRDefault="00D301BD" w:rsidP="00D301BD">
      <w:pPr>
        <w:numPr>
          <w:ilvl w:val="0"/>
          <w:numId w:val="28"/>
        </w:numPr>
        <w:spacing w:after="240"/>
        <w:jc w:val="both"/>
      </w:pPr>
      <w:r w:rsidRPr="00C73AF0">
        <w:t>Component 3: Monitoring and learning, adaptive feedback, outreach and evaluation.</w:t>
      </w:r>
    </w:p>
    <w:p w14:paraId="434B2FA6" w14:textId="77777777" w:rsidR="00D301BD" w:rsidRPr="00C73AF0" w:rsidRDefault="00D301BD" w:rsidP="00D301BD">
      <w:pPr>
        <w:jc w:val="both"/>
        <w:rPr>
          <w:lang w:val="en-GB"/>
        </w:rPr>
      </w:pPr>
    </w:p>
    <w:p w14:paraId="366FD4A3" w14:textId="77777777" w:rsidR="00D301BD" w:rsidRPr="00C73AF0" w:rsidRDefault="00D301BD" w:rsidP="00D301BD">
      <w:pPr>
        <w:pStyle w:val="ListParagraph"/>
        <w:numPr>
          <w:ilvl w:val="0"/>
          <w:numId w:val="27"/>
        </w:numPr>
        <w:jc w:val="both"/>
        <w:rPr>
          <w:b/>
          <w:lang w:val="en-GB"/>
        </w:rPr>
      </w:pPr>
      <w:r w:rsidRPr="00C73AF0">
        <w:rPr>
          <w:b/>
          <w:lang w:val="en-GB"/>
        </w:rPr>
        <w:t>Objective of the assignment:</w:t>
      </w:r>
    </w:p>
    <w:p w14:paraId="7B3D492D" w14:textId="77777777" w:rsidR="00D301BD" w:rsidRPr="00C73AF0" w:rsidRDefault="00D301BD" w:rsidP="00D301BD">
      <w:pPr>
        <w:jc w:val="both"/>
        <w:rPr>
          <w:lang w:val="en-GB"/>
        </w:rPr>
      </w:pPr>
    </w:p>
    <w:p w14:paraId="792D4CFD" w14:textId="77777777" w:rsidR="00D301BD" w:rsidRPr="00C73AF0" w:rsidRDefault="00D301BD" w:rsidP="00D301BD">
      <w:pPr>
        <w:jc w:val="both"/>
        <w:rPr>
          <w:i/>
          <w:noProof/>
          <w:szCs w:val="20"/>
          <w:lang w:eastAsia="zh-CN"/>
        </w:rPr>
      </w:pPr>
      <w:r w:rsidRPr="00C73AF0">
        <w:rPr>
          <w:iCs/>
          <w:noProof/>
          <w:szCs w:val="20"/>
          <w:lang w:eastAsia="zh-CN"/>
        </w:rPr>
        <w:t>The Project Manager (PM), will be locally recruited with input to the selection process from the Project partners. The position will be appointed by the project implementing agencies and funded entirely from the Project. The PM will be responsible for the overall management of the Project, including the mobilisation of all project inputs, supervision over project staff, consultants and sub-contractors. The PM will report to the PD in close consultation with the assigned UNDP Programme Manager for all of the Project’s substantive and administrative issues. From the strategic point of view of the Project, the PM will report on a periodic basis to the Project Board, based on the PD’s instruction. Generally, the PM will support the PD who will be responsible for meeting government obligations under the Project, under the NIM execution modality. The PM will perform a liaison role with the government, UNDP and other UN agencies, CSOs and project partners, and maintain close collaboration with other donor agencies providing co-financing. The PM will work closely with the Project Implementation Unit Coordinators</w:t>
      </w:r>
      <w:r w:rsidRPr="00C73AF0">
        <w:rPr>
          <w:i/>
          <w:noProof/>
          <w:szCs w:val="20"/>
          <w:lang w:eastAsia="zh-CN"/>
        </w:rPr>
        <w:t>.</w:t>
      </w:r>
    </w:p>
    <w:p w14:paraId="59EF79AC" w14:textId="77777777" w:rsidR="00D301BD" w:rsidRPr="00C73AF0" w:rsidRDefault="00D301BD" w:rsidP="00D301BD">
      <w:pPr>
        <w:jc w:val="both"/>
        <w:rPr>
          <w:lang w:val="en-GB"/>
        </w:rPr>
      </w:pPr>
    </w:p>
    <w:p w14:paraId="531BADC0" w14:textId="77777777" w:rsidR="00D301BD" w:rsidRDefault="00D301BD" w:rsidP="00D301BD">
      <w:pPr>
        <w:tabs>
          <w:tab w:val="left" w:pos="-720"/>
        </w:tabs>
        <w:suppressAutoHyphens/>
        <w:jc w:val="both"/>
        <w:rPr>
          <w:spacing w:val="-3"/>
          <w:lang w:val="en-GB"/>
        </w:rPr>
      </w:pPr>
      <w:r w:rsidRPr="00C73AF0">
        <w:rPr>
          <w:spacing w:val="-3"/>
          <w:lang w:val="en-GB"/>
        </w:rPr>
        <w:t xml:space="preserve"> </w:t>
      </w:r>
    </w:p>
    <w:p w14:paraId="3DDEF9AA" w14:textId="77777777" w:rsidR="00614D2D" w:rsidRDefault="00614D2D" w:rsidP="00D301BD">
      <w:pPr>
        <w:tabs>
          <w:tab w:val="left" w:pos="-720"/>
        </w:tabs>
        <w:suppressAutoHyphens/>
        <w:jc w:val="both"/>
        <w:rPr>
          <w:spacing w:val="-3"/>
          <w:lang w:val="en-GB"/>
        </w:rPr>
      </w:pPr>
    </w:p>
    <w:p w14:paraId="2E1CBEEF" w14:textId="77777777" w:rsidR="00614D2D" w:rsidRPr="00C73AF0" w:rsidRDefault="00614D2D" w:rsidP="00D301BD">
      <w:pPr>
        <w:tabs>
          <w:tab w:val="left" w:pos="-720"/>
        </w:tabs>
        <w:suppressAutoHyphens/>
        <w:jc w:val="both"/>
        <w:rPr>
          <w:lang w:val="en-GB"/>
        </w:rPr>
      </w:pPr>
    </w:p>
    <w:p w14:paraId="67E578A9" w14:textId="77777777" w:rsidR="00D301BD" w:rsidRPr="00C73AF0" w:rsidRDefault="00D301BD" w:rsidP="00D301BD">
      <w:pPr>
        <w:pStyle w:val="ListParagraph"/>
        <w:numPr>
          <w:ilvl w:val="0"/>
          <w:numId w:val="27"/>
        </w:numPr>
        <w:tabs>
          <w:tab w:val="left" w:pos="360"/>
        </w:tabs>
        <w:jc w:val="both"/>
        <w:rPr>
          <w:b/>
          <w:lang w:val="en-GB"/>
        </w:rPr>
      </w:pPr>
      <w:r w:rsidRPr="00C73AF0">
        <w:rPr>
          <w:b/>
          <w:lang w:val="en-GB"/>
        </w:rPr>
        <w:lastRenderedPageBreak/>
        <w:t xml:space="preserve">Remuneration </w:t>
      </w:r>
    </w:p>
    <w:p w14:paraId="6952EA65" w14:textId="77777777" w:rsidR="00D301BD" w:rsidRPr="00C73AF0" w:rsidRDefault="00D301BD" w:rsidP="00D301BD">
      <w:pPr>
        <w:tabs>
          <w:tab w:val="left" w:pos="360"/>
        </w:tabs>
        <w:jc w:val="both"/>
        <w:rPr>
          <w:b/>
          <w:lang w:val="en-GB"/>
        </w:rPr>
      </w:pPr>
    </w:p>
    <w:p w14:paraId="2CF72053" w14:textId="29917829" w:rsidR="00D301BD" w:rsidRPr="00C73AF0" w:rsidRDefault="001B2B2B" w:rsidP="00D301BD">
      <w:pPr>
        <w:pStyle w:val="ListParagraph"/>
        <w:numPr>
          <w:ilvl w:val="0"/>
          <w:numId w:val="33"/>
        </w:numPr>
        <w:tabs>
          <w:tab w:val="left" w:pos="360"/>
        </w:tabs>
        <w:jc w:val="both"/>
        <w:rPr>
          <w:bCs/>
          <w:lang w:val="en-GB"/>
        </w:rPr>
      </w:pPr>
      <w:r w:rsidRPr="00C73AF0">
        <w:rPr>
          <w:bCs/>
          <w:lang w:val="en-GB"/>
        </w:rPr>
        <w:t>36,000</w:t>
      </w:r>
      <w:r w:rsidR="00D301BD" w:rsidRPr="00C73AF0">
        <w:rPr>
          <w:bCs/>
          <w:lang w:val="en-GB"/>
        </w:rPr>
        <w:t xml:space="preserve"> MVR per month for </w:t>
      </w:r>
      <w:r w:rsidR="005B2A71">
        <w:rPr>
          <w:bCs/>
          <w:lang w:val="en-GB"/>
        </w:rPr>
        <w:t>three</w:t>
      </w:r>
      <w:r w:rsidR="00D301BD" w:rsidRPr="00C73AF0">
        <w:rPr>
          <w:bCs/>
          <w:lang w:val="en-GB"/>
        </w:rPr>
        <w:t xml:space="preserve"> years. </w:t>
      </w:r>
    </w:p>
    <w:p w14:paraId="1F9FDEC1" w14:textId="77777777" w:rsidR="00D301BD" w:rsidRPr="00C73AF0" w:rsidRDefault="00D301BD" w:rsidP="00D301BD">
      <w:pPr>
        <w:tabs>
          <w:tab w:val="left" w:pos="360"/>
        </w:tabs>
        <w:jc w:val="both"/>
        <w:rPr>
          <w:b/>
          <w:lang w:val="en-GB"/>
        </w:rPr>
      </w:pPr>
    </w:p>
    <w:p w14:paraId="53315A58" w14:textId="77777777" w:rsidR="00D301BD" w:rsidRPr="00C73AF0" w:rsidRDefault="00D301BD" w:rsidP="00D301BD">
      <w:pPr>
        <w:pStyle w:val="ListParagraph"/>
        <w:numPr>
          <w:ilvl w:val="0"/>
          <w:numId w:val="27"/>
        </w:numPr>
        <w:tabs>
          <w:tab w:val="left" w:pos="360"/>
        </w:tabs>
        <w:jc w:val="both"/>
        <w:rPr>
          <w:b/>
          <w:lang w:val="en-GB"/>
        </w:rPr>
      </w:pPr>
      <w:r w:rsidRPr="00C73AF0">
        <w:rPr>
          <w:b/>
          <w:lang w:val="en-GB"/>
        </w:rPr>
        <w:t>Scope of Work and Responsibilities:</w:t>
      </w:r>
    </w:p>
    <w:p w14:paraId="2763BFB5" w14:textId="77777777" w:rsidR="00D301BD" w:rsidRPr="00C73AF0" w:rsidRDefault="00D301BD" w:rsidP="00D301BD">
      <w:pPr>
        <w:pStyle w:val="ListParagraph"/>
        <w:tabs>
          <w:tab w:val="left" w:pos="360"/>
        </w:tabs>
        <w:ind w:left="360"/>
        <w:jc w:val="both"/>
        <w:rPr>
          <w:b/>
          <w:lang w:val="en-GB"/>
        </w:rPr>
      </w:pPr>
    </w:p>
    <w:p w14:paraId="38BE3F26" w14:textId="77777777" w:rsidR="00D301BD" w:rsidRPr="00C73AF0" w:rsidRDefault="00D301BD" w:rsidP="00D301BD">
      <w:pPr>
        <w:jc w:val="both"/>
        <w:rPr>
          <w:iCs/>
          <w:noProof/>
          <w:szCs w:val="20"/>
          <w:u w:val="single"/>
          <w:lang w:eastAsia="zh-CN"/>
        </w:rPr>
      </w:pPr>
      <w:r w:rsidRPr="00C73AF0">
        <w:rPr>
          <w:iCs/>
          <w:noProof/>
          <w:szCs w:val="20"/>
          <w:u w:val="single"/>
          <w:lang w:eastAsia="zh-CN"/>
        </w:rPr>
        <w:t>Duties and Responsibilities</w:t>
      </w:r>
    </w:p>
    <w:p w14:paraId="758957B6" w14:textId="77777777" w:rsidR="00D301BD" w:rsidRPr="00C73AF0" w:rsidRDefault="00D301BD" w:rsidP="00D301BD">
      <w:pPr>
        <w:numPr>
          <w:ilvl w:val="0"/>
          <w:numId w:val="30"/>
        </w:numPr>
        <w:jc w:val="both"/>
        <w:rPr>
          <w:iCs/>
          <w:noProof/>
          <w:szCs w:val="20"/>
          <w:lang w:eastAsia="zh-CN"/>
        </w:rPr>
      </w:pPr>
      <w:r w:rsidRPr="00C73AF0">
        <w:rPr>
          <w:iCs/>
          <w:noProof/>
          <w:szCs w:val="20"/>
          <w:lang w:eastAsia="zh-CN"/>
        </w:rPr>
        <w:t>Plan the activities of the project and monitor progress against the approved work-plan.</w:t>
      </w:r>
    </w:p>
    <w:p w14:paraId="30F6E930" w14:textId="77777777" w:rsidR="00D301BD" w:rsidRPr="00C73AF0" w:rsidRDefault="00D301BD" w:rsidP="00D301BD">
      <w:pPr>
        <w:numPr>
          <w:ilvl w:val="0"/>
          <w:numId w:val="30"/>
        </w:numPr>
        <w:jc w:val="both"/>
        <w:rPr>
          <w:iCs/>
          <w:noProof/>
          <w:szCs w:val="20"/>
          <w:lang w:eastAsia="zh-CN"/>
        </w:rPr>
      </w:pPr>
      <w:r w:rsidRPr="00C73AF0">
        <w:rPr>
          <w:iCs/>
          <w:noProof/>
          <w:szCs w:val="20"/>
          <w:lang w:eastAsia="zh-CN"/>
        </w:rPr>
        <w:t>Organize and facilitate the inception workshop, project steering committee meetings and other project meetings/workshops.</w:t>
      </w:r>
    </w:p>
    <w:p w14:paraId="0B5CAAE3" w14:textId="77777777" w:rsidR="00D301BD" w:rsidRPr="00C73AF0" w:rsidRDefault="00D301BD" w:rsidP="00D301BD">
      <w:pPr>
        <w:numPr>
          <w:ilvl w:val="0"/>
          <w:numId w:val="30"/>
        </w:numPr>
        <w:jc w:val="both"/>
        <w:rPr>
          <w:iCs/>
          <w:noProof/>
          <w:szCs w:val="20"/>
          <w:lang w:eastAsia="zh-CN"/>
        </w:rPr>
      </w:pPr>
      <w:r w:rsidRPr="00C73AF0">
        <w:rPr>
          <w:iCs/>
          <w:noProof/>
          <w:szCs w:val="20"/>
          <w:lang w:eastAsia="zh-CN"/>
        </w:rPr>
        <w:t>Manage requests for the provision of financial resources by UNDP, through advance of funds, direct payments, or reimbursement using the UNDP provided format.</w:t>
      </w:r>
    </w:p>
    <w:p w14:paraId="7D146EC6"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Monitor financial resources and accounting to ensure accuracy and reliability of financial reports, submitted on a quarterly basis.</w:t>
      </w:r>
    </w:p>
    <w:p w14:paraId="13EA977F"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Supervise and coordinate the implementation of project outputs, as per the project document in a timely and high quality fashion.</w:t>
      </w:r>
    </w:p>
    <w:p w14:paraId="29C29677"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Coordinate all project inputs and ensure that they are adhere to UNDP procedures for nationally executed projects.</w:t>
      </w:r>
    </w:p>
    <w:p w14:paraId="291316F8"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Supervise and coordinate the work of all project staff, consultants and sub-contractors ensuring timing and quality of outputs.</w:t>
      </w:r>
    </w:p>
    <w:p w14:paraId="5C64E35C"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Coordinate the recruitment and selection of project personnel, consultants and sub-contracts, including drafting terms of reference and work specifications and overseeing all contractors’ work.</w:t>
      </w:r>
    </w:p>
    <w:p w14:paraId="25733443"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 xml:space="preserve">Prepare and/or review Expressions of Interests (EOIs), Tender documents, contract agreements for consultancies or goods in accordance with the project workplan. </w:t>
      </w:r>
    </w:p>
    <w:p w14:paraId="4FA8C123"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 xml:space="preserve">Prepare, revise and submit project work plan and financial plans, as required by Project Board and UNDP. </w:t>
      </w:r>
    </w:p>
    <w:p w14:paraId="18062A8B"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Manage and monitor the project risks initially identified and submit new risks to the project board for consideration and decision on possible actions if required; update the status of these risks by maintaining the project risks log.</w:t>
      </w:r>
    </w:p>
    <w:p w14:paraId="3F9ACD45"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Liaise with the PD, UNDP, Project Board, relevant government agencies, and all project partners, including donor organisations and CSOs for effective coordination of all project activities.</w:t>
      </w:r>
    </w:p>
    <w:p w14:paraId="30C1A171"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Facilitate administrative support to subcontractors and training activities supported by the Project.</w:t>
      </w:r>
    </w:p>
    <w:p w14:paraId="0F5B2992"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Oversee and ensure timely submission of the Inception Report, Project Implementation Report, Technical reports, quarterly financial reports, and other reports as may be required by UNDP, GEF and other oversight agencies.</w:t>
      </w:r>
    </w:p>
    <w:p w14:paraId="37567E63"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Disseminate project reports and respond to queries from concerned stakeholders.</w:t>
      </w:r>
    </w:p>
    <w:p w14:paraId="0C3B6639"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Report progress of project to the steering committees, and ensure the fulfilment of PSC directives.</w:t>
      </w:r>
    </w:p>
    <w:p w14:paraId="5DCD4C68"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lastRenderedPageBreak/>
        <w:t>Oversee the exchange and sharing of experiences and lessons learned with relevant community based integrated conservation and development projects nationally and internationally.</w:t>
      </w:r>
    </w:p>
    <w:p w14:paraId="27F9185C"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Assist community groups, municipalities, CSOs, staff, students and others with development of essential skills through training workshops and on the job training thereby increasing their institutional capabilities.</w:t>
      </w:r>
    </w:p>
    <w:p w14:paraId="1A284E73"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Encourage staff, partners and consultants such that strategic, intentional and demonstrable efforts are made to actively include women in the project, including activity design and planning, budgeting, staff and consultant hiring, subcontracting, purchasing, formal community governance and advocacy, outreach to social organizations, training, participation in meetings; and access to program benefits.</w:t>
      </w:r>
    </w:p>
    <w:p w14:paraId="17566121"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Assists and advises the Project Implementation Units responsible for activity implementation in the target sites.</w:t>
      </w:r>
    </w:p>
    <w:p w14:paraId="67D8F02C" w14:textId="77777777" w:rsidR="00D301BD" w:rsidRPr="00C73AF0" w:rsidRDefault="00D301BD" w:rsidP="00D301BD">
      <w:pPr>
        <w:numPr>
          <w:ilvl w:val="0"/>
          <w:numId w:val="29"/>
        </w:numPr>
        <w:jc w:val="both"/>
        <w:rPr>
          <w:iCs/>
          <w:noProof/>
          <w:szCs w:val="20"/>
          <w:lang w:eastAsia="zh-CN"/>
        </w:rPr>
      </w:pPr>
      <w:r w:rsidRPr="00C73AF0">
        <w:rPr>
          <w:iCs/>
          <w:noProof/>
          <w:szCs w:val="20"/>
          <w:lang w:eastAsia="zh-CN"/>
        </w:rPr>
        <w:t>Carry regular, announced and unannounced inspections of all sites and the activities of the Project Implementation Unit.</w:t>
      </w:r>
    </w:p>
    <w:p w14:paraId="0882C93D" w14:textId="77777777" w:rsidR="00D301BD" w:rsidRPr="00C73AF0" w:rsidRDefault="00D301BD" w:rsidP="00D301BD">
      <w:pPr>
        <w:jc w:val="both"/>
        <w:rPr>
          <w:iCs/>
          <w:lang w:val="en-GB"/>
        </w:rPr>
      </w:pPr>
    </w:p>
    <w:p w14:paraId="1C6EE94D" w14:textId="77777777" w:rsidR="00D301BD" w:rsidRPr="00C73AF0" w:rsidRDefault="00D301BD" w:rsidP="00D301BD">
      <w:pPr>
        <w:pStyle w:val="ListParagraph"/>
        <w:ind w:left="0"/>
        <w:jc w:val="both"/>
        <w:rPr>
          <w:lang w:val="en-GB"/>
        </w:rPr>
      </w:pPr>
    </w:p>
    <w:p w14:paraId="65F8F507" w14:textId="77777777" w:rsidR="00D301BD" w:rsidRPr="00C73AF0" w:rsidRDefault="00D301BD" w:rsidP="00D301BD">
      <w:pPr>
        <w:pStyle w:val="ListParagraph"/>
        <w:numPr>
          <w:ilvl w:val="0"/>
          <w:numId w:val="27"/>
        </w:numPr>
        <w:rPr>
          <w:b/>
          <w:lang w:val="en-GB"/>
        </w:rPr>
      </w:pPr>
      <w:r w:rsidRPr="00C73AF0">
        <w:rPr>
          <w:b/>
          <w:bCs/>
          <w:lang w:val="en-GB"/>
        </w:rPr>
        <w:t>Qualifications of the Successful Candidate</w:t>
      </w:r>
      <w:r w:rsidRPr="00C73AF0">
        <w:rPr>
          <w:b/>
          <w:lang w:val="en-GB"/>
        </w:rPr>
        <w:t>:</w:t>
      </w:r>
    </w:p>
    <w:p w14:paraId="1ADD0761" w14:textId="77777777" w:rsidR="00D301BD" w:rsidRPr="00C73AF0" w:rsidRDefault="00D301BD" w:rsidP="00D301BD">
      <w:pPr>
        <w:rPr>
          <w:i/>
          <w:lang w:val="en-GB"/>
        </w:rPr>
      </w:pPr>
    </w:p>
    <w:p w14:paraId="2C70D50E" w14:textId="77777777" w:rsidR="00D301BD" w:rsidRPr="00C73AF0" w:rsidRDefault="00D301BD" w:rsidP="00D301BD">
      <w:pPr>
        <w:rPr>
          <w:i/>
          <w:lang w:val="en-GB"/>
        </w:rPr>
      </w:pPr>
      <w:r w:rsidRPr="00C73AF0">
        <w:rPr>
          <w:i/>
          <w:lang w:val="en-GB"/>
        </w:rPr>
        <w:t>Education:</w:t>
      </w:r>
    </w:p>
    <w:p w14:paraId="7FAA3221" w14:textId="77777777" w:rsidR="00D301BD" w:rsidRPr="00C73AF0" w:rsidRDefault="00D301BD" w:rsidP="00D301BD">
      <w:pPr>
        <w:numPr>
          <w:ilvl w:val="0"/>
          <w:numId w:val="31"/>
        </w:numPr>
        <w:rPr>
          <w:iCs/>
          <w:noProof/>
          <w:szCs w:val="20"/>
          <w:lang w:eastAsia="zh-CN"/>
        </w:rPr>
      </w:pPr>
      <w:r w:rsidRPr="00C73AF0">
        <w:rPr>
          <w:iCs/>
          <w:noProof/>
          <w:szCs w:val="20"/>
          <w:lang w:eastAsia="zh-CN"/>
        </w:rPr>
        <w:t>At least a postgraduate degree in a subject related to natural resource management or environmental sciences, preferably related to chemicals and waste.</w:t>
      </w:r>
    </w:p>
    <w:p w14:paraId="3F521719" w14:textId="77777777" w:rsidR="00D301BD" w:rsidRPr="00C73AF0" w:rsidRDefault="00D301BD" w:rsidP="00D301BD">
      <w:pPr>
        <w:jc w:val="both"/>
        <w:rPr>
          <w:lang w:val="en-GB"/>
        </w:rPr>
      </w:pPr>
    </w:p>
    <w:p w14:paraId="4B4CDE57" w14:textId="77777777" w:rsidR="00D301BD" w:rsidRPr="00C73AF0" w:rsidRDefault="00D301BD" w:rsidP="00D301BD">
      <w:pPr>
        <w:jc w:val="both"/>
        <w:rPr>
          <w:i/>
          <w:iCs/>
          <w:lang w:val="en-GB"/>
        </w:rPr>
      </w:pPr>
      <w:r w:rsidRPr="00C73AF0">
        <w:rPr>
          <w:i/>
          <w:iCs/>
          <w:lang w:val="en-GB"/>
        </w:rPr>
        <w:t>Experience:</w:t>
      </w:r>
    </w:p>
    <w:p w14:paraId="5EFA9BA7" w14:textId="7ECDB5DF" w:rsidR="00D301BD" w:rsidRPr="00C73AF0" w:rsidRDefault="00D301BD" w:rsidP="00614D2D">
      <w:pPr>
        <w:numPr>
          <w:ilvl w:val="0"/>
          <w:numId w:val="31"/>
        </w:numPr>
        <w:rPr>
          <w:iCs/>
          <w:noProof/>
          <w:szCs w:val="20"/>
          <w:lang w:eastAsia="zh-CN"/>
        </w:rPr>
      </w:pPr>
      <w:r w:rsidRPr="00C73AF0">
        <w:rPr>
          <w:iCs/>
          <w:noProof/>
          <w:szCs w:val="20"/>
          <w:lang w:eastAsia="zh-CN"/>
        </w:rPr>
        <w:t>At le</w:t>
      </w:r>
      <w:r w:rsidR="00614D2D">
        <w:rPr>
          <w:iCs/>
          <w:noProof/>
          <w:szCs w:val="20"/>
          <w:lang w:eastAsia="zh-CN"/>
        </w:rPr>
        <w:t xml:space="preserve">ast 7-10 years of experience </w:t>
      </w:r>
      <w:r w:rsidRPr="00C73AF0">
        <w:rPr>
          <w:iCs/>
          <w:noProof/>
          <w:szCs w:val="20"/>
          <w:lang w:eastAsia="zh-CN"/>
        </w:rPr>
        <w:t>in environmental management/sciences (preferably related to chemicals and waste)</w:t>
      </w:r>
    </w:p>
    <w:p w14:paraId="4F322CA9" w14:textId="77777777" w:rsidR="00D301BD" w:rsidRPr="00C73AF0" w:rsidRDefault="00D301BD" w:rsidP="00D301BD">
      <w:pPr>
        <w:numPr>
          <w:ilvl w:val="0"/>
          <w:numId w:val="31"/>
        </w:numPr>
        <w:rPr>
          <w:i/>
          <w:noProof/>
          <w:szCs w:val="20"/>
          <w:lang w:eastAsia="zh-CN"/>
        </w:rPr>
      </w:pPr>
      <w:r w:rsidRPr="00C73AF0">
        <w:rPr>
          <w:iCs/>
          <w:noProof/>
          <w:szCs w:val="20"/>
          <w:lang w:eastAsia="zh-CN"/>
        </w:rPr>
        <w:t>At least 7-10 years of experience working with ministries, national or provincial institutions that are concerned with environmental management, preferably in the areas of chemicals and waste</w:t>
      </w:r>
      <w:r w:rsidRPr="00C73AF0">
        <w:rPr>
          <w:i/>
          <w:noProof/>
          <w:szCs w:val="20"/>
          <w:lang w:eastAsia="zh-CN"/>
        </w:rPr>
        <w:t>.</w:t>
      </w:r>
    </w:p>
    <w:p w14:paraId="52E824D0" w14:textId="77777777" w:rsidR="00D301BD" w:rsidRPr="00C73AF0" w:rsidRDefault="00D301BD" w:rsidP="00D301BD">
      <w:pPr>
        <w:numPr>
          <w:ilvl w:val="0"/>
          <w:numId w:val="31"/>
        </w:numPr>
        <w:rPr>
          <w:iCs/>
          <w:noProof/>
          <w:szCs w:val="20"/>
          <w:lang w:eastAsia="zh-CN"/>
        </w:rPr>
      </w:pPr>
      <w:r w:rsidRPr="00C73AF0">
        <w:rPr>
          <w:iCs/>
          <w:noProof/>
          <w:szCs w:val="20"/>
          <w:lang w:eastAsia="zh-CN"/>
        </w:rPr>
        <w:t xml:space="preserve">At least 3-5 years of relevant experience in donor funded projects/programme management units </w:t>
      </w:r>
    </w:p>
    <w:p w14:paraId="2ED91C1A" w14:textId="77777777" w:rsidR="00D301BD" w:rsidRPr="00C73AF0" w:rsidRDefault="00D301BD" w:rsidP="00D301BD">
      <w:pPr>
        <w:rPr>
          <w:i/>
          <w:noProof/>
          <w:szCs w:val="20"/>
          <w:u w:val="single"/>
          <w:lang w:eastAsia="zh-CN"/>
        </w:rPr>
      </w:pPr>
    </w:p>
    <w:p w14:paraId="5A17D16F" w14:textId="77777777" w:rsidR="00D301BD" w:rsidRPr="00C73AF0" w:rsidRDefault="00D301BD" w:rsidP="00D301BD">
      <w:pPr>
        <w:rPr>
          <w:i/>
          <w:noProof/>
          <w:szCs w:val="20"/>
          <w:u w:val="single"/>
          <w:lang w:eastAsia="zh-CN"/>
        </w:rPr>
      </w:pPr>
      <w:r w:rsidRPr="00C73AF0">
        <w:rPr>
          <w:i/>
          <w:noProof/>
          <w:szCs w:val="20"/>
          <w:u w:val="single"/>
          <w:lang w:eastAsia="zh-CN"/>
        </w:rPr>
        <w:t>Competencies</w:t>
      </w:r>
    </w:p>
    <w:p w14:paraId="5ECA6DCF" w14:textId="77777777" w:rsidR="00D301BD" w:rsidRPr="00C73AF0" w:rsidRDefault="00D301BD" w:rsidP="00D301BD">
      <w:pPr>
        <w:numPr>
          <w:ilvl w:val="0"/>
          <w:numId w:val="32"/>
        </w:numPr>
        <w:jc w:val="both"/>
        <w:rPr>
          <w:iCs/>
          <w:noProof/>
          <w:szCs w:val="20"/>
          <w:lang w:eastAsia="zh-CN"/>
        </w:rPr>
      </w:pPr>
      <w:r w:rsidRPr="00C73AF0">
        <w:rPr>
          <w:iCs/>
          <w:noProof/>
          <w:szCs w:val="20"/>
          <w:lang w:eastAsia="zh-CN"/>
        </w:rPr>
        <w:t>Strong leadership, managerial and coordination skills, with a demonstrated ability to effectively coordinate the implementation of large multi-stakeholder projects, including financial and technical aspects.</w:t>
      </w:r>
    </w:p>
    <w:p w14:paraId="16E379EA" w14:textId="77777777" w:rsidR="00D301BD" w:rsidRPr="00C73AF0" w:rsidRDefault="00D301BD" w:rsidP="00D301BD">
      <w:pPr>
        <w:numPr>
          <w:ilvl w:val="0"/>
          <w:numId w:val="32"/>
        </w:numPr>
        <w:jc w:val="both"/>
        <w:rPr>
          <w:iCs/>
          <w:noProof/>
          <w:szCs w:val="20"/>
          <w:lang w:eastAsia="zh-CN"/>
        </w:rPr>
      </w:pPr>
      <w:r w:rsidRPr="00C73AF0">
        <w:rPr>
          <w:iCs/>
          <w:noProof/>
          <w:szCs w:val="20"/>
          <w:lang w:eastAsia="zh-CN"/>
        </w:rPr>
        <w:t>Ability to effectively manage technical and administrative teams, work with a wide range of stakeholders across various sectors and at all levels, to develop durable partnerships with collaborating agencies.</w:t>
      </w:r>
    </w:p>
    <w:p w14:paraId="2FC8C613"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t>Ability to administer budgets, train and work effectively with counterpart staff at all levels and with all groups involved in the project.</w:t>
      </w:r>
    </w:p>
    <w:p w14:paraId="446385FE"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lastRenderedPageBreak/>
        <w:t>Ability to coordinate and supervise the PMU staff in their implementation of technical activities in partnership with a variety of subnational stakeholder groups, including community and government.</w:t>
      </w:r>
    </w:p>
    <w:p w14:paraId="391838DE"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t>Strong drafting, presentation and reporting skills.</w:t>
      </w:r>
    </w:p>
    <w:p w14:paraId="714A5D16"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t>Strong communication skills, especially in timely and accurate responses to emails.</w:t>
      </w:r>
    </w:p>
    <w:p w14:paraId="4CE1F6EC"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t>Strong computer skills, in particular mastery of all applications of the MS Office package and internet search.</w:t>
      </w:r>
    </w:p>
    <w:p w14:paraId="13CAA529" w14:textId="77777777" w:rsidR="00D301BD" w:rsidRPr="00C73AF0" w:rsidRDefault="00D301BD" w:rsidP="00D301BD">
      <w:pPr>
        <w:numPr>
          <w:ilvl w:val="0"/>
          <w:numId w:val="31"/>
        </w:numPr>
        <w:jc w:val="both"/>
        <w:rPr>
          <w:iCs/>
          <w:noProof/>
          <w:szCs w:val="20"/>
          <w:lang w:eastAsia="zh-CN"/>
        </w:rPr>
      </w:pPr>
      <w:r w:rsidRPr="00C73AF0">
        <w:rPr>
          <w:iCs/>
          <w:noProof/>
          <w:szCs w:val="20"/>
          <w:lang w:eastAsia="zh-CN"/>
        </w:rPr>
        <w:t xml:space="preserve">Strong knowledge about the local political and socio-economic context </w:t>
      </w:r>
    </w:p>
    <w:p w14:paraId="602EDF2C" w14:textId="77777777" w:rsidR="00D301BD" w:rsidRPr="00C73AF0" w:rsidRDefault="00D301BD" w:rsidP="00D301BD">
      <w:pPr>
        <w:numPr>
          <w:ilvl w:val="0"/>
          <w:numId w:val="31"/>
        </w:numPr>
        <w:rPr>
          <w:iCs/>
          <w:noProof/>
          <w:szCs w:val="20"/>
          <w:lang w:eastAsia="zh-CN"/>
        </w:rPr>
      </w:pPr>
      <w:r w:rsidRPr="00C73AF0">
        <w:rPr>
          <w:iCs/>
          <w:noProof/>
          <w:szCs w:val="20"/>
          <w:lang w:eastAsia="zh-CN"/>
        </w:rPr>
        <w:t>Excellent command of English and local languages</w:t>
      </w:r>
    </w:p>
    <w:p w14:paraId="01348D8E" w14:textId="77777777" w:rsidR="00D301BD" w:rsidRPr="00C73AF0" w:rsidRDefault="00D301BD" w:rsidP="00D301BD">
      <w:pPr>
        <w:numPr>
          <w:ilvl w:val="0"/>
          <w:numId w:val="31"/>
        </w:numPr>
        <w:rPr>
          <w:iCs/>
          <w:noProof/>
          <w:szCs w:val="20"/>
          <w:lang w:eastAsia="zh-CN"/>
        </w:rPr>
      </w:pPr>
      <w:r w:rsidRPr="00C73AF0">
        <w:rPr>
          <w:iCs/>
          <w:noProof/>
          <w:szCs w:val="20"/>
          <w:lang w:eastAsia="zh-CN"/>
        </w:rPr>
        <w:t xml:space="preserve">Must be willing to work for extended periods without direct supervision. </w:t>
      </w:r>
    </w:p>
    <w:p w14:paraId="582729A5" w14:textId="77777777" w:rsidR="00D301BD" w:rsidRPr="00C73AF0" w:rsidRDefault="00D301BD" w:rsidP="00D301BD">
      <w:pPr>
        <w:spacing w:before="100" w:beforeAutospacing="1" w:after="100" w:afterAutospacing="1" w:line="276" w:lineRule="auto"/>
        <w:contextualSpacing/>
        <w:jc w:val="both"/>
        <w:rPr>
          <w:lang w:val="en-GB"/>
        </w:rPr>
      </w:pPr>
    </w:p>
    <w:p w14:paraId="71758D76" w14:textId="77777777" w:rsidR="00D301BD" w:rsidRPr="00C73AF0" w:rsidRDefault="00D301BD" w:rsidP="00D301BD">
      <w:pPr>
        <w:spacing w:before="100" w:beforeAutospacing="1" w:after="100" w:afterAutospacing="1" w:line="276" w:lineRule="auto"/>
        <w:contextualSpacing/>
        <w:jc w:val="both"/>
        <w:rPr>
          <w:lang w:val="en-GB"/>
        </w:rPr>
      </w:pPr>
    </w:p>
    <w:p w14:paraId="45C0CA19" w14:textId="77777777" w:rsidR="00D301BD" w:rsidRPr="00C73AF0" w:rsidRDefault="00D301BD" w:rsidP="00D301BD">
      <w:pPr>
        <w:spacing w:before="100" w:beforeAutospacing="1" w:after="100" w:afterAutospacing="1" w:line="276" w:lineRule="auto"/>
        <w:contextualSpacing/>
        <w:jc w:val="both"/>
        <w:rPr>
          <w:lang w:val="en-GB"/>
        </w:rPr>
      </w:pPr>
      <w:r w:rsidRPr="00C73AF0">
        <w:rPr>
          <w:lang w:val="en-GB"/>
        </w:rPr>
        <w:t xml:space="preserve">Selection will be based on the following criteria: </w:t>
      </w:r>
    </w:p>
    <w:p w14:paraId="10160005" w14:textId="77777777" w:rsidR="00D301BD" w:rsidRPr="00C73AF0" w:rsidRDefault="00D301BD" w:rsidP="00D301BD">
      <w:pPr>
        <w:spacing w:before="100" w:beforeAutospacing="1" w:after="100" w:afterAutospacing="1" w:line="276" w:lineRule="auto"/>
        <w:contextualSpacing/>
        <w:jc w:val="both"/>
        <w:rPr>
          <w:lang w:val="en-GB"/>
        </w:rPr>
      </w:pPr>
    </w:p>
    <w:tbl>
      <w:tblPr>
        <w:tblStyle w:val="TableGrid"/>
        <w:tblW w:w="0" w:type="auto"/>
        <w:tblLook w:val="04A0" w:firstRow="1" w:lastRow="0" w:firstColumn="1" w:lastColumn="0" w:noHBand="0" w:noVBand="1"/>
      </w:tblPr>
      <w:tblGrid>
        <w:gridCol w:w="4722"/>
        <w:gridCol w:w="4718"/>
      </w:tblGrid>
      <w:tr w:rsidR="00D301BD" w:rsidRPr="00C73AF0" w14:paraId="136CD000" w14:textId="77777777" w:rsidTr="00105222">
        <w:tc>
          <w:tcPr>
            <w:tcW w:w="4788" w:type="dxa"/>
          </w:tcPr>
          <w:p w14:paraId="370B789D"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Selection Criteria</w:t>
            </w:r>
          </w:p>
        </w:tc>
        <w:tc>
          <w:tcPr>
            <w:tcW w:w="4788" w:type="dxa"/>
          </w:tcPr>
          <w:p w14:paraId="4E1EECBC"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Weightage (%)</w:t>
            </w:r>
          </w:p>
        </w:tc>
      </w:tr>
      <w:tr w:rsidR="00D301BD" w:rsidRPr="00C73AF0" w14:paraId="37F753CC" w14:textId="77777777" w:rsidTr="00105222">
        <w:tc>
          <w:tcPr>
            <w:tcW w:w="4788" w:type="dxa"/>
          </w:tcPr>
          <w:p w14:paraId="50745276"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Relevant academic qualification</w:t>
            </w:r>
          </w:p>
        </w:tc>
        <w:tc>
          <w:tcPr>
            <w:tcW w:w="4788" w:type="dxa"/>
          </w:tcPr>
          <w:p w14:paraId="198C5721"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30</w:t>
            </w:r>
          </w:p>
        </w:tc>
      </w:tr>
      <w:tr w:rsidR="00D301BD" w:rsidRPr="00C73AF0" w14:paraId="215C4A3E" w14:textId="77777777" w:rsidTr="00105222">
        <w:tc>
          <w:tcPr>
            <w:tcW w:w="4788" w:type="dxa"/>
          </w:tcPr>
          <w:p w14:paraId="2656858A"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Relevant experience</w:t>
            </w:r>
          </w:p>
        </w:tc>
        <w:tc>
          <w:tcPr>
            <w:tcW w:w="4788" w:type="dxa"/>
          </w:tcPr>
          <w:p w14:paraId="604DBD19"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40</w:t>
            </w:r>
          </w:p>
        </w:tc>
      </w:tr>
      <w:tr w:rsidR="00D301BD" w:rsidRPr="00C73AF0" w14:paraId="6415ABB7" w14:textId="77777777" w:rsidTr="00105222">
        <w:tc>
          <w:tcPr>
            <w:tcW w:w="4788" w:type="dxa"/>
          </w:tcPr>
          <w:p w14:paraId="6C98DE0C"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Interview</w:t>
            </w:r>
          </w:p>
        </w:tc>
        <w:tc>
          <w:tcPr>
            <w:tcW w:w="4788" w:type="dxa"/>
          </w:tcPr>
          <w:p w14:paraId="3F8B7509" w14:textId="77777777" w:rsidR="00D301BD" w:rsidRPr="00C73AF0" w:rsidRDefault="00D301BD" w:rsidP="00105222">
            <w:pPr>
              <w:spacing w:before="100" w:beforeAutospacing="1" w:after="100" w:afterAutospacing="1" w:line="276" w:lineRule="auto"/>
              <w:contextualSpacing/>
              <w:jc w:val="both"/>
              <w:rPr>
                <w:lang w:val="en-GB"/>
              </w:rPr>
            </w:pPr>
            <w:r w:rsidRPr="00C73AF0">
              <w:rPr>
                <w:lang w:val="en-GB"/>
              </w:rPr>
              <w:t>30</w:t>
            </w:r>
          </w:p>
        </w:tc>
      </w:tr>
    </w:tbl>
    <w:p w14:paraId="2E697654" w14:textId="77777777" w:rsidR="00D301BD" w:rsidRPr="00C73AF0" w:rsidRDefault="00D301BD" w:rsidP="00D301BD">
      <w:pPr>
        <w:spacing w:before="100" w:beforeAutospacing="1" w:after="100" w:afterAutospacing="1" w:line="276" w:lineRule="auto"/>
        <w:contextualSpacing/>
        <w:jc w:val="both"/>
        <w:rPr>
          <w:lang w:val="en-GB"/>
        </w:rPr>
      </w:pPr>
    </w:p>
    <w:p w14:paraId="1EED4F1B" w14:textId="77777777" w:rsidR="00D301BD" w:rsidRPr="00C73AF0" w:rsidRDefault="00D301BD" w:rsidP="00D301BD">
      <w:pPr>
        <w:spacing w:before="100" w:beforeAutospacing="1" w:after="100" w:afterAutospacing="1" w:line="276" w:lineRule="auto"/>
        <w:contextualSpacing/>
        <w:jc w:val="both"/>
        <w:rPr>
          <w:lang w:val="en-GB"/>
        </w:rPr>
      </w:pPr>
    </w:p>
    <w:p w14:paraId="18918A99" w14:textId="77777777" w:rsidR="00B81167" w:rsidRPr="00C73AF0" w:rsidRDefault="00B81167" w:rsidP="00D301BD">
      <w:pPr>
        <w:bidi/>
        <w:ind w:right="72"/>
        <w:jc w:val="center"/>
        <w:rPr>
          <w:sz w:val="22"/>
          <w:szCs w:val="22"/>
        </w:rPr>
      </w:pPr>
    </w:p>
    <w:sectPr w:rsidR="00B81167" w:rsidRPr="00C73AF0" w:rsidSect="004253EE">
      <w:headerReference w:type="default" r:id="rId8"/>
      <w:footerReference w:type="default" r:id="rId9"/>
      <w:headerReference w:type="first" r:id="rId10"/>
      <w:footerReference w:type="first" r:id="rId11"/>
      <w:pgSz w:w="11909" w:h="16834" w:code="9"/>
      <w:pgMar w:top="2694" w:right="1199" w:bottom="990" w:left="1260" w:header="0" w:footer="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F738" w14:textId="77777777" w:rsidR="00227AE6" w:rsidRDefault="00227AE6" w:rsidP="00C31EF7">
      <w:r>
        <w:separator/>
      </w:r>
    </w:p>
  </w:endnote>
  <w:endnote w:type="continuationSeparator" w:id="0">
    <w:p w14:paraId="42FA444C" w14:textId="77777777" w:rsidR="00227AE6" w:rsidRDefault="00227AE6" w:rsidP="00C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4667" w14:textId="3258820C" w:rsidR="0012069B" w:rsidRDefault="0012069B" w:rsidP="0012069B">
    <w:pPr>
      <w:pStyle w:val="Footer"/>
      <w:rPr>
        <w:rFonts w:ascii="Faruma" w:hAnsi="Faruma" w:cs="Faruma"/>
        <w:color w:val="595959" w:themeColor="text1" w:themeTint="A6"/>
        <w:sz w:val="14"/>
        <w:szCs w:val="14"/>
      </w:rPr>
    </w:pPr>
    <w:r w:rsidRPr="00072CAB">
      <w:rPr>
        <w:rFonts w:ascii="Faruma" w:hAnsi="Faruma" w:cs="Faruma"/>
        <w:color w:val="595959" w:themeColor="text1" w:themeTint="A6"/>
        <w:sz w:val="14"/>
        <w:szCs w:val="14"/>
      </w:rPr>
      <w:fldChar w:fldCharType="begin"/>
    </w:r>
    <w:r w:rsidRPr="00072CAB">
      <w:rPr>
        <w:rFonts w:ascii="Faruma" w:hAnsi="Faruma" w:cs="Faruma"/>
        <w:color w:val="595959" w:themeColor="text1" w:themeTint="A6"/>
        <w:sz w:val="14"/>
        <w:szCs w:val="14"/>
      </w:rPr>
      <w:instrText xml:space="preserve"> PAGE </w:instrText>
    </w:r>
    <w:r w:rsidRPr="00072CAB">
      <w:rPr>
        <w:rFonts w:ascii="Faruma" w:hAnsi="Faruma" w:cs="Faruma"/>
        <w:color w:val="595959" w:themeColor="text1" w:themeTint="A6"/>
        <w:sz w:val="14"/>
        <w:szCs w:val="14"/>
      </w:rPr>
      <w:fldChar w:fldCharType="separate"/>
    </w:r>
    <w:r w:rsidR="00E94A9A">
      <w:rPr>
        <w:rFonts w:ascii="Faruma" w:hAnsi="Faruma" w:cs="Faruma"/>
        <w:noProof/>
        <w:color w:val="595959" w:themeColor="text1" w:themeTint="A6"/>
        <w:sz w:val="14"/>
        <w:szCs w:val="14"/>
      </w:rPr>
      <w:t>6</w:t>
    </w:r>
    <w:r w:rsidRPr="00072CAB">
      <w:rPr>
        <w:rFonts w:ascii="Faruma" w:hAnsi="Faruma" w:cs="Faruma"/>
        <w:color w:val="595959" w:themeColor="text1" w:themeTint="A6"/>
        <w:sz w:val="14"/>
        <w:szCs w:val="14"/>
      </w:rPr>
      <w:fldChar w:fldCharType="end"/>
    </w:r>
    <w:r w:rsidRPr="00072CAB">
      <w:rPr>
        <w:rFonts w:ascii="Faruma" w:hAnsi="Faruma" w:cs="Faruma"/>
        <w:color w:val="595959" w:themeColor="text1" w:themeTint="A6"/>
        <w:sz w:val="14"/>
        <w:szCs w:val="14"/>
      </w:rPr>
      <w:t xml:space="preserve"> </w:t>
    </w:r>
    <w:r w:rsidRPr="00072CAB">
      <w:rPr>
        <w:rFonts w:ascii="Faruma" w:hAnsi="Faruma" w:cs="Faruma" w:hint="cs"/>
        <w:color w:val="595959" w:themeColor="text1" w:themeTint="A6"/>
        <w:sz w:val="14"/>
        <w:szCs w:val="14"/>
        <w:rtl/>
        <w:lang w:bidi="dv-MV"/>
      </w:rPr>
      <w:t>ޞަފްޙާގެތެރެއިން ޞަފްޙާ</w:t>
    </w:r>
    <w:r w:rsidRPr="00072CAB">
      <w:rPr>
        <w:rFonts w:ascii="Faruma" w:hAnsi="Faruma" w:cs="Faruma"/>
        <w:color w:val="595959" w:themeColor="text1" w:themeTint="A6"/>
        <w:sz w:val="14"/>
        <w:szCs w:val="14"/>
      </w:rPr>
      <w:t xml:space="preserve"> </w:t>
    </w:r>
    <w:r w:rsidRPr="00072CAB">
      <w:rPr>
        <w:rFonts w:ascii="Faruma" w:hAnsi="Faruma" w:cs="Faruma"/>
        <w:color w:val="595959" w:themeColor="text1" w:themeTint="A6"/>
        <w:sz w:val="14"/>
        <w:szCs w:val="14"/>
      </w:rPr>
      <w:fldChar w:fldCharType="begin"/>
    </w:r>
    <w:r w:rsidRPr="00072CAB">
      <w:rPr>
        <w:rFonts w:ascii="Faruma" w:hAnsi="Faruma" w:cs="Faruma"/>
        <w:color w:val="595959" w:themeColor="text1" w:themeTint="A6"/>
        <w:sz w:val="14"/>
        <w:szCs w:val="14"/>
      </w:rPr>
      <w:instrText xml:space="preserve"> NUMPAGES  </w:instrText>
    </w:r>
    <w:r w:rsidRPr="00072CAB">
      <w:rPr>
        <w:rFonts w:ascii="Faruma" w:hAnsi="Faruma" w:cs="Faruma"/>
        <w:color w:val="595959" w:themeColor="text1" w:themeTint="A6"/>
        <w:sz w:val="14"/>
        <w:szCs w:val="14"/>
      </w:rPr>
      <w:fldChar w:fldCharType="separate"/>
    </w:r>
    <w:r w:rsidR="00E94A9A">
      <w:rPr>
        <w:rFonts w:ascii="Faruma" w:hAnsi="Faruma" w:cs="Faruma"/>
        <w:noProof/>
        <w:color w:val="595959" w:themeColor="text1" w:themeTint="A6"/>
        <w:sz w:val="14"/>
        <w:szCs w:val="14"/>
      </w:rPr>
      <w:t>6</w:t>
    </w:r>
    <w:r w:rsidRPr="00072CAB">
      <w:rPr>
        <w:rFonts w:ascii="Faruma" w:hAnsi="Faruma" w:cs="Faruma"/>
        <w:color w:val="595959" w:themeColor="text1" w:themeTint="A6"/>
        <w:sz w:val="14"/>
        <w:szCs w:val="14"/>
      </w:rPr>
      <w:fldChar w:fldCharType="end"/>
    </w:r>
  </w:p>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552"/>
      <w:gridCol w:w="1074"/>
      <w:gridCol w:w="2044"/>
      <w:gridCol w:w="508"/>
      <w:gridCol w:w="2894"/>
    </w:tblGrid>
    <w:tr w:rsidR="0012069B" w14:paraId="25A8C95D" w14:textId="77777777" w:rsidTr="00105222">
      <w:tc>
        <w:tcPr>
          <w:tcW w:w="5920" w:type="dxa"/>
          <w:gridSpan w:val="4"/>
        </w:tcPr>
        <w:p w14:paraId="64139AC8" w14:textId="77777777" w:rsidR="0012069B" w:rsidRDefault="0012069B" w:rsidP="00105222">
          <w:pPr>
            <w:pStyle w:val="Footer"/>
            <w:tabs>
              <w:tab w:val="clear" w:pos="4680"/>
              <w:tab w:val="clear" w:pos="9360"/>
            </w:tabs>
            <w:rPr>
              <w:rFonts w:cs="MV Boli"/>
              <w:sz w:val="15"/>
              <w:szCs w:val="15"/>
              <w:rtl/>
              <w:lang w:bidi="dv-MV"/>
            </w:rPr>
          </w:pPr>
          <w:r>
            <w:rPr>
              <w:rFonts w:cs="Tahoma"/>
              <w:sz w:val="15"/>
              <w:szCs w:val="15"/>
              <w:lang w:bidi="dv-MV"/>
            </w:rPr>
            <w:t xml:space="preserve">Green Building, </w:t>
          </w:r>
          <w:r w:rsidRPr="00EB12C7">
            <w:rPr>
              <w:rFonts w:cs="Tahoma"/>
              <w:sz w:val="15"/>
              <w:szCs w:val="15"/>
              <w:lang w:bidi="dv-MV"/>
            </w:rPr>
            <w:t>Handhuvaree Hingun,</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p>
        <w:p w14:paraId="5F25E1CA" w14:textId="77777777" w:rsidR="0012069B" w:rsidRPr="00EB12C7" w:rsidRDefault="0012069B" w:rsidP="00105222">
          <w:pPr>
            <w:pStyle w:val="Footer"/>
            <w:tabs>
              <w:tab w:val="clear" w:pos="4680"/>
              <w:tab w:val="clear" w:pos="9360"/>
            </w:tabs>
            <w:rPr>
              <w:rFonts w:cs="Tahoma"/>
              <w:sz w:val="15"/>
              <w:szCs w:val="15"/>
              <w:lang w:bidi="dv-MV"/>
            </w:rPr>
          </w:pPr>
          <w:r w:rsidRPr="00EB12C7">
            <w:rPr>
              <w:noProof/>
              <w:sz w:val="15"/>
              <w:szCs w:val="15"/>
              <w:lang w:val="en-GB" w:eastAsia="en-GB"/>
            </w:rPr>
            <w:drawing>
              <wp:anchor distT="0" distB="0" distL="114300" distR="114300" simplePos="0" relativeHeight="251704320" behindDoc="0" locked="0" layoutInCell="1" allowOverlap="1" wp14:anchorId="04926D76" wp14:editId="007E0370">
                <wp:simplePos x="0" y="0"/>
                <wp:positionH relativeFrom="column">
                  <wp:posOffset>-23883</wp:posOffset>
                </wp:positionH>
                <wp:positionV relativeFrom="paragraph">
                  <wp:posOffset>153035</wp:posOffset>
                </wp:positionV>
                <wp:extent cx="160020" cy="122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14:paraId="4B53FB3E" w14:textId="77777777" w:rsidR="0012069B" w:rsidRDefault="0012069B" w:rsidP="00105222">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hint="cs"/>
              <w:sz w:val="14"/>
              <w:szCs w:val="14"/>
              <w:rtl/>
            </w:rPr>
            <w:t>،</w:t>
          </w:r>
          <w:r>
            <w:rPr>
              <w:rFonts w:ascii="Faruma" w:hAnsi="Faruma"/>
              <w:sz w:val="14"/>
              <w:szCs w:val="14"/>
            </w:rPr>
            <w:t xml:space="preserve">       </w:t>
          </w:r>
        </w:p>
        <w:p w14:paraId="6FDA52D6" w14:textId="77777777" w:rsidR="0012069B" w:rsidRPr="00651B64" w:rsidRDefault="0012069B" w:rsidP="00105222">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12069B" w14:paraId="0E69E9F7" w14:textId="77777777" w:rsidTr="00105222">
      <w:tc>
        <w:tcPr>
          <w:tcW w:w="250" w:type="dxa"/>
        </w:tcPr>
        <w:p w14:paraId="5741C4BC" w14:textId="77777777" w:rsidR="0012069B" w:rsidRPr="00EB12C7" w:rsidRDefault="0012069B" w:rsidP="00105222">
          <w:pPr>
            <w:pStyle w:val="Footer"/>
            <w:tabs>
              <w:tab w:val="clear" w:pos="4680"/>
              <w:tab w:val="clear" w:pos="9360"/>
              <w:tab w:val="right" w:pos="2879"/>
            </w:tabs>
            <w:rPr>
              <w:rFonts w:cs="Tahoma"/>
              <w:sz w:val="15"/>
              <w:szCs w:val="15"/>
              <w:lang w:bidi="dv-MV"/>
            </w:rPr>
          </w:pPr>
          <w:r w:rsidRPr="00EB12C7">
            <w:rPr>
              <w:sz w:val="15"/>
              <w:szCs w:val="15"/>
              <w:lang w:bidi="dv-MV"/>
            </w:rPr>
            <w:tab/>
          </w:r>
        </w:p>
      </w:tc>
      <w:tc>
        <w:tcPr>
          <w:tcW w:w="3626" w:type="dxa"/>
          <w:gridSpan w:val="2"/>
        </w:tcPr>
        <w:p w14:paraId="112532DF" w14:textId="77777777" w:rsidR="0012069B" w:rsidRPr="00EB12C7" w:rsidRDefault="0012069B" w:rsidP="00105222">
          <w:pPr>
            <w:pStyle w:val="Footer"/>
            <w:tabs>
              <w:tab w:val="clear" w:pos="4680"/>
              <w:tab w:val="clear" w:pos="9360"/>
              <w:tab w:val="center" w:pos="4536"/>
              <w:tab w:val="right" w:pos="9072"/>
            </w:tabs>
            <w:rPr>
              <w:rFonts w:cs="Tahoma"/>
              <w:sz w:val="15"/>
              <w:szCs w:val="15"/>
              <w:lang w:bidi="dv-MV"/>
            </w:rPr>
          </w:pPr>
          <w:r>
            <w:rPr>
              <w:sz w:val="15"/>
              <w:szCs w:val="15"/>
              <w:lang w:bidi="dv-MV"/>
            </w:rPr>
            <w:t xml:space="preserve">  </w:t>
          </w:r>
          <w:r w:rsidRPr="00EB12C7">
            <w:rPr>
              <w:sz w:val="15"/>
              <w:szCs w:val="15"/>
              <w:lang w:bidi="dv-MV"/>
            </w:rPr>
            <w:t>+(960) 30</w:t>
          </w:r>
          <w:r>
            <w:rPr>
              <w:sz w:val="15"/>
              <w:szCs w:val="15"/>
              <w:lang w:bidi="dv-MV"/>
            </w:rPr>
            <w:t>1 8</w:t>
          </w:r>
          <w:r w:rsidRPr="00EB12C7">
            <w:rPr>
              <w:sz w:val="15"/>
              <w:szCs w:val="15"/>
              <w:lang w:bidi="dv-MV"/>
            </w:rPr>
            <w:t>300</w:t>
          </w:r>
        </w:p>
      </w:tc>
      <w:tc>
        <w:tcPr>
          <w:tcW w:w="5446" w:type="dxa"/>
          <w:gridSpan w:val="3"/>
        </w:tcPr>
        <w:p w14:paraId="5B1D4EEE" w14:textId="77777777" w:rsidR="0012069B" w:rsidRPr="003B6C8C" w:rsidRDefault="0012069B" w:rsidP="00105222">
          <w:pPr>
            <w:pStyle w:val="Footer"/>
            <w:tabs>
              <w:tab w:val="clear" w:pos="4680"/>
              <w:tab w:val="clear" w:pos="9360"/>
              <w:tab w:val="center" w:pos="4536"/>
              <w:tab w:val="right" w:pos="9072"/>
            </w:tabs>
            <w:jc w:val="right"/>
            <w:rPr>
              <w:rFonts w:cs="MV Boli"/>
              <w:sz w:val="15"/>
              <w:szCs w:val="15"/>
              <w:lang w:bidi="dv-MV"/>
            </w:rPr>
          </w:pPr>
          <w:r w:rsidRPr="00EB12C7">
            <w:rPr>
              <w:noProof/>
              <w:sz w:val="15"/>
              <w:szCs w:val="15"/>
              <w:lang w:val="en-GB" w:eastAsia="en-GB"/>
            </w:rPr>
            <w:drawing>
              <wp:anchor distT="0" distB="0" distL="114300" distR="114300" simplePos="0" relativeHeight="251706368" behindDoc="0" locked="0" layoutInCell="1" allowOverlap="1" wp14:anchorId="7D56A2AC" wp14:editId="7FAB8928">
                <wp:simplePos x="0" y="0"/>
                <wp:positionH relativeFrom="column">
                  <wp:posOffset>1716405</wp:posOffset>
                </wp:positionH>
                <wp:positionV relativeFrom="paragraph">
                  <wp:posOffset>1410</wp:posOffset>
                </wp:positionV>
                <wp:extent cx="144217" cy="90876"/>
                <wp:effectExtent l="0" t="0" r="825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sz w:val="15"/>
              <w:szCs w:val="15"/>
              <w:lang w:bidi="dv-MV"/>
            </w:rPr>
            <w:t xml:space="preserve">  secretariat@environment.gov.mv</w:t>
          </w:r>
        </w:p>
      </w:tc>
    </w:tr>
    <w:tr w:rsidR="0012069B" w14:paraId="0D0456AF" w14:textId="77777777" w:rsidTr="00105222">
      <w:tc>
        <w:tcPr>
          <w:tcW w:w="250" w:type="dxa"/>
        </w:tcPr>
        <w:p w14:paraId="1041529E" w14:textId="77777777" w:rsidR="0012069B" w:rsidRPr="00EB12C7" w:rsidRDefault="0012069B" w:rsidP="00105222">
          <w:pPr>
            <w:pStyle w:val="Footer"/>
            <w:tabs>
              <w:tab w:val="clear" w:pos="4680"/>
              <w:tab w:val="clear" w:pos="9360"/>
              <w:tab w:val="center" w:pos="4536"/>
              <w:tab w:val="right" w:pos="9072"/>
            </w:tabs>
            <w:rPr>
              <w:rFonts w:cs="Tahoma"/>
              <w:sz w:val="15"/>
              <w:szCs w:val="15"/>
              <w:lang w:bidi="dv-MV"/>
            </w:rPr>
          </w:pPr>
          <w:r w:rsidRPr="00EB12C7">
            <w:rPr>
              <w:noProof/>
              <w:sz w:val="15"/>
              <w:szCs w:val="15"/>
              <w:lang w:val="en-GB" w:eastAsia="en-GB"/>
            </w:rPr>
            <w:drawing>
              <wp:anchor distT="0" distB="0" distL="114300" distR="114300" simplePos="0" relativeHeight="251705344" behindDoc="0" locked="0" layoutInCell="1" allowOverlap="1" wp14:anchorId="72B9C5D4" wp14:editId="5BE7516C">
                <wp:simplePos x="0" y="0"/>
                <wp:positionH relativeFrom="column">
                  <wp:posOffset>12700</wp:posOffset>
                </wp:positionH>
                <wp:positionV relativeFrom="paragraph">
                  <wp:posOffset>17145</wp:posOffset>
                </wp:positionV>
                <wp:extent cx="122555" cy="122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14:paraId="350B3F7B" w14:textId="77777777" w:rsidR="0012069B" w:rsidRPr="00EB12C7" w:rsidRDefault="0012069B" w:rsidP="00105222">
          <w:pPr>
            <w:pStyle w:val="Footer"/>
            <w:tabs>
              <w:tab w:val="clear" w:pos="4680"/>
              <w:tab w:val="clear" w:pos="9360"/>
              <w:tab w:val="center" w:pos="4536"/>
              <w:tab w:val="right" w:pos="9072"/>
            </w:tabs>
            <w:rPr>
              <w:rFonts w:cs="Tahoma"/>
              <w:sz w:val="15"/>
              <w:szCs w:val="15"/>
              <w:lang w:bidi="dv-MV"/>
            </w:rPr>
          </w:pPr>
          <w:r>
            <w:rPr>
              <w:rFonts w:cs="Tahoma"/>
              <w:sz w:val="15"/>
              <w:szCs w:val="15"/>
              <w:lang w:bidi="dv-MV"/>
            </w:rPr>
            <w:t xml:space="preserve">    </w:t>
          </w:r>
          <w:r w:rsidRPr="00EB12C7">
            <w:rPr>
              <w:sz w:val="15"/>
              <w:szCs w:val="15"/>
              <w:lang w:bidi="dv-MV"/>
            </w:rPr>
            <w:t>www.environment.gov.mv</w:t>
          </w:r>
        </w:p>
      </w:tc>
      <w:tc>
        <w:tcPr>
          <w:tcW w:w="5446" w:type="dxa"/>
          <w:gridSpan w:val="3"/>
        </w:tcPr>
        <w:p w14:paraId="0B8F217C" w14:textId="77777777" w:rsidR="0012069B" w:rsidRPr="007446DE" w:rsidRDefault="0012069B" w:rsidP="00105222">
          <w:pPr>
            <w:pStyle w:val="Footer"/>
            <w:tabs>
              <w:tab w:val="clear" w:pos="4680"/>
              <w:tab w:val="clear" w:pos="9360"/>
              <w:tab w:val="center" w:pos="4536"/>
              <w:tab w:val="right" w:pos="9072"/>
            </w:tabs>
            <w:jc w:val="right"/>
            <w:rPr>
              <w:rFonts w:cs="Tahoma"/>
              <w:sz w:val="15"/>
              <w:szCs w:val="15"/>
              <w:lang w:bidi="dv-MV"/>
            </w:rPr>
          </w:pPr>
          <w:r w:rsidRPr="00EB12C7">
            <w:rPr>
              <w:noProof/>
              <w:sz w:val="15"/>
              <w:szCs w:val="15"/>
              <w:lang w:val="en-GB" w:eastAsia="en-GB"/>
            </w:rPr>
            <w:drawing>
              <wp:anchor distT="0" distB="0" distL="114300" distR="114300" simplePos="0" relativeHeight="251707392" behindDoc="0" locked="0" layoutInCell="1" allowOverlap="1" wp14:anchorId="542B7C5E" wp14:editId="234EFDB6">
                <wp:simplePos x="0" y="0"/>
                <wp:positionH relativeFrom="column">
                  <wp:posOffset>1861820</wp:posOffset>
                </wp:positionH>
                <wp:positionV relativeFrom="paragraph">
                  <wp:posOffset>-3175</wp:posOffset>
                </wp:positionV>
                <wp:extent cx="155768" cy="11033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sz w:val="15"/>
              <w:szCs w:val="15"/>
              <w:lang w:bidi="dv-MV"/>
            </w:rPr>
            <w:t xml:space="preserve"> </w:t>
          </w:r>
          <w:r w:rsidRPr="007446DE">
            <w:rPr>
              <w:color w:val="000000" w:themeColor="text1"/>
              <w:sz w:val="15"/>
              <w:szCs w:val="15"/>
              <w:lang w:bidi="dv-MV"/>
            </w:rPr>
            <w:t xml:space="preserve"> </w:t>
          </w:r>
          <w:hyperlink r:id="rId5" w:history="1">
            <w:r w:rsidRPr="007446DE">
              <w:rPr>
                <w:rStyle w:val="Hyperlink"/>
                <w:color w:val="000000" w:themeColor="text1"/>
                <w:sz w:val="15"/>
                <w:szCs w:val="15"/>
                <w:lang w:bidi="dv-MV"/>
              </w:rPr>
              <w:t>www.twitter.com/ENVgovMV</w:t>
            </w:r>
          </w:hyperlink>
        </w:p>
      </w:tc>
    </w:tr>
    <w:tr w:rsidR="0012069B" w14:paraId="6A706256" w14:textId="77777777" w:rsidTr="00105222">
      <w:tc>
        <w:tcPr>
          <w:tcW w:w="2802" w:type="dxa"/>
          <w:gridSpan w:val="2"/>
        </w:tcPr>
        <w:p w14:paraId="7A7E39BC" w14:textId="77777777" w:rsidR="0012069B" w:rsidRPr="00EB12C7" w:rsidRDefault="0012069B" w:rsidP="00105222">
          <w:pPr>
            <w:pStyle w:val="Footer"/>
            <w:tabs>
              <w:tab w:val="clear" w:pos="4680"/>
              <w:tab w:val="clear" w:pos="9360"/>
              <w:tab w:val="center" w:pos="4536"/>
              <w:tab w:val="right" w:pos="9072"/>
            </w:tabs>
            <w:rPr>
              <w:noProof/>
              <w:sz w:val="15"/>
              <w:szCs w:val="15"/>
            </w:rPr>
          </w:pPr>
        </w:p>
      </w:tc>
      <w:tc>
        <w:tcPr>
          <w:tcW w:w="3626" w:type="dxa"/>
          <w:gridSpan w:val="3"/>
        </w:tcPr>
        <w:p w14:paraId="5779CA0C" w14:textId="77777777" w:rsidR="0012069B" w:rsidRPr="00EB12C7" w:rsidRDefault="0012069B" w:rsidP="00105222">
          <w:pPr>
            <w:pStyle w:val="Footer"/>
            <w:tabs>
              <w:tab w:val="clear" w:pos="4680"/>
              <w:tab w:val="clear" w:pos="9360"/>
              <w:tab w:val="center" w:pos="4536"/>
              <w:tab w:val="right" w:pos="9072"/>
            </w:tabs>
            <w:ind w:left="33"/>
            <w:rPr>
              <w:noProof/>
              <w:sz w:val="15"/>
              <w:szCs w:val="15"/>
            </w:rPr>
          </w:pPr>
          <w:r w:rsidRPr="00EB12C7">
            <w:rPr>
              <w:noProof/>
              <w:sz w:val="15"/>
              <w:szCs w:val="15"/>
              <w:lang w:val="en-GB" w:eastAsia="en-GB"/>
            </w:rPr>
            <w:drawing>
              <wp:anchor distT="0" distB="0" distL="114300" distR="114300" simplePos="0" relativeHeight="251708416" behindDoc="0" locked="0" layoutInCell="1" allowOverlap="1" wp14:anchorId="2868079C" wp14:editId="39F8B301">
                <wp:simplePos x="0" y="0"/>
                <wp:positionH relativeFrom="column">
                  <wp:posOffset>2217420</wp:posOffset>
                </wp:positionH>
                <wp:positionV relativeFrom="paragraph">
                  <wp:posOffset>16939</wp:posOffset>
                </wp:positionV>
                <wp:extent cx="113030" cy="1130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sz w:val="15"/>
              <w:szCs w:val="15"/>
              <w:lang w:bidi="dv-MV"/>
            </w:rPr>
            <w:t xml:space="preserve">  </w:t>
          </w:r>
        </w:p>
      </w:tc>
      <w:tc>
        <w:tcPr>
          <w:tcW w:w="2894" w:type="dxa"/>
        </w:tcPr>
        <w:p w14:paraId="764905CC" w14:textId="77777777" w:rsidR="0012069B" w:rsidRPr="00EB12C7" w:rsidRDefault="0012069B" w:rsidP="00105222">
          <w:pPr>
            <w:pStyle w:val="Footer"/>
            <w:tabs>
              <w:tab w:val="clear" w:pos="4680"/>
              <w:tab w:val="clear" w:pos="9360"/>
              <w:tab w:val="center" w:pos="4536"/>
              <w:tab w:val="right" w:pos="9072"/>
            </w:tabs>
            <w:jc w:val="right"/>
            <w:rPr>
              <w:noProof/>
              <w:sz w:val="15"/>
              <w:szCs w:val="15"/>
            </w:rPr>
          </w:pPr>
          <w:r>
            <w:rPr>
              <w:sz w:val="15"/>
              <w:szCs w:val="15"/>
              <w:lang w:bidi="dv-MV"/>
            </w:rPr>
            <w:t xml:space="preserve">   </w:t>
          </w:r>
          <w:r w:rsidRPr="007446DE">
            <w:rPr>
              <w:color w:val="000000" w:themeColor="text1"/>
              <w:sz w:val="15"/>
              <w:szCs w:val="15"/>
              <w:lang w:bidi="dv-MV"/>
            </w:rPr>
            <w:t>www.facebook.com/environment.gov.mv</w:t>
          </w:r>
        </w:p>
      </w:tc>
    </w:tr>
  </w:tbl>
  <w:p w14:paraId="74796790" w14:textId="77777777" w:rsidR="0012069B" w:rsidRDefault="0012069B" w:rsidP="0012069B">
    <w:pPr>
      <w:pStyle w:val="Footer"/>
    </w:pPr>
  </w:p>
  <w:p w14:paraId="13E233F0" w14:textId="77777777" w:rsidR="00227AE6" w:rsidRPr="00F45873" w:rsidRDefault="00227AE6" w:rsidP="00F4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17D7" w14:textId="183451E9" w:rsidR="004253EE" w:rsidRDefault="004253EE" w:rsidP="004253EE">
    <w:pPr>
      <w:pStyle w:val="Footer"/>
      <w:rPr>
        <w:rFonts w:ascii="Faruma" w:hAnsi="Faruma" w:cs="Faruma"/>
        <w:color w:val="595959" w:themeColor="text1" w:themeTint="A6"/>
        <w:sz w:val="14"/>
        <w:szCs w:val="14"/>
      </w:rPr>
    </w:pPr>
    <w:r w:rsidRPr="00072CAB">
      <w:rPr>
        <w:rFonts w:ascii="Faruma" w:hAnsi="Faruma" w:cs="Faruma"/>
        <w:color w:val="595959" w:themeColor="text1" w:themeTint="A6"/>
        <w:sz w:val="14"/>
        <w:szCs w:val="14"/>
      </w:rPr>
      <w:fldChar w:fldCharType="begin"/>
    </w:r>
    <w:r w:rsidRPr="00072CAB">
      <w:rPr>
        <w:rFonts w:ascii="Faruma" w:hAnsi="Faruma" w:cs="Faruma"/>
        <w:color w:val="595959" w:themeColor="text1" w:themeTint="A6"/>
        <w:sz w:val="14"/>
        <w:szCs w:val="14"/>
      </w:rPr>
      <w:instrText xml:space="preserve"> PAGE </w:instrText>
    </w:r>
    <w:r w:rsidRPr="00072CAB">
      <w:rPr>
        <w:rFonts w:ascii="Faruma" w:hAnsi="Faruma" w:cs="Faruma"/>
        <w:color w:val="595959" w:themeColor="text1" w:themeTint="A6"/>
        <w:sz w:val="14"/>
        <w:szCs w:val="14"/>
      </w:rPr>
      <w:fldChar w:fldCharType="separate"/>
    </w:r>
    <w:r w:rsidR="00E94A9A">
      <w:rPr>
        <w:rFonts w:ascii="Faruma" w:hAnsi="Faruma" w:cs="Faruma"/>
        <w:noProof/>
        <w:color w:val="595959" w:themeColor="text1" w:themeTint="A6"/>
        <w:sz w:val="14"/>
        <w:szCs w:val="14"/>
      </w:rPr>
      <w:t>1</w:t>
    </w:r>
    <w:r w:rsidRPr="00072CAB">
      <w:rPr>
        <w:rFonts w:ascii="Faruma" w:hAnsi="Faruma" w:cs="Faruma"/>
        <w:color w:val="595959" w:themeColor="text1" w:themeTint="A6"/>
        <w:sz w:val="14"/>
        <w:szCs w:val="14"/>
      </w:rPr>
      <w:fldChar w:fldCharType="end"/>
    </w:r>
    <w:r w:rsidRPr="00072CAB">
      <w:rPr>
        <w:rFonts w:ascii="Faruma" w:hAnsi="Faruma" w:cs="Faruma"/>
        <w:color w:val="595959" w:themeColor="text1" w:themeTint="A6"/>
        <w:sz w:val="14"/>
        <w:szCs w:val="14"/>
      </w:rPr>
      <w:t xml:space="preserve"> </w:t>
    </w:r>
    <w:r w:rsidRPr="00072CAB">
      <w:rPr>
        <w:rFonts w:ascii="Faruma" w:hAnsi="Faruma" w:cs="Faruma" w:hint="cs"/>
        <w:color w:val="595959" w:themeColor="text1" w:themeTint="A6"/>
        <w:sz w:val="14"/>
        <w:szCs w:val="14"/>
        <w:rtl/>
        <w:lang w:bidi="dv-MV"/>
      </w:rPr>
      <w:t>ޞަފްޙާގެތެރެއިން ޞަފްޙާ</w:t>
    </w:r>
    <w:r w:rsidRPr="00072CAB">
      <w:rPr>
        <w:rFonts w:ascii="Faruma" w:hAnsi="Faruma" w:cs="Faruma"/>
        <w:color w:val="595959" w:themeColor="text1" w:themeTint="A6"/>
        <w:sz w:val="14"/>
        <w:szCs w:val="14"/>
      </w:rPr>
      <w:t xml:space="preserve"> </w:t>
    </w:r>
    <w:r w:rsidRPr="00072CAB">
      <w:rPr>
        <w:rFonts w:ascii="Faruma" w:hAnsi="Faruma" w:cs="Faruma"/>
        <w:color w:val="595959" w:themeColor="text1" w:themeTint="A6"/>
        <w:sz w:val="14"/>
        <w:szCs w:val="14"/>
      </w:rPr>
      <w:fldChar w:fldCharType="begin"/>
    </w:r>
    <w:r w:rsidRPr="00072CAB">
      <w:rPr>
        <w:rFonts w:ascii="Faruma" w:hAnsi="Faruma" w:cs="Faruma"/>
        <w:color w:val="595959" w:themeColor="text1" w:themeTint="A6"/>
        <w:sz w:val="14"/>
        <w:szCs w:val="14"/>
      </w:rPr>
      <w:instrText xml:space="preserve"> NUMPAGES  </w:instrText>
    </w:r>
    <w:r w:rsidRPr="00072CAB">
      <w:rPr>
        <w:rFonts w:ascii="Faruma" w:hAnsi="Faruma" w:cs="Faruma"/>
        <w:color w:val="595959" w:themeColor="text1" w:themeTint="A6"/>
        <w:sz w:val="14"/>
        <w:szCs w:val="14"/>
      </w:rPr>
      <w:fldChar w:fldCharType="separate"/>
    </w:r>
    <w:r w:rsidR="00E94A9A">
      <w:rPr>
        <w:rFonts w:ascii="Faruma" w:hAnsi="Faruma" w:cs="Faruma"/>
        <w:noProof/>
        <w:color w:val="595959" w:themeColor="text1" w:themeTint="A6"/>
        <w:sz w:val="14"/>
        <w:szCs w:val="14"/>
      </w:rPr>
      <w:t>6</w:t>
    </w:r>
    <w:r w:rsidRPr="00072CAB">
      <w:rPr>
        <w:rFonts w:ascii="Faruma" w:hAnsi="Faruma" w:cs="Faruma"/>
        <w:color w:val="595959" w:themeColor="text1" w:themeTint="A6"/>
        <w:sz w:val="14"/>
        <w:szCs w:val="14"/>
      </w:rPr>
      <w:fldChar w:fldCharType="end"/>
    </w:r>
  </w:p>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552"/>
      <w:gridCol w:w="1074"/>
      <w:gridCol w:w="2044"/>
      <w:gridCol w:w="508"/>
      <w:gridCol w:w="2894"/>
    </w:tblGrid>
    <w:tr w:rsidR="004253EE" w14:paraId="1D482CE9" w14:textId="77777777" w:rsidTr="00435007">
      <w:tc>
        <w:tcPr>
          <w:tcW w:w="5920" w:type="dxa"/>
          <w:gridSpan w:val="4"/>
        </w:tcPr>
        <w:p w14:paraId="2AD9666D" w14:textId="77777777" w:rsidR="004253EE" w:rsidRDefault="004253EE" w:rsidP="00435007">
          <w:pPr>
            <w:pStyle w:val="Footer"/>
            <w:tabs>
              <w:tab w:val="clear" w:pos="4680"/>
              <w:tab w:val="clear" w:pos="9360"/>
            </w:tabs>
            <w:rPr>
              <w:rFonts w:cs="MV Boli"/>
              <w:sz w:val="15"/>
              <w:szCs w:val="15"/>
              <w:rtl/>
              <w:lang w:bidi="dv-MV"/>
            </w:rPr>
          </w:pPr>
          <w:r>
            <w:rPr>
              <w:rFonts w:cs="Tahoma"/>
              <w:sz w:val="15"/>
              <w:szCs w:val="15"/>
              <w:lang w:bidi="dv-MV"/>
            </w:rPr>
            <w:t xml:space="preserve">Green Building, </w:t>
          </w:r>
          <w:r w:rsidRPr="00EB12C7">
            <w:rPr>
              <w:rFonts w:cs="Tahoma"/>
              <w:sz w:val="15"/>
              <w:szCs w:val="15"/>
              <w:lang w:bidi="dv-MV"/>
            </w:rPr>
            <w:t>Handhuvaree Hingun,</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r>
            <w:rPr>
              <w:rFonts w:cs="Tahoma"/>
              <w:sz w:val="15"/>
              <w:szCs w:val="15"/>
              <w:lang w:bidi="dv-MV"/>
            </w:rPr>
            <w:t xml:space="preserve"> </w:t>
          </w:r>
          <w:r w:rsidRPr="00EB12C7">
            <w:rPr>
              <w:rFonts w:cs="Tahoma"/>
              <w:sz w:val="15"/>
              <w:szCs w:val="15"/>
              <w:lang w:bidi="dv-MV"/>
            </w:rPr>
            <w:t xml:space="preserve"> </w:t>
          </w:r>
        </w:p>
        <w:p w14:paraId="713B3CD6" w14:textId="77777777" w:rsidR="004253EE" w:rsidRPr="00EB12C7" w:rsidRDefault="004253EE" w:rsidP="00435007">
          <w:pPr>
            <w:pStyle w:val="Footer"/>
            <w:tabs>
              <w:tab w:val="clear" w:pos="4680"/>
              <w:tab w:val="clear" w:pos="9360"/>
            </w:tabs>
            <w:rPr>
              <w:rFonts w:cs="Tahoma"/>
              <w:sz w:val="15"/>
              <w:szCs w:val="15"/>
              <w:lang w:bidi="dv-MV"/>
            </w:rPr>
          </w:pPr>
          <w:r w:rsidRPr="00EB12C7">
            <w:rPr>
              <w:noProof/>
              <w:sz w:val="15"/>
              <w:szCs w:val="15"/>
              <w:lang w:val="en-GB" w:eastAsia="en-GB"/>
            </w:rPr>
            <w:drawing>
              <wp:anchor distT="0" distB="0" distL="114300" distR="114300" simplePos="0" relativeHeight="251698176" behindDoc="0" locked="0" layoutInCell="1" allowOverlap="1" wp14:anchorId="6A3DBCC1" wp14:editId="5D7F2A3A">
                <wp:simplePos x="0" y="0"/>
                <wp:positionH relativeFrom="column">
                  <wp:posOffset>-23883</wp:posOffset>
                </wp:positionH>
                <wp:positionV relativeFrom="paragraph">
                  <wp:posOffset>153035</wp:posOffset>
                </wp:positionV>
                <wp:extent cx="160020" cy="122555"/>
                <wp:effectExtent l="0" t="0" r="0" b="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14:paraId="0899C466" w14:textId="77777777" w:rsidR="004253EE" w:rsidRDefault="004253EE" w:rsidP="00435007">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hint="cs"/>
              <w:sz w:val="14"/>
              <w:szCs w:val="14"/>
              <w:rtl/>
            </w:rPr>
            <w:t>،</w:t>
          </w:r>
          <w:r>
            <w:rPr>
              <w:rFonts w:ascii="Faruma" w:hAnsi="Faruma"/>
              <w:sz w:val="14"/>
              <w:szCs w:val="14"/>
            </w:rPr>
            <w:t xml:space="preserve">       </w:t>
          </w:r>
        </w:p>
        <w:p w14:paraId="0E102AD7" w14:textId="77777777" w:rsidR="004253EE" w:rsidRPr="00651B64" w:rsidRDefault="004253EE" w:rsidP="00435007">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4253EE" w14:paraId="4C10E605" w14:textId="77777777" w:rsidTr="00435007">
      <w:tc>
        <w:tcPr>
          <w:tcW w:w="250" w:type="dxa"/>
        </w:tcPr>
        <w:p w14:paraId="74EF9FF6" w14:textId="77777777" w:rsidR="004253EE" w:rsidRPr="00EB12C7" w:rsidRDefault="004253EE" w:rsidP="00435007">
          <w:pPr>
            <w:pStyle w:val="Footer"/>
            <w:tabs>
              <w:tab w:val="clear" w:pos="4680"/>
              <w:tab w:val="clear" w:pos="9360"/>
              <w:tab w:val="right" w:pos="2879"/>
            </w:tabs>
            <w:rPr>
              <w:rFonts w:cs="Tahoma"/>
              <w:sz w:val="15"/>
              <w:szCs w:val="15"/>
              <w:lang w:bidi="dv-MV"/>
            </w:rPr>
          </w:pPr>
          <w:r w:rsidRPr="00EB12C7">
            <w:rPr>
              <w:sz w:val="15"/>
              <w:szCs w:val="15"/>
              <w:lang w:bidi="dv-MV"/>
            </w:rPr>
            <w:tab/>
          </w:r>
        </w:p>
      </w:tc>
      <w:tc>
        <w:tcPr>
          <w:tcW w:w="3626" w:type="dxa"/>
          <w:gridSpan w:val="2"/>
        </w:tcPr>
        <w:p w14:paraId="27D89ED9" w14:textId="77777777" w:rsidR="004253EE" w:rsidRPr="00EB12C7" w:rsidRDefault="004253EE" w:rsidP="00435007">
          <w:pPr>
            <w:pStyle w:val="Footer"/>
            <w:tabs>
              <w:tab w:val="clear" w:pos="4680"/>
              <w:tab w:val="clear" w:pos="9360"/>
              <w:tab w:val="center" w:pos="4536"/>
              <w:tab w:val="right" w:pos="9072"/>
            </w:tabs>
            <w:rPr>
              <w:rFonts w:cs="Tahoma"/>
              <w:sz w:val="15"/>
              <w:szCs w:val="15"/>
              <w:lang w:bidi="dv-MV"/>
            </w:rPr>
          </w:pPr>
          <w:r>
            <w:rPr>
              <w:sz w:val="15"/>
              <w:szCs w:val="15"/>
              <w:lang w:bidi="dv-MV"/>
            </w:rPr>
            <w:t xml:space="preserve">  </w:t>
          </w:r>
          <w:r w:rsidRPr="00EB12C7">
            <w:rPr>
              <w:sz w:val="15"/>
              <w:szCs w:val="15"/>
              <w:lang w:bidi="dv-MV"/>
            </w:rPr>
            <w:t>+(960) 30</w:t>
          </w:r>
          <w:r>
            <w:rPr>
              <w:sz w:val="15"/>
              <w:szCs w:val="15"/>
              <w:lang w:bidi="dv-MV"/>
            </w:rPr>
            <w:t>1 8</w:t>
          </w:r>
          <w:r w:rsidRPr="00EB12C7">
            <w:rPr>
              <w:sz w:val="15"/>
              <w:szCs w:val="15"/>
              <w:lang w:bidi="dv-MV"/>
            </w:rPr>
            <w:t>300</w:t>
          </w:r>
        </w:p>
      </w:tc>
      <w:tc>
        <w:tcPr>
          <w:tcW w:w="5446" w:type="dxa"/>
          <w:gridSpan w:val="3"/>
        </w:tcPr>
        <w:p w14:paraId="3C52B5B0" w14:textId="77777777" w:rsidR="004253EE" w:rsidRPr="003B6C8C" w:rsidRDefault="004253EE" w:rsidP="00435007">
          <w:pPr>
            <w:pStyle w:val="Footer"/>
            <w:tabs>
              <w:tab w:val="clear" w:pos="4680"/>
              <w:tab w:val="clear" w:pos="9360"/>
              <w:tab w:val="center" w:pos="4536"/>
              <w:tab w:val="right" w:pos="9072"/>
            </w:tabs>
            <w:jc w:val="right"/>
            <w:rPr>
              <w:rFonts w:cs="MV Boli"/>
              <w:sz w:val="15"/>
              <w:szCs w:val="15"/>
              <w:lang w:bidi="dv-MV"/>
            </w:rPr>
          </w:pPr>
          <w:r w:rsidRPr="00EB12C7">
            <w:rPr>
              <w:noProof/>
              <w:sz w:val="15"/>
              <w:szCs w:val="15"/>
              <w:lang w:val="en-GB" w:eastAsia="en-GB"/>
            </w:rPr>
            <w:drawing>
              <wp:anchor distT="0" distB="0" distL="114300" distR="114300" simplePos="0" relativeHeight="251700224" behindDoc="0" locked="0" layoutInCell="1" allowOverlap="1" wp14:anchorId="7283E568" wp14:editId="4904CE07">
                <wp:simplePos x="0" y="0"/>
                <wp:positionH relativeFrom="column">
                  <wp:posOffset>1716405</wp:posOffset>
                </wp:positionH>
                <wp:positionV relativeFrom="paragraph">
                  <wp:posOffset>1410</wp:posOffset>
                </wp:positionV>
                <wp:extent cx="144217" cy="90876"/>
                <wp:effectExtent l="0" t="0" r="8255" b="4445"/>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sz w:val="15"/>
              <w:szCs w:val="15"/>
              <w:lang w:bidi="dv-MV"/>
            </w:rPr>
            <w:t xml:space="preserve">  secretariat@environment.gov.mv</w:t>
          </w:r>
        </w:p>
      </w:tc>
    </w:tr>
    <w:tr w:rsidR="004253EE" w14:paraId="476E12F3" w14:textId="77777777" w:rsidTr="00435007">
      <w:tc>
        <w:tcPr>
          <w:tcW w:w="250" w:type="dxa"/>
        </w:tcPr>
        <w:p w14:paraId="3F5539CA" w14:textId="77777777" w:rsidR="004253EE" w:rsidRPr="00EB12C7" w:rsidRDefault="004253EE" w:rsidP="00435007">
          <w:pPr>
            <w:pStyle w:val="Footer"/>
            <w:tabs>
              <w:tab w:val="clear" w:pos="4680"/>
              <w:tab w:val="clear" w:pos="9360"/>
              <w:tab w:val="center" w:pos="4536"/>
              <w:tab w:val="right" w:pos="9072"/>
            </w:tabs>
            <w:rPr>
              <w:rFonts w:cs="Tahoma"/>
              <w:sz w:val="15"/>
              <w:szCs w:val="15"/>
              <w:lang w:bidi="dv-MV"/>
            </w:rPr>
          </w:pPr>
          <w:r w:rsidRPr="00EB12C7">
            <w:rPr>
              <w:noProof/>
              <w:sz w:val="15"/>
              <w:szCs w:val="15"/>
              <w:lang w:val="en-GB" w:eastAsia="en-GB"/>
            </w:rPr>
            <w:drawing>
              <wp:anchor distT="0" distB="0" distL="114300" distR="114300" simplePos="0" relativeHeight="251699200" behindDoc="0" locked="0" layoutInCell="1" allowOverlap="1" wp14:anchorId="5860B723" wp14:editId="115E9654">
                <wp:simplePos x="0" y="0"/>
                <wp:positionH relativeFrom="column">
                  <wp:posOffset>12700</wp:posOffset>
                </wp:positionH>
                <wp:positionV relativeFrom="paragraph">
                  <wp:posOffset>17145</wp:posOffset>
                </wp:positionV>
                <wp:extent cx="122555" cy="122555"/>
                <wp:effectExtent l="0" t="0" r="0" b="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14:paraId="4396CA68" w14:textId="77777777" w:rsidR="004253EE" w:rsidRPr="00EB12C7" w:rsidRDefault="004253EE" w:rsidP="00435007">
          <w:pPr>
            <w:pStyle w:val="Footer"/>
            <w:tabs>
              <w:tab w:val="clear" w:pos="4680"/>
              <w:tab w:val="clear" w:pos="9360"/>
              <w:tab w:val="center" w:pos="4536"/>
              <w:tab w:val="right" w:pos="9072"/>
            </w:tabs>
            <w:rPr>
              <w:rFonts w:cs="Tahoma"/>
              <w:sz w:val="15"/>
              <w:szCs w:val="15"/>
              <w:lang w:bidi="dv-MV"/>
            </w:rPr>
          </w:pPr>
          <w:r>
            <w:rPr>
              <w:rFonts w:cs="Tahoma"/>
              <w:sz w:val="15"/>
              <w:szCs w:val="15"/>
              <w:lang w:bidi="dv-MV"/>
            </w:rPr>
            <w:t xml:space="preserve">    </w:t>
          </w:r>
          <w:r w:rsidRPr="00EB12C7">
            <w:rPr>
              <w:sz w:val="15"/>
              <w:szCs w:val="15"/>
              <w:lang w:bidi="dv-MV"/>
            </w:rPr>
            <w:t>www.environment.gov.mv</w:t>
          </w:r>
        </w:p>
      </w:tc>
      <w:tc>
        <w:tcPr>
          <w:tcW w:w="5446" w:type="dxa"/>
          <w:gridSpan w:val="3"/>
        </w:tcPr>
        <w:p w14:paraId="0ADFD153" w14:textId="77777777" w:rsidR="004253EE" w:rsidRPr="007446DE" w:rsidRDefault="004253EE" w:rsidP="00435007">
          <w:pPr>
            <w:pStyle w:val="Footer"/>
            <w:tabs>
              <w:tab w:val="clear" w:pos="4680"/>
              <w:tab w:val="clear" w:pos="9360"/>
              <w:tab w:val="center" w:pos="4536"/>
              <w:tab w:val="right" w:pos="9072"/>
            </w:tabs>
            <w:jc w:val="right"/>
            <w:rPr>
              <w:rFonts w:cs="Tahoma"/>
              <w:sz w:val="15"/>
              <w:szCs w:val="15"/>
              <w:lang w:bidi="dv-MV"/>
            </w:rPr>
          </w:pPr>
          <w:r w:rsidRPr="00EB12C7">
            <w:rPr>
              <w:noProof/>
              <w:sz w:val="15"/>
              <w:szCs w:val="15"/>
              <w:lang w:val="en-GB" w:eastAsia="en-GB"/>
            </w:rPr>
            <w:drawing>
              <wp:anchor distT="0" distB="0" distL="114300" distR="114300" simplePos="0" relativeHeight="251701248" behindDoc="0" locked="0" layoutInCell="1" allowOverlap="1" wp14:anchorId="74B9DB78" wp14:editId="19258B53">
                <wp:simplePos x="0" y="0"/>
                <wp:positionH relativeFrom="column">
                  <wp:posOffset>1861820</wp:posOffset>
                </wp:positionH>
                <wp:positionV relativeFrom="paragraph">
                  <wp:posOffset>-3175</wp:posOffset>
                </wp:positionV>
                <wp:extent cx="155768" cy="110336"/>
                <wp:effectExtent l="0" t="0" r="0" b="4445"/>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sz w:val="15"/>
              <w:szCs w:val="15"/>
              <w:lang w:bidi="dv-MV"/>
            </w:rPr>
            <w:t xml:space="preserve"> </w:t>
          </w:r>
          <w:r w:rsidRPr="007446DE">
            <w:rPr>
              <w:color w:val="000000" w:themeColor="text1"/>
              <w:sz w:val="15"/>
              <w:szCs w:val="15"/>
              <w:lang w:bidi="dv-MV"/>
            </w:rPr>
            <w:t xml:space="preserve"> </w:t>
          </w:r>
          <w:hyperlink r:id="rId5" w:history="1">
            <w:r w:rsidRPr="007446DE">
              <w:rPr>
                <w:rStyle w:val="Hyperlink"/>
                <w:color w:val="000000" w:themeColor="text1"/>
                <w:sz w:val="15"/>
                <w:szCs w:val="15"/>
                <w:lang w:bidi="dv-MV"/>
              </w:rPr>
              <w:t>www.twitter.com/ENVgovMV</w:t>
            </w:r>
          </w:hyperlink>
        </w:p>
      </w:tc>
    </w:tr>
    <w:tr w:rsidR="004253EE" w14:paraId="03FABD95" w14:textId="77777777" w:rsidTr="00435007">
      <w:tc>
        <w:tcPr>
          <w:tcW w:w="2802" w:type="dxa"/>
          <w:gridSpan w:val="2"/>
        </w:tcPr>
        <w:p w14:paraId="64D9DE26" w14:textId="77777777" w:rsidR="004253EE" w:rsidRPr="00EB12C7" w:rsidRDefault="004253EE" w:rsidP="00435007">
          <w:pPr>
            <w:pStyle w:val="Footer"/>
            <w:tabs>
              <w:tab w:val="clear" w:pos="4680"/>
              <w:tab w:val="clear" w:pos="9360"/>
              <w:tab w:val="center" w:pos="4536"/>
              <w:tab w:val="right" w:pos="9072"/>
            </w:tabs>
            <w:rPr>
              <w:noProof/>
              <w:sz w:val="15"/>
              <w:szCs w:val="15"/>
            </w:rPr>
          </w:pPr>
        </w:p>
      </w:tc>
      <w:tc>
        <w:tcPr>
          <w:tcW w:w="3626" w:type="dxa"/>
          <w:gridSpan w:val="3"/>
        </w:tcPr>
        <w:p w14:paraId="152C4AE6" w14:textId="77777777" w:rsidR="004253EE" w:rsidRPr="00EB12C7" w:rsidRDefault="004253EE" w:rsidP="00435007">
          <w:pPr>
            <w:pStyle w:val="Footer"/>
            <w:tabs>
              <w:tab w:val="clear" w:pos="4680"/>
              <w:tab w:val="clear" w:pos="9360"/>
              <w:tab w:val="center" w:pos="4536"/>
              <w:tab w:val="right" w:pos="9072"/>
            </w:tabs>
            <w:ind w:left="33"/>
            <w:rPr>
              <w:noProof/>
              <w:sz w:val="15"/>
              <w:szCs w:val="15"/>
            </w:rPr>
          </w:pPr>
          <w:r w:rsidRPr="00EB12C7">
            <w:rPr>
              <w:noProof/>
              <w:sz w:val="15"/>
              <w:szCs w:val="15"/>
              <w:lang w:val="en-GB" w:eastAsia="en-GB"/>
            </w:rPr>
            <w:drawing>
              <wp:anchor distT="0" distB="0" distL="114300" distR="114300" simplePos="0" relativeHeight="251702272" behindDoc="0" locked="0" layoutInCell="1" allowOverlap="1" wp14:anchorId="505EA506" wp14:editId="59EDC805">
                <wp:simplePos x="0" y="0"/>
                <wp:positionH relativeFrom="column">
                  <wp:posOffset>2217420</wp:posOffset>
                </wp:positionH>
                <wp:positionV relativeFrom="paragraph">
                  <wp:posOffset>16939</wp:posOffset>
                </wp:positionV>
                <wp:extent cx="113030" cy="113030"/>
                <wp:effectExtent l="0" t="0" r="1270" b="127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sz w:val="15"/>
              <w:szCs w:val="15"/>
              <w:lang w:bidi="dv-MV"/>
            </w:rPr>
            <w:t xml:space="preserve">  </w:t>
          </w:r>
        </w:p>
      </w:tc>
      <w:tc>
        <w:tcPr>
          <w:tcW w:w="2894" w:type="dxa"/>
        </w:tcPr>
        <w:p w14:paraId="5F420D07" w14:textId="77777777" w:rsidR="004253EE" w:rsidRPr="00EB12C7" w:rsidRDefault="004253EE" w:rsidP="00435007">
          <w:pPr>
            <w:pStyle w:val="Footer"/>
            <w:tabs>
              <w:tab w:val="clear" w:pos="4680"/>
              <w:tab w:val="clear" w:pos="9360"/>
              <w:tab w:val="center" w:pos="4536"/>
              <w:tab w:val="right" w:pos="9072"/>
            </w:tabs>
            <w:jc w:val="right"/>
            <w:rPr>
              <w:noProof/>
              <w:sz w:val="15"/>
              <w:szCs w:val="15"/>
            </w:rPr>
          </w:pPr>
          <w:r>
            <w:rPr>
              <w:sz w:val="15"/>
              <w:szCs w:val="15"/>
              <w:lang w:bidi="dv-MV"/>
            </w:rPr>
            <w:t xml:space="preserve">   </w:t>
          </w:r>
          <w:r w:rsidRPr="007446DE">
            <w:rPr>
              <w:color w:val="000000" w:themeColor="text1"/>
              <w:sz w:val="15"/>
              <w:szCs w:val="15"/>
              <w:lang w:bidi="dv-MV"/>
            </w:rPr>
            <w:t>www.facebook.com/environment.gov.mv</w:t>
          </w:r>
        </w:p>
      </w:tc>
    </w:tr>
  </w:tbl>
  <w:p w14:paraId="4547B028" w14:textId="77777777" w:rsidR="004253EE" w:rsidRDefault="004253EE" w:rsidP="004253EE">
    <w:pPr>
      <w:pStyle w:val="Footer"/>
    </w:pPr>
  </w:p>
  <w:p w14:paraId="218F98D2" w14:textId="77777777" w:rsidR="00227AE6" w:rsidRPr="004253EE" w:rsidRDefault="00227AE6" w:rsidP="0042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B5C9" w14:textId="77777777" w:rsidR="00227AE6" w:rsidRDefault="00227AE6" w:rsidP="00C31EF7">
      <w:r>
        <w:separator/>
      </w:r>
    </w:p>
  </w:footnote>
  <w:footnote w:type="continuationSeparator" w:id="0">
    <w:p w14:paraId="2FF28237" w14:textId="77777777" w:rsidR="00227AE6" w:rsidRDefault="00227AE6" w:rsidP="00C3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669C" w14:textId="77777777" w:rsidR="00227AE6" w:rsidRDefault="00227AE6">
    <w:pPr>
      <w:pStyle w:val="Header"/>
    </w:pPr>
  </w:p>
  <w:p w14:paraId="7B302571" w14:textId="77777777" w:rsidR="00227AE6" w:rsidRDefault="00227AE6">
    <w:pPr>
      <w:pStyle w:val="Header"/>
    </w:pPr>
  </w:p>
  <w:p w14:paraId="6CD1E924" w14:textId="77777777" w:rsidR="0012069B" w:rsidRDefault="0012069B" w:rsidP="0012069B">
    <w:pPr>
      <w:pStyle w:val="Header"/>
      <w:tabs>
        <w:tab w:val="clear" w:pos="4680"/>
        <w:tab w:val="clear" w:pos="9360"/>
        <w:tab w:val="center" w:pos="4535"/>
        <w:tab w:val="right" w:pos="9071"/>
      </w:tabs>
      <w:bidi/>
      <w:jc w:val="center"/>
      <w:rPr>
        <w:rFonts w:ascii="Faruma" w:hAnsi="Faruma" w:cs="Faruma"/>
        <w:sz w:val="36"/>
        <w:szCs w:val="36"/>
        <w:lang w:bidi="dv-MV"/>
      </w:rPr>
    </w:pPr>
  </w:p>
  <w:p w14:paraId="4BE9FDB2" w14:textId="77777777" w:rsidR="0012069B" w:rsidRPr="004F42B1" w:rsidRDefault="0012069B" w:rsidP="0012069B">
    <w:pPr>
      <w:pStyle w:val="Header"/>
      <w:tabs>
        <w:tab w:val="clear" w:pos="4680"/>
        <w:tab w:val="clear" w:pos="9360"/>
        <w:tab w:val="center" w:pos="4535"/>
        <w:tab w:val="right" w:pos="9071"/>
      </w:tabs>
      <w:bidi/>
      <w:jc w:val="center"/>
      <w:rPr>
        <w:rFonts w:ascii="Faruma" w:hAnsi="Faruma" w:cs="Faruma"/>
        <w:sz w:val="36"/>
        <w:szCs w:val="36"/>
        <w:lang w:bidi="dv-MV"/>
      </w:rPr>
    </w:pPr>
    <w:r>
      <w:rPr>
        <w:rFonts w:ascii="Faruma" w:hAnsi="Faruma" w:cs="Faruma"/>
        <w:sz w:val="36"/>
        <w:szCs w:val="36"/>
        <w:rtl/>
        <w:lang w:bidi="dv-MV"/>
      </w:rPr>
      <w:t xml:space="preserve"> </w:t>
    </w:r>
    <w:r w:rsidRPr="004F42B1">
      <w:rPr>
        <w:rFonts w:ascii="Faruma" w:hAnsi="Faruma" w:cs="Faruma" w:hint="cs"/>
        <w:sz w:val="36"/>
        <w:szCs w:val="36"/>
        <w:rtl/>
        <w:lang w:bidi="dv-MV"/>
      </w:rPr>
      <w:t>`</w:t>
    </w:r>
  </w:p>
  <w:p w14:paraId="6AB66A8E" w14:textId="77777777" w:rsidR="0012069B" w:rsidRDefault="0012069B" w:rsidP="0012069B">
    <w:pPr>
      <w:pStyle w:val="Header"/>
      <w:tabs>
        <w:tab w:val="clear" w:pos="4680"/>
        <w:tab w:val="clear" w:pos="9360"/>
        <w:tab w:val="center" w:pos="4535"/>
        <w:tab w:val="right" w:pos="9071"/>
      </w:tabs>
      <w:bidi/>
      <w:jc w:val="center"/>
      <w:rPr>
        <w:rFonts w:ascii="Faruma" w:hAnsi="Faruma" w:cs="Faruma"/>
        <w:lang w:bidi="dv-MV"/>
      </w:rPr>
    </w:pPr>
    <w:r>
      <w:rPr>
        <w:rFonts w:ascii="Faruma" w:hAnsi="Faruma" w:cs="Faruma"/>
        <w:noProof/>
        <w:lang w:val="en-GB" w:eastAsia="en-GB"/>
      </w:rPr>
      <mc:AlternateContent>
        <mc:Choice Requires="wps">
          <w:drawing>
            <wp:anchor distT="0" distB="0" distL="114300" distR="114300" simplePos="0" relativeHeight="251710464" behindDoc="0" locked="0" layoutInCell="1" allowOverlap="1" wp14:anchorId="0C8083D1" wp14:editId="394D9788">
              <wp:simplePos x="0" y="0"/>
              <wp:positionH relativeFrom="column">
                <wp:posOffset>2501138</wp:posOffset>
              </wp:positionH>
              <wp:positionV relativeFrom="paragraph">
                <wp:posOffset>-2261</wp:posOffset>
              </wp:positionV>
              <wp:extent cx="752475" cy="59499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050F" w14:textId="77777777" w:rsidR="0012069B" w:rsidRDefault="0012069B" w:rsidP="0012069B">
                          <w:pPr>
                            <w:jc w:val="center"/>
                          </w:pPr>
                          <w:r>
                            <w:rPr>
                              <w:noProof/>
                              <w:lang w:val="en-GB" w:eastAsia="en-GB"/>
                            </w:rPr>
                            <w:drawing>
                              <wp:inline distT="0" distB="0" distL="0" distR="0" wp14:anchorId="33C4099C" wp14:editId="02B17493">
                                <wp:extent cx="467360" cy="50355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083D1"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wZ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" filled="f" stroked="f">
              <v:textbox>
                <w:txbxContent>
                  <w:p w14:paraId="6E79050F" w14:textId="77777777" w:rsidR="0012069B" w:rsidRDefault="0012069B" w:rsidP="0012069B">
                    <w:pPr>
                      <w:jc w:val="center"/>
                    </w:pPr>
                    <w:r>
                      <w:rPr>
                        <w:noProof/>
                        <w:lang w:val="en-GB" w:eastAsia="en-GB"/>
                      </w:rPr>
                      <w:drawing>
                        <wp:inline distT="0" distB="0" distL="0" distR="0" wp14:anchorId="33C4099C" wp14:editId="02B17493">
                          <wp:extent cx="467360" cy="50355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7322C211" w14:textId="77777777" w:rsidR="0012069B" w:rsidRDefault="0012069B" w:rsidP="0012069B">
    <w:pPr>
      <w:pStyle w:val="Header"/>
      <w:tabs>
        <w:tab w:val="clear" w:pos="4680"/>
        <w:tab w:val="clear" w:pos="9360"/>
        <w:tab w:val="center" w:pos="4535"/>
        <w:tab w:val="right" w:pos="9071"/>
      </w:tabs>
      <w:bidi/>
      <w:rPr>
        <w:rFonts w:ascii="Faruma" w:hAnsi="Faruma" w:cs="Faruma"/>
        <w:b/>
        <w:bCs/>
        <w:rtl/>
        <w:lang w:bidi="dv-MV"/>
      </w:rPr>
    </w:pPr>
  </w:p>
  <w:p w14:paraId="177C0961" w14:textId="77777777" w:rsidR="0012069B" w:rsidRDefault="0012069B" w:rsidP="0012069B">
    <w:pPr>
      <w:pStyle w:val="Header"/>
      <w:tabs>
        <w:tab w:val="clear" w:pos="4680"/>
        <w:tab w:val="clear" w:pos="9360"/>
        <w:tab w:val="center" w:pos="4535"/>
        <w:tab w:val="right" w:pos="9071"/>
      </w:tabs>
      <w:bidi/>
      <w:rPr>
        <w:rFonts w:asciiTheme="majorBidi" w:hAnsiTheme="majorBidi" w:cstheme="majorBidi"/>
        <w:b/>
        <w:bCs/>
        <w:lang w:bidi="dv-MV"/>
      </w:rPr>
    </w:pPr>
    <w:r w:rsidRPr="002A5DEF">
      <w:rPr>
        <w:rFonts w:ascii="Faruma" w:hAnsi="Faruma" w:cs="Faruma" w:hint="cs"/>
        <w:b/>
        <w:bCs/>
        <w:rtl/>
        <w:lang w:bidi="dv-MV"/>
      </w:rPr>
      <w:t>މިނިސްޓ</w:t>
    </w:r>
    <w:r>
      <w:rPr>
        <w:rFonts w:ascii="Faruma" w:hAnsi="Faruma" w:cs="Faruma" w:hint="cs"/>
        <w:b/>
        <w:bCs/>
        <w:rtl/>
        <w:lang w:bidi="dv-MV"/>
      </w:rPr>
      <w:t>ްރީ އޮފް އެންވަޔަރަންމަންޓް</w:t>
    </w:r>
    <w:r>
      <w:rPr>
        <w:rFonts w:ascii="Faruma" w:hAnsi="Faruma" w:cs="Faruma"/>
        <w:b/>
        <w:bCs/>
        <w:lang w:bidi="dv-MV"/>
      </w:rPr>
      <w:tab/>
    </w:r>
    <w:r>
      <w:rPr>
        <w:rFonts w:ascii="Faruma" w:hAnsi="Faruma" w:cs="Faruma"/>
        <w:b/>
        <w:bCs/>
        <w:lang w:bidi="dv-MV"/>
      </w:rPr>
      <w:tab/>
    </w:r>
    <w:r w:rsidRPr="002A5DEF">
      <w:rPr>
        <w:b/>
        <w:bCs/>
        <w:lang w:bidi="dv-MV"/>
      </w:rPr>
      <w:t xml:space="preserve">Ministry of </w:t>
    </w:r>
    <w:r>
      <w:rPr>
        <w:b/>
        <w:bCs/>
        <w:lang w:bidi="dv-MV"/>
      </w:rPr>
      <w:t>Environment</w:t>
    </w:r>
    <w:r>
      <w:rPr>
        <w:b/>
        <w:bCs/>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3F63B08E" w14:textId="77777777" w:rsidR="0012069B" w:rsidRDefault="0012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F092" w14:textId="77777777" w:rsidR="00227AE6" w:rsidRDefault="00227AE6" w:rsidP="008D724F">
    <w:pPr>
      <w:pStyle w:val="Header"/>
      <w:tabs>
        <w:tab w:val="clear" w:pos="4680"/>
        <w:tab w:val="clear" w:pos="9360"/>
        <w:tab w:val="center" w:pos="4535"/>
        <w:tab w:val="right" w:pos="9071"/>
      </w:tabs>
      <w:bidi/>
      <w:jc w:val="center"/>
      <w:rPr>
        <w:rFonts w:ascii="Faruma" w:hAnsi="Faruma" w:cs="Faruma"/>
        <w:sz w:val="36"/>
        <w:szCs w:val="36"/>
        <w:lang w:bidi="dv-MV"/>
      </w:rPr>
    </w:pPr>
  </w:p>
  <w:p w14:paraId="4A94656B" w14:textId="66119EBD" w:rsidR="00227AE6" w:rsidRPr="004F42B1" w:rsidRDefault="004253EE" w:rsidP="002F208B">
    <w:pPr>
      <w:pStyle w:val="Header"/>
      <w:tabs>
        <w:tab w:val="clear" w:pos="4680"/>
        <w:tab w:val="clear" w:pos="9360"/>
        <w:tab w:val="center" w:pos="4535"/>
        <w:tab w:val="right" w:pos="9071"/>
      </w:tabs>
      <w:bidi/>
      <w:jc w:val="center"/>
      <w:rPr>
        <w:rFonts w:ascii="Faruma" w:hAnsi="Faruma" w:cs="Faruma"/>
        <w:sz w:val="36"/>
        <w:szCs w:val="36"/>
        <w:lang w:bidi="dv-MV"/>
      </w:rPr>
    </w:pPr>
    <w:r>
      <w:rPr>
        <w:rFonts w:ascii="Faruma" w:hAnsi="Faruma" w:cs="Faruma"/>
        <w:sz w:val="36"/>
        <w:szCs w:val="36"/>
        <w:rtl/>
        <w:lang w:bidi="dv-MV"/>
      </w:rPr>
      <w:t xml:space="preserve"> </w:t>
    </w:r>
    <w:r w:rsidR="00227AE6" w:rsidRPr="004F42B1">
      <w:rPr>
        <w:rFonts w:ascii="Faruma" w:hAnsi="Faruma" w:cs="Faruma" w:hint="cs"/>
        <w:sz w:val="36"/>
        <w:szCs w:val="36"/>
        <w:rtl/>
        <w:lang w:bidi="dv-MV"/>
      </w:rPr>
      <w:t>`</w:t>
    </w:r>
  </w:p>
  <w:p w14:paraId="3A03A026" w14:textId="77777777" w:rsidR="00227AE6" w:rsidRDefault="00227AE6" w:rsidP="008D724F">
    <w:pPr>
      <w:pStyle w:val="Header"/>
      <w:tabs>
        <w:tab w:val="clear" w:pos="4680"/>
        <w:tab w:val="clear" w:pos="9360"/>
        <w:tab w:val="center" w:pos="4535"/>
        <w:tab w:val="right" w:pos="9071"/>
      </w:tabs>
      <w:bidi/>
      <w:jc w:val="center"/>
      <w:rPr>
        <w:rFonts w:ascii="Faruma" w:hAnsi="Faruma" w:cs="Faruma"/>
        <w:lang w:bidi="dv-MV"/>
      </w:rPr>
    </w:pPr>
    <w:r>
      <w:rPr>
        <w:rFonts w:ascii="Faruma" w:hAnsi="Faruma" w:cs="Faruma"/>
        <w:noProof/>
        <w:lang w:val="en-GB" w:eastAsia="en-GB"/>
      </w:rPr>
      <mc:AlternateContent>
        <mc:Choice Requires="wps">
          <w:drawing>
            <wp:anchor distT="0" distB="0" distL="114300" distR="114300" simplePos="0" relativeHeight="251696128" behindDoc="0" locked="0" layoutInCell="1" allowOverlap="1" wp14:anchorId="1BB9C78A" wp14:editId="4128BEF7">
              <wp:simplePos x="0" y="0"/>
              <wp:positionH relativeFrom="column">
                <wp:posOffset>2501138</wp:posOffset>
              </wp:positionH>
              <wp:positionV relativeFrom="paragraph">
                <wp:posOffset>-2261</wp:posOffset>
              </wp:positionV>
              <wp:extent cx="752475" cy="59499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82F2" w14:textId="77777777" w:rsidR="00227AE6" w:rsidRDefault="00227AE6" w:rsidP="008D724F">
                          <w:pPr>
                            <w:jc w:val="center"/>
                          </w:pPr>
                          <w:r>
                            <w:rPr>
                              <w:noProof/>
                              <w:lang w:val="en-GB" w:eastAsia="en-GB"/>
                            </w:rPr>
                            <w:drawing>
                              <wp:inline distT="0" distB="0" distL="0" distR="0" wp14:anchorId="1DCE5761" wp14:editId="0FFAF96F">
                                <wp:extent cx="467360" cy="50355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9C78A" id="_x0000_t202" coordsize="21600,21600" o:spt="202" path="m,l,21600r21600,l21600,xe">
              <v:stroke joinstyle="miter"/>
              <v:path gradientshapeok="t" o:connecttype="rect"/>
            </v:shapetype>
            <v:shape id="_x0000_s1027" type="#_x0000_t202" style="position:absolute;left:0;text-align:left;margin-left:196.95pt;margin-top:-.2pt;width:59.2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fk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" filled="f" stroked="f">
              <v:textbox>
                <w:txbxContent>
                  <w:p w14:paraId="358A82F2" w14:textId="77777777" w:rsidR="00227AE6" w:rsidRDefault="00227AE6" w:rsidP="008D724F">
                    <w:pPr>
                      <w:jc w:val="center"/>
                    </w:pPr>
                    <w:r>
                      <w:rPr>
                        <w:noProof/>
                        <w:lang w:val="en-GB" w:eastAsia="en-GB"/>
                      </w:rPr>
                      <w:drawing>
                        <wp:inline distT="0" distB="0" distL="0" distR="0" wp14:anchorId="1DCE5761" wp14:editId="0FFAF96F">
                          <wp:extent cx="467360" cy="50355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3823A952" w14:textId="77777777" w:rsidR="00227AE6" w:rsidRDefault="00227AE6" w:rsidP="008D724F">
    <w:pPr>
      <w:pStyle w:val="Header"/>
      <w:tabs>
        <w:tab w:val="clear" w:pos="4680"/>
        <w:tab w:val="clear" w:pos="9360"/>
        <w:tab w:val="center" w:pos="4535"/>
        <w:tab w:val="right" w:pos="9071"/>
      </w:tabs>
      <w:bidi/>
      <w:rPr>
        <w:rFonts w:ascii="Faruma" w:hAnsi="Faruma" w:cs="Faruma"/>
        <w:b/>
        <w:bCs/>
        <w:rtl/>
        <w:lang w:bidi="dv-MV"/>
      </w:rPr>
    </w:pPr>
  </w:p>
  <w:p w14:paraId="4B238E9F" w14:textId="77777777" w:rsidR="00227AE6" w:rsidRDefault="00227AE6" w:rsidP="008D724F">
    <w:pPr>
      <w:pStyle w:val="Header"/>
      <w:tabs>
        <w:tab w:val="clear" w:pos="4680"/>
        <w:tab w:val="clear" w:pos="9360"/>
        <w:tab w:val="center" w:pos="4535"/>
        <w:tab w:val="right" w:pos="9071"/>
      </w:tabs>
      <w:bidi/>
      <w:rPr>
        <w:rFonts w:asciiTheme="majorBidi" w:hAnsiTheme="majorBidi" w:cstheme="majorBidi"/>
        <w:b/>
        <w:bCs/>
        <w:lang w:bidi="dv-MV"/>
      </w:rPr>
    </w:pPr>
    <w:r w:rsidRPr="002A5DEF">
      <w:rPr>
        <w:rFonts w:ascii="Faruma" w:hAnsi="Faruma" w:cs="Faruma" w:hint="cs"/>
        <w:b/>
        <w:bCs/>
        <w:rtl/>
        <w:lang w:bidi="dv-MV"/>
      </w:rPr>
      <w:t>މިނިސްޓ</w:t>
    </w:r>
    <w:r>
      <w:rPr>
        <w:rFonts w:ascii="Faruma" w:hAnsi="Faruma" w:cs="Faruma" w:hint="cs"/>
        <w:b/>
        <w:bCs/>
        <w:rtl/>
        <w:lang w:bidi="dv-MV"/>
      </w:rPr>
      <w:t>ްރީ އޮފް އެންވަޔަރަންމަންޓް</w:t>
    </w:r>
    <w:r>
      <w:rPr>
        <w:rFonts w:ascii="Faruma" w:hAnsi="Faruma" w:cs="Faruma"/>
        <w:b/>
        <w:bCs/>
        <w:lang w:bidi="dv-MV"/>
      </w:rPr>
      <w:tab/>
    </w:r>
    <w:r>
      <w:rPr>
        <w:rFonts w:ascii="Faruma" w:hAnsi="Faruma" w:cs="Faruma"/>
        <w:b/>
        <w:bCs/>
        <w:lang w:bidi="dv-MV"/>
      </w:rPr>
      <w:tab/>
    </w:r>
    <w:r w:rsidRPr="002A5DEF">
      <w:rPr>
        <w:b/>
        <w:bCs/>
        <w:lang w:bidi="dv-MV"/>
      </w:rPr>
      <w:t xml:space="preserve">Ministry of </w:t>
    </w:r>
    <w:r>
      <w:rPr>
        <w:b/>
        <w:bCs/>
        <w:lang w:bidi="dv-MV"/>
      </w:rPr>
      <w:t>Environment</w:t>
    </w:r>
    <w:r>
      <w:rPr>
        <w:b/>
        <w:bCs/>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2E234FD1" w14:textId="4D03AF59" w:rsidR="00227AE6" w:rsidRPr="00433CB6" w:rsidRDefault="00227AE6" w:rsidP="008D724F">
    <w:pPr>
      <w:pStyle w:val="Header"/>
      <w:tabs>
        <w:tab w:val="clear" w:pos="4680"/>
        <w:tab w:val="clear" w:pos="9360"/>
        <w:tab w:val="center" w:pos="4535"/>
        <w:tab w:val="right" w:pos="9071"/>
      </w:tabs>
      <w:bidi/>
      <w:rPr>
        <w:rFonts w:asciiTheme="majorBidi" w:hAnsiTheme="majorBidi" w:cstheme="majorBidi"/>
        <w:b/>
        <w:bCs/>
        <w:sz w:val="16"/>
        <w:szCs w:val="16"/>
        <w:lang w:bidi="dv-MV"/>
      </w:rPr>
    </w:pPr>
  </w:p>
  <w:p w14:paraId="00E83A2C" w14:textId="77777777" w:rsidR="00227AE6" w:rsidRPr="008D724F" w:rsidRDefault="00227AE6" w:rsidP="008D7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085"/>
    <w:multiLevelType w:val="hybridMultilevel"/>
    <w:tmpl w:val="B1AE160C"/>
    <w:lvl w:ilvl="0" w:tplc="640478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629B"/>
    <w:multiLevelType w:val="hybridMultilevel"/>
    <w:tmpl w:val="220EBF5A"/>
    <w:lvl w:ilvl="0" w:tplc="029C914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794F"/>
    <w:multiLevelType w:val="hybridMultilevel"/>
    <w:tmpl w:val="4EDA70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1B5"/>
    <w:multiLevelType w:val="hybridMultilevel"/>
    <w:tmpl w:val="870C41F8"/>
    <w:lvl w:ilvl="0" w:tplc="1D9C6A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5497"/>
    <w:multiLevelType w:val="hybridMultilevel"/>
    <w:tmpl w:val="CF22E0A6"/>
    <w:lvl w:ilvl="0" w:tplc="D4926736">
      <w:start w:val="1"/>
      <w:numFmt w:val="decimal"/>
      <w:lvlText w:val="%1."/>
      <w:lvlJc w:val="left"/>
      <w:pPr>
        <w:ind w:left="994" w:hanging="360"/>
      </w:pPr>
      <w:rPr>
        <w:b w:val="0"/>
        <w:bCs/>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0EA21330"/>
    <w:multiLevelType w:val="hybridMultilevel"/>
    <w:tmpl w:val="A204DF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90E6807"/>
    <w:multiLevelType w:val="hybridMultilevel"/>
    <w:tmpl w:val="5C4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853BBE"/>
    <w:multiLevelType w:val="hybridMultilevel"/>
    <w:tmpl w:val="471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4454B"/>
    <w:multiLevelType w:val="hybridMultilevel"/>
    <w:tmpl w:val="30BC03F2"/>
    <w:lvl w:ilvl="0" w:tplc="46F475A8">
      <w:start w:val="50"/>
      <w:numFmt w:val="bullet"/>
      <w:lvlText w:val="-"/>
      <w:lvlJc w:val="left"/>
      <w:pPr>
        <w:ind w:left="720" w:hanging="360"/>
      </w:pPr>
      <w:rPr>
        <w:rFonts w:ascii="Calibri" w:eastAsia="Times New Roman" w:hAnsi="Calibri" w:cs="Times New Roman" w:hint="default"/>
        <w:b w:val="0"/>
        <w:bCs/>
      </w:rPr>
    </w:lvl>
    <w:lvl w:ilvl="1" w:tplc="46F475A8">
      <w:start w:val="5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6006A"/>
    <w:multiLevelType w:val="hybridMultilevel"/>
    <w:tmpl w:val="1750D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2111CA"/>
    <w:multiLevelType w:val="hybridMultilevel"/>
    <w:tmpl w:val="41C0F2B2"/>
    <w:lvl w:ilvl="0" w:tplc="A2D6851E">
      <w:start w:val="1"/>
      <w:numFmt w:val="decimal"/>
      <w:lvlText w:val="%1."/>
      <w:lvlJc w:val="left"/>
      <w:pPr>
        <w:ind w:left="544" w:hanging="360"/>
      </w:pPr>
      <w:rPr>
        <w:rFonts w:hint="default"/>
        <w:sz w:val="20"/>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2" w15:restartNumberingAfterBreak="0">
    <w:nsid w:val="3B044694"/>
    <w:multiLevelType w:val="hybridMultilevel"/>
    <w:tmpl w:val="ACF4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33B93"/>
    <w:multiLevelType w:val="hybridMultilevel"/>
    <w:tmpl w:val="CE228D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225714"/>
    <w:multiLevelType w:val="hybridMultilevel"/>
    <w:tmpl w:val="A562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C77B9"/>
    <w:multiLevelType w:val="hybridMultilevel"/>
    <w:tmpl w:val="8F0A105E"/>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3E97668"/>
    <w:multiLevelType w:val="hybridMultilevel"/>
    <w:tmpl w:val="523E910A"/>
    <w:lvl w:ilvl="0" w:tplc="A0B48E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65778"/>
    <w:multiLevelType w:val="hybridMultilevel"/>
    <w:tmpl w:val="77126704"/>
    <w:lvl w:ilvl="0" w:tplc="5D8A0A9C">
      <w:start w:val="1"/>
      <w:numFmt w:val="decimal"/>
      <w:lvlText w:val="%1."/>
      <w:lvlJc w:val="left"/>
      <w:pPr>
        <w:ind w:left="360" w:hanging="360"/>
      </w:pPr>
      <w:rPr>
        <w:rFonts w:cs="Times New Roman"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AB686D"/>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67F0A"/>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C2F2A"/>
    <w:multiLevelType w:val="multilevel"/>
    <w:tmpl w:val="337C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495BE5"/>
    <w:multiLevelType w:val="hybridMultilevel"/>
    <w:tmpl w:val="844E1E4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8F8771D"/>
    <w:multiLevelType w:val="hybridMultilevel"/>
    <w:tmpl w:val="D8F4BFD6"/>
    <w:lvl w:ilvl="0" w:tplc="D4926736">
      <w:start w:val="1"/>
      <w:numFmt w:val="decimal"/>
      <w:lvlText w:val="%1."/>
      <w:lvlJc w:val="left"/>
      <w:pPr>
        <w:ind w:left="720" w:hanging="360"/>
      </w:pPr>
      <w:rPr>
        <w:b w:val="0"/>
        <w:bCs/>
      </w:rPr>
    </w:lvl>
    <w:lvl w:ilvl="1" w:tplc="46F475A8">
      <w:start w:val="5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0396E"/>
    <w:multiLevelType w:val="hybridMultilevel"/>
    <w:tmpl w:val="7B18E6FC"/>
    <w:lvl w:ilvl="0" w:tplc="5266A586">
      <w:start w:val="1"/>
      <w:numFmt w:val="decimal"/>
      <w:lvlText w:val="%1."/>
      <w:lvlJc w:val="left"/>
      <w:pPr>
        <w:ind w:left="585" w:hanging="360"/>
      </w:pPr>
      <w:rPr>
        <w:rFonts w:hint="default"/>
        <w:sz w:val="2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15:restartNumberingAfterBreak="0">
    <w:nsid w:val="61745C1F"/>
    <w:multiLevelType w:val="hybridMultilevel"/>
    <w:tmpl w:val="B804F216"/>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4783F"/>
    <w:multiLevelType w:val="hybridMultilevel"/>
    <w:tmpl w:val="23061BD6"/>
    <w:lvl w:ilvl="0" w:tplc="00980D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4FA06EB"/>
    <w:multiLevelType w:val="hybridMultilevel"/>
    <w:tmpl w:val="2C54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E27C4"/>
    <w:multiLevelType w:val="hybridMultilevel"/>
    <w:tmpl w:val="DE8A0B3C"/>
    <w:lvl w:ilvl="0" w:tplc="82881FE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6DE819E9"/>
    <w:multiLevelType w:val="hybridMultilevel"/>
    <w:tmpl w:val="5FF80BCA"/>
    <w:lvl w:ilvl="0" w:tplc="8E6680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20"/>
  </w:num>
  <w:num w:numId="4">
    <w:abstractNumId w:val="19"/>
  </w:num>
  <w:num w:numId="5">
    <w:abstractNumId w:val="0"/>
  </w:num>
  <w:num w:numId="6">
    <w:abstractNumId w:val="15"/>
  </w:num>
  <w:num w:numId="7">
    <w:abstractNumId w:val="25"/>
  </w:num>
  <w:num w:numId="8">
    <w:abstractNumId w:val="10"/>
  </w:num>
  <w:num w:numId="9">
    <w:abstractNumId w:val="24"/>
  </w:num>
  <w:num w:numId="10">
    <w:abstractNumId w:val="11"/>
  </w:num>
  <w:num w:numId="11">
    <w:abstractNumId w:val="1"/>
  </w:num>
  <w:num w:numId="12">
    <w:abstractNumId w:val="3"/>
  </w:num>
  <w:num w:numId="13">
    <w:abstractNumId w:val="18"/>
  </w:num>
  <w:num w:numId="14">
    <w:abstractNumId w:val="28"/>
  </w:num>
  <w:num w:numId="15">
    <w:abstractNumId w:val="12"/>
  </w:num>
  <w:num w:numId="16">
    <w:abstractNumId w:val="2"/>
  </w:num>
  <w:num w:numId="17">
    <w:abstractNumId w:val="4"/>
  </w:num>
  <w:num w:numId="18">
    <w:abstractNumId w:val="23"/>
  </w:num>
  <w:num w:numId="19">
    <w:abstractNumId w:val="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27"/>
  </w:num>
  <w:num w:numId="24">
    <w:abstractNumId w:val="26"/>
  </w:num>
  <w:num w:numId="25">
    <w:abstractNumId w:val="22"/>
  </w:num>
  <w:num w:numId="26">
    <w:abstractNumId w:val="21"/>
  </w:num>
  <w:num w:numId="27">
    <w:abstractNumId w:val="13"/>
  </w:num>
  <w:num w:numId="28">
    <w:abstractNumId w:val="5"/>
  </w:num>
  <w:num w:numId="29">
    <w:abstractNumId w:val="7"/>
  </w:num>
  <w:num w:numId="30">
    <w:abstractNumId w:val="16"/>
  </w:num>
  <w:num w:numId="31">
    <w:abstractNumId w:val="31"/>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AC"/>
    <w:rsid w:val="0001505D"/>
    <w:rsid w:val="00040E7E"/>
    <w:rsid w:val="0004556D"/>
    <w:rsid w:val="00066307"/>
    <w:rsid w:val="00085C0A"/>
    <w:rsid w:val="00086590"/>
    <w:rsid w:val="00086649"/>
    <w:rsid w:val="00093150"/>
    <w:rsid w:val="000A04A6"/>
    <w:rsid w:val="000A051C"/>
    <w:rsid w:val="000A2E9A"/>
    <w:rsid w:val="000B039B"/>
    <w:rsid w:val="000B45D1"/>
    <w:rsid w:val="000C3813"/>
    <w:rsid w:val="000D392A"/>
    <w:rsid w:val="000D55B1"/>
    <w:rsid w:val="000E197E"/>
    <w:rsid w:val="000E488F"/>
    <w:rsid w:val="00103F57"/>
    <w:rsid w:val="001052B6"/>
    <w:rsid w:val="0012069B"/>
    <w:rsid w:val="00126850"/>
    <w:rsid w:val="0013645A"/>
    <w:rsid w:val="0014168C"/>
    <w:rsid w:val="00153A32"/>
    <w:rsid w:val="00155EBB"/>
    <w:rsid w:val="00161455"/>
    <w:rsid w:val="001620E8"/>
    <w:rsid w:val="00170325"/>
    <w:rsid w:val="00170981"/>
    <w:rsid w:val="00171790"/>
    <w:rsid w:val="00182456"/>
    <w:rsid w:val="00183570"/>
    <w:rsid w:val="00185722"/>
    <w:rsid w:val="001A133F"/>
    <w:rsid w:val="001B2B2B"/>
    <w:rsid w:val="001D1B66"/>
    <w:rsid w:val="001D3BF4"/>
    <w:rsid w:val="001E1C02"/>
    <w:rsid w:val="001F24E2"/>
    <w:rsid w:val="001F7C7A"/>
    <w:rsid w:val="00201667"/>
    <w:rsid w:val="002040D7"/>
    <w:rsid w:val="0021007E"/>
    <w:rsid w:val="00214BBE"/>
    <w:rsid w:val="00227AE6"/>
    <w:rsid w:val="002333F1"/>
    <w:rsid w:val="00236A93"/>
    <w:rsid w:val="0024709E"/>
    <w:rsid w:val="002548E0"/>
    <w:rsid w:val="00257DA4"/>
    <w:rsid w:val="00265FED"/>
    <w:rsid w:val="00275A90"/>
    <w:rsid w:val="00277722"/>
    <w:rsid w:val="00290D4A"/>
    <w:rsid w:val="002A039C"/>
    <w:rsid w:val="002B040D"/>
    <w:rsid w:val="002B2A5A"/>
    <w:rsid w:val="002B4F03"/>
    <w:rsid w:val="002C5D53"/>
    <w:rsid w:val="002C6865"/>
    <w:rsid w:val="002D4FC6"/>
    <w:rsid w:val="002D52BF"/>
    <w:rsid w:val="002E605D"/>
    <w:rsid w:val="002F208B"/>
    <w:rsid w:val="002F4D0B"/>
    <w:rsid w:val="002F61C3"/>
    <w:rsid w:val="002F7023"/>
    <w:rsid w:val="002F731B"/>
    <w:rsid w:val="00300E28"/>
    <w:rsid w:val="00316507"/>
    <w:rsid w:val="00320E28"/>
    <w:rsid w:val="003231B5"/>
    <w:rsid w:val="00326901"/>
    <w:rsid w:val="003328E9"/>
    <w:rsid w:val="00341FF7"/>
    <w:rsid w:val="003522F3"/>
    <w:rsid w:val="00362F72"/>
    <w:rsid w:val="00365288"/>
    <w:rsid w:val="003672AF"/>
    <w:rsid w:val="00377083"/>
    <w:rsid w:val="00380EAD"/>
    <w:rsid w:val="0038285D"/>
    <w:rsid w:val="003858C4"/>
    <w:rsid w:val="00392328"/>
    <w:rsid w:val="0039394F"/>
    <w:rsid w:val="003979EB"/>
    <w:rsid w:val="003A2B4A"/>
    <w:rsid w:val="003A373D"/>
    <w:rsid w:val="003A4D23"/>
    <w:rsid w:val="003A7C1D"/>
    <w:rsid w:val="003B04E0"/>
    <w:rsid w:val="003B533D"/>
    <w:rsid w:val="003D579B"/>
    <w:rsid w:val="003E1A3E"/>
    <w:rsid w:val="003F0F38"/>
    <w:rsid w:val="003F21F5"/>
    <w:rsid w:val="003F4A46"/>
    <w:rsid w:val="003F603C"/>
    <w:rsid w:val="00400C2F"/>
    <w:rsid w:val="00401958"/>
    <w:rsid w:val="004023AF"/>
    <w:rsid w:val="004059E9"/>
    <w:rsid w:val="00410136"/>
    <w:rsid w:val="00411A7D"/>
    <w:rsid w:val="00413536"/>
    <w:rsid w:val="004223BA"/>
    <w:rsid w:val="004253EE"/>
    <w:rsid w:val="0043297D"/>
    <w:rsid w:val="00433D1F"/>
    <w:rsid w:val="004436A9"/>
    <w:rsid w:val="00445ED3"/>
    <w:rsid w:val="0044657E"/>
    <w:rsid w:val="004566B7"/>
    <w:rsid w:val="004673FD"/>
    <w:rsid w:val="0048178B"/>
    <w:rsid w:val="004875DF"/>
    <w:rsid w:val="00492F1C"/>
    <w:rsid w:val="004A1D37"/>
    <w:rsid w:val="004B07D3"/>
    <w:rsid w:val="004B5266"/>
    <w:rsid w:val="004C0AC1"/>
    <w:rsid w:val="004C2D37"/>
    <w:rsid w:val="004C448F"/>
    <w:rsid w:val="004E04C4"/>
    <w:rsid w:val="004F249E"/>
    <w:rsid w:val="00502999"/>
    <w:rsid w:val="005038E9"/>
    <w:rsid w:val="00511516"/>
    <w:rsid w:val="0051609C"/>
    <w:rsid w:val="0052080B"/>
    <w:rsid w:val="00530B5D"/>
    <w:rsid w:val="00532009"/>
    <w:rsid w:val="00532BDA"/>
    <w:rsid w:val="00532C6C"/>
    <w:rsid w:val="00536DE9"/>
    <w:rsid w:val="00543FEE"/>
    <w:rsid w:val="0054517C"/>
    <w:rsid w:val="00546C8B"/>
    <w:rsid w:val="005515D1"/>
    <w:rsid w:val="00575962"/>
    <w:rsid w:val="0057670B"/>
    <w:rsid w:val="00581346"/>
    <w:rsid w:val="005862FE"/>
    <w:rsid w:val="005874F6"/>
    <w:rsid w:val="00591761"/>
    <w:rsid w:val="00597AB3"/>
    <w:rsid w:val="005A2217"/>
    <w:rsid w:val="005A5BBB"/>
    <w:rsid w:val="005A6A6F"/>
    <w:rsid w:val="005A7B8B"/>
    <w:rsid w:val="005B2A71"/>
    <w:rsid w:val="005B5DB6"/>
    <w:rsid w:val="005C0D14"/>
    <w:rsid w:val="005C14E7"/>
    <w:rsid w:val="005C21E5"/>
    <w:rsid w:val="005C4F7B"/>
    <w:rsid w:val="005D5A56"/>
    <w:rsid w:val="005E529A"/>
    <w:rsid w:val="005F20CA"/>
    <w:rsid w:val="005F503A"/>
    <w:rsid w:val="00600242"/>
    <w:rsid w:val="0060309A"/>
    <w:rsid w:val="00603824"/>
    <w:rsid w:val="00610C30"/>
    <w:rsid w:val="00614D2D"/>
    <w:rsid w:val="00620A4A"/>
    <w:rsid w:val="006307B5"/>
    <w:rsid w:val="0063107B"/>
    <w:rsid w:val="00641316"/>
    <w:rsid w:val="00643052"/>
    <w:rsid w:val="00647C62"/>
    <w:rsid w:val="00651786"/>
    <w:rsid w:val="00652273"/>
    <w:rsid w:val="00652941"/>
    <w:rsid w:val="0065354C"/>
    <w:rsid w:val="00653FC3"/>
    <w:rsid w:val="006562BA"/>
    <w:rsid w:val="0066040A"/>
    <w:rsid w:val="00660F86"/>
    <w:rsid w:val="00665C14"/>
    <w:rsid w:val="00667E02"/>
    <w:rsid w:val="00687474"/>
    <w:rsid w:val="0069236A"/>
    <w:rsid w:val="006A0558"/>
    <w:rsid w:val="006A0BBA"/>
    <w:rsid w:val="006A7272"/>
    <w:rsid w:val="006B1674"/>
    <w:rsid w:val="006B6D7A"/>
    <w:rsid w:val="006C6ACD"/>
    <w:rsid w:val="006C7DD4"/>
    <w:rsid w:val="006D3CA7"/>
    <w:rsid w:val="006D6E56"/>
    <w:rsid w:val="006E20E1"/>
    <w:rsid w:val="006E2572"/>
    <w:rsid w:val="006E723C"/>
    <w:rsid w:val="006F58A2"/>
    <w:rsid w:val="006F7EAC"/>
    <w:rsid w:val="00711D6A"/>
    <w:rsid w:val="00711E61"/>
    <w:rsid w:val="007159A0"/>
    <w:rsid w:val="00731352"/>
    <w:rsid w:val="007318AF"/>
    <w:rsid w:val="00742D9B"/>
    <w:rsid w:val="00757646"/>
    <w:rsid w:val="00760958"/>
    <w:rsid w:val="00761FD1"/>
    <w:rsid w:val="0077559E"/>
    <w:rsid w:val="00776B9D"/>
    <w:rsid w:val="00792455"/>
    <w:rsid w:val="00794E70"/>
    <w:rsid w:val="007951E0"/>
    <w:rsid w:val="007A7024"/>
    <w:rsid w:val="007B5EBC"/>
    <w:rsid w:val="007B7632"/>
    <w:rsid w:val="007B7D3A"/>
    <w:rsid w:val="007C4709"/>
    <w:rsid w:val="007D3867"/>
    <w:rsid w:val="007F3991"/>
    <w:rsid w:val="007F5B8A"/>
    <w:rsid w:val="008101BA"/>
    <w:rsid w:val="0082609B"/>
    <w:rsid w:val="008410C7"/>
    <w:rsid w:val="00841B97"/>
    <w:rsid w:val="008426EF"/>
    <w:rsid w:val="00843E20"/>
    <w:rsid w:val="00853A2A"/>
    <w:rsid w:val="00865F27"/>
    <w:rsid w:val="00866A46"/>
    <w:rsid w:val="00871405"/>
    <w:rsid w:val="0087754B"/>
    <w:rsid w:val="008A117E"/>
    <w:rsid w:val="008A49D7"/>
    <w:rsid w:val="008A682C"/>
    <w:rsid w:val="008A723C"/>
    <w:rsid w:val="008A725F"/>
    <w:rsid w:val="008B1C0A"/>
    <w:rsid w:val="008B4F87"/>
    <w:rsid w:val="008B60AC"/>
    <w:rsid w:val="008C000C"/>
    <w:rsid w:val="008C7546"/>
    <w:rsid w:val="008D5480"/>
    <w:rsid w:val="008D724F"/>
    <w:rsid w:val="008E21AC"/>
    <w:rsid w:val="008E5C07"/>
    <w:rsid w:val="008F35FD"/>
    <w:rsid w:val="008F60AC"/>
    <w:rsid w:val="008F7D0E"/>
    <w:rsid w:val="00905815"/>
    <w:rsid w:val="00910FF6"/>
    <w:rsid w:val="00921C8D"/>
    <w:rsid w:val="00925DA8"/>
    <w:rsid w:val="009352BB"/>
    <w:rsid w:val="0094022F"/>
    <w:rsid w:val="00944EBB"/>
    <w:rsid w:val="009527ED"/>
    <w:rsid w:val="00957983"/>
    <w:rsid w:val="0096544F"/>
    <w:rsid w:val="00967129"/>
    <w:rsid w:val="00980D74"/>
    <w:rsid w:val="0098656C"/>
    <w:rsid w:val="00997E96"/>
    <w:rsid w:val="009B41FA"/>
    <w:rsid w:val="009B6583"/>
    <w:rsid w:val="009B6BEA"/>
    <w:rsid w:val="009C1639"/>
    <w:rsid w:val="009C57EA"/>
    <w:rsid w:val="009C6B72"/>
    <w:rsid w:val="009D1035"/>
    <w:rsid w:val="009D71C4"/>
    <w:rsid w:val="009D7782"/>
    <w:rsid w:val="009E0CC3"/>
    <w:rsid w:val="009E6A9D"/>
    <w:rsid w:val="009F6E1E"/>
    <w:rsid w:val="00A00BAD"/>
    <w:rsid w:val="00A01A85"/>
    <w:rsid w:val="00A14AAE"/>
    <w:rsid w:val="00A15C1F"/>
    <w:rsid w:val="00A21743"/>
    <w:rsid w:val="00A232D9"/>
    <w:rsid w:val="00A267C3"/>
    <w:rsid w:val="00A30C07"/>
    <w:rsid w:val="00A37A05"/>
    <w:rsid w:val="00A53576"/>
    <w:rsid w:val="00A553F6"/>
    <w:rsid w:val="00A57A0C"/>
    <w:rsid w:val="00A8037F"/>
    <w:rsid w:val="00A84571"/>
    <w:rsid w:val="00A85CB1"/>
    <w:rsid w:val="00A8691F"/>
    <w:rsid w:val="00A91B8D"/>
    <w:rsid w:val="00A953AC"/>
    <w:rsid w:val="00AA1B09"/>
    <w:rsid w:val="00AC18B0"/>
    <w:rsid w:val="00AD06E0"/>
    <w:rsid w:val="00AD37C5"/>
    <w:rsid w:val="00AD41AB"/>
    <w:rsid w:val="00AE269D"/>
    <w:rsid w:val="00AF1A31"/>
    <w:rsid w:val="00AF3C37"/>
    <w:rsid w:val="00AF63A5"/>
    <w:rsid w:val="00B02D7F"/>
    <w:rsid w:val="00B10BCE"/>
    <w:rsid w:val="00B112F2"/>
    <w:rsid w:val="00B20951"/>
    <w:rsid w:val="00B23BEC"/>
    <w:rsid w:val="00B24B5E"/>
    <w:rsid w:val="00B26DA2"/>
    <w:rsid w:val="00B31687"/>
    <w:rsid w:val="00B329DF"/>
    <w:rsid w:val="00B34256"/>
    <w:rsid w:val="00B40155"/>
    <w:rsid w:val="00B40B4F"/>
    <w:rsid w:val="00B41B82"/>
    <w:rsid w:val="00B427F1"/>
    <w:rsid w:val="00B50418"/>
    <w:rsid w:val="00B672E9"/>
    <w:rsid w:val="00B71E0D"/>
    <w:rsid w:val="00B77CC7"/>
    <w:rsid w:val="00B80A05"/>
    <w:rsid w:val="00B81167"/>
    <w:rsid w:val="00B92422"/>
    <w:rsid w:val="00B93F0E"/>
    <w:rsid w:val="00BA0225"/>
    <w:rsid w:val="00BB1C42"/>
    <w:rsid w:val="00BB3609"/>
    <w:rsid w:val="00BB3753"/>
    <w:rsid w:val="00BC451C"/>
    <w:rsid w:val="00BC5D95"/>
    <w:rsid w:val="00BC7958"/>
    <w:rsid w:val="00BE2240"/>
    <w:rsid w:val="00BE75B2"/>
    <w:rsid w:val="00BF1A91"/>
    <w:rsid w:val="00BF5FA8"/>
    <w:rsid w:val="00BF7FAD"/>
    <w:rsid w:val="00C042BC"/>
    <w:rsid w:val="00C06C58"/>
    <w:rsid w:val="00C077E9"/>
    <w:rsid w:val="00C137D5"/>
    <w:rsid w:val="00C13CE5"/>
    <w:rsid w:val="00C14262"/>
    <w:rsid w:val="00C31EF7"/>
    <w:rsid w:val="00C41691"/>
    <w:rsid w:val="00C41B2F"/>
    <w:rsid w:val="00C50B78"/>
    <w:rsid w:val="00C603BE"/>
    <w:rsid w:val="00C658C8"/>
    <w:rsid w:val="00C72F97"/>
    <w:rsid w:val="00C73AF0"/>
    <w:rsid w:val="00C73E49"/>
    <w:rsid w:val="00C834C9"/>
    <w:rsid w:val="00C9022D"/>
    <w:rsid w:val="00C910D7"/>
    <w:rsid w:val="00CA42B2"/>
    <w:rsid w:val="00CA4E15"/>
    <w:rsid w:val="00CC2B38"/>
    <w:rsid w:val="00CC3488"/>
    <w:rsid w:val="00CD13EE"/>
    <w:rsid w:val="00CD4CF4"/>
    <w:rsid w:val="00CF5021"/>
    <w:rsid w:val="00CF5CA4"/>
    <w:rsid w:val="00D016B4"/>
    <w:rsid w:val="00D07363"/>
    <w:rsid w:val="00D10949"/>
    <w:rsid w:val="00D136C6"/>
    <w:rsid w:val="00D16C5E"/>
    <w:rsid w:val="00D24507"/>
    <w:rsid w:val="00D27251"/>
    <w:rsid w:val="00D301BD"/>
    <w:rsid w:val="00D34D92"/>
    <w:rsid w:val="00D50858"/>
    <w:rsid w:val="00D5250B"/>
    <w:rsid w:val="00D603ED"/>
    <w:rsid w:val="00D61F73"/>
    <w:rsid w:val="00D919F5"/>
    <w:rsid w:val="00DA0E93"/>
    <w:rsid w:val="00DA5497"/>
    <w:rsid w:val="00DA60C1"/>
    <w:rsid w:val="00DB543E"/>
    <w:rsid w:val="00DD1943"/>
    <w:rsid w:val="00DD312D"/>
    <w:rsid w:val="00DD3D28"/>
    <w:rsid w:val="00DE66A1"/>
    <w:rsid w:val="00DF73CB"/>
    <w:rsid w:val="00E01E7A"/>
    <w:rsid w:val="00E052CF"/>
    <w:rsid w:val="00E07161"/>
    <w:rsid w:val="00E23EFF"/>
    <w:rsid w:val="00E24534"/>
    <w:rsid w:val="00E27D8F"/>
    <w:rsid w:val="00E33693"/>
    <w:rsid w:val="00E366CB"/>
    <w:rsid w:val="00E40582"/>
    <w:rsid w:val="00E41FEC"/>
    <w:rsid w:val="00E42136"/>
    <w:rsid w:val="00E43E86"/>
    <w:rsid w:val="00E5084B"/>
    <w:rsid w:val="00E55ACC"/>
    <w:rsid w:val="00E56352"/>
    <w:rsid w:val="00E56790"/>
    <w:rsid w:val="00E67682"/>
    <w:rsid w:val="00E737E8"/>
    <w:rsid w:val="00E73C56"/>
    <w:rsid w:val="00E768B3"/>
    <w:rsid w:val="00E83D63"/>
    <w:rsid w:val="00E90F4F"/>
    <w:rsid w:val="00E926A6"/>
    <w:rsid w:val="00E94A9A"/>
    <w:rsid w:val="00EA550F"/>
    <w:rsid w:val="00EB1142"/>
    <w:rsid w:val="00EB2537"/>
    <w:rsid w:val="00EB3977"/>
    <w:rsid w:val="00EB7403"/>
    <w:rsid w:val="00EC42C8"/>
    <w:rsid w:val="00ED66F3"/>
    <w:rsid w:val="00EE4AF9"/>
    <w:rsid w:val="00EE6E55"/>
    <w:rsid w:val="00EF5863"/>
    <w:rsid w:val="00EF6601"/>
    <w:rsid w:val="00F003B7"/>
    <w:rsid w:val="00F020D6"/>
    <w:rsid w:val="00F17538"/>
    <w:rsid w:val="00F246ED"/>
    <w:rsid w:val="00F40C83"/>
    <w:rsid w:val="00F45873"/>
    <w:rsid w:val="00F51D29"/>
    <w:rsid w:val="00F61E32"/>
    <w:rsid w:val="00F8076E"/>
    <w:rsid w:val="00F818A4"/>
    <w:rsid w:val="00F82BA3"/>
    <w:rsid w:val="00FA0ACA"/>
    <w:rsid w:val="00FB39B0"/>
    <w:rsid w:val="00FC7094"/>
    <w:rsid w:val="00FC7687"/>
    <w:rsid w:val="00FD3989"/>
    <w:rsid w:val="00FE0957"/>
    <w:rsid w:val="00FE2343"/>
    <w:rsid w:val="00FE23FC"/>
    <w:rsid w:val="00FE2804"/>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4601C"/>
  <w15:docId w15:val="{EADC7B61-23C0-44B2-A01A-3A960B60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60AC"/>
    <w:rPr>
      <w:color w:val="0000FF"/>
      <w:u w:val="single"/>
    </w:rPr>
  </w:style>
  <w:style w:type="paragraph" w:styleId="BalloonText">
    <w:name w:val="Balloon Text"/>
    <w:basedOn w:val="Normal"/>
    <w:semiHidden/>
    <w:rsid w:val="00FE2343"/>
    <w:rPr>
      <w:rFonts w:ascii="Tahoma" w:hAnsi="Tahoma" w:cs="Tahoma"/>
      <w:sz w:val="16"/>
      <w:szCs w:val="16"/>
    </w:rPr>
  </w:style>
  <w:style w:type="character" w:styleId="FollowedHyperlink">
    <w:name w:val="FollowedHyperlink"/>
    <w:basedOn w:val="DefaultParagraphFont"/>
    <w:rsid w:val="00E01E7A"/>
    <w:rPr>
      <w:color w:val="800080"/>
      <w:u w:val="single"/>
    </w:rPr>
  </w:style>
  <w:style w:type="table" w:styleId="TableGrid">
    <w:name w:val="Table Grid"/>
    <w:basedOn w:val="TableNormal"/>
    <w:uiPriority w:val="59"/>
    <w:rsid w:val="00DD3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742D9B"/>
  </w:style>
  <w:style w:type="paragraph" w:styleId="ListParagraph">
    <w:name w:val="List Paragraph"/>
    <w:aliases w:val="Bullets,References,Liste 1,Numbered List Paragraph,ReferencesCxSpLast,Medium Grid 1 - Accent 21,List Paragraph nowy,List Paragraph (numbered (a)),List_Paragraph,Multilevel para_II,List Paragraph1"/>
    <w:basedOn w:val="Normal"/>
    <w:link w:val="ListParagraphChar"/>
    <w:uiPriority w:val="34"/>
    <w:qFormat/>
    <w:rsid w:val="00742D9B"/>
    <w:pPr>
      <w:ind w:left="720"/>
      <w:contextualSpacing/>
    </w:pPr>
  </w:style>
  <w:style w:type="paragraph" w:styleId="Header">
    <w:name w:val="header"/>
    <w:basedOn w:val="Normal"/>
    <w:link w:val="HeaderChar"/>
    <w:uiPriority w:val="99"/>
    <w:unhideWhenUsed/>
    <w:rsid w:val="00C31EF7"/>
    <w:pPr>
      <w:tabs>
        <w:tab w:val="center" w:pos="4680"/>
        <w:tab w:val="right" w:pos="9360"/>
      </w:tabs>
    </w:pPr>
  </w:style>
  <w:style w:type="character" w:customStyle="1" w:styleId="HeaderChar">
    <w:name w:val="Header Char"/>
    <w:basedOn w:val="DefaultParagraphFont"/>
    <w:link w:val="Header"/>
    <w:uiPriority w:val="99"/>
    <w:rsid w:val="00C31EF7"/>
    <w:rPr>
      <w:sz w:val="24"/>
      <w:szCs w:val="24"/>
    </w:rPr>
  </w:style>
  <w:style w:type="paragraph" w:styleId="Footer">
    <w:name w:val="footer"/>
    <w:basedOn w:val="Normal"/>
    <w:link w:val="FooterChar"/>
    <w:uiPriority w:val="99"/>
    <w:unhideWhenUsed/>
    <w:rsid w:val="00C31EF7"/>
    <w:pPr>
      <w:tabs>
        <w:tab w:val="center" w:pos="4680"/>
        <w:tab w:val="right" w:pos="9360"/>
      </w:tabs>
    </w:pPr>
  </w:style>
  <w:style w:type="character" w:customStyle="1" w:styleId="FooterChar">
    <w:name w:val="Footer Char"/>
    <w:basedOn w:val="DefaultParagraphFont"/>
    <w:link w:val="Footer"/>
    <w:uiPriority w:val="99"/>
    <w:rsid w:val="00C31EF7"/>
    <w:rPr>
      <w:sz w:val="24"/>
      <w:szCs w:val="24"/>
    </w:rPr>
  </w:style>
  <w:style w:type="paragraph" w:customStyle="1" w:styleId="Default">
    <w:name w:val="Default"/>
    <w:rsid w:val="00997E96"/>
    <w:pPr>
      <w:autoSpaceDE w:val="0"/>
      <w:autoSpaceDN w:val="0"/>
      <w:adjustRightInd w:val="0"/>
    </w:pPr>
    <w:rPr>
      <w:rFonts w:ascii="Tahoma" w:eastAsiaTheme="minorEastAsia" w:hAnsi="Tahoma" w:cs="Tahoma"/>
      <w:color w:val="000000"/>
      <w:sz w:val="24"/>
      <w:szCs w:val="24"/>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99"/>
    <w:rsid w:val="009D7782"/>
    <w:rPr>
      <w:sz w:val="24"/>
      <w:szCs w:val="24"/>
    </w:rPr>
  </w:style>
  <w:style w:type="paragraph" w:styleId="NormalWeb">
    <w:name w:val="Normal (Web)"/>
    <w:basedOn w:val="Normal"/>
    <w:uiPriority w:val="99"/>
    <w:unhideWhenUsed/>
    <w:rsid w:val="003E1A3E"/>
    <w:pPr>
      <w:spacing w:before="100" w:beforeAutospacing="1" w:after="100" w:afterAutospacing="1"/>
    </w:pPr>
  </w:style>
  <w:style w:type="character" w:styleId="Strong">
    <w:name w:val="Strong"/>
    <w:basedOn w:val="DefaultParagraphFont"/>
    <w:uiPriority w:val="22"/>
    <w:qFormat/>
    <w:rsid w:val="00543FEE"/>
    <w:rPr>
      <w:b/>
      <w:bCs/>
    </w:rPr>
  </w:style>
  <w:style w:type="character" w:customStyle="1" w:styleId="apple-converted-space">
    <w:name w:val="apple-converted-space"/>
    <w:basedOn w:val="DefaultParagraphFont"/>
    <w:rsid w:val="00227AE6"/>
  </w:style>
  <w:style w:type="paragraph" w:styleId="NoSpacing">
    <w:name w:val="No Spacing"/>
    <w:uiPriority w:val="1"/>
    <w:qFormat/>
    <w:rsid w:val="00B81167"/>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241">
      <w:bodyDiv w:val="1"/>
      <w:marLeft w:val="0"/>
      <w:marRight w:val="0"/>
      <w:marTop w:val="0"/>
      <w:marBottom w:val="0"/>
      <w:divBdr>
        <w:top w:val="none" w:sz="0" w:space="0" w:color="auto"/>
        <w:left w:val="none" w:sz="0" w:space="0" w:color="auto"/>
        <w:bottom w:val="none" w:sz="0" w:space="0" w:color="auto"/>
        <w:right w:val="none" w:sz="0" w:space="0" w:color="auto"/>
      </w:divBdr>
    </w:div>
    <w:div w:id="876043436">
      <w:bodyDiv w:val="1"/>
      <w:marLeft w:val="0"/>
      <w:marRight w:val="0"/>
      <w:marTop w:val="0"/>
      <w:marBottom w:val="0"/>
      <w:divBdr>
        <w:top w:val="none" w:sz="0" w:space="0" w:color="auto"/>
        <w:left w:val="none" w:sz="0" w:space="0" w:color="auto"/>
        <w:bottom w:val="none" w:sz="0" w:space="0" w:color="auto"/>
        <w:right w:val="none" w:sz="0" w:space="0" w:color="auto"/>
      </w:divBdr>
    </w:div>
    <w:div w:id="1028485775">
      <w:bodyDiv w:val="1"/>
      <w:marLeft w:val="0"/>
      <w:marRight w:val="0"/>
      <w:marTop w:val="0"/>
      <w:marBottom w:val="0"/>
      <w:divBdr>
        <w:top w:val="none" w:sz="0" w:space="0" w:color="auto"/>
        <w:left w:val="none" w:sz="0" w:space="0" w:color="auto"/>
        <w:bottom w:val="none" w:sz="0" w:space="0" w:color="auto"/>
        <w:right w:val="none" w:sz="0" w:space="0" w:color="auto"/>
      </w:divBdr>
    </w:div>
    <w:div w:id="1307081144">
      <w:bodyDiv w:val="1"/>
      <w:marLeft w:val="0"/>
      <w:marRight w:val="0"/>
      <w:marTop w:val="0"/>
      <w:marBottom w:val="0"/>
      <w:divBdr>
        <w:top w:val="none" w:sz="0" w:space="0" w:color="auto"/>
        <w:left w:val="none" w:sz="0" w:space="0" w:color="auto"/>
        <w:bottom w:val="none" w:sz="0" w:space="0" w:color="auto"/>
        <w:right w:val="none" w:sz="0" w:space="0" w:color="auto"/>
      </w:divBdr>
    </w:div>
    <w:div w:id="1446804274">
      <w:bodyDiv w:val="1"/>
      <w:marLeft w:val="0"/>
      <w:marRight w:val="0"/>
      <w:marTop w:val="0"/>
      <w:marBottom w:val="0"/>
      <w:divBdr>
        <w:top w:val="none" w:sz="0" w:space="0" w:color="auto"/>
        <w:left w:val="none" w:sz="0" w:space="0" w:color="auto"/>
        <w:bottom w:val="none" w:sz="0" w:space="0" w:color="auto"/>
        <w:right w:val="none" w:sz="0" w:space="0" w:color="auto"/>
      </w:divBdr>
    </w:div>
    <w:div w:id="1563444979">
      <w:bodyDiv w:val="1"/>
      <w:marLeft w:val="0"/>
      <w:marRight w:val="0"/>
      <w:marTop w:val="0"/>
      <w:marBottom w:val="0"/>
      <w:divBdr>
        <w:top w:val="none" w:sz="0" w:space="0" w:color="auto"/>
        <w:left w:val="none" w:sz="0" w:space="0" w:color="auto"/>
        <w:bottom w:val="none" w:sz="0" w:space="0" w:color="auto"/>
        <w:right w:val="none" w:sz="0" w:space="0" w:color="auto"/>
      </w:divBdr>
      <w:divsChild>
        <w:div w:id="1236159260">
          <w:marLeft w:val="0"/>
          <w:marRight w:val="0"/>
          <w:marTop w:val="0"/>
          <w:marBottom w:val="0"/>
          <w:divBdr>
            <w:top w:val="none" w:sz="0" w:space="0" w:color="auto"/>
            <w:left w:val="none" w:sz="0" w:space="0" w:color="auto"/>
            <w:bottom w:val="none" w:sz="0" w:space="0" w:color="auto"/>
            <w:right w:val="none" w:sz="0" w:space="0" w:color="auto"/>
          </w:divBdr>
        </w:div>
        <w:div w:id="459616842">
          <w:marLeft w:val="0"/>
          <w:marRight w:val="0"/>
          <w:marTop w:val="0"/>
          <w:marBottom w:val="0"/>
          <w:divBdr>
            <w:top w:val="none" w:sz="0" w:space="0" w:color="auto"/>
            <w:left w:val="none" w:sz="0" w:space="0" w:color="auto"/>
            <w:bottom w:val="none" w:sz="0" w:space="0" w:color="auto"/>
            <w:right w:val="none" w:sz="0" w:space="0" w:color="auto"/>
          </w:divBdr>
        </w:div>
      </w:divsChild>
    </w:div>
    <w:div w:id="1669167213">
      <w:bodyDiv w:val="1"/>
      <w:marLeft w:val="0"/>
      <w:marRight w:val="0"/>
      <w:marTop w:val="0"/>
      <w:marBottom w:val="0"/>
      <w:divBdr>
        <w:top w:val="none" w:sz="0" w:space="0" w:color="auto"/>
        <w:left w:val="none" w:sz="0" w:space="0" w:color="auto"/>
        <w:bottom w:val="none" w:sz="0" w:space="0" w:color="auto"/>
        <w:right w:val="none" w:sz="0" w:space="0" w:color="auto"/>
      </w:divBdr>
    </w:div>
    <w:div w:id="1820464307">
      <w:bodyDiv w:val="1"/>
      <w:marLeft w:val="0"/>
      <w:marRight w:val="0"/>
      <w:marTop w:val="0"/>
      <w:marBottom w:val="0"/>
      <w:divBdr>
        <w:top w:val="none" w:sz="0" w:space="0" w:color="auto"/>
        <w:left w:val="none" w:sz="0" w:space="0" w:color="auto"/>
        <w:bottom w:val="none" w:sz="0" w:space="0" w:color="auto"/>
        <w:right w:val="none" w:sz="0" w:space="0" w:color="auto"/>
      </w:divBdr>
    </w:div>
    <w:div w:id="1822842562">
      <w:bodyDiv w:val="1"/>
      <w:marLeft w:val="0"/>
      <w:marRight w:val="0"/>
      <w:marTop w:val="0"/>
      <w:marBottom w:val="0"/>
      <w:divBdr>
        <w:top w:val="none" w:sz="0" w:space="0" w:color="auto"/>
        <w:left w:val="none" w:sz="0" w:space="0" w:color="auto"/>
        <w:bottom w:val="none" w:sz="0" w:space="0" w:color="auto"/>
        <w:right w:val="none" w:sz="0" w:space="0" w:color="auto"/>
      </w:divBdr>
    </w:div>
    <w:div w:id="1830949353">
      <w:bodyDiv w:val="1"/>
      <w:marLeft w:val="0"/>
      <w:marRight w:val="0"/>
      <w:marTop w:val="0"/>
      <w:marBottom w:val="0"/>
      <w:divBdr>
        <w:top w:val="none" w:sz="0" w:space="0" w:color="auto"/>
        <w:left w:val="none" w:sz="0" w:space="0" w:color="auto"/>
        <w:bottom w:val="none" w:sz="0" w:space="0" w:color="auto"/>
        <w:right w:val="none" w:sz="0" w:space="0" w:color="auto"/>
      </w:divBdr>
    </w:div>
    <w:div w:id="2074229356">
      <w:bodyDiv w:val="1"/>
      <w:marLeft w:val="0"/>
      <w:marRight w:val="0"/>
      <w:marTop w:val="0"/>
      <w:marBottom w:val="0"/>
      <w:divBdr>
        <w:top w:val="none" w:sz="0" w:space="0" w:color="auto"/>
        <w:left w:val="none" w:sz="0" w:space="0" w:color="auto"/>
        <w:bottom w:val="none" w:sz="0" w:space="0" w:color="auto"/>
        <w:right w:val="none" w:sz="0" w:space="0" w:color="auto"/>
      </w:divBdr>
    </w:div>
    <w:div w:id="21424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http://www.twitter.com/ENVgovMV"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http://www.twitter.com/ENVgovMV"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5A50-D36B-4CED-A7D4-6AB35D1C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Ministry of Finance and Treasury</vt:lpstr>
    </vt:vector>
  </TitlesOfParts>
  <Company>Your Organization Name</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Finance and Treasury</dc:title>
  <dc:creator>Mohamed Shafraz</dc:creator>
  <cp:lastModifiedBy>Mariyam Aliyya</cp:lastModifiedBy>
  <cp:revision>2</cp:revision>
  <cp:lastPrinted>2020-10-06T03:52:00Z</cp:lastPrinted>
  <dcterms:created xsi:type="dcterms:W3CDTF">2020-10-10T08:53:00Z</dcterms:created>
  <dcterms:modified xsi:type="dcterms:W3CDTF">2020-10-10T08:53:00Z</dcterms:modified>
</cp:coreProperties>
</file>