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744DE" w14:textId="77777777" w:rsidR="006D17D5" w:rsidRDefault="006D17D5" w:rsidP="006D17D5">
      <w:pPr>
        <w:spacing w:after="0"/>
        <w:rPr>
          <w:rFonts w:ascii="Arial" w:hAnsi="Arial"/>
          <w:sz w:val="20"/>
        </w:rPr>
      </w:pPr>
      <w:r>
        <w:rPr>
          <w:rFonts w:ascii="Arial" w:hAnsi="Arial"/>
          <w:sz w:val="20"/>
        </w:rPr>
        <w:t xml:space="preserve">Additional details about collection, processing, and analysis of brain </w:t>
      </w:r>
      <w:r w:rsidR="006C6B37">
        <w:rPr>
          <w:rFonts w:ascii="Arial" w:hAnsi="Arial"/>
          <w:sz w:val="20"/>
        </w:rPr>
        <w:t xml:space="preserve">samples </w:t>
      </w:r>
      <w:r>
        <w:rPr>
          <w:rFonts w:ascii="Arial" w:hAnsi="Arial"/>
          <w:sz w:val="20"/>
        </w:rPr>
        <w:t>in the Genotype-Tis</w:t>
      </w:r>
      <w:r w:rsidR="006C6B37">
        <w:rPr>
          <w:rFonts w:ascii="Arial" w:hAnsi="Arial"/>
          <w:sz w:val="20"/>
        </w:rPr>
        <w:t>s</w:t>
      </w:r>
      <w:r>
        <w:rPr>
          <w:rFonts w:ascii="Arial" w:hAnsi="Arial"/>
          <w:sz w:val="20"/>
        </w:rPr>
        <w:t>ue Expression (GTEx) project</w:t>
      </w:r>
    </w:p>
    <w:p w14:paraId="4A39DF3A" w14:textId="77777777" w:rsidR="006D17D5" w:rsidRDefault="006D17D5" w:rsidP="006D17D5">
      <w:pPr>
        <w:spacing w:after="0"/>
        <w:rPr>
          <w:rFonts w:ascii="Arial" w:hAnsi="Arial"/>
          <w:sz w:val="20"/>
        </w:rPr>
      </w:pPr>
    </w:p>
    <w:p w14:paraId="29358119" w14:textId="77777777" w:rsidR="006C6B37" w:rsidRDefault="006C6B37" w:rsidP="006D17D5">
      <w:pPr>
        <w:spacing w:after="0"/>
        <w:rPr>
          <w:rFonts w:ascii="Arial" w:hAnsi="Arial"/>
          <w:sz w:val="20"/>
        </w:rPr>
      </w:pPr>
      <w:r>
        <w:rPr>
          <w:rFonts w:ascii="Arial" w:hAnsi="Arial"/>
          <w:sz w:val="20"/>
        </w:rPr>
        <w:t>Jan 16, 2013</w:t>
      </w:r>
    </w:p>
    <w:p w14:paraId="04A66B6F" w14:textId="77777777" w:rsidR="006C6B37" w:rsidRDefault="006C6B37" w:rsidP="006D17D5">
      <w:pPr>
        <w:spacing w:after="0"/>
        <w:rPr>
          <w:rFonts w:ascii="Arial" w:hAnsi="Arial"/>
          <w:sz w:val="20"/>
        </w:rPr>
      </w:pPr>
    </w:p>
    <w:p w14:paraId="7F744282" w14:textId="77777777" w:rsidR="006D17D5" w:rsidRDefault="00817CA0" w:rsidP="006D17D5">
      <w:pPr>
        <w:spacing w:after="0"/>
        <w:rPr>
          <w:rFonts w:ascii="Arial" w:hAnsi="Arial"/>
          <w:sz w:val="20"/>
        </w:rPr>
      </w:pPr>
      <w:r w:rsidRPr="006765FE">
        <w:rPr>
          <w:rFonts w:ascii="Arial" w:hAnsi="Arial"/>
          <w:sz w:val="20"/>
        </w:rPr>
        <w:t>Brain tissues obtained at autopsy are processed immediately according to standardized protocols</w:t>
      </w:r>
      <w:r w:rsidR="006D17D5">
        <w:rPr>
          <w:rFonts w:ascii="Arial" w:hAnsi="Arial"/>
          <w:sz w:val="20"/>
        </w:rPr>
        <w:t xml:space="preserve"> (</w:t>
      </w:r>
      <w:r w:rsidR="006D17D5" w:rsidRPr="006D17D5">
        <w:rPr>
          <w:rFonts w:ascii="Arial" w:hAnsi="Arial"/>
          <w:sz w:val="20"/>
        </w:rPr>
        <w:t>http://biospecimens.cancer.gov/resources/sops/GTEx_SOPs/II/A/GTEx%20Tissue%20Procurement%20SOP%20(PR-0004%20v1.2.1)</w:t>
      </w:r>
      <w:proofErr w:type="gramStart"/>
      <w:r w:rsidR="006D17D5" w:rsidRPr="006D17D5">
        <w:rPr>
          <w:rFonts w:ascii="Arial" w:hAnsi="Arial"/>
          <w:sz w:val="20"/>
        </w:rPr>
        <w:t>.pdf</w:t>
      </w:r>
      <w:proofErr w:type="gramEnd"/>
      <w:r w:rsidR="006D17D5">
        <w:rPr>
          <w:rFonts w:ascii="Arial" w:hAnsi="Arial"/>
          <w:sz w:val="20"/>
        </w:rPr>
        <w:t>)</w:t>
      </w:r>
      <w:r w:rsidRPr="006765FE">
        <w:rPr>
          <w:rFonts w:ascii="Arial" w:hAnsi="Arial"/>
          <w:sz w:val="20"/>
        </w:rPr>
        <w:t xml:space="preserve">.  The brain and </w:t>
      </w:r>
      <w:r>
        <w:rPr>
          <w:rFonts w:ascii="Arial" w:hAnsi="Arial"/>
          <w:sz w:val="20"/>
        </w:rPr>
        <w:t xml:space="preserve">upper </w:t>
      </w:r>
      <w:r w:rsidRPr="006765FE">
        <w:rPr>
          <w:rFonts w:ascii="Arial" w:hAnsi="Arial"/>
          <w:sz w:val="20"/>
        </w:rPr>
        <w:t xml:space="preserve">spinal cord </w:t>
      </w:r>
      <w:r w:rsidR="00733469">
        <w:rPr>
          <w:rFonts w:ascii="Arial" w:hAnsi="Arial"/>
          <w:sz w:val="20"/>
        </w:rPr>
        <w:t>segment are</w:t>
      </w:r>
      <w:r>
        <w:rPr>
          <w:rFonts w:ascii="Arial" w:hAnsi="Arial"/>
          <w:sz w:val="20"/>
        </w:rPr>
        <w:t xml:space="preserve"> </w:t>
      </w:r>
      <w:r w:rsidRPr="006765FE">
        <w:rPr>
          <w:rFonts w:ascii="Arial" w:hAnsi="Arial"/>
          <w:sz w:val="20"/>
        </w:rPr>
        <w:t xml:space="preserve">removed from the </w:t>
      </w:r>
      <w:proofErr w:type="spellStart"/>
      <w:r w:rsidRPr="006765FE">
        <w:rPr>
          <w:rFonts w:ascii="Arial" w:hAnsi="Arial"/>
          <w:sz w:val="20"/>
        </w:rPr>
        <w:t>calvarium</w:t>
      </w:r>
      <w:proofErr w:type="spellEnd"/>
      <w:r w:rsidR="006D17D5">
        <w:rPr>
          <w:rFonts w:ascii="Arial" w:hAnsi="Arial"/>
          <w:sz w:val="20"/>
        </w:rPr>
        <w:t xml:space="preserve"> at the </w:t>
      </w:r>
      <w:proofErr w:type="spellStart"/>
      <w:r w:rsidR="006D17D5">
        <w:rPr>
          <w:rFonts w:ascii="Arial" w:hAnsi="Arial"/>
          <w:sz w:val="20"/>
        </w:rPr>
        <w:t>Biospecimen</w:t>
      </w:r>
      <w:proofErr w:type="spellEnd"/>
      <w:r w:rsidR="006D17D5">
        <w:rPr>
          <w:rFonts w:ascii="Arial" w:hAnsi="Arial"/>
          <w:sz w:val="20"/>
        </w:rPr>
        <w:t xml:space="preserve"> Source Site (BSS)</w:t>
      </w:r>
      <w:r w:rsidR="006C6B37">
        <w:rPr>
          <w:rFonts w:ascii="Arial" w:hAnsi="Arial"/>
          <w:sz w:val="20"/>
        </w:rPr>
        <w:t>.  T</w:t>
      </w:r>
      <w:r w:rsidR="006D17D5">
        <w:rPr>
          <w:rFonts w:ascii="Arial" w:hAnsi="Arial"/>
          <w:sz w:val="20"/>
        </w:rPr>
        <w:t>he cerebral cortex and cerebellum are sampled</w:t>
      </w:r>
      <w:r w:rsidR="006C6B37">
        <w:rPr>
          <w:rFonts w:ascii="Arial" w:hAnsi="Arial"/>
          <w:sz w:val="20"/>
        </w:rPr>
        <w:t xml:space="preserve"> at the BSS</w:t>
      </w:r>
      <w:r w:rsidR="006D17D5">
        <w:rPr>
          <w:rFonts w:ascii="Arial" w:hAnsi="Arial"/>
          <w:sz w:val="20"/>
        </w:rPr>
        <w:t xml:space="preserve">, and </w:t>
      </w:r>
      <w:r w:rsidR="006C6B37">
        <w:rPr>
          <w:rFonts w:ascii="Arial" w:hAnsi="Arial"/>
          <w:sz w:val="20"/>
        </w:rPr>
        <w:t xml:space="preserve">the remaining whole brain is </w:t>
      </w:r>
      <w:r w:rsidR="006D17D5">
        <w:rPr>
          <w:rFonts w:ascii="Arial" w:hAnsi="Arial"/>
          <w:sz w:val="20"/>
        </w:rPr>
        <w:t xml:space="preserve">packed in wet ice for </w:t>
      </w:r>
      <w:r w:rsidR="00733469">
        <w:rPr>
          <w:rFonts w:ascii="Arial" w:hAnsi="Arial"/>
          <w:sz w:val="20"/>
        </w:rPr>
        <w:t xml:space="preserve">immediate </w:t>
      </w:r>
      <w:r w:rsidR="006D17D5">
        <w:rPr>
          <w:rFonts w:ascii="Arial" w:hAnsi="Arial"/>
          <w:sz w:val="20"/>
        </w:rPr>
        <w:t>shipment</w:t>
      </w:r>
      <w:r>
        <w:rPr>
          <w:rFonts w:ascii="Arial" w:hAnsi="Arial"/>
          <w:sz w:val="20"/>
        </w:rPr>
        <w:t xml:space="preserve">.  </w:t>
      </w:r>
      <w:r w:rsidRPr="006765FE">
        <w:rPr>
          <w:rFonts w:ascii="Arial" w:hAnsi="Arial"/>
          <w:sz w:val="20"/>
        </w:rPr>
        <w:t>Upon receipt</w:t>
      </w:r>
      <w:r w:rsidR="006D17D5">
        <w:rPr>
          <w:rFonts w:ascii="Arial" w:hAnsi="Arial"/>
          <w:sz w:val="20"/>
        </w:rPr>
        <w:t xml:space="preserve"> at the University of Miami Brain Bank</w:t>
      </w:r>
      <w:r w:rsidRPr="006765FE">
        <w:rPr>
          <w:rFonts w:ascii="Arial" w:hAnsi="Arial"/>
          <w:sz w:val="20"/>
        </w:rPr>
        <w:t xml:space="preserve">, </w:t>
      </w:r>
      <w:r>
        <w:rPr>
          <w:rFonts w:ascii="Arial" w:hAnsi="Arial"/>
          <w:sz w:val="20"/>
        </w:rPr>
        <w:t>t</w:t>
      </w:r>
      <w:r w:rsidRPr="006765FE">
        <w:rPr>
          <w:rFonts w:ascii="Arial" w:hAnsi="Arial"/>
          <w:sz w:val="20"/>
        </w:rPr>
        <w:t xml:space="preserve">he brain is weighed and photographed to record structural landmarks and any surface abnormalities. The brain is sectioned </w:t>
      </w:r>
      <w:proofErr w:type="spellStart"/>
      <w:r w:rsidRPr="006765FE">
        <w:rPr>
          <w:rFonts w:ascii="Arial" w:hAnsi="Arial"/>
          <w:sz w:val="20"/>
        </w:rPr>
        <w:t>coronally</w:t>
      </w:r>
      <w:proofErr w:type="spellEnd"/>
      <w:r w:rsidRPr="006765FE">
        <w:rPr>
          <w:rFonts w:ascii="Arial" w:hAnsi="Arial"/>
          <w:sz w:val="20"/>
        </w:rPr>
        <w:t xml:space="preserve"> into 1.5 cm slices using a </w:t>
      </w:r>
      <w:proofErr w:type="spellStart"/>
      <w:r w:rsidRPr="006765FE">
        <w:rPr>
          <w:rFonts w:ascii="Arial" w:hAnsi="Arial"/>
          <w:sz w:val="20"/>
        </w:rPr>
        <w:t>plexiglass</w:t>
      </w:r>
      <w:proofErr w:type="spellEnd"/>
      <w:r w:rsidRPr="006765FE">
        <w:rPr>
          <w:rFonts w:ascii="Arial" w:hAnsi="Arial"/>
          <w:sz w:val="20"/>
        </w:rPr>
        <w:t xml:space="preserve"> guide plane.  </w:t>
      </w:r>
      <w:r w:rsidR="006D17D5">
        <w:rPr>
          <w:rFonts w:ascii="Arial" w:hAnsi="Arial"/>
          <w:sz w:val="20"/>
        </w:rPr>
        <w:t>Once sampled as described below, b</w:t>
      </w:r>
      <w:r w:rsidRPr="006765FE">
        <w:rPr>
          <w:rFonts w:ascii="Arial" w:hAnsi="Arial"/>
          <w:sz w:val="20"/>
        </w:rPr>
        <w:t xml:space="preserve">oth hemispheres of the brain </w:t>
      </w:r>
      <w:r w:rsidR="006D17D5">
        <w:rPr>
          <w:rFonts w:ascii="Arial" w:hAnsi="Arial"/>
          <w:sz w:val="20"/>
        </w:rPr>
        <w:t xml:space="preserve">are banked </w:t>
      </w:r>
      <w:r w:rsidRPr="006765FE">
        <w:rPr>
          <w:rFonts w:ascii="Arial" w:hAnsi="Arial"/>
          <w:sz w:val="20"/>
        </w:rPr>
        <w:t xml:space="preserve">frozen for </w:t>
      </w:r>
      <w:r w:rsidR="006D17D5">
        <w:rPr>
          <w:rFonts w:ascii="Arial" w:hAnsi="Arial"/>
          <w:sz w:val="20"/>
        </w:rPr>
        <w:t xml:space="preserve">future </w:t>
      </w:r>
      <w:r w:rsidRPr="006765FE">
        <w:rPr>
          <w:rFonts w:ascii="Arial" w:hAnsi="Arial"/>
          <w:sz w:val="20"/>
        </w:rPr>
        <w:t xml:space="preserve">anatomic sectioning and region-of-interest dissections.  </w:t>
      </w:r>
    </w:p>
    <w:p w14:paraId="2A28767B" w14:textId="77777777" w:rsidR="006D17D5" w:rsidRDefault="006D17D5" w:rsidP="006D17D5">
      <w:pPr>
        <w:spacing w:after="0"/>
        <w:rPr>
          <w:rFonts w:ascii="Arial" w:hAnsi="Arial"/>
          <w:sz w:val="20"/>
        </w:rPr>
      </w:pPr>
    </w:p>
    <w:p w14:paraId="6D560CE5" w14:textId="2A2A98C8" w:rsidR="006D17D5" w:rsidRDefault="00817CA0" w:rsidP="006D17D5">
      <w:pPr>
        <w:spacing w:after="0"/>
        <w:rPr>
          <w:rFonts w:ascii="Arial" w:hAnsi="Arial"/>
          <w:sz w:val="20"/>
        </w:rPr>
      </w:pPr>
      <w:r w:rsidRPr="006765FE">
        <w:rPr>
          <w:rFonts w:ascii="Arial" w:hAnsi="Arial"/>
          <w:sz w:val="20"/>
        </w:rPr>
        <w:t xml:space="preserve">Any attempt </w:t>
      </w:r>
      <w:r w:rsidR="00105F04">
        <w:rPr>
          <w:rFonts w:ascii="Arial" w:hAnsi="Arial"/>
          <w:sz w:val="20"/>
        </w:rPr>
        <w:t>to define the patterns</w:t>
      </w:r>
      <w:r w:rsidRPr="006765FE">
        <w:rPr>
          <w:rFonts w:ascii="Arial" w:hAnsi="Arial"/>
          <w:sz w:val="20"/>
        </w:rPr>
        <w:t xml:space="preserve"> of gene expression within the adult human brain requires precise sampling of multiple brain areas with precision and reproducibility to minimize sampling error.  </w:t>
      </w:r>
      <w:r>
        <w:rPr>
          <w:rFonts w:ascii="Arial" w:hAnsi="Arial"/>
          <w:sz w:val="20"/>
        </w:rPr>
        <w:t>Select</w:t>
      </w:r>
      <w:r w:rsidRPr="006765FE">
        <w:rPr>
          <w:rFonts w:ascii="Arial" w:hAnsi="Arial"/>
          <w:sz w:val="20"/>
        </w:rPr>
        <w:t xml:space="preserve"> regions of the brain</w:t>
      </w:r>
      <w:r w:rsidR="00105F04">
        <w:rPr>
          <w:rFonts w:ascii="Arial" w:hAnsi="Arial"/>
          <w:sz w:val="20"/>
        </w:rPr>
        <w:t xml:space="preserve">, including the </w:t>
      </w:r>
      <w:proofErr w:type="spellStart"/>
      <w:r w:rsidR="00105F04" w:rsidRPr="006765FE">
        <w:rPr>
          <w:rFonts w:ascii="Arial" w:hAnsi="Arial"/>
          <w:sz w:val="20"/>
        </w:rPr>
        <w:t>neocortex</w:t>
      </w:r>
      <w:proofErr w:type="spellEnd"/>
      <w:r w:rsidR="00105F04" w:rsidRPr="006765FE">
        <w:rPr>
          <w:rFonts w:ascii="Arial" w:hAnsi="Arial"/>
          <w:sz w:val="20"/>
        </w:rPr>
        <w:t xml:space="preserve"> (frontal, </w:t>
      </w:r>
      <w:r w:rsidR="00105F04">
        <w:rPr>
          <w:rFonts w:ascii="Arial" w:hAnsi="Arial"/>
          <w:sz w:val="20"/>
        </w:rPr>
        <w:t xml:space="preserve">cingulate, temporal, motor, </w:t>
      </w:r>
      <w:r w:rsidR="00105F04" w:rsidRPr="006765FE">
        <w:rPr>
          <w:rFonts w:ascii="Arial" w:hAnsi="Arial"/>
          <w:sz w:val="20"/>
        </w:rPr>
        <w:t xml:space="preserve">parietal and occipital), the hippocampus including the </w:t>
      </w:r>
      <w:proofErr w:type="spellStart"/>
      <w:r w:rsidR="00105F04" w:rsidRPr="006765FE">
        <w:rPr>
          <w:rFonts w:ascii="Arial" w:hAnsi="Arial"/>
          <w:sz w:val="20"/>
        </w:rPr>
        <w:t>entorhinal</w:t>
      </w:r>
      <w:proofErr w:type="spellEnd"/>
      <w:r w:rsidR="00105F04" w:rsidRPr="006765FE">
        <w:rPr>
          <w:rFonts w:ascii="Arial" w:hAnsi="Arial"/>
          <w:sz w:val="20"/>
        </w:rPr>
        <w:t xml:space="preserve"> cortex, </w:t>
      </w:r>
      <w:r w:rsidR="00105F04">
        <w:rPr>
          <w:rFonts w:ascii="Arial" w:hAnsi="Arial"/>
          <w:sz w:val="20"/>
        </w:rPr>
        <w:t>caudate</w:t>
      </w:r>
      <w:r w:rsidR="00105F04" w:rsidRPr="006765FE">
        <w:rPr>
          <w:rFonts w:ascii="Arial" w:hAnsi="Arial"/>
          <w:sz w:val="20"/>
        </w:rPr>
        <w:t xml:space="preserve">, thalamus, midbrain at the level of the </w:t>
      </w:r>
      <w:proofErr w:type="spellStart"/>
      <w:r w:rsidR="00105F04" w:rsidRPr="006765FE">
        <w:rPr>
          <w:rFonts w:ascii="Arial" w:hAnsi="Arial"/>
          <w:sz w:val="20"/>
        </w:rPr>
        <w:t>substantia</w:t>
      </w:r>
      <w:proofErr w:type="spellEnd"/>
      <w:r w:rsidR="00105F04" w:rsidRPr="006765FE">
        <w:rPr>
          <w:rFonts w:ascii="Arial" w:hAnsi="Arial"/>
          <w:sz w:val="20"/>
        </w:rPr>
        <w:t xml:space="preserve"> </w:t>
      </w:r>
      <w:proofErr w:type="spellStart"/>
      <w:r w:rsidR="00105F04" w:rsidRPr="006765FE">
        <w:rPr>
          <w:rFonts w:ascii="Arial" w:hAnsi="Arial"/>
          <w:sz w:val="20"/>
        </w:rPr>
        <w:t>nigra</w:t>
      </w:r>
      <w:proofErr w:type="spellEnd"/>
      <w:r w:rsidR="00105F04" w:rsidRPr="006765FE">
        <w:rPr>
          <w:rFonts w:ascii="Arial" w:hAnsi="Arial"/>
          <w:sz w:val="20"/>
        </w:rPr>
        <w:t xml:space="preserve">, </w:t>
      </w:r>
      <w:r w:rsidR="00105F04">
        <w:rPr>
          <w:rFonts w:ascii="Arial" w:hAnsi="Arial"/>
          <w:sz w:val="20"/>
        </w:rPr>
        <w:t xml:space="preserve">periventricular white matter, </w:t>
      </w:r>
      <w:r w:rsidR="00105F04" w:rsidRPr="006765FE">
        <w:rPr>
          <w:rFonts w:ascii="Arial" w:hAnsi="Arial"/>
          <w:sz w:val="20"/>
        </w:rPr>
        <w:t xml:space="preserve">the cerebellar </w:t>
      </w:r>
      <w:r w:rsidR="00105F04">
        <w:rPr>
          <w:rFonts w:ascii="Arial" w:hAnsi="Arial"/>
          <w:sz w:val="20"/>
        </w:rPr>
        <w:t xml:space="preserve">hemisphere, pons and the </w:t>
      </w:r>
      <w:r w:rsidR="00105F04" w:rsidRPr="006765FE">
        <w:rPr>
          <w:rFonts w:ascii="Arial" w:hAnsi="Arial"/>
          <w:sz w:val="20"/>
        </w:rPr>
        <w:t>medulla</w:t>
      </w:r>
      <w:r w:rsidRPr="006765FE">
        <w:rPr>
          <w:rFonts w:ascii="Arial" w:hAnsi="Arial"/>
          <w:sz w:val="20"/>
        </w:rPr>
        <w:t xml:space="preserve"> are sampled, transferred to </w:t>
      </w:r>
      <w:r w:rsidR="006D17D5">
        <w:rPr>
          <w:rFonts w:ascii="Arial" w:hAnsi="Arial"/>
          <w:sz w:val="20"/>
        </w:rPr>
        <w:t xml:space="preserve">pathology </w:t>
      </w:r>
      <w:r w:rsidRPr="006765FE">
        <w:rPr>
          <w:rFonts w:ascii="Arial" w:hAnsi="Arial"/>
          <w:sz w:val="20"/>
        </w:rPr>
        <w:t>cassettes, and fixed in buffered formalin for paraffin embedding</w:t>
      </w:r>
      <w:r w:rsidR="006D17D5">
        <w:rPr>
          <w:rFonts w:ascii="Arial" w:hAnsi="Arial"/>
          <w:sz w:val="20"/>
        </w:rPr>
        <w:t xml:space="preserve"> and </w:t>
      </w:r>
      <w:proofErr w:type="spellStart"/>
      <w:r w:rsidR="006D17D5">
        <w:rPr>
          <w:rFonts w:ascii="Arial" w:hAnsi="Arial"/>
          <w:sz w:val="20"/>
        </w:rPr>
        <w:t>neuropathological</w:t>
      </w:r>
      <w:proofErr w:type="spellEnd"/>
      <w:r w:rsidR="006D17D5">
        <w:rPr>
          <w:rFonts w:ascii="Arial" w:hAnsi="Arial"/>
          <w:sz w:val="20"/>
        </w:rPr>
        <w:t xml:space="preserve"> review</w:t>
      </w:r>
      <w:r w:rsidRPr="006765FE">
        <w:rPr>
          <w:rFonts w:ascii="Arial" w:hAnsi="Arial"/>
          <w:sz w:val="20"/>
        </w:rPr>
        <w:t>. The remaining coronal slices are rapidly frozen by immersion in 2-methylbutane that is pre-cooled at -40</w:t>
      </w:r>
      <w:r w:rsidRPr="006765FE">
        <w:rPr>
          <w:rFonts w:ascii="Arial" w:hAnsi="Arial"/>
          <w:sz w:val="20"/>
          <w:vertAlign w:val="superscript"/>
        </w:rPr>
        <w:t>o</w:t>
      </w:r>
      <w:r w:rsidRPr="006765FE">
        <w:rPr>
          <w:rFonts w:ascii="Arial" w:hAnsi="Arial"/>
          <w:sz w:val="20"/>
        </w:rPr>
        <w:t xml:space="preserve"> C.  Frozen coronal slices are placed in air-tight freezer storage bags, heat sealed, barcoded, and stored at -80</w:t>
      </w:r>
      <w:r w:rsidRPr="006765FE">
        <w:rPr>
          <w:rFonts w:ascii="Arial" w:hAnsi="Arial"/>
          <w:sz w:val="20"/>
          <w:vertAlign w:val="superscript"/>
        </w:rPr>
        <w:t>o</w:t>
      </w:r>
      <w:r w:rsidRPr="006765FE">
        <w:rPr>
          <w:rFonts w:ascii="Arial" w:hAnsi="Arial"/>
          <w:sz w:val="20"/>
        </w:rPr>
        <w:t xml:space="preserve"> C. </w:t>
      </w:r>
      <w:r w:rsidR="006D17D5">
        <w:rPr>
          <w:rFonts w:ascii="Arial" w:hAnsi="Arial"/>
          <w:sz w:val="20"/>
        </w:rPr>
        <w:t xml:space="preserve">  </w:t>
      </w:r>
    </w:p>
    <w:p w14:paraId="1939A095" w14:textId="77777777" w:rsidR="006D17D5" w:rsidRDefault="006D17D5" w:rsidP="006D17D5">
      <w:pPr>
        <w:spacing w:after="0"/>
        <w:rPr>
          <w:rFonts w:ascii="Arial" w:hAnsi="Arial"/>
          <w:sz w:val="20"/>
        </w:rPr>
      </w:pPr>
    </w:p>
    <w:p w14:paraId="52D2437A" w14:textId="217DF8A7" w:rsidR="006877B9" w:rsidRPr="006C6B37" w:rsidRDefault="006D17D5" w:rsidP="006C6B37">
      <w:pPr>
        <w:spacing w:after="0"/>
        <w:rPr>
          <w:rFonts w:ascii="Arial" w:hAnsi="Arial"/>
          <w:sz w:val="20"/>
        </w:rPr>
      </w:pPr>
      <w:r>
        <w:rPr>
          <w:rFonts w:ascii="Arial" w:hAnsi="Arial"/>
          <w:sz w:val="20"/>
        </w:rPr>
        <w:t>For the GTEx project, in addition to resampling the cerebral cortex and cerebellum from the frozen brain, an additional nine anatomic regions are dissected and shipped frozen to the GTEx Laboratory, Data Analysis, and Coordinating Center</w:t>
      </w:r>
      <w:r w:rsidR="006C6B37">
        <w:rPr>
          <w:rFonts w:ascii="Arial" w:hAnsi="Arial"/>
          <w:sz w:val="20"/>
        </w:rPr>
        <w:t>.  The</w:t>
      </w:r>
      <w:r w:rsidR="006C2F40">
        <w:rPr>
          <w:rFonts w:ascii="Arial" w:hAnsi="Arial"/>
          <w:sz w:val="20"/>
        </w:rPr>
        <w:t xml:space="preserve">se </w:t>
      </w:r>
      <w:r w:rsidR="006C6B37">
        <w:rPr>
          <w:rFonts w:ascii="Arial" w:hAnsi="Arial"/>
          <w:sz w:val="20"/>
        </w:rPr>
        <w:t xml:space="preserve">regions include </w:t>
      </w:r>
      <w:r w:rsidR="00105F04">
        <w:rPr>
          <w:rFonts w:ascii="Arial" w:hAnsi="Arial"/>
          <w:sz w:val="20"/>
        </w:rPr>
        <w:t xml:space="preserve">the </w:t>
      </w:r>
      <w:bookmarkStart w:id="0" w:name="_GoBack"/>
      <w:bookmarkEnd w:id="0"/>
      <w:r w:rsidR="006C6B37">
        <w:rPr>
          <w:rFonts w:ascii="Arial" w:hAnsi="Arial"/>
          <w:sz w:val="20"/>
        </w:rPr>
        <w:t>amygdala, anterior cingulate cortex</w:t>
      </w:r>
      <w:r w:rsidR="006C2F40">
        <w:rPr>
          <w:rFonts w:ascii="Arial" w:hAnsi="Arial"/>
          <w:sz w:val="20"/>
        </w:rPr>
        <w:t xml:space="preserve"> </w:t>
      </w:r>
      <w:r w:rsidR="006C6B37">
        <w:rPr>
          <w:rFonts w:ascii="Arial" w:hAnsi="Arial"/>
          <w:sz w:val="20"/>
        </w:rPr>
        <w:t>(BA24), caudate (basal ganglia)</w:t>
      </w:r>
      <w:r>
        <w:rPr>
          <w:rFonts w:ascii="Arial" w:hAnsi="Arial"/>
          <w:sz w:val="20"/>
        </w:rPr>
        <w:t xml:space="preserve">, </w:t>
      </w:r>
      <w:r w:rsidR="006C6B37">
        <w:rPr>
          <w:rFonts w:ascii="Arial" w:hAnsi="Arial"/>
          <w:sz w:val="20"/>
        </w:rPr>
        <w:t xml:space="preserve">hippocampus, hypothalamus, nucleus </w:t>
      </w:r>
      <w:proofErr w:type="spellStart"/>
      <w:r w:rsidR="006C6B37">
        <w:rPr>
          <w:rFonts w:ascii="Arial" w:hAnsi="Arial"/>
          <w:sz w:val="20"/>
        </w:rPr>
        <w:t>accumbens</w:t>
      </w:r>
      <w:proofErr w:type="spellEnd"/>
      <w:r w:rsidR="006C6B37">
        <w:rPr>
          <w:rFonts w:ascii="Arial" w:hAnsi="Arial"/>
          <w:sz w:val="20"/>
        </w:rPr>
        <w:t xml:space="preserve"> (basal ganglia), putamen (basal ganglia), C-1 spinal cord, and pituitary gland.  T</w:t>
      </w:r>
      <w:r>
        <w:rPr>
          <w:rFonts w:ascii="Arial" w:hAnsi="Arial"/>
          <w:sz w:val="20"/>
        </w:rPr>
        <w:t>hose of sufficient quality undergo RNA-</w:t>
      </w:r>
      <w:proofErr w:type="spellStart"/>
      <w:r>
        <w:rPr>
          <w:rFonts w:ascii="Arial" w:hAnsi="Arial"/>
          <w:sz w:val="20"/>
        </w:rPr>
        <w:t>Seq</w:t>
      </w:r>
      <w:proofErr w:type="spellEnd"/>
      <w:r>
        <w:rPr>
          <w:rFonts w:ascii="Arial" w:hAnsi="Arial"/>
          <w:sz w:val="20"/>
        </w:rPr>
        <w:t xml:space="preserve"> analysis.  In the future, select brain regions can be sampled from cryop</w:t>
      </w:r>
      <w:r w:rsidR="00715466">
        <w:rPr>
          <w:rFonts w:ascii="Arial" w:hAnsi="Arial"/>
          <w:sz w:val="20"/>
        </w:rPr>
        <w:t>re</w:t>
      </w:r>
      <w:r>
        <w:rPr>
          <w:rFonts w:ascii="Arial" w:hAnsi="Arial"/>
          <w:sz w:val="20"/>
        </w:rPr>
        <w:t xml:space="preserve">served frozen slices in standard 200 mg punches or block specimens and shipped to </w:t>
      </w:r>
      <w:r w:rsidR="00715466">
        <w:rPr>
          <w:rFonts w:ascii="Arial" w:hAnsi="Arial"/>
          <w:sz w:val="20"/>
        </w:rPr>
        <w:t>NIH-approved</w:t>
      </w:r>
      <w:r>
        <w:rPr>
          <w:rFonts w:ascii="Arial" w:hAnsi="Arial"/>
          <w:sz w:val="20"/>
        </w:rPr>
        <w:t xml:space="preserve"> end-users. </w:t>
      </w:r>
    </w:p>
    <w:sectPr w:rsidR="006877B9" w:rsidRPr="006C6B37" w:rsidSect="00817CA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335B3"/>
    <w:multiLevelType w:val="hybridMultilevel"/>
    <w:tmpl w:val="A5181A6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CA0"/>
    <w:rsid w:val="00086A6A"/>
    <w:rsid w:val="00105F04"/>
    <w:rsid w:val="006877B9"/>
    <w:rsid w:val="006C2F40"/>
    <w:rsid w:val="006C6B37"/>
    <w:rsid w:val="006D17D5"/>
    <w:rsid w:val="00715466"/>
    <w:rsid w:val="00733469"/>
    <w:rsid w:val="00817CA0"/>
    <w:rsid w:val="00A51444"/>
    <w:rsid w:val="00D94B1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09F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C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CA0"/>
    <w:pPr>
      <w:ind w:left="720"/>
      <w:contextualSpacing/>
    </w:pPr>
  </w:style>
  <w:style w:type="paragraph" w:styleId="BalloonText">
    <w:name w:val="Balloon Text"/>
    <w:basedOn w:val="Normal"/>
    <w:link w:val="BalloonTextChar"/>
    <w:uiPriority w:val="99"/>
    <w:semiHidden/>
    <w:unhideWhenUsed/>
    <w:rsid w:val="006D17D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17D5"/>
    <w:rPr>
      <w:rFonts w:ascii="Lucida Grande" w:hAnsi="Lucida Grande" w:cs="Lucida Grande"/>
      <w:sz w:val="18"/>
      <w:szCs w:val="18"/>
    </w:rPr>
  </w:style>
  <w:style w:type="character" w:styleId="Hyperlink">
    <w:name w:val="Hyperlink"/>
    <w:basedOn w:val="DefaultParagraphFont"/>
    <w:uiPriority w:val="99"/>
    <w:unhideWhenUsed/>
    <w:rsid w:val="006D17D5"/>
    <w:rPr>
      <w:color w:val="0000FF" w:themeColor="hyperlink"/>
      <w:u w:val="single"/>
    </w:rPr>
  </w:style>
  <w:style w:type="character" w:styleId="CommentReference">
    <w:name w:val="annotation reference"/>
    <w:basedOn w:val="DefaultParagraphFont"/>
    <w:uiPriority w:val="99"/>
    <w:semiHidden/>
    <w:unhideWhenUsed/>
    <w:rsid w:val="006D17D5"/>
    <w:rPr>
      <w:sz w:val="18"/>
      <w:szCs w:val="18"/>
    </w:rPr>
  </w:style>
  <w:style w:type="paragraph" w:styleId="CommentText">
    <w:name w:val="annotation text"/>
    <w:basedOn w:val="Normal"/>
    <w:link w:val="CommentTextChar"/>
    <w:uiPriority w:val="99"/>
    <w:semiHidden/>
    <w:unhideWhenUsed/>
    <w:rsid w:val="006D17D5"/>
  </w:style>
  <w:style w:type="character" w:customStyle="1" w:styleId="CommentTextChar">
    <w:name w:val="Comment Text Char"/>
    <w:basedOn w:val="DefaultParagraphFont"/>
    <w:link w:val="CommentText"/>
    <w:uiPriority w:val="99"/>
    <w:semiHidden/>
    <w:rsid w:val="006D17D5"/>
  </w:style>
  <w:style w:type="paragraph" w:styleId="CommentSubject">
    <w:name w:val="annotation subject"/>
    <w:basedOn w:val="CommentText"/>
    <w:next w:val="CommentText"/>
    <w:link w:val="CommentSubjectChar"/>
    <w:uiPriority w:val="99"/>
    <w:semiHidden/>
    <w:unhideWhenUsed/>
    <w:rsid w:val="006D17D5"/>
    <w:rPr>
      <w:b/>
      <w:bCs/>
      <w:sz w:val="20"/>
      <w:szCs w:val="20"/>
    </w:rPr>
  </w:style>
  <w:style w:type="character" w:customStyle="1" w:styleId="CommentSubjectChar">
    <w:name w:val="Comment Subject Char"/>
    <w:basedOn w:val="CommentTextChar"/>
    <w:link w:val="CommentSubject"/>
    <w:uiPriority w:val="99"/>
    <w:semiHidden/>
    <w:rsid w:val="006D17D5"/>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C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CA0"/>
    <w:pPr>
      <w:ind w:left="720"/>
      <w:contextualSpacing/>
    </w:pPr>
  </w:style>
  <w:style w:type="paragraph" w:styleId="BalloonText">
    <w:name w:val="Balloon Text"/>
    <w:basedOn w:val="Normal"/>
    <w:link w:val="BalloonTextChar"/>
    <w:uiPriority w:val="99"/>
    <w:semiHidden/>
    <w:unhideWhenUsed/>
    <w:rsid w:val="006D17D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17D5"/>
    <w:rPr>
      <w:rFonts w:ascii="Lucida Grande" w:hAnsi="Lucida Grande" w:cs="Lucida Grande"/>
      <w:sz w:val="18"/>
      <w:szCs w:val="18"/>
    </w:rPr>
  </w:style>
  <w:style w:type="character" w:styleId="Hyperlink">
    <w:name w:val="Hyperlink"/>
    <w:basedOn w:val="DefaultParagraphFont"/>
    <w:uiPriority w:val="99"/>
    <w:unhideWhenUsed/>
    <w:rsid w:val="006D17D5"/>
    <w:rPr>
      <w:color w:val="0000FF" w:themeColor="hyperlink"/>
      <w:u w:val="single"/>
    </w:rPr>
  </w:style>
  <w:style w:type="character" w:styleId="CommentReference">
    <w:name w:val="annotation reference"/>
    <w:basedOn w:val="DefaultParagraphFont"/>
    <w:uiPriority w:val="99"/>
    <w:semiHidden/>
    <w:unhideWhenUsed/>
    <w:rsid w:val="006D17D5"/>
    <w:rPr>
      <w:sz w:val="18"/>
      <w:szCs w:val="18"/>
    </w:rPr>
  </w:style>
  <w:style w:type="paragraph" w:styleId="CommentText">
    <w:name w:val="annotation text"/>
    <w:basedOn w:val="Normal"/>
    <w:link w:val="CommentTextChar"/>
    <w:uiPriority w:val="99"/>
    <w:semiHidden/>
    <w:unhideWhenUsed/>
    <w:rsid w:val="006D17D5"/>
  </w:style>
  <w:style w:type="character" w:customStyle="1" w:styleId="CommentTextChar">
    <w:name w:val="Comment Text Char"/>
    <w:basedOn w:val="DefaultParagraphFont"/>
    <w:link w:val="CommentText"/>
    <w:uiPriority w:val="99"/>
    <w:semiHidden/>
    <w:rsid w:val="006D17D5"/>
  </w:style>
  <w:style w:type="paragraph" w:styleId="CommentSubject">
    <w:name w:val="annotation subject"/>
    <w:basedOn w:val="CommentText"/>
    <w:next w:val="CommentText"/>
    <w:link w:val="CommentSubjectChar"/>
    <w:uiPriority w:val="99"/>
    <w:semiHidden/>
    <w:unhideWhenUsed/>
    <w:rsid w:val="006D17D5"/>
    <w:rPr>
      <w:b/>
      <w:bCs/>
      <w:sz w:val="20"/>
      <w:szCs w:val="20"/>
    </w:rPr>
  </w:style>
  <w:style w:type="character" w:customStyle="1" w:styleId="CommentSubjectChar">
    <w:name w:val="Comment Subject Char"/>
    <w:basedOn w:val="CommentTextChar"/>
    <w:link w:val="CommentSubject"/>
    <w:uiPriority w:val="99"/>
    <w:semiHidden/>
    <w:rsid w:val="006D17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380</Words>
  <Characters>2168</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NIH</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Struewing</dc:creator>
  <cp:keywords/>
  <cp:lastModifiedBy>Jeff Struewing</cp:lastModifiedBy>
  <cp:revision>5</cp:revision>
  <dcterms:created xsi:type="dcterms:W3CDTF">2013-01-16T17:30:00Z</dcterms:created>
  <dcterms:modified xsi:type="dcterms:W3CDTF">2013-01-16T18:55:00Z</dcterms:modified>
</cp:coreProperties>
</file>