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2A" w:rsidRDefault="00022367" w:rsidP="00022367">
      <w:pPr>
        <w:rPr>
          <w:b/>
          <w:bCs/>
        </w:rPr>
      </w:pPr>
      <w:bookmarkStart w:id="0" w:name="_GoBack"/>
      <w:bookmarkEnd w:id="0"/>
      <w:r w:rsidRPr="00022367">
        <w:rPr>
          <w:b/>
          <w:bCs/>
          <w:noProof/>
          <w:lang w:val="en-GB" w:eastAsia="en-GB"/>
        </w:rPr>
        <w:drawing>
          <wp:anchor distT="0" distB="0" distL="114300" distR="114300" simplePos="0" relativeHeight="251658752" behindDoc="1" locked="0" layoutInCell="1" allowOverlap="1">
            <wp:simplePos x="0" y="0"/>
            <wp:positionH relativeFrom="column">
              <wp:posOffset>3740463</wp:posOffset>
            </wp:positionH>
            <wp:positionV relativeFrom="paragraph">
              <wp:posOffset>-5080</wp:posOffset>
            </wp:positionV>
            <wp:extent cx="2620010" cy="1004570"/>
            <wp:effectExtent l="0" t="0" r="889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0010"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6C7" w:rsidRPr="0025292A">
        <w:rPr>
          <w:noProof/>
          <w:snapToGrid/>
          <w:lang w:val="en-GB" w:eastAsia="en-GB"/>
        </w:rPr>
        <w:drawing>
          <wp:inline distT="0" distB="0" distL="0" distR="0">
            <wp:extent cx="2901315" cy="8382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838200"/>
                    </a:xfrm>
                    <a:prstGeom prst="rect">
                      <a:avLst/>
                    </a:prstGeom>
                    <a:noFill/>
                    <a:ln>
                      <a:noFill/>
                    </a:ln>
                  </pic:spPr>
                </pic:pic>
              </a:graphicData>
            </a:graphic>
          </wp:inline>
        </w:drawing>
      </w:r>
    </w:p>
    <w:p w:rsidR="0025292A" w:rsidRPr="00C407DA" w:rsidRDefault="0025292A" w:rsidP="0025292A">
      <w:pPr>
        <w:rPr>
          <w:b/>
          <w:bCs/>
          <w:sz w:val="12"/>
        </w:rPr>
      </w:pPr>
    </w:p>
    <w:p w:rsidR="0025292A" w:rsidRDefault="0025292A" w:rsidP="00022367">
      <w:pPr>
        <w:pStyle w:val="Heading1"/>
        <w:jc w:val="center"/>
        <w:rPr>
          <w:rFonts w:ascii="Arial" w:hAnsi="Arial" w:cs="Arial"/>
          <w:sz w:val="28"/>
          <w:szCs w:val="28"/>
        </w:rPr>
      </w:pPr>
      <w:r w:rsidRPr="00B44BC4">
        <w:rPr>
          <w:rFonts w:ascii="Arial" w:hAnsi="Arial" w:cs="Arial"/>
          <w:sz w:val="28"/>
          <w:szCs w:val="28"/>
        </w:rPr>
        <w:t>JOB DESCRIPTION</w:t>
      </w:r>
    </w:p>
    <w:p w:rsidR="0025292A" w:rsidRPr="00B44BC4" w:rsidRDefault="0025292A" w:rsidP="0025292A">
      <w:pPr>
        <w:rPr>
          <w:rFonts w:ascii="Arial" w:hAnsi="Arial" w:cs="Arial"/>
        </w:rPr>
      </w:pPr>
    </w:p>
    <w:p w:rsidR="00022367" w:rsidRPr="00022367" w:rsidRDefault="00022367" w:rsidP="00022367">
      <w:pPr>
        <w:tabs>
          <w:tab w:val="left" w:pos="2977"/>
        </w:tabs>
        <w:ind w:left="4536" w:hanging="4536"/>
        <w:rPr>
          <w:rFonts w:ascii="Arial" w:hAnsi="Arial" w:cs="Arial"/>
          <w:b/>
          <w:bCs/>
          <w:sz w:val="26"/>
          <w:szCs w:val="26"/>
        </w:rPr>
      </w:pPr>
      <w:r w:rsidRPr="00022367">
        <w:rPr>
          <w:rFonts w:ascii="Arial" w:hAnsi="Arial" w:cs="Arial"/>
          <w:b/>
          <w:bCs/>
          <w:sz w:val="26"/>
          <w:szCs w:val="26"/>
        </w:rPr>
        <w:t>POST:</w:t>
      </w:r>
      <w:r>
        <w:rPr>
          <w:rFonts w:ascii="Arial" w:hAnsi="Arial" w:cs="Arial"/>
          <w:b/>
          <w:bCs/>
          <w:sz w:val="26"/>
          <w:szCs w:val="26"/>
        </w:rPr>
        <w:tab/>
      </w:r>
      <w:r>
        <w:rPr>
          <w:rFonts w:ascii="Arial" w:hAnsi="Arial" w:cs="Arial"/>
          <w:b/>
          <w:bCs/>
          <w:sz w:val="26"/>
          <w:szCs w:val="26"/>
        </w:rPr>
        <w:tab/>
      </w:r>
      <w:r w:rsidRPr="00022367">
        <w:rPr>
          <w:rFonts w:ascii="Arial" w:hAnsi="Arial" w:cs="Arial"/>
          <w:bCs/>
          <w:sz w:val="26"/>
          <w:szCs w:val="26"/>
        </w:rPr>
        <w:t xml:space="preserve">Macmillan Volunteer Service </w:t>
      </w:r>
      <w:r>
        <w:rPr>
          <w:rFonts w:ascii="Arial" w:hAnsi="Arial" w:cs="Arial"/>
          <w:bCs/>
          <w:sz w:val="26"/>
          <w:szCs w:val="26"/>
        </w:rPr>
        <w:t xml:space="preserve">           </w:t>
      </w:r>
      <w:r w:rsidRPr="00022367">
        <w:rPr>
          <w:rFonts w:ascii="Arial" w:hAnsi="Arial" w:cs="Arial"/>
          <w:bCs/>
          <w:sz w:val="26"/>
          <w:szCs w:val="26"/>
        </w:rPr>
        <w:t>Co</w:t>
      </w:r>
      <w:r>
        <w:rPr>
          <w:rFonts w:ascii="Arial" w:hAnsi="Arial" w:cs="Arial"/>
          <w:bCs/>
          <w:sz w:val="26"/>
          <w:szCs w:val="26"/>
        </w:rPr>
        <w:t>-</w:t>
      </w:r>
      <w:r w:rsidRPr="00022367">
        <w:rPr>
          <w:rFonts w:ascii="Arial" w:hAnsi="Arial" w:cs="Arial"/>
          <w:bCs/>
          <w:sz w:val="26"/>
          <w:szCs w:val="26"/>
        </w:rPr>
        <w:t>ordinator</w:t>
      </w:r>
    </w:p>
    <w:p w:rsidR="00022367" w:rsidRDefault="00022367" w:rsidP="00022367">
      <w:pPr>
        <w:tabs>
          <w:tab w:val="left" w:pos="2977"/>
        </w:tabs>
        <w:ind w:left="4536" w:hanging="4536"/>
        <w:rPr>
          <w:rFonts w:ascii="Arial" w:hAnsi="Arial" w:cs="Arial"/>
          <w:b/>
          <w:bCs/>
          <w:sz w:val="26"/>
          <w:szCs w:val="26"/>
        </w:rPr>
      </w:pPr>
    </w:p>
    <w:p w:rsidR="00022367" w:rsidRPr="00022367" w:rsidRDefault="00022367" w:rsidP="00022367">
      <w:pPr>
        <w:tabs>
          <w:tab w:val="left" w:pos="2977"/>
        </w:tabs>
        <w:ind w:left="4536" w:hanging="4536"/>
        <w:rPr>
          <w:rFonts w:ascii="Arial" w:hAnsi="Arial" w:cs="Arial"/>
          <w:b/>
          <w:bCs/>
          <w:sz w:val="26"/>
          <w:szCs w:val="26"/>
        </w:rPr>
      </w:pPr>
      <w:r w:rsidRPr="00022367">
        <w:rPr>
          <w:rFonts w:ascii="Arial" w:hAnsi="Arial" w:cs="Arial"/>
          <w:b/>
          <w:bCs/>
          <w:sz w:val="26"/>
          <w:szCs w:val="26"/>
        </w:rPr>
        <w:t>LOCATION:</w:t>
      </w:r>
      <w:r>
        <w:rPr>
          <w:rFonts w:ascii="Arial" w:hAnsi="Arial" w:cs="Arial"/>
          <w:b/>
          <w:bCs/>
          <w:sz w:val="26"/>
          <w:szCs w:val="26"/>
        </w:rPr>
        <w:tab/>
      </w:r>
      <w:r>
        <w:rPr>
          <w:rFonts w:ascii="Arial" w:hAnsi="Arial" w:cs="Arial"/>
          <w:b/>
          <w:bCs/>
          <w:sz w:val="26"/>
          <w:szCs w:val="26"/>
        </w:rPr>
        <w:tab/>
      </w:r>
      <w:r w:rsidRPr="00022367">
        <w:rPr>
          <w:rFonts w:ascii="Arial" w:hAnsi="Arial" w:cs="Arial"/>
          <w:bCs/>
          <w:sz w:val="26"/>
          <w:szCs w:val="26"/>
        </w:rPr>
        <w:t>Belfast Trust</w:t>
      </w:r>
    </w:p>
    <w:p w:rsidR="00022367" w:rsidRDefault="00022367" w:rsidP="00022367">
      <w:pPr>
        <w:tabs>
          <w:tab w:val="left" w:pos="2977"/>
        </w:tabs>
        <w:ind w:left="4536" w:hanging="4536"/>
        <w:rPr>
          <w:rFonts w:ascii="Arial" w:hAnsi="Arial" w:cs="Arial"/>
          <w:b/>
          <w:bCs/>
          <w:sz w:val="26"/>
          <w:szCs w:val="26"/>
        </w:rPr>
      </w:pPr>
    </w:p>
    <w:p w:rsidR="00022367" w:rsidRPr="00022367" w:rsidRDefault="00022367" w:rsidP="00022367">
      <w:pPr>
        <w:tabs>
          <w:tab w:val="left" w:pos="2977"/>
        </w:tabs>
        <w:ind w:left="4536" w:hanging="4536"/>
        <w:rPr>
          <w:rFonts w:ascii="Arial" w:hAnsi="Arial" w:cs="Arial"/>
          <w:b/>
          <w:bCs/>
          <w:sz w:val="26"/>
          <w:szCs w:val="26"/>
        </w:rPr>
      </w:pPr>
      <w:r w:rsidRPr="00022367">
        <w:rPr>
          <w:rFonts w:ascii="Arial" w:hAnsi="Arial" w:cs="Arial"/>
          <w:b/>
          <w:bCs/>
          <w:sz w:val="26"/>
          <w:szCs w:val="26"/>
        </w:rPr>
        <w:t xml:space="preserve">BAND: </w:t>
      </w:r>
      <w:r>
        <w:rPr>
          <w:rFonts w:ascii="Arial" w:hAnsi="Arial" w:cs="Arial"/>
          <w:b/>
          <w:bCs/>
          <w:sz w:val="26"/>
          <w:szCs w:val="26"/>
        </w:rPr>
        <w:tab/>
      </w:r>
      <w:r>
        <w:rPr>
          <w:rFonts w:ascii="Arial" w:hAnsi="Arial" w:cs="Arial"/>
          <w:b/>
          <w:bCs/>
          <w:sz w:val="26"/>
          <w:szCs w:val="26"/>
        </w:rPr>
        <w:tab/>
      </w:r>
      <w:r w:rsidRPr="00022367">
        <w:rPr>
          <w:rFonts w:ascii="Arial" w:hAnsi="Arial" w:cs="Arial"/>
          <w:bCs/>
          <w:sz w:val="26"/>
          <w:szCs w:val="26"/>
        </w:rPr>
        <w:t>5</w:t>
      </w:r>
    </w:p>
    <w:p w:rsidR="00022367" w:rsidRDefault="00022367" w:rsidP="00022367">
      <w:pPr>
        <w:tabs>
          <w:tab w:val="left" w:pos="2977"/>
        </w:tabs>
        <w:ind w:left="4536" w:hanging="4536"/>
        <w:rPr>
          <w:rFonts w:ascii="Arial" w:hAnsi="Arial" w:cs="Arial"/>
          <w:b/>
          <w:bCs/>
          <w:sz w:val="26"/>
          <w:szCs w:val="26"/>
        </w:rPr>
      </w:pPr>
    </w:p>
    <w:p w:rsidR="00022367" w:rsidRPr="00022367" w:rsidRDefault="00022367" w:rsidP="00022367">
      <w:pPr>
        <w:tabs>
          <w:tab w:val="left" w:pos="2977"/>
        </w:tabs>
        <w:ind w:left="4536" w:hanging="4536"/>
        <w:rPr>
          <w:rFonts w:ascii="Arial" w:hAnsi="Arial" w:cs="Arial"/>
          <w:bCs/>
          <w:sz w:val="26"/>
          <w:szCs w:val="26"/>
        </w:rPr>
      </w:pPr>
      <w:r w:rsidRPr="00022367">
        <w:rPr>
          <w:rFonts w:ascii="Arial" w:hAnsi="Arial" w:cs="Arial"/>
          <w:b/>
          <w:bCs/>
          <w:sz w:val="26"/>
          <w:szCs w:val="26"/>
        </w:rPr>
        <w:t xml:space="preserve">REPORTS TO: </w:t>
      </w:r>
      <w:r>
        <w:rPr>
          <w:rFonts w:ascii="Arial" w:hAnsi="Arial" w:cs="Arial"/>
          <w:b/>
          <w:bCs/>
          <w:sz w:val="26"/>
          <w:szCs w:val="26"/>
        </w:rPr>
        <w:tab/>
      </w:r>
      <w:r>
        <w:rPr>
          <w:rFonts w:ascii="Arial" w:hAnsi="Arial" w:cs="Arial"/>
          <w:b/>
          <w:bCs/>
          <w:sz w:val="26"/>
          <w:szCs w:val="26"/>
        </w:rPr>
        <w:tab/>
      </w:r>
      <w:r w:rsidRPr="00022367">
        <w:rPr>
          <w:rFonts w:ascii="Arial" w:hAnsi="Arial" w:cs="Arial"/>
          <w:bCs/>
          <w:sz w:val="26"/>
          <w:szCs w:val="26"/>
        </w:rPr>
        <w:t>Volunteer Co-ordinator Manager</w:t>
      </w:r>
    </w:p>
    <w:p w:rsidR="00022367" w:rsidRDefault="00022367" w:rsidP="00022367">
      <w:pPr>
        <w:tabs>
          <w:tab w:val="left" w:pos="2977"/>
        </w:tabs>
        <w:ind w:left="4536" w:hanging="4536"/>
        <w:rPr>
          <w:rFonts w:ascii="Arial" w:hAnsi="Arial" w:cs="Arial"/>
          <w:b/>
          <w:bCs/>
          <w:sz w:val="26"/>
          <w:szCs w:val="26"/>
        </w:rPr>
      </w:pPr>
    </w:p>
    <w:p w:rsidR="00463713" w:rsidRPr="00C407DA" w:rsidRDefault="00022367" w:rsidP="00022367">
      <w:pPr>
        <w:tabs>
          <w:tab w:val="left" w:pos="2977"/>
        </w:tabs>
        <w:ind w:left="4536" w:hanging="4536"/>
        <w:rPr>
          <w:rFonts w:ascii="Arial" w:hAnsi="Arial" w:cs="Arial"/>
          <w:b/>
          <w:bCs/>
          <w:sz w:val="22"/>
          <w:szCs w:val="26"/>
        </w:rPr>
      </w:pPr>
      <w:r w:rsidRPr="00022367">
        <w:rPr>
          <w:rFonts w:ascii="Arial" w:hAnsi="Arial" w:cs="Arial"/>
          <w:b/>
          <w:bCs/>
          <w:sz w:val="26"/>
          <w:szCs w:val="26"/>
        </w:rPr>
        <w:t xml:space="preserve">RESPONSIBLE TO: </w:t>
      </w:r>
      <w:r>
        <w:rPr>
          <w:rFonts w:ascii="Arial" w:hAnsi="Arial" w:cs="Arial"/>
          <w:b/>
          <w:bCs/>
          <w:sz w:val="26"/>
          <w:szCs w:val="26"/>
        </w:rPr>
        <w:tab/>
      </w:r>
      <w:r>
        <w:rPr>
          <w:rFonts w:ascii="Arial" w:hAnsi="Arial" w:cs="Arial"/>
          <w:b/>
          <w:bCs/>
          <w:sz w:val="26"/>
          <w:szCs w:val="26"/>
        </w:rPr>
        <w:tab/>
      </w:r>
      <w:r w:rsidRPr="00022367">
        <w:rPr>
          <w:rFonts w:ascii="Arial" w:hAnsi="Arial" w:cs="Arial"/>
          <w:bCs/>
          <w:sz w:val="26"/>
          <w:szCs w:val="26"/>
        </w:rPr>
        <w:t>Senior Manager</w:t>
      </w:r>
    </w:p>
    <w:p w:rsidR="00564C64" w:rsidRPr="00C407DA" w:rsidRDefault="00564C64" w:rsidP="00564C64">
      <w:pPr>
        <w:tabs>
          <w:tab w:val="left" w:pos="4536"/>
        </w:tabs>
        <w:rPr>
          <w:rFonts w:ascii="Arial" w:hAnsi="Arial" w:cs="Arial"/>
          <w:b/>
          <w:bCs/>
          <w:sz w:val="22"/>
          <w:szCs w:val="26"/>
        </w:rPr>
      </w:pPr>
    </w:p>
    <w:p w:rsidR="0025292A" w:rsidRPr="00C63FEA" w:rsidRDefault="0025292A" w:rsidP="00564C64">
      <w:pPr>
        <w:tabs>
          <w:tab w:val="left" w:pos="4536"/>
        </w:tabs>
        <w:rPr>
          <w:rFonts w:ascii="Arial" w:hAnsi="Arial" w:cs="Arial"/>
          <w:b/>
          <w:bCs/>
          <w:sz w:val="26"/>
          <w:szCs w:val="26"/>
          <w:u w:val="single"/>
        </w:rPr>
      </w:pPr>
      <w:r w:rsidRPr="00C63FEA">
        <w:rPr>
          <w:rFonts w:ascii="Arial" w:hAnsi="Arial" w:cs="Arial"/>
          <w:b/>
          <w:bCs/>
          <w:sz w:val="26"/>
          <w:szCs w:val="26"/>
          <w:u w:val="single"/>
        </w:rPr>
        <w:t>J</w:t>
      </w:r>
      <w:r w:rsidR="00C63FEA" w:rsidRPr="00C63FEA">
        <w:rPr>
          <w:rFonts w:ascii="Arial" w:hAnsi="Arial" w:cs="Arial"/>
          <w:b/>
          <w:bCs/>
          <w:sz w:val="26"/>
          <w:szCs w:val="26"/>
          <w:u w:val="single"/>
        </w:rPr>
        <w:t xml:space="preserve">ob Summary / Main </w:t>
      </w:r>
      <w:r w:rsidRPr="00C63FEA">
        <w:rPr>
          <w:rFonts w:ascii="Arial" w:hAnsi="Arial" w:cs="Arial"/>
          <w:b/>
          <w:bCs/>
          <w:sz w:val="26"/>
          <w:szCs w:val="26"/>
          <w:u w:val="single"/>
        </w:rPr>
        <w:t>P</w:t>
      </w:r>
      <w:r w:rsidR="00C63FEA" w:rsidRPr="00C63FEA">
        <w:rPr>
          <w:rFonts w:ascii="Arial" w:hAnsi="Arial" w:cs="Arial"/>
          <w:b/>
          <w:bCs/>
          <w:sz w:val="26"/>
          <w:szCs w:val="26"/>
          <w:u w:val="single"/>
        </w:rPr>
        <w:t>urpose</w:t>
      </w:r>
    </w:p>
    <w:p w:rsidR="00372517" w:rsidRPr="00C407DA" w:rsidRDefault="00372517" w:rsidP="00372517">
      <w:pPr>
        <w:rPr>
          <w:rFonts w:ascii="Arial" w:hAnsi="Arial" w:cs="Arial"/>
          <w:sz w:val="16"/>
          <w:szCs w:val="16"/>
        </w:rPr>
      </w:pPr>
    </w:p>
    <w:p w:rsidR="00564C64" w:rsidRPr="00C63FEA" w:rsidRDefault="00022367" w:rsidP="00022367">
      <w:pPr>
        <w:jc w:val="both"/>
        <w:rPr>
          <w:rFonts w:ascii="Arial" w:hAnsi="Arial" w:cs="Arial"/>
          <w:sz w:val="24"/>
          <w:szCs w:val="24"/>
        </w:rPr>
      </w:pPr>
      <w:r w:rsidRPr="00022367">
        <w:rPr>
          <w:rFonts w:ascii="Arial" w:hAnsi="Arial" w:cs="Arial"/>
          <w:sz w:val="24"/>
          <w:szCs w:val="24"/>
        </w:rPr>
        <w:t>The post holder will be responsible for co-ordinating the volunteer services across the Belfast Health and Social Care Trust, ensuring that volunteers complement the delivery of core Trust Services. The post holder will support the Volunteer Co-ordinator Manager providing the effective recruitment, retention, and support of volunteers across all sites. The post holder will principally, but not exclusively, support the development of volunteer services and roles that will complement services providing care to people living with cancer across both acute and community services. The post holder will work in partnership with other key stakeholders including Macmillan Cancer Support Services.</w:t>
      </w:r>
    </w:p>
    <w:p w:rsidR="00372517" w:rsidRPr="00C407DA" w:rsidRDefault="00372517" w:rsidP="0025292A">
      <w:pPr>
        <w:rPr>
          <w:rFonts w:ascii="Arial" w:hAnsi="Arial" w:cs="Arial"/>
          <w:b/>
          <w:bCs/>
          <w:sz w:val="12"/>
          <w:szCs w:val="24"/>
        </w:rPr>
      </w:pPr>
    </w:p>
    <w:p w:rsidR="0025292A" w:rsidRDefault="0025292A" w:rsidP="0025292A">
      <w:pPr>
        <w:pStyle w:val="Heading2"/>
        <w:rPr>
          <w:rFonts w:ascii="Arial" w:hAnsi="Arial" w:cs="Arial"/>
          <w:i w:val="0"/>
          <w:sz w:val="26"/>
          <w:szCs w:val="26"/>
          <w:u w:val="single"/>
        </w:rPr>
      </w:pPr>
      <w:r w:rsidRPr="00F659A2">
        <w:rPr>
          <w:rFonts w:ascii="Arial" w:hAnsi="Arial" w:cs="Arial"/>
          <w:i w:val="0"/>
          <w:sz w:val="26"/>
          <w:szCs w:val="26"/>
          <w:u w:val="single"/>
        </w:rPr>
        <w:t>Main Duties / Responsibilities</w:t>
      </w:r>
    </w:p>
    <w:p w:rsidR="00C407DA" w:rsidRPr="00C407DA" w:rsidRDefault="00C407DA" w:rsidP="00C407DA">
      <w:pPr>
        <w:rPr>
          <w:sz w:val="4"/>
          <w:szCs w:val="4"/>
        </w:rPr>
      </w:pPr>
    </w:p>
    <w:p w:rsidR="0025292A" w:rsidRDefault="00FA7CE9" w:rsidP="0025292A">
      <w:pPr>
        <w:rPr>
          <w:rFonts w:ascii="Arial" w:hAnsi="Arial" w:cs="Arial"/>
          <w:sz w:val="24"/>
          <w:szCs w:val="24"/>
        </w:rPr>
      </w:pPr>
      <w:r>
        <w:rPr>
          <w:rFonts w:ascii="Arial" w:hAnsi="Arial" w:cs="Arial"/>
          <w:sz w:val="24"/>
          <w:szCs w:val="24"/>
        </w:rPr>
        <w:t>For each of the following, the postholder will;</w:t>
      </w:r>
    </w:p>
    <w:p w:rsidR="00FA7CE9" w:rsidRPr="00C407DA" w:rsidRDefault="00FA7CE9" w:rsidP="0025292A">
      <w:pPr>
        <w:rPr>
          <w:rFonts w:ascii="Arial" w:hAnsi="Arial" w:cs="Arial"/>
          <w:sz w:val="4"/>
          <w:szCs w:val="4"/>
        </w:rPr>
      </w:pPr>
    </w:p>
    <w:p w:rsidR="00022367" w:rsidRPr="00022367" w:rsidRDefault="00022367" w:rsidP="00022367">
      <w:pPr>
        <w:widowControl/>
        <w:autoSpaceDE w:val="0"/>
        <w:autoSpaceDN w:val="0"/>
        <w:adjustRightInd w:val="0"/>
        <w:rPr>
          <w:rFonts w:ascii="Arial" w:hAnsi="Arial" w:cs="Arial"/>
          <w:snapToGrid/>
          <w:color w:val="000000"/>
          <w:sz w:val="24"/>
          <w:szCs w:val="24"/>
          <w:lang w:val="en-GB" w:eastAsia="ja-JP"/>
        </w:rPr>
      </w:pP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To promote recognition and value for volunteering and in Health and Social Care.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To assist in the continued implementation of the Trust Volunteer strategy. This will include the implementation of policies and procedures to ensure volunteers are supported by the principles of equality and diversity.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Plan, coordinate and monitor the activities undertaken by volunteers on particular sites or within service groups.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Review established role descriptions and develop new roles for volunteers, ensuring they are fit for purpose, meet the needs of patients and clients whilst ensuring they complement the core services of the Trust.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Participate in the safe and effective recruitment and selection of volunteers ensuring placements areas have adequate support form clinical supervisors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Carry out regular placement reviews and support meetings with volunteers throughout the Trust, adhering to Trust policy.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Support Trust staff to ensure volunteers are involved and utilised effectively. </w:t>
      </w:r>
    </w:p>
    <w:p w:rsidR="00022367" w:rsidRPr="00022367" w:rsidRDefault="00022367" w:rsidP="00022367">
      <w:pPr>
        <w:rPr>
          <w:rFonts w:ascii="Arial" w:hAnsi="Arial" w:cs="Arial"/>
          <w:sz w:val="24"/>
          <w:szCs w:val="24"/>
        </w:rPr>
      </w:pP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lastRenderedPageBreak/>
        <w:t xml:space="preserve">Coordinate, in conjunction with administrative support, all relevant AccessNI and Occupational Health checks for prospective volunteers.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Assist with the maintenance of appropriate records adhering to data protection guidance and policy.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Identify required training needs for volunteers; work with key stakeholders in providing appropriate training.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Work with other key stakeholders including other Health and Social Care organisations, private, public and voluntary organisations. </w:t>
      </w:r>
    </w:p>
    <w:p w:rsid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Actively engage with Macmillan Cancer Support to contribute expertise and experiences and to support the Macmillan strategy.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Support the Volunteer Coordinator Manager in the delivery of volunteer induction programmes and training. Assist in the organisation of meetings and recognition events as appropriate.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Assist the Volunteer Coordinator Manager in the promotion of volunteering opportunities within the Trust both internally and with the use of external partners.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Assist the Volunteer Coordinator Manager to raise the profile and awareness of volunteering amongst trust staff.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Contribute to the development of the annual volunteer services management plan.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Collate relevant information on volunteers and volunteer activity within the Trust ensuring records and database information is accurate and updated in a timely manner.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Provide regular progress reports to Macmillan regarding specific Macmillan volunteer roles and participate in annual progress reviews with the Macmillan Partnership Quality Lead.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Keep up-to-date with changes in policies and legislation relevant to the role such as Recruitment and Selection, Data Protection etc. ensuring compliance with these and all Trust Policies at all times.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Provide appropriate written reports for the volunteer services manager as required.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Ensure that any volunteer roles specific to Macmillan services adheres to Macmillan Quality Standards Framework.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Contribute to the Trust’s overall governance strategy in accordance with the Public Sector values, codes of conduct and accountability.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Work within the volunteer services budgetary restraints, providing advice on the cost of planned projects and consultations.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Ensure that volunteers are aware of the Trust’s policies and procedures in relation to claiming expenses, ensuring these are processed effectively. </w:t>
      </w:r>
    </w:p>
    <w:p w:rsidR="00022367" w:rsidRPr="00022367" w:rsidRDefault="00022367" w:rsidP="00022367">
      <w:pPr>
        <w:pStyle w:val="ListParagraph"/>
        <w:numPr>
          <w:ilvl w:val="0"/>
          <w:numId w:val="40"/>
        </w:numPr>
        <w:rPr>
          <w:rFonts w:ascii="Arial" w:hAnsi="Arial" w:cs="Arial"/>
          <w:sz w:val="24"/>
          <w:szCs w:val="24"/>
        </w:rPr>
      </w:pPr>
      <w:r w:rsidRPr="00022367">
        <w:rPr>
          <w:rFonts w:ascii="Arial" w:hAnsi="Arial" w:cs="Arial"/>
          <w:sz w:val="24"/>
          <w:szCs w:val="24"/>
        </w:rPr>
        <w:t xml:space="preserve">Such other duties as appropriate. </w:t>
      </w:r>
    </w:p>
    <w:p w:rsidR="00F659A2" w:rsidRDefault="00F659A2" w:rsidP="00022367">
      <w:pPr>
        <w:rPr>
          <w:rFonts w:ascii="Arial" w:hAnsi="Arial" w:cs="Arial"/>
          <w:sz w:val="24"/>
          <w:szCs w:val="24"/>
        </w:rPr>
      </w:pPr>
    </w:p>
    <w:p w:rsidR="00022367" w:rsidRDefault="00022367" w:rsidP="00022367">
      <w:pPr>
        <w:rPr>
          <w:rFonts w:ascii="Arial" w:hAnsi="Arial" w:cs="Arial"/>
          <w:b/>
          <w:sz w:val="24"/>
          <w:szCs w:val="24"/>
        </w:rPr>
      </w:pPr>
      <w:r w:rsidRPr="00022367">
        <w:rPr>
          <w:rFonts w:ascii="Arial" w:hAnsi="Arial" w:cs="Arial"/>
          <w:b/>
          <w:sz w:val="24"/>
          <w:szCs w:val="24"/>
        </w:rPr>
        <w:t>People Management</w:t>
      </w:r>
    </w:p>
    <w:p w:rsidR="00022367" w:rsidRPr="00022367" w:rsidRDefault="00022367" w:rsidP="00022367">
      <w:pPr>
        <w:rPr>
          <w:rFonts w:ascii="Arial" w:hAnsi="Arial" w:cs="Arial"/>
          <w:b/>
          <w:sz w:val="24"/>
          <w:szCs w:val="24"/>
        </w:rPr>
      </w:pPr>
    </w:p>
    <w:p w:rsidR="00022367" w:rsidRPr="00022367" w:rsidRDefault="00022367" w:rsidP="00022367">
      <w:pPr>
        <w:pStyle w:val="ListParagraph"/>
        <w:numPr>
          <w:ilvl w:val="0"/>
          <w:numId w:val="44"/>
        </w:numPr>
        <w:rPr>
          <w:rFonts w:ascii="Arial" w:hAnsi="Arial" w:cs="Arial"/>
          <w:sz w:val="24"/>
          <w:szCs w:val="24"/>
        </w:rPr>
      </w:pPr>
      <w:r w:rsidRPr="00022367">
        <w:rPr>
          <w:rFonts w:ascii="Arial" w:hAnsi="Arial" w:cs="Arial"/>
          <w:sz w:val="24"/>
          <w:szCs w:val="24"/>
        </w:rPr>
        <w:t>Ensure effective utilisation of staff resources within areas of responsibility to ensure maximum outcomes.</w:t>
      </w:r>
    </w:p>
    <w:p w:rsidR="00022367" w:rsidRPr="00022367" w:rsidRDefault="00022367" w:rsidP="00022367">
      <w:pPr>
        <w:pStyle w:val="ListParagraph"/>
        <w:numPr>
          <w:ilvl w:val="0"/>
          <w:numId w:val="44"/>
        </w:numPr>
        <w:rPr>
          <w:rFonts w:ascii="Arial" w:hAnsi="Arial" w:cs="Arial"/>
          <w:sz w:val="24"/>
          <w:szCs w:val="24"/>
        </w:rPr>
      </w:pPr>
      <w:r w:rsidRPr="00022367">
        <w:rPr>
          <w:rFonts w:ascii="Arial" w:hAnsi="Arial" w:cs="Arial"/>
          <w:sz w:val="24"/>
          <w:szCs w:val="24"/>
        </w:rPr>
        <w:t>Participate in the recruitment and selection of relevant staff.</w:t>
      </w:r>
    </w:p>
    <w:p w:rsidR="00022367" w:rsidRPr="00022367" w:rsidRDefault="00022367" w:rsidP="00022367">
      <w:pPr>
        <w:pStyle w:val="ListParagraph"/>
        <w:numPr>
          <w:ilvl w:val="0"/>
          <w:numId w:val="44"/>
        </w:numPr>
        <w:rPr>
          <w:rFonts w:ascii="Arial" w:hAnsi="Arial" w:cs="Arial"/>
          <w:sz w:val="24"/>
          <w:szCs w:val="24"/>
        </w:rPr>
      </w:pPr>
      <w:r w:rsidRPr="00022367">
        <w:rPr>
          <w:rFonts w:ascii="Arial" w:hAnsi="Arial" w:cs="Arial"/>
          <w:sz w:val="24"/>
          <w:szCs w:val="24"/>
        </w:rPr>
        <w:t>Participate in staff induction, training and other learning as required.</w:t>
      </w:r>
    </w:p>
    <w:p w:rsidR="00022367" w:rsidRPr="00022367" w:rsidRDefault="00022367" w:rsidP="00022367">
      <w:pPr>
        <w:pStyle w:val="ListParagraph"/>
        <w:numPr>
          <w:ilvl w:val="0"/>
          <w:numId w:val="44"/>
        </w:numPr>
        <w:rPr>
          <w:rFonts w:ascii="Arial" w:hAnsi="Arial" w:cs="Arial"/>
          <w:sz w:val="24"/>
          <w:szCs w:val="24"/>
        </w:rPr>
      </w:pPr>
      <w:r w:rsidRPr="00022367">
        <w:rPr>
          <w:rFonts w:ascii="Arial" w:hAnsi="Arial" w:cs="Arial"/>
          <w:sz w:val="24"/>
          <w:szCs w:val="24"/>
        </w:rPr>
        <w:t>Contribute to effective team working.</w:t>
      </w:r>
    </w:p>
    <w:p w:rsidR="00F659A2" w:rsidRDefault="00022367" w:rsidP="00022367">
      <w:pPr>
        <w:pStyle w:val="ListParagraph"/>
        <w:numPr>
          <w:ilvl w:val="0"/>
          <w:numId w:val="44"/>
        </w:numPr>
        <w:rPr>
          <w:rFonts w:ascii="Arial" w:hAnsi="Arial" w:cs="Arial"/>
          <w:sz w:val="24"/>
          <w:szCs w:val="24"/>
        </w:rPr>
      </w:pPr>
      <w:r w:rsidRPr="00022367">
        <w:rPr>
          <w:rFonts w:ascii="Arial" w:hAnsi="Arial" w:cs="Arial"/>
          <w:sz w:val="24"/>
          <w:szCs w:val="24"/>
        </w:rPr>
        <w:t>Act as a mentor as required.</w:t>
      </w:r>
    </w:p>
    <w:p w:rsidR="00022367" w:rsidRPr="00022367" w:rsidRDefault="00022367" w:rsidP="00022367">
      <w:pPr>
        <w:pStyle w:val="ListParagraph"/>
        <w:rPr>
          <w:rFonts w:ascii="Arial" w:hAnsi="Arial" w:cs="Arial"/>
          <w:sz w:val="24"/>
          <w:szCs w:val="24"/>
        </w:rPr>
      </w:pPr>
    </w:p>
    <w:p w:rsidR="0025292A" w:rsidRPr="00163B83" w:rsidRDefault="0025292A" w:rsidP="0025292A">
      <w:pPr>
        <w:pStyle w:val="Default"/>
        <w:rPr>
          <w:rFonts w:ascii="Arial" w:hAnsi="Arial" w:cs="Arial"/>
          <w:color w:val="auto"/>
        </w:rPr>
      </w:pPr>
    </w:p>
    <w:p w:rsidR="0025292A" w:rsidRPr="00D73801" w:rsidRDefault="0025292A" w:rsidP="00C407DA">
      <w:pPr>
        <w:rPr>
          <w:rFonts w:ascii="Arial" w:hAnsi="Arial" w:cs="Arial"/>
          <w:color w:val="FF0000"/>
          <w:sz w:val="26"/>
          <w:szCs w:val="26"/>
        </w:rPr>
      </w:pPr>
      <w:r w:rsidRPr="00F659A2">
        <w:rPr>
          <w:rFonts w:ascii="Arial" w:hAnsi="Arial" w:cs="Arial"/>
          <w:b/>
          <w:sz w:val="26"/>
          <w:szCs w:val="26"/>
          <w:u w:val="single"/>
        </w:rPr>
        <w:lastRenderedPageBreak/>
        <w:t>General Responsibilities</w:t>
      </w:r>
      <w:r w:rsidR="00D73801" w:rsidRPr="00D73801">
        <w:rPr>
          <w:rFonts w:ascii="Arial" w:hAnsi="Arial" w:cs="Arial"/>
          <w:b/>
          <w:sz w:val="26"/>
          <w:szCs w:val="26"/>
        </w:rPr>
        <w:t xml:space="preserve">  </w:t>
      </w:r>
    </w:p>
    <w:p w:rsidR="0025292A" w:rsidRPr="00C407DA" w:rsidRDefault="0025292A" w:rsidP="0025292A">
      <w:pPr>
        <w:rPr>
          <w:rFonts w:ascii="Arial" w:hAnsi="Arial" w:cs="Arial"/>
          <w:sz w:val="12"/>
          <w:szCs w:val="12"/>
        </w:rPr>
      </w:pPr>
    </w:p>
    <w:p w:rsidR="0025292A" w:rsidRPr="00C63FEA" w:rsidRDefault="0025292A" w:rsidP="0025292A">
      <w:pPr>
        <w:rPr>
          <w:rFonts w:ascii="Arial" w:hAnsi="Arial" w:cs="Arial"/>
          <w:sz w:val="24"/>
          <w:szCs w:val="24"/>
        </w:rPr>
      </w:pPr>
      <w:r w:rsidRPr="00C63FEA">
        <w:rPr>
          <w:rFonts w:ascii="Arial" w:hAnsi="Arial" w:cs="Arial"/>
          <w:sz w:val="24"/>
          <w:szCs w:val="24"/>
        </w:rPr>
        <w:t>Employees of the Trust are required to prom</w:t>
      </w:r>
      <w:r w:rsidR="00C63FEA" w:rsidRPr="00C63FEA">
        <w:rPr>
          <w:rFonts w:ascii="Arial" w:hAnsi="Arial" w:cs="Arial"/>
          <w:sz w:val="24"/>
          <w:szCs w:val="24"/>
        </w:rPr>
        <w:t xml:space="preserve">ote and support the mission and </w:t>
      </w:r>
      <w:r w:rsidRPr="00C63FEA">
        <w:rPr>
          <w:rFonts w:ascii="Arial" w:hAnsi="Arial" w:cs="Arial"/>
          <w:sz w:val="24"/>
          <w:szCs w:val="24"/>
        </w:rPr>
        <w:t>vision of the service for which they are responsible and:</w:t>
      </w:r>
    </w:p>
    <w:p w:rsidR="009611BB" w:rsidRDefault="0025292A" w:rsidP="009611BB">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At all times provide a caring service and to treat those with whom they come into contact in a courteous and respectful manner.</w:t>
      </w:r>
    </w:p>
    <w:p w:rsidR="009611BB" w:rsidRPr="009611BB" w:rsidRDefault="009611BB" w:rsidP="009611BB">
      <w:pPr>
        <w:widowControl/>
        <w:numPr>
          <w:ilvl w:val="0"/>
          <w:numId w:val="18"/>
        </w:numPr>
        <w:tabs>
          <w:tab w:val="clear" w:pos="360"/>
          <w:tab w:val="num" w:pos="709"/>
        </w:tabs>
        <w:ind w:left="709" w:hanging="425"/>
        <w:rPr>
          <w:rFonts w:ascii="Arial" w:hAnsi="Arial" w:cs="Arial"/>
          <w:sz w:val="24"/>
          <w:szCs w:val="24"/>
        </w:rPr>
      </w:pPr>
      <w:r w:rsidRPr="009611BB">
        <w:rPr>
          <w:rFonts w:ascii="Arial" w:hAnsi="Arial" w:cs="Arial"/>
          <w:sz w:val="24"/>
          <w:szCs w:val="24"/>
        </w:rPr>
        <w:t xml:space="preserve">The post holder will promote and support effective team working, fostering a culture of openness and transparency. The post holder will ensure that they take all concerns raised with them seriously and act in accordance with Belfast Trust’s Whistleblowing Policy and their professional code of conduct, where applicable. </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Demonstrate their commitment by their regular attendance and the efficient completion of all tasks allocated to them.</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Comply with the Trust’s Smoke Free Policy.</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Carry out their duties and responsibilities in compliance with the Health and Safety Policies and Statutory Regulations.</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Adhere to Equality and Good Relations duties throughout the course of their employment.</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Ensure the ongoing confidence of the public in-service provision.</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Maintain high standards of personal accountability.</w:t>
      </w:r>
    </w:p>
    <w:p w:rsidR="0025292A" w:rsidRPr="00C63FEA" w:rsidRDefault="0025292A" w:rsidP="0025292A">
      <w:pPr>
        <w:widowControl/>
        <w:numPr>
          <w:ilvl w:val="0"/>
          <w:numId w:val="18"/>
        </w:numPr>
        <w:tabs>
          <w:tab w:val="clear" w:pos="360"/>
          <w:tab w:val="num" w:pos="709"/>
        </w:tabs>
        <w:ind w:left="709" w:hanging="425"/>
        <w:rPr>
          <w:rFonts w:ascii="Arial" w:hAnsi="Arial" w:cs="Arial"/>
          <w:sz w:val="24"/>
          <w:szCs w:val="24"/>
        </w:rPr>
      </w:pPr>
      <w:r w:rsidRPr="00C63FEA">
        <w:rPr>
          <w:rFonts w:ascii="Arial" w:hAnsi="Arial" w:cs="Arial"/>
          <w:sz w:val="24"/>
          <w:szCs w:val="24"/>
        </w:rPr>
        <w:t>Comply with the HPSS Code of Conduct.</w:t>
      </w:r>
    </w:p>
    <w:p w:rsidR="00131F97" w:rsidRPr="008D67F6" w:rsidRDefault="00131F97" w:rsidP="0025292A">
      <w:pPr>
        <w:rPr>
          <w:rFonts w:ascii="Arial" w:hAnsi="Arial" w:cs="Arial"/>
          <w:szCs w:val="26"/>
        </w:rPr>
      </w:pPr>
    </w:p>
    <w:p w:rsidR="003B3064" w:rsidRDefault="003B3064" w:rsidP="003B3064">
      <w:pPr>
        <w:rPr>
          <w:rFonts w:ascii="Arial" w:hAnsi="Arial" w:cs="Arial"/>
          <w:b/>
          <w:bCs/>
          <w:sz w:val="26"/>
          <w:szCs w:val="26"/>
        </w:rPr>
      </w:pPr>
      <w:r>
        <w:rPr>
          <w:rFonts w:ascii="Arial" w:hAnsi="Arial" w:cs="Arial"/>
          <w:b/>
          <w:bCs/>
          <w:sz w:val="26"/>
          <w:szCs w:val="26"/>
          <w:u w:val="single"/>
        </w:rPr>
        <w:t>Information Governance</w:t>
      </w:r>
      <w:r>
        <w:rPr>
          <w:rFonts w:ascii="Arial" w:hAnsi="Arial" w:cs="Arial"/>
          <w:b/>
          <w:bCs/>
          <w:sz w:val="26"/>
          <w:szCs w:val="26"/>
        </w:rPr>
        <w:t xml:space="preserve">  </w:t>
      </w:r>
    </w:p>
    <w:p w:rsidR="003B3064" w:rsidRPr="00C407DA" w:rsidRDefault="003B3064" w:rsidP="003B3064">
      <w:pPr>
        <w:rPr>
          <w:rFonts w:ascii="Arial" w:hAnsi="Arial" w:cs="Arial"/>
          <w:b/>
          <w:bCs/>
          <w:sz w:val="12"/>
          <w:szCs w:val="12"/>
        </w:rPr>
      </w:pPr>
    </w:p>
    <w:p w:rsidR="003B3064" w:rsidRPr="00C63FEA" w:rsidRDefault="003B3064" w:rsidP="003B3064">
      <w:pPr>
        <w:rPr>
          <w:rFonts w:ascii="Arial" w:hAnsi="Arial" w:cs="Arial"/>
          <w:sz w:val="24"/>
          <w:szCs w:val="24"/>
        </w:rPr>
      </w:pPr>
      <w:r w:rsidRPr="00C63FEA">
        <w:rPr>
          <w:rFonts w:ascii="Arial" w:hAnsi="Arial" w:cs="Arial"/>
          <w:sz w:val="24"/>
          <w:szCs w:val="24"/>
        </w:rPr>
        <w:t>All employees of Belfast Health &amp; Social Care Trust are legally responsible for all records held, created or used as part of their business within the Belfast Health and Social Care Trust, including patient/client, corporate and administrative records whether paper based or electronic and also including e-mails.  All such records are public records and are accessible to the general public, with limited exceptions, under the Freedom of Information Act 2000, the Environment Regulations 2004, the General Data Protection Regulation (GDPR) and the Data Protection Act 2018</w:t>
      </w:r>
      <w:r w:rsidRPr="00C63FEA">
        <w:rPr>
          <w:rFonts w:ascii="Calibri" w:hAnsi="Calibri"/>
          <w:sz w:val="24"/>
          <w:szCs w:val="24"/>
        </w:rPr>
        <w:t xml:space="preserve">. </w:t>
      </w:r>
      <w:r w:rsidRPr="00C63FEA">
        <w:rPr>
          <w:rFonts w:ascii="Arial" w:hAnsi="Arial" w:cs="Arial"/>
          <w:sz w:val="24"/>
          <w:szCs w:val="24"/>
        </w:rPr>
        <w:t>Employees are required to be conversant and to comply with the Belfast Health and Social Care Trust policies on Information Governance including for example the ICT Security Policy, Data Protection Policy and Records Management Policy and to seek advice if in doubt.</w:t>
      </w:r>
    </w:p>
    <w:p w:rsidR="003B3064" w:rsidRPr="008D67F6" w:rsidRDefault="003B3064" w:rsidP="003B3064">
      <w:pPr>
        <w:rPr>
          <w:rFonts w:ascii="Calibri" w:hAnsi="Calibri"/>
          <w:color w:val="1F497D"/>
          <w:sz w:val="14"/>
          <w:szCs w:val="24"/>
        </w:rPr>
      </w:pPr>
    </w:p>
    <w:p w:rsidR="003B3064" w:rsidRPr="00C63FEA" w:rsidRDefault="003B3064" w:rsidP="003B3064">
      <w:pPr>
        <w:rPr>
          <w:rFonts w:ascii="Arial" w:hAnsi="Arial" w:cs="Arial"/>
          <w:sz w:val="24"/>
          <w:szCs w:val="24"/>
        </w:rPr>
      </w:pPr>
      <w:r w:rsidRPr="00C63FEA">
        <w:rPr>
          <w:rFonts w:ascii="Arial" w:hAnsi="Arial" w:cs="Arial"/>
          <w:b/>
          <w:bCs/>
          <w:sz w:val="24"/>
          <w:szCs w:val="24"/>
        </w:rPr>
        <w:t>For further information on how we use your personal data within HR, please refer to the Privacy Notice available on the HUB or Your HR</w:t>
      </w:r>
    </w:p>
    <w:p w:rsidR="0025292A" w:rsidRPr="008D67F6" w:rsidRDefault="0025292A" w:rsidP="0025292A">
      <w:pPr>
        <w:rPr>
          <w:rFonts w:ascii="Arial" w:hAnsi="Arial" w:cs="Arial"/>
          <w:b/>
          <w:bCs/>
          <w:i/>
          <w:iCs/>
          <w:szCs w:val="24"/>
        </w:rPr>
      </w:pPr>
    </w:p>
    <w:p w:rsidR="0025292A" w:rsidRPr="00F659A2" w:rsidRDefault="0025292A" w:rsidP="0025292A">
      <w:pPr>
        <w:rPr>
          <w:rFonts w:ascii="Arial" w:hAnsi="Arial" w:cs="Arial"/>
          <w:b/>
          <w:sz w:val="26"/>
          <w:szCs w:val="26"/>
          <w:u w:val="single"/>
        </w:rPr>
      </w:pPr>
      <w:r w:rsidRPr="00F659A2">
        <w:rPr>
          <w:rFonts w:ascii="Arial" w:hAnsi="Arial" w:cs="Arial"/>
          <w:b/>
          <w:sz w:val="26"/>
          <w:szCs w:val="26"/>
          <w:u w:val="single"/>
        </w:rPr>
        <w:t>Environmental Cleaning Strategy</w:t>
      </w:r>
    </w:p>
    <w:p w:rsidR="0025292A" w:rsidRPr="00C407DA" w:rsidRDefault="0025292A" w:rsidP="0025292A">
      <w:pPr>
        <w:rPr>
          <w:rFonts w:ascii="Arial" w:hAnsi="Arial" w:cs="Arial"/>
          <w:sz w:val="12"/>
          <w:szCs w:val="12"/>
          <w:u w:val="single"/>
        </w:rPr>
      </w:pPr>
    </w:p>
    <w:p w:rsidR="0025292A" w:rsidRPr="00C63FEA" w:rsidRDefault="0025292A" w:rsidP="0025292A">
      <w:pPr>
        <w:rPr>
          <w:rFonts w:ascii="Arial" w:hAnsi="Arial" w:cs="Arial"/>
          <w:sz w:val="24"/>
          <w:szCs w:val="24"/>
        </w:rPr>
      </w:pPr>
      <w:r w:rsidRPr="00C63FEA">
        <w:rPr>
          <w:rFonts w:ascii="Arial" w:hAnsi="Arial" w:cs="Arial"/>
          <w:sz w:val="24"/>
          <w:szCs w:val="24"/>
        </w:rPr>
        <w:t>The Trusts Environmental Cleaning Strategy recognizes the key principle that “Cleanliness matters is everyone’s responsibility, not just the cleaners” Whilst there are staff employed who are responsible for cleaning services, all Trust staff have a responsibility to ensure a clean, comfortable, safe environment for patients, clients, residents, visitors, staff and members of the general public.</w:t>
      </w:r>
    </w:p>
    <w:p w:rsidR="00163B83" w:rsidRPr="008D67F6" w:rsidRDefault="00163B83" w:rsidP="0025292A">
      <w:pPr>
        <w:rPr>
          <w:rFonts w:ascii="Arial" w:hAnsi="Arial" w:cs="Arial"/>
          <w:b/>
          <w:bCs/>
          <w:szCs w:val="26"/>
          <w:u w:val="single"/>
        </w:rPr>
      </w:pPr>
    </w:p>
    <w:p w:rsidR="0025292A" w:rsidRPr="00CC1C58" w:rsidRDefault="0025292A" w:rsidP="0025292A">
      <w:pPr>
        <w:rPr>
          <w:rFonts w:ascii="Arial" w:hAnsi="Arial" w:cs="Arial"/>
          <w:b/>
          <w:bCs/>
          <w:sz w:val="26"/>
          <w:szCs w:val="26"/>
          <w:u w:val="single"/>
        </w:rPr>
      </w:pPr>
      <w:r w:rsidRPr="00CC1C58">
        <w:rPr>
          <w:rFonts w:ascii="Arial" w:hAnsi="Arial" w:cs="Arial"/>
          <w:b/>
          <w:bCs/>
          <w:sz w:val="26"/>
          <w:szCs w:val="26"/>
          <w:u w:val="single"/>
        </w:rPr>
        <w:t>Infection Prevention and Control</w:t>
      </w:r>
    </w:p>
    <w:p w:rsidR="0025292A" w:rsidRPr="00C407DA" w:rsidRDefault="0025292A" w:rsidP="0025292A">
      <w:pPr>
        <w:rPr>
          <w:rFonts w:ascii="Arial" w:hAnsi="Arial" w:cs="Arial"/>
          <w:b/>
          <w:bCs/>
          <w:sz w:val="12"/>
          <w:szCs w:val="12"/>
        </w:rPr>
      </w:pPr>
    </w:p>
    <w:p w:rsidR="0025292A" w:rsidRPr="00C63FEA" w:rsidRDefault="0025292A" w:rsidP="0025292A">
      <w:pPr>
        <w:rPr>
          <w:rFonts w:ascii="Arial" w:hAnsi="Arial" w:cs="Arial"/>
          <w:sz w:val="24"/>
          <w:szCs w:val="24"/>
        </w:rPr>
      </w:pPr>
      <w:r w:rsidRPr="00C63FEA">
        <w:rPr>
          <w:rFonts w:ascii="Arial" w:hAnsi="Arial" w:cs="Arial"/>
          <w:sz w:val="24"/>
          <w:szCs w:val="24"/>
        </w:rPr>
        <w:t>The Belfast Trust is committed to reducing Healthcare associated infections (HCAIs) and all staff have a part to play in making this happen. Staff must comply with all policies in relation to Infection Prevention and Control and with ongoing reduction strategies.  Standard Infection Prevention and Control Precautions must be used at all times to ensure the safety of patients and staff.</w:t>
      </w:r>
    </w:p>
    <w:p w:rsidR="0025292A" w:rsidRPr="00C407DA" w:rsidRDefault="0025292A" w:rsidP="0025292A">
      <w:pPr>
        <w:rPr>
          <w:rFonts w:ascii="Arial" w:hAnsi="Arial" w:cs="Arial"/>
          <w:sz w:val="12"/>
          <w:szCs w:val="12"/>
        </w:rPr>
      </w:pPr>
    </w:p>
    <w:p w:rsidR="0025292A" w:rsidRPr="00C63FEA" w:rsidRDefault="0025292A" w:rsidP="0025292A">
      <w:pPr>
        <w:rPr>
          <w:rFonts w:ascii="Arial" w:hAnsi="Arial" w:cs="Arial"/>
          <w:sz w:val="24"/>
          <w:szCs w:val="24"/>
        </w:rPr>
      </w:pPr>
      <w:r w:rsidRPr="00C63FEA">
        <w:rPr>
          <w:rFonts w:ascii="Arial" w:hAnsi="Arial" w:cs="Arial"/>
          <w:sz w:val="24"/>
          <w:szCs w:val="24"/>
        </w:rPr>
        <w:t>This includes:-</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lastRenderedPageBreak/>
        <w:t>Cleaning hands either with soap and water or a hand sanitiser at the appropriate times (WHO ‘5 moments’);</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Using the correct ‘7 step’ hand hygiene technique;</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Being ‘bare below the elbows’ when in a clinical environment;</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Following Trust policies and the Regional Infection Control Manual (found on intranet);</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Wearing the correct Personal Protective Equipment (PPE);</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Ensuring correct handling and disposal of waste (including sharps)  and laundry;</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 xml:space="preserve">Ensuring all medical devices (equipment) are decontaminated appropriately </w:t>
      </w:r>
      <w:r w:rsidR="008D3A43" w:rsidRPr="00C63FEA">
        <w:rPr>
          <w:rFonts w:ascii="Arial" w:hAnsi="Arial" w:cs="Arial"/>
          <w:sz w:val="24"/>
          <w:szCs w:val="24"/>
        </w:rPr>
        <w:t>i.e.</w:t>
      </w:r>
      <w:r w:rsidRPr="00C63FEA">
        <w:rPr>
          <w:rFonts w:ascii="Arial" w:hAnsi="Arial" w:cs="Arial"/>
          <w:sz w:val="24"/>
          <w:szCs w:val="24"/>
        </w:rPr>
        <w:t xml:space="preserve"> cleaned, disinfected and/or sterilised;</w:t>
      </w:r>
    </w:p>
    <w:p w:rsidR="0025292A" w:rsidRPr="00C63FEA" w:rsidRDefault="0025292A" w:rsidP="0025292A">
      <w:pPr>
        <w:pStyle w:val="ListParagraph"/>
        <w:widowControl/>
        <w:numPr>
          <w:ilvl w:val="0"/>
          <w:numId w:val="19"/>
        </w:numPr>
        <w:ind w:hanging="436"/>
        <w:rPr>
          <w:rFonts w:ascii="Arial" w:hAnsi="Arial" w:cs="Arial"/>
          <w:sz w:val="24"/>
          <w:szCs w:val="24"/>
        </w:rPr>
      </w:pPr>
      <w:r w:rsidRPr="00C63FEA">
        <w:rPr>
          <w:rFonts w:ascii="Arial" w:hAnsi="Arial" w:cs="Arial"/>
          <w:sz w:val="24"/>
          <w:szCs w:val="24"/>
        </w:rPr>
        <w:t>Ensuring compliance with High Impact Interventions.</w:t>
      </w:r>
    </w:p>
    <w:p w:rsidR="00173FB9" w:rsidRPr="008D67F6" w:rsidRDefault="00173FB9" w:rsidP="0025292A">
      <w:pPr>
        <w:rPr>
          <w:rFonts w:ascii="Arial" w:hAnsi="Arial" w:cs="Arial"/>
          <w:b/>
          <w:bCs/>
          <w:szCs w:val="26"/>
          <w:u w:val="single"/>
        </w:rPr>
      </w:pPr>
    </w:p>
    <w:p w:rsidR="0025292A" w:rsidRPr="00CC1C58" w:rsidRDefault="0025292A" w:rsidP="0025292A">
      <w:pPr>
        <w:rPr>
          <w:rFonts w:ascii="Arial" w:hAnsi="Arial" w:cs="Arial"/>
          <w:sz w:val="26"/>
          <w:szCs w:val="26"/>
          <w:u w:val="single"/>
          <w:lang w:eastAsia="en-GB"/>
        </w:rPr>
      </w:pPr>
      <w:r w:rsidRPr="00CC1C58">
        <w:rPr>
          <w:rFonts w:ascii="Arial" w:hAnsi="Arial" w:cs="Arial"/>
          <w:b/>
          <w:bCs/>
          <w:sz w:val="26"/>
          <w:szCs w:val="26"/>
          <w:u w:val="single"/>
        </w:rPr>
        <w:t>Personal Public Involvement</w:t>
      </w:r>
      <w:r w:rsidRPr="00CC1C58">
        <w:rPr>
          <w:rFonts w:ascii="Arial" w:hAnsi="Arial" w:cs="Arial"/>
          <w:sz w:val="26"/>
          <w:szCs w:val="26"/>
          <w:u w:val="single"/>
        </w:rPr>
        <w:t xml:space="preserve"> </w:t>
      </w:r>
    </w:p>
    <w:p w:rsidR="0025292A" w:rsidRPr="00C407DA" w:rsidRDefault="0025292A" w:rsidP="0025292A">
      <w:pPr>
        <w:rPr>
          <w:rFonts w:ascii="Arial" w:hAnsi="Arial" w:cs="Arial"/>
          <w:sz w:val="12"/>
          <w:szCs w:val="12"/>
        </w:rPr>
      </w:pPr>
    </w:p>
    <w:p w:rsidR="0025292A" w:rsidRPr="00C63FEA" w:rsidRDefault="0025292A" w:rsidP="0025292A">
      <w:pPr>
        <w:rPr>
          <w:rFonts w:ascii="Arial" w:hAnsi="Arial" w:cs="Arial"/>
          <w:sz w:val="24"/>
          <w:szCs w:val="24"/>
        </w:rPr>
      </w:pPr>
      <w:r w:rsidRPr="00C63FEA">
        <w:rPr>
          <w:rFonts w:ascii="Arial" w:hAnsi="Arial" w:cs="Arial"/>
          <w:sz w:val="24"/>
          <w:szCs w:val="24"/>
        </w:rPr>
        <w:t>Staff members are expected to involve patients, clients, carers and the wider community were relevant, in developing, planning and delivering our services in a meaningful and effective way, as part of the Trust’s ongoing commitment to Personal Public Involvement (PPI).</w:t>
      </w:r>
    </w:p>
    <w:p w:rsidR="0025292A" w:rsidRPr="00C63FEA" w:rsidRDefault="0025292A" w:rsidP="0025292A">
      <w:pPr>
        <w:rPr>
          <w:rFonts w:ascii="Arial" w:hAnsi="Arial" w:cs="Arial"/>
          <w:sz w:val="24"/>
          <w:szCs w:val="24"/>
        </w:rPr>
      </w:pPr>
    </w:p>
    <w:p w:rsidR="009900D1" w:rsidRPr="00C63FEA" w:rsidRDefault="0025292A" w:rsidP="009900D1">
      <w:pPr>
        <w:rPr>
          <w:rFonts w:ascii="Arial" w:hAnsi="Arial" w:cs="Arial"/>
          <w:sz w:val="24"/>
          <w:szCs w:val="24"/>
        </w:rPr>
      </w:pPr>
      <w:r w:rsidRPr="00C63FEA">
        <w:rPr>
          <w:rFonts w:ascii="Arial" w:hAnsi="Arial" w:cs="Arial"/>
          <w:sz w:val="24"/>
          <w:szCs w:val="24"/>
        </w:rPr>
        <w:t>Please use the link below to access the PPI standards leaflet for further information.</w:t>
      </w:r>
    </w:p>
    <w:p w:rsidR="009900D1" w:rsidRPr="008D67F6" w:rsidRDefault="009900D1" w:rsidP="009900D1">
      <w:pPr>
        <w:rPr>
          <w:rFonts w:ascii="Arial" w:hAnsi="Arial" w:cs="Arial"/>
          <w:sz w:val="14"/>
          <w:szCs w:val="24"/>
        </w:rPr>
      </w:pPr>
    </w:p>
    <w:p w:rsidR="0025292A" w:rsidRPr="00C63FEA" w:rsidRDefault="00B140C6" w:rsidP="009900D1">
      <w:pPr>
        <w:rPr>
          <w:rFonts w:ascii="Arial" w:hAnsi="Arial" w:cs="Arial"/>
          <w:sz w:val="24"/>
          <w:szCs w:val="24"/>
        </w:rPr>
      </w:pPr>
      <w:hyperlink r:id="rId14" w:history="1">
        <w:r w:rsidR="0025292A" w:rsidRPr="00C63FEA">
          <w:rPr>
            <w:rStyle w:val="Hyperlink"/>
            <w:rFonts w:ascii="Arial" w:hAnsi="Arial" w:cs="Arial"/>
            <w:sz w:val="24"/>
            <w:szCs w:val="24"/>
          </w:rPr>
          <w:t>http://www.publichealth.hscni.net/sites/default/files/PPI_leaflet.pdf</w:t>
        </w:r>
      </w:hyperlink>
    </w:p>
    <w:p w:rsidR="0025292A" w:rsidRPr="00CC1C58" w:rsidRDefault="0025292A" w:rsidP="0025292A">
      <w:pPr>
        <w:rPr>
          <w:rFonts w:ascii="Arial" w:hAnsi="Arial" w:cs="Arial"/>
          <w:color w:val="1F497D"/>
          <w:sz w:val="26"/>
          <w:szCs w:val="26"/>
        </w:rPr>
      </w:pPr>
    </w:p>
    <w:p w:rsidR="0025292A" w:rsidRPr="00CC1C58" w:rsidRDefault="0025292A" w:rsidP="0025292A">
      <w:pPr>
        <w:ind w:left="1440" w:hanging="1440"/>
        <w:rPr>
          <w:rFonts w:ascii="Arial" w:hAnsi="Arial" w:cs="Arial"/>
          <w:b/>
          <w:bCs/>
          <w:i/>
          <w:iCs/>
          <w:sz w:val="26"/>
          <w:szCs w:val="26"/>
        </w:rPr>
      </w:pPr>
      <w:r w:rsidRPr="00CC1C58">
        <w:rPr>
          <w:rFonts w:ascii="Arial" w:hAnsi="Arial" w:cs="Arial"/>
          <w:b/>
          <w:bCs/>
          <w:i/>
          <w:iCs/>
          <w:sz w:val="26"/>
          <w:szCs w:val="26"/>
        </w:rPr>
        <w:t>Clause:</w:t>
      </w:r>
      <w:r w:rsidRPr="00CC1C58">
        <w:rPr>
          <w:rFonts w:ascii="Arial" w:hAnsi="Arial" w:cs="Arial"/>
          <w:b/>
          <w:bCs/>
          <w:i/>
          <w:iCs/>
          <w:sz w:val="26"/>
          <w:szCs w:val="26"/>
        </w:rPr>
        <w:tab/>
      </w:r>
      <w:r w:rsidRPr="00C63FEA">
        <w:rPr>
          <w:rFonts w:ascii="Arial" w:hAnsi="Arial" w:cs="Arial"/>
          <w:b/>
          <w:bCs/>
          <w:i/>
          <w:iCs/>
          <w:sz w:val="24"/>
          <w:szCs w:val="24"/>
        </w:rPr>
        <w:t>This job description is not meant to be definitive and may be amended to meet the changing needs of the Belfast Health and Social Care Trust</w:t>
      </w:r>
      <w:r w:rsidRPr="00CC1C58">
        <w:rPr>
          <w:rFonts w:ascii="Arial" w:hAnsi="Arial" w:cs="Arial"/>
          <w:b/>
          <w:bCs/>
          <w:i/>
          <w:iCs/>
          <w:sz w:val="26"/>
          <w:szCs w:val="26"/>
        </w:rPr>
        <w:t>.</w:t>
      </w:r>
    </w:p>
    <w:p w:rsidR="0025292A" w:rsidRPr="00C407DA" w:rsidRDefault="0025292A" w:rsidP="0025292A">
      <w:pPr>
        <w:jc w:val="center"/>
        <w:rPr>
          <w:rFonts w:ascii="Arial" w:hAnsi="Arial"/>
          <w:sz w:val="16"/>
          <w:lang w:val="en-GB"/>
        </w:rPr>
      </w:pPr>
      <w:r w:rsidRPr="00CC1C58">
        <w:rPr>
          <w:rFonts w:ascii="Arial" w:hAnsi="Arial" w:cs="Arial"/>
          <w:b/>
          <w:bCs/>
          <w:i/>
          <w:iCs/>
          <w:sz w:val="26"/>
          <w:szCs w:val="26"/>
        </w:rPr>
        <w:br w:type="page"/>
      </w:r>
    </w:p>
    <w:p w:rsidR="0025292A" w:rsidRPr="00BC1EF2" w:rsidRDefault="000256C7" w:rsidP="00372517">
      <w:pPr>
        <w:jc w:val="center"/>
        <w:rPr>
          <w:sz w:val="16"/>
          <w:szCs w:val="16"/>
          <w:lang w:val="en-GB"/>
        </w:rPr>
      </w:pPr>
      <w:r w:rsidRPr="0025292A">
        <w:rPr>
          <w:noProof/>
          <w:snapToGrid/>
          <w:lang w:val="en-GB" w:eastAsia="en-GB"/>
        </w:rPr>
        <w:lastRenderedPageBreak/>
        <w:drawing>
          <wp:inline distT="0" distB="0" distL="0" distR="0">
            <wp:extent cx="2901315" cy="8382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838200"/>
                    </a:xfrm>
                    <a:prstGeom prst="rect">
                      <a:avLst/>
                    </a:prstGeom>
                    <a:noFill/>
                    <a:ln>
                      <a:noFill/>
                    </a:ln>
                  </pic:spPr>
                </pic:pic>
              </a:graphicData>
            </a:graphic>
          </wp:inline>
        </w:drawing>
      </w:r>
    </w:p>
    <w:p w:rsidR="00372517" w:rsidRDefault="00372517" w:rsidP="00282FA1">
      <w:pPr>
        <w:pStyle w:val="Heading3"/>
        <w:tabs>
          <w:tab w:val="clear" w:pos="-720"/>
          <w:tab w:val="left" w:pos="9639"/>
        </w:tabs>
        <w:ind w:left="0" w:right="-2"/>
        <w:rPr>
          <w:rFonts w:ascii="Arial" w:hAnsi="Arial"/>
          <w:sz w:val="28"/>
          <w:lang w:val="en-GB"/>
        </w:rPr>
      </w:pPr>
    </w:p>
    <w:p w:rsidR="00282FA1" w:rsidRPr="003114DF" w:rsidRDefault="00282FA1" w:rsidP="00282FA1">
      <w:pPr>
        <w:pStyle w:val="Heading3"/>
        <w:tabs>
          <w:tab w:val="clear" w:pos="-720"/>
          <w:tab w:val="left" w:pos="9639"/>
        </w:tabs>
        <w:ind w:left="0" w:right="-2"/>
        <w:rPr>
          <w:rFonts w:ascii="Arial" w:hAnsi="Arial"/>
          <w:sz w:val="28"/>
          <w:lang w:val="en-GB"/>
        </w:rPr>
      </w:pPr>
      <w:r w:rsidRPr="003114DF">
        <w:rPr>
          <w:rFonts w:ascii="Arial" w:hAnsi="Arial"/>
          <w:sz w:val="28"/>
          <w:lang w:val="en-GB"/>
        </w:rPr>
        <w:t>PERSONNEL SPECIFICATION</w:t>
      </w:r>
    </w:p>
    <w:p w:rsidR="00282FA1" w:rsidRPr="003114DF" w:rsidRDefault="00282FA1" w:rsidP="00282FA1">
      <w:pPr>
        <w:tabs>
          <w:tab w:val="left" w:pos="0"/>
          <w:tab w:val="left" w:pos="9639"/>
        </w:tabs>
        <w:suppressAutoHyphens/>
        <w:ind w:right="-2"/>
        <w:jc w:val="center"/>
        <w:rPr>
          <w:rFonts w:ascii="Arial" w:hAnsi="Arial"/>
          <w:b/>
          <w:spacing w:val="-3"/>
          <w:sz w:val="24"/>
          <w:lang w:val="en-GB"/>
        </w:rPr>
      </w:pPr>
    </w:p>
    <w:p w:rsidR="00282FA1" w:rsidRPr="00022367" w:rsidRDefault="00282FA1" w:rsidP="00022367">
      <w:pPr>
        <w:tabs>
          <w:tab w:val="left" w:pos="0"/>
          <w:tab w:val="left" w:pos="3402"/>
        </w:tabs>
        <w:suppressAutoHyphens/>
        <w:ind w:left="4320" w:right="-2" w:hanging="4320"/>
        <w:rPr>
          <w:rFonts w:ascii="Arial" w:hAnsi="Arial"/>
          <w:b/>
          <w:spacing w:val="-3"/>
          <w:sz w:val="26"/>
          <w:szCs w:val="26"/>
          <w:lang w:val="en-GB"/>
        </w:rPr>
      </w:pPr>
      <w:r w:rsidRPr="00022367">
        <w:rPr>
          <w:rFonts w:ascii="Arial" w:hAnsi="Arial"/>
          <w:b/>
          <w:spacing w:val="-3"/>
          <w:sz w:val="26"/>
          <w:szCs w:val="26"/>
          <w:lang w:val="en-GB"/>
        </w:rPr>
        <w:t xml:space="preserve">JOB TITLE </w:t>
      </w:r>
      <w:r w:rsidR="00FA7CE9" w:rsidRPr="00022367">
        <w:rPr>
          <w:rFonts w:ascii="Arial" w:hAnsi="Arial"/>
          <w:b/>
          <w:spacing w:val="-3"/>
          <w:sz w:val="26"/>
          <w:szCs w:val="26"/>
          <w:lang w:val="en-GB"/>
        </w:rPr>
        <w:t>/</w:t>
      </w:r>
      <w:r w:rsidRPr="00022367">
        <w:rPr>
          <w:rFonts w:ascii="Arial" w:hAnsi="Arial"/>
          <w:b/>
          <w:spacing w:val="-3"/>
          <w:sz w:val="26"/>
          <w:szCs w:val="26"/>
          <w:lang w:val="en-GB"/>
        </w:rPr>
        <w:t xml:space="preserve"> BAND</w:t>
      </w:r>
      <w:r w:rsidR="00372517" w:rsidRPr="00022367">
        <w:rPr>
          <w:rFonts w:ascii="Arial" w:hAnsi="Arial"/>
          <w:b/>
          <w:spacing w:val="-3"/>
          <w:sz w:val="26"/>
          <w:szCs w:val="26"/>
          <w:lang w:val="en-GB"/>
        </w:rPr>
        <w:t xml:space="preserve">: </w:t>
      </w:r>
      <w:r w:rsidR="00C407DA" w:rsidRPr="00022367">
        <w:rPr>
          <w:rFonts w:ascii="Arial" w:hAnsi="Arial"/>
          <w:b/>
          <w:spacing w:val="-3"/>
          <w:sz w:val="26"/>
          <w:szCs w:val="26"/>
          <w:lang w:val="en-GB"/>
        </w:rPr>
        <w:tab/>
      </w:r>
      <w:r w:rsidR="00372517" w:rsidRPr="00022367">
        <w:rPr>
          <w:rFonts w:ascii="Arial" w:hAnsi="Arial"/>
          <w:b/>
          <w:spacing w:val="-3"/>
          <w:sz w:val="26"/>
          <w:szCs w:val="26"/>
          <w:lang w:val="en-GB"/>
        </w:rPr>
        <w:tab/>
      </w:r>
      <w:r w:rsidR="00022367" w:rsidRPr="00022367">
        <w:rPr>
          <w:rFonts w:ascii="Arial" w:hAnsi="Arial"/>
          <w:spacing w:val="-3"/>
          <w:sz w:val="26"/>
          <w:szCs w:val="26"/>
          <w:lang w:val="en-GB"/>
        </w:rPr>
        <w:t>Macmillan Volunteer Service Co-ordinator / Band 5</w:t>
      </w:r>
    </w:p>
    <w:p w:rsidR="00282FA1" w:rsidRPr="00022367" w:rsidRDefault="00282FA1" w:rsidP="00556F3A">
      <w:pPr>
        <w:tabs>
          <w:tab w:val="left" w:pos="0"/>
          <w:tab w:val="left" w:pos="3402"/>
          <w:tab w:val="left" w:pos="9639"/>
        </w:tabs>
        <w:suppressAutoHyphens/>
        <w:ind w:right="-2"/>
        <w:jc w:val="both"/>
        <w:rPr>
          <w:rFonts w:ascii="Arial" w:hAnsi="Arial"/>
          <w:b/>
          <w:spacing w:val="-3"/>
          <w:sz w:val="26"/>
          <w:szCs w:val="26"/>
          <w:lang w:val="en-GB"/>
        </w:rPr>
      </w:pPr>
    </w:p>
    <w:p w:rsidR="00282FA1" w:rsidRPr="00022367" w:rsidRDefault="00282FA1" w:rsidP="00022367">
      <w:pPr>
        <w:tabs>
          <w:tab w:val="left" w:pos="0"/>
          <w:tab w:val="left" w:pos="3402"/>
        </w:tabs>
        <w:suppressAutoHyphens/>
        <w:ind w:left="4320" w:right="-2" w:hanging="4320"/>
        <w:rPr>
          <w:rFonts w:ascii="Arial" w:hAnsi="Arial"/>
          <w:b/>
          <w:spacing w:val="-3"/>
          <w:sz w:val="26"/>
          <w:szCs w:val="26"/>
          <w:lang w:val="en-GB"/>
        </w:rPr>
      </w:pPr>
      <w:r w:rsidRPr="00022367">
        <w:rPr>
          <w:rFonts w:ascii="Arial" w:hAnsi="Arial"/>
          <w:b/>
          <w:spacing w:val="-3"/>
          <w:sz w:val="26"/>
          <w:szCs w:val="26"/>
          <w:lang w:val="en-GB"/>
        </w:rPr>
        <w:t>DEPT / DIRECTORATE</w:t>
      </w:r>
      <w:r w:rsidR="00372517" w:rsidRPr="00022367">
        <w:rPr>
          <w:rFonts w:ascii="Arial" w:hAnsi="Arial"/>
          <w:b/>
          <w:spacing w:val="-3"/>
          <w:sz w:val="26"/>
          <w:szCs w:val="26"/>
          <w:lang w:val="en-GB"/>
        </w:rPr>
        <w:t>:</w:t>
      </w:r>
      <w:r w:rsidR="00372517" w:rsidRPr="00022367">
        <w:rPr>
          <w:rFonts w:ascii="Arial" w:hAnsi="Arial"/>
          <w:b/>
          <w:spacing w:val="-3"/>
          <w:sz w:val="26"/>
          <w:szCs w:val="26"/>
          <w:lang w:val="en-GB"/>
        </w:rPr>
        <w:tab/>
      </w:r>
      <w:r w:rsidR="00022367" w:rsidRPr="00022367">
        <w:rPr>
          <w:rFonts w:ascii="Arial" w:hAnsi="Arial"/>
          <w:b/>
          <w:spacing w:val="-3"/>
          <w:sz w:val="26"/>
          <w:szCs w:val="26"/>
          <w:lang w:val="en-GB"/>
        </w:rPr>
        <w:tab/>
      </w:r>
      <w:r w:rsidR="00022367" w:rsidRPr="00022367">
        <w:rPr>
          <w:rFonts w:ascii="Arial" w:hAnsi="Arial"/>
          <w:spacing w:val="-3"/>
          <w:sz w:val="26"/>
          <w:szCs w:val="26"/>
          <w:lang w:val="en-GB"/>
        </w:rPr>
        <w:t>Volunteer Services, Nursing &amp; User Experience</w:t>
      </w:r>
    </w:p>
    <w:p w:rsidR="00282FA1" w:rsidRDefault="00282FA1" w:rsidP="00282FA1">
      <w:pPr>
        <w:pBdr>
          <w:bottom w:val="single" w:sz="12" w:space="1" w:color="auto"/>
        </w:pBdr>
        <w:tabs>
          <w:tab w:val="left" w:pos="0"/>
          <w:tab w:val="left" w:pos="9639"/>
        </w:tabs>
        <w:suppressAutoHyphens/>
        <w:ind w:right="-2"/>
        <w:jc w:val="both"/>
        <w:rPr>
          <w:rFonts w:ascii="Arial" w:hAnsi="Arial"/>
          <w:b/>
          <w:spacing w:val="-3"/>
          <w:sz w:val="22"/>
          <w:lang w:val="en-GB"/>
        </w:rPr>
      </w:pPr>
    </w:p>
    <w:p w:rsidR="00372517" w:rsidRPr="003114DF" w:rsidRDefault="00372517" w:rsidP="00282FA1">
      <w:pPr>
        <w:tabs>
          <w:tab w:val="left" w:pos="0"/>
          <w:tab w:val="left" w:pos="9639"/>
        </w:tabs>
        <w:suppressAutoHyphens/>
        <w:ind w:right="-2"/>
        <w:jc w:val="both"/>
        <w:rPr>
          <w:rFonts w:ascii="Arial" w:hAnsi="Arial"/>
          <w:b/>
          <w:spacing w:val="-3"/>
          <w:sz w:val="22"/>
          <w:lang w:val="en-GB"/>
        </w:rPr>
      </w:pPr>
    </w:p>
    <w:p w:rsidR="00282FA1" w:rsidRPr="00C63FEA" w:rsidRDefault="00282FA1" w:rsidP="00282FA1">
      <w:pPr>
        <w:tabs>
          <w:tab w:val="left" w:pos="0"/>
          <w:tab w:val="left" w:pos="9639"/>
        </w:tabs>
        <w:suppressAutoHyphens/>
        <w:spacing w:after="54"/>
        <w:ind w:right="-2"/>
        <w:rPr>
          <w:rFonts w:ascii="Arial" w:hAnsi="Arial"/>
          <w:b/>
          <w:spacing w:val="-3"/>
          <w:sz w:val="24"/>
          <w:szCs w:val="24"/>
          <w:lang w:val="en-GB"/>
        </w:rPr>
      </w:pPr>
      <w:r w:rsidRPr="00C63FEA">
        <w:rPr>
          <w:rFonts w:ascii="Arial" w:hAnsi="Arial"/>
          <w:b/>
          <w:spacing w:val="-3"/>
          <w:sz w:val="24"/>
          <w:szCs w:val="24"/>
          <w:lang w:val="en-GB"/>
        </w:rPr>
        <w:t xml:space="preserve">Notes to applicants: </w:t>
      </w:r>
    </w:p>
    <w:p w:rsidR="00282FA1" w:rsidRPr="003114DF" w:rsidRDefault="00282FA1" w:rsidP="00282FA1">
      <w:pPr>
        <w:numPr>
          <w:ilvl w:val="0"/>
          <w:numId w:val="1"/>
        </w:numPr>
        <w:tabs>
          <w:tab w:val="left" w:pos="0"/>
          <w:tab w:val="left" w:pos="9639"/>
        </w:tabs>
        <w:suppressAutoHyphens/>
        <w:spacing w:after="54"/>
        <w:ind w:right="-2"/>
        <w:rPr>
          <w:rFonts w:ascii="Arial" w:hAnsi="Arial"/>
          <w:i/>
          <w:spacing w:val="-3"/>
          <w:sz w:val="22"/>
          <w:szCs w:val="22"/>
          <w:lang w:val="en-GB"/>
        </w:rPr>
      </w:pPr>
      <w:r w:rsidRPr="003114DF">
        <w:rPr>
          <w:rFonts w:ascii="Arial" w:hAnsi="Arial"/>
          <w:i/>
          <w:spacing w:val="-3"/>
          <w:sz w:val="22"/>
          <w:szCs w:val="22"/>
          <w:lang w:val="en-GB"/>
        </w:rPr>
        <w:t>You must clearly demonstrate on your application form under each question, how you meet the required criteria as failure to do so may result in you not being shortlisted. You should clearly demonstrate this for both the essential and desirable criteria.</w:t>
      </w:r>
    </w:p>
    <w:p w:rsidR="00282FA1" w:rsidRPr="003114DF" w:rsidRDefault="00282FA1" w:rsidP="00282FA1">
      <w:pPr>
        <w:numPr>
          <w:ilvl w:val="0"/>
          <w:numId w:val="1"/>
        </w:numPr>
        <w:tabs>
          <w:tab w:val="left" w:pos="0"/>
          <w:tab w:val="left" w:pos="9639"/>
        </w:tabs>
        <w:suppressAutoHyphens/>
        <w:spacing w:after="54"/>
        <w:ind w:right="-2"/>
        <w:rPr>
          <w:rFonts w:ascii="Arial" w:hAnsi="Arial"/>
          <w:i/>
          <w:spacing w:val="-3"/>
          <w:sz w:val="22"/>
          <w:szCs w:val="22"/>
          <w:lang w:val="en-GB"/>
        </w:rPr>
      </w:pPr>
      <w:r w:rsidRPr="003114DF">
        <w:rPr>
          <w:rFonts w:ascii="Arial" w:hAnsi="Arial"/>
          <w:i/>
          <w:spacing w:val="-3"/>
          <w:sz w:val="22"/>
          <w:szCs w:val="22"/>
          <w:lang w:val="en-GB"/>
        </w:rPr>
        <w:t xml:space="preserve">Shortlisting will be carried out on the basis of the essential criteria set out below, using the information provided by you on your application form.  Please note the Trust reserves the right to use any desirable criteria outlined </w:t>
      </w:r>
      <w:r w:rsidR="009635A1">
        <w:rPr>
          <w:rFonts w:ascii="Arial" w:hAnsi="Arial"/>
          <w:i/>
          <w:spacing w:val="-3"/>
          <w:sz w:val="22"/>
          <w:szCs w:val="22"/>
          <w:lang w:val="en-GB"/>
        </w:rPr>
        <w:t xml:space="preserve">below </w:t>
      </w:r>
      <w:r w:rsidRPr="003114DF">
        <w:rPr>
          <w:rFonts w:ascii="Arial" w:hAnsi="Arial"/>
          <w:i/>
          <w:spacing w:val="-3"/>
          <w:sz w:val="22"/>
          <w:szCs w:val="22"/>
          <w:lang w:val="en-GB"/>
        </w:rPr>
        <w:t>at shortlisting.  You must clearly demonstrate on your application form how you meet the desirable criteria.</w:t>
      </w:r>
    </w:p>
    <w:p w:rsidR="00282FA1" w:rsidRPr="003114DF" w:rsidRDefault="00282FA1" w:rsidP="00282FA1">
      <w:pPr>
        <w:numPr>
          <w:ilvl w:val="0"/>
          <w:numId w:val="1"/>
        </w:numPr>
        <w:tabs>
          <w:tab w:val="left" w:pos="0"/>
          <w:tab w:val="left" w:pos="9639"/>
        </w:tabs>
        <w:suppressAutoHyphens/>
        <w:spacing w:after="54"/>
        <w:ind w:right="-2"/>
        <w:rPr>
          <w:rFonts w:ascii="Arial" w:hAnsi="Arial"/>
          <w:i/>
          <w:spacing w:val="-3"/>
          <w:sz w:val="22"/>
          <w:szCs w:val="22"/>
          <w:lang w:val="en-GB"/>
        </w:rPr>
      </w:pPr>
      <w:r w:rsidRPr="003114DF">
        <w:rPr>
          <w:rFonts w:ascii="Arial" w:hAnsi="Arial"/>
          <w:i/>
          <w:spacing w:val="-3"/>
          <w:sz w:val="22"/>
          <w:szCs w:val="22"/>
          <w:lang w:val="en-GB"/>
        </w:rPr>
        <w:t>Proof of qualifications and/or professional registration will be required if an offer of employment is made – if you are unable to provide this, the offer may be withdrawn.</w:t>
      </w:r>
    </w:p>
    <w:p w:rsidR="00282FA1" w:rsidRPr="003114DF" w:rsidRDefault="00282FA1" w:rsidP="00282FA1">
      <w:pPr>
        <w:tabs>
          <w:tab w:val="left" w:pos="0"/>
          <w:tab w:val="left" w:pos="9639"/>
        </w:tabs>
        <w:suppressAutoHyphens/>
        <w:spacing w:after="54"/>
        <w:ind w:right="-2"/>
        <w:rPr>
          <w:rFonts w:ascii="Arial" w:hAnsi="Arial"/>
          <w:i/>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80"/>
        <w:gridCol w:w="2155"/>
      </w:tblGrid>
      <w:tr w:rsidR="00282FA1" w:rsidRPr="003114DF" w:rsidTr="00F659A2">
        <w:tc>
          <w:tcPr>
            <w:tcW w:w="9280" w:type="dxa"/>
            <w:gridSpan w:val="3"/>
            <w:shd w:val="clear" w:color="auto" w:fill="548DD4"/>
          </w:tcPr>
          <w:p w:rsidR="00282FA1" w:rsidRPr="003114DF" w:rsidRDefault="00282FA1" w:rsidP="00E726C0">
            <w:pPr>
              <w:tabs>
                <w:tab w:val="left" w:pos="0"/>
                <w:tab w:val="left" w:pos="9639"/>
              </w:tabs>
              <w:suppressAutoHyphens/>
              <w:spacing w:after="54"/>
              <w:ind w:right="-2"/>
              <w:rPr>
                <w:rFonts w:ascii="Arial" w:hAnsi="Arial"/>
                <w:b/>
                <w:color w:val="FFFFFF"/>
                <w:spacing w:val="-3"/>
                <w:sz w:val="28"/>
                <w:szCs w:val="24"/>
                <w:lang w:val="en-GB"/>
              </w:rPr>
            </w:pPr>
            <w:r w:rsidRPr="003114DF">
              <w:rPr>
                <w:rFonts w:ascii="Arial" w:hAnsi="Arial"/>
                <w:b/>
                <w:color w:val="FFFFFF"/>
                <w:spacing w:val="-3"/>
                <w:sz w:val="28"/>
                <w:szCs w:val="24"/>
                <w:lang w:val="en-GB"/>
              </w:rPr>
              <w:t>ESSENTIAL CRITERIA</w:t>
            </w:r>
          </w:p>
          <w:p w:rsidR="00282FA1" w:rsidRPr="00C407DA" w:rsidRDefault="00282FA1" w:rsidP="00E726C0">
            <w:pPr>
              <w:tabs>
                <w:tab w:val="left" w:pos="0"/>
                <w:tab w:val="left" w:pos="9639"/>
              </w:tabs>
              <w:suppressAutoHyphens/>
              <w:spacing w:after="54"/>
              <w:ind w:right="-2"/>
              <w:rPr>
                <w:rFonts w:ascii="Arial" w:hAnsi="Arial"/>
                <w:b/>
                <w:color w:val="FFFFFF"/>
                <w:spacing w:val="-3"/>
                <w:sz w:val="8"/>
                <w:szCs w:val="24"/>
                <w:lang w:val="en-GB"/>
              </w:rPr>
            </w:pPr>
          </w:p>
        </w:tc>
      </w:tr>
      <w:tr w:rsidR="00282FA1" w:rsidRPr="003114DF" w:rsidTr="00F659A2">
        <w:tc>
          <w:tcPr>
            <w:tcW w:w="9280" w:type="dxa"/>
            <w:gridSpan w:val="3"/>
            <w:shd w:val="clear" w:color="auto" w:fill="B8CCE4"/>
          </w:tcPr>
          <w:p w:rsidR="00372517" w:rsidRPr="00C407DA" w:rsidRDefault="00282FA1" w:rsidP="00E726C0">
            <w:pPr>
              <w:tabs>
                <w:tab w:val="left" w:pos="0"/>
                <w:tab w:val="left" w:pos="9639"/>
              </w:tabs>
              <w:suppressAutoHyphens/>
              <w:spacing w:after="54"/>
              <w:ind w:right="-2"/>
              <w:rPr>
                <w:rFonts w:ascii="Arial" w:hAnsi="Arial"/>
                <w:spacing w:val="-3"/>
                <w:sz w:val="22"/>
                <w:szCs w:val="24"/>
                <w:lang w:val="en-GB"/>
              </w:rPr>
            </w:pPr>
            <w:r w:rsidRPr="00C407DA">
              <w:rPr>
                <w:rFonts w:ascii="Arial" w:hAnsi="Arial"/>
                <w:spacing w:val="-3"/>
                <w:sz w:val="22"/>
                <w:szCs w:val="24"/>
                <w:lang w:val="en-GB"/>
              </w:rPr>
              <w:t xml:space="preserve">The following are </w:t>
            </w:r>
            <w:r w:rsidRPr="00C407DA">
              <w:rPr>
                <w:rFonts w:ascii="Arial" w:hAnsi="Arial"/>
                <w:b/>
                <w:spacing w:val="-3"/>
                <w:sz w:val="22"/>
                <w:szCs w:val="24"/>
                <w:lang w:val="en-GB"/>
              </w:rPr>
              <w:t>ESSENTIAL</w:t>
            </w:r>
            <w:r w:rsidRPr="00C407DA">
              <w:rPr>
                <w:rFonts w:ascii="Arial" w:hAnsi="Arial"/>
                <w:spacing w:val="-3"/>
                <w:sz w:val="22"/>
                <w:szCs w:val="24"/>
                <w:lang w:val="en-GB"/>
              </w:rPr>
              <w:t xml:space="preserve"> criteria which will initially be measured at shortlisting stage although may also be further explored during the interview/selection stage.  </w:t>
            </w:r>
          </w:p>
          <w:p w:rsidR="00282FA1" w:rsidRPr="003114DF" w:rsidRDefault="00282FA1" w:rsidP="00E726C0">
            <w:pPr>
              <w:tabs>
                <w:tab w:val="left" w:pos="0"/>
                <w:tab w:val="left" w:pos="9639"/>
              </w:tabs>
              <w:suppressAutoHyphens/>
              <w:spacing w:after="54"/>
              <w:ind w:right="-2"/>
              <w:rPr>
                <w:rFonts w:ascii="Arial" w:hAnsi="Arial"/>
                <w:spacing w:val="-3"/>
                <w:sz w:val="24"/>
                <w:szCs w:val="24"/>
                <w:lang w:val="en-GB"/>
              </w:rPr>
            </w:pPr>
            <w:r w:rsidRPr="00C407DA">
              <w:rPr>
                <w:rFonts w:ascii="Arial" w:hAnsi="Arial"/>
                <w:spacing w:val="-3"/>
                <w:sz w:val="22"/>
                <w:szCs w:val="24"/>
                <w:lang w:val="en-GB"/>
              </w:rPr>
              <w:t>You should therefore make it clear on your application form whether or not you meet these criteria. Failure to do so may result in you not being shortlisted. The stage in the process when the criteria will be measured is stated below.</w:t>
            </w:r>
          </w:p>
        </w:tc>
      </w:tr>
      <w:tr w:rsidR="00282FA1" w:rsidRPr="003114DF" w:rsidTr="00F659A2">
        <w:trPr>
          <w:trHeight w:val="500"/>
        </w:trPr>
        <w:tc>
          <w:tcPr>
            <w:tcW w:w="1823" w:type="dxa"/>
            <w:shd w:val="clear" w:color="auto" w:fill="DBE5F1"/>
          </w:tcPr>
          <w:p w:rsidR="00282FA1" w:rsidRPr="003114DF" w:rsidRDefault="00282FA1" w:rsidP="00E726C0">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Factor</w:t>
            </w:r>
          </w:p>
        </w:tc>
        <w:tc>
          <w:tcPr>
            <w:tcW w:w="5262" w:type="dxa"/>
            <w:shd w:val="clear" w:color="auto" w:fill="DBE5F1"/>
          </w:tcPr>
          <w:p w:rsidR="00282FA1" w:rsidRPr="00C407DA" w:rsidRDefault="00282FA1" w:rsidP="00E726C0">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Criteria</w:t>
            </w:r>
          </w:p>
        </w:tc>
        <w:tc>
          <w:tcPr>
            <w:tcW w:w="2195" w:type="dxa"/>
            <w:shd w:val="clear" w:color="auto" w:fill="DBE5F1"/>
          </w:tcPr>
          <w:p w:rsidR="00F44E31" w:rsidRPr="00F44E31" w:rsidRDefault="00282FA1" w:rsidP="00C407DA">
            <w:pPr>
              <w:tabs>
                <w:tab w:val="left" w:pos="0"/>
                <w:tab w:val="left" w:pos="9639"/>
              </w:tabs>
              <w:suppressAutoHyphens/>
              <w:spacing w:after="54"/>
              <w:ind w:right="-2"/>
              <w:rPr>
                <w:rFonts w:ascii="Arial" w:hAnsi="Arial"/>
                <w:color w:val="FF0000"/>
                <w:spacing w:val="-3"/>
                <w:lang w:val="en-GB"/>
              </w:rPr>
            </w:pPr>
            <w:r w:rsidRPr="003114DF">
              <w:rPr>
                <w:rFonts w:ascii="Arial" w:hAnsi="Arial"/>
                <w:b/>
                <w:spacing w:val="-3"/>
                <w:sz w:val="24"/>
                <w:szCs w:val="24"/>
                <w:lang w:val="en-GB"/>
              </w:rPr>
              <w:t>Method of Assessment</w:t>
            </w:r>
          </w:p>
        </w:tc>
      </w:tr>
      <w:tr w:rsidR="00282FA1" w:rsidRPr="003114DF" w:rsidTr="00F659A2">
        <w:tc>
          <w:tcPr>
            <w:tcW w:w="1823" w:type="dxa"/>
            <w:shd w:val="clear" w:color="auto" w:fill="auto"/>
          </w:tcPr>
          <w:p w:rsidR="00F659A2" w:rsidRDefault="00F659A2" w:rsidP="00E726C0">
            <w:pPr>
              <w:tabs>
                <w:tab w:val="left" w:pos="0"/>
                <w:tab w:val="left" w:pos="9639"/>
              </w:tabs>
              <w:suppressAutoHyphens/>
              <w:spacing w:after="54"/>
              <w:ind w:right="-2"/>
              <w:rPr>
                <w:rFonts w:ascii="Arial" w:hAnsi="Arial"/>
                <w:b/>
                <w:spacing w:val="-3"/>
                <w:sz w:val="24"/>
                <w:szCs w:val="24"/>
                <w:lang w:val="en-GB"/>
              </w:rPr>
            </w:pPr>
            <w:r>
              <w:rPr>
                <w:rFonts w:ascii="Arial" w:hAnsi="Arial"/>
                <w:b/>
                <w:spacing w:val="-3"/>
                <w:sz w:val="24"/>
                <w:szCs w:val="24"/>
                <w:lang w:val="en-GB"/>
              </w:rPr>
              <w:t>Experience</w:t>
            </w:r>
          </w:p>
          <w:p w:rsidR="00F659A2" w:rsidRDefault="00F659A2" w:rsidP="00E726C0">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Qualifications</w:t>
            </w:r>
          </w:p>
          <w:p w:rsidR="00282FA1" w:rsidRPr="003114DF" w:rsidRDefault="00F659A2" w:rsidP="00E726C0">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Registration</w:t>
            </w:r>
          </w:p>
        </w:tc>
        <w:tc>
          <w:tcPr>
            <w:tcW w:w="5262" w:type="dxa"/>
            <w:shd w:val="clear" w:color="auto" w:fill="auto"/>
          </w:tcPr>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A university degree or equivalent qualification and one year’s relevant experience in an administrative and/or human resources environment.</w:t>
            </w:r>
          </w:p>
          <w:p w:rsidR="00022367" w:rsidRPr="00022367" w:rsidRDefault="00022367" w:rsidP="00022367">
            <w:pPr>
              <w:jc w:val="center"/>
              <w:rPr>
                <w:rFonts w:ascii="Arial" w:hAnsi="Arial" w:cs="Arial"/>
                <w:b/>
                <w:sz w:val="24"/>
                <w:szCs w:val="24"/>
              </w:rPr>
            </w:pPr>
            <w:r w:rsidRPr="00022367">
              <w:rPr>
                <w:rFonts w:ascii="Arial" w:hAnsi="Arial" w:cs="Arial"/>
                <w:b/>
                <w:sz w:val="24"/>
                <w:szCs w:val="24"/>
              </w:rPr>
              <w:t>OR</w:t>
            </w:r>
          </w:p>
          <w:p w:rsidR="00CA0080" w:rsidRPr="00C407DA" w:rsidRDefault="00022367" w:rsidP="00022367">
            <w:pPr>
              <w:numPr>
                <w:ilvl w:val="0"/>
                <w:numId w:val="27"/>
              </w:numPr>
              <w:rPr>
                <w:rFonts w:ascii="Arial" w:hAnsi="Arial" w:cs="Arial"/>
              </w:rPr>
            </w:pPr>
            <w:r w:rsidRPr="00022367">
              <w:rPr>
                <w:rFonts w:ascii="Arial" w:hAnsi="Arial" w:cs="Arial"/>
                <w:sz w:val="24"/>
                <w:szCs w:val="24"/>
              </w:rPr>
              <w:t>A minimum of 4 years’ relevant experience in an administrative and/or human resources environment.</w:t>
            </w:r>
          </w:p>
        </w:tc>
        <w:tc>
          <w:tcPr>
            <w:tcW w:w="2195" w:type="dxa"/>
            <w:shd w:val="clear" w:color="auto" w:fill="auto"/>
          </w:tcPr>
          <w:p w:rsidR="00F44E31" w:rsidRPr="003114DF" w:rsidRDefault="00282FA1" w:rsidP="00E726C0">
            <w:pPr>
              <w:tabs>
                <w:tab w:val="left" w:pos="0"/>
                <w:tab w:val="left" w:pos="9639"/>
              </w:tabs>
              <w:suppressAutoHyphens/>
              <w:spacing w:after="54"/>
              <w:ind w:right="-2"/>
              <w:rPr>
                <w:rFonts w:ascii="Arial" w:hAnsi="Arial"/>
                <w:spacing w:val="-3"/>
                <w:sz w:val="24"/>
                <w:szCs w:val="24"/>
                <w:lang w:val="en-GB"/>
              </w:rPr>
            </w:pPr>
            <w:r w:rsidRPr="003114DF">
              <w:rPr>
                <w:rFonts w:ascii="Arial" w:hAnsi="Arial"/>
                <w:spacing w:val="-3"/>
                <w:sz w:val="24"/>
                <w:szCs w:val="24"/>
                <w:lang w:val="en-GB"/>
              </w:rPr>
              <w:t>Shortlisting by Application Form</w:t>
            </w:r>
          </w:p>
        </w:tc>
      </w:tr>
      <w:tr w:rsidR="00282FA1" w:rsidRPr="003114DF" w:rsidTr="00F659A2">
        <w:tc>
          <w:tcPr>
            <w:tcW w:w="1823" w:type="dxa"/>
            <w:shd w:val="clear" w:color="auto" w:fill="auto"/>
          </w:tcPr>
          <w:p w:rsidR="00F659A2" w:rsidRDefault="00282FA1" w:rsidP="00F44E31">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Other</w:t>
            </w:r>
            <w:r w:rsidR="00F659A2">
              <w:rPr>
                <w:rFonts w:ascii="Arial" w:hAnsi="Arial"/>
                <w:b/>
                <w:spacing w:val="-3"/>
                <w:sz w:val="24"/>
                <w:szCs w:val="24"/>
                <w:lang w:val="en-GB"/>
              </w:rPr>
              <w:t xml:space="preserve"> (</w:t>
            </w:r>
            <w:r w:rsidR="00CA0080">
              <w:rPr>
                <w:rFonts w:ascii="Arial" w:hAnsi="Arial"/>
                <w:b/>
                <w:spacing w:val="-3"/>
                <w:sz w:val="24"/>
                <w:szCs w:val="24"/>
                <w:lang w:val="en-GB"/>
              </w:rPr>
              <w:t>e.g</w:t>
            </w:r>
            <w:r w:rsidR="00F659A2">
              <w:rPr>
                <w:rFonts w:ascii="Arial" w:hAnsi="Arial"/>
                <w:b/>
                <w:spacing w:val="-3"/>
                <w:sz w:val="24"/>
                <w:szCs w:val="24"/>
                <w:lang w:val="en-GB"/>
              </w:rPr>
              <w:t>.</w:t>
            </w:r>
            <w:r w:rsidR="00CA0080">
              <w:rPr>
                <w:rFonts w:ascii="Arial" w:hAnsi="Arial"/>
                <w:b/>
                <w:spacing w:val="-3"/>
                <w:sz w:val="24"/>
                <w:szCs w:val="24"/>
                <w:lang w:val="en-GB"/>
              </w:rPr>
              <w:t xml:space="preserve"> Driving etc.</w:t>
            </w:r>
            <w:r w:rsidR="00F659A2">
              <w:rPr>
                <w:rFonts w:ascii="Arial" w:hAnsi="Arial"/>
                <w:b/>
                <w:spacing w:val="-3"/>
                <w:sz w:val="24"/>
                <w:szCs w:val="24"/>
                <w:lang w:val="en-GB"/>
              </w:rPr>
              <w:t>)</w:t>
            </w:r>
          </w:p>
          <w:p w:rsidR="00F44E31" w:rsidRPr="003114DF" w:rsidRDefault="00F44E31" w:rsidP="00F44E31">
            <w:pPr>
              <w:tabs>
                <w:tab w:val="left" w:pos="0"/>
                <w:tab w:val="left" w:pos="9639"/>
              </w:tabs>
              <w:suppressAutoHyphens/>
              <w:spacing w:after="54"/>
              <w:ind w:right="-2"/>
              <w:rPr>
                <w:rFonts w:ascii="Arial" w:hAnsi="Arial"/>
                <w:b/>
                <w:spacing w:val="-3"/>
                <w:sz w:val="24"/>
                <w:szCs w:val="24"/>
                <w:lang w:val="en-GB"/>
              </w:rPr>
            </w:pPr>
          </w:p>
        </w:tc>
        <w:tc>
          <w:tcPr>
            <w:tcW w:w="5262" w:type="dxa"/>
            <w:shd w:val="clear" w:color="auto" w:fill="auto"/>
          </w:tcPr>
          <w:p w:rsidR="00022367" w:rsidRDefault="00022367" w:rsidP="00022367">
            <w:pPr>
              <w:numPr>
                <w:ilvl w:val="0"/>
                <w:numId w:val="27"/>
              </w:numPr>
              <w:rPr>
                <w:rFonts w:ascii="Arial" w:hAnsi="Arial" w:cs="Arial"/>
                <w:sz w:val="24"/>
              </w:rPr>
            </w:pPr>
            <w:r w:rsidRPr="00022367">
              <w:rPr>
                <w:rFonts w:ascii="Arial" w:hAnsi="Arial" w:cs="Arial"/>
                <w:sz w:val="24"/>
              </w:rPr>
              <w:t>Hold a valid full UK driving license and have access to a car on appointment.</w:t>
            </w:r>
          </w:p>
          <w:p w:rsidR="00022367" w:rsidRDefault="00022367" w:rsidP="00022367">
            <w:pPr>
              <w:ind w:left="720"/>
              <w:rPr>
                <w:rFonts w:ascii="Arial" w:hAnsi="Arial" w:cs="Arial"/>
                <w:sz w:val="24"/>
              </w:rPr>
            </w:pPr>
          </w:p>
          <w:p w:rsidR="00CA0080" w:rsidRPr="00022367" w:rsidRDefault="00CA0080" w:rsidP="00022367">
            <w:pPr>
              <w:ind w:left="720"/>
              <w:rPr>
                <w:rFonts w:ascii="Arial" w:hAnsi="Arial" w:cs="Arial"/>
                <w:sz w:val="24"/>
              </w:rPr>
            </w:pPr>
            <w:r w:rsidRPr="00022367">
              <w:rPr>
                <w:rFonts w:ascii="Arial" w:hAnsi="Arial" w:cs="Arial"/>
                <w:i/>
                <w:sz w:val="24"/>
              </w:rPr>
              <w:t>Where disability prohibits driving, this criteria will be waived if the applicant is able to organise su</w:t>
            </w:r>
            <w:r w:rsidR="00C407DA" w:rsidRPr="00022367">
              <w:rPr>
                <w:rFonts w:ascii="Arial" w:hAnsi="Arial" w:cs="Arial"/>
                <w:i/>
                <w:sz w:val="24"/>
              </w:rPr>
              <w:t>itable alternative arrangements.</w:t>
            </w:r>
          </w:p>
          <w:p w:rsidR="00667AB2" w:rsidRDefault="00667AB2" w:rsidP="00F659A2">
            <w:pPr>
              <w:tabs>
                <w:tab w:val="left" w:pos="0"/>
                <w:tab w:val="left" w:pos="9639"/>
              </w:tabs>
              <w:suppressAutoHyphens/>
              <w:spacing w:after="54"/>
              <w:ind w:right="-2"/>
              <w:rPr>
                <w:rFonts w:ascii="Arial" w:hAnsi="Arial"/>
                <w:color w:val="FF0000"/>
                <w:spacing w:val="-3"/>
                <w:sz w:val="12"/>
                <w:szCs w:val="24"/>
                <w:lang w:val="en-GB"/>
              </w:rPr>
            </w:pPr>
          </w:p>
          <w:p w:rsidR="00022367" w:rsidRPr="00C407DA" w:rsidRDefault="00022367" w:rsidP="00F659A2">
            <w:pPr>
              <w:tabs>
                <w:tab w:val="left" w:pos="0"/>
                <w:tab w:val="left" w:pos="9639"/>
              </w:tabs>
              <w:suppressAutoHyphens/>
              <w:spacing w:after="54"/>
              <w:ind w:right="-2"/>
              <w:rPr>
                <w:rFonts w:ascii="Arial" w:hAnsi="Arial"/>
                <w:color w:val="FF0000"/>
                <w:spacing w:val="-3"/>
                <w:sz w:val="12"/>
                <w:szCs w:val="24"/>
                <w:lang w:val="en-GB"/>
              </w:rPr>
            </w:pPr>
          </w:p>
        </w:tc>
        <w:tc>
          <w:tcPr>
            <w:tcW w:w="2195" w:type="dxa"/>
            <w:shd w:val="clear" w:color="auto" w:fill="auto"/>
          </w:tcPr>
          <w:p w:rsidR="00F659A2" w:rsidRPr="003114DF" w:rsidRDefault="00282FA1" w:rsidP="00C407DA">
            <w:pPr>
              <w:pStyle w:val="NoSpacing"/>
              <w:rPr>
                <w:rFonts w:ascii="Arial" w:hAnsi="Arial"/>
                <w:spacing w:val="-3"/>
                <w:sz w:val="24"/>
                <w:szCs w:val="24"/>
                <w:lang w:val="en-GB"/>
              </w:rPr>
            </w:pPr>
            <w:r w:rsidRPr="00F44E31">
              <w:rPr>
                <w:rFonts w:ascii="Arial" w:hAnsi="Arial" w:cs="Arial"/>
                <w:sz w:val="24"/>
                <w:szCs w:val="24"/>
                <w:lang w:val="en-GB"/>
              </w:rPr>
              <w:t>Shortlisting by Application Form</w:t>
            </w:r>
          </w:p>
        </w:tc>
      </w:tr>
      <w:tr w:rsidR="00F44E31" w:rsidRPr="003114DF" w:rsidTr="00F659A2">
        <w:tc>
          <w:tcPr>
            <w:tcW w:w="1823" w:type="dxa"/>
            <w:shd w:val="clear" w:color="auto" w:fill="auto"/>
          </w:tcPr>
          <w:p w:rsidR="00FA7CE9" w:rsidRDefault="00FA7CE9" w:rsidP="00F44E31">
            <w:pPr>
              <w:tabs>
                <w:tab w:val="left" w:pos="0"/>
                <w:tab w:val="left" w:pos="9639"/>
              </w:tabs>
              <w:suppressAutoHyphens/>
              <w:spacing w:after="54"/>
              <w:ind w:right="-2"/>
              <w:rPr>
                <w:rFonts w:ascii="Arial" w:hAnsi="Arial"/>
                <w:b/>
                <w:spacing w:val="-3"/>
                <w:sz w:val="24"/>
                <w:szCs w:val="24"/>
                <w:lang w:val="en-GB"/>
              </w:rPr>
            </w:pPr>
            <w:r>
              <w:rPr>
                <w:rFonts w:ascii="Arial" w:hAnsi="Arial"/>
                <w:b/>
                <w:spacing w:val="-3"/>
                <w:sz w:val="24"/>
                <w:szCs w:val="24"/>
                <w:lang w:val="en-GB"/>
              </w:rPr>
              <w:lastRenderedPageBreak/>
              <w:t>Knowledge</w:t>
            </w:r>
          </w:p>
          <w:p w:rsidR="00FA7CE9" w:rsidRDefault="00F44E31" w:rsidP="00F44E31">
            <w:pPr>
              <w:tabs>
                <w:tab w:val="left" w:pos="0"/>
                <w:tab w:val="left" w:pos="9639"/>
              </w:tabs>
              <w:suppressAutoHyphens/>
              <w:spacing w:after="54"/>
              <w:ind w:right="-2"/>
              <w:rPr>
                <w:rFonts w:ascii="Arial" w:hAnsi="Arial"/>
                <w:b/>
                <w:spacing w:val="-3"/>
                <w:sz w:val="24"/>
                <w:szCs w:val="24"/>
                <w:lang w:val="en-GB"/>
              </w:rPr>
            </w:pPr>
            <w:r>
              <w:rPr>
                <w:rFonts w:ascii="Arial" w:hAnsi="Arial"/>
                <w:b/>
                <w:spacing w:val="-3"/>
                <w:sz w:val="24"/>
                <w:szCs w:val="24"/>
                <w:lang w:val="en-GB"/>
              </w:rPr>
              <w:t>S</w:t>
            </w:r>
            <w:r w:rsidRPr="003114DF">
              <w:rPr>
                <w:rFonts w:ascii="Arial" w:hAnsi="Arial"/>
                <w:b/>
                <w:spacing w:val="-3"/>
                <w:sz w:val="24"/>
                <w:szCs w:val="24"/>
                <w:lang w:val="en-GB"/>
              </w:rPr>
              <w:t>kills</w:t>
            </w:r>
          </w:p>
          <w:p w:rsidR="00F44E31" w:rsidRPr="003114DF" w:rsidRDefault="00F44E31" w:rsidP="00F44E31">
            <w:pPr>
              <w:tabs>
                <w:tab w:val="left" w:pos="0"/>
                <w:tab w:val="left" w:pos="9639"/>
              </w:tabs>
              <w:suppressAutoHyphens/>
              <w:spacing w:after="54"/>
              <w:ind w:right="-2"/>
              <w:rPr>
                <w:rFonts w:ascii="Arial" w:hAnsi="Arial"/>
                <w:b/>
                <w:spacing w:val="-3"/>
                <w:sz w:val="24"/>
                <w:szCs w:val="24"/>
                <w:lang w:val="en-GB"/>
              </w:rPr>
            </w:pPr>
            <w:r w:rsidRPr="003114DF">
              <w:rPr>
                <w:rFonts w:ascii="Arial" w:hAnsi="Arial"/>
                <w:b/>
                <w:spacing w:val="-3"/>
                <w:sz w:val="24"/>
                <w:szCs w:val="24"/>
                <w:lang w:val="en-GB"/>
              </w:rPr>
              <w:t>Abilities</w:t>
            </w:r>
          </w:p>
        </w:tc>
        <w:tc>
          <w:tcPr>
            <w:tcW w:w="5262" w:type="dxa"/>
            <w:shd w:val="clear" w:color="auto" w:fill="auto"/>
          </w:tcPr>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Demonstrate understanding and knowledge of issues relating to volunteering in general and associated with Health &amp; Social Care</w:t>
            </w:r>
          </w:p>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Demonstrate effective communication skills and the ability to influence.</w:t>
            </w:r>
          </w:p>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Demonstrate the ability to work effectively as part of a team.</w:t>
            </w:r>
          </w:p>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Illustrate an ability to develop and deliver training.</w:t>
            </w:r>
          </w:p>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Experience in working with Microsoft office products including MS Excel.</w:t>
            </w:r>
          </w:p>
          <w:p w:rsidR="00022367" w:rsidRPr="00022367" w:rsidRDefault="00022367" w:rsidP="00022367">
            <w:pPr>
              <w:numPr>
                <w:ilvl w:val="0"/>
                <w:numId w:val="27"/>
              </w:numPr>
              <w:rPr>
                <w:rFonts w:ascii="Arial" w:hAnsi="Arial" w:cs="Arial"/>
                <w:sz w:val="24"/>
                <w:szCs w:val="24"/>
              </w:rPr>
            </w:pPr>
            <w:r w:rsidRPr="00022367">
              <w:rPr>
                <w:rFonts w:ascii="Arial" w:hAnsi="Arial" w:cs="Arial"/>
                <w:sz w:val="24"/>
                <w:szCs w:val="24"/>
              </w:rPr>
              <w:t>Demonstrate the ability to use own initiative.</w:t>
            </w:r>
          </w:p>
          <w:p w:rsidR="00F44E31" w:rsidRPr="00C407DA" w:rsidRDefault="00022367" w:rsidP="00022367">
            <w:pPr>
              <w:numPr>
                <w:ilvl w:val="0"/>
                <w:numId w:val="27"/>
              </w:numPr>
              <w:rPr>
                <w:rFonts w:ascii="Arial" w:hAnsi="Arial" w:cs="Arial"/>
              </w:rPr>
            </w:pPr>
            <w:r w:rsidRPr="00022367">
              <w:rPr>
                <w:rFonts w:ascii="Arial" w:hAnsi="Arial" w:cs="Arial"/>
                <w:sz w:val="24"/>
                <w:szCs w:val="24"/>
              </w:rPr>
              <w:t>Flexibility to work in a changing environment</w:t>
            </w:r>
          </w:p>
        </w:tc>
        <w:tc>
          <w:tcPr>
            <w:tcW w:w="2195" w:type="dxa"/>
            <w:shd w:val="clear" w:color="auto" w:fill="auto"/>
          </w:tcPr>
          <w:p w:rsidR="00F44E31" w:rsidRPr="00C407DA" w:rsidRDefault="00F44E31" w:rsidP="00F44E31">
            <w:pPr>
              <w:pStyle w:val="NoSpacing"/>
              <w:rPr>
                <w:rFonts w:ascii="Arial" w:hAnsi="Arial" w:cs="Arial"/>
                <w:sz w:val="24"/>
                <w:szCs w:val="24"/>
                <w:lang w:val="en-GB"/>
              </w:rPr>
            </w:pPr>
            <w:r w:rsidRPr="00F44E31">
              <w:rPr>
                <w:rFonts w:ascii="Arial" w:hAnsi="Arial" w:cs="Arial"/>
                <w:sz w:val="24"/>
                <w:szCs w:val="24"/>
                <w:lang w:val="en-GB"/>
              </w:rPr>
              <w:t xml:space="preserve">Shortlisting by Application Form </w:t>
            </w:r>
          </w:p>
          <w:p w:rsidR="000C590E" w:rsidRDefault="000C590E" w:rsidP="00F44E31">
            <w:pPr>
              <w:pStyle w:val="NoSpacing"/>
              <w:rPr>
                <w:rFonts w:ascii="Arial" w:hAnsi="Arial" w:cs="Arial"/>
                <w:b/>
                <w:i/>
                <w:sz w:val="22"/>
                <w:szCs w:val="22"/>
                <w:lang w:val="en-GB"/>
              </w:rPr>
            </w:pPr>
          </w:p>
          <w:p w:rsidR="00F44E31" w:rsidRDefault="00F44E31" w:rsidP="00F44E31">
            <w:pPr>
              <w:pStyle w:val="NoSpacing"/>
              <w:rPr>
                <w:rFonts w:ascii="Arial" w:hAnsi="Arial" w:cs="Arial"/>
                <w:b/>
                <w:i/>
                <w:sz w:val="22"/>
                <w:szCs w:val="22"/>
                <w:lang w:val="en-GB"/>
              </w:rPr>
            </w:pPr>
            <w:r w:rsidRPr="00FA7CE9">
              <w:rPr>
                <w:rFonts w:ascii="Arial" w:hAnsi="Arial" w:cs="Arial"/>
                <w:b/>
                <w:i/>
                <w:sz w:val="22"/>
                <w:szCs w:val="22"/>
                <w:lang w:val="en-GB"/>
              </w:rPr>
              <w:t xml:space="preserve">And / Or </w:t>
            </w:r>
          </w:p>
          <w:p w:rsidR="00C407DA" w:rsidRPr="00C407DA" w:rsidRDefault="00C407DA" w:rsidP="00F44E31">
            <w:pPr>
              <w:pStyle w:val="NoSpacing"/>
              <w:rPr>
                <w:rFonts w:ascii="Arial" w:hAnsi="Arial" w:cs="Arial"/>
                <w:b/>
                <w:i/>
                <w:sz w:val="22"/>
                <w:szCs w:val="22"/>
                <w:lang w:val="en-GB"/>
              </w:rPr>
            </w:pPr>
          </w:p>
          <w:p w:rsidR="00F44E31" w:rsidRDefault="00241A51" w:rsidP="00F44E31">
            <w:pPr>
              <w:pStyle w:val="NoSpacing"/>
              <w:rPr>
                <w:rFonts w:ascii="Arial" w:hAnsi="Arial" w:cs="Arial"/>
                <w:sz w:val="24"/>
                <w:szCs w:val="24"/>
                <w:lang w:val="en-GB"/>
              </w:rPr>
            </w:pPr>
            <w:r>
              <w:rPr>
                <w:rFonts w:ascii="Arial" w:hAnsi="Arial" w:cs="Arial"/>
                <w:sz w:val="24"/>
                <w:szCs w:val="24"/>
                <w:lang w:val="en-GB"/>
              </w:rPr>
              <w:t>Interview</w:t>
            </w:r>
          </w:p>
          <w:p w:rsidR="00F44E31" w:rsidRPr="00F44E31" w:rsidRDefault="00F44E31" w:rsidP="00F44E31">
            <w:pPr>
              <w:pStyle w:val="NoSpacing"/>
              <w:rPr>
                <w:rFonts w:ascii="Arial" w:hAnsi="Arial" w:cs="Arial"/>
                <w:sz w:val="24"/>
                <w:szCs w:val="24"/>
                <w:lang w:val="en-GB"/>
              </w:rPr>
            </w:pPr>
          </w:p>
        </w:tc>
      </w:tr>
    </w:tbl>
    <w:p w:rsidR="00282FA1" w:rsidRDefault="00282FA1" w:rsidP="00282FA1">
      <w:pPr>
        <w:tabs>
          <w:tab w:val="left" w:pos="0"/>
          <w:tab w:val="left" w:pos="9639"/>
        </w:tabs>
        <w:suppressAutoHyphens/>
        <w:spacing w:after="54"/>
        <w:ind w:right="-2"/>
        <w:rPr>
          <w:rFonts w:ascii="Arial" w:hAnsi="Arial" w:cs="Arial"/>
          <w:i/>
          <w:spacing w:val="-3"/>
          <w:sz w:val="24"/>
          <w:szCs w:val="24"/>
          <w:lang w:val="en-GB"/>
        </w:rPr>
      </w:pPr>
    </w:p>
    <w:p w:rsidR="00F659A2" w:rsidRPr="007D0E13" w:rsidRDefault="00F659A2" w:rsidP="007D0E13">
      <w:pPr>
        <w:pStyle w:val="Heading3"/>
        <w:tabs>
          <w:tab w:val="clear" w:pos="-720"/>
          <w:tab w:val="left" w:pos="9639"/>
        </w:tabs>
        <w:ind w:left="0" w:right="-2"/>
        <w:jc w:val="left"/>
        <w:rPr>
          <w:rFonts w:ascii="Arial" w:hAnsi="Arial" w:cs="Arial"/>
          <w:b w:val="0"/>
          <w:i/>
          <w:spacing w:val="-3"/>
          <w:sz w:val="22"/>
          <w:szCs w:val="22"/>
          <w:lang w:val="en-GB"/>
        </w:rPr>
      </w:pPr>
    </w:p>
    <w:p w:rsidR="007D0E13" w:rsidRPr="007D0E13" w:rsidRDefault="007D0E13" w:rsidP="007D0E13">
      <w:pPr>
        <w:widowControl/>
        <w:tabs>
          <w:tab w:val="left" w:pos="4536"/>
        </w:tabs>
        <w:rPr>
          <w:rFonts w:ascii="Arial" w:hAnsi="Arial" w:cs="Arial"/>
          <w:b/>
          <w:snapToGrid/>
          <w:sz w:val="26"/>
          <w:szCs w:val="26"/>
          <w:lang w:val="en-GB"/>
        </w:rPr>
      </w:pPr>
      <w:r w:rsidRPr="007D0E13">
        <w:rPr>
          <w:rFonts w:ascii="Arial" w:hAnsi="Arial" w:cs="Arial"/>
          <w:b/>
          <w:snapToGrid/>
          <w:sz w:val="26"/>
          <w:szCs w:val="26"/>
          <w:lang w:val="en-GB"/>
        </w:rPr>
        <w:t>NOTE:</w:t>
      </w:r>
    </w:p>
    <w:p w:rsidR="007D0E13" w:rsidRPr="007D0E13" w:rsidRDefault="007D0E13" w:rsidP="007D0E13">
      <w:pPr>
        <w:widowControl/>
        <w:rPr>
          <w:rFonts w:ascii="Arial" w:hAnsi="Arial" w:cs="Arial"/>
          <w:snapToGrid/>
          <w:sz w:val="24"/>
          <w:szCs w:val="24"/>
          <w:lang w:val="en-GB"/>
        </w:rPr>
      </w:pPr>
      <w:r w:rsidRPr="007D0E13">
        <w:rPr>
          <w:rFonts w:ascii="Arial" w:hAnsi="Arial" w:cs="Arial"/>
          <w:snapToGrid/>
          <w:sz w:val="24"/>
          <w:szCs w:val="24"/>
          <w:lang w:val="en-GB"/>
        </w:rPr>
        <w:t xml:space="preserve">Where educational/professional qualifications form part of the criteria you will be required, if shortlisted for interview, to produce original certificates </w:t>
      </w:r>
      <w:r w:rsidRPr="007D0E13">
        <w:rPr>
          <w:rFonts w:ascii="Arial" w:hAnsi="Arial" w:cs="Arial"/>
          <w:i/>
          <w:snapToGrid/>
          <w:sz w:val="24"/>
          <w:szCs w:val="24"/>
          <w:lang w:val="en-GB"/>
        </w:rPr>
        <w:t>and</w:t>
      </w:r>
      <w:r w:rsidRPr="007D0E13">
        <w:rPr>
          <w:rFonts w:ascii="Arial" w:hAnsi="Arial" w:cs="Arial"/>
          <w:snapToGrid/>
          <w:sz w:val="24"/>
          <w:szCs w:val="24"/>
          <w:lang w:val="en-GB"/>
        </w:rPr>
        <w:t xml:space="preserve"> one photocopy of same issued by the appropriate authority. Only those certificates relevant to the shortlisting criteria should be produced. If educational certificates are not available an original letter </w:t>
      </w:r>
      <w:r w:rsidRPr="007D0E13">
        <w:rPr>
          <w:rFonts w:ascii="Arial" w:hAnsi="Arial" w:cs="Arial"/>
          <w:i/>
          <w:snapToGrid/>
          <w:sz w:val="24"/>
          <w:szCs w:val="24"/>
          <w:lang w:val="en-GB"/>
        </w:rPr>
        <w:t>and</w:t>
      </w:r>
      <w:r w:rsidRPr="007D0E13">
        <w:rPr>
          <w:rFonts w:ascii="Arial" w:hAnsi="Arial" w:cs="Arial"/>
          <w:snapToGrid/>
          <w:sz w:val="24"/>
          <w:szCs w:val="24"/>
          <w:lang w:val="en-GB"/>
        </w:rPr>
        <w:t xml:space="preserve"> photocopy of same detailing examination results from your school or college will be accepted as an alternative.</w:t>
      </w:r>
    </w:p>
    <w:p w:rsidR="007D0E13" w:rsidRPr="00C407DA" w:rsidRDefault="007D0E13" w:rsidP="007D0E13">
      <w:pPr>
        <w:widowControl/>
        <w:rPr>
          <w:rFonts w:ascii="Arial" w:hAnsi="Arial" w:cs="Arial"/>
          <w:snapToGrid/>
          <w:sz w:val="12"/>
          <w:szCs w:val="14"/>
          <w:lang w:val="en-GB"/>
        </w:rPr>
      </w:pPr>
    </w:p>
    <w:p w:rsidR="007D0E13" w:rsidRPr="007D0E13" w:rsidRDefault="007D0E13" w:rsidP="007D0E13">
      <w:pPr>
        <w:widowControl/>
        <w:rPr>
          <w:rFonts w:ascii="Arial" w:hAnsi="Arial" w:cs="Arial"/>
          <w:snapToGrid/>
          <w:sz w:val="24"/>
          <w:szCs w:val="24"/>
          <w:lang w:val="en-GB"/>
        </w:rPr>
      </w:pPr>
      <w:r w:rsidRPr="007D0E13">
        <w:rPr>
          <w:rFonts w:ascii="Arial" w:hAnsi="Arial" w:cs="Arial"/>
          <w:snapToGrid/>
          <w:sz w:val="24"/>
          <w:szCs w:val="24"/>
          <w:lang w:val="en-GB"/>
        </w:rPr>
        <w:t xml:space="preserve">If successful you will be required to produce documentary evidence that you are legally entitled to live and work in the United Kingdom. This documentation can be a P45, Payslip, National Insurance Card or a Birth Certificate confirming birth in the United Kingdom or the Republic of Ireland. </w:t>
      </w:r>
      <w:r w:rsidRPr="007D0E13">
        <w:rPr>
          <w:rFonts w:ascii="Arial" w:hAnsi="Arial" w:cs="Arial"/>
          <w:i/>
          <w:snapToGrid/>
          <w:sz w:val="24"/>
          <w:szCs w:val="24"/>
          <w:u w:val="single"/>
          <w:lang w:val="en-GB"/>
        </w:rPr>
        <w:t>Failure to produce evidence will result in a non-appointment</w:t>
      </w:r>
      <w:r w:rsidRPr="007D0E13">
        <w:rPr>
          <w:rFonts w:ascii="Arial" w:hAnsi="Arial" w:cs="Arial"/>
          <w:snapToGrid/>
          <w:sz w:val="24"/>
          <w:szCs w:val="24"/>
          <w:lang w:val="en-GB"/>
        </w:rPr>
        <w:t>.</w:t>
      </w:r>
    </w:p>
    <w:p w:rsidR="007D0E13" w:rsidRPr="00C407DA" w:rsidRDefault="007D0E13" w:rsidP="007D0E13">
      <w:pPr>
        <w:tabs>
          <w:tab w:val="left" w:pos="0"/>
          <w:tab w:val="left" w:pos="9639"/>
        </w:tabs>
        <w:suppressAutoHyphens/>
        <w:spacing w:after="54"/>
        <w:ind w:left="360" w:right="-2"/>
        <w:rPr>
          <w:rFonts w:ascii="Arial" w:hAnsi="Arial" w:cs="Arial"/>
          <w:snapToGrid/>
          <w:sz w:val="12"/>
          <w:szCs w:val="12"/>
          <w:lang w:val="en-GB"/>
        </w:rPr>
      </w:pPr>
    </w:p>
    <w:p w:rsidR="00D209EC" w:rsidRDefault="007D0E13" w:rsidP="00C407DA">
      <w:pPr>
        <w:tabs>
          <w:tab w:val="left" w:pos="0"/>
          <w:tab w:val="left" w:pos="9639"/>
        </w:tabs>
        <w:suppressAutoHyphens/>
        <w:spacing w:after="54"/>
        <w:ind w:right="-2"/>
        <w:rPr>
          <w:rFonts w:ascii="Arial" w:hAnsi="Arial"/>
          <w:i/>
          <w:snapToGrid/>
          <w:spacing w:val="-3"/>
          <w:lang w:val="en-GB"/>
        </w:rPr>
      </w:pPr>
      <w:r w:rsidRPr="007D0E13">
        <w:rPr>
          <w:rFonts w:ascii="Arial" w:hAnsi="Arial" w:cs="Arial"/>
          <w:snapToGrid/>
          <w:color w:val="000000"/>
          <w:sz w:val="24"/>
          <w:szCs w:val="24"/>
          <w:lang w:val="en-GB" w:eastAsia="en-GB"/>
        </w:rPr>
        <w:t>Where a post involves working in regulated activity with vulnerable groups, post holders will be required to register with the Independent Safeguarding Authority.</w:t>
      </w:r>
    </w:p>
    <w:p w:rsidR="008D67F6" w:rsidRDefault="00C407DA" w:rsidP="00D209EC">
      <w:pPr>
        <w:jc w:val="center"/>
        <w:rPr>
          <w:rFonts w:ascii="Arial" w:hAnsi="Arial" w:cs="Arial"/>
          <w:b/>
          <w:sz w:val="28"/>
          <w:u w:val="single"/>
        </w:rPr>
      </w:pPr>
      <w:r>
        <w:rPr>
          <w:rFonts w:ascii="Arial" w:hAnsi="Arial" w:cs="Arial"/>
          <w:b/>
          <w:sz w:val="28"/>
          <w:u w:val="single"/>
        </w:rPr>
        <w:br w:type="page"/>
      </w:r>
    </w:p>
    <w:p w:rsidR="00022367" w:rsidRDefault="00022367" w:rsidP="00D209EC">
      <w:pPr>
        <w:jc w:val="center"/>
        <w:rPr>
          <w:rFonts w:ascii="Arial" w:hAnsi="Arial" w:cs="Arial"/>
          <w:b/>
          <w:sz w:val="28"/>
          <w:u w:val="single"/>
        </w:rPr>
      </w:pPr>
    </w:p>
    <w:p w:rsidR="00D209EC" w:rsidRPr="006650DE" w:rsidRDefault="00D209EC" w:rsidP="00D209EC">
      <w:pPr>
        <w:jc w:val="center"/>
        <w:rPr>
          <w:rFonts w:ascii="Arial" w:hAnsi="Arial" w:cs="Arial"/>
          <w:b/>
          <w:sz w:val="28"/>
          <w:u w:val="single"/>
        </w:rPr>
      </w:pPr>
      <w:r>
        <w:rPr>
          <w:rFonts w:ascii="Arial" w:hAnsi="Arial" w:cs="Arial"/>
          <w:b/>
          <w:sz w:val="28"/>
          <w:u w:val="single"/>
        </w:rPr>
        <w:t xml:space="preserve">HSC </w:t>
      </w:r>
      <w:r w:rsidRPr="006650DE">
        <w:rPr>
          <w:rFonts w:ascii="Arial" w:hAnsi="Arial" w:cs="Arial"/>
          <w:b/>
          <w:sz w:val="28"/>
          <w:u w:val="single"/>
        </w:rPr>
        <w:t>Values</w:t>
      </w:r>
    </w:p>
    <w:p w:rsidR="00D209EC" w:rsidRPr="006650DE" w:rsidRDefault="00D209EC" w:rsidP="00D209EC">
      <w:pPr>
        <w:ind w:firstLine="720"/>
        <w:rPr>
          <w:rFonts w:ascii="Arial" w:hAnsi="Arial" w:cs="Arial"/>
        </w:rPr>
      </w:pPr>
    </w:p>
    <w:p w:rsidR="0025292A" w:rsidRPr="00D209EC" w:rsidRDefault="000256C7" w:rsidP="00D209EC">
      <w:pPr>
        <w:rPr>
          <w:rFonts w:ascii="Arial" w:hAnsi="Arial" w:cs="Arial"/>
          <w:color w:val="808080"/>
          <w:sz w:val="24"/>
          <w:szCs w:val="24"/>
        </w:rPr>
      </w:pPr>
      <w:r>
        <w:rPr>
          <w:noProof/>
          <w:lang w:val="en-GB" w:eastAsia="en-GB"/>
        </w:rPr>
        <w:drawing>
          <wp:anchor distT="0" distB="0" distL="114300" distR="114300" simplePos="0" relativeHeight="251657728" behindDoc="0" locked="0" layoutInCell="1" allowOverlap="1">
            <wp:simplePos x="0" y="0"/>
            <wp:positionH relativeFrom="margin">
              <wp:posOffset>-187960</wp:posOffset>
            </wp:positionH>
            <wp:positionV relativeFrom="page">
              <wp:posOffset>1559560</wp:posOffset>
            </wp:positionV>
            <wp:extent cx="6120130" cy="7663180"/>
            <wp:effectExtent l="19050" t="19050" r="0" b="0"/>
            <wp:wrapSquare wrapText="bothSides"/>
            <wp:docPr id="3"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9"/>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66318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209EC" w:rsidRPr="00D209EC">
        <w:rPr>
          <w:rFonts w:ascii="Arial" w:hAnsi="Arial" w:cs="Arial"/>
          <w:sz w:val="24"/>
          <w:szCs w:val="24"/>
        </w:rPr>
        <w:t>Whilst employees will be expected to portray all the values, particular attention is drawn to the following values for this role</w:t>
      </w:r>
    </w:p>
    <w:p w:rsidR="0025292A" w:rsidRDefault="0025292A" w:rsidP="00282FA1">
      <w:pPr>
        <w:tabs>
          <w:tab w:val="left" w:pos="0"/>
          <w:tab w:val="left" w:pos="9639"/>
        </w:tabs>
        <w:suppressAutoHyphens/>
        <w:spacing w:after="54"/>
        <w:ind w:right="-2"/>
        <w:rPr>
          <w:rFonts w:ascii="Arial" w:hAnsi="Arial" w:cs="Arial"/>
          <w:i/>
          <w:spacing w:val="-3"/>
          <w:sz w:val="24"/>
          <w:szCs w:val="24"/>
          <w:lang w:val="en-GB"/>
        </w:rPr>
      </w:pPr>
    </w:p>
    <w:p w:rsidR="00301B17" w:rsidRPr="003114DF" w:rsidRDefault="00301B17" w:rsidP="00282FA1">
      <w:pPr>
        <w:widowControl/>
        <w:autoSpaceDE w:val="0"/>
        <w:autoSpaceDN w:val="0"/>
        <w:adjustRightInd w:val="0"/>
        <w:rPr>
          <w:rFonts w:ascii="Arial" w:hAnsi="Arial" w:cs="Arial"/>
          <w:snapToGrid/>
          <w:sz w:val="24"/>
          <w:szCs w:val="24"/>
          <w:lang w:val="en-GB"/>
        </w:rPr>
      </w:pPr>
    </w:p>
    <w:sectPr w:rsidR="00301B17" w:rsidRPr="003114DF" w:rsidSect="008D67F6">
      <w:footerReference w:type="default" r:id="rId16"/>
      <w:pgSz w:w="12240" w:h="15840"/>
      <w:pgMar w:top="567" w:right="1588" w:bottom="629" w:left="158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9A" w:rsidRDefault="00941F9A">
      <w:r>
        <w:separator/>
      </w:r>
    </w:p>
  </w:endnote>
  <w:endnote w:type="continuationSeparator" w:id="0">
    <w:p w:rsidR="00941F9A" w:rsidRDefault="0094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17" w:rsidRPr="00372517" w:rsidRDefault="00FA7CE9">
    <w:pPr>
      <w:pStyle w:val="Footer"/>
      <w:jc w:val="right"/>
      <w:rPr>
        <w:rFonts w:ascii="Arial" w:hAnsi="Arial" w:cs="Arial"/>
        <w:sz w:val="16"/>
        <w:szCs w:val="16"/>
      </w:rPr>
    </w:pPr>
    <w:r>
      <w:rPr>
        <w:rFonts w:ascii="Arial" w:hAnsi="Arial" w:cs="Arial"/>
        <w:sz w:val="16"/>
        <w:szCs w:val="16"/>
      </w:rPr>
      <w:t>BHSCT JD</w:t>
    </w:r>
    <w:r w:rsidR="00741E5C">
      <w:rPr>
        <w:rFonts w:ascii="Arial" w:hAnsi="Arial" w:cs="Arial"/>
        <w:sz w:val="16"/>
        <w:szCs w:val="16"/>
      </w:rPr>
      <w:t xml:space="preserve"> /</w:t>
    </w:r>
    <w:r w:rsidR="009611BB">
      <w:rPr>
        <w:rFonts w:ascii="Arial" w:hAnsi="Arial" w:cs="Arial"/>
        <w:sz w:val="16"/>
        <w:szCs w:val="16"/>
      </w:rPr>
      <w:t xml:space="preserve"> January 2020</w:t>
    </w:r>
    <w:r w:rsidR="00741E5C">
      <w:rPr>
        <w:rFonts w:ascii="Arial" w:hAnsi="Arial" w:cs="Arial"/>
        <w:sz w:val="16"/>
        <w:szCs w:val="16"/>
      </w:rPr>
      <w:tab/>
    </w:r>
    <w:r w:rsidR="00741E5C">
      <w:rPr>
        <w:rFonts w:ascii="Arial" w:hAnsi="Arial" w:cs="Arial"/>
        <w:sz w:val="16"/>
        <w:szCs w:val="16"/>
      </w:rPr>
      <w:tab/>
    </w:r>
    <w:r w:rsidR="00372517" w:rsidRPr="00372517">
      <w:rPr>
        <w:rFonts w:ascii="Arial" w:hAnsi="Arial" w:cs="Arial"/>
        <w:sz w:val="16"/>
        <w:szCs w:val="16"/>
      </w:rPr>
      <w:t xml:space="preserve">Page </w:t>
    </w:r>
    <w:r w:rsidR="00372517" w:rsidRPr="00372517">
      <w:rPr>
        <w:rFonts w:ascii="Arial" w:hAnsi="Arial" w:cs="Arial"/>
        <w:b/>
        <w:bCs/>
        <w:sz w:val="16"/>
        <w:szCs w:val="16"/>
      </w:rPr>
      <w:fldChar w:fldCharType="begin"/>
    </w:r>
    <w:r w:rsidR="00372517" w:rsidRPr="00372517">
      <w:rPr>
        <w:rFonts w:ascii="Arial" w:hAnsi="Arial" w:cs="Arial"/>
        <w:b/>
        <w:bCs/>
        <w:sz w:val="16"/>
        <w:szCs w:val="16"/>
      </w:rPr>
      <w:instrText xml:space="preserve"> PAGE </w:instrText>
    </w:r>
    <w:r w:rsidR="00372517" w:rsidRPr="00372517">
      <w:rPr>
        <w:rFonts w:ascii="Arial" w:hAnsi="Arial" w:cs="Arial"/>
        <w:b/>
        <w:bCs/>
        <w:sz w:val="16"/>
        <w:szCs w:val="16"/>
      </w:rPr>
      <w:fldChar w:fldCharType="separate"/>
    </w:r>
    <w:r w:rsidR="00B140C6">
      <w:rPr>
        <w:rFonts w:ascii="Arial" w:hAnsi="Arial" w:cs="Arial"/>
        <w:b/>
        <w:bCs/>
        <w:noProof/>
        <w:sz w:val="16"/>
        <w:szCs w:val="16"/>
      </w:rPr>
      <w:t>6</w:t>
    </w:r>
    <w:r w:rsidR="00372517" w:rsidRPr="00372517">
      <w:rPr>
        <w:rFonts w:ascii="Arial" w:hAnsi="Arial" w:cs="Arial"/>
        <w:b/>
        <w:bCs/>
        <w:sz w:val="16"/>
        <w:szCs w:val="16"/>
      </w:rPr>
      <w:fldChar w:fldCharType="end"/>
    </w:r>
    <w:r w:rsidR="00372517" w:rsidRPr="00372517">
      <w:rPr>
        <w:rFonts w:ascii="Arial" w:hAnsi="Arial" w:cs="Arial"/>
        <w:sz w:val="16"/>
        <w:szCs w:val="16"/>
      </w:rPr>
      <w:t xml:space="preserve"> of </w:t>
    </w:r>
    <w:r w:rsidR="00372517" w:rsidRPr="00372517">
      <w:rPr>
        <w:rFonts w:ascii="Arial" w:hAnsi="Arial" w:cs="Arial"/>
        <w:b/>
        <w:bCs/>
        <w:sz w:val="16"/>
        <w:szCs w:val="16"/>
      </w:rPr>
      <w:fldChar w:fldCharType="begin"/>
    </w:r>
    <w:r w:rsidR="00372517" w:rsidRPr="00372517">
      <w:rPr>
        <w:rFonts w:ascii="Arial" w:hAnsi="Arial" w:cs="Arial"/>
        <w:b/>
        <w:bCs/>
        <w:sz w:val="16"/>
        <w:szCs w:val="16"/>
      </w:rPr>
      <w:instrText xml:space="preserve"> NUMPAGES  </w:instrText>
    </w:r>
    <w:r w:rsidR="00372517" w:rsidRPr="00372517">
      <w:rPr>
        <w:rFonts w:ascii="Arial" w:hAnsi="Arial" w:cs="Arial"/>
        <w:b/>
        <w:bCs/>
        <w:sz w:val="16"/>
        <w:szCs w:val="16"/>
      </w:rPr>
      <w:fldChar w:fldCharType="separate"/>
    </w:r>
    <w:r w:rsidR="00B140C6">
      <w:rPr>
        <w:rFonts w:ascii="Arial" w:hAnsi="Arial" w:cs="Arial"/>
        <w:b/>
        <w:bCs/>
        <w:noProof/>
        <w:sz w:val="16"/>
        <w:szCs w:val="16"/>
      </w:rPr>
      <w:t>7</w:t>
    </w:r>
    <w:r w:rsidR="00372517" w:rsidRPr="00372517">
      <w:rPr>
        <w:rFonts w:ascii="Arial" w:hAnsi="Arial" w:cs="Arial"/>
        <w:b/>
        <w:bCs/>
        <w:sz w:val="16"/>
        <w:szCs w:val="16"/>
      </w:rPr>
      <w:fldChar w:fldCharType="end"/>
    </w:r>
  </w:p>
  <w:p w:rsidR="00372517" w:rsidRDefault="0037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9A" w:rsidRDefault="00941F9A">
      <w:r>
        <w:separator/>
      </w:r>
    </w:p>
  </w:footnote>
  <w:footnote w:type="continuationSeparator" w:id="0">
    <w:p w:rsidR="00941F9A" w:rsidRDefault="0094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C2A37E"/>
    <w:multiLevelType w:val="hybridMultilevel"/>
    <w:tmpl w:val="81D4A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D9704D"/>
    <w:multiLevelType w:val="hybridMultilevel"/>
    <w:tmpl w:val="262DD7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0528FA"/>
    <w:multiLevelType w:val="hybridMultilevel"/>
    <w:tmpl w:val="92C0D0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22114"/>
    <w:multiLevelType w:val="hybridMultilevel"/>
    <w:tmpl w:val="836A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5E60D"/>
    <w:multiLevelType w:val="hybridMultilevel"/>
    <w:tmpl w:val="9E8CC5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7214B6"/>
    <w:multiLevelType w:val="hybridMultilevel"/>
    <w:tmpl w:val="697E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2957F2"/>
    <w:multiLevelType w:val="hybridMultilevel"/>
    <w:tmpl w:val="1383E8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4F1BFA"/>
    <w:multiLevelType w:val="hybridMultilevel"/>
    <w:tmpl w:val="01E2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84553"/>
    <w:multiLevelType w:val="hybridMultilevel"/>
    <w:tmpl w:val="AB3E025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1DA7992"/>
    <w:multiLevelType w:val="hybridMultilevel"/>
    <w:tmpl w:val="6DEA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42BEC"/>
    <w:multiLevelType w:val="hybridMultilevel"/>
    <w:tmpl w:val="63CAAEC6"/>
    <w:lvl w:ilvl="0" w:tplc="C76ABAC4">
      <w:start w:val="4"/>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8230C"/>
    <w:multiLevelType w:val="hybridMultilevel"/>
    <w:tmpl w:val="A8D46100"/>
    <w:lvl w:ilvl="0" w:tplc="CD6651FA">
      <w:start w:val="1"/>
      <w:numFmt w:val="decimal"/>
      <w:lvlText w:val="%1."/>
      <w:lvlJc w:val="left"/>
      <w:pPr>
        <w:tabs>
          <w:tab w:val="num" w:pos="720"/>
        </w:tabs>
        <w:ind w:left="72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754C"/>
    <w:multiLevelType w:val="hybridMultilevel"/>
    <w:tmpl w:val="4F0AB8F6"/>
    <w:lvl w:ilvl="0" w:tplc="797E4F14">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entury Goth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804AA"/>
    <w:multiLevelType w:val="hybridMultilevel"/>
    <w:tmpl w:val="3F8E9A6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1D4174A6"/>
    <w:multiLevelType w:val="multilevel"/>
    <w:tmpl w:val="B4E4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444BF"/>
    <w:multiLevelType w:val="hybridMultilevel"/>
    <w:tmpl w:val="0E06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F363E"/>
    <w:multiLevelType w:val="hybridMultilevel"/>
    <w:tmpl w:val="FECC7790"/>
    <w:lvl w:ilvl="0" w:tplc="08090001">
      <w:start w:val="1"/>
      <w:numFmt w:val="bullet"/>
      <w:lvlText w:val=""/>
      <w:lvlJc w:val="left"/>
      <w:pPr>
        <w:ind w:left="720" w:hanging="360"/>
      </w:pPr>
      <w:rPr>
        <w:rFonts w:ascii="Symbol" w:hAnsi="Symbol" w:hint="default"/>
      </w:rPr>
    </w:lvl>
    <w:lvl w:ilvl="1" w:tplc="538EFF7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379E7"/>
    <w:multiLevelType w:val="hybridMultilevel"/>
    <w:tmpl w:val="D46A7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16875"/>
    <w:multiLevelType w:val="hybridMultilevel"/>
    <w:tmpl w:val="38F6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077C"/>
    <w:multiLevelType w:val="hybridMultilevel"/>
    <w:tmpl w:val="C55C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A0F57"/>
    <w:multiLevelType w:val="hybridMultilevel"/>
    <w:tmpl w:val="3C4A51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4B47197"/>
    <w:multiLevelType w:val="hybridMultilevel"/>
    <w:tmpl w:val="D878FD4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64E73A5"/>
    <w:multiLevelType w:val="hybridMultilevel"/>
    <w:tmpl w:val="B058CB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90373C"/>
    <w:multiLevelType w:val="hybridMultilevel"/>
    <w:tmpl w:val="4812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C528A"/>
    <w:multiLevelType w:val="hybridMultilevel"/>
    <w:tmpl w:val="9E165C0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46495E"/>
    <w:multiLevelType w:val="multilevel"/>
    <w:tmpl w:val="44B2BB08"/>
    <w:lvl w:ilvl="0">
      <w:start w:val="1"/>
      <w:numFmt w:val="decimal"/>
      <w:lvlText w:val="%1."/>
      <w:lvlJc w:val="left"/>
      <w:pPr>
        <w:tabs>
          <w:tab w:val="num" w:pos="720"/>
        </w:tabs>
        <w:ind w:left="720" w:hanging="360"/>
      </w:pPr>
      <w:rPr>
        <w:rFonts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33D76"/>
    <w:multiLevelType w:val="hybridMultilevel"/>
    <w:tmpl w:val="E19EFB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305F51"/>
    <w:multiLevelType w:val="hybridMultilevel"/>
    <w:tmpl w:val="F1D662C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4B74E7"/>
    <w:multiLevelType w:val="hybridMultilevel"/>
    <w:tmpl w:val="C8AE7228"/>
    <w:lvl w:ilvl="0" w:tplc="08090001">
      <w:start w:val="1"/>
      <w:numFmt w:val="bullet"/>
      <w:lvlText w:val=""/>
      <w:lvlJc w:val="left"/>
      <w:pPr>
        <w:ind w:left="720" w:hanging="360"/>
      </w:pPr>
      <w:rPr>
        <w:rFonts w:ascii="Symbol" w:hAnsi="Symbol" w:hint="default"/>
      </w:rPr>
    </w:lvl>
    <w:lvl w:ilvl="1" w:tplc="C300547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659A0"/>
    <w:multiLevelType w:val="hybridMultilevel"/>
    <w:tmpl w:val="4566C3DC"/>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D194BA5"/>
    <w:multiLevelType w:val="hybridMultilevel"/>
    <w:tmpl w:val="9DCC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55853"/>
    <w:multiLevelType w:val="hybridMultilevel"/>
    <w:tmpl w:val="7BEA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40C60"/>
    <w:multiLevelType w:val="hybridMultilevel"/>
    <w:tmpl w:val="F186381A"/>
    <w:lvl w:ilvl="0" w:tplc="B49EA5B0">
      <w:start w:val="1"/>
      <w:numFmt w:val="decimal"/>
      <w:lvlText w:val="%1."/>
      <w:lvlJc w:val="left"/>
      <w:pPr>
        <w:tabs>
          <w:tab w:val="num" w:pos="720"/>
        </w:tabs>
        <w:ind w:left="720" w:hanging="360"/>
      </w:pPr>
      <w:rPr>
        <w:rFont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20511"/>
    <w:multiLevelType w:val="hybridMultilevel"/>
    <w:tmpl w:val="04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77ED6"/>
    <w:multiLevelType w:val="hybridMultilevel"/>
    <w:tmpl w:val="571C6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73FC4"/>
    <w:multiLevelType w:val="hybridMultilevel"/>
    <w:tmpl w:val="F2E67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6073F0"/>
    <w:multiLevelType w:val="hybridMultilevel"/>
    <w:tmpl w:val="36D2A5AA"/>
    <w:lvl w:ilvl="0" w:tplc="75A0EE36">
      <w:start w:val="1"/>
      <w:numFmt w:val="decimal"/>
      <w:lvlText w:val="%1."/>
      <w:lvlJc w:val="left"/>
      <w:pPr>
        <w:tabs>
          <w:tab w:val="num" w:pos="397"/>
        </w:tabs>
        <w:ind w:left="397" w:hanging="397"/>
      </w:pPr>
      <w:rPr>
        <w:rFonts w:hint="default"/>
      </w:rPr>
    </w:lvl>
    <w:lvl w:ilvl="1" w:tplc="FFFFFFFF" w:tentative="1">
      <w:start w:val="1"/>
      <w:numFmt w:val="bullet"/>
      <w:lvlText w:val="o"/>
      <w:lvlJc w:val="left"/>
      <w:pPr>
        <w:tabs>
          <w:tab w:val="num" w:pos="1440"/>
        </w:tabs>
        <w:ind w:left="1440" w:hanging="360"/>
      </w:pPr>
      <w:rPr>
        <w:rFonts w:ascii="Courier New" w:hAnsi="Courier New" w:cs="Century Goth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7A67E1"/>
    <w:multiLevelType w:val="hybridMultilevel"/>
    <w:tmpl w:val="86025D58"/>
    <w:lvl w:ilvl="0" w:tplc="71E4C5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57F83"/>
    <w:multiLevelType w:val="hybridMultilevel"/>
    <w:tmpl w:val="3557B3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43D57"/>
    <w:multiLevelType w:val="hybridMultilevel"/>
    <w:tmpl w:val="CBB8CEEC"/>
    <w:lvl w:ilvl="0" w:tplc="35FA05C0">
      <w:start w:val="1"/>
      <w:numFmt w:val="bullet"/>
      <w:lvlText w:val=""/>
      <w:lvlJc w:val="left"/>
      <w:pPr>
        <w:tabs>
          <w:tab w:val="num" w:pos="1077"/>
        </w:tabs>
        <w:ind w:left="1021" w:hanging="284"/>
      </w:pPr>
      <w:rPr>
        <w:rFonts w:ascii="Symbol" w:hAnsi="Symbol" w:hint="default"/>
        <w:color w:val="auto"/>
      </w:rPr>
    </w:lvl>
    <w:lvl w:ilvl="1" w:tplc="75A0EE36">
      <w:start w:val="1"/>
      <w:numFmt w:val="decimal"/>
      <w:lvlText w:val="%2."/>
      <w:lvlJc w:val="left"/>
      <w:pPr>
        <w:tabs>
          <w:tab w:val="num" w:pos="1477"/>
        </w:tabs>
        <w:ind w:left="1477" w:hanging="39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E50BB3"/>
    <w:multiLevelType w:val="hybridMultilevel"/>
    <w:tmpl w:val="16F61A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D3947E3"/>
    <w:multiLevelType w:val="hybridMultilevel"/>
    <w:tmpl w:val="2CEA6F98"/>
    <w:lvl w:ilvl="0" w:tplc="43F20CB6">
      <w:start w:val="1"/>
      <w:numFmt w:val="bullet"/>
      <w:lvlText w:val="-"/>
      <w:lvlJc w:val="left"/>
      <w:pPr>
        <w:tabs>
          <w:tab w:val="num" w:pos="2160"/>
        </w:tabs>
        <w:ind w:left="2160" w:hanging="360"/>
      </w:pPr>
      <w:rPr>
        <w:rFonts w:ascii="CG Times" w:hAnsi="CG Time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6650"/>
    <w:multiLevelType w:val="hybridMultilevel"/>
    <w:tmpl w:val="976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9"/>
  </w:num>
  <w:num w:numId="4">
    <w:abstractNumId w:val="10"/>
  </w:num>
  <w:num w:numId="5">
    <w:abstractNumId w:val="21"/>
  </w:num>
  <w:num w:numId="6">
    <w:abstractNumId w:val="41"/>
  </w:num>
  <w:num w:numId="7">
    <w:abstractNumId w:val="32"/>
  </w:num>
  <w:num w:numId="8">
    <w:abstractNumId w:val="11"/>
  </w:num>
  <w:num w:numId="9">
    <w:abstractNumId w:val="25"/>
  </w:num>
  <w:num w:numId="10">
    <w:abstractNumId w:val="12"/>
  </w:num>
  <w:num w:numId="11">
    <w:abstractNumId w:val="24"/>
  </w:num>
  <w:num w:numId="12">
    <w:abstractNumId w:val="5"/>
  </w:num>
  <w:num w:numId="13">
    <w:abstractNumId w:val="5"/>
  </w:num>
  <w:num w:numId="14">
    <w:abstractNumId w:val="23"/>
  </w:num>
  <w:num w:numId="15">
    <w:abstractNumId w:val="26"/>
  </w:num>
  <w:num w:numId="16">
    <w:abstractNumId w:val="22"/>
  </w:num>
  <w:num w:numId="17">
    <w:abstractNumId w:val="14"/>
  </w:num>
  <w:num w:numId="18">
    <w:abstractNumId w:val="27"/>
  </w:num>
  <w:num w:numId="19">
    <w:abstractNumId w:val="13"/>
  </w:num>
  <w:num w:numId="20">
    <w:abstractNumId w:val="29"/>
  </w:num>
  <w:num w:numId="21">
    <w:abstractNumId w:val="31"/>
  </w:num>
  <w:num w:numId="22">
    <w:abstractNumId w:val="7"/>
  </w:num>
  <w:num w:numId="23">
    <w:abstractNumId w:val="42"/>
  </w:num>
  <w:num w:numId="24">
    <w:abstractNumId w:val="33"/>
  </w:num>
  <w:num w:numId="25">
    <w:abstractNumId w:val="3"/>
  </w:num>
  <w:num w:numId="26">
    <w:abstractNumId w:val="15"/>
  </w:num>
  <w:num w:numId="27">
    <w:abstractNumId w:val="37"/>
  </w:num>
  <w:num w:numId="28">
    <w:abstractNumId w:val="18"/>
  </w:num>
  <w:num w:numId="29">
    <w:abstractNumId w:val="0"/>
  </w:num>
  <w:num w:numId="30">
    <w:abstractNumId w:val="35"/>
  </w:num>
  <w:num w:numId="31">
    <w:abstractNumId w:val="4"/>
  </w:num>
  <w:num w:numId="32">
    <w:abstractNumId w:val="2"/>
  </w:num>
  <w:num w:numId="33">
    <w:abstractNumId w:val="1"/>
  </w:num>
  <w:num w:numId="34">
    <w:abstractNumId w:val="38"/>
  </w:num>
  <w:num w:numId="35">
    <w:abstractNumId w:val="6"/>
  </w:num>
  <w:num w:numId="36">
    <w:abstractNumId w:val="30"/>
  </w:num>
  <w:num w:numId="37">
    <w:abstractNumId w:val="28"/>
  </w:num>
  <w:num w:numId="38">
    <w:abstractNumId w:val="17"/>
  </w:num>
  <w:num w:numId="39">
    <w:abstractNumId w:val="34"/>
  </w:num>
  <w:num w:numId="40">
    <w:abstractNumId w:val="16"/>
  </w:num>
  <w:num w:numId="41">
    <w:abstractNumId w:val="9"/>
  </w:num>
  <w:num w:numId="42">
    <w:abstractNumId w:val="20"/>
  </w:num>
  <w:num w:numId="43">
    <w:abstractNumId w:val="4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17"/>
    <w:rsid w:val="000049E9"/>
    <w:rsid w:val="00012EEA"/>
    <w:rsid w:val="00022367"/>
    <w:rsid w:val="00024BE1"/>
    <w:rsid w:val="000256C7"/>
    <w:rsid w:val="000549AB"/>
    <w:rsid w:val="00090A00"/>
    <w:rsid w:val="000A2BB4"/>
    <w:rsid w:val="000A7F52"/>
    <w:rsid w:val="000B0BAC"/>
    <w:rsid w:val="000C1E3F"/>
    <w:rsid w:val="000C590E"/>
    <w:rsid w:val="000D45D7"/>
    <w:rsid w:val="00101438"/>
    <w:rsid w:val="00106AE9"/>
    <w:rsid w:val="001237A0"/>
    <w:rsid w:val="00131F97"/>
    <w:rsid w:val="001359C4"/>
    <w:rsid w:val="00163B83"/>
    <w:rsid w:val="00173FB9"/>
    <w:rsid w:val="0018775C"/>
    <w:rsid w:val="001943CC"/>
    <w:rsid w:val="0019604C"/>
    <w:rsid w:val="001E2D53"/>
    <w:rsid w:val="001F3CEF"/>
    <w:rsid w:val="00224A23"/>
    <w:rsid w:val="0023160E"/>
    <w:rsid w:val="00241A51"/>
    <w:rsid w:val="0025292A"/>
    <w:rsid w:val="002602AB"/>
    <w:rsid w:val="00282FA1"/>
    <w:rsid w:val="00283B1E"/>
    <w:rsid w:val="00285D09"/>
    <w:rsid w:val="002D327A"/>
    <w:rsid w:val="00301B17"/>
    <w:rsid w:val="00307009"/>
    <w:rsid w:val="003114DF"/>
    <w:rsid w:val="003241A1"/>
    <w:rsid w:val="00362EBA"/>
    <w:rsid w:val="00372517"/>
    <w:rsid w:val="0038456C"/>
    <w:rsid w:val="003920B4"/>
    <w:rsid w:val="003B3064"/>
    <w:rsid w:val="003C00E6"/>
    <w:rsid w:val="003C4675"/>
    <w:rsid w:val="003D7EE3"/>
    <w:rsid w:val="003F70A3"/>
    <w:rsid w:val="004036AF"/>
    <w:rsid w:val="00407606"/>
    <w:rsid w:val="0041022C"/>
    <w:rsid w:val="004159FF"/>
    <w:rsid w:val="0042007F"/>
    <w:rsid w:val="00463713"/>
    <w:rsid w:val="00486A6F"/>
    <w:rsid w:val="004C36C2"/>
    <w:rsid w:val="004F4875"/>
    <w:rsid w:val="004F5389"/>
    <w:rsid w:val="005134D5"/>
    <w:rsid w:val="00525610"/>
    <w:rsid w:val="0053144A"/>
    <w:rsid w:val="00556DA2"/>
    <w:rsid w:val="00556F3A"/>
    <w:rsid w:val="00561E08"/>
    <w:rsid w:val="00564C64"/>
    <w:rsid w:val="00566C0D"/>
    <w:rsid w:val="0057164D"/>
    <w:rsid w:val="00573EAE"/>
    <w:rsid w:val="00581B0A"/>
    <w:rsid w:val="005829DD"/>
    <w:rsid w:val="00583F88"/>
    <w:rsid w:val="005D3595"/>
    <w:rsid w:val="005D67AD"/>
    <w:rsid w:val="005F4D4E"/>
    <w:rsid w:val="00604B4E"/>
    <w:rsid w:val="006200C6"/>
    <w:rsid w:val="0064708A"/>
    <w:rsid w:val="006473B1"/>
    <w:rsid w:val="00657322"/>
    <w:rsid w:val="006601CD"/>
    <w:rsid w:val="00667AB2"/>
    <w:rsid w:val="006A7A21"/>
    <w:rsid w:val="006E49F6"/>
    <w:rsid w:val="00741E5C"/>
    <w:rsid w:val="007521A0"/>
    <w:rsid w:val="00762DA8"/>
    <w:rsid w:val="00764BD3"/>
    <w:rsid w:val="007A1B44"/>
    <w:rsid w:val="007B5AF3"/>
    <w:rsid w:val="007D0E13"/>
    <w:rsid w:val="007D26CF"/>
    <w:rsid w:val="008029B5"/>
    <w:rsid w:val="00803066"/>
    <w:rsid w:val="00811ED8"/>
    <w:rsid w:val="00827DB0"/>
    <w:rsid w:val="00837075"/>
    <w:rsid w:val="00841997"/>
    <w:rsid w:val="00860F01"/>
    <w:rsid w:val="00881B73"/>
    <w:rsid w:val="00895E1D"/>
    <w:rsid w:val="008C1CA5"/>
    <w:rsid w:val="008D3A43"/>
    <w:rsid w:val="008D67F6"/>
    <w:rsid w:val="008F7495"/>
    <w:rsid w:val="00914F7E"/>
    <w:rsid w:val="00917116"/>
    <w:rsid w:val="00941F9A"/>
    <w:rsid w:val="00955011"/>
    <w:rsid w:val="009611BB"/>
    <w:rsid w:val="009635A1"/>
    <w:rsid w:val="00970287"/>
    <w:rsid w:val="009900D1"/>
    <w:rsid w:val="00990312"/>
    <w:rsid w:val="009A0BD5"/>
    <w:rsid w:val="009A5FEE"/>
    <w:rsid w:val="009C5FD1"/>
    <w:rsid w:val="009D111E"/>
    <w:rsid w:val="00A002BA"/>
    <w:rsid w:val="00A01E20"/>
    <w:rsid w:val="00A01E6A"/>
    <w:rsid w:val="00A1309C"/>
    <w:rsid w:val="00A13F95"/>
    <w:rsid w:val="00A162CF"/>
    <w:rsid w:val="00A42BB5"/>
    <w:rsid w:val="00A85289"/>
    <w:rsid w:val="00A90690"/>
    <w:rsid w:val="00AC3AD1"/>
    <w:rsid w:val="00AE361D"/>
    <w:rsid w:val="00AE44D1"/>
    <w:rsid w:val="00AE7983"/>
    <w:rsid w:val="00B107D5"/>
    <w:rsid w:val="00B140C6"/>
    <w:rsid w:val="00B51C8F"/>
    <w:rsid w:val="00B75EB7"/>
    <w:rsid w:val="00BC1EF2"/>
    <w:rsid w:val="00BC3B65"/>
    <w:rsid w:val="00BE08FB"/>
    <w:rsid w:val="00C01D47"/>
    <w:rsid w:val="00C166EB"/>
    <w:rsid w:val="00C35845"/>
    <w:rsid w:val="00C36B99"/>
    <w:rsid w:val="00C407DA"/>
    <w:rsid w:val="00C63FEA"/>
    <w:rsid w:val="00C77263"/>
    <w:rsid w:val="00C93E60"/>
    <w:rsid w:val="00C95522"/>
    <w:rsid w:val="00CA0080"/>
    <w:rsid w:val="00CA5F12"/>
    <w:rsid w:val="00D209EC"/>
    <w:rsid w:val="00D71785"/>
    <w:rsid w:val="00D73801"/>
    <w:rsid w:val="00D77C5C"/>
    <w:rsid w:val="00D95958"/>
    <w:rsid w:val="00D96FE5"/>
    <w:rsid w:val="00DC63D6"/>
    <w:rsid w:val="00DE40AC"/>
    <w:rsid w:val="00DF047C"/>
    <w:rsid w:val="00DF2293"/>
    <w:rsid w:val="00E02948"/>
    <w:rsid w:val="00E26141"/>
    <w:rsid w:val="00E27198"/>
    <w:rsid w:val="00E30D7C"/>
    <w:rsid w:val="00E4407A"/>
    <w:rsid w:val="00E629FF"/>
    <w:rsid w:val="00E726C0"/>
    <w:rsid w:val="00E83EAA"/>
    <w:rsid w:val="00EA0240"/>
    <w:rsid w:val="00EB4AF4"/>
    <w:rsid w:val="00EC3767"/>
    <w:rsid w:val="00EC46EF"/>
    <w:rsid w:val="00ED0055"/>
    <w:rsid w:val="00ED1C9D"/>
    <w:rsid w:val="00F119D0"/>
    <w:rsid w:val="00F24493"/>
    <w:rsid w:val="00F36B57"/>
    <w:rsid w:val="00F44E31"/>
    <w:rsid w:val="00F609FF"/>
    <w:rsid w:val="00F659A2"/>
    <w:rsid w:val="00F727EB"/>
    <w:rsid w:val="00F74455"/>
    <w:rsid w:val="00FA5652"/>
    <w:rsid w:val="00FA7CE9"/>
    <w:rsid w:val="00FA7EE3"/>
    <w:rsid w:val="00FE52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F50500AA-9A0F-4B16-9B61-3A179E75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B17"/>
    <w:pPr>
      <w:widowControl w:val="0"/>
    </w:pPr>
    <w:rPr>
      <w:rFonts w:ascii="CG Times" w:hAnsi="CG Times"/>
      <w:snapToGrid w:val="0"/>
      <w:lang w:val="en-US" w:eastAsia="en-US"/>
    </w:rPr>
  </w:style>
  <w:style w:type="paragraph" w:styleId="Heading1">
    <w:name w:val="heading 1"/>
    <w:basedOn w:val="Normal"/>
    <w:next w:val="Normal"/>
    <w:link w:val="Heading1Char"/>
    <w:qFormat/>
    <w:rsid w:val="002529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5292A"/>
    <w:pPr>
      <w:keepNext/>
      <w:spacing w:before="240" w:after="60"/>
      <w:outlineLvl w:val="1"/>
    </w:pPr>
    <w:rPr>
      <w:rFonts w:ascii="Cambria" w:hAnsi="Cambria"/>
      <w:b/>
      <w:bCs/>
      <w:i/>
      <w:iCs/>
      <w:sz w:val="28"/>
      <w:szCs w:val="28"/>
    </w:rPr>
  </w:style>
  <w:style w:type="paragraph" w:styleId="Heading3">
    <w:name w:val="heading 3"/>
    <w:basedOn w:val="Normal"/>
    <w:next w:val="Normal"/>
    <w:qFormat/>
    <w:rsid w:val="00301B17"/>
    <w:pPr>
      <w:keepNext/>
      <w:tabs>
        <w:tab w:val="left" w:pos="-720"/>
        <w:tab w:val="left" w:pos="0"/>
        <w:tab w:val="center" w:pos="4512"/>
        <w:tab w:val="left" w:pos="5040"/>
      </w:tabs>
      <w:suppressAutoHyphens/>
      <w:ind w:left="-720" w:right="720"/>
      <w:jc w:val="center"/>
      <w:outlineLvl w:val="2"/>
    </w:pPr>
    <w:rPr>
      <w:rFonts w:ascii="Bookman Old Style" w:hAnsi="Bookman Old Style"/>
      <w:b/>
      <w:bCs/>
      <w:spacing w:val="-4"/>
      <w:sz w:val="34"/>
      <w:szCs w:val="34"/>
    </w:rPr>
  </w:style>
  <w:style w:type="paragraph" w:styleId="Heading4">
    <w:name w:val="heading 4"/>
    <w:basedOn w:val="Normal"/>
    <w:next w:val="Normal"/>
    <w:qFormat/>
    <w:rsid w:val="00301B17"/>
    <w:pPr>
      <w:keepNext/>
      <w:tabs>
        <w:tab w:val="left" w:pos="-720"/>
        <w:tab w:val="left" w:pos="0"/>
        <w:tab w:val="center" w:pos="4512"/>
        <w:tab w:val="left" w:pos="5040"/>
      </w:tabs>
      <w:suppressAutoHyphens/>
      <w:ind w:left="-720" w:right="720"/>
      <w:jc w:val="center"/>
      <w:outlineLvl w:val="3"/>
    </w:pPr>
    <w:rPr>
      <w:rFonts w:ascii="Bookman Old Style" w:hAnsi="Bookman Old Style"/>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B17"/>
    <w:pPr>
      <w:tabs>
        <w:tab w:val="left" w:pos="-720"/>
      </w:tabs>
      <w:suppressAutoHyphens/>
      <w:jc w:val="both"/>
    </w:pPr>
    <w:rPr>
      <w:rFonts w:ascii="Bookman Old Style" w:hAnsi="Bookman Old Style"/>
      <w:b/>
      <w:color w:val="FF0000"/>
      <w:spacing w:val="-3"/>
      <w:sz w:val="24"/>
    </w:rPr>
  </w:style>
  <w:style w:type="paragraph" w:styleId="ListParagraph">
    <w:name w:val="List Paragraph"/>
    <w:basedOn w:val="Normal"/>
    <w:uiPriority w:val="34"/>
    <w:qFormat/>
    <w:rsid w:val="00D95958"/>
    <w:pPr>
      <w:ind w:left="720"/>
    </w:pPr>
  </w:style>
  <w:style w:type="paragraph" w:styleId="BalloonText">
    <w:name w:val="Balloon Text"/>
    <w:basedOn w:val="Normal"/>
    <w:link w:val="BalloonTextChar"/>
    <w:rsid w:val="000A2BB4"/>
    <w:rPr>
      <w:rFonts w:ascii="Tahoma" w:hAnsi="Tahoma" w:cs="Tahoma"/>
      <w:sz w:val="16"/>
      <w:szCs w:val="16"/>
    </w:rPr>
  </w:style>
  <w:style w:type="character" w:customStyle="1" w:styleId="BalloonTextChar">
    <w:name w:val="Balloon Text Char"/>
    <w:link w:val="BalloonText"/>
    <w:rsid w:val="000A2BB4"/>
    <w:rPr>
      <w:rFonts w:ascii="Tahoma" w:hAnsi="Tahoma" w:cs="Tahoma"/>
      <w:snapToGrid w:val="0"/>
      <w:sz w:val="16"/>
      <w:szCs w:val="16"/>
      <w:lang w:val="en-US" w:eastAsia="en-US"/>
    </w:rPr>
  </w:style>
  <w:style w:type="character" w:styleId="Hyperlink">
    <w:name w:val="Hyperlink"/>
    <w:uiPriority w:val="99"/>
    <w:rsid w:val="00012EEA"/>
    <w:rPr>
      <w:color w:val="0000FF"/>
      <w:u w:val="single"/>
    </w:rPr>
  </w:style>
  <w:style w:type="character" w:styleId="FollowedHyperlink">
    <w:name w:val="FollowedHyperlink"/>
    <w:rsid w:val="000D45D7"/>
    <w:rPr>
      <w:color w:val="800080"/>
      <w:u w:val="single"/>
    </w:rPr>
  </w:style>
  <w:style w:type="character" w:customStyle="1" w:styleId="Heading1Char">
    <w:name w:val="Heading 1 Char"/>
    <w:link w:val="Heading1"/>
    <w:rsid w:val="0025292A"/>
    <w:rPr>
      <w:rFonts w:ascii="Cambria" w:eastAsia="Times New Roman" w:hAnsi="Cambria" w:cs="Times New Roman"/>
      <w:b/>
      <w:bCs/>
      <w:snapToGrid w:val="0"/>
      <w:kern w:val="32"/>
      <w:sz w:val="32"/>
      <w:szCs w:val="32"/>
      <w:lang w:val="en-US" w:eastAsia="en-US"/>
    </w:rPr>
  </w:style>
  <w:style w:type="character" w:customStyle="1" w:styleId="Heading2Char">
    <w:name w:val="Heading 2 Char"/>
    <w:link w:val="Heading2"/>
    <w:semiHidden/>
    <w:rsid w:val="0025292A"/>
    <w:rPr>
      <w:rFonts w:ascii="Cambria" w:eastAsia="Times New Roman" w:hAnsi="Cambria" w:cs="Times New Roman"/>
      <w:b/>
      <w:bCs/>
      <w:i/>
      <w:iCs/>
      <w:snapToGrid w:val="0"/>
      <w:sz w:val="28"/>
      <w:szCs w:val="28"/>
      <w:lang w:val="en-US" w:eastAsia="en-US"/>
    </w:rPr>
  </w:style>
  <w:style w:type="paragraph" w:customStyle="1" w:styleId="Default">
    <w:name w:val="Default"/>
    <w:rsid w:val="0025292A"/>
    <w:pPr>
      <w:autoSpaceDE w:val="0"/>
      <w:autoSpaceDN w:val="0"/>
      <w:adjustRightInd w:val="0"/>
    </w:pPr>
    <w:rPr>
      <w:rFonts w:ascii="Trebuchet MS" w:hAnsi="Trebuchet MS" w:cs="Trebuchet MS"/>
      <w:color w:val="000000"/>
      <w:sz w:val="24"/>
      <w:szCs w:val="24"/>
      <w:lang w:eastAsia="en-GB"/>
    </w:rPr>
  </w:style>
  <w:style w:type="table" w:styleId="TableGrid">
    <w:name w:val="Table Grid"/>
    <w:basedOn w:val="TableNormal"/>
    <w:rsid w:val="0025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2517"/>
    <w:pPr>
      <w:tabs>
        <w:tab w:val="center" w:pos="4513"/>
        <w:tab w:val="right" w:pos="9026"/>
      </w:tabs>
    </w:pPr>
  </w:style>
  <w:style w:type="character" w:customStyle="1" w:styleId="HeaderChar">
    <w:name w:val="Header Char"/>
    <w:link w:val="Header"/>
    <w:rsid w:val="00372517"/>
    <w:rPr>
      <w:rFonts w:ascii="CG Times" w:hAnsi="CG Times"/>
      <w:snapToGrid w:val="0"/>
      <w:lang w:val="en-US" w:eastAsia="en-US"/>
    </w:rPr>
  </w:style>
  <w:style w:type="paragraph" w:styleId="Footer">
    <w:name w:val="footer"/>
    <w:basedOn w:val="Normal"/>
    <w:link w:val="FooterChar"/>
    <w:uiPriority w:val="99"/>
    <w:rsid w:val="00372517"/>
    <w:pPr>
      <w:tabs>
        <w:tab w:val="center" w:pos="4513"/>
        <w:tab w:val="right" w:pos="9026"/>
      </w:tabs>
    </w:pPr>
  </w:style>
  <w:style w:type="character" w:customStyle="1" w:styleId="FooterChar">
    <w:name w:val="Footer Char"/>
    <w:link w:val="Footer"/>
    <w:uiPriority w:val="99"/>
    <w:rsid w:val="00372517"/>
    <w:rPr>
      <w:rFonts w:ascii="CG Times" w:hAnsi="CG Times"/>
      <w:snapToGrid w:val="0"/>
      <w:lang w:val="en-US" w:eastAsia="en-US"/>
    </w:rPr>
  </w:style>
  <w:style w:type="paragraph" w:styleId="NoSpacing">
    <w:name w:val="No Spacing"/>
    <w:uiPriority w:val="1"/>
    <w:qFormat/>
    <w:rsid w:val="00F44E31"/>
    <w:pPr>
      <w:widowControl w:val="0"/>
    </w:pPr>
    <w:rPr>
      <w:rFonts w:ascii="CG Times" w:hAnsi="CG Time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8155">
      <w:bodyDiv w:val="1"/>
      <w:marLeft w:val="0"/>
      <w:marRight w:val="0"/>
      <w:marTop w:val="0"/>
      <w:marBottom w:val="0"/>
      <w:divBdr>
        <w:top w:val="none" w:sz="0" w:space="0" w:color="auto"/>
        <w:left w:val="none" w:sz="0" w:space="0" w:color="auto"/>
        <w:bottom w:val="none" w:sz="0" w:space="0" w:color="auto"/>
        <w:right w:val="none" w:sz="0" w:space="0" w:color="auto"/>
      </w:divBdr>
    </w:div>
    <w:div w:id="995449206">
      <w:bodyDiv w:val="1"/>
      <w:marLeft w:val="0"/>
      <w:marRight w:val="0"/>
      <w:marTop w:val="0"/>
      <w:marBottom w:val="0"/>
      <w:divBdr>
        <w:top w:val="none" w:sz="0" w:space="0" w:color="auto"/>
        <w:left w:val="none" w:sz="0" w:space="0" w:color="auto"/>
        <w:bottom w:val="none" w:sz="0" w:space="0" w:color="auto"/>
        <w:right w:val="none" w:sz="0" w:space="0" w:color="auto"/>
      </w:divBdr>
    </w:div>
    <w:div w:id="1773162969">
      <w:bodyDiv w:val="1"/>
      <w:marLeft w:val="0"/>
      <w:marRight w:val="0"/>
      <w:marTop w:val="0"/>
      <w:marBottom w:val="0"/>
      <w:divBdr>
        <w:top w:val="none" w:sz="0" w:space="0" w:color="auto"/>
        <w:left w:val="none" w:sz="0" w:space="0" w:color="auto"/>
        <w:bottom w:val="none" w:sz="0" w:space="0" w:color="auto"/>
        <w:right w:val="none" w:sz="0" w:space="0" w:color="auto"/>
      </w:divBdr>
    </w:div>
    <w:div w:id="1851942817">
      <w:bodyDiv w:val="1"/>
      <w:marLeft w:val="0"/>
      <w:marRight w:val="0"/>
      <w:marTop w:val="0"/>
      <w:marBottom w:val="0"/>
      <w:divBdr>
        <w:top w:val="none" w:sz="0" w:space="0" w:color="auto"/>
        <w:left w:val="none" w:sz="0" w:space="0" w:color="auto"/>
        <w:bottom w:val="none" w:sz="0" w:space="0" w:color="auto"/>
        <w:right w:val="none" w:sz="0" w:space="0" w:color="auto"/>
      </w:divBdr>
    </w:div>
    <w:div w:id="19257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ublichealth.hscni.net/sites/default/files/PPI_leaf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3CDB4B1425C4C8A3AFC6DC7CD97BE" ma:contentTypeVersion="4" ma:contentTypeDescription="Create a new document." ma:contentTypeScope="" ma:versionID="2cc838170b7fbf4254eddc18e576ff78">
  <xsd:schema xmlns:xsd="http://www.w3.org/2001/XMLSchema" xmlns:xs="http://www.w3.org/2001/XMLSchema" xmlns:p="http://schemas.microsoft.com/office/2006/metadata/properties" xmlns:ns1="http://schemas.microsoft.com/sharepoint/v3" xmlns:ns2="919f06ff-3e41-428d-8137-8f757c15acff" targetNamespace="http://schemas.microsoft.com/office/2006/metadata/properties" ma:root="true" ma:fieldsID="6a387ce2c6df1d508fde3bad424c55cd" ns1:_="" ns2:_="">
    <xsd:import namespace="http://schemas.microsoft.com/sharepoint/v3"/>
    <xsd:import namespace="919f06ff-3e41-428d-8137-8f757c15acff"/>
    <xsd:element name="properties">
      <xsd:complexType>
        <xsd:sequence>
          <xsd:element name="documentManagement">
            <xsd:complexType>
              <xsd:all>
                <xsd:element ref="ns1:PublishingStartDate" minOccurs="0"/>
                <xsd:element ref="ns1:PublishingExpirationDate" minOccurs="0"/>
                <xsd:element ref="ns2:categories0" minOccurs="0"/>
                <xsd:element ref="ns2: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f06ff-3e41-428d-8137-8f757c15acff" elementFormDefault="qualified">
    <xsd:import namespace="http://schemas.microsoft.com/office/2006/documentManagement/types"/>
    <xsd:import namespace="http://schemas.microsoft.com/office/infopath/2007/PartnerControls"/>
    <xsd:element name="categories0" ma:index="10" nillable="true" ma:displayName="Section" ma:list="{8f8774de-93c9-4676-bbea-ab5d9779993f}" ma:internalName="categories0" ma:readOnly="false" ma:showField="Title">
      <xsd:simpleType>
        <xsd:restriction base="dms:Lookup"/>
      </xsd:simpleType>
    </xsd:element>
    <xsd:element name="Form" ma:index="11" nillable="true" ma:displayName="Form" ma:default="0" ma:description="Is this a form?" ma:internalName="For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ies0 xmlns="919f06ff-3e41-428d-8137-8f757c15acff">3</categories0>
    <PublishingExpirationDate xmlns="http://schemas.microsoft.com/sharepoint/v3" xsi:nil="true"/>
    <PublishingStartDate xmlns="http://schemas.microsoft.com/sharepoint/v3" xsi:nil="true"/>
    <Form xmlns="919f06ff-3e41-428d-8137-8f757c15acff">false</Form>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F34A-B59C-4EB0-B19E-A406289ACC83}">
  <ds:schemaRefs>
    <ds:schemaRef ds:uri="http://schemas.microsoft.com/sharepoint/v3/contenttype/forms"/>
  </ds:schemaRefs>
</ds:datastoreItem>
</file>

<file path=customXml/itemProps2.xml><?xml version="1.0" encoding="utf-8"?>
<ds:datastoreItem xmlns:ds="http://schemas.openxmlformats.org/officeDocument/2006/customXml" ds:itemID="{D5060648-7E8D-43AD-9C87-9B648A96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9f06ff-3e41-428d-8137-8f757c15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1391F-E9FA-452C-AF8D-25C63FB17FE2}">
  <ds:schemaRefs>
    <ds:schemaRef ds:uri="http://schemas.microsoft.com/office/2006/metadata/longProperties"/>
  </ds:schemaRefs>
</ds:datastoreItem>
</file>

<file path=customXml/itemProps4.xml><?xml version="1.0" encoding="utf-8"?>
<ds:datastoreItem xmlns:ds="http://schemas.openxmlformats.org/officeDocument/2006/customXml" ds:itemID="{767502E1-9862-455B-9787-BF6326071D10}">
  <ds:schemaRefs>
    <ds:schemaRef ds:uri="http://schemas.microsoft.com/office/infopath/2007/PartnerControls"/>
    <ds:schemaRef ds:uri="919f06ff-3e41-428d-8137-8f757c15acff"/>
    <ds:schemaRef ds:uri="http://schemas.microsoft.com/office/2006/documentManagement/types"/>
    <ds:schemaRef ds:uri="http://purl.org/dc/dcmitype/"/>
    <ds:schemaRef ds:uri="http://purl.org/dc/elements/1.1/"/>
    <ds:schemaRef ds:uri="http://purl.org/dc/term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98E94DE-B9C8-4DBF-963B-9763ADC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AfC Job Description Template</vt:lpstr>
    </vt:vector>
  </TitlesOfParts>
  <Company>southern trust</Company>
  <LinksUpToDate>false</LinksUpToDate>
  <CharactersWithSpaces>12733</CharactersWithSpaces>
  <SharedDoc>false</SharedDoc>
  <HLinks>
    <vt:vector size="12" baseType="variant">
      <vt:variant>
        <vt:i4>21</vt:i4>
      </vt:variant>
      <vt:variant>
        <vt:i4>3</vt:i4>
      </vt:variant>
      <vt:variant>
        <vt:i4>0</vt:i4>
      </vt:variant>
      <vt:variant>
        <vt:i4>5</vt:i4>
      </vt:variant>
      <vt:variant>
        <vt:lpwstr>http://www.leadershipacademy.nhs.uk/resources/healthcare-leadership-model</vt:lpwstr>
      </vt:variant>
      <vt:variant>
        <vt:lpwstr/>
      </vt:variant>
      <vt:variant>
        <vt:i4>4063297</vt:i4>
      </vt:variant>
      <vt:variant>
        <vt:i4>0</vt:i4>
      </vt:variant>
      <vt:variant>
        <vt:i4>0</vt:i4>
      </vt:variant>
      <vt:variant>
        <vt:i4>5</vt:i4>
      </vt:variant>
      <vt:variant>
        <vt:lpwstr>http://www.publichealth.hscni.net/sites/default/files/PPI_leaflet.pdf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Job Description Template</dc:title>
  <dc:subject/>
  <dc:creator>it dept</dc:creator>
  <cp:keywords/>
  <cp:lastModifiedBy>MullinOHare, Martina</cp:lastModifiedBy>
  <cp:revision>2</cp:revision>
  <cp:lastPrinted>2020-12-10T10:13:00Z</cp:lastPrinted>
  <dcterms:created xsi:type="dcterms:W3CDTF">2020-12-10T10:16:00Z</dcterms:created>
  <dcterms:modified xsi:type="dcterms:W3CDTF">2020-12-10T10:16:00Z</dcterms:modified>
</cp:coreProperties>
</file>