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Bold" w:cs="Arial,Bold" w:eastAsia="Arial,Bold" w:hAnsi="Arial,Bold"/>
          <w:b w:val="0"/>
          <w:sz w:val="28"/>
          <w:szCs w:val="28"/>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3790950</wp:posOffset>
            </wp:positionH>
            <wp:positionV relativeFrom="paragraph">
              <wp:posOffset>-384174</wp:posOffset>
            </wp:positionV>
            <wp:extent cx="2677795" cy="105791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677795" cy="1057910"/>
                    </a:xfrm>
                    <a:prstGeom prst="rect"/>
                    <a:ln/>
                  </pic:spPr>
                </pic:pic>
              </a:graphicData>
            </a:graphic>
          </wp:anchor>
        </w:drawing>
      </w:r>
    </w:p>
    <w:p w:rsidR="00000000" w:rsidDel="00000000" w:rsidP="00000000" w:rsidRDefault="00000000" w:rsidRPr="00000000" w14:paraId="00000002">
      <w:pPr>
        <w:rPr>
          <w:rFonts w:ascii="Arial,Bold" w:cs="Arial,Bold" w:eastAsia="Arial,Bold" w:hAnsi="Arial,Bold"/>
          <w:b w:val="0"/>
          <w:sz w:val="28"/>
          <w:szCs w:val="28"/>
          <w:vertAlign w:val="baseline"/>
        </w:rPr>
      </w:pPr>
      <w:r w:rsidDel="00000000" w:rsidR="00000000" w:rsidRPr="00000000">
        <w:rPr>
          <w:rtl w:val="0"/>
        </w:rPr>
      </w:r>
    </w:p>
    <w:p w:rsidR="00000000" w:rsidDel="00000000" w:rsidP="00000000" w:rsidRDefault="00000000" w:rsidRPr="00000000" w14:paraId="00000003">
      <w:pPr>
        <w:rPr>
          <w:rFonts w:ascii="Arial,Bold" w:cs="Arial,Bold" w:eastAsia="Arial,Bold" w:hAnsi="Arial,Bold"/>
          <w:b w:val="0"/>
          <w:sz w:val="28"/>
          <w:szCs w:val="28"/>
          <w:vertAlign w:val="baseline"/>
        </w:rPr>
      </w:pPr>
      <w:r w:rsidDel="00000000" w:rsidR="00000000" w:rsidRPr="00000000">
        <w:rPr>
          <w:rtl w:val="0"/>
        </w:rPr>
      </w:r>
    </w:p>
    <w:p w:rsidR="00000000" w:rsidDel="00000000" w:rsidP="00000000" w:rsidRDefault="00000000" w:rsidRPr="00000000" w14:paraId="00000004">
      <w:pPr>
        <w:rPr>
          <w:rFonts w:ascii="Arial,Bold" w:cs="Arial,Bold" w:eastAsia="Arial,Bold" w:hAnsi="Arial,Bold"/>
          <w:b w:val="0"/>
          <w:sz w:val="28"/>
          <w:szCs w:val="28"/>
          <w:vertAlign w:val="baseline"/>
        </w:rPr>
      </w:pPr>
      <w:r w:rsidDel="00000000" w:rsidR="00000000" w:rsidRPr="00000000">
        <w:rPr>
          <w:rtl w:val="0"/>
        </w:rPr>
      </w:r>
    </w:p>
    <w:p w:rsidR="00000000" w:rsidDel="00000000" w:rsidP="00000000" w:rsidRDefault="00000000" w:rsidRPr="00000000" w14:paraId="00000005">
      <w:pPr>
        <w:rPr>
          <w:rFonts w:ascii="Arial,Bold" w:cs="Arial,Bold" w:eastAsia="Arial,Bold" w:hAnsi="Arial,Bold"/>
          <w:b w:val="0"/>
          <w:sz w:val="28"/>
          <w:szCs w:val="28"/>
          <w:vertAlign w:val="baseline"/>
        </w:rPr>
      </w:pPr>
      <w:r w:rsidDel="00000000" w:rsidR="00000000" w:rsidRPr="00000000">
        <w:rPr>
          <w:rFonts w:ascii="Arial,Bold" w:cs="Arial,Bold" w:eastAsia="Arial,Bold" w:hAnsi="Arial,Bold"/>
          <w:b w:val="1"/>
          <w:sz w:val="28"/>
          <w:szCs w:val="28"/>
          <w:vertAlign w:val="baseline"/>
          <w:rtl w:val="0"/>
        </w:rPr>
        <w:t xml:space="preserve">Volunteer role description: End of Life Care Volunteer  </w:t>
      </w:r>
      <w:r w:rsidDel="00000000" w:rsidR="00000000" w:rsidRPr="00000000">
        <w:rPr>
          <w:rtl w:val="0"/>
        </w:rPr>
      </w:r>
    </w:p>
    <w:p w:rsidR="00000000" w:rsidDel="00000000" w:rsidP="00000000" w:rsidRDefault="00000000" w:rsidRPr="00000000" w14:paraId="00000006">
      <w:pPr>
        <w:rPr>
          <w:vertAlign w:val="baseline"/>
        </w:rPr>
      </w:pPr>
      <w:r w:rsidDel="00000000" w:rsidR="00000000" w:rsidRPr="00000000">
        <w:rPr>
          <w:vertAlign w:val="baseline"/>
          <w:rtl w:val="0"/>
        </w:rPr>
        <w:t xml:space="preserve">Our End of Life Volunteers support patients and the people important to them during their last weeks and days of life. </w:t>
      </w:r>
    </w:p>
    <w:p w:rsidR="00000000" w:rsidDel="00000000" w:rsidP="00000000" w:rsidRDefault="00000000" w:rsidRPr="00000000" w14:paraId="00000007">
      <w:pPr>
        <w:rPr>
          <w:vertAlign w:val="baseline"/>
        </w:rPr>
      </w:pPr>
      <w:r w:rsidDel="00000000" w:rsidR="00000000" w:rsidRPr="00000000">
        <w:rPr>
          <w:rtl w:val="0"/>
        </w:rPr>
      </w:r>
    </w:p>
    <w:p w:rsidR="00000000" w:rsidDel="00000000" w:rsidP="00000000" w:rsidRDefault="00000000" w:rsidRPr="00000000" w14:paraId="00000008">
      <w:pPr>
        <w:rPr>
          <w:rFonts w:ascii="Arial,Bold" w:cs="Arial,Bold" w:eastAsia="Arial,Bold" w:hAnsi="Arial,Bold"/>
          <w:sz w:val="26"/>
          <w:szCs w:val="26"/>
          <w:vertAlign w:val="baseline"/>
        </w:rPr>
      </w:pPr>
      <w:r w:rsidDel="00000000" w:rsidR="00000000" w:rsidRPr="00000000">
        <w:rPr>
          <w:rFonts w:ascii="Arial,Bold" w:cs="Arial,Bold" w:eastAsia="Arial,Bold" w:hAnsi="Arial,Bold"/>
          <w:sz w:val="26"/>
          <w:szCs w:val="26"/>
          <w:vertAlign w:val="baseline"/>
          <w:rtl w:val="0"/>
        </w:rPr>
        <w:t xml:space="preserve">Tasks:</w:t>
      </w:r>
    </w:p>
    <w:p w:rsidR="00000000" w:rsidDel="00000000" w:rsidP="00000000" w:rsidRDefault="00000000" w:rsidRPr="00000000" w14:paraId="00000009">
      <w:pPr>
        <w:numPr>
          <w:ilvl w:val="0"/>
          <w:numId w:val="3"/>
        </w:numPr>
        <w:ind w:left="720" w:hanging="360"/>
        <w:rPr>
          <w:sz w:val="26"/>
          <w:szCs w:val="26"/>
        </w:rPr>
      </w:pPr>
      <w:r w:rsidDel="00000000" w:rsidR="00000000" w:rsidRPr="00000000">
        <w:rPr>
          <w:rFonts w:ascii="Arial,Bold" w:cs="Arial,Bold" w:eastAsia="Arial,Bold" w:hAnsi="Arial,Bold"/>
          <w:sz w:val="26"/>
          <w:szCs w:val="26"/>
          <w:vertAlign w:val="baseline"/>
          <w:rtl w:val="0"/>
        </w:rPr>
        <w:t xml:space="preserve">Provide companionship to the patient and those important to them. </w:t>
      </w:r>
    </w:p>
    <w:p w:rsidR="00000000" w:rsidDel="00000000" w:rsidP="00000000" w:rsidRDefault="00000000" w:rsidRPr="00000000" w14:paraId="0000000A">
      <w:pPr>
        <w:numPr>
          <w:ilvl w:val="0"/>
          <w:numId w:val="3"/>
        </w:numPr>
        <w:ind w:left="720" w:hanging="360"/>
        <w:rPr>
          <w:sz w:val="26"/>
          <w:szCs w:val="26"/>
        </w:rPr>
      </w:pPr>
      <w:r w:rsidDel="00000000" w:rsidR="00000000" w:rsidRPr="00000000">
        <w:rPr>
          <w:rFonts w:ascii="Arial,Bold" w:cs="Arial,Bold" w:eastAsia="Arial,Bold" w:hAnsi="Arial,Bold"/>
          <w:sz w:val="26"/>
          <w:szCs w:val="26"/>
          <w:vertAlign w:val="baseline"/>
          <w:rtl w:val="0"/>
        </w:rPr>
        <w:t xml:space="preserve">Sit with the patient and provide a small period of respite for the people important to them. </w:t>
      </w:r>
    </w:p>
    <w:p w:rsidR="00000000" w:rsidDel="00000000" w:rsidP="00000000" w:rsidRDefault="00000000" w:rsidRPr="00000000" w14:paraId="0000000B">
      <w:pPr>
        <w:numPr>
          <w:ilvl w:val="0"/>
          <w:numId w:val="3"/>
        </w:numPr>
        <w:ind w:left="720" w:hanging="360"/>
        <w:rPr>
          <w:sz w:val="26"/>
          <w:szCs w:val="26"/>
        </w:rPr>
      </w:pPr>
      <w:r w:rsidDel="00000000" w:rsidR="00000000" w:rsidRPr="00000000">
        <w:rPr>
          <w:rFonts w:ascii="Arial,Bold" w:cs="Arial,Bold" w:eastAsia="Arial,Bold" w:hAnsi="Arial,Bold"/>
          <w:sz w:val="26"/>
          <w:szCs w:val="26"/>
          <w:vertAlign w:val="baseline"/>
          <w:rtl w:val="0"/>
        </w:rPr>
        <w:t xml:space="preserve">Help answer any questions the patient or those important to the patient might have.</w:t>
      </w:r>
    </w:p>
    <w:p w:rsidR="00000000" w:rsidDel="00000000" w:rsidP="00000000" w:rsidRDefault="00000000" w:rsidRPr="00000000" w14:paraId="0000000C">
      <w:pPr>
        <w:numPr>
          <w:ilvl w:val="0"/>
          <w:numId w:val="3"/>
        </w:numPr>
        <w:ind w:left="720" w:hanging="360"/>
        <w:rPr>
          <w:sz w:val="26"/>
          <w:szCs w:val="26"/>
        </w:rPr>
      </w:pPr>
      <w:r w:rsidDel="00000000" w:rsidR="00000000" w:rsidRPr="00000000">
        <w:rPr>
          <w:rFonts w:ascii="Arial,Bold" w:cs="Arial,Bold" w:eastAsia="Arial,Bold" w:hAnsi="Arial,Bold"/>
          <w:sz w:val="26"/>
          <w:szCs w:val="26"/>
          <w:vertAlign w:val="baseline"/>
          <w:rtl w:val="0"/>
        </w:rPr>
        <w:t xml:space="preserve">Offering a comfort bag to the patient or those important to them. </w:t>
      </w:r>
    </w:p>
    <w:p w:rsidR="00000000" w:rsidDel="00000000" w:rsidP="00000000" w:rsidRDefault="00000000" w:rsidRPr="00000000" w14:paraId="0000000D">
      <w:pPr>
        <w:numPr>
          <w:ilvl w:val="0"/>
          <w:numId w:val="3"/>
        </w:numPr>
        <w:ind w:left="720" w:hanging="360"/>
        <w:rPr>
          <w:sz w:val="26"/>
          <w:szCs w:val="26"/>
        </w:rPr>
      </w:pPr>
      <w:r w:rsidDel="00000000" w:rsidR="00000000" w:rsidRPr="00000000">
        <w:rPr>
          <w:rFonts w:ascii="Arial,Bold" w:cs="Arial,Bold" w:eastAsia="Arial,Bold" w:hAnsi="Arial,Bold"/>
          <w:sz w:val="26"/>
          <w:szCs w:val="26"/>
          <w:vertAlign w:val="baseline"/>
          <w:rtl w:val="0"/>
        </w:rPr>
        <w:t xml:space="preserve">Help provide drinks for the people important to the patient. </w:t>
      </w:r>
    </w:p>
    <w:p w:rsidR="00000000" w:rsidDel="00000000" w:rsidP="00000000" w:rsidRDefault="00000000" w:rsidRPr="00000000" w14:paraId="0000000E">
      <w:pPr>
        <w:numPr>
          <w:ilvl w:val="0"/>
          <w:numId w:val="3"/>
        </w:numPr>
        <w:ind w:left="720" w:hanging="360"/>
        <w:rPr>
          <w:sz w:val="26"/>
          <w:szCs w:val="26"/>
        </w:rPr>
      </w:pPr>
      <w:r w:rsidDel="00000000" w:rsidR="00000000" w:rsidRPr="00000000">
        <w:rPr>
          <w:rFonts w:ascii="Arial,Bold" w:cs="Arial,Bold" w:eastAsia="Arial,Bold" w:hAnsi="Arial,Bold"/>
          <w:sz w:val="26"/>
          <w:szCs w:val="26"/>
          <w:vertAlign w:val="baseline"/>
          <w:rtl w:val="0"/>
        </w:rPr>
        <w:t xml:space="preserve">Support the patient to complete the things that matter to the patient at that time. </w:t>
      </w:r>
    </w:p>
    <w:p w:rsidR="00000000" w:rsidDel="00000000" w:rsidP="00000000" w:rsidRDefault="00000000" w:rsidRPr="00000000" w14:paraId="0000000F">
      <w:pPr>
        <w:numPr>
          <w:ilvl w:val="0"/>
          <w:numId w:val="3"/>
        </w:numPr>
        <w:ind w:left="720" w:hanging="360"/>
        <w:rPr>
          <w:sz w:val="26"/>
          <w:szCs w:val="26"/>
        </w:rPr>
      </w:pPr>
      <w:r w:rsidDel="00000000" w:rsidR="00000000" w:rsidRPr="00000000">
        <w:rPr>
          <w:rFonts w:ascii="Arial,Bold" w:cs="Arial,Bold" w:eastAsia="Arial,Bold" w:hAnsi="Arial,Bold"/>
          <w:sz w:val="26"/>
          <w:szCs w:val="26"/>
          <w:vertAlign w:val="baseline"/>
          <w:rtl w:val="0"/>
        </w:rPr>
        <w:t xml:space="preserve">Provide a listening ear.</w:t>
      </w:r>
    </w:p>
    <w:p w:rsidR="00000000" w:rsidDel="00000000" w:rsidP="00000000" w:rsidRDefault="00000000" w:rsidRPr="00000000" w14:paraId="00000010">
      <w:pPr>
        <w:numPr>
          <w:ilvl w:val="0"/>
          <w:numId w:val="3"/>
        </w:numPr>
        <w:ind w:left="720" w:hanging="360"/>
        <w:rPr>
          <w:sz w:val="26"/>
          <w:szCs w:val="26"/>
        </w:rPr>
      </w:pPr>
      <w:r w:rsidDel="00000000" w:rsidR="00000000" w:rsidRPr="00000000">
        <w:rPr>
          <w:rFonts w:ascii="Arial,Bold" w:cs="Arial,Bold" w:eastAsia="Arial,Bold" w:hAnsi="Arial,Bold"/>
          <w:sz w:val="26"/>
          <w:szCs w:val="26"/>
          <w:vertAlign w:val="baseline"/>
          <w:rtl w:val="0"/>
        </w:rPr>
        <w:t xml:space="preserve">Referring onto the Chaplaincy team if a need is identified. </w:t>
      </w:r>
    </w:p>
    <w:p w:rsidR="00000000" w:rsidDel="00000000" w:rsidP="00000000" w:rsidRDefault="00000000" w:rsidRPr="00000000" w14:paraId="00000011">
      <w:pPr>
        <w:numPr>
          <w:ilvl w:val="0"/>
          <w:numId w:val="3"/>
        </w:numPr>
        <w:ind w:left="720" w:hanging="360"/>
        <w:rPr>
          <w:sz w:val="26"/>
          <w:szCs w:val="26"/>
        </w:rPr>
      </w:pPr>
      <w:r w:rsidDel="00000000" w:rsidR="00000000" w:rsidRPr="00000000">
        <w:rPr>
          <w:rFonts w:ascii="Arial,Bold" w:cs="Arial,Bold" w:eastAsia="Arial,Bold" w:hAnsi="Arial,Bold"/>
          <w:sz w:val="26"/>
          <w:szCs w:val="26"/>
          <w:vertAlign w:val="baseline"/>
          <w:rtl w:val="0"/>
        </w:rPr>
        <w:t xml:space="preserve">Alert the nursing staff if a nursing need is identified.</w:t>
      </w:r>
    </w:p>
    <w:p w:rsidR="00000000" w:rsidDel="00000000" w:rsidP="00000000" w:rsidRDefault="00000000" w:rsidRPr="00000000" w14:paraId="00000012">
      <w:pPr>
        <w:rPr>
          <w:vertAlign w:val="baseline"/>
        </w:rPr>
      </w:pPr>
      <w:r w:rsidDel="00000000" w:rsidR="00000000" w:rsidRPr="00000000">
        <w:rPr>
          <w:rtl w:val="0"/>
        </w:rPr>
      </w:r>
    </w:p>
    <w:p w:rsidR="00000000" w:rsidDel="00000000" w:rsidP="00000000" w:rsidRDefault="00000000" w:rsidRPr="00000000" w14:paraId="00000013">
      <w:pPr>
        <w:rPr>
          <w:vertAlign w:val="baseline"/>
        </w:rPr>
      </w:pPr>
      <w:r w:rsidDel="00000000" w:rsidR="00000000" w:rsidRPr="00000000">
        <w:rPr>
          <w:rtl w:val="0"/>
        </w:rPr>
      </w:r>
    </w:p>
    <w:p w:rsidR="00000000" w:rsidDel="00000000" w:rsidP="00000000" w:rsidRDefault="00000000" w:rsidRPr="00000000" w14:paraId="00000014">
      <w:pPr>
        <w:rPr>
          <w:vertAlign w:val="baseline"/>
        </w:rPr>
      </w:pPr>
      <w:r w:rsidDel="00000000" w:rsidR="00000000" w:rsidRPr="00000000">
        <w:rPr>
          <w:vertAlign w:val="baseline"/>
          <w:rtl w:val="0"/>
        </w:rPr>
        <w:t xml:space="preserve">We will support you by:</w:t>
      </w:r>
    </w:p>
    <w:p w:rsidR="00000000" w:rsidDel="00000000" w:rsidP="00000000" w:rsidRDefault="00000000" w:rsidRPr="00000000" w14:paraId="00000015">
      <w:pPr>
        <w:numPr>
          <w:ilvl w:val="0"/>
          <w:numId w:val="2"/>
        </w:numPr>
        <w:ind w:left="720" w:hanging="360"/>
        <w:rPr/>
      </w:pPr>
      <w:r w:rsidDel="00000000" w:rsidR="00000000" w:rsidRPr="00000000">
        <w:rPr>
          <w:vertAlign w:val="baseline"/>
          <w:rtl w:val="0"/>
        </w:rPr>
        <w:t xml:space="preserve">Delivering an End of Life volunteer training day which will provide mandatory training. </w:t>
      </w:r>
    </w:p>
    <w:p w:rsidR="00000000" w:rsidDel="00000000" w:rsidP="00000000" w:rsidRDefault="00000000" w:rsidRPr="00000000" w14:paraId="00000016">
      <w:pPr>
        <w:numPr>
          <w:ilvl w:val="0"/>
          <w:numId w:val="2"/>
        </w:numPr>
        <w:ind w:left="720" w:hanging="360"/>
        <w:rPr/>
      </w:pPr>
      <w:r w:rsidDel="00000000" w:rsidR="00000000" w:rsidRPr="00000000">
        <w:rPr>
          <w:vertAlign w:val="baseline"/>
          <w:rtl w:val="0"/>
        </w:rPr>
        <w:t xml:space="preserve">Providing access to other training as appropriate.</w:t>
      </w:r>
    </w:p>
    <w:p w:rsidR="00000000" w:rsidDel="00000000" w:rsidP="00000000" w:rsidRDefault="00000000" w:rsidRPr="00000000" w14:paraId="00000017">
      <w:pPr>
        <w:numPr>
          <w:ilvl w:val="0"/>
          <w:numId w:val="2"/>
        </w:numPr>
        <w:ind w:left="720" w:hanging="360"/>
        <w:rPr/>
      </w:pPr>
      <w:r w:rsidDel="00000000" w:rsidR="00000000" w:rsidRPr="00000000">
        <w:rPr>
          <w:vertAlign w:val="baseline"/>
          <w:rtl w:val="0"/>
        </w:rPr>
        <w:t xml:space="preserve">Linking you with a volunteer supervisor who will be your main point of contact, as well as the Volunteer Services team.</w:t>
      </w:r>
    </w:p>
    <w:p w:rsidR="00000000" w:rsidDel="00000000" w:rsidP="00000000" w:rsidRDefault="00000000" w:rsidRPr="00000000" w14:paraId="00000018">
      <w:pPr>
        <w:numPr>
          <w:ilvl w:val="0"/>
          <w:numId w:val="2"/>
        </w:numPr>
        <w:ind w:left="720" w:hanging="360"/>
        <w:rPr/>
      </w:pPr>
      <w:r w:rsidDel="00000000" w:rsidR="00000000" w:rsidRPr="00000000">
        <w:rPr>
          <w:vertAlign w:val="baseline"/>
          <w:rtl w:val="0"/>
        </w:rPr>
        <w:t xml:space="preserve">Providing monthly supervision and the opportunity to receive individual supervision as needed.</w:t>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Listening to your feedback about your role.</w:t>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Reimbursing reasonable travel expenses incurred as a result of volunteering.</w:t>
      </w:r>
    </w:p>
    <w:p w:rsidR="00000000" w:rsidDel="00000000" w:rsidP="00000000" w:rsidRDefault="00000000" w:rsidRPr="00000000" w14:paraId="0000001B">
      <w:pPr>
        <w:rPr>
          <w:vertAlign w:val="baseline"/>
        </w:rPr>
      </w:pPr>
      <w:r w:rsidDel="00000000" w:rsidR="00000000" w:rsidRPr="00000000">
        <w:rPr>
          <w:rtl w:val="0"/>
        </w:rPr>
      </w:r>
    </w:p>
    <w:p w:rsidR="00000000" w:rsidDel="00000000" w:rsidP="00000000" w:rsidRDefault="00000000" w:rsidRPr="00000000" w14:paraId="0000001C">
      <w:pPr>
        <w:rPr>
          <w:vertAlign w:val="baseline"/>
        </w:rPr>
      </w:pPr>
      <w:r w:rsidDel="00000000" w:rsidR="00000000" w:rsidRPr="00000000">
        <w:rPr>
          <w:vertAlign w:val="baseline"/>
          <w:rtl w:val="0"/>
        </w:rPr>
        <w:t xml:space="preserve">The Trust requires all volunteers to demonstrate the following Trust Values: </w:t>
      </w:r>
    </w:p>
    <w:p w:rsidR="00000000" w:rsidDel="00000000" w:rsidP="00000000" w:rsidRDefault="00000000" w:rsidRPr="00000000" w14:paraId="0000001D">
      <w:pPr>
        <w:numPr>
          <w:ilvl w:val="0"/>
          <w:numId w:val="1"/>
        </w:numPr>
        <w:ind w:left="720" w:hanging="360"/>
        <w:rPr/>
      </w:pPr>
      <w:r w:rsidDel="00000000" w:rsidR="00000000" w:rsidRPr="00000000">
        <w:rPr>
          <w:vertAlign w:val="baseline"/>
          <w:rtl w:val="0"/>
        </w:rPr>
        <w:t xml:space="preserve">caring about what we do</w:t>
      </w:r>
    </w:p>
    <w:p w:rsidR="00000000" w:rsidDel="00000000" w:rsidP="00000000" w:rsidRDefault="00000000" w:rsidRPr="00000000" w14:paraId="0000001E">
      <w:pPr>
        <w:numPr>
          <w:ilvl w:val="0"/>
          <w:numId w:val="1"/>
        </w:numPr>
        <w:ind w:left="720" w:hanging="360"/>
        <w:rPr/>
      </w:pPr>
      <w:r w:rsidDel="00000000" w:rsidR="00000000" w:rsidRPr="00000000">
        <w:rPr>
          <w:vertAlign w:val="baseline"/>
          <w:rtl w:val="0"/>
        </w:rPr>
        <w:t xml:space="preserve">respecting and valuing each other</w:t>
      </w:r>
    </w:p>
    <w:p w:rsidR="00000000" w:rsidDel="00000000" w:rsidP="00000000" w:rsidRDefault="00000000" w:rsidRPr="00000000" w14:paraId="0000001F">
      <w:pPr>
        <w:numPr>
          <w:ilvl w:val="0"/>
          <w:numId w:val="1"/>
        </w:numPr>
        <w:ind w:left="720" w:hanging="360"/>
        <w:rPr/>
      </w:pPr>
      <w:r w:rsidDel="00000000" w:rsidR="00000000" w:rsidRPr="00000000">
        <w:rPr>
          <w:vertAlign w:val="baseline"/>
          <w:rtl w:val="0"/>
        </w:rPr>
        <w:t xml:space="preserve">listening in order to improve</w:t>
      </w:r>
    </w:p>
    <w:p w:rsidR="00000000" w:rsidDel="00000000" w:rsidP="00000000" w:rsidRDefault="00000000" w:rsidRPr="00000000" w14:paraId="00000020">
      <w:pPr>
        <w:numPr>
          <w:ilvl w:val="0"/>
          <w:numId w:val="1"/>
        </w:numPr>
        <w:ind w:left="720" w:hanging="360"/>
        <w:rPr/>
      </w:pPr>
      <w:r w:rsidDel="00000000" w:rsidR="00000000" w:rsidRPr="00000000">
        <w:rPr>
          <w:vertAlign w:val="baseline"/>
          <w:rtl w:val="0"/>
        </w:rPr>
        <w:t xml:space="preserve">always doing what we can to be helpful.</w:t>
      </w:r>
    </w:p>
    <w:p w:rsidR="00000000" w:rsidDel="00000000" w:rsidP="00000000" w:rsidRDefault="00000000" w:rsidRPr="00000000" w14:paraId="00000021">
      <w:pPr>
        <w:jc w:val="both"/>
        <w:rPr>
          <w:b w:val="0"/>
          <w:vertAlign w:val="baseline"/>
        </w:rPr>
      </w:pPr>
      <w:r w:rsidDel="00000000" w:rsidR="00000000" w:rsidRPr="00000000">
        <w:rPr>
          <w:rtl w:val="0"/>
        </w:rPr>
      </w:r>
    </w:p>
    <w:p w:rsidR="00000000" w:rsidDel="00000000" w:rsidP="00000000" w:rsidRDefault="00000000" w:rsidRPr="00000000" w14:paraId="00000022">
      <w:pPr>
        <w:jc w:val="both"/>
        <w:rPr>
          <w:vertAlign w:val="baseline"/>
        </w:rPr>
      </w:pPr>
      <w:r w:rsidDel="00000000" w:rsidR="00000000" w:rsidRPr="00000000">
        <w:rPr>
          <w:vertAlign w:val="baseline"/>
          <w:rtl w:val="0"/>
        </w:rPr>
        <w:t xml:space="preserve">If and when you are ready to leave your volunteer placement, please let your ward supervisor and the volunteers service (</w:t>
      </w:r>
      <w:hyperlink r:id="rId7">
        <w:r w:rsidDel="00000000" w:rsidR="00000000" w:rsidRPr="00000000">
          <w:rPr>
            <w:color w:val="0000ff"/>
            <w:u w:val="single"/>
            <w:vertAlign w:val="baseline"/>
            <w:rtl w:val="0"/>
          </w:rPr>
          <w:t xml:space="preserve">volunteering.mailbox@york.nhs.uk</w:t>
        </w:r>
      </w:hyperlink>
      <w:r w:rsidDel="00000000" w:rsidR="00000000" w:rsidRPr="00000000">
        <w:rPr>
          <w:vertAlign w:val="baseline"/>
          <w:rtl w:val="0"/>
        </w:rPr>
        <w:t xml:space="preserve">) know so that we can collect your ID badge and open the place up to others. </w:t>
      </w:r>
    </w:p>
    <w:p w:rsidR="00000000" w:rsidDel="00000000" w:rsidP="00000000" w:rsidRDefault="00000000" w:rsidRPr="00000000" w14:paraId="00000023">
      <w:pPr>
        <w:jc w:val="both"/>
        <w:rPr>
          <w:vertAlign w:val="baseline"/>
        </w:rPr>
      </w:pPr>
      <w:r w:rsidDel="00000000" w:rsidR="00000000" w:rsidRPr="00000000">
        <w:rPr>
          <w:rtl w:val="0"/>
        </w:rPr>
      </w:r>
    </w:p>
    <w:p w:rsidR="00000000" w:rsidDel="00000000" w:rsidP="00000000" w:rsidRDefault="00000000" w:rsidRPr="00000000" w14:paraId="00000024">
      <w:pPr>
        <w:rPr>
          <w:rFonts w:ascii="Arial Black" w:cs="Arial Black" w:eastAsia="Arial Black" w:hAnsi="Arial Black"/>
          <w:b w:val="0"/>
          <w:vertAlign w:val="baseline"/>
        </w:rPr>
      </w:pPr>
      <w:r w:rsidDel="00000000" w:rsidR="00000000" w:rsidRPr="00000000">
        <w:br w:type="page"/>
      </w:r>
      <w:r w:rsidDel="00000000" w:rsidR="00000000" w:rsidRPr="00000000">
        <w:rPr>
          <w:b w:val="1"/>
          <w:sz w:val="28"/>
          <w:szCs w:val="28"/>
          <w:vertAlign w:val="baseline"/>
          <w:rtl w:val="0"/>
        </w:rPr>
        <w:t xml:space="preserve">To gain consent for use of photography, video and case studies </w:t>
        <w:br w:type="textWrapping"/>
      </w:r>
      <w:r w:rsidDel="00000000" w:rsidR="00000000" w:rsidRPr="00000000">
        <w:rPr>
          <w:rtl w:val="0"/>
        </w:rPr>
      </w:r>
    </w:p>
    <w:p w:rsidR="00000000" w:rsidDel="00000000" w:rsidP="00000000" w:rsidRDefault="00000000" w:rsidRPr="00000000" w14:paraId="00000025">
      <w:pPr>
        <w:rPr>
          <w:vertAlign w:val="baseline"/>
        </w:rPr>
      </w:pPr>
      <w:r w:rsidDel="00000000" w:rsidR="00000000" w:rsidRPr="00000000">
        <w:rPr>
          <w:vertAlign w:val="baseline"/>
          <w:rtl w:val="0"/>
        </w:rPr>
        <w:t xml:space="preserve">York Teaching Hospital NHS Foundation Trust (the Trust) uses photography, video and case studies of supporters, NHS staff and members of the public in a number of ways in order to represent the Trust in a variety of forms, including in printed information such as newsletters, displays, on websites, social media and film.  The photography, video or case studies will primarily be used by the Trust, but may be shared with other NHS organisations and York Teaching Hospital Charity.</w:t>
      </w:r>
    </w:p>
    <w:p w:rsidR="00000000" w:rsidDel="00000000" w:rsidP="00000000" w:rsidRDefault="00000000" w:rsidRPr="00000000" w14:paraId="00000026">
      <w:pPr>
        <w:rPr>
          <w:vertAlign w:val="baseline"/>
        </w:rPr>
      </w:pPr>
      <w:r w:rsidDel="00000000" w:rsidR="00000000" w:rsidRPr="00000000">
        <w:rPr>
          <w:rtl w:val="0"/>
        </w:rPr>
      </w:r>
    </w:p>
    <w:p w:rsidR="00000000" w:rsidDel="00000000" w:rsidP="00000000" w:rsidRDefault="00000000" w:rsidRPr="00000000" w14:paraId="00000027">
      <w:pPr>
        <w:rPr>
          <w:vertAlign w:val="baseline"/>
        </w:rPr>
      </w:pPr>
      <w:r w:rsidDel="00000000" w:rsidR="00000000" w:rsidRPr="00000000">
        <w:rPr>
          <w:vertAlign w:val="baseline"/>
          <w:rtl w:val="0"/>
        </w:rPr>
        <w:t xml:space="preserve">By signing this form you agree that the photography/video/case study can be used for these purposes by the Trust.  We will not knowingly use the image for anything that may cause offence, embarrassment or distress.  We reserve the right to continue to use the image unless you advise us otherwise.</w:t>
      </w:r>
    </w:p>
    <w:p w:rsidR="00000000" w:rsidDel="00000000" w:rsidP="00000000" w:rsidRDefault="00000000" w:rsidRPr="00000000" w14:paraId="00000028">
      <w:pPr>
        <w:rPr>
          <w:vertAlign w:val="baseline"/>
        </w:rPr>
      </w:pPr>
      <w:r w:rsidDel="00000000" w:rsidR="00000000" w:rsidRPr="00000000">
        <w:rPr>
          <w:rtl w:val="0"/>
        </w:rPr>
      </w:r>
    </w:p>
    <w:p w:rsidR="00000000" w:rsidDel="00000000" w:rsidP="00000000" w:rsidRDefault="00000000" w:rsidRPr="00000000" w14:paraId="00000029">
      <w:pPr>
        <w:pBdr>
          <w:bottom w:color="000000" w:space="1" w:sz="12" w:val="single"/>
        </w:pBdr>
        <w:rPr>
          <w:vertAlign w:val="baseline"/>
        </w:rPr>
      </w:pPr>
      <w:r w:rsidDel="00000000" w:rsidR="00000000" w:rsidRPr="00000000">
        <w:rPr>
          <w:vertAlign w:val="baseline"/>
          <w:rtl w:val="0"/>
        </w:rPr>
        <w:t xml:space="preserve">If you wish to discontinue the use of the photography, video or case study please contact the Trust by calling 01904 725233 or by emailing </w:t>
      </w:r>
      <w:hyperlink r:id="rId8">
        <w:r w:rsidDel="00000000" w:rsidR="00000000" w:rsidRPr="00000000">
          <w:rPr>
            <w:color w:val="0000ff"/>
            <w:u w:val="single"/>
            <w:vertAlign w:val="baseline"/>
            <w:rtl w:val="0"/>
          </w:rPr>
          <w:t xml:space="preserve">commsteam@york.nhs.uk</w:t>
        </w:r>
      </w:hyperlink>
      <w:r w:rsidDel="00000000" w:rsidR="00000000" w:rsidRPr="00000000">
        <w:rPr>
          <w:rtl w:val="0"/>
        </w:rPr>
      </w:r>
    </w:p>
    <w:p w:rsidR="00000000" w:rsidDel="00000000" w:rsidP="00000000" w:rsidRDefault="00000000" w:rsidRPr="00000000" w14:paraId="0000002A">
      <w:pPr>
        <w:jc w:val="both"/>
        <w:rPr>
          <w:vertAlign w:val="baseline"/>
        </w:rPr>
      </w:pPr>
      <w:r w:rsidDel="00000000" w:rsidR="00000000" w:rsidRPr="00000000">
        <w:rPr>
          <w:rtl w:val="0"/>
        </w:rPr>
      </w:r>
    </w:p>
    <w:p w:rsidR="00000000" w:rsidDel="00000000" w:rsidP="00000000" w:rsidRDefault="00000000" w:rsidRPr="00000000" w14:paraId="0000002B">
      <w:pPr>
        <w:jc w:val="both"/>
        <w:rPr>
          <w:b w:val="0"/>
          <w:vertAlign w:val="baseline"/>
        </w:rPr>
      </w:pPr>
      <w:r w:rsidDel="00000000" w:rsidR="00000000" w:rsidRPr="00000000">
        <w:rPr>
          <w:rtl w:val="0"/>
        </w:rPr>
      </w:r>
    </w:p>
    <w:p w:rsidR="00000000" w:rsidDel="00000000" w:rsidP="00000000" w:rsidRDefault="00000000" w:rsidRPr="00000000" w14:paraId="0000002C">
      <w:pPr>
        <w:jc w:val="both"/>
        <w:rPr>
          <w:b w:val="0"/>
          <w:vertAlign w:val="baseline"/>
        </w:rPr>
      </w:pPr>
      <w:r w:rsidDel="00000000" w:rsidR="00000000" w:rsidRPr="00000000">
        <w:rPr>
          <w:b w:val="1"/>
          <w:vertAlign w:val="baseline"/>
          <w:rtl w:val="0"/>
        </w:rPr>
        <w:t xml:space="preserve">Please sign to confirm you understand the remit of this volunteering role. Please note this does not constitute a legally binding contract of employment. </w:t>
      </w:r>
      <w:r w:rsidDel="00000000" w:rsidR="00000000" w:rsidRPr="00000000">
        <w:rPr>
          <w:rtl w:val="0"/>
        </w:rPr>
      </w:r>
    </w:p>
    <w:p w:rsidR="00000000" w:rsidDel="00000000" w:rsidP="00000000" w:rsidRDefault="00000000" w:rsidRPr="00000000" w14:paraId="0000002D">
      <w:pPr>
        <w:rPr>
          <w:vertAlign w:val="baseline"/>
        </w:rPr>
      </w:pPr>
      <w:r w:rsidDel="00000000" w:rsidR="00000000" w:rsidRPr="00000000">
        <w:rPr>
          <w:rtl w:val="0"/>
        </w:rPr>
      </w:r>
    </w:p>
    <w:p w:rsidR="00000000" w:rsidDel="00000000" w:rsidP="00000000" w:rsidRDefault="00000000" w:rsidRPr="00000000" w14:paraId="0000002E">
      <w:pPr>
        <w:tabs>
          <w:tab w:val="left" w:pos="1095"/>
        </w:tabs>
        <w:rPr>
          <w:vertAlign w:val="baseline"/>
        </w:rPr>
      </w:pPr>
      <w:r w:rsidDel="00000000" w:rsidR="00000000" w:rsidRPr="00000000">
        <w:rPr>
          <w:vertAlign w:val="baseline"/>
          <w:rtl w:val="0"/>
        </w:rPr>
        <w:tab/>
      </w:r>
    </w:p>
    <w:p w:rsidR="00000000" w:rsidDel="00000000" w:rsidP="00000000" w:rsidRDefault="00000000" w:rsidRPr="00000000" w14:paraId="0000002F">
      <w:pPr>
        <w:rPr>
          <w:vertAlign w:val="baseline"/>
        </w:rPr>
      </w:pPr>
      <w:r w:rsidDel="00000000" w:rsidR="00000000" w:rsidRPr="00000000">
        <w:rPr>
          <w:vertAlign w:val="baseline"/>
          <w:rtl w:val="0"/>
        </w:rPr>
        <w:t xml:space="preserve">Signature</w:t>
        <w:tab/>
        <w:t xml:space="preserve">……………………………………………………………………</w:t>
      </w:r>
    </w:p>
    <w:p w:rsidR="00000000" w:rsidDel="00000000" w:rsidP="00000000" w:rsidRDefault="00000000" w:rsidRPr="00000000" w14:paraId="00000030">
      <w:pPr>
        <w:rPr>
          <w:vertAlign w:val="baseline"/>
        </w:rPr>
      </w:pPr>
      <w:r w:rsidDel="00000000" w:rsidR="00000000" w:rsidRPr="00000000">
        <w:rPr>
          <w:rtl w:val="0"/>
        </w:rPr>
      </w:r>
    </w:p>
    <w:p w:rsidR="00000000" w:rsidDel="00000000" w:rsidP="00000000" w:rsidRDefault="00000000" w:rsidRPr="00000000" w14:paraId="00000031">
      <w:pPr>
        <w:rPr>
          <w:vertAlign w:val="baseline"/>
        </w:rPr>
      </w:pPr>
      <w:r w:rsidDel="00000000" w:rsidR="00000000" w:rsidRPr="00000000">
        <w:rPr>
          <w:vertAlign w:val="baseline"/>
          <w:rtl w:val="0"/>
        </w:rPr>
        <w:t xml:space="preserve">Print name</w:t>
        <w:tab/>
        <w:t xml:space="preserve">…………………………………………………………………....</w:t>
      </w:r>
    </w:p>
    <w:p w:rsidR="00000000" w:rsidDel="00000000" w:rsidP="00000000" w:rsidRDefault="00000000" w:rsidRPr="00000000" w14:paraId="00000032">
      <w:pPr>
        <w:rPr>
          <w:vertAlign w:val="baseline"/>
        </w:rPr>
      </w:pPr>
      <w:r w:rsidDel="00000000" w:rsidR="00000000" w:rsidRPr="00000000">
        <w:rPr>
          <w:rtl w:val="0"/>
        </w:rPr>
      </w:r>
    </w:p>
    <w:p w:rsidR="00000000" w:rsidDel="00000000" w:rsidP="00000000" w:rsidRDefault="00000000" w:rsidRPr="00000000" w14:paraId="00000033">
      <w:pPr>
        <w:rPr>
          <w:vertAlign w:val="baseline"/>
        </w:rPr>
      </w:pPr>
      <w:r w:rsidDel="00000000" w:rsidR="00000000" w:rsidRPr="00000000">
        <w:rPr>
          <w:vertAlign w:val="baseline"/>
          <w:rtl w:val="0"/>
        </w:rPr>
        <w:t xml:space="preserve">Date …………………………………</w:t>
      </w:r>
    </w:p>
    <w:p w:rsidR="00000000" w:rsidDel="00000000" w:rsidP="00000000" w:rsidRDefault="00000000" w:rsidRPr="00000000" w14:paraId="00000034">
      <w:pPr>
        <w:jc w:val="both"/>
        <w:rPr>
          <w:vertAlign w:val="baseline"/>
        </w:rPr>
      </w:pPr>
      <w:r w:rsidDel="00000000" w:rsidR="00000000" w:rsidRPr="00000000">
        <w:rPr>
          <w:rtl w:val="0"/>
        </w:rPr>
      </w:r>
    </w:p>
    <w:sectPr>
      <w:footerReference r:id="rId9" w:type="default"/>
      <w:pgSz w:h="16838" w:w="11906"/>
      <w:pgMar w:bottom="1134" w:top="1134" w:left="993"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Arial,Bold"/>
  <w:font w:name="Noto Sans Symbols"/>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114300" distR="114300">
          <wp:extent cx="1434465" cy="669290"/>
          <wp:effectExtent b="0" l="0" r="0" t="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434465" cy="669290"/>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3615"/>
      </w:tabs>
      <w:jc w:val="center"/>
    </w:pPr>
    <w:rPr>
      <w:rFonts w:ascii="Arial" w:cs="Arial" w:eastAsia="Arial" w:hAnsi="Arial"/>
      <w:b w:val="1"/>
      <w:sz w:val="24"/>
      <w:szCs w:val="24"/>
      <w:vertAlign w:val="baseline"/>
    </w:rPr>
  </w:style>
  <w:style w:type="paragraph" w:styleId="Heading2">
    <w:name w:val="heading 2"/>
    <w:basedOn w:val="Normal"/>
    <w:next w:val="Normal"/>
    <w:pPr>
      <w:keepNext w:val="1"/>
      <w:tabs>
        <w:tab w:val="left" w:pos="3615"/>
      </w:tabs>
    </w:pPr>
    <w:rPr>
      <w:rFonts w:ascii="Arial" w:cs="Arial" w:eastAsia="Arial" w:hAnsi="Arial"/>
      <w:b w:val="1"/>
      <w:sz w:val="24"/>
      <w:szCs w:val="24"/>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volunteering.mailbox@york.nhs.uk" TargetMode="External"/><Relationship Id="rId8" Type="http://schemas.openxmlformats.org/officeDocument/2006/relationships/hyperlink" Target="mailto:commsteam@york.nhs.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