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05" w:rsidRPr="00C327D5" w:rsidRDefault="008E0B05" w:rsidP="008E0B05">
      <w:pPr>
        <w:jc w:val="center"/>
        <w:rPr>
          <w:b/>
        </w:rPr>
      </w:pPr>
      <w:r w:rsidRPr="00C327D5">
        <w:rPr>
          <w:b/>
        </w:rPr>
        <w:t>Cộng hòa xã hội Chủ nghĩa Việt Nam</w:t>
      </w:r>
    </w:p>
    <w:p w:rsidR="008E0B05" w:rsidRPr="00C327D5" w:rsidRDefault="008E0B05" w:rsidP="008E0B05">
      <w:pPr>
        <w:jc w:val="center"/>
        <w:rPr>
          <w:b/>
        </w:rPr>
      </w:pPr>
      <w:r w:rsidRPr="00C327D5">
        <w:rPr>
          <w:b/>
        </w:rPr>
        <w:t>Độc lập – Tự do – Hạnh phúc</w:t>
      </w:r>
    </w:p>
    <w:p w:rsidR="00350B02" w:rsidRPr="00C327D5" w:rsidRDefault="00350B02" w:rsidP="008E0B05">
      <w:pPr>
        <w:jc w:val="center"/>
        <w:rPr>
          <w:b/>
          <w:i/>
        </w:rPr>
      </w:pPr>
      <w:r w:rsidRPr="00C327D5">
        <w:rPr>
          <w:b/>
          <w:i/>
        </w:rPr>
        <w:t>Socialist Republic of Vietnam</w:t>
      </w:r>
    </w:p>
    <w:p w:rsidR="009D2478" w:rsidRPr="00C327D5" w:rsidRDefault="00C41FA2" w:rsidP="008E0B05">
      <w:pPr>
        <w:jc w:val="center"/>
        <w:rPr>
          <w:b/>
        </w:rPr>
      </w:pPr>
      <w:r w:rsidRPr="00C327D5">
        <w:rPr>
          <w:b/>
          <w:i/>
        </w:rPr>
        <w:t xml:space="preserve">Independence - </w:t>
      </w:r>
      <w:r w:rsidR="0095349A" w:rsidRPr="00C327D5">
        <w:rPr>
          <w:b/>
          <w:i/>
        </w:rPr>
        <w:t>F</w:t>
      </w:r>
      <w:r w:rsidRPr="00C327D5">
        <w:rPr>
          <w:b/>
          <w:i/>
        </w:rPr>
        <w:t xml:space="preserve">reedom – </w:t>
      </w:r>
      <w:r w:rsidR="0095349A" w:rsidRPr="00C327D5">
        <w:rPr>
          <w:b/>
          <w:i/>
        </w:rPr>
        <w:t>H</w:t>
      </w:r>
      <w:r w:rsidRPr="00C327D5">
        <w:rPr>
          <w:b/>
          <w:i/>
        </w:rPr>
        <w:t>appiness</w:t>
      </w:r>
    </w:p>
    <w:p w:rsidR="00C41FA2" w:rsidRPr="00C327D5" w:rsidRDefault="008E0B05" w:rsidP="008E0B05">
      <w:pPr>
        <w:jc w:val="center"/>
      </w:pPr>
      <w:r w:rsidRPr="00C327D5">
        <w:t>-------</w:t>
      </w:r>
      <w:r w:rsidRPr="00C327D5">
        <w:sym w:font="Wingdings" w:char="F09A"/>
      </w:r>
      <w:r w:rsidRPr="00C327D5">
        <w:sym w:font="Wingdings" w:char="F026"/>
      </w:r>
      <w:r w:rsidRPr="00C327D5">
        <w:sym w:font="Wingdings" w:char="F09B"/>
      </w:r>
      <w:r w:rsidRPr="00C327D5">
        <w:t>-------</w:t>
      </w:r>
    </w:p>
    <w:p w:rsidR="008E0B05" w:rsidRPr="00C327D5" w:rsidRDefault="008E0B05" w:rsidP="008E0B05">
      <w:pPr>
        <w:jc w:val="both"/>
      </w:pPr>
    </w:p>
    <w:p w:rsidR="008E0B05" w:rsidRPr="00C327D5" w:rsidRDefault="008E0B05" w:rsidP="008E0B05">
      <w:pPr>
        <w:jc w:val="both"/>
      </w:pPr>
      <w:r w:rsidRPr="00C327D5">
        <w:tab/>
      </w:r>
      <w:r w:rsidR="004A4025" w:rsidRPr="00C327D5">
        <w:tab/>
      </w:r>
    </w:p>
    <w:p w:rsidR="004A4025" w:rsidRPr="00C327D5" w:rsidRDefault="008E0B05" w:rsidP="008E0B05">
      <w:pPr>
        <w:ind w:firstLine="720"/>
        <w:jc w:val="both"/>
        <w:rPr>
          <w:b/>
          <w:sz w:val="28"/>
          <w:szCs w:val="28"/>
        </w:rPr>
      </w:pPr>
      <w:r w:rsidRPr="00C327D5">
        <w:rPr>
          <w:b/>
          <w:i/>
          <w:u w:val="single"/>
        </w:rPr>
        <w:t>Kính gửi</w:t>
      </w:r>
      <w:r w:rsidRPr="00C327D5">
        <w:rPr>
          <w:b/>
        </w:rPr>
        <w:t>:</w:t>
      </w:r>
      <w:r w:rsidRPr="00C327D5">
        <w:t xml:space="preserve"> </w:t>
      </w:r>
      <w:r w:rsidR="004A4025" w:rsidRPr="00C327D5">
        <w:tab/>
      </w:r>
      <w:r w:rsidRPr="00C327D5">
        <w:rPr>
          <w:b/>
          <w:sz w:val="28"/>
          <w:szCs w:val="28"/>
        </w:rPr>
        <w:t>Ngân hàng TMCP Đầu tư và Phát triển Việt Nam</w:t>
      </w:r>
    </w:p>
    <w:p w:rsidR="006E398B" w:rsidRPr="00C327D5" w:rsidRDefault="004A4025" w:rsidP="004A4025">
      <w:pPr>
        <w:ind w:left="1440" w:firstLine="720"/>
        <w:jc w:val="both"/>
        <w:rPr>
          <w:sz w:val="28"/>
          <w:szCs w:val="28"/>
        </w:rPr>
      </w:pPr>
      <w:r w:rsidRPr="00C327D5">
        <w:rPr>
          <w:b/>
          <w:sz w:val="28"/>
          <w:szCs w:val="28"/>
        </w:rPr>
        <w:t xml:space="preserve"> C</w:t>
      </w:r>
      <w:r w:rsidR="008E0B05" w:rsidRPr="00C327D5">
        <w:rPr>
          <w:b/>
          <w:sz w:val="28"/>
          <w:szCs w:val="28"/>
        </w:rPr>
        <w:t>hi nhánh Nam Kỳ Khởi Nghĩa</w:t>
      </w:r>
    </w:p>
    <w:p w:rsidR="00C41FA2" w:rsidRPr="00C327D5" w:rsidRDefault="00C41FA2" w:rsidP="008E0B05">
      <w:pPr>
        <w:ind w:firstLine="720"/>
        <w:jc w:val="both"/>
        <w:rPr>
          <w:b/>
          <w:i/>
          <w:sz w:val="28"/>
          <w:szCs w:val="28"/>
        </w:rPr>
      </w:pPr>
      <w:r w:rsidRPr="00C327D5">
        <w:rPr>
          <w:b/>
          <w:i/>
          <w:sz w:val="28"/>
          <w:szCs w:val="28"/>
          <w:u w:val="single"/>
        </w:rPr>
        <w:t>T</w:t>
      </w:r>
      <w:r w:rsidR="008E0B05" w:rsidRPr="00C327D5">
        <w:rPr>
          <w:b/>
          <w:i/>
          <w:sz w:val="28"/>
          <w:szCs w:val="28"/>
          <w:u w:val="single"/>
        </w:rPr>
        <w:t>o</w:t>
      </w:r>
      <w:r w:rsidRPr="00C327D5">
        <w:rPr>
          <w:b/>
          <w:i/>
          <w:sz w:val="28"/>
          <w:szCs w:val="28"/>
        </w:rPr>
        <w:t>: BIDV – N</w:t>
      </w:r>
      <w:r w:rsidR="006F1AB9" w:rsidRPr="00C327D5">
        <w:rPr>
          <w:b/>
          <w:i/>
          <w:sz w:val="28"/>
          <w:szCs w:val="28"/>
        </w:rPr>
        <w:t xml:space="preserve">am </w:t>
      </w:r>
      <w:r w:rsidRPr="00C327D5">
        <w:rPr>
          <w:b/>
          <w:i/>
          <w:sz w:val="28"/>
          <w:szCs w:val="28"/>
        </w:rPr>
        <w:t>K</w:t>
      </w:r>
      <w:r w:rsidR="006F1AB9" w:rsidRPr="00C327D5">
        <w:rPr>
          <w:b/>
          <w:i/>
          <w:sz w:val="28"/>
          <w:szCs w:val="28"/>
        </w:rPr>
        <w:t xml:space="preserve">y </w:t>
      </w:r>
      <w:r w:rsidRPr="00C327D5">
        <w:rPr>
          <w:b/>
          <w:i/>
          <w:sz w:val="28"/>
          <w:szCs w:val="28"/>
        </w:rPr>
        <w:t>K</w:t>
      </w:r>
      <w:r w:rsidR="006F1AB9" w:rsidRPr="00C327D5">
        <w:rPr>
          <w:b/>
          <w:i/>
          <w:sz w:val="28"/>
          <w:szCs w:val="28"/>
        </w:rPr>
        <w:t xml:space="preserve">hoi </w:t>
      </w:r>
      <w:r w:rsidRPr="00C327D5">
        <w:rPr>
          <w:b/>
          <w:i/>
          <w:sz w:val="28"/>
          <w:szCs w:val="28"/>
        </w:rPr>
        <w:t>N</w:t>
      </w:r>
      <w:r w:rsidR="006F1AB9" w:rsidRPr="00C327D5">
        <w:rPr>
          <w:b/>
          <w:i/>
          <w:sz w:val="28"/>
          <w:szCs w:val="28"/>
        </w:rPr>
        <w:t>ghia</w:t>
      </w:r>
      <w:r w:rsidRPr="00C327D5">
        <w:rPr>
          <w:b/>
          <w:i/>
          <w:sz w:val="28"/>
          <w:szCs w:val="28"/>
        </w:rPr>
        <w:t xml:space="preserve"> Branch</w:t>
      </w:r>
    </w:p>
    <w:p w:rsidR="008E0B05" w:rsidRPr="00C327D5" w:rsidRDefault="008E0B05" w:rsidP="008E0B05">
      <w:pPr>
        <w:jc w:val="both"/>
      </w:pPr>
    </w:p>
    <w:p w:rsidR="00955986" w:rsidRPr="002343E5" w:rsidRDefault="00955986" w:rsidP="00955986">
      <w:pPr>
        <w:rPr>
          <w:i/>
        </w:rPr>
      </w:pPr>
      <w:r w:rsidRPr="002343E5">
        <w:t>Họ và tên/</w:t>
      </w:r>
      <w:r w:rsidRPr="002343E5">
        <w:rPr>
          <w:i/>
        </w:rPr>
        <w:t>Full name:………………………………………………………………………………………………</w:t>
      </w:r>
    </w:p>
    <w:p w:rsidR="00955986" w:rsidRPr="002343E5" w:rsidRDefault="00955986" w:rsidP="00955986">
      <w:r w:rsidRPr="002343E5">
        <w:t>Số PP/Passport no:……………………………………………………………………………………...</w:t>
      </w:r>
    </w:p>
    <w:p w:rsidR="00955986" w:rsidRPr="002343E5" w:rsidRDefault="00955986" w:rsidP="00955986">
      <w:r w:rsidRPr="002343E5">
        <w:t>Ngày cấp/Date of issue:…………………………………………………………………………………</w:t>
      </w:r>
    </w:p>
    <w:p w:rsidR="00955986" w:rsidRPr="00C327D5" w:rsidRDefault="00955986" w:rsidP="00955986">
      <w:r w:rsidRPr="002343E5">
        <w:t>Nơi cấp/Place of issue:…………………………………………………………………………………</w:t>
      </w:r>
    </w:p>
    <w:p w:rsidR="00C41FA2" w:rsidRPr="00C327D5" w:rsidRDefault="008E0B05" w:rsidP="008E0B05">
      <w:pPr>
        <w:jc w:val="both"/>
      </w:pPr>
      <w:r w:rsidRPr="00C327D5">
        <w:t>Là chủ tài khoản</w:t>
      </w:r>
      <w:r w:rsidR="00C41FA2" w:rsidRPr="00C327D5">
        <w:t xml:space="preserve"> </w:t>
      </w:r>
      <w:r w:rsidR="00D90014" w:rsidRPr="00C327D5">
        <w:t>tiền gửi chuyên dùng vốn đầu tư gián tiếp</w:t>
      </w:r>
      <w:r w:rsidRPr="00C327D5">
        <w:t xml:space="preserve"> (</w:t>
      </w:r>
      <w:r w:rsidR="00C41FA2" w:rsidRPr="00C327D5">
        <w:t xml:space="preserve">tài khỏan </w:t>
      </w:r>
      <w:r w:rsidR="00D90014" w:rsidRPr="00C327D5">
        <w:t>VĐTGT</w:t>
      </w:r>
      <w:r w:rsidR="00C41FA2" w:rsidRPr="00C327D5">
        <w:t xml:space="preserve">) số: </w:t>
      </w:r>
      <w:r w:rsidR="003741E4" w:rsidRPr="00C327D5">
        <w:t xml:space="preserve"> ..</w:t>
      </w:r>
      <w:r w:rsidR="00C41FA2" w:rsidRPr="00C327D5">
        <w:t>…</w:t>
      </w:r>
      <w:r w:rsidR="003741E4" w:rsidRPr="00C327D5">
        <w:t xml:space="preserve">…………………. mở ngày </w:t>
      </w:r>
      <w:r w:rsidR="00C41FA2" w:rsidRPr="00C327D5">
        <w:t xml:space="preserve">…./……/ ……tại Chi nhánh Ngân hàng </w:t>
      </w:r>
      <w:r w:rsidR="006F1AB9" w:rsidRPr="00C327D5">
        <w:t xml:space="preserve">TMCP </w:t>
      </w:r>
      <w:r w:rsidR="00C41FA2" w:rsidRPr="00C327D5">
        <w:t>Đầu tư và Phát triển N</w:t>
      </w:r>
      <w:r w:rsidR="006F1AB9" w:rsidRPr="00C327D5">
        <w:t xml:space="preserve">am </w:t>
      </w:r>
      <w:r w:rsidR="00C41FA2" w:rsidRPr="00C327D5">
        <w:t>K</w:t>
      </w:r>
      <w:r w:rsidR="006F1AB9" w:rsidRPr="00C327D5">
        <w:t xml:space="preserve">ỳ </w:t>
      </w:r>
      <w:r w:rsidR="00C41FA2" w:rsidRPr="00C327D5">
        <w:t>K</w:t>
      </w:r>
      <w:r w:rsidR="006F1AB9" w:rsidRPr="00C327D5">
        <w:t xml:space="preserve">hởi </w:t>
      </w:r>
      <w:r w:rsidR="00C41FA2" w:rsidRPr="00C327D5">
        <w:t>N</w:t>
      </w:r>
      <w:r w:rsidR="006F1AB9" w:rsidRPr="00C327D5">
        <w:t>ghĩa</w:t>
      </w:r>
      <w:r w:rsidR="00C41FA2" w:rsidRPr="00C327D5">
        <w:t>.</w:t>
      </w:r>
    </w:p>
    <w:p w:rsidR="00C41FA2" w:rsidRPr="00C327D5" w:rsidRDefault="0007152E" w:rsidP="008E0B05">
      <w:pPr>
        <w:jc w:val="both"/>
        <w:rPr>
          <w:i/>
        </w:rPr>
      </w:pPr>
      <w:r w:rsidRPr="00C327D5">
        <w:rPr>
          <w:i/>
        </w:rPr>
        <w:t xml:space="preserve">Being </w:t>
      </w:r>
      <w:r w:rsidR="00C41FA2" w:rsidRPr="00C327D5">
        <w:rPr>
          <w:i/>
        </w:rPr>
        <w:t xml:space="preserve">the holder of </w:t>
      </w:r>
      <w:r w:rsidR="00E26793" w:rsidRPr="00C327D5">
        <w:rPr>
          <w:i/>
        </w:rPr>
        <w:t>Foreign Indirect</w:t>
      </w:r>
      <w:r w:rsidR="00C728E9" w:rsidRPr="00C327D5">
        <w:rPr>
          <w:i/>
        </w:rPr>
        <w:t xml:space="preserve"> Investment</w:t>
      </w:r>
      <w:r w:rsidR="00C728E9" w:rsidRPr="00C327D5">
        <w:rPr>
          <w:i/>
          <w:sz w:val="32"/>
          <w:szCs w:val="32"/>
        </w:rPr>
        <w:t xml:space="preserve"> </w:t>
      </w:r>
      <w:r w:rsidR="00C728E9" w:rsidRPr="00C327D5">
        <w:rPr>
          <w:i/>
        </w:rPr>
        <w:t xml:space="preserve">account </w:t>
      </w:r>
      <w:r w:rsidR="00C41FA2" w:rsidRPr="00C327D5">
        <w:rPr>
          <w:i/>
        </w:rPr>
        <w:t>(</w:t>
      </w:r>
      <w:r w:rsidR="00E26793" w:rsidRPr="00C327D5">
        <w:rPr>
          <w:i/>
        </w:rPr>
        <w:t>FI</w:t>
      </w:r>
      <w:r w:rsidR="00B71A22" w:rsidRPr="00C327D5">
        <w:rPr>
          <w:i/>
        </w:rPr>
        <w:t>I</w:t>
      </w:r>
      <w:r w:rsidR="00C41FA2" w:rsidRPr="00C327D5">
        <w:rPr>
          <w:i/>
        </w:rPr>
        <w:t>) No. …</w:t>
      </w:r>
      <w:r w:rsidR="003741E4" w:rsidRPr="00C327D5">
        <w:rPr>
          <w:i/>
        </w:rPr>
        <w:t>……………………</w:t>
      </w:r>
      <w:r w:rsidR="00C41FA2" w:rsidRPr="00C327D5">
        <w:rPr>
          <w:i/>
        </w:rPr>
        <w:t xml:space="preserve"> open</w:t>
      </w:r>
      <w:r w:rsidR="008E0B05" w:rsidRPr="00C327D5">
        <w:rPr>
          <w:i/>
        </w:rPr>
        <w:t>ed on (date)</w:t>
      </w:r>
      <w:r w:rsidR="00C41FA2" w:rsidRPr="00C327D5">
        <w:rPr>
          <w:i/>
        </w:rPr>
        <w:t xml:space="preserve"> ……</w:t>
      </w:r>
      <w:r w:rsidR="003741E4" w:rsidRPr="00C327D5">
        <w:rPr>
          <w:i/>
        </w:rPr>
        <w:t>………………</w:t>
      </w:r>
      <w:r w:rsidR="00C41FA2" w:rsidRPr="00C327D5">
        <w:rPr>
          <w:i/>
        </w:rPr>
        <w:t xml:space="preserve">. </w:t>
      </w:r>
      <w:r w:rsidR="00D27B9A" w:rsidRPr="00C327D5">
        <w:rPr>
          <w:i/>
        </w:rPr>
        <w:t>a</w:t>
      </w:r>
      <w:r w:rsidR="008E0B05" w:rsidRPr="00C327D5">
        <w:rPr>
          <w:i/>
        </w:rPr>
        <w:t>t BIDV-</w:t>
      </w:r>
      <w:r w:rsidR="00C41FA2" w:rsidRPr="00C327D5">
        <w:rPr>
          <w:i/>
        </w:rPr>
        <w:t>NKKN Branch.</w:t>
      </w:r>
    </w:p>
    <w:p w:rsidR="00C41FA2" w:rsidRPr="00C327D5" w:rsidRDefault="00C41FA2" w:rsidP="008E0B05">
      <w:pPr>
        <w:jc w:val="both"/>
      </w:pPr>
    </w:p>
    <w:p w:rsidR="00C41FA2" w:rsidRPr="00C327D5" w:rsidRDefault="00C41FA2" w:rsidP="008E0B05">
      <w:pPr>
        <w:jc w:val="both"/>
      </w:pPr>
      <w:r w:rsidRPr="00C327D5">
        <w:t xml:space="preserve">Sau khi đọc </w:t>
      </w:r>
      <w:r w:rsidR="0020332F" w:rsidRPr="00C327D5">
        <w:t xml:space="preserve">và hiểu các quy định về quản lý ngoại hối, tôi </w:t>
      </w:r>
      <w:r w:rsidRPr="00C327D5">
        <w:t>cam kết như sau:</w:t>
      </w:r>
    </w:p>
    <w:p w:rsidR="00350B02" w:rsidRPr="00C327D5" w:rsidRDefault="00350B02" w:rsidP="008E0B05">
      <w:pPr>
        <w:jc w:val="both"/>
        <w:rPr>
          <w:i/>
        </w:rPr>
      </w:pPr>
      <w:r w:rsidRPr="00C327D5">
        <w:rPr>
          <w:i/>
        </w:rPr>
        <w:t xml:space="preserve">After reading </w:t>
      </w:r>
      <w:r w:rsidR="00200786" w:rsidRPr="00C327D5">
        <w:rPr>
          <w:i/>
        </w:rPr>
        <w:t xml:space="preserve">and understanding </w:t>
      </w:r>
      <w:r w:rsidRPr="00C327D5">
        <w:rPr>
          <w:i/>
        </w:rPr>
        <w:t xml:space="preserve">the </w:t>
      </w:r>
      <w:r w:rsidR="00D27B9A" w:rsidRPr="00C327D5">
        <w:rPr>
          <w:i/>
        </w:rPr>
        <w:t>policies on</w:t>
      </w:r>
      <w:r w:rsidRPr="00C327D5">
        <w:rPr>
          <w:i/>
        </w:rPr>
        <w:t xml:space="preserve"> </w:t>
      </w:r>
      <w:r w:rsidR="00200786" w:rsidRPr="00C327D5">
        <w:rPr>
          <w:i/>
        </w:rPr>
        <w:t>foreign exchange management</w:t>
      </w:r>
      <w:r w:rsidRPr="00C327D5">
        <w:rPr>
          <w:i/>
        </w:rPr>
        <w:t>, I commit:</w:t>
      </w:r>
    </w:p>
    <w:p w:rsidR="00350B02" w:rsidRPr="00C327D5" w:rsidRDefault="00350B02" w:rsidP="008E0B05">
      <w:pPr>
        <w:jc w:val="both"/>
        <w:rPr>
          <w:i/>
        </w:rPr>
      </w:pPr>
    </w:p>
    <w:p w:rsidR="00C41FA2" w:rsidRPr="00C327D5" w:rsidRDefault="008E0B05" w:rsidP="008E0B05">
      <w:pPr>
        <w:numPr>
          <w:ilvl w:val="0"/>
          <w:numId w:val="1"/>
        </w:numPr>
        <w:jc w:val="both"/>
      </w:pPr>
      <w:r w:rsidRPr="00C327D5">
        <w:t>Tài khoản</w:t>
      </w:r>
      <w:r w:rsidR="003741E4" w:rsidRPr="00C327D5">
        <w:t xml:space="preserve"> </w:t>
      </w:r>
      <w:r w:rsidR="00D90014" w:rsidRPr="00C327D5">
        <w:t>VĐTGT</w:t>
      </w:r>
      <w:r w:rsidR="003741E4" w:rsidRPr="00C327D5">
        <w:t xml:space="preserve"> số: </w:t>
      </w:r>
      <w:r w:rsidR="006F1AB9" w:rsidRPr="00C327D5">
        <w:t>……………</w:t>
      </w:r>
      <w:r w:rsidR="00BC3064">
        <w:t>……..</w:t>
      </w:r>
      <w:r w:rsidR="006F1AB9" w:rsidRPr="00C327D5">
        <w:t xml:space="preserve"> </w:t>
      </w:r>
      <w:r w:rsidR="00D27B9A" w:rsidRPr="00C327D5">
        <w:t xml:space="preserve">tại BIDV – Nam Kỳ Khởi Nghĩa </w:t>
      </w:r>
      <w:r w:rsidRPr="00C327D5">
        <w:t>là tài khoản</w:t>
      </w:r>
      <w:r w:rsidR="006F1AB9" w:rsidRPr="00C327D5">
        <w:t xml:space="preserve"> </w:t>
      </w:r>
      <w:r w:rsidR="00D90014" w:rsidRPr="00C327D5">
        <w:t>VĐTGT</w:t>
      </w:r>
      <w:r w:rsidR="005A6D6F" w:rsidRPr="00C327D5">
        <w:t xml:space="preserve"> duy nhất </w:t>
      </w:r>
      <w:r w:rsidR="00D27B9A" w:rsidRPr="00C327D5">
        <w:t xml:space="preserve">của tôi </w:t>
      </w:r>
      <w:r w:rsidRPr="00C327D5">
        <w:t>tại Việt N</w:t>
      </w:r>
      <w:r w:rsidR="005A6D6F" w:rsidRPr="00C327D5">
        <w:t>am</w:t>
      </w:r>
      <w:r w:rsidRPr="00C327D5">
        <w:t>.</w:t>
      </w:r>
    </w:p>
    <w:p w:rsidR="005A6D6F" w:rsidRPr="00C327D5" w:rsidRDefault="00A83C31" w:rsidP="008E0B05">
      <w:pPr>
        <w:ind w:left="720"/>
        <w:jc w:val="both"/>
        <w:rPr>
          <w:i/>
        </w:rPr>
      </w:pPr>
      <w:r w:rsidRPr="00C327D5">
        <w:rPr>
          <w:i/>
        </w:rPr>
        <w:t xml:space="preserve">The </w:t>
      </w:r>
      <w:r w:rsidR="00E26793" w:rsidRPr="00C327D5">
        <w:rPr>
          <w:i/>
        </w:rPr>
        <w:t>FI</w:t>
      </w:r>
      <w:r w:rsidR="00D90014" w:rsidRPr="00C327D5">
        <w:rPr>
          <w:i/>
        </w:rPr>
        <w:t>I</w:t>
      </w:r>
      <w:r w:rsidR="005A6D6F" w:rsidRPr="00C327D5">
        <w:rPr>
          <w:i/>
        </w:rPr>
        <w:t xml:space="preserve"> </w:t>
      </w:r>
      <w:r w:rsidR="00350B02" w:rsidRPr="00C327D5">
        <w:rPr>
          <w:i/>
        </w:rPr>
        <w:t>a</w:t>
      </w:r>
      <w:r w:rsidR="005A6D6F" w:rsidRPr="00C327D5">
        <w:rPr>
          <w:i/>
        </w:rPr>
        <w:t xml:space="preserve">ccount number: </w:t>
      </w:r>
      <w:r w:rsidR="006F1AB9" w:rsidRPr="00C327D5">
        <w:rPr>
          <w:i/>
        </w:rPr>
        <w:t>…………..</w:t>
      </w:r>
      <w:r w:rsidR="005A6D6F" w:rsidRPr="00C327D5">
        <w:rPr>
          <w:i/>
        </w:rPr>
        <w:t>.</w:t>
      </w:r>
      <w:r w:rsidR="00BC3064">
        <w:rPr>
          <w:i/>
        </w:rPr>
        <w:t>....</w:t>
      </w:r>
      <w:r w:rsidR="005A6D6F" w:rsidRPr="00C327D5">
        <w:rPr>
          <w:i/>
        </w:rPr>
        <w:t xml:space="preserve"> </w:t>
      </w:r>
      <w:r w:rsidR="00D27B9A" w:rsidRPr="00C327D5">
        <w:rPr>
          <w:i/>
        </w:rPr>
        <w:t xml:space="preserve">at BIDV – Nam Ky Khoi Nghia branch </w:t>
      </w:r>
      <w:r w:rsidR="005A6D6F" w:rsidRPr="00C327D5">
        <w:rPr>
          <w:i/>
        </w:rPr>
        <w:t xml:space="preserve">is the </w:t>
      </w:r>
      <w:r w:rsidR="008E0B05" w:rsidRPr="00C327D5">
        <w:rPr>
          <w:i/>
        </w:rPr>
        <w:t>only</w:t>
      </w:r>
      <w:r w:rsidR="005A6D6F" w:rsidRPr="00C327D5">
        <w:rPr>
          <w:i/>
        </w:rPr>
        <w:t xml:space="preserve"> </w:t>
      </w:r>
      <w:r w:rsidR="00B71A22" w:rsidRPr="00C327D5">
        <w:rPr>
          <w:i/>
        </w:rPr>
        <w:t xml:space="preserve">Foreign </w:t>
      </w:r>
      <w:r w:rsidR="00E26793" w:rsidRPr="00C327D5">
        <w:rPr>
          <w:i/>
        </w:rPr>
        <w:t>Indirect</w:t>
      </w:r>
      <w:r w:rsidR="00D90014" w:rsidRPr="00C327D5">
        <w:rPr>
          <w:i/>
        </w:rPr>
        <w:t xml:space="preserve"> Investment</w:t>
      </w:r>
      <w:r w:rsidR="00D90014" w:rsidRPr="00C327D5">
        <w:rPr>
          <w:i/>
          <w:sz w:val="32"/>
          <w:szCs w:val="32"/>
        </w:rPr>
        <w:t xml:space="preserve"> </w:t>
      </w:r>
      <w:r w:rsidR="005A6D6F" w:rsidRPr="00C327D5">
        <w:rPr>
          <w:i/>
        </w:rPr>
        <w:t xml:space="preserve">account </w:t>
      </w:r>
      <w:r w:rsidR="00D27B9A" w:rsidRPr="00C327D5">
        <w:rPr>
          <w:i/>
        </w:rPr>
        <w:t xml:space="preserve">I have </w:t>
      </w:r>
      <w:r w:rsidR="005A6D6F" w:rsidRPr="00C327D5">
        <w:rPr>
          <w:i/>
        </w:rPr>
        <w:t>in Vietnam.</w:t>
      </w:r>
    </w:p>
    <w:p w:rsidR="006E398B" w:rsidRPr="00C327D5" w:rsidRDefault="006E398B" w:rsidP="008E0B05">
      <w:pPr>
        <w:ind w:firstLine="360"/>
        <w:jc w:val="both"/>
      </w:pPr>
    </w:p>
    <w:p w:rsidR="006E398B" w:rsidRPr="00C327D5" w:rsidRDefault="005A6D6F" w:rsidP="008E0B05">
      <w:pPr>
        <w:numPr>
          <w:ilvl w:val="0"/>
          <w:numId w:val="1"/>
        </w:numPr>
        <w:jc w:val="both"/>
      </w:pPr>
      <w:r w:rsidRPr="00C327D5">
        <w:t>Các giao dịch thực hiện t</w:t>
      </w:r>
      <w:r w:rsidR="006F1AB9" w:rsidRPr="00C327D5">
        <w:t>rên</w:t>
      </w:r>
      <w:r w:rsidR="008E0B05" w:rsidRPr="00C327D5">
        <w:t xml:space="preserve"> tài khoản</w:t>
      </w:r>
      <w:r w:rsidRPr="00C327D5">
        <w:t xml:space="preserve"> </w:t>
      </w:r>
      <w:r w:rsidR="00D90014" w:rsidRPr="00C327D5">
        <w:t>VĐTGT</w:t>
      </w:r>
      <w:r w:rsidR="00A83C31" w:rsidRPr="00C327D5">
        <w:t xml:space="preserve"> này tuân thủ theo quy định </w:t>
      </w:r>
      <w:r w:rsidR="0020332F" w:rsidRPr="00C327D5">
        <w:t xml:space="preserve">về quản lý ngoại hối </w:t>
      </w:r>
      <w:r w:rsidR="008E0B05" w:rsidRPr="00C327D5">
        <w:t>của Ngân hàng Nhà nước Việt N</w:t>
      </w:r>
      <w:r w:rsidR="00A83C31" w:rsidRPr="00C327D5">
        <w:t>am.</w:t>
      </w:r>
    </w:p>
    <w:p w:rsidR="00350B02" w:rsidRPr="00C327D5" w:rsidRDefault="00350B02" w:rsidP="008E0B05">
      <w:pPr>
        <w:ind w:left="720"/>
        <w:jc w:val="both"/>
        <w:rPr>
          <w:i/>
        </w:rPr>
      </w:pPr>
      <w:r w:rsidRPr="00C327D5">
        <w:rPr>
          <w:i/>
        </w:rPr>
        <w:t xml:space="preserve">The </w:t>
      </w:r>
      <w:r w:rsidR="00D27B9A" w:rsidRPr="00C327D5">
        <w:rPr>
          <w:i/>
        </w:rPr>
        <w:t>operation of</w:t>
      </w:r>
      <w:r w:rsidRPr="00C327D5">
        <w:rPr>
          <w:i/>
        </w:rPr>
        <w:t xml:space="preserve"> this </w:t>
      </w:r>
      <w:r w:rsidR="00E26793" w:rsidRPr="00C327D5">
        <w:rPr>
          <w:i/>
        </w:rPr>
        <w:t>FI</w:t>
      </w:r>
      <w:r w:rsidR="00B71A22" w:rsidRPr="00C327D5">
        <w:rPr>
          <w:i/>
        </w:rPr>
        <w:t>I</w:t>
      </w:r>
      <w:r w:rsidRPr="00C327D5">
        <w:rPr>
          <w:i/>
        </w:rPr>
        <w:t xml:space="preserve"> </w:t>
      </w:r>
      <w:r w:rsidR="00B71A22" w:rsidRPr="00C327D5">
        <w:rPr>
          <w:i/>
        </w:rPr>
        <w:t xml:space="preserve">account </w:t>
      </w:r>
      <w:r w:rsidR="00D47010" w:rsidRPr="00C327D5">
        <w:rPr>
          <w:i/>
        </w:rPr>
        <w:t>shall comply</w:t>
      </w:r>
      <w:r w:rsidR="00925B9D" w:rsidRPr="00C327D5">
        <w:rPr>
          <w:i/>
        </w:rPr>
        <w:t xml:space="preserve"> with</w:t>
      </w:r>
      <w:r w:rsidRPr="00C327D5">
        <w:rPr>
          <w:i/>
        </w:rPr>
        <w:t xml:space="preserve"> </w:t>
      </w:r>
      <w:r w:rsidR="00925B9D" w:rsidRPr="00C327D5">
        <w:rPr>
          <w:i/>
        </w:rPr>
        <w:t xml:space="preserve">policies on </w:t>
      </w:r>
      <w:r w:rsidR="00200786" w:rsidRPr="00C327D5">
        <w:rPr>
          <w:i/>
        </w:rPr>
        <w:t xml:space="preserve">foreign exchange management </w:t>
      </w:r>
      <w:r w:rsidRPr="00C327D5">
        <w:rPr>
          <w:i/>
        </w:rPr>
        <w:t>of the State Bank of Vietnam.</w:t>
      </w:r>
    </w:p>
    <w:p w:rsidR="000B5ADC" w:rsidRPr="00C327D5" w:rsidRDefault="000B5ADC" w:rsidP="008E0B05">
      <w:pPr>
        <w:ind w:left="720"/>
        <w:jc w:val="both"/>
      </w:pPr>
    </w:p>
    <w:p w:rsidR="00350B02" w:rsidRPr="00C327D5" w:rsidRDefault="008E0B05" w:rsidP="008E0B05">
      <w:pPr>
        <w:numPr>
          <w:ilvl w:val="0"/>
          <w:numId w:val="1"/>
        </w:numPr>
        <w:jc w:val="both"/>
      </w:pPr>
      <w:r w:rsidRPr="00C327D5">
        <w:t>Các nguồn tiền nộp vào tài khoản</w:t>
      </w:r>
      <w:r w:rsidR="00350B02" w:rsidRPr="00C327D5">
        <w:t xml:space="preserve"> </w:t>
      </w:r>
      <w:r w:rsidR="00D90014" w:rsidRPr="00C327D5">
        <w:t>VĐTGT</w:t>
      </w:r>
      <w:r w:rsidR="00350B02" w:rsidRPr="00C327D5">
        <w:t xml:space="preserve"> đều là nguồn tiền hợp pháp và chứng minh được nguồn gốc hợp pháp.</w:t>
      </w:r>
    </w:p>
    <w:p w:rsidR="00350B02" w:rsidRPr="00C327D5" w:rsidRDefault="00350B02" w:rsidP="008E0B05">
      <w:pPr>
        <w:ind w:left="720"/>
        <w:jc w:val="both"/>
        <w:rPr>
          <w:i/>
        </w:rPr>
      </w:pPr>
      <w:r w:rsidRPr="00C327D5">
        <w:rPr>
          <w:i/>
        </w:rPr>
        <w:t xml:space="preserve">The money </w:t>
      </w:r>
      <w:r w:rsidR="00925B9D" w:rsidRPr="00C327D5">
        <w:rPr>
          <w:i/>
        </w:rPr>
        <w:t xml:space="preserve">transferred </w:t>
      </w:r>
      <w:r w:rsidR="008E0B05" w:rsidRPr="00C327D5">
        <w:rPr>
          <w:i/>
        </w:rPr>
        <w:t>to</w:t>
      </w:r>
      <w:r w:rsidRPr="00C327D5">
        <w:rPr>
          <w:i/>
        </w:rPr>
        <w:t xml:space="preserve"> </w:t>
      </w:r>
      <w:r w:rsidR="00B15023" w:rsidRPr="00C327D5">
        <w:rPr>
          <w:i/>
        </w:rPr>
        <w:t xml:space="preserve">the </w:t>
      </w:r>
      <w:r w:rsidR="00E26793" w:rsidRPr="00C327D5">
        <w:rPr>
          <w:i/>
        </w:rPr>
        <w:t>FI</w:t>
      </w:r>
      <w:r w:rsidR="00B2067B" w:rsidRPr="00C327D5">
        <w:rPr>
          <w:i/>
        </w:rPr>
        <w:t>I</w:t>
      </w:r>
      <w:r w:rsidRPr="00C327D5">
        <w:rPr>
          <w:i/>
        </w:rPr>
        <w:t xml:space="preserve"> </w:t>
      </w:r>
      <w:r w:rsidR="00B71A22" w:rsidRPr="00C327D5">
        <w:rPr>
          <w:i/>
        </w:rPr>
        <w:t xml:space="preserve">account </w:t>
      </w:r>
      <w:r w:rsidR="00925B9D" w:rsidRPr="00C327D5">
        <w:rPr>
          <w:i/>
        </w:rPr>
        <w:t xml:space="preserve">is </w:t>
      </w:r>
      <w:r w:rsidRPr="00C327D5">
        <w:rPr>
          <w:i/>
        </w:rPr>
        <w:t xml:space="preserve">legitimate and </w:t>
      </w:r>
      <w:r w:rsidR="00B50BD0" w:rsidRPr="00C327D5">
        <w:rPr>
          <w:i/>
        </w:rPr>
        <w:t xml:space="preserve">has </w:t>
      </w:r>
      <w:r w:rsidRPr="00C327D5">
        <w:rPr>
          <w:i/>
        </w:rPr>
        <w:t>legal origin</w:t>
      </w:r>
      <w:r w:rsidR="000B5ADC" w:rsidRPr="00C327D5">
        <w:rPr>
          <w:i/>
        </w:rPr>
        <w:t>.</w:t>
      </w:r>
    </w:p>
    <w:p w:rsidR="000B5ADC" w:rsidRPr="00C327D5" w:rsidRDefault="000B5ADC" w:rsidP="008E0B05">
      <w:pPr>
        <w:ind w:left="720"/>
        <w:jc w:val="both"/>
        <w:rPr>
          <w:i/>
        </w:rPr>
      </w:pPr>
    </w:p>
    <w:p w:rsidR="00350B02" w:rsidRPr="00C327D5" w:rsidRDefault="00350B02" w:rsidP="008E0B05">
      <w:pPr>
        <w:numPr>
          <w:ilvl w:val="0"/>
          <w:numId w:val="1"/>
        </w:numPr>
        <w:jc w:val="both"/>
        <w:rPr>
          <w:b/>
        </w:rPr>
      </w:pPr>
      <w:r w:rsidRPr="00C327D5">
        <w:t xml:space="preserve">Tôi cam kết </w:t>
      </w:r>
      <w:r w:rsidR="008E0B05" w:rsidRPr="00C327D5">
        <w:t>hoàn toàn</w:t>
      </w:r>
      <w:r w:rsidRPr="00C327D5">
        <w:t xml:space="preserve"> chịu trách nhiệm về quản lý và sử dụng tài </w:t>
      </w:r>
      <w:r w:rsidR="008E0B05" w:rsidRPr="00C327D5">
        <w:t>khoản</w:t>
      </w:r>
      <w:r w:rsidRPr="00C327D5">
        <w:t xml:space="preserve"> </w:t>
      </w:r>
      <w:r w:rsidR="00D90014" w:rsidRPr="00C327D5">
        <w:t>VĐTGT</w:t>
      </w:r>
      <w:r w:rsidRPr="00C327D5">
        <w:t xml:space="preserve"> theo quy định của BIDV, quy c</w:t>
      </w:r>
      <w:r w:rsidR="00572FB3" w:rsidRPr="00C327D5">
        <w:t>hế của Ngân hàng Nhà nước Việt N</w:t>
      </w:r>
      <w:r w:rsidRPr="00C327D5">
        <w:t xml:space="preserve">am và luật pháp của </w:t>
      </w:r>
      <w:r w:rsidR="0031779F" w:rsidRPr="00C327D5">
        <w:t>N</w:t>
      </w:r>
      <w:r w:rsidRPr="00C327D5">
        <w:t xml:space="preserve">ước </w:t>
      </w:r>
      <w:r w:rsidR="0031779F" w:rsidRPr="00C327D5">
        <w:t>Cộng hòa X</w:t>
      </w:r>
      <w:r w:rsidRPr="00C327D5">
        <w:t xml:space="preserve">ã hội </w:t>
      </w:r>
      <w:r w:rsidR="0031779F" w:rsidRPr="00C327D5">
        <w:t>C</w:t>
      </w:r>
      <w:r w:rsidRPr="00C327D5">
        <w:t xml:space="preserve">hủ nghĩa </w:t>
      </w:r>
      <w:r w:rsidR="0031779F" w:rsidRPr="00C327D5">
        <w:t>V</w:t>
      </w:r>
      <w:r w:rsidRPr="00C327D5">
        <w:t xml:space="preserve">iệt </w:t>
      </w:r>
      <w:r w:rsidR="0031779F" w:rsidRPr="00C327D5">
        <w:t>N</w:t>
      </w:r>
      <w:r w:rsidRPr="00C327D5">
        <w:t>am.</w:t>
      </w:r>
      <w:r w:rsidR="00E302AB" w:rsidRPr="00C327D5">
        <w:t xml:space="preserve"> Trong trường hợp không có đủ</w:t>
      </w:r>
      <w:r w:rsidR="00200786" w:rsidRPr="00C327D5">
        <w:t xml:space="preserve"> cơ sở,</w:t>
      </w:r>
      <w:r w:rsidR="00E302AB" w:rsidRPr="00C327D5">
        <w:t xml:space="preserve"> bằng chứng </w:t>
      </w:r>
      <w:r w:rsidR="00A66362" w:rsidRPr="00C327D5">
        <w:t xml:space="preserve">để chứng minh nguồn tiền hợp pháp, tôi cam kết không mua ngoại tệ </w:t>
      </w:r>
      <w:r w:rsidR="00B50BD0" w:rsidRPr="00C327D5">
        <w:t xml:space="preserve">từ BIDV – Nam Kỳ Khởi Nghĩa </w:t>
      </w:r>
      <w:r w:rsidR="00A66362" w:rsidRPr="00C327D5">
        <w:t>để chuyển tiền ra nước ngoài.</w:t>
      </w:r>
    </w:p>
    <w:p w:rsidR="00200786" w:rsidRPr="00C327D5" w:rsidRDefault="00B15023" w:rsidP="008E0B05">
      <w:pPr>
        <w:ind w:left="720"/>
        <w:jc w:val="both"/>
        <w:rPr>
          <w:i/>
        </w:rPr>
      </w:pPr>
      <w:r w:rsidRPr="00C327D5">
        <w:rPr>
          <w:i/>
        </w:rPr>
        <w:t xml:space="preserve">I </w:t>
      </w:r>
      <w:r w:rsidR="000B5ADC" w:rsidRPr="00C327D5">
        <w:rPr>
          <w:i/>
        </w:rPr>
        <w:t xml:space="preserve">commit to </w:t>
      </w:r>
      <w:r w:rsidR="006A16AB" w:rsidRPr="00C327D5">
        <w:rPr>
          <w:i/>
        </w:rPr>
        <w:t>use</w:t>
      </w:r>
      <w:r w:rsidRPr="00C327D5">
        <w:rPr>
          <w:i/>
        </w:rPr>
        <w:t xml:space="preserve"> the </w:t>
      </w:r>
      <w:r w:rsidR="00E26793" w:rsidRPr="00C327D5">
        <w:rPr>
          <w:i/>
        </w:rPr>
        <w:t>FI</w:t>
      </w:r>
      <w:r w:rsidR="00B71A22" w:rsidRPr="00C327D5">
        <w:rPr>
          <w:i/>
        </w:rPr>
        <w:t>I account</w:t>
      </w:r>
      <w:r w:rsidR="00B2067B" w:rsidRPr="00C327D5">
        <w:rPr>
          <w:i/>
        </w:rPr>
        <w:t xml:space="preserve"> </w:t>
      </w:r>
      <w:r w:rsidR="000B5ADC" w:rsidRPr="00C327D5">
        <w:rPr>
          <w:i/>
        </w:rPr>
        <w:t xml:space="preserve">in accordance with </w:t>
      </w:r>
      <w:r w:rsidR="006A16AB" w:rsidRPr="00C327D5">
        <w:rPr>
          <w:i/>
        </w:rPr>
        <w:t xml:space="preserve">regulations of </w:t>
      </w:r>
      <w:r w:rsidR="000B5ADC" w:rsidRPr="00C327D5">
        <w:rPr>
          <w:i/>
        </w:rPr>
        <w:t>BIDV</w:t>
      </w:r>
      <w:r w:rsidR="006A16AB" w:rsidRPr="00C327D5">
        <w:rPr>
          <w:i/>
        </w:rPr>
        <w:t>,</w:t>
      </w:r>
      <w:r w:rsidR="000B5ADC" w:rsidRPr="00C327D5">
        <w:rPr>
          <w:i/>
        </w:rPr>
        <w:t xml:space="preserve"> the State Bank of Vietnam and the law</w:t>
      </w:r>
      <w:r w:rsidR="006A16AB" w:rsidRPr="00C327D5">
        <w:rPr>
          <w:i/>
        </w:rPr>
        <w:t>s</w:t>
      </w:r>
      <w:r w:rsidR="000B5ADC" w:rsidRPr="00C327D5">
        <w:rPr>
          <w:i/>
        </w:rPr>
        <w:t xml:space="preserve"> of </w:t>
      </w:r>
      <w:r w:rsidR="006A16AB" w:rsidRPr="00C327D5">
        <w:rPr>
          <w:i/>
        </w:rPr>
        <w:t xml:space="preserve">Socialist </w:t>
      </w:r>
      <w:r w:rsidR="000B5ADC" w:rsidRPr="00C327D5">
        <w:rPr>
          <w:i/>
        </w:rPr>
        <w:t>Republic of Vietnam.</w:t>
      </w:r>
      <w:r w:rsidR="00200786" w:rsidRPr="00C327D5">
        <w:rPr>
          <w:i/>
        </w:rPr>
        <w:t xml:space="preserve"> In case I </w:t>
      </w:r>
      <w:r w:rsidR="006A16AB" w:rsidRPr="00C327D5">
        <w:rPr>
          <w:i/>
        </w:rPr>
        <w:t>can</w:t>
      </w:r>
      <w:r w:rsidR="00D47010" w:rsidRPr="00C327D5">
        <w:rPr>
          <w:i/>
        </w:rPr>
        <w:t>not present</w:t>
      </w:r>
      <w:r w:rsidR="00200786" w:rsidRPr="00C327D5">
        <w:rPr>
          <w:i/>
        </w:rPr>
        <w:t xml:space="preserve"> </w:t>
      </w:r>
      <w:r w:rsidR="00D47010" w:rsidRPr="00C327D5">
        <w:rPr>
          <w:i/>
        </w:rPr>
        <w:t xml:space="preserve">sufficient </w:t>
      </w:r>
      <w:r w:rsidR="00200786" w:rsidRPr="00C327D5">
        <w:rPr>
          <w:i/>
        </w:rPr>
        <w:t xml:space="preserve">evidences to prove the </w:t>
      </w:r>
      <w:r w:rsidR="004A4025" w:rsidRPr="00C327D5">
        <w:rPr>
          <w:i/>
        </w:rPr>
        <w:t xml:space="preserve">legal </w:t>
      </w:r>
      <w:r w:rsidR="00D47010" w:rsidRPr="00C327D5">
        <w:rPr>
          <w:i/>
        </w:rPr>
        <w:t xml:space="preserve">origin of </w:t>
      </w:r>
      <w:r w:rsidR="00200786" w:rsidRPr="00C327D5">
        <w:rPr>
          <w:i/>
        </w:rPr>
        <w:t xml:space="preserve">money, </w:t>
      </w:r>
      <w:r w:rsidR="00D47010" w:rsidRPr="00C327D5">
        <w:rPr>
          <w:i/>
        </w:rPr>
        <w:t xml:space="preserve">I </w:t>
      </w:r>
      <w:r w:rsidR="004A4025" w:rsidRPr="00C327D5">
        <w:rPr>
          <w:i/>
        </w:rPr>
        <w:t>commit</w:t>
      </w:r>
      <w:r w:rsidR="00200786" w:rsidRPr="00C327D5">
        <w:rPr>
          <w:i/>
        </w:rPr>
        <w:t xml:space="preserve"> not to buy foreign currencies</w:t>
      </w:r>
      <w:r w:rsidR="00D47010" w:rsidRPr="00C327D5">
        <w:rPr>
          <w:i/>
        </w:rPr>
        <w:t xml:space="preserve"> from BIDV – Nam Ky Khoi Nghia branch</w:t>
      </w:r>
      <w:r w:rsidR="00200786" w:rsidRPr="00C327D5">
        <w:rPr>
          <w:i/>
        </w:rPr>
        <w:t xml:space="preserve"> </w:t>
      </w:r>
      <w:r w:rsidR="00D47010" w:rsidRPr="00C327D5">
        <w:rPr>
          <w:i/>
        </w:rPr>
        <w:t xml:space="preserve">for overseas </w:t>
      </w:r>
      <w:r w:rsidR="00200786" w:rsidRPr="00C327D5">
        <w:rPr>
          <w:i/>
        </w:rPr>
        <w:t>transfer</w:t>
      </w:r>
      <w:r w:rsidR="00D47010" w:rsidRPr="00C327D5">
        <w:rPr>
          <w:i/>
        </w:rPr>
        <w:t>.</w:t>
      </w:r>
      <w:r w:rsidR="00200786" w:rsidRPr="00C327D5">
        <w:rPr>
          <w:i/>
        </w:rPr>
        <w:t xml:space="preserve"> </w:t>
      </w:r>
    </w:p>
    <w:p w:rsidR="006E398B" w:rsidRPr="00C327D5" w:rsidRDefault="00200786" w:rsidP="008E0B05">
      <w:pPr>
        <w:ind w:firstLine="360"/>
        <w:jc w:val="center"/>
      </w:pPr>
      <w:r w:rsidRPr="00C327D5">
        <w:t xml:space="preserve">                                      </w:t>
      </w:r>
      <w:r w:rsidR="00C74982" w:rsidRPr="00C327D5">
        <w:tab/>
      </w:r>
      <w:r w:rsidR="00C74982" w:rsidRPr="00C327D5">
        <w:tab/>
      </w:r>
      <w:r w:rsidR="00C74982" w:rsidRPr="00C327D5">
        <w:tab/>
      </w:r>
      <w:r w:rsidR="00C74982" w:rsidRPr="00C327D5">
        <w:tab/>
      </w:r>
      <w:r w:rsidRPr="00C327D5">
        <w:t xml:space="preserve"> </w:t>
      </w:r>
      <w:r w:rsidR="00A66362" w:rsidRPr="00C327D5">
        <w:t>TPHCM</w:t>
      </w:r>
      <w:r w:rsidR="006E398B" w:rsidRPr="00C327D5">
        <w:t xml:space="preserve"> , ngày/ date ……/ ……</w:t>
      </w:r>
      <w:r w:rsidR="00C327D5">
        <w:t>/</w:t>
      </w:r>
      <w:r w:rsidR="0082565D">
        <w:t>……</w:t>
      </w:r>
    </w:p>
    <w:p w:rsidR="006E398B" w:rsidRPr="0031606E" w:rsidRDefault="00200786" w:rsidP="008E0B05">
      <w:pPr>
        <w:ind w:firstLine="360"/>
        <w:jc w:val="center"/>
      </w:pPr>
      <w:r w:rsidRPr="00C327D5">
        <w:t xml:space="preserve">                                      </w:t>
      </w:r>
      <w:r w:rsidR="00C74982" w:rsidRPr="00C327D5">
        <w:tab/>
      </w:r>
      <w:r w:rsidR="00C74982" w:rsidRPr="00C327D5">
        <w:tab/>
      </w:r>
      <w:r w:rsidR="00C74982" w:rsidRPr="00C327D5">
        <w:tab/>
      </w:r>
      <w:r w:rsidR="00C74982" w:rsidRPr="00C327D5">
        <w:tab/>
      </w:r>
      <w:r w:rsidRPr="00C327D5">
        <w:t xml:space="preserve">  </w:t>
      </w:r>
      <w:r w:rsidR="006E398B" w:rsidRPr="00C42AA5">
        <w:rPr>
          <w:highlight w:val="yellow"/>
        </w:rPr>
        <w:t>Chủ tài kh</w:t>
      </w:r>
      <w:r w:rsidR="0031606E" w:rsidRPr="00C42AA5">
        <w:rPr>
          <w:highlight w:val="yellow"/>
        </w:rPr>
        <w:t>oản</w:t>
      </w:r>
      <w:r w:rsidR="006E398B" w:rsidRPr="00C42AA5">
        <w:rPr>
          <w:highlight w:val="yellow"/>
        </w:rPr>
        <w:t>/ Account’s holder</w:t>
      </w:r>
    </w:p>
    <w:p w:rsidR="00763A11" w:rsidRDefault="00200786" w:rsidP="008E0B05">
      <w:pPr>
        <w:ind w:firstLine="360"/>
        <w:jc w:val="center"/>
      </w:pPr>
      <w:r w:rsidRPr="0031606E">
        <w:t xml:space="preserve">                                       </w:t>
      </w:r>
      <w:r w:rsidR="00C74982" w:rsidRPr="0031606E">
        <w:tab/>
      </w:r>
      <w:r w:rsidR="00C74982" w:rsidRPr="0031606E">
        <w:tab/>
      </w:r>
      <w:r w:rsidR="00C74982" w:rsidRPr="0031606E">
        <w:tab/>
      </w:r>
      <w:r w:rsidR="00C74982" w:rsidRPr="0031606E">
        <w:tab/>
      </w:r>
      <w:r w:rsidRPr="0031606E">
        <w:t xml:space="preserve"> </w:t>
      </w:r>
      <w:r w:rsidR="006E398B" w:rsidRPr="00C42AA5">
        <w:rPr>
          <w:highlight w:val="yellow"/>
        </w:rPr>
        <w:t>(Ký và ghi rõ họ tên/ Signature and full name)</w:t>
      </w:r>
      <w:bookmarkStart w:id="0" w:name="_GoBack"/>
      <w:bookmarkEnd w:id="0"/>
    </w:p>
    <w:p w:rsidR="00763A11" w:rsidRDefault="00763A11" w:rsidP="00763A11"/>
    <w:p w:rsidR="006E398B" w:rsidRPr="00763A11" w:rsidRDefault="00763A11" w:rsidP="00763A11">
      <w:pPr>
        <w:tabs>
          <w:tab w:val="left" w:pos="6060"/>
        </w:tabs>
        <w:rPr>
          <w:color w:val="FF0000"/>
        </w:rPr>
      </w:pPr>
      <w:r>
        <w:tab/>
      </w:r>
    </w:p>
    <w:sectPr w:rsidR="006E398B" w:rsidRPr="00763A11" w:rsidSect="008B431E">
      <w:pgSz w:w="11907" w:h="16839" w:code="9"/>
      <w:pgMar w:top="1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F50"/>
    <w:multiLevelType w:val="hybridMultilevel"/>
    <w:tmpl w:val="9C32BA6A"/>
    <w:lvl w:ilvl="0" w:tplc="2124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190057"/>
    <w:multiLevelType w:val="hybridMultilevel"/>
    <w:tmpl w:val="E0E2CF3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D06FA"/>
    <w:multiLevelType w:val="hybridMultilevel"/>
    <w:tmpl w:val="319A2CB0"/>
    <w:lvl w:ilvl="0" w:tplc="DC0433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1FA2"/>
    <w:rsid w:val="000340E0"/>
    <w:rsid w:val="0007152E"/>
    <w:rsid w:val="000B5ADC"/>
    <w:rsid w:val="00124D60"/>
    <w:rsid w:val="001A33C8"/>
    <w:rsid w:val="00200786"/>
    <w:rsid w:val="0020332F"/>
    <w:rsid w:val="002343E5"/>
    <w:rsid w:val="0024423D"/>
    <w:rsid w:val="002D0FA9"/>
    <w:rsid w:val="0031606E"/>
    <w:rsid w:val="0031779F"/>
    <w:rsid w:val="0033282A"/>
    <w:rsid w:val="00336716"/>
    <w:rsid w:val="00350B02"/>
    <w:rsid w:val="003741E4"/>
    <w:rsid w:val="0038248D"/>
    <w:rsid w:val="003C02D2"/>
    <w:rsid w:val="003C443F"/>
    <w:rsid w:val="00465845"/>
    <w:rsid w:val="004769C3"/>
    <w:rsid w:val="004A4025"/>
    <w:rsid w:val="00572FB3"/>
    <w:rsid w:val="005A6D6F"/>
    <w:rsid w:val="0062242F"/>
    <w:rsid w:val="006A16AB"/>
    <w:rsid w:val="006B558D"/>
    <w:rsid w:val="006C10DE"/>
    <w:rsid w:val="006E398B"/>
    <w:rsid w:val="006F1AB9"/>
    <w:rsid w:val="00763A11"/>
    <w:rsid w:val="007C6670"/>
    <w:rsid w:val="007F2B87"/>
    <w:rsid w:val="0082565D"/>
    <w:rsid w:val="008B3028"/>
    <w:rsid w:val="008B431E"/>
    <w:rsid w:val="008E0B05"/>
    <w:rsid w:val="009229C9"/>
    <w:rsid w:val="00925B9D"/>
    <w:rsid w:val="0095349A"/>
    <w:rsid w:val="00955986"/>
    <w:rsid w:val="009A387C"/>
    <w:rsid w:val="009D2478"/>
    <w:rsid w:val="009E6A9A"/>
    <w:rsid w:val="00A66362"/>
    <w:rsid w:val="00A83C31"/>
    <w:rsid w:val="00AD451A"/>
    <w:rsid w:val="00B15023"/>
    <w:rsid w:val="00B2067B"/>
    <w:rsid w:val="00B50BD0"/>
    <w:rsid w:val="00B71A22"/>
    <w:rsid w:val="00BC3064"/>
    <w:rsid w:val="00BE003B"/>
    <w:rsid w:val="00C02D2F"/>
    <w:rsid w:val="00C327D5"/>
    <w:rsid w:val="00C41FA2"/>
    <w:rsid w:val="00C42AA5"/>
    <w:rsid w:val="00C728E9"/>
    <w:rsid w:val="00C74982"/>
    <w:rsid w:val="00C844FC"/>
    <w:rsid w:val="00D20A0B"/>
    <w:rsid w:val="00D27B9A"/>
    <w:rsid w:val="00D47010"/>
    <w:rsid w:val="00D90014"/>
    <w:rsid w:val="00D90BF5"/>
    <w:rsid w:val="00DB0078"/>
    <w:rsid w:val="00DE6F8E"/>
    <w:rsid w:val="00E01795"/>
    <w:rsid w:val="00E26793"/>
    <w:rsid w:val="00E302AB"/>
    <w:rsid w:val="00E53BCD"/>
    <w:rsid w:val="00E6083F"/>
    <w:rsid w:val="00EB670A"/>
    <w:rsid w:val="00F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C4C128-B489-44CE-9913-29CB0F19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C0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0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787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61914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81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4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83869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4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139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9952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27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96482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2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03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6798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Socialist Republic of Vietnam</vt:lpstr>
    </vt:vector>
  </TitlesOfParts>
  <Company>Hafele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Socialist Republic of Vietnam</dc:title>
  <dc:creator>hvn027</dc:creator>
  <cp:lastModifiedBy>LE THI THANH NHAN</cp:lastModifiedBy>
  <cp:revision>24</cp:revision>
  <cp:lastPrinted>2025-03-24T04:26:00Z</cp:lastPrinted>
  <dcterms:created xsi:type="dcterms:W3CDTF">2016-05-06T06:21:00Z</dcterms:created>
  <dcterms:modified xsi:type="dcterms:W3CDTF">2025-05-08T12:28:00Z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985089e8adace847e786c402c410f531d2fe1d4a8eb78672871ca5c7b55ba589</vt:lpwstr>
  </property>
</Properties>
</file>