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9F4" w:rsidRDefault="00B11FBF">
      <w:pPr>
        <w:spacing w:line="240" w:lineRule="auto"/>
        <w:ind w:left="3600"/>
        <w:rPr>
          <w:rFonts w:ascii="Calibri" w:eastAsia="Calibri" w:hAnsi="Calibri" w:cs="Calibri"/>
          <w:sz w:val="32"/>
          <w:szCs w:val="32"/>
        </w:rPr>
      </w:pPr>
      <w:bookmarkStart w:id="0" w:name="_GoBack"/>
      <w:bookmarkEnd w:id="0"/>
      <w:r>
        <w:rPr>
          <w:rFonts w:ascii="Calibri" w:eastAsia="Calibri" w:hAnsi="Calibri" w:cs="Calibri"/>
          <w:sz w:val="32"/>
          <w:szCs w:val="32"/>
        </w:rPr>
        <w:t>Killinarden Community School</w:t>
      </w:r>
      <w:r>
        <w:rPr>
          <w:noProof/>
        </w:rPr>
        <w:drawing>
          <wp:anchor distT="0" distB="0" distL="114300" distR="114300" simplePos="0" relativeHeight="251658240" behindDoc="0" locked="0" layoutInCell="1" hidden="0" allowOverlap="1">
            <wp:simplePos x="0" y="0"/>
            <wp:positionH relativeFrom="column">
              <wp:posOffset>85726</wp:posOffset>
            </wp:positionH>
            <wp:positionV relativeFrom="paragraph">
              <wp:posOffset>0</wp:posOffset>
            </wp:positionV>
            <wp:extent cx="1261269" cy="1081088"/>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l="34262" t="25070" r="34767" b="37281"/>
                    <a:stretch>
                      <a:fillRect/>
                    </a:stretch>
                  </pic:blipFill>
                  <pic:spPr>
                    <a:xfrm>
                      <a:off x="0" y="0"/>
                      <a:ext cx="1261269" cy="1081088"/>
                    </a:xfrm>
                    <a:prstGeom prst="rect">
                      <a:avLst/>
                    </a:prstGeom>
                    <a:ln/>
                  </pic:spPr>
                </pic:pic>
              </a:graphicData>
            </a:graphic>
          </wp:anchor>
        </w:drawing>
      </w:r>
    </w:p>
    <w:p w:rsidR="001239F4" w:rsidRDefault="00B11FBF">
      <w:pPr>
        <w:spacing w:line="240" w:lineRule="auto"/>
        <w:ind w:left="1440" w:firstLine="720"/>
        <w:jc w:val="center"/>
        <w:rPr>
          <w:rFonts w:ascii="Calibri" w:eastAsia="Calibri" w:hAnsi="Calibri" w:cs="Calibri"/>
          <w:sz w:val="32"/>
          <w:szCs w:val="32"/>
        </w:rPr>
      </w:pPr>
      <w:r>
        <w:rPr>
          <w:rFonts w:ascii="Calibri" w:eastAsia="Calibri" w:hAnsi="Calibri" w:cs="Calibri"/>
          <w:sz w:val="32"/>
          <w:szCs w:val="32"/>
        </w:rPr>
        <w:t>Relationships and Sexuality Education (RSE) Policy</w:t>
      </w:r>
    </w:p>
    <w:p w:rsidR="001239F4" w:rsidRDefault="00B11FBF">
      <w:pPr>
        <w:spacing w:line="240" w:lineRule="auto"/>
        <w:ind w:left="1440" w:firstLine="720"/>
        <w:jc w:val="center"/>
        <w:rPr>
          <w:rFonts w:ascii="Calibri" w:eastAsia="Calibri" w:hAnsi="Calibri" w:cs="Calibri"/>
          <w:sz w:val="32"/>
          <w:szCs w:val="32"/>
        </w:rPr>
      </w:pPr>
      <w:r>
        <w:rPr>
          <w:rFonts w:ascii="Calibri" w:eastAsia="Calibri" w:hAnsi="Calibri" w:cs="Calibri"/>
          <w:sz w:val="32"/>
          <w:szCs w:val="32"/>
        </w:rPr>
        <w:t xml:space="preserve"> Reviewed January 2024</w:t>
      </w:r>
    </w:p>
    <w:p w:rsidR="001239F4" w:rsidRDefault="001239F4">
      <w:pPr>
        <w:jc w:val="center"/>
        <w:rPr>
          <w:b/>
          <w:sz w:val="28"/>
          <w:szCs w:val="28"/>
        </w:rPr>
      </w:pPr>
    </w:p>
    <w:p w:rsidR="001239F4" w:rsidRDefault="001239F4">
      <w:pPr>
        <w:jc w:val="center"/>
        <w:rPr>
          <w:b/>
          <w:sz w:val="28"/>
          <w:szCs w:val="28"/>
        </w:rPr>
      </w:pPr>
    </w:p>
    <w:p w:rsidR="001239F4" w:rsidRDefault="00B11FBF">
      <w:pPr>
        <w:rPr>
          <w:sz w:val="24"/>
          <w:szCs w:val="24"/>
        </w:rPr>
      </w:pPr>
      <w:r>
        <w:rPr>
          <w:sz w:val="24"/>
          <w:szCs w:val="24"/>
        </w:rPr>
        <w:t>Killinarden Community School is a multi-denominational, co-education state funded school under the trusteeship of County Dublin and Dun Laoghaire Education Training Board and the Archbishop of Dublin.</w:t>
      </w:r>
    </w:p>
    <w:p w:rsidR="001239F4" w:rsidRDefault="001239F4">
      <w:pPr>
        <w:rPr>
          <w:sz w:val="24"/>
          <w:szCs w:val="24"/>
        </w:rPr>
      </w:pPr>
    </w:p>
    <w:p w:rsidR="001239F4" w:rsidRDefault="00B11FBF">
      <w:pPr>
        <w:rPr>
          <w:sz w:val="24"/>
          <w:szCs w:val="24"/>
        </w:rPr>
      </w:pPr>
      <w:r>
        <w:rPr>
          <w:sz w:val="24"/>
          <w:szCs w:val="24"/>
        </w:rPr>
        <w:t xml:space="preserve">The RSE policy outlines the aims of the RSE programme </w:t>
      </w:r>
      <w:r>
        <w:rPr>
          <w:sz w:val="24"/>
          <w:szCs w:val="24"/>
        </w:rPr>
        <w:t>in Killinarden Community School, the relationship of RSE to SPHE and the organisation and management of RSE within the school. The RSE Policy was developed in collaboration with the following interested groups and contributors:</w:t>
      </w:r>
    </w:p>
    <w:p w:rsidR="001239F4" w:rsidRDefault="001239F4">
      <w:pPr>
        <w:rPr>
          <w:sz w:val="24"/>
          <w:szCs w:val="24"/>
        </w:rPr>
      </w:pPr>
    </w:p>
    <w:p w:rsidR="001239F4" w:rsidRDefault="00B11FBF">
      <w:pPr>
        <w:ind w:firstLine="720"/>
        <w:rPr>
          <w:sz w:val="24"/>
          <w:szCs w:val="24"/>
        </w:rPr>
      </w:pPr>
      <w:r>
        <w:rPr>
          <w:sz w:val="24"/>
          <w:szCs w:val="24"/>
        </w:rPr>
        <w:t>SPHE Department</w:t>
      </w:r>
      <w:r>
        <w:rPr>
          <w:sz w:val="24"/>
          <w:szCs w:val="24"/>
        </w:rPr>
        <w:tab/>
      </w:r>
      <w:r>
        <w:rPr>
          <w:sz w:val="24"/>
          <w:szCs w:val="24"/>
        </w:rPr>
        <w:tab/>
      </w:r>
      <w:r>
        <w:rPr>
          <w:sz w:val="24"/>
          <w:szCs w:val="24"/>
        </w:rPr>
        <w:tab/>
      </w:r>
      <w:r>
        <w:rPr>
          <w:sz w:val="24"/>
          <w:szCs w:val="24"/>
        </w:rPr>
        <w:tab/>
        <w:t>Chaplain</w:t>
      </w:r>
    </w:p>
    <w:p w:rsidR="001239F4" w:rsidRDefault="00B11FBF">
      <w:pPr>
        <w:ind w:firstLine="720"/>
        <w:rPr>
          <w:sz w:val="24"/>
          <w:szCs w:val="24"/>
        </w:rPr>
      </w:pPr>
      <w:r>
        <w:rPr>
          <w:sz w:val="24"/>
          <w:szCs w:val="24"/>
        </w:rPr>
        <w:t>Religion department</w:t>
      </w:r>
      <w:r>
        <w:rPr>
          <w:sz w:val="24"/>
          <w:szCs w:val="24"/>
        </w:rPr>
        <w:tab/>
      </w:r>
      <w:r>
        <w:rPr>
          <w:sz w:val="24"/>
          <w:szCs w:val="24"/>
        </w:rPr>
        <w:tab/>
      </w:r>
      <w:r>
        <w:rPr>
          <w:sz w:val="24"/>
          <w:szCs w:val="24"/>
        </w:rPr>
        <w:tab/>
      </w:r>
      <w:r>
        <w:rPr>
          <w:sz w:val="24"/>
          <w:szCs w:val="24"/>
        </w:rPr>
        <w:tab/>
        <w:t>Principal and Deputy Principal</w:t>
      </w:r>
    </w:p>
    <w:p w:rsidR="001239F4" w:rsidRDefault="00B11FBF">
      <w:pPr>
        <w:ind w:firstLine="720"/>
        <w:rPr>
          <w:sz w:val="24"/>
          <w:szCs w:val="24"/>
        </w:rPr>
      </w:pPr>
      <w:r>
        <w:rPr>
          <w:sz w:val="24"/>
          <w:szCs w:val="24"/>
        </w:rPr>
        <w:t>Home Economics</w:t>
      </w:r>
      <w:r>
        <w:rPr>
          <w:sz w:val="24"/>
          <w:szCs w:val="24"/>
        </w:rPr>
        <w:tab/>
      </w:r>
      <w:r>
        <w:rPr>
          <w:sz w:val="24"/>
          <w:szCs w:val="24"/>
        </w:rPr>
        <w:tab/>
      </w:r>
      <w:r>
        <w:rPr>
          <w:sz w:val="24"/>
          <w:szCs w:val="24"/>
        </w:rPr>
        <w:tab/>
      </w:r>
      <w:r>
        <w:rPr>
          <w:sz w:val="24"/>
          <w:szCs w:val="24"/>
        </w:rPr>
        <w:tab/>
        <w:t>Board of Management</w:t>
      </w:r>
      <w:r>
        <w:rPr>
          <w:sz w:val="24"/>
          <w:szCs w:val="24"/>
        </w:rPr>
        <w:tab/>
      </w:r>
      <w:r>
        <w:rPr>
          <w:sz w:val="24"/>
          <w:szCs w:val="24"/>
        </w:rPr>
        <w:tab/>
      </w:r>
    </w:p>
    <w:p w:rsidR="001239F4" w:rsidRDefault="00B11FBF">
      <w:pPr>
        <w:ind w:firstLine="720"/>
        <w:rPr>
          <w:sz w:val="24"/>
          <w:szCs w:val="24"/>
        </w:rPr>
      </w:pPr>
      <w:r>
        <w:rPr>
          <w:sz w:val="24"/>
          <w:szCs w:val="24"/>
        </w:rPr>
        <w:t>Teachers and SNAs</w:t>
      </w:r>
      <w:r>
        <w:rPr>
          <w:sz w:val="24"/>
          <w:szCs w:val="24"/>
        </w:rPr>
        <w:tab/>
      </w:r>
      <w:r>
        <w:rPr>
          <w:sz w:val="24"/>
          <w:szCs w:val="24"/>
        </w:rPr>
        <w:tab/>
      </w:r>
      <w:r>
        <w:rPr>
          <w:sz w:val="24"/>
          <w:szCs w:val="24"/>
        </w:rPr>
        <w:tab/>
      </w:r>
      <w:r>
        <w:rPr>
          <w:sz w:val="24"/>
          <w:szCs w:val="24"/>
        </w:rPr>
        <w:tab/>
        <w:t>Students Council</w:t>
      </w:r>
    </w:p>
    <w:p w:rsidR="001239F4" w:rsidRDefault="00B11FBF">
      <w:pPr>
        <w:ind w:firstLine="720"/>
        <w:rPr>
          <w:sz w:val="24"/>
          <w:szCs w:val="24"/>
        </w:rPr>
      </w:pPr>
      <w:r>
        <w:rPr>
          <w:sz w:val="24"/>
          <w:szCs w:val="24"/>
        </w:rPr>
        <w:t>Parents and Guardians</w:t>
      </w:r>
      <w:r>
        <w:rPr>
          <w:sz w:val="24"/>
          <w:szCs w:val="24"/>
        </w:rPr>
        <w:tab/>
      </w:r>
      <w:r>
        <w:rPr>
          <w:sz w:val="24"/>
          <w:szCs w:val="24"/>
        </w:rPr>
        <w:tab/>
      </w:r>
      <w:r>
        <w:rPr>
          <w:sz w:val="24"/>
          <w:szCs w:val="24"/>
        </w:rPr>
        <w:tab/>
        <w:t>Care team</w:t>
      </w:r>
    </w:p>
    <w:p w:rsidR="001239F4" w:rsidRDefault="001239F4">
      <w:pPr>
        <w:rPr>
          <w:sz w:val="24"/>
          <w:szCs w:val="24"/>
        </w:rPr>
      </w:pPr>
    </w:p>
    <w:p w:rsidR="001239F4" w:rsidRDefault="00B11FBF">
      <w:pPr>
        <w:rPr>
          <w:sz w:val="24"/>
          <w:szCs w:val="24"/>
        </w:rPr>
      </w:pPr>
      <w:r>
        <w:rPr>
          <w:sz w:val="24"/>
          <w:szCs w:val="24"/>
        </w:rPr>
        <w:t xml:space="preserve">The RSE policy was drawn up in keeping with the school motto </w:t>
      </w:r>
    </w:p>
    <w:p w:rsidR="001239F4" w:rsidRDefault="00B11FBF">
      <w:pPr>
        <w:rPr>
          <w:sz w:val="24"/>
          <w:szCs w:val="24"/>
        </w:rPr>
      </w:pPr>
      <w:r>
        <w:rPr>
          <w:sz w:val="24"/>
          <w:szCs w:val="24"/>
        </w:rPr>
        <w:tab/>
      </w:r>
      <w:r>
        <w:rPr>
          <w:sz w:val="24"/>
          <w:szCs w:val="24"/>
        </w:rPr>
        <w:tab/>
      </w:r>
      <w:r>
        <w:rPr>
          <w:sz w:val="24"/>
          <w:szCs w:val="24"/>
        </w:rPr>
        <w:tab/>
      </w:r>
    </w:p>
    <w:p w:rsidR="001239F4" w:rsidRDefault="00B11FBF">
      <w:pPr>
        <w:ind w:left="2160" w:firstLine="720"/>
        <w:rPr>
          <w:sz w:val="24"/>
          <w:szCs w:val="24"/>
        </w:rPr>
      </w:pPr>
      <w:r>
        <w:rPr>
          <w:sz w:val="24"/>
          <w:szCs w:val="24"/>
        </w:rPr>
        <w:t>Putting young people f</w:t>
      </w:r>
      <w:r>
        <w:rPr>
          <w:sz w:val="24"/>
          <w:szCs w:val="24"/>
        </w:rPr>
        <w:t>irst</w:t>
      </w:r>
    </w:p>
    <w:p w:rsidR="001239F4" w:rsidRDefault="001239F4">
      <w:pPr>
        <w:ind w:left="2160" w:firstLine="720"/>
        <w:rPr>
          <w:sz w:val="24"/>
          <w:szCs w:val="24"/>
        </w:rPr>
      </w:pPr>
    </w:p>
    <w:p w:rsidR="001239F4" w:rsidRDefault="00B11FBF">
      <w:pPr>
        <w:rPr>
          <w:sz w:val="24"/>
          <w:szCs w:val="24"/>
        </w:rPr>
      </w:pPr>
      <w:r>
        <w:rPr>
          <w:sz w:val="24"/>
          <w:szCs w:val="24"/>
        </w:rPr>
        <w:t>And the school’s mission statement:</w:t>
      </w:r>
    </w:p>
    <w:p w:rsidR="001239F4" w:rsidRDefault="00B11FBF">
      <w:pPr>
        <w:rPr>
          <w:sz w:val="24"/>
          <w:szCs w:val="24"/>
        </w:rPr>
      </w:pPr>
      <w:r>
        <w:rPr>
          <w:sz w:val="24"/>
          <w:szCs w:val="24"/>
        </w:rPr>
        <w:tab/>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239F4">
        <w:tc>
          <w:tcPr>
            <w:tcW w:w="9029" w:type="dxa"/>
            <w:shd w:val="clear" w:color="auto" w:fill="auto"/>
            <w:tcMar>
              <w:top w:w="100" w:type="dxa"/>
              <w:left w:w="100" w:type="dxa"/>
              <w:bottom w:w="100" w:type="dxa"/>
              <w:right w:w="100" w:type="dxa"/>
            </w:tcMar>
          </w:tcPr>
          <w:p w:rsidR="001239F4" w:rsidRDefault="00B11FBF">
            <w:pPr>
              <w:widowControl w:val="0"/>
              <w:pBdr>
                <w:top w:val="nil"/>
                <w:left w:val="nil"/>
                <w:bottom w:val="nil"/>
                <w:right w:val="nil"/>
                <w:between w:val="nil"/>
              </w:pBdr>
              <w:spacing w:line="240" w:lineRule="auto"/>
              <w:jc w:val="center"/>
              <w:rPr>
                <w:sz w:val="24"/>
                <w:szCs w:val="24"/>
              </w:rPr>
            </w:pPr>
            <w:r>
              <w:rPr>
                <w:sz w:val="24"/>
                <w:szCs w:val="24"/>
              </w:rPr>
              <w:t xml:space="preserve">Our school is committed to providing an inclusive learning environment, enabling students to achieve their full potential, promoting excellence and fostering respect for the individual and the community. We strive to do this in a spirit of partnership and </w:t>
            </w:r>
            <w:r>
              <w:rPr>
                <w:sz w:val="24"/>
                <w:szCs w:val="24"/>
              </w:rPr>
              <w:t>in keeping with true Christian values</w:t>
            </w:r>
          </w:p>
        </w:tc>
      </w:tr>
    </w:tbl>
    <w:p w:rsidR="001239F4" w:rsidRDefault="001239F4">
      <w:pPr>
        <w:rPr>
          <w:sz w:val="24"/>
          <w:szCs w:val="24"/>
        </w:rPr>
      </w:pPr>
    </w:p>
    <w:p w:rsidR="001239F4" w:rsidRDefault="00B11FBF">
      <w:pPr>
        <w:rPr>
          <w:b/>
          <w:sz w:val="24"/>
          <w:szCs w:val="24"/>
        </w:rPr>
      </w:pPr>
      <w:r>
        <w:rPr>
          <w:b/>
          <w:sz w:val="24"/>
          <w:szCs w:val="24"/>
        </w:rPr>
        <w:t>Scope</w:t>
      </w:r>
    </w:p>
    <w:p w:rsidR="001239F4" w:rsidRDefault="00B11FBF">
      <w:pPr>
        <w:rPr>
          <w:sz w:val="24"/>
          <w:szCs w:val="24"/>
        </w:rPr>
      </w:pPr>
      <w:r>
        <w:rPr>
          <w:sz w:val="24"/>
          <w:szCs w:val="24"/>
        </w:rPr>
        <w:t xml:space="preserve">The RSE policy applies to all aspects of teaching and learning about relationships and sexuality. Information and discussion regarding RSE can also take place in other </w:t>
      </w:r>
      <w:proofErr w:type="spellStart"/>
      <w:proofErr w:type="gramStart"/>
      <w:r>
        <w:rPr>
          <w:sz w:val="24"/>
          <w:szCs w:val="24"/>
        </w:rPr>
        <w:t>classes.The</w:t>
      </w:r>
      <w:proofErr w:type="spellEnd"/>
      <w:proofErr w:type="gramEnd"/>
      <w:r>
        <w:rPr>
          <w:sz w:val="24"/>
          <w:szCs w:val="24"/>
        </w:rPr>
        <w:t xml:space="preserve"> RSE module is supported but th</w:t>
      </w:r>
      <w:r>
        <w:rPr>
          <w:sz w:val="24"/>
          <w:szCs w:val="24"/>
        </w:rPr>
        <w:t xml:space="preserve">e wider curriculum in slush areas as Science, Home Economics, Religious Education, PE and </w:t>
      </w:r>
      <w:proofErr w:type="spellStart"/>
      <w:r>
        <w:rPr>
          <w:sz w:val="24"/>
          <w:szCs w:val="24"/>
        </w:rPr>
        <w:t>CSPE.It</w:t>
      </w:r>
      <w:proofErr w:type="spellEnd"/>
      <w:r>
        <w:rPr>
          <w:sz w:val="24"/>
          <w:szCs w:val="24"/>
        </w:rPr>
        <w:t xml:space="preserve"> is therefore important that all teachers are familiar with the RSE policy.</w:t>
      </w:r>
    </w:p>
    <w:p w:rsidR="001239F4" w:rsidRDefault="001239F4">
      <w:pPr>
        <w:rPr>
          <w:sz w:val="24"/>
          <w:szCs w:val="24"/>
        </w:rPr>
      </w:pPr>
    </w:p>
    <w:p w:rsidR="001239F4" w:rsidRDefault="00B11FBF">
      <w:pPr>
        <w:rPr>
          <w:sz w:val="24"/>
          <w:szCs w:val="24"/>
        </w:rPr>
      </w:pPr>
      <w:r>
        <w:rPr>
          <w:sz w:val="24"/>
          <w:szCs w:val="24"/>
        </w:rPr>
        <w:t>This policy will apply to all school staff, students, Board of Management, parents</w:t>
      </w:r>
      <w:r>
        <w:rPr>
          <w:sz w:val="24"/>
          <w:szCs w:val="24"/>
        </w:rPr>
        <w:t>/guardians, visiting speakers and external facilitators.</w:t>
      </w:r>
    </w:p>
    <w:p w:rsidR="001239F4" w:rsidRDefault="001239F4">
      <w:pPr>
        <w:rPr>
          <w:color w:val="111111"/>
          <w:sz w:val="26"/>
          <w:szCs w:val="26"/>
          <w:shd w:val="clear" w:color="auto" w:fill="F1F1F1"/>
        </w:rPr>
      </w:pPr>
    </w:p>
    <w:p w:rsidR="001239F4" w:rsidRDefault="001239F4">
      <w:pPr>
        <w:rPr>
          <w:b/>
          <w:sz w:val="24"/>
          <w:szCs w:val="24"/>
        </w:rPr>
      </w:pPr>
    </w:p>
    <w:p w:rsidR="001239F4" w:rsidRDefault="00B11FBF">
      <w:pPr>
        <w:rPr>
          <w:b/>
          <w:sz w:val="24"/>
          <w:szCs w:val="24"/>
        </w:rPr>
      </w:pPr>
      <w:r>
        <w:rPr>
          <w:b/>
          <w:sz w:val="24"/>
          <w:szCs w:val="24"/>
        </w:rPr>
        <w:t>Rationale</w:t>
      </w:r>
    </w:p>
    <w:p w:rsidR="001239F4" w:rsidRDefault="00B11FBF">
      <w:pPr>
        <w:numPr>
          <w:ilvl w:val="0"/>
          <w:numId w:val="2"/>
        </w:numPr>
        <w:rPr>
          <w:sz w:val="24"/>
          <w:szCs w:val="24"/>
        </w:rPr>
      </w:pPr>
      <w:r>
        <w:rPr>
          <w:sz w:val="24"/>
          <w:szCs w:val="24"/>
        </w:rPr>
        <w:t xml:space="preserve">Sexuality and relationships are key elements </w:t>
      </w:r>
      <w:proofErr w:type="gramStart"/>
      <w:r>
        <w:rPr>
          <w:sz w:val="24"/>
          <w:szCs w:val="24"/>
        </w:rPr>
        <w:t>of  healthy</w:t>
      </w:r>
      <w:proofErr w:type="gramEnd"/>
      <w:r>
        <w:rPr>
          <w:sz w:val="24"/>
          <w:szCs w:val="24"/>
        </w:rPr>
        <w:t xml:space="preserve"> social and personal development in young people. The Education Act 1998 requires schools to provide RSE to all students in an info</w:t>
      </w:r>
      <w:r>
        <w:rPr>
          <w:sz w:val="24"/>
          <w:szCs w:val="24"/>
        </w:rPr>
        <w:t>rmative, inclusive and supportive way that complements the efforts of parents, as primary educators, in this regard.</w:t>
      </w:r>
    </w:p>
    <w:p w:rsidR="001239F4" w:rsidRDefault="00B11FBF">
      <w:pPr>
        <w:numPr>
          <w:ilvl w:val="0"/>
          <w:numId w:val="2"/>
        </w:numPr>
        <w:rPr>
          <w:sz w:val="24"/>
          <w:szCs w:val="24"/>
        </w:rPr>
      </w:pPr>
      <w:r>
        <w:rPr>
          <w:sz w:val="24"/>
          <w:szCs w:val="24"/>
        </w:rPr>
        <w:t>Sexual content, often graphic, violent or misleading, is available all the time to young people due to the internet and other technologies.</w:t>
      </w:r>
      <w:r>
        <w:rPr>
          <w:sz w:val="24"/>
          <w:szCs w:val="24"/>
        </w:rPr>
        <w:t xml:space="preserve"> The messages young people may take from these unguarded sources of information may be confusing or contradictory. Schools have an obligation to inform and guide young people in this regard in consultation with parents/ guardians, teachers, students and th</w:t>
      </w:r>
      <w:r>
        <w:rPr>
          <w:sz w:val="24"/>
          <w:szCs w:val="24"/>
        </w:rPr>
        <w:t>e Board of Management.</w:t>
      </w:r>
    </w:p>
    <w:p w:rsidR="001239F4" w:rsidRDefault="00B11FBF">
      <w:pPr>
        <w:numPr>
          <w:ilvl w:val="0"/>
          <w:numId w:val="2"/>
        </w:numPr>
        <w:rPr>
          <w:sz w:val="24"/>
          <w:szCs w:val="24"/>
        </w:rPr>
      </w:pPr>
      <w:r>
        <w:rPr>
          <w:sz w:val="24"/>
          <w:szCs w:val="24"/>
        </w:rPr>
        <w:t>Circulars M4/95 and M20/96 request schools to commence a process of RSE policy development?</w:t>
      </w:r>
    </w:p>
    <w:p w:rsidR="001239F4" w:rsidRDefault="00B11FBF">
      <w:pPr>
        <w:numPr>
          <w:ilvl w:val="0"/>
          <w:numId w:val="2"/>
        </w:numPr>
        <w:rPr>
          <w:sz w:val="24"/>
          <w:szCs w:val="24"/>
          <w:highlight w:val="white"/>
        </w:rPr>
      </w:pPr>
      <w:r>
        <w:rPr>
          <w:sz w:val="24"/>
          <w:szCs w:val="24"/>
          <w:highlight w:val="white"/>
        </w:rPr>
        <w:t>Sections 4 of the Rules and Programme for Secondary Schools requires schools to have an agreed policy for RSE and a suitable RSE programme in</w:t>
      </w:r>
      <w:r>
        <w:rPr>
          <w:sz w:val="24"/>
          <w:szCs w:val="24"/>
          <w:highlight w:val="white"/>
        </w:rPr>
        <w:t xml:space="preserve"> place for all students at both Junior and Senior Cycle. As junior cycle the RSE programme is part of Social Personal and Health Education (SPHE)</w:t>
      </w:r>
    </w:p>
    <w:p w:rsidR="001239F4" w:rsidRDefault="00B11FBF">
      <w:pPr>
        <w:numPr>
          <w:ilvl w:val="0"/>
          <w:numId w:val="2"/>
        </w:numPr>
        <w:rPr>
          <w:sz w:val="24"/>
          <w:szCs w:val="24"/>
          <w:highlight w:val="white"/>
        </w:rPr>
      </w:pPr>
      <w:r>
        <w:rPr>
          <w:sz w:val="24"/>
          <w:szCs w:val="24"/>
          <w:highlight w:val="white"/>
        </w:rPr>
        <w:t>SPHE covers areas such as self-esteem, assertiveness, communication and decision making all of which are pertinent to the development of healthy attitudes to one’s own sexuality and that of others.</w:t>
      </w:r>
    </w:p>
    <w:p w:rsidR="001239F4" w:rsidRDefault="001239F4">
      <w:pPr>
        <w:rPr>
          <w:sz w:val="24"/>
          <w:szCs w:val="24"/>
          <w:highlight w:val="white"/>
        </w:rPr>
      </w:pPr>
    </w:p>
    <w:p w:rsidR="001239F4" w:rsidRDefault="00B11FBF">
      <w:pPr>
        <w:rPr>
          <w:b/>
          <w:sz w:val="24"/>
          <w:szCs w:val="24"/>
          <w:highlight w:val="white"/>
        </w:rPr>
      </w:pPr>
      <w:r>
        <w:rPr>
          <w:b/>
          <w:sz w:val="24"/>
          <w:szCs w:val="24"/>
          <w:highlight w:val="white"/>
        </w:rPr>
        <w:t>Aims</w:t>
      </w:r>
    </w:p>
    <w:p w:rsidR="001239F4" w:rsidRDefault="00B11FBF">
      <w:pPr>
        <w:numPr>
          <w:ilvl w:val="0"/>
          <w:numId w:val="1"/>
        </w:numPr>
        <w:rPr>
          <w:sz w:val="24"/>
          <w:szCs w:val="24"/>
          <w:highlight w:val="white"/>
        </w:rPr>
      </w:pPr>
      <w:r>
        <w:rPr>
          <w:sz w:val="24"/>
          <w:szCs w:val="24"/>
          <w:highlight w:val="white"/>
        </w:rPr>
        <w:t>To educate students about changes and developments i</w:t>
      </w:r>
      <w:r>
        <w:rPr>
          <w:sz w:val="24"/>
          <w:szCs w:val="24"/>
          <w:highlight w:val="white"/>
        </w:rPr>
        <w:t>n their bodies during puberty and respect and appreciate these changes in themselves and others.</w:t>
      </w:r>
    </w:p>
    <w:p w:rsidR="001239F4" w:rsidRDefault="00B11FBF">
      <w:pPr>
        <w:numPr>
          <w:ilvl w:val="0"/>
          <w:numId w:val="1"/>
        </w:numPr>
        <w:rPr>
          <w:sz w:val="24"/>
          <w:szCs w:val="24"/>
          <w:highlight w:val="white"/>
        </w:rPr>
      </w:pPr>
      <w:r>
        <w:rPr>
          <w:sz w:val="24"/>
          <w:szCs w:val="24"/>
          <w:highlight w:val="white"/>
        </w:rPr>
        <w:t xml:space="preserve">To promote a healthy understanding of sexuality and be able to value it within the context of relationships and friendships. To provide students also with the </w:t>
      </w:r>
      <w:r>
        <w:rPr>
          <w:sz w:val="24"/>
          <w:szCs w:val="24"/>
          <w:highlight w:val="white"/>
        </w:rPr>
        <w:t>correct language around sexuality.</w:t>
      </w:r>
    </w:p>
    <w:p w:rsidR="001239F4" w:rsidRDefault="00B11FBF">
      <w:pPr>
        <w:numPr>
          <w:ilvl w:val="0"/>
          <w:numId w:val="1"/>
        </w:numPr>
        <w:rPr>
          <w:sz w:val="24"/>
          <w:szCs w:val="24"/>
          <w:highlight w:val="white"/>
        </w:rPr>
      </w:pPr>
      <w:r>
        <w:rPr>
          <w:sz w:val="24"/>
          <w:szCs w:val="24"/>
          <w:highlight w:val="white"/>
        </w:rPr>
        <w:t>To give students a framework for dealing with issues relating to their sexuality and that of others, such as intimacy, consent, sexual expression, homophobic or transgender bullying, contraception, sexually transmitted in</w:t>
      </w:r>
      <w:r>
        <w:rPr>
          <w:sz w:val="24"/>
          <w:szCs w:val="24"/>
          <w:highlight w:val="white"/>
        </w:rPr>
        <w:t>fections, infertility and others.</w:t>
      </w:r>
    </w:p>
    <w:p w:rsidR="001239F4" w:rsidRDefault="00B11FBF">
      <w:pPr>
        <w:numPr>
          <w:ilvl w:val="0"/>
          <w:numId w:val="1"/>
        </w:numPr>
        <w:rPr>
          <w:sz w:val="24"/>
          <w:szCs w:val="24"/>
          <w:highlight w:val="white"/>
        </w:rPr>
      </w:pPr>
      <w:r>
        <w:rPr>
          <w:sz w:val="24"/>
          <w:szCs w:val="24"/>
          <w:highlight w:val="white"/>
        </w:rPr>
        <w:t>To foster a spirit of tolerance, inclusiveness, dignity and respect for the sexuality of themselves or others. To seek and. Give equality and respect to everyone and especially those with whom they form loving relationship</w:t>
      </w:r>
      <w:r>
        <w:rPr>
          <w:sz w:val="24"/>
          <w:szCs w:val="24"/>
          <w:highlight w:val="white"/>
        </w:rPr>
        <w:t>s.</w:t>
      </w:r>
    </w:p>
    <w:p w:rsidR="001239F4" w:rsidRDefault="001239F4">
      <w:pPr>
        <w:rPr>
          <w:sz w:val="24"/>
          <w:szCs w:val="24"/>
          <w:highlight w:val="white"/>
        </w:rPr>
      </w:pPr>
    </w:p>
    <w:p w:rsidR="001239F4" w:rsidRDefault="00B11FBF">
      <w:pPr>
        <w:rPr>
          <w:b/>
          <w:sz w:val="24"/>
          <w:szCs w:val="24"/>
          <w:highlight w:val="white"/>
        </w:rPr>
      </w:pPr>
      <w:r>
        <w:rPr>
          <w:b/>
          <w:sz w:val="24"/>
          <w:szCs w:val="24"/>
          <w:highlight w:val="white"/>
        </w:rPr>
        <w:t>Guidelines for management and organisation of RSE in Killinarden Community School</w:t>
      </w:r>
    </w:p>
    <w:p w:rsidR="001239F4" w:rsidRDefault="00B11FBF">
      <w:pPr>
        <w:numPr>
          <w:ilvl w:val="0"/>
          <w:numId w:val="3"/>
        </w:numPr>
        <w:rPr>
          <w:sz w:val="24"/>
          <w:szCs w:val="24"/>
          <w:highlight w:val="white"/>
        </w:rPr>
      </w:pPr>
      <w:r>
        <w:rPr>
          <w:sz w:val="24"/>
          <w:szCs w:val="24"/>
          <w:highlight w:val="white"/>
        </w:rPr>
        <w:t>KCS also acknowledges the role of parents/guardians as primary educators of their children.</w:t>
      </w:r>
    </w:p>
    <w:p w:rsidR="001239F4" w:rsidRDefault="00B11FBF">
      <w:pPr>
        <w:numPr>
          <w:ilvl w:val="0"/>
          <w:numId w:val="3"/>
        </w:numPr>
        <w:rPr>
          <w:sz w:val="24"/>
          <w:szCs w:val="24"/>
          <w:highlight w:val="white"/>
        </w:rPr>
      </w:pPr>
      <w:r>
        <w:rPr>
          <w:sz w:val="24"/>
          <w:szCs w:val="24"/>
          <w:highlight w:val="white"/>
        </w:rPr>
        <w:t>The SPHE department is responsible for delivering the RSE element of the curri</w:t>
      </w:r>
      <w:r>
        <w:rPr>
          <w:sz w:val="24"/>
          <w:szCs w:val="24"/>
          <w:highlight w:val="white"/>
        </w:rPr>
        <w:t>culum</w:t>
      </w:r>
    </w:p>
    <w:p w:rsidR="001239F4" w:rsidRDefault="00B11FBF">
      <w:pPr>
        <w:numPr>
          <w:ilvl w:val="0"/>
          <w:numId w:val="3"/>
        </w:numPr>
        <w:rPr>
          <w:sz w:val="24"/>
          <w:szCs w:val="24"/>
          <w:highlight w:val="white"/>
        </w:rPr>
      </w:pPr>
      <w:r>
        <w:rPr>
          <w:sz w:val="24"/>
          <w:szCs w:val="24"/>
          <w:highlight w:val="white"/>
        </w:rPr>
        <w:t>The biology of the reproductive system is primarily the responsibility of the science department.</w:t>
      </w:r>
    </w:p>
    <w:p w:rsidR="001239F4" w:rsidRDefault="00B11FBF">
      <w:pPr>
        <w:numPr>
          <w:ilvl w:val="0"/>
          <w:numId w:val="3"/>
        </w:numPr>
        <w:rPr>
          <w:sz w:val="24"/>
          <w:szCs w:val="24"/>
          <w:highlight w:val="white"/>
        </w:rPr>
      </w:pPr>
      <w:r>
        <w:rPr>
          <w:sz w:val="24"/>
          <w:szCs w:val="24"/>
          <w:highlight w:val="white"/>
        </w:rPr>
        <w:lastRenderedPageBreak/>
        <w:t>The RSE curriculum content is decided by the SPHE department and should be age appropriate to the students.</w:t>
      </w:r>
    </w:p>
    <w:p w:rsidR="001239F4" w:rsidRDefault="00B11FBF">
      <w:pPr>
        <w:numPr>
          <w:ilvl w:val="0"/>
          <w:numId w:val="3"/>
        </w:numPr>
        <w:rPr>
          <w:sz w:val="24"/>
          <w:szCs w:val="24"/>
          <w:highlight w:val="white"/>
        </w:rPr>
      </w:pPr>
      <w:r>
        <w:rPr>
          <w:sz w:val="24"/>
          <w:szCs w:val="24"/>
          <w:highlight w:val="white"/>
        </w:rPr>
        <w:t>Any teachers who becomes concerned about a s</w:t>
      </w:r>
      <w:r>
        <w:rPr>
          <w:sz w:val="24"/>
          <w:szCs w:val="24"/>
          <w:highlight w:val="white"/>
        </w:rPr>
        <w:t xml:space="preserve">tudent in the area of sexual abuse </w:t>
      </w:r>
      <w:proofErr w:type="spellStart"/>
      <w:r>
        <w:rPr>
          <w:sz w:val="24"/>
          <w:szCs w:val="24"/>
          <w:highlight w:val="white"/>
        </w:rPr>
        <w:t>wil</w:t>
      </w:r>
      <w:proofErr w:type="spellEnd"/>
      <w:r>
        <w:rPr>
          <w:sz w:val="24"/>
          <w:szCs w:val="24"/>
          <w:highlight w:val="white"/>
        </w:rPr>
        <w:t xml:space="preserve"> contact the principal who decide how to take matters further. Students will be made aware of this.</w:t>
      </w:r>
    </w:p>
    <w:p w:rsidR="001239F4" w:rsidRDefault="00B11FBF">
      <w:pPr>
        <w:numPr>
          <w:ilvl w:val="0"/>
          <w:numId w:val="3"/>
        </w:numPr>
        <w:rPr>
          <w:sz w:val="24"/>
          <w:szCs w:val="24"/>
          <w:highlight w:val="white"/>
        </w:rPr>
      </w:pPr>
      <w:r>
        <w:rPr>
          <w:sz w:val="24"/>
          <w:szCs w:val="24"/>
          <w:highlight w:val="white"/>
        </w:rPr>
        <w:t xml:space="preserve">Students will be discouraged from talking about their own personal </w:t>
      </w:r>
      <w:proofErr w:type="gramStart"/>
      <w:r>
        <w:rPr>
          <w:sz w:val="24"/>
          <w:szCs w:val="24"/>
          <w:highlight w:val="white"/>
        </w:rPr>
        <w:t>sexual  experiences</w:t>
      </w:r>
      <w:proofErr w:type="gramEnd"/>
      <w:r>
        <w:rPr>
          <w:sz w:val="24"/>
          <w:szCs w:val="24"/>
          <w:highlight w:val="white"/>
        </w:rPr>
        <w:t xml:space="preserve"> and teachers likewise. Confiden</w:t>
      </w:r>
      <w:r>
        <w:rPr>
          <w:sz w:val="24"/>
          <w:szCs w:val="24"/>
          <w:highlight w:val="white"/>
        </w:rPr>
        <w:t xml:space="preserve">tiality with regard to students' information will have to take Child Protection Guidelines into account. The Child Protection guidelines for Post-primary </w:t>
      </w:r>
      <w:proofErr w:type="gramStart"/>
      <w:r>
        <w:rPr>
          <w:sz w:val="24"/>
          <w:szCs w:val="24"/>
          <w:highlight w:val="white"/>
        </w:rPr>
        <w:t>schools</w:t>
      </w:r>
      <w:proofErr w:type="gramEnd"/>
      <w:r>
        <w:rPr>
          <w:sz w:val="24"/>
          <w:szCs w:val="24"/>
          <w:highlight w:val="white"/>
        </w:rPr>
        <w:t xml:space="preserve"> state in 4.1.1 and 4.2.1:</w:t>
      </w:r>
    </w:p>
    <w:p w:rsidR="001239F4" w:rsidRDefault="00B11FBF">
      <w:pPr>
        <w:numPr>
          <w:ilvl w:val="1"/>
          <w:numId w:val="3"/>
        </w:numPr>
        <w:rPr>
          <w:sz w:val="24"/>
          <w:szCs w:val="24"/>
          <w:highlight w:val="white"/>
        </w:rPr>
      </w:pPr>
      <w:r>
        <w:rPr>
          <w:sz w:val="24"/>
          <w:szCs w:val="24"/>
          <w:highlight w:val="white"/>
        </w:rPr>
        <w:t>4.1.1 If a member of staff receives an allegation or has a suspicion</w:t>
      </w:r>
      <w:r>
        <w:rPr>
          <w:sz w:val="24"/>
          <w:szCs w:val="24"/>
          <w:highlight w:val="white"/>
        </w:rPr>
        <w:t xml:space="preserve"> that a child may have been abused, or is being abused, or is at risk of abuse he/she should, without delay, report the matter to the Designated Liaison Person in that school. A written record of the report should be made and placed in a secure location by</w:t>
      </w:r>
      <w:r>
        <w:rPr>
          <w:sz w:val="24"/>
          <w:szCs w:val="24"/>
          <w:highlight w:val="white"/>
        </w:rPr>
        <w:t xml:space="preserve"> the DLP. The need for confidentiality at all times, as previously referred to in chapter 1 Paragraph 1.2 of these guidelines, should be borne in mind. </w:t>
      </w:r>
      <w:proofErr w:type="spellStart"/>
      <w:r>
        <w:rPr>
          <w:sz w:val="24"/>
          <w:szCs w:val="24"/>
          <w:highlight w:val="white"/>
        </w:rPr>
        <w:t>Teh</w:t>
      </w:r>
      <w:proofErr w:type="spellEnd"/>
      <w:r>
        <w:rPr>
          <w:sz w:val="24"/>
          <w:szCs w:val="24"/>
          <w:highlight w:val="white"/>
        </w:rPr>
        <w:t xml:space="preserve"> supports of the school should continue to be made available to the child.</w:t>
      </w:r>
    </w:p>
    <w:p w:rsidR="001239F4" w:rsidRDefault="00B11FBF">
      <w:pPr>
        <w:numPr>
          <w:ilvl w:val="1"/>
          <w:numId w:val="3"/>
        </w:numPr>
        <w:rPr>
          <w:sz w:val="24"/>
          <w:szCs w:val="24"/>
          <w:highlight w:val="white"/>
        </w:rPr>
      </w:pPr>
      <w:r>
        <w:rPr>
          <w:sz w:val="24"/>
          <w:szCs w:val="24"/>
          <w:highlight w:val="white"/>
        </w:rPr>
        <w:t>4.2. If a DLP is satisfied</w:t>
      </w:r>
      <w:r>
        <w:rPr>
          <w:sz w:val="24"/>
          <w:szCs w:val="24"/>
          <w:highlight w:val="white"/>
        </w:rPr>
        <w:t xml:space="preserve"> that there are reasonable grounds for the suspicion or allegation he/she should report the matter to the relevant health immediately.</w:t>
      </w:r>
    </w:p>
    <w:p w:rsidR="001239F4" w:rsidRDefault="00B11FBF">
      <w:pPr>
        <w:numPr>
          <w:ilvl w:val="0"/>
          <w:numId w:val="3"/>
        </w:numPr>
        <w:rPr>
          <w:sz w:val="24"/>
          <w:szCs w:val="24"/>
          <w:highlight w:val="white"/>
        </w:rPr>
      </w:pPr>
      <w:r>
        <w:rPr>
          <w:sz w:val="24"/>
          <w:szCs w:val="24"/>
          <w:highlight w:val="white"/>
        </w:rPr>
        <w:t>Parents have the right to withdraw their child from sensitive aspects of RSE. They will be invited to give a reason for s</w:t>
      </w:r>
      <w:r>
        <w:rPr>
          <w:sz w:val="24"/>
          <w:szCs w:val="24"/>
          <w:highlight w:val="white"/>
        </w:rPr>
        <w:t>ame. But will not be compelled to give one.</w:t>
      </w:r>
    </w:p>
    <w:p w:rsidR="001239F4" w:rsidRDefault="00B11FBF">
      <w:pPr>
        <w:numPr>
          <w:ilvl w:val="0"/>
          <w:numId w:val="3"/>
        </w:numPr>
        <w:rPr>
          <w:sz w:val="24"/>
          <w:szCs w:val="24"/>
          <w:highlight w:val="white"/>
        </w:rPr>
      </w:pPr>
      <w:r>
        <w:rPr>
          <w:sz w:val="24"/>
          <w:szCs w:val="24"/>
          <w:highlight w:val="white"/>
        </w:rPr>
        <w:t>Visiting RSE speakers will be given a copy of the school’s RSE policy well in advance to the talk or programme.</w:t>
      </w:r>
    </w:p>
    <w:p w:rsidR="001239F4" w:rsidRDefault="00B11FBF">
      <w:pPr>
        <w:numPr>
          <w:ilvl w:val="0"/>
          <w:numId w:val="3"/>
        </w:numPr>
        <w:rPr>
          <w:sz w:val="24"/>
          <w:szCs w:val="24"/>
          <w:highlight w:val="white"/>
        </w:rPr>
      </w:pPr>
      <w:r>
        <w:rPr>
          <w:sz w:val="24"/>
          <w:szCs w:val="24"/>
          <w:highlight w:val="white"/>
        </w:rPr>
        <w:t>Students with special needs will be provided with the support they need to access the material being</w:t>
      </w:r>
      <w:r>
        <w:rPr>
          <w:sz w:val="24"/>
          <w:szCs w:val="24"/>
          <w:highlight w:val="white"/>
        </w:rPr>
        <w:t xml:space="preserve"> taught.</w:t>
      </w:r>
    </w:p>
    <w:p w:rsidR="001239F4" w:rsidRDefault="00B11FBF">
      <w:pPr>
        <w:numPr>
          <w:ilvl w:val="0"/>
          <w:numId w:val="3"/>
        </w:numPr>
        <w:rPr>
          <w:sz w:val="24"/>
          <w:szCs w:val="24"/>
          <w:highlight w:val="white"/>
        </w:rPr>
      </w:pPr>
      <w:r>
        <w:rPr>
          <w:sz w:val="24"/>
          <w:szCs w:val="24"/>
          <w:highlight w:val="white"/>
        </w:rPr>
        <w:t>Teachers delivering the RSE programme will be encouraged to attend any available training in this area.</w:t>
      </w:r>
    </w:p>
    <w:p w:rsidR="001239F4" w:rsidRDefault="00B11FBF">
      <w:pPr>
        <w:numPr>
          <w:ilvl w:val="0"/>
          <w:numId w:val="3"/>
        </w:numPr>
        <w:rPr>
          <w:sz w:val="24"/>
          <w:szCs w:val="24"/>
          <w:highlight w:val="white"/>
        </w:rPr>
      </w:pPr>
      <w:r>
        <w:rPr>
          <w:sz w:val="24"/>
          <w:szCs w:val="24"/>
          <w:highlight w:val="white"/>
        </w:rPr>
        <w:t>All teaching staff will be aware of the RSE programme and will endeavour to link it to their subject.</w:t>
      </w:r>
    </w:p>
    <w:p w:rsidR="001239F4" w:rsidRDefault="00B11FBF">
      <w:pPr>
        <w:numPr>
          <w:ilvl w:val="0"/>
          <w:numId w:val="3"/>
        </w:numPr>
        <w:rPr>
          <w:sz w:val="24"/>
          <w:szCs w:val="24"/>
          <w:highlight w:val="white"/>
        </w:rPr>
      </w:pPr>
      <w:proofErr w:type="gramStart"/>
      <w:r>
        <w:rPr>
          <w:sz w:val="24"/>
          <w:szCs w:val="24"/>
          <w:highlight w:val="white"/>
        </w:rPr>
        <w:t>The  school</w:t>
      </w:r>
      <w:proofErr w:type="gramEnd"/>
      <w:r>
        <w:rPr>
          <w:sz w:val="24"/>
          <w:szCs w:val="24"/>
          <w:highlight w:val="white"/>
        </w:rPr>
        <w:t xml:space="preserve"> will strive to teach RSE in a</w:t>
      </w:r>
      <w:r>
        <w:rPr>
          <w:sz w:val="24"/>
          <w:szCs w:val="24"/>
          <w:highlight w:val="white"/>
        </w:rPr>
        <w:t xml:space="preserve"> cross-curricular way and regard teachers to all subjects as having a role to play in this delivery.</w:t>
      </w:r>
    </w:p>
    <w:p w:rsidR="001239F4" w:rsidRDefault="00B11FBF">
      <w:pPr>
        <w:numPr>
          <w:ilvl w:val="0"/>
          <w:numId w:val="3"/>
        </w:numPr>
        <w:rPr>
          <w:sz w:val="24"/>
          <w:szCs w:val="24"/>
          <w:highlight w:val="white"/>
        </w:rPr>
      </w:pPr>
      <w:r>
        <w:rPr>
          <w:sz w:val="24"/>
          <w:szCs w:val="24"/>
          <w:highlight w:val="white"/>
        </w:rPr>
        <w:t>The RSE programme will be monitored and evaluated and reviewed at SPHE planning meetings.</w:t>
      </w:r>
    </w:p>
    <w:p w:rsidR="001239F4" w:rsidRDefault="00B11FBF">
      <w:pPr>
        <w:numPr>
          <w:ilvl w:val="0"/>
          <w:numId w:val="3"/>
        </w:numPr>
        <w:rPr>
          <w:sz w:val="24"/>
          <w:szCs w:val="24"/>
          <w:highlight w:val="white"/>
        </w:rPr>
      </w:pPr>
      <w:r>
        <w:rPr>
          <w:sz w:val="24"/>
          <w:szCs w:val="24"/>
          <w:highlight w:val="white"/>
        </w:rPr>
        <w:t xml:space="preserve">Students will be encouraged to ask questions in order to correct </w:t>
      </w:r>
      <w:r>
        <w:rPr>
          <w:sz w:val="24"/>
          <w:szCs w:val="24"/>
          <w:highlight w:val="white"/>
        </w:rPr>
        <w:t>misinformation that exists.</w:t>
      </w:r>
    </w:p>
    <w:p w:rsidR="001239F4" w:rsidRDefault="001239F4">
      <w:pPr>
        <w:rPr>
          <w:sz w:val="24"/>
          <w:szCs w:val="24"/>
          <w:highlight w:val="white"/>
        </w:rPr>
      </w:pPr>
    </w:p>
    <w:p w:rsidR="001239F4" w:rsidRDefault="00B11FBF">
      <w:pPr>
        <w:rPr>
          <w:sz w:val="24"/>
          <w:szCs w:val="24"/>
          <w:highlight w:val="white"/>
        </w:rPr>
      </w:pPr>
      <w:r>
        <w:rPr>
          <w:sz w:val="24"/>
          <w:szCs w:val="24"/>
          <w:highlight w:val="white"/>
        </w:rPr>
        <w:t>Definitions:</w:t>
      </w:r>
    </w:p>
    <w:p w:rsidR="001239F4" w:rsidRDefault="00B11FBF">
      <w:pPr>
        <w:rPr>
          <w:sz w:val="24"/>
          <w:szCs w:val="24"/>
          <w:highlight w:val="white"/>
        </w:rPr>
      </w:pPr>
      <w:r>
        <w:rPr>
          <w:sz w:val="24"/>
          <w:szCs w:val="24"/>
          <w:highlight w:val="white"/>
        </w:rPr>
        <w:t>RSE</w:t>
      </w:r>
      <w:r>
        <w:rPr>
          <w:sz w:val="24"/>
          <w:szCs w:val="24"/>
          <w:highlight w:val="white"/>
        </w:rPr>
        <w:tab/>
      </w:r>
      <w:r>
        <w:rPr>
          <w:sz w:val="24"/>
          <w:szCs w:val="24"/>
          <w:highlight w:val="white"/>
        </w:rPr>
        <w:tab/>
        <w:t>Relationships and Sexuality Education</w:t>
      </w:r>
    </w:p>
    <w:p w:rsidR="001239F4" w:rsidRDefault="00B11FBF">
      <w:pPr>
        <w:rPr>
          <w:sz w:val="24"/>
          <w:szCs w:val="24"/>
          <w:highlight w:val="white"/>
        </w:rPr>
      </w:pPr>
      <w:r>
        <w:rPr>
          <w:sz w:val="24"/>
          <w:szCs w:val="24"/>
          <w:highlight w:val="white"/>
        </w:rPr>
        <w:t>SPHE</w:t>
      </w:r>
      <w:r>
        <w:rPr>
          <w:sz w:val="24"/>
          <w:szCs w:val="24"/>
          <w:highlight w:val="white"/>
        </w:rPr>
        <w:tab/>
      </w:r>
      <w:r>
        <w:rPr>
          <w:sz w:val="24"/>
          <w:szCs w:val="24"/>
          <w:highlight w:val="white"/>
        </w:rPr>
        <w:tab/>
        <w:t>Social Personal and Health Education</w:t>
      </w:r>
    </w:p>
    <w:p w:rsidR="001239F4" w:rsidRDefault="00B11FBF">
      <w:pPr>
        <w:rPr>
          <w:sz w:val="24"/>
          <w:szCs w:val="24"/>
          <w:highlight w:val="white"/>
        </w:rPr>
      </w:pPr>
      <w:r>
        <w:rPr>
          <w:sz w:val="24"/>
          <w:szCs w:val="24"/>
          <w:highlight w:val="white"/>
        </w:rPr>
        <w:t>DLP</w:t>
      </w:r>
      <w:r>
        <w:rPr>
          <w:sz w:val="24"/>
          <w:szCs w:val="24"/>
          <w:highlight w:val="white"/>
        </w:rPr>
        <w:tab/>
      </w:r>
      <w:r>
        <w:rPr>
          <w:sz w:val="24"/>
          <w:szCs w:val="24"/>
          <w:highlight w:val="white"/>
        </w:rPr>
        <w:tab/>
        <w:t>Designated Liaison person</w:t>
      </w:r>
    </w:p>
    <w:p w:rsidR="001239F4" w:rsidRDefault="001239F4">
      <w:pPr>
        <w:rPr>
          <w:sz w:val="24"/>
          <w:szCs w:val="24"/>
          <w:highlight w:val="white"/>
        </w:rPr>
      </w:pPr>
    </w:p>
    <w:p w:rsidR="001239F4" w:rsidRDefault="00B11FBF">
      <w:r>
        <w:lastRenderedPageBreak/>
        <w:t xml:space="preserve">Ratified by the Board of management </w:t>
      </w:r>
      <w:proofErr w:type="gramStart"/>
      <w:r>
        <w:t>on :</w:t>
      </w:r>
      <w:proofErr w:type="gramEnd"/>
      <w:r>
        <w:t xml:space="preserve"> _______________________</w:t>
      </w:r>
    </w:p>
    <w:p w:rsidR="001239F4" w:rsidRDefault="001239F4"/>
    <w:p w:rsidR="001239F4" w:rsidRDefault="00B11FBF">
      <w:r>
        <w:t>Signature (Chairperson):  ____________________________________</w:t>
      </w:r>
    </w:p>
    <w:p w:rsidR="001239F4" w:rsidRDefault="001239F4"/>
    <w:p w:rsidR="001239F4" w:rsidRDefault="00B11FBF">
      <w:r>
        <w:t>Date of next review:   January 2026</w:t>
      </w:r>
    </w:p>
    <w:p w:rsidR="001239F4" w:rsidRDefault="001239F4"/>
    <w:p w:rsidR="001239F4" w:rsidRDefault="001239F4">
      <w:pPr>
        <w:rPr>
          <w:sz w:val="24"/>
          <w:szCs w:val="24"/>
          <w:highlight w:val="white"/>
        </w:rPr>
      </w:pPr>
    </w:p>
    <w:p w:rsidR="001239F4" w:rsidRDefault="001239F4">
      <w:pPr>
        <w:rPr>
          <w:sz w:val="24"/>
          <w:szCs w:val="24"/>
          <w:highlight w:val="white"/>
        </w:rPr>
      </w:pPr>
    </w:p>
    <w:sectPr w:rsidR="001239F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C03D0"/>
    <w:multiLevelType w:val="multilevel"/>
    <w:tmpl w:val="EFD43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6C4EF4"/>
    <w:multiLevelType w:val="multilevel"/>
    <w:tmpl w:val="67661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84144E"/>
    <w:multiLevelType w:val="multilevel"/>
    <w:tmpl w:val="30CA0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F4"/>
    <w:rsid w:val="001239F4"/>
    <w:rsid w:val="00B11F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FD61D-110E-4213-8508-E6D3CA64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E"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KCS</cp:lastModifiedBy>
  <cp:revision>2</cp:revision>
  <dcterms:created xsi:type="dcterms:W3CDTF">2025-11-25T09:05:00Z</dcterms:created>
  <dcterms:modified xsi:type="dcterms:W3CDTF">2025-11-25T09:05:00Z</dcterms:modified>
</cp:coreProperties>
</file>