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689" w:rsidRDefault="00116AD3">
      <w:pPr>
        <w:spacing w:line="240" w:lineRule="auto"/>
        <w:ind w:left="3600"/>
        <w:rPr>
          <w:rFonts w:ascii="Calibri" w:eastAsia="Calibri" w:hAnsi="Calibri" w:cs="Calibri"/>
          <w:sz w:val="32"/>
          <w:szCs w:val="32"/>
        </w:rPr>
      </w:pPr>
      <w:bookmarkStart w:id="0" w:name="_GoBack"/>
      <w:bookmarkEnd w:id="0"/>
      <w:r>
        <w:rPr>
          <w:rFonts w:ascii="Calibri" w:eastAsia="Calibri" w:hAnsi="Calibri" w:cs="Calibri"/>
          <w:sz w:val="32"/>
          <w:szCs w:val="32"/>
        </w:rPr>
        <w:t>Killinarden Community School</w:t>
      </w:r>
      <w:r>
        <w:rPr>
          <w:noProof/>
        </w:rPr>
        <w:drawing>
          <wp:anchor distT="0" distB="0" distL="114300" distR="114300" simplePos="0" relativeHeight="251658240" behindDoc="0" locked="0" layoutInCell="1" hidden="0" allowOverlap="1">
            <wp:simplePos x="0" y="0"/>
            <wp:positionH relativeFrom="column">
              <wp:posOffset>85726</wp:posOffset>
            </wp:positionH>
            <wp:positionV relativeFrom="paragraph">
              <wp:posOffset>0</wp:posOffset>
            </wp:positionV>
            <wp:extent cx="1261269" cy="1081088"/>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l="34262" t="25070" r="34767" b="37281"/>
                    <a:stretch>
                      <a:fillRect/>
                    </a:stretch>
                  </pic:blipFill>
                  <pic:spPr>
                    <a:xfrm>
                      <a:off x="0" y="0"/>
                      <a:ext cx="1261269" cy="1081088"/>
                    </a:xfrm>
                    <a:prstGeom prst="rect">
                      <a:avLst/>
                    </a:prstGeom>
                    <a:ln/>
                  </pic:spPr>
                </pic:pic>
              </a:graphicData>
            </a:graphic>
          </wp:anchor>
        </w:drawing>
      </w:r>
    </w:p>
    <w:p w:rsidR="002C3689" w:rsidRDefault="00116AD3">
      <w:pPr>
        <w:spacing w:line="240" w:lineRule="auto"/>
        <w:ind w:left="1440" w:firstLine="720"/>
        <w:jc w:val="center"/>
        <w:rPr>
          <w:rFonts w:ascii="Calibri" w:eastAsia="Calibri" w:hAnsi="Calibri" w:cs="Calibri"/>
          <w:sz w:val="32"/>
          <w:szCs w:val="32"/>
        </w:rPr>
      </w:pPr>
      <w:r>
        <w:rPr>
          <w:rFonts w:ascii="Calibri" w:eastAsia="Calibri" w:hAnsi="Calibri" w:cs="Calibri"/>
          <w:sz w:val="32"/>
          <w:szCs w:val="32"/>
        </w:rPr>
        <w:t>Social Personal and Health (SPHE) Policy</w:t>
      </w:r>
    </w:p>
    <w:p w:rsidR="002C3689" w:rsidRDefault="00116AD3">
      <w:pPr>
        <w:spacing w:line="240" w:lineRule="auto"/>
        <w:ind w:left="1440" w:firstLine="720"/>
        <w:jc w:val="center"/>
        <w:rPr>
          <w:rFonts w:ascii="Calibri" w:eastAsia="Calibri" w:hAnsi="Calibri" w:cs="Calibri"/>
          <w:sz w:val="32"/>
          <w:szCs w:val="32"/>
        </w:rPr>
      </w:pPr>
      <w:r>
        <w:rPr>
          <w:rFonts w:ascii="Calibri" w:eastAsia="Calibri" w:hAnsi="Calibri" w:cs="Calibri"/>
          <w:sz w:val="32"/>
          <w:szCs w:val="32"/>
        </w:rPr>
        <w:t xml:space="preserve"> Reviewed January 2024</w:t>
      </w:r>
    </w:p>
    <w:p w:rsidR="002C3689" w:rsidRDefault="002C3689">
      <w:pPr>
        <w:jc w:val="center"/>
        <w:rPr>
          <w:b/>
        </w:rPr>
      </w:pPr>
    </w:p>
    <w:p w:rsidR="002C3689" w:rsidRDefault="002C3689">
      <w:pPr>
        <w:rPr>
          <w:b/>
        </w:rPr>
      </w:pPr>
    </w:p>
    <w:p w:rsidR="002C3689" w:rsidRDefault="002C3689">
      <w:pPr>
        <w:rPr>
          <w:b/>
        </w:rPr>
      </w:pPr>
    </w:p>
    <w:p w:rsidR="002C3689" w:rsidRDefault="00116AD3">
      <w:pPr>
        <w:rPr>
          <w:b/>
        </w:rPr>
      </w:pPr>
      <w:r>
        <w:rPr>
          <w:b/>
        </w:rPr>
        <w:t>Introduction</w:t>
      </w:r>
    </w:p>
    <w:p w:rsidR="002C3689" w:rsidRDefault="002C3689">
      <w:pPr>
        <w:rPr>
          <w:b/>
        </w:rPr>
      </w:pPr>
    </w:p>
    <w:p w:rsidR="002C3689" w:rsidRDefault="00116AD3">
      <w:pPr>
        <w:rPr>
          <w:sz w:val="24"/>
          <w:szCs w:val="24"/>
        </w:rPr>
      </w:pPr>
      <w:r>
        <w:rPr>
          <w:sz w:val="24"/>
          <w:szCs w:val="24"/>
        </w:rPr>
        <w:t>Killinarden Community School is a multi-denominational, co-education state funded school under the trusteeship of County Dublin and Dun Laoghaire Education Training Board and the Archbishop of Dublin.</w:t>
      </w:r>
    </w:p>
    <w:p w:rsidR="002C3689" w:rsidRDefault="002C3689">
      <w:pPr>
        <w:rPr>
          <w:b/>
        </w:rPr>
      </w:pPr>
    </w:p>
    <w:p w:rsidR="002C3689" w:rsidRDefault="00116AD3">
      <w:pPr>
        <w:rPr>
          <w:sz w:val="24"/>
          <w:szCs w:val="24"/>
        </w:rPr>
      </w:pPr>
      <w:r>
        <w:rPr>
          <w:sz w:val="24"/>
          <w:szCs w:val="24"/>
        </w:rPr>
        <w:t>The SPHE policy outlines the aims of the SPHE programm</w:t>
      </w:r>
      <w:r>
        <w:rPr>
          <w:sz w:val="24"/>
          <w:szCs w:val="24"/>
        </w:rPr>
        <w:t xml:space="preserve">e in Killinarden Community School, the relationship of SPHE to RSE and the organisation and management of SPHE within the school. </w:t>
      </w:r>
    </w:p>
    <w:p w:rsidR="002C3689" w:rsidRDefault="002C3689">
      <w:pPr>
        <w:rPr>
          <w:sz w:val="24"/>
          <w:szCs w:val="24"/>
        </w:rPr>
      </w:pPr>
    </w:p>
    <w:p w:rsidR="002C3689" w:rsidRDefault="00116AD3">
      <w:pPr>
        <w:rPr>
          <w:sz w:val="24"/>
          <w:szCs w:val="24"/>
        </w:rPr>
      </w:pPr>
      <w:r>
        <w:rPr>
          <w:sz w:val="24"/>
          <w:szCs w:val="24"/>
        </w:rPr>
        <w:t xml:space="preserve">The SPHE policy was drawn up in keeping with the school motto </w:t>
      </w:r>
    </w:p>
    <w:p w:rsidR="002C3689" w:rsidRDefault="00116AD3">
      <w:pPr>
        <w:rPr>
          <w:sz w:val="24"/>
          <w:szCs w:val="24"/>
        </w:rPr>
      </w:pPr>
      <w:r>
        <w:rPr>
          <w:sz w:val="24"/>
          <w:szCs w:val="24"/>
        </w:rPr>
        <w:tab/>
      </w:r>
      <w:r>
        <w:rPr>
          <w:sz w:val="24"/>
          <w:szCs w:val="24"/>
        </w:rPr>
        <w:tab/>
      </w:r>
      <w:r>
        <w:rPr>
          <w:sz w:val="24"/>
          <w:szCs w:val="24"/>
        </w:rPr>
        <w:tab/>
      </w:r>
    </w:p>
    <w:p w:rsidR="002C3689" w:rsidRDefault="00116AD3">
      <w:pPr>
        <w:ind w:left="2160" w:firstLine="720"/>
        <w:rPr>
          <w:sz w:val="24"/>
          <w:szCs w:val="24"/>
        </w:rPr>
      </w:pPr>
      <w:r>
        <w:rPr>
          <w:sz w:val="24"/>
          <w:szCs w:val="24"/>
        </w:rPr>
        <w:t>Putting young people first</w:t>
      </w:r>
    </w:p>
    <w:p w:rsidR="002C3689" w:rsidRDefault="002C3689">
      <w:pPr>
        <w:ind w:left="2160" w:firstLine="720"/>
        <w:rPr>
          <w:sz w:val="24"/>
          <w:szCs w:val="24"/>
        </w:rPr>
      </w:pPr>
    </w:p>
    <w:p w:rsidR="002C3689" w:rsidRDefault="00116AD3">
      <w:pPr>
        <w:rPr>
          <w:sz w:val="24"/>
          <w:szCs w:val="24"/>
        </w:rPr>
      </w:pPr>
      <w:r>
        <w:rPr>
          <w:sz w:val="24"/>
          <w:szCs w:val="24"/>
        </w:rPr>
        <w:t>And the school’s mission stat</w:t>
      </w:r>
      <w:r>
        <w:rPr>
          <w:sz w:val="24"/>
          <w:szCs w:val="24"/>
        </w:rPr>
        <w:t>ement:</w:t>
      </w:r>
    </w:p>
    <w:p w:rsidR="002C3689" w:rsidRDefault="00116AD3">
      <w:pPr>
        <w:rPr>
          <w:sz w:val="24"/>
          <w:szCs w:val="24"/>
        </w:rPr>
      </w:pPr>
      <w:r>
        <w:rPr>
          <w:sz w:val="24"/>
          <w:szCs w:val="24"/>
        </w:rPr>
        <w:tab/>
      </w:r>
    </w:p>
    <w:tbl>
      <w:tblPr>
        <w:tblStyle w:val="a"/>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2C3689">
        <w:tc>
          <w:tcPr>
            <w:tcW w:w="9029" w:type="dxa"/>
            <w:shd w:val="clear" w:color="auto" w:fill="auto"/>
            <w:tcMar>
              <w:top w:w="100" w:type="dxa"/>
              <w:left w:w="100" w:type="dxa"/>
              <w:bottom w:w="100" w:type="dxa"/>
              <w:right w:w="100" w:type="dxa"/>
            </w:tcMar>
          </w:tcPr>
          <w:p w:rsidR="002C3689" w:rsidRDefault="00116AD3">
            <w:pPr>
              <w:widowControl w:val="0"/>
              <w:spacing w:line="240" w:lineRule="auto"/>
              <w:jc w:val="center"/>
              <w:rPr>
                <w:sz w:val="24"/>
                <w:szCs w:val="24"/>
              </w:rPr>
            </w:pPr>
            <w:r>
              <w:rPr>
                <w:sz w:val="24"/>
                <w:szCs w:val="24"/>
              </w:rPr>
              <w:t>Our school is committed to providing an inclusive learning environment, enabling students to achieve their full potential, promoting excellence and fostering respect for the individual and the community. We strive to do this in a spirit of partner</w:t>
            </w:r>
            <w:r>
              <w:rPr>
                <w:sz w:val="24"/>
                <w:szCs w:val="24"/>
              </w:rPr>
              <w:t>ship and in keeping with true Christian values</w:t>
            </w:r>
          </w:p>
        </w:tc>
      </w:tr>
    </w:tbl>
    <w:p w:rsidR="002C3689" w:rsidRDefault="002C3689">
      <w:pPr>
        <w:rPr>
          <w:sz w:val="24"/>
          <w:szCs w:val="24"/>
        </w:rPr>
      </w:pPr>
    </w:p>
    <w:p w:rsidR="002C3689" w:rsidRDefault="002C3689">
      <w:pPr>
        <w:rPr>
          <w:sz w:val="24"/>
          <w:szCs w:val="24"/>
        </w:rPr>
      </w:pPr>
    </w:p>
    <w:p w:rsidR="002C3689" w:rsidRDefault="00116AD3">
      <w:pPr>
        <w:rPr>
          <w:b/>
        </w:rPr>
      </w:pPr>
      <w:r>
        <w:rPr>
          <w:b/>
        </w:rPr>
        <w:t>Policy Context</w:t>
      </w:r>
    </w:p>
    <w:p w:rsidR="002C3689" w:rsidRDefault="002C3689">
      <w:pPr>
        <w:rPr>
          <w:b/>
        </w:rPr>
      </w:pPr>
    </w:p>
    <w:p w:rsidR="002C3689" w:rsidRDefault="00116AD3">
      <w:r>
        <w:t>This policy is informed by:</w:t>
      </w:r>
    </w:p>
    <w:p w:rsidR="002C3689" w:rsidRDefault="00116AD3">
      <w:pPr>
        <w:numPr>
          <w:ilvl w:val="0"/>
          <w:numId w:val="5"/>
        </w:numPr>
      </w:pPr>
      <w:r>
        <w:t>The Mission Statement of Killinarden Community School</w:t>
      </w:r>
    </w:p>
    <w:p w:rsidR="002C3689" w:rsidRDefault="00116AD3">
      <w:pPr>
        <w:numPr>
          <w:ilvl w:val="0"/>
          <w:numId w:val="5"/>
        </w:numPr>
      </w:pPr>
      <w:r>
        <w:t>The RSE policy</w:t>
      </w:r>
    </w:p>
    <w:p w:rsidR="002C3689" w:rsidRDefault="00116AD3">
      <w:pPr>
        <w:numPr>
          <w:ilvl w:val="0"/>
          <w:numId w:val="5"/>
        </w:numPr>
      </w:pPr>
      <w:r>
        <w:t>The Code of behaviour</w:t>
      </w:r>
    </w:p>
    <w:p w:rsidR="002C3689" w:rsidRDefault="00116AD3">
      <w:pPr>
        <w:numPr>
          <w:ilvl w:val="0"/>
          <w:numId w:val="5"/>
        </w:numPr>
      </w:pPr>
      <w:r>
        <w:t>The Child Protection Policy</w:t>
      </w:r>
    </w:p>
    <w:p w:rsidR="002C3689" w:rsidRDefault="00116AD3">
      <w:pPr>
        <w:numPr>
          <w:ilvl w:val="0"/>
          <w:numId w:val="5"/>
        </w:numPr>
      </w:pPr>
      <w:r>
        <w:t>The Internet</w:t>
      </w:r>
    </w:p>
    <w:p w:rsidR="002C3689" w:rsidRDefault="00116AD3">
      <w:pPr>
        <w:numPr>
          <w:ilvl w:val="0"/>
          <w:numId w:val="5"/>
        </w:numPr>
      </w:pPr>
      <w:r>
        <w:t>Acceptable use policy</w:t>
      </w:r>
    </w:p>
    <w:p w:rsidR="002C3689" w:rsidRDefault="00116AD3">
      <w:pPr>
        <w:numPr>
          <w:ilvl w:val="0"/>
          <w:numId w:val="5"/>
        </w:numPr>
      </w:pPr>
      <w:r>
        <w:t>The SEN policy</w:t>
      </w:r>
    </w:p>
    <w:p w:rsidR="002C3689" w:rsidRDefault="00116AD3">
      <w:pPr>
        <w:numPr>
          <w:ilvl w:val="0"/>
          <w:numId w:val="5"/>
        </w:numPr>
      </w:pPr>
      <w:r>
        <w:t>The Guidance policy</w:t>
      </w:r>
    </w:p>
    <w:p w:rsidR="002C3689" w:rsidRDefault="00116AD3">
      <w:pPr>
        <w:numPr>
          <w:ilvl w:val="0"/>
          <w:numId w:val="5"/>
        </w:numPr>
      </w:pPr>
      <w:r>
        <w:t>The Substance Abuse policy</w:t>
      </w:r>
    </w:p>
    <w:p w:rsidR="002C3689" w:rsidRDefault="00116AD3">
      <w:pPr>
        <w:numPr>
          <w:ilvl w:val="0"/>
          <w:numId w:val="5"/>
        </w:numPr>
      </w:pPr>
      <w:r>
        <w:t>The Anti-Bullying policy</w:t>
      </w:r>
    </w:p>
    <w:p w:rsidR="002C3689" w:rsidRDefault="00116AD3">
      <w:pPr>
        <w:numPr>
          <w:ilvl w:val="0"/>
          <w:numId w:val="5"/>
        </w:numPr>
      </w:pPr>
      <w:r>
        <w:t>The Education Act 1998 requires that schools should promote the social and personal development of students and provide health education for them.</w:t>
      </w:r>
    </w:p>
    <w:p w:rsidR="002C3689" w:rsidRDefault="002C3689"/>
    <w:p w:rsidR="002C3689" w:rsidRDefault="002C3689">
      <w:pPr>
        <w:rPr>
          <w:b/>
        </w:rPr>
      </w:pPr>
    </w:p>
    <w:p w:rsidR="002C3689" w:rsidRDefault="00116AD3">
      <w:pPr>
        <w:rPr>
          <w:b/>
        </w:rPr>
      </w:pPr>
      <w:r>
        <w:rPr>
          <w:b/>
        </w:rPr>
        <w:lastRenderedPageBreak/>
        <w:t>SPHE</w:t>
      </w:r>
    </w:p>
    <w:p w:rsidR="002C3689" w:rsidRDefault="002C3689">
      <w:pPr>
        <w:rPr>
          <w:b/>
        </w:rPr>
      </w:pPr>
    </w:p>
    <w:p w:rsidR="002C3689" w:rsidRDefault="00116AD3">
      <w:r>
        <w:t>SPHE is a programme that provides students with the unique opportunity to develop the skills and competence to learn about themselves and others and to make informed decisions about their health, personal loves and social development.</w:t>
      </w:r>
    </w:p>
    <w:p w:rsidR="002C3689" w:rsidRDefault="002C3689">
      <w:pPr>
        <w:rPr>
          <w:b/>
        </w:rPr>
      </w:pPr>
    </w:p>
    <w:p w:rsidR="002C3689" w:rsidRDefault="002C3689">
      <w:pPr>
        <w:rPr>
          <w:b/>
        </w:rPr>
      </w:pPr>
    </w:p>
    <w:p w:rsidR="002C3689" w:rsidRDefault="00116AD3">
      <w:pPr>
        <w:rPr>
          <w:b/>
        </w:rPr>
      </w:pPr>
      <w:r>
        <w:rPr>
          <w:b/>
        </w:rPr>
        <w:t>Aims</w:t>
      </w:r>
    </w:p>
    <w:p w:rsidR="002C3689" w:rsidRDefault="002C3689">
      <w:pPr>
        <w:rPr>
          <w:b/>
        </w:rPr>
      </w:pPr>
    </w:p>
    <w:p w:rsidR="002C3689" w:rsidRDefault="00116AD3">
      <w:pPr>
        <w:numPr>
          <w:ilvl w:val="0"/>
          <w:numId w:val="7"/>
        </w:numPr>
      </w:pPr>
      <w:r>
        <w:t>To build stud</w:t>
      </w:r>
      <w:r>
        <w:t>ents’ self-awareness and positive self-worth</w:t>
      </w:r>
    </w:p>
    <w:p w:rsidR="002C3689" w:rsidRDefault="00116AD3">
      <w:pPr>
        <w:numPr>
          <w:ilvl w:val="0"/>
          <w:numId w:val="7"/>
        </w:numPr>
      </w:pPr>
      <w:r>
        <w:t xml:space="preserve">To develop the knowledge, understanding, skills, dispositions and values that will support them to lead fulfilling and healthy lives </w:t>
      </w:r>
    </w:p>
    <w:p w:rsidR="002C3689" w:rsidRDefault="00116AD3">
      <w:pPr>
        <w:numPr>
          <w:ilvl w:val="0"/>
          <w:numId w:val="7"/>
        </w:numPr>
      </w:pPr>
      <w:r>
        <w:t>To empower them to create, nurture and maintain respectful and loving relatio</w:t>
      </w:r>
      <w:r>
        <w:t xml:space="preserve">nships with self and others </w:t>
      </w:r>
    </w:p>
    <w:p w:rsidR="002C3689" w:rsidRDefault="00116AD3">
      <w:pPr>
        <w:numPr>
          <w:ilvl w:val="0"/>
          <w:numId w:val="7"/>
        </w:numPr>
      </w:pPr>
      <w:r>
        <w:t>To enhance their capacity to contribute positively to society</w:t>
      </w:r>
    </w:p>
    <w:p w:rsidR="002C3689" w:rsidRDefault="00116AD3">
      <w:pPr>
        <w:numPr>
          <w:ilvl w:val="0"/>
          <w:numId w:val="7"/>
        </w:numPr>
      </w:pPr>
      <w:r>
        <w:t>To recognise and acknowledge that there are students from different cultural and societal backgrounds that differ from those of the western world.</w:t>
      </w:r>
    </w:p>
    <w:p w:rsidR="002C3689" w:rsidRDefault="002C3689">
      <w:pPr>
        <w:ind w:left="720"/>
        <w:rPr>
          <w:b/>
        </w:rPr>
      </w:pPr>
    </w:p>
    <w:p w:rsidR="002C3689" w:rsidRDefault="002C3689">
      <w:pPr>
        <w:rPr>
          <w:b/>
        </w:rPr>
      </w:pPr>
    </w:p>
    <w:p w:rsidR="002C3689" w:rsidRDefault="00116AD3">
      <w:pPr>
        <w:rPr>
          <w:b/>
        </w:rPr>
      </w:pPr>
      <w:r>
        <w:rPr>
          <w:b/>
        </w:rPr>
        <w:t>Rational</w:t>
      </w:r>
    </w:p>
    <w:p w:rsidR="002C3689" w:rsidRDefault="002C3689">
      <w:pPr>
        <w:rPr>
          <w:b/>
        </w:rPr>
      </w:pPr>
    </w:p>
    <w:p w:rsidR="002C3689" w:rsidRDefault="00116AD3">
      <w:r>
        <w:t>Commitment to education in the area of personal and social development arises out of the holistic aim of education and its underlying vision of the person. SPHE provides our students with a unique opportunity to develop the skills and competence to learn a</w:t>
      </w:r>
      <w:r>
        <w:t>bout themselves, to care for themselves and others and to make informed decisions about their health, personal lives and social development.</w:t>
      </w:r>
    </w:p>
    <w:p w:rsidR="002C3689" w:rsidRDefault="002C3689"/>
    <w:p w:rsidR="002C3689" w:rsidRDefault="002C3689"/>
    <w:p w:rsidR="002C3689" w:rsidRDefault="00116AD3">
      <w:pPr>
        <w:rPr>
          <w:b/>
        </w:rPr>
      </w:pPr>
      <w:r>
        <w:rPr>
          <w:b/>
        </w:rPr>
        <w:t>Scope</w:t>
      </w:r>
    </w:p>
    <w:p w:rsidR="002C3689" w:rsidRDefault="002C3689">
      <w:pPr>
        <w:rPr>
          <w:b/>
        </w:rPr>
      </w:pPr>
    </w:p>
    <w:p w:rsidR="002C3689" w:rsidRDefault="00116AD3">
      <w:r>
        <w:t>The teaching and learning of SPHE provides a unique space where students can develop the knowledge, unders</w:t>
      </w:r>
      <w:r>
        <w:t xml:space="preserve">tanding, skills, dispositions and values needed to support their physical, emotional, social and spiritual wellbeing, now and in the future. SPHE is grounded in values of respect, equality, inclusivity, responsibility, dignity, compassion and empathy. </w:t>
      </w:r>
    </w:p>
    <w:p w:rsidR="002C3689" w:rsidRDefault="002C3689"/>
    <w:p w:rsidR="002C3689" w:rsidRDefault="00116AD3">
      <w:r>
        <w:t>Ad</w:t>
      </w:r>
      <w:r>
        <w:t>olescence is a time of important change and challenge for young people as they come to a clearer sense of their identity and gain a more secure sense of who they are. The lifelong process of ‘becoming your own person’ and gaining a secure sense of identity</w:t>
      </w:r>
      <w:r>
        <w:t xml:space="preserve"> is a prime developmental concern in adolescence. All young people need knowledge and skills to help them develop a strong sense of self, make informed and healthy decisions, be able to take care of themselves and others, and manage life’s challenges. </w:t>
      </w:r>
    </w:p>
    <w:p w:rsidR="002C3689" w:rsidRDefault="002C3689"/>
    <w:p w:rsidR="002C3689" w:rsidRDefault="00116AD3">
      <w:r>
        <w:t>Th</w:t>
      </w:r>
      <w:r>
        <w:t>is course places a strong focus on the development of important life skills that young people need growing up in a fast changing and complex world. Specifically, it focuses on developing the core social and emotional skills of self-awareness, self-manageme</w:t>
      </w:r>
      <w:r>
        <w:t xml:space="preserve">nt, responsible decision-making, social awareness and relationship skills. </w:t>
      </w:r>
    </w:p>
    <w:p w:rsidR="002C3689" w:rsidRDefault="002C3689"/>
    <w:p w:rsidR="002C3689" w:rsidRDefault="00116AD3">
      <w:r>
        <w:lastRenderedPageBreak/>
        <w:t>Relationships and Sexuality Education (RSE) is an integral part of, and connects with, aspects of SPHE. (See the RSE policy)</w:t>
      </w:r>
    </w:p>
    <w:p w:rsidR="002C3689" w:rsidRDefault="002C3689"/>
    <w:p w:rsidR="002C3689" w:rsidRDefault="00116AD3">
      <w:r>
        <w:t>SPHE can provide a safe, supportive and non-judgement</w:t>
      </w:r>
      <w:r>
        <w:t xml:space="preserve">al space where students’ self-awareness and awareness of others can grow, and where they engage in reflection and dialogue, and identify actions they can take to protect and promote their own wellbeing and that of others. By affirming and developing young </w:t>
      </w:r>
      <w:r>
        <w:t xml:space="preserve">people’s strengths and capacities as active agents in their own lives, SPHE can play an important role in enabling young people to find their voice and develop self-efficacy. </w:t>
      </w:r>
    </w:p>
    <w:p w:rsidR="002C3689" w:rsidRDefault="002C3689"/>
    <w:p w:rsidR="002C3689" w:rsidRDefault="00116AD3">
      <w:pPr>
        <w:rPr>
          <w:b/>
        </w:rPr>
      </w:pPr>
      <w:r>
        <w:rPr>
          <w:b/>
        </w:rPr>
        <w:t>Wellbeing</w:t>
      </w:r>
    </w:p>
    <w:p w:rsidR="002C3689" w:rsidRDefault="00116AD3">
      <w:r>
        <w:t>In Junior Cycle, six indicators have been identified as central to students’ wellbeing. Teaching and learning within the SPHE classroom can provide meaningful learning opportunities to foster all six indicators of wellbeing, helping students become more Ac</w:t>
      </w:r>
      <w:r>
        <w:t>tive, Responsible, Connected, Resilient, Respected and Aware. SPHE is thereby a core pillar of a school’s Wellbeing programme in junior cycle. This specification supports teachers in adopting an approach that is inclusive in accordance with principles of e</w:t>
      </w:r>
      <w:r>
        <w:t>quality, human rights and responsibilities. This ensures that all students can see themselves, their families and their communities reflected across the learning and can learn to value diversity as a feature of humankind and as a source of enrichment. SPHE</w:t>
      </w:r>
      <w:r>
        <w:t xml:space="preserve"> thus contributes to building a cohesive, compassionate and fair society; one that is inclusive of all genders, sexualities, ethnicities, religious beliefs/worldviews, social classes and abilities/disabilities</w:t>
      </w:r>
    </w:p>
    <w:p w:rsidR="002C3689" w:rsidRDefault="002C3689"/>
    <w:p w:rsidR="002C3689" w:rsidRDefault="00116AD3">
      <w:pPr>
        <w:rPr>
          <w:b/>
        </w:rPr>
      </w:pPr>
      <w:r>
        <w:rPr>
          <w:b/>
        </w:rPr>
        <w:t>Classroom Guidelines</w:t>
      </w:r>
    </w:p>
    <w:p w:rsidR="002C3689" w:rsidRDefault="002C3689">
      <w:pPr>
        <w:rPr>
          <w:b/>
        </w:rPr>
      </w:pPr>
    </w:p>
    <w:p w:rsidR="002C3689" w:rsidRDefault="00116AD3">
      <w:pPr>
        <w:numPr>
          <w:ilvl w:val="0"/>
          <w:numId w:val="1"/>
        </w:numPr>
      </w:pPr>
      <w:r>
        <w:t>At the start of each ye</w:t>
      </w:r>
      <w:r>
        <w:t>ar teachers and students draw up a class charter outlining the ground rules and expectations of the class and teacher.</w:t>
      </w:r>
    </w:p>
    <w:p w:rsidR="002C3689" w:rsidRDefault="00116AD3">
      <w:pPr>
        <w:numPr>
          <w:ilvl w:val="0"/>
          <w:numId w:val="1"/>
        </w:numPr>
      </w:pPr>
      <w:r>
        <w:t xml:space="preserve">SPHE teachers will be careful to create an atmosphere which respects the privacy of each individual student and treats each student with </w:t>
      </w:r>
      <w:r>
        <w:t>sensitivity and care.</w:t>
      </w:r>
    </w:p>
    <w:p w:rsidR="002C3689" w:rsidRDefault="00116AD3">
      <w:pPr>
        <w:numPr>
          <w:ilvl w:val="0"/>
          <w:numId w:val="2"/>
        </w:numPr>
      </w:pPr>
      <w:r>
        <w:t>Students are informed that complete confidentiality cannot be guaranteed. Information disclosed may have to be shared with the Designated Liaison person or the Deputy Designated Liaison Person</w:t>
      </w:r>
    </w:p>
    <w:p w:rsidR="002C3689" w:rsidRDefault="00116AD3">
      <w:pPr>
        <w:numPr>
          <w:ilvl w:val="0"/>
          <w:numId w:val="2"/>
        </w:numPr>
      </w:pPr>
      <w:r>
        <w:t xml:space="preserve">Contemporary topics and issues which may </w:t>
      </w:r>
      <w:r>
        <w:t xml:space="preserve">arise in class are dealt with at a level </w:t>
      </w:r>
      <w:proofErr w:type="spellStart"/>
      <w:r>
        <w:t>apprpop-riate</w:t>
      </w:r>
      <w:proofErr w:type="spellEnd"/>
      <w:r>
        <w:t xml:space="preserve"> to the age of the student.</w:t>
      </w:r>
    </w:p>
    <w:p w:rsidR="002C3689" w:rsidRDefault="00116AD3">
      <w:pPr>
        <w:numPr>
          <w:ilvl w:val="0"/>
          <w:numId w:val="2"/>
        </w:numPr>
      </w:pPr>
      <w:r>
        <w:t>SPHE classes provide a supportive environment in which students are enabled to grow, mature and develop a healthy self-esteem while learning to show respect for self and othe</w:t>
      </w:r>
      <w:r>
        <w:t>rs</w:t>
      </w:r>
    </w:p>
    <w:p w:rsidR="002C3689" w:rsidRDefault="00116AD3">
      <w:pPr>
        <w:numPr>
          <w:ilvl w:val="0"/>
          <w:numId w:val="2"/>
        </w:numPr>
      </w:pPr>
      <w:r>
        <w:t>SPHE classes enable students to reach their full potential.</w:t>
      </w:r>
    </w:p>
    <w:p w:rsidR="002C3689" w:rsidRDefault="00116AD3">
      <w:pPr>
        <w:numPr>
          <w:ilvl w:val="0"/>
          <w:numId w:val="2"/>
        </w:numPr>
      </w:pPr>
      <w:r>
        <w:t>SPHE classes are of an active nature with emphasis on discussion, reflection and student participation, giving students a voice on contemporary issues.</w:t>
      </w:r>
    </w:p>
    <w:p w:rsidR="002C3689" w:rsidRDefault="002C3689"/>
    <w:p w:rsidR="002C3689" w:rsidRDefault="00116AD3">
      <w:pPr>
        <w:rPr>
          <w:b/>
        </w:rPr>
      </w:pPr>
      <w:r>
        <w:rPr>
          <w:b/>
        </w:rPr>
        <w:t>Timetabling</w:t>
      </w:r>
    </w:p>
    <w:p w:rsidR="002C3689" w:rsidRDefault="002C3689">
      <w:pPr>
        <w:rPr>
          <w:b/>
        </w:rPr>
      </w:pPr>
    </w:p>
    <w:p w:rsidR="002C3689" w:rsidRDefault="00116AD3">
      <w:pPr>
        <w:numPr>
          <w:ilvl w:val="0"/>
          <w:numId w:val="3"/>
        </w:numPr>
      </w:pPr>
      <w:r>
        <w:t>Every class is timetabled f</w:t>
      </w:r>
      <w:r>
        <w:t>or one hour of SPHE per week</w:t>
      </w:r>
    </w:p>
    <w:p w:rsidR="002C3689" w:rsidRDefault="002C3689"/>
    <w:p w:rsidR="002C3689" w:rsidRDefault="002C3689"/>
    <w:p w:rsidR="002C3689" w:rsidRDefault="002C3689">
      <w:pPr>
        <w:rPr>
          <w:b/>
        </w:rPr>
      </w:pPr>
    </w:p>
    <w:p w:rsidR="002C3689" w:rsidRDefault="002C3689">
      <w:pPr>
        <w:rPr>
          <w:b/>
        </w:rPr>
      </w:pPr>
    </w:p>
    <w:p w:rsidR="002C3689" w:rsidRDefault="00116AD3">
      <w:pPr>
        <w:rPr>
          <w:b/>
        </w:rPr>
      </w:pPr>
      <w:r>
        <w:rPr>
          <w:b/>
        </w:rPr>
        <w:lastRenderedPageBreak/>
        <w:t>Roles and Responsibilities</w:t>
      </w:r>
    </w:p>
    <w:p w:rsidR="002C3689" w:rsidRDefault="002C3689"/>
    <w:p w:rsidR="002C3689" w:rsidRDefault="00116AD3">
      <w:pPr>
        <w:numPr>
          <w:ilvl w:val="0"/>
          <w:numId w:val="6"/>
        </w:numPr>
      </w:pPr>
      <w:r>
        <w:t xml:space="preserve">The </w:t>
      </w:r>
      <w:r>
        <w:rPr>
          <w:b/>
        </w:rPr>
        <w:t>Board of management</w:t>
      </w:r>
      <w:r>
        <w:t xml:space="preserve"> will ensure that the ethos and values of the Trustees are reflected in the formulation of the SPHE policy</w:t>
      </w:r>
    </w:p>
    <w:p w:rsidR="002C3689" w:rsidRDefault="00116AD3">
      <w:pPr>
        <w:numPr>
          <w:ilvl w:val="0"/>
          <w:numId w:val="6"/>
        </w:numPr>
      </w:pPr>
      <w:r>
        <w:t xml:space="preserve">The </w:t>
      </w:r>
      <w:r>
        <w:rPr>
          <w:b/>
        </w:rPr>
        <w:t>Principal and Deputy Principal</w:t>
      </w:r>
      <w:r>
        <w:t xml:space="preserve"> support all staff involved in </w:t>
      </w:r>
      <w:r>
        <w:t>delivering the SPHE programme and will facilitate on-going staff development and training.</w:t>
      </w:r>
    </w:p>
    <w:p w:rsidR="002C3689" w:rsidRDefault="00116AD3">
      <w:pPr>
        <w:numPr>
          <w:ilvl w:val="0"/>
          <w:numId w:val="6"/>
        </w:numPr>
      </w:pPr>
      <w:r>
        <w:t>The</w:t>
      </w:r>
      <w:r>
        <w:rPr>
          <w:b/>
        </w:rPr>
        <w:t xml:space="preserve"> SPHE Facilitator</w:t>
      </w:r>
      <w:r>
        <w:t xml:space="preserve"> works with the SPHE department to ensure consistent and effective delivery of the SPHE programme. The facilitator works with all the recognised </w:t>
      </w:r>
      <w:r>
        <w:t>partners in education in developing the SPHE programme so that it meets the needs of the students and reflects the values and ethos of the school.</w:t>
      </w:r>
    </w:p>
    <w:p w:rsidR="002C3689" w:rsidRDefault="00116AD3">
      <w:pPr>
        <w:numPr>
          <w:ilvl w:val="0"/>
          <w:numId w:val="6"/>
        </w:numPr>
      </w:pPr>
      <w:r>
        <w:rPr>
          <w:b/>
        </w:rPr>
        <w:t>SPHE Teachers</w:t>
      </w:r>
      <w:r>
        <w:t xml:space="preserve"> implement the aims and objectives of the SPHE programme using a range of teaching and learning </w:t>
      </w:r>
      <w:r>
        <w:t>strategies that observe agreed ground rules for SPHE class. Teachers will attend SPHE Department meetings and in-service training.</w:t>
      </w:r>
    </w:p>
    <w:p w:rsidR="002C3689" w:rsidRDefault="002C3689">
      <w:pPr>
        <w:rPr>
          <w:b/>
        </w:rPr>
      </w:pPr>
    </w:p>
    <w:p w:rsidR="002C3689" w:rsidRDefault="002C3689">
      <w:pPr>
        <w:rPr>
          <w:b/>
        </w:rPr>
      </w:pPr>
    </w:p>
    <w:p w:rsidR="002C3689" w:rsidRDefault="00116AD3">
      <w:pPr>
        <w:rPr>
          <w:b/>
        </w:rPr>
      </w:pPr>
      <w:r>
        <w:rPr>
          <w:b/>
        </w:rPr>
        <w:t>Monitoring and Evaluation the SPHE programme</w:t>
      </w:r>
    </w:p>
    <w:p w:rsidR="002C3689" w:rsidRDefault="002C3689">
      <w:pPr>
        <w:rPr>
          <w:b/>
        </w:rPr>
      </w:pPr>
    </w:p>
    <w:p w:rsidR="002C3689" w:rsidRDefault="00116AD3">
      <w:pPr>
        <w:numPr>
          <w:ilvl w:val="0"/>
          <w:numId w:val="4"/>
        </w:numPr>
      </w:pPr>
      <w:r>
        <w:t>Feedback on student participation is facilitated in school reports and at parent/teacher meetings.</w:t>
      </w:r>
    </w:p>
    <w:p w:rsidR="002C3689" w:rsidRDefault="00116AD3">
      <w:pPr>
        <w:numPr>
          <w:ilvl w:val="0"/>
          <w:numId w:val="4"/>
        </w:numPr>
      </w:pPr>
      <w:r>
        <w:t>Regular meetings of SPHE teachers are held to evaluate and review the programme.</w:t>
      </w:r>
    </w:p>
    <w:p w:rsidR="002C3689" w:rsidRDefault="002C3689"/>
    <w:p w:rsidR="002C3689" w:rsidRDefault="002C3689"/>
    <w:p w:rsidR="002C3689" w:rsidRDefault="002C3689"/>
    <w:p w:rsidR="002C3689" w:rsidRDefault="00116AD3">
      <w:r>
        <w:t xml:space="preserve">Ratified by the Board of management </w:t>
      </w:r>
      <w:proofErr w:type="gramStart"/>
      <w:r>
        <w:t>on :</w:t>
      </w:r>
      <w:proofErr w:type="gramEnd"/>
      <w:r>
        <w:t xml:space="preserve"> _______________________</w:t>
      </w:r>
    </w:p>
    <w:p w:rsidR="002C3689" w:rsidRDefault="002C3689"/>
    <w:p w:rsidR="002C3689" w:rsidRDefault="00116AD3">
      <w:r>
        <w:t>Signatu</w:t>
      </w:r>
      <w:r>
        <w:t>re (Chairperson):  ____________________________________</w:t>
      </w:r>
    </w:p>
    <w:p w:rsidR="002C3689" w:rsidRDefault="002C3689"/>
    <w:p w:rsidR="002C3689" w:rsidRDefault="00116AD3">
      <w:r>
        <w:t>Date of next review:   January 2026</w:t>
      </w:r>
    </w:p>
    <w:p w:rsidR="002C3689" w:rsidRDefault="002C3689"/>
    <w:p w:rsidR="002C3689" w:rsidRDefault="002C3689"/>
    <w:p w:rsidR="002C3689" w:rsidRDefault="002C3689"/>
    <w:p w:rsidR="002C3689" w:rsidRDefault="002C3689"/>
    <w:p w:rsidR="002C3689" w:rsidRDefault="002C3689"/>
    <w:p w:rsidR="002C3689" w:rsidRDefault="002C3689"/>
    <w:p w:rsidR="002C3689" w:rsidRDefault="002C3689"/>
    <w:p w:rsidR="002C3689" w:rsidRDefault="002C3689"/>
    <w:sectPr w:rsidR="002C3689">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375F0"/>
    <w:multiLevelType w:val="multilevel"/>
    <w:tmpl w:val="9946B3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2B95AA8"/>
    <w:multiLevelType w:val="multilevel"/>
    <w:tmpl w:val="7144CA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38E0C09"/>
    <w:multiLevelType w:val="multilevel"/>
    <w:tmpl w:val="A80A37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5606ADA"/>
    <w:multiLevelType w:val="multilevel"/>
    <w:tmpl w:val="FE78F0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EFD5430"/>
    <w:multiLevelType w:val="multilevel"/>
    <w:tmpl w:val="081C6E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ABA4014"/>
    <w:multiLevelType w:val="multilevel"/>
    <w:tmpl w:val="F126EA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B0D0072"/>
    <w:multiLevelType w:val="multilevel"/>
    <w:tmpl w:val="940ACB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6"/>
  </w:num>
  <w:num w:numId="3">
    <w:abstractNumId w:val="0"/>
  </w:num>
  <w:num w:numId="4">
    <w:abstractNumId w:val="3"/>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689"/>
    <w:rsid w:val="00116AD3"/>
    <w:rsid w:val="002C368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62F4F9-2B2D-4B78-BB65-550A44CFB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IE" w:eastAsia="en-IE"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1151</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dc:creator>
  <cp:lastModifiedBy>KCS</cp:lastModifiedBy>
  <cp:revision>2</cp:revision>
  <dcterms:created xsi:type="dcterms:W3CDTF">2025-11-25T09:03:00Z</dcterms:created>
  <dcterms:modified xsi:type="dcterms:W3CDTF">2025-11-25T09:03:00Z</dcterms:modified>
</cp:coreProperties>
</file>