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flx-earnings-predictions--2026-07-16"/>
    <w:p>
      <w:pPr>
        <w:pStyle w:val="Heading1"/>
      </w:pPr>
      <w:r>
        <w:t xml:space="preserve">NFLX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~$12.62B vs. cons $12.58B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~32.7% vs. cons 32.6%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~$12.90B vs. cons $12.97B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~$51.20B vs. cons $51.38B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31.5%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advertising revenue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12.90</m:t>
              </m:r>
              <m:r>
                <m:t>B</m:t>
              </m:r>
              <m:r>
                <m:t>Q</m:t>
              </m:r>
              <m:r>
                <m:t>3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12.97B consensus and ~</w:t>
            </w:r>
            <m:oMath>
              <m:r>
                <m:t>51.20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51.38B consensus would pull out-period revenue and EPS estimates lower despite a ~</w:t>
            </w:r>
            <m:oMath>
              <m:r>
                <m:t>0.83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0.79 Q2 EPS beat; engagement-related uncertainty should keep the valuation multiple under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2026-07-16T01:48:05Z</dcterms:created>
  <dcterms:modified xsi:type="dcterms:W3CDTF">2026-07-16T01:48:05Z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