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axp-earnings-predictions--2026-07-24"/>
    <w:p>
      <w:pPr>
        <w:pStyle w:val="Heading1"/>
      </w:pPr>
      <w:r>
        <w:t xml:space="preserve">AXP Earnings Predictions — 2026-07-24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AXP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Operating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$4.47 vs. cons $4.41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AXP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Billed business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$459.0B vs. cons $455.7B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AXP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Net card fees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$2.94B vs. cons $2.90B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AXP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operating EPS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  <w:r>
              <w:t xml:space="preserve"> </w:t>
            </w:r>
            <m:oMath>
              <m:r>
                <m:t>17.30</m:t>
              </m:r>
              <m:r>
                <m:rPr>
                  <m:sty m:val="p"/>
                </m:rPr>
                <m:t>−</m:t>
              </m:r>
            </m:oMath>
            <w:r>
              <w:t xml:space="preserve">17.90, midpoint $17.60 vs. cons $17.59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AXP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revenue growth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guide 9%-10%; directly comparable consensus UNVERIFIED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AXP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card-fee exit rate / credit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reaffirm high-teens fee exit-rate and generally stable credit; no reliable consensus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AXP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-3.0%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AXP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-3.5%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maintained FY guidance leaves forward estimates vulnerable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2026-07-26T02:00:59Z</dcterms:created>
  <dcterms:modified xsi:type="dcterms:W3CDTF">2026-07-26T02:00:59Z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