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gx-earnings-predictions--2026-07-23"/>
    <w:p>
      <w:pPr>
        <w:pStyle w:val="Heading1"/>
      </w:pPr>
      <w:r>
        <w:t xml:space="preserve">DGX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~$2.86 vs. cons $2.81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~$3.01B vs. cons $2.97B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~16.7% vs. cons 16.6%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~$11.92B vs. cons $11.88B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~$10.88 vs. cons $10.72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~$1.75B vs. cons $1.75B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+3.8% (FOLLOW-THROUGH)</w:t>
            </w:r>
          </w:p>
        </w:tc>
        <w:tc>
          <w:tcPr/>
          <w:p>
            <w:pPr>
              <w:pStyle w:val="Compact"/>
            </w:pPr>
            <w:r>
              <w:t xml:space="preserve">Predicted FY2026 adjusted EPS guide of ~$10.88 vs. consensus</w:t>
            </w:r>
            <w:r>
              <w:t xml:space="preserve"> </w:t>
            </w:r>
            <m:oMath>
              <m:r>
                <m:t>10.72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5.52 versus the pre-report consensus implied ~$5.41, supporting modest upward revisions after the initial beat despite the elevated valuation.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2026-07-23T00:21:32Z</dcterms:created>
  <dcterms:modified xsi:type="dcterms:W3CDTF">2026-07-23T00:21:32Z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