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w-earnings-predictions--2026-07-23"/>
    <w:p>
      <w:pPr>
        <w:pStyle w:val="Heading1"/>
      </w:pPr>
      <w:r>
        <w:t xml:space="preserve">EW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~$0.77 vs. cons $0.73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TAVR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1.25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1.24B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TMTT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192</m:t>
              </m:r>
              <m:r>
                <m:t>M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+</m:t>
              </m:r>
              <m:r>
                <m:t>43</m:t>
              </m:r>
            </m:oMath>
            <w:r>
              <w:t xml:space="preserve">187M (+39%)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sales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6.5</m:t>
              </m:r>
              <m:r>
                <m:rPr>
                  <m:sty m:val="p"/>
                </m:rPr>
                <m:t>−</m:t>
              </m:r>
              <m:r>
                <m:t>6.9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9</m:t>
              </m:r>
              <m:r>
                <m:rPr>
                  <m:sty m:val="p"/>
                </m:rPr>
                <m:t>−</m:t>
              </m:r>
              <m:r>
                <m:t>11</m:t>
              </m:r>
            </m:oMath>
            <w:r>
              <w:t xml:space="preserve">6.7B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2.95</m:t>
              </m:r>
              <m:r>
                <m:rPr>
                  <m:sty m:val="p"/>
                </m:rPr>
                <m:t>−</m:t>
              </m:r>
              <m:r>
                <m:t>3.05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3.00) vs. cons ~$3.00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TMTT sales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to ~</w:t>
            </w:r>
            <m:oMath>
              <m:r>
                <m:t>760</m:t>
              </m:r>
              <m:r>
                <m:rPr>
                  <m:sty m:val="p"/>
                </m:rPr>
                <m:t>−</m:t>
              </m:r>
              <m:r>
                <m:t>790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765M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TAVR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4.7</m:t>
              </m:r>
              <m:r>
                <m:rPr>
                  <m:sty m:val="p"/>
                </m:rPr>
                <m:t>−</m:t>
              </m:r>
              <m:r>
                <m:t>5.0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7</m:t>
              </m:r>
              <m:r>
                <m:rPr>
                  <m:sty m:val="p"/>
                </m:rPr>
                <m:t>−</m:t>
              </m:r>
              <m:r>
                <m:t>9</m:t>
              </m:r>
            </m:oMath>
            <w:r>
              <w:t xml:space="preserve">4.85B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TAVR NCD draft memo / US share signal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draft memo timing ~mid-2026 (now flagged by Q4 2026) vs. mkt expecting content this call; US share read TBD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Stock already de-risked (~11% pullback into print, flat YTD), so a Q1-style EPS beat plus a likely TMTT guide raise should drive a positive day-1 residual (~+2.5%). But management has telegraphed tougher H2 comps and is likely to hold the total-company sales/EPS ranges rather than raise the full framework again; that out-period math implies 2H deceleration and caps upward estimate revisions. Combined with unresolved NCD-memo timing and TAVR-share ambiguity, the initial pop partially fades over the week toward a smaller residual (~+1%).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2026-07-23T01:09:03Z</dcterms:created>
  <dcterms:modified xsi:type="dcterms:W3CDTF">2026-07-23T01:09:03Z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