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x-earnings-predictions--2026-07-23"/>
    <w:p>
      <w:pPr>
        <w:pStyle w:val="Heading1"/>
      </w:pPr>
      <w:r>
        <w:t xml:space="preserve">FIX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~$11.25 vs. cons $10.41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~$3.15B vs. cons $2.97B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Ending backlog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~$13.05B vs. cons $12.70B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Same-store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~30.0% vs. cons 28.0%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gross-margin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~25.0% vs. cons 24.5%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expenditures as a share of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~5.0% vs. cons 5.0%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+8.0% (FOLLOW-THROUGH)</w:t>
            </w:r>
          </w:p>
        </w:tc>
        <w:tc>
          <w:tcPr/>
          <w:p>
            <w:pPr>
              <w:pStyle w:val="Compact"/>
            </w:pPr>
            <w:r>
              <w:t xml:space="preserve">FY2026 EPS revisions should move to ~$46.00 versus consensus $43.63 as the EPS/revenue beat, backlog expansion, and higher same-store-growth outlook extend the out-period earnings-power debate rather than merely benefiting the reported quarter.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2026-07-23T01:13:32Z</dcterms:created>
  <dcterms:modified xsi:type="dcterms:W3CDTF">2026-07-23T01:13:32Z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