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v-earnings-predictions--2026-07-22"/>
    <w:p>
      <w:pPr>
        <w:pStyle w:val="Heading1"/>
      </w:pPr>
      <w:r>
        <w:t xml:space="preserve">GEV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~$11.05B vs. cons $10.80B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~$1.32B vs. cons $1.28B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Orders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~$21.0B vs. cons $19.90B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44.5</m:t>
              </m:r>
              <m:r>
                <m:rPr>
                  <m:sty m:val="p"/>
                </m:rPr>
                <m:t>−</m:t>
              </m:r>
            </m:oMath>
            <w:r>
              <w:t xml:space="preserve">45.5B vs. cons $45.49B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12%-14% vs. cons 13.69%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FCF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6.5</m:t>
              </m:r>
              <m:r>
                <m:rPr>
                  <m:sty m:val="p"/>
                </m:rPr>
                <m:t>−</m:t>
              </m:r>
            </m:oMath>
            <w:r>
              <w:t xml:space="preserve">7.5B vs. cons $6.91B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contracted gas capacity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&gt;=110 GW;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2026-07-24T22:27:28Z</dcterms:created>
  <dcterms:modified xsi:type="dcterms:W3CDTF">2026-07-24T22:27:28Z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