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hal-earnings-predictions--2026-07-21"/>
    <w:p>
      <w:pPr>
        <w:pStyle w:val="Heading1"/>
      </w:pPr>
      <w:r>
        <w:t xml:space="preserve">HAL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~$0.50 vs. cons $0.54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~$5.45B vs. cons $5.50B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company adjusted operating margin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~14.4% vs. cons ~15.2%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Middle East Q2 EPS impact realized vs. guided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actual ~-</w:t>
            </w:r>
            <m:oMath>
              <m:r>
                <m:t>0.10</m:t>
              </m:r>
              <m:r>
                <m:t>t</m:t>
              </m:r>
              <m:r>
                <m:t>o</m:t>
              </m:r>
              <m:r>
                <m:rPr>
                  <m:sty m:val="p"/>
                </m:rPr>
                <m:t>−</m:t>
              </m:r>
            </m:oMath>
            <w:r>
              <w:t xml:space="preserve">0.12 vs. guide -</w:t>
            </w:r>
            <m:oMath>
              <m:r>
                <m:t>0.07</m:t>
              </m:r>
              <m:r>
                <m:t>t</m:t>
              </m:r>
              <m:r>
                <m:t>o</m:t>
              </m:r>
              <m:r>
                <m:rPr>
                  <m:sty m:val="p"/>
                </m:rPr>
                <m:t>−</m:t>
              </m:r>
            </m:oMath>
            <w:r>
              <w:t xml:space="preserve">0.09 (Q2 2026); restart slipped adds -</w:t>
            </w:r>
            <m:oMath>
              <m:r>
                <m:t>0.03</m:t>
              </m:r>
              <m:r>
                <m:t>t</m:t>
              </m:r>
              <m:r>
                <m:t>o</m:t>
              </m:r>
              <m:r>
                <m:rPr>
                  <m:sty m:val="p"/>
                </m:rPr>
                <m:t>−</m:t>
              </m:r>
            </m:oMath>
            <w:r>
              <w:t xml:space="preserve">0.05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sequential EPS guide (implied)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0.52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0.58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North America revenue / pricing traction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2.15</m:t>
              </m:r>
              <m:r>
                <m:t>B</m:t>
              </m:r>
              <m:r>
                <m:rPr>
                  <m:sty m:val="p"/>
                </m:rPr>
                <m:t>(</m:t>
              </m:r>
              <m:r>
                <m:t>f</m:t>
              </m:r>
              <m:r>
                <m:t>l</m:t>
              </m:r>
              <m:r>
                <m:t>a</m:t>
              </m:r>
              <m:r>
                <m:t>t</m:t>
              </m:r>
              <m:r>
                <m:rPr>
                  <m:sty m:val="p"/>
                </m:rPr>
                <m:t>,</m:t>
              </m:r>
              <m:r>
                <m:t>n</m:t>
              </m:r>
              <m:r>
                <m:t>o</m:t>
              </m:r>
              <m:r>
                <m:t>h</m:t>
              </m:r>
              <m:r>
                <m:t>a</m:t>
              </m:r>
              <m:r>
                <m:t>r</m:t>
              </m:r>
              <m:r>
                <m:t>d</m:t>
              </m:r>
              <m:r>
                <m:t>p</m:t>
              </m:r>
              <m:r>
                <m:t>r</m:t>
              </m:r>
              <m:r>
                <m:t>i</m:t>
              </m:r>
              <m:r>
                <m:t>c</m:t>
              </m:r>
              <m:r>
                <m:t>i</m:t>
              </m:r>
              <m:r>
                <m:t>n</m:t>
              </m:r>
              <m:r>
                <m:t>g</m:t>
              </m:r>
              <m:r>
                <m:t>p</m:t>
              </m:r>
              <m:r>
                <m:t>r</m:t>
              </m:r>
              <m:r>
                <m:t>o</m:t>
              </m:r>
              <m:r>
                <m:t>o</m:t>
              </m:r>
              <m:r>
                <m:t>f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2.20B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International ex-Middle East FY revenue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~+7% (mid-to-high single digit) vs. cons ~+7%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Share buyback cadence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150</m:t>
              </m:r>
              <m:r>
                <m:t>M</m:t>
              </m:r>
              <m:r>
                <m:rPr>
                  <m:sty m:val="p"/>
                </m:rPr>
                <m:t>(</m:t>
              </m:r>
              <m:r>
                <m:t>Q</m:t>
              </m:r>
              <m:r>
                <m:t>2</m:t>
              </m:r>
              <m:r>
                <m:rPr>
                  <m:sty m:val="p"/>
                </m:rPr>
                <m:t>&gt;</m:t>
              </m:r>
              <m:r>
                <m:t>Q</m:t>
              </m:r>
              <m:r>
                <m:t>1</m:t>
              </m:r>
              <m:r>
                <m:rPr>
                  <m:sty m:val="p"/>
                </m:rPr>
                <m:t>,</m:t>
              </m:r>
              <m:r>
                <m:t>H</m:t>
              </m:r>
              <m:r>
                <m:t>2</m:t>
              </m:r>
              <m:r>
                <m:rPr>
                  <m:sty m:val="p"/>
                </m:rPr>
                <m:t>&gt;</m:t>
              </m:r>
              <m:r>
                <m:t>H</m:t>
              </m:r>
              <m:r>
                <m:t>1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150M (Q2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-5.0% (FOLLOW-THROUGH)</w:t>
            </w:r>
          </w:p>
        </w:tc>
        <w:tc>
          <w:tcPr/>
          <w:p>
            <w:pPr>
              <w:pStyle w:val="Compact"/>
            </w:pPr>
            <w:r>
              <w:t xml:space="preserve">A Middle East-driven EPS/margin miss plus a below-consensus implied Q3 guide forces out-period estimate cuts; even with Brent back above</w:t>
            </w:r>
            <w:r>
              <w:t xml:space="preserve"> </w:t>
            </w:r>
            <m:oMath>
              <m:r>
                <m:t>90</m:t>
              </m:r>
              <m:r>
                <m:t>o</m:t>
              </m:r>
              <m:r>
                <m:t>f</m:t>
              </m:r>
              <m:r>
                <m:t>f</m:t>
              </m:r>
              <m:r>
                <m:t>e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t>a</m:t>
              </m:r>
              <m:r>
                <m:t>s</m:t>
              </m:r>
              <m:r>
                <m:t>e</m:t>
              </m:r>
              <m:r>
                <m:t>c</m:t>
              </m:r>
              <m:r>
                <m:t>t</m:t>
              </m:r>
              <m:r>
                <m:t>o</m:t>
              </m:r>
              <m:r>
                <m:t>r</m:t>
              </m:r>
              <m:r>
                <m:t>t</m:t>
              </m:r>
              <m:r>
                <m:t>a</m:t>
              </m:r>
              <m:r>
                <m:t>i</m:t>
              </m:r>
              <m:r>
                <m:t>l</m:t>
              </m:r>
              <m:r>
                <m:t>w</m:t>
              </m:r>
              <m:r>
                <m:t>i</m:t>
              </m:r>
              <m:r>
                <m:t>n</m:t>
              </m:r>
              <m:r>
                <m:t>d</m:t>
              </m:r>
              <m:r>
                <m:rPr>
                  <m:sty m:val="p"/>
                </m:rPr>
                <m:t>,</m:t>
              </m:r>
              <m:r>
                <m:t>H</m:t>
              </m:r>
              <m:r>
                <m:t>A</m:t>
              </m:r>
              <m:r>
                <m:t>L</m:t>
              </m:r>
              <m:r>
                <m:rPr>
                  <m:sty m:val="p"/>
                </m:rPr>
                <m:t>−</m:t>
              </m:r>
              <m:r>
                <m:t>s</m:t>
              </m:r>
              <m:r>
                <m:t>p</m:t>
              </m:r>
              <m:r>
                <m:t>e</m:t>
              </m:r>
              <m:r>
                <m:t>c</m:t>
              </m:r>
              <m:r>
                <m:t>i</m:t>
              </m:r>
              <m:r>
                <m:t>f</m:t>
              </m:r>
              <m:r>
                <m:t>i</m:t>
              </m:r>
              <m:r>
                <m:t>c</m:t>
              </m:r>
              <m:r>
                <m:t>o</m:t>
              </m:r>
              <m:r>
                <m:t>f</m:t>
              </m:r>
              <m:r>
                <m:t>f</m:t>
              </m:r>
              <m:r>
                <m:t>s</m:t>
              </m:r>
              <m:r>
                <m:t>h</m:t>
              </m:r>
              <m:r>
                <m:t>o</m:t>
              </m:r>
              <m:r>
                <m:t>r</m:t>
              </m:r>
              <m:r>
                <m:t>e</m:t>
              </m:r>
              <m:r>
                <m:t>r</m:t>
              </m:r>
              <m:r>
                <m:t>e</m:t>
              </m:r>
              <m:r>
                <m:t>s</m:t>
              </m:r>
              <m:r>
                <m:t>t</m:t>
              </m:r>
              <m:r>
                <m:t>a</m:t>
              </m:r>
              <m:r>
                <m:t>r</m:t>
              </m:r>
              <m:r>
                <m:t>t</m:t>
              </m:r>
              <m:r>
                <m:t>r</m:t>
              </m:r>
              <m:r>
                <m:t>i</m:t>
              </m:r>
              <m:r>
                <m:t>s</m:t>
              </m:r>
              <m:r>
                <m:t>k</m:t>
              </m:r>
              <m:r>
                <m:t>a</m:t>
              </m:r>
              <m:r>
                <m:t>n</m:t>
              </m:r>
              <m:r>
                <m:t>d</m:t>
              </m:r>
              <m:r>
                <m:t>l</m:t>
              </m:r>
              <m:r>
                <m:t>o</m:t>
              </m:r>
              <m:r>
                <m:t>g</m:t>
              </m:r>
              <m:r>
                <m:t>i</m:t>
              </m:r>
              <m:r>
                <m:t>s</m:t>
              </m:r>
              <m:r>
                <m:t>t</m:t>
              </m:r>
              <m:r>
                <m:t>i</m:t>
              </m:r>
              <m:r>
                <m:t>c</m:t>
              </m:r>
              <m:r>
                <m:t>s</m:t>
              </m:r>
              <m:r>
                <m:rPr>
                  <m:sty m:val="p"/>
                </m:rPr>
                <m:t>/</m:t>
              </m:r>
              <m:r>
                <m:t>f</m:t>
              </m:r>
              <m:r>
                <m:t>u</m:t>
              </m:r>
              <m:r>
                <m:t>e</m:t>
              </m:r>
              <m:r>
                <m:t>l</m:t>
              </m:r>
              <m:r>
                <m:t>c</m:t>
              </m:r>
              <m:r>
                <m:t>o</m:t>
              </m:r>
              <m:r>
                <m:t>s</m:t>
              </m:r>
              <m:r>
                <m:t>t</m:t>
              </m:r>
              <m:r>
                <m:t>i</m:t>
              </m:r>
              <m:r>
                <m:t>n</m:t>
              </m:r>
              <m:r>
                <m:t>f</m:t>
              </m:r>
              <m:r>
                <m:t>l</m:t>
              </m:r>
              <m:r>
                <m:t>a</m:t>
              </m:r>
              <m:r>
                <m:t>t</m:t>
              </m:r>
              <m:r>
                <m:t>i</m:t>
              </m:r>
              <m:r>
                <m:t>o</m:t>
              </m:r>
              <m:r>
                <m:t>n</m:t>
              </m:r>
              <m:r>
                <m:t>d</m:t>
              </m:r>
              <m:r>
                <m:t>r</m:t>
              </m:r>
              <m:r>
                <m:t>i</m:t>
              </m:r>
              <m:r>
                <m:t>v</m:t>
              </m:r>
              <m:r>
                <m:t>e</m:t>
              </m:r>
              <m:r>
                <m:t>n</m:t>
              </m:r>
              <m:r>
                <m:t>e</m:t>
              </m:r>
              <m:r>
                <m:t>g</m:t>
              </m:r>
              <m:r>
                <m:t>a</m:t>
              </m:r>
              <m:r>
                <m:t>t</m:t>
              </m:r>
              <m:r>
                <m:t>i</m:t>
              </m:r>
              <m:r>
                <m:t>v</m:t>
              </m:r>
              <m:r>
                <m:t>e</m:t>
              </m:r>
              <m:r>
                <m:t>r</m:t>
              </m:r>
              <m:r>
                <m:t>e</m:t>
              </m:r>
              <m:r>
                <m:t>v</m:t>
              </m:r>
              <m:r>
                <m:t>i</m:t>
              </m:r>
              <m:r>
                <m:t>s</m:t>
              </m:r>
              <m:r>
                <m:t>i</m:t>
              </m:r>
              <m:r>
                <m:t>o</m:t>
              </m:r>
              <m:r>
                <m:t>n</m:t>
              </m:r>
              <m:r>
                <m:t>s</m:t>
              </m:r>
              <m:r>
                <m:t>t</m:t>
              </m:r>
              <m:r>
                <m:t>h</m:t>
              </m:r>
              <m:r>
                <m:t>a</m:t>
              </m:r>
              <m:r>
                <m:t>t</m:t>
              </m:r>
              <m:r>
                <m:t>e</m:t>
              </m:r>
              <m:r>
                <m:t>x</m:t>
              </m:r>
              <m:r>
                <m:t>t</m:t>
              </m:r>
              <m:r>
                <m:t>e</m:t>
              </m:r>
              <m:r>
                <m:t>n</m:t>
              </m:r>
              <m:r>
                <m:t>d</m:t>
              </m:r>
              <m:r>
                <m:t>t</m:t>
              </m:r>
              <m:r>
                <m:t>h</m:t>
              </m:r>
              <m:r>
                <m:t>e</m:t>
              </m:r>
              <m:r>
                <m:t>d</m:t>
              </m:r>
              <m:r>
                <m:t>a</m:t>
              </m:r>
              <m:r>
                <m:t>y</m:t>
              </m:r>
              <m:r>
                <m:rPr>
                  <m:sty m:val="p"/>
                </m:rPr>
                <m:t>−</m:t>
              </m:r>
              <m:r>
                <m:t>1</m:t>
              </m:r>
              <m:r>
                <m:t>d</m:t>
              </m:r>
              <m:r>
                <m:t>r</m:t>
              </m:r>
              <m:r>
                <m:t>o</m:t>
              </m:r>
              <m:r>
                <m:t>p</m:t>
              </m:r>
              <m:r>
                <m:t>r</m:t>
              </m:r>
              <m:r>
                <m:t>a</m:t>
              </m:r>
              <m:r>
                <m:t>t</m:t>
              </m:r>
              <m:r>
                <m:t>h</m:t>
              </m:r>
              <m:r>
                <m:t>e</m:t>
              </m:r>
              <m:r>
                <m:t>r</m:t>
              </m:r>
              <m:r>
                <m:t>t</m:t>
              </m:r>
              <m:r>
                <m:t>h</m:t>
              </m:r>
              <m:r>
                <m:t>a</m:t>
              </m:r>
              <m:r>
                <m:t>n</m:t>
              </m:r>
              <m:r>
                <m:t>r</m:t>
              </m:r>
              <m:r>
                <m:t>e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e</m:t>
              </m:r>
              <m:r>
                <m:t>i</m:t>
              </m:r>
              <m:r>
                <m:t>t</m:t>
              </m:r>
              <m:r>
                <m:rPr>
                  <m:sty m:val="p"/>
                </m:rPr>
                <m:t>.</m:t>
              </m:r>
              <m:r>
                <m:t>E</m:t>
              </m:r>
              <m:r>
                <m:t>x</m:t>
              </m:r>
              <m:r>
                <m:t>p</m:t>
              </m:r>
              <m:r>
                <m:t>e</m:t>
              </m:r>
              <m:r>
                <m:t>c</m:t>
              </m:r>
              <m:r>
                <m:t>t</m:t>
              </m:r>
              <m:r>
                <m:t>a</m:t>
              </m:r>
              <m:r>
                <m:t>t</m:t>
              </m:r>
              <m:r>
                <m:t>i</m:t>
              </m:r>
              <m:r>
                <m:t>o</m:t>
              </m:r>
              <m:r>
                <m:t>n</m:t>
              </m:r>
              <m:r>
                <m:t>s</m:t>
              </m:r>
              <m:r>
                <m:t>w</m:t>
              </m:r>
              <m:r>
                <m:t>e</m:t>
              </m:r>
              <m:r>
                <m:t>r</m:t>
              </m:r>
              <m:r>
                <m:t>e</m:t>
              </m:r>
              <m:r>
                <m:t>p</m:t>
              </m:r>
              <m:r>
                <m:t>a</m:t>
              </m:r>
              <m:r>
                <m:t>r</m:t>
              </m:r>
              <m:r>
                <m:t>t</m:t>
              </m:r>
              <m:r>
                <m:t>l</m:t>
              </m:r>
              <m:r>
                <m:t>y</m:t>
              </m:r>
              <m:r>
                <m:t>r</m:t>
              </m:r>
              <m:r>
                <m:t>e</m:t>
              </m:r>
              <m:r>
                <m:t>s</m:t>
              </m:r>
              <m:r>
                <m:t>e</m:t>
              </m:r>
              <m:r>
                <m:t>t</m:t>
              </m:r>
              <m:r>
                <m:rPr>
                  <m:sty m:val="p"/>
                </m:rPr>
                <m:t>(</m:t>
              </m:r>
              <m:r>
                <m:t>s</m:t>
              </m:r>
              <m:r>
                <m:t>t</m:t>
              </m:r>
              <m:r>
                <m:t>o</m:t>
              </m:r>
              <m:r>
                <m:t>c</m:t>
              </m:r>
              <m:r>
                <m:t>k</m:t>
              </m:r>
              <m:r>
                <m:t>d</m:t>
              </m:r>
              <m:r>
                <m:t>o</m:t>
              </m:r>
              <m:r>
                <m:t>w</m:t>
              </m:r>
              <m:r>
                <m:t>n</m:t>
              </m:r>
              <m:r>
                <m:t> </m:t>
              </m:r>
              <m:r>
                <m:t>17</m:t>
              </m:r>
            </m:oMath>
            <w:r>
              <w:t xml:space="preserve">42 peak), which caps but does not offset the downside.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2026-07-21T00:43:09Z</dcterms:created>
  <dcterms:modified xsi:type="dcterms:W3CDTF">2026-07-21T00:43:09Z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