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ca-earnings-predictions--2026-07-24"/>
    <w:p>
      <w:pPr>
        <w:pStyle w:val="Heading1"/>
      </w:pPr>
      <w:r>
        <w:t xml:space="preserve">HCA Earnings Predictions — 2026-07-24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~$7.59 vs. cons $7.45 (Visible Alpha, May 1)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~$20.23B vs. cons $19.36B (Visible Alpha, May 1)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~$4.03B vs. cons $3.97B (Visible Alpha, May 1)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~$78.25B midpoint vs. cons $78.44B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~$15.75B midpoint vs. cons $15.84B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diluted EPS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28.70</m:t>
              </m:r>
              <m:r>
                <m:rPr>
                  <m:sty m:val="p"/>
                </m:rPr>
                <m:t>−</m:t>
              </m:r>
            </m:oMath>
            <w:r>
              <w:t xml:space="preserve">30.50 vs. $30.00 operating-EPS consensus; basis mismatch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Exchange/surgical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reaffirm exchange-impact range and continued mix pressure; no reliable consensus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preannouncement already absorbed the principal estimate reset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2026-07-26T02:00:54Z</dcterms:created>
  <dcterms:modified xsi:type="dcterms:W3CDTF">2026-07-26T02:00:54Z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