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mm-earnings-predictions--2026-07-21"/>
    <w:p>
      <w:pPr>
        <w:pStyle w:val="Heading1"/>
      </w:pPr>
      <w:r>
        <w:t xml:space="preserve">MMM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~$2.29 vs. cons $2.24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~3.4% vs. cons 3.15%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~24.8% vs. cons 24.65%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~$8.70 midpoint vs. cons $8.70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3.1%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expansion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~85 bps midpoint vs. cons 80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predicted Q2 EPS beat of ~</w:t>
            </w:r>
            <m:oMath>
              <m:r>
                <m:t>0.05</m:t>
              </m:r>
              <m:r>
                <m:rPr>
                  <m:sty m:val="p"/>
                </m:rPr>
                <m:t>(</m:t>
              </m:r>
            </m:oMath>
            <w:r>
              <w:t xml:space="preserve">2.29 vs.</w:t>
            </w:r>
            <w:r>
              <w:t xml:space="preserve"> </w:t>
            </w:r>
            <m:oMath>
              <m:r>
                <m:t>2.24</m:t>
              </m:r>
              <m:r>
                <m:rPr>
                  <m:sty m:val="p"/>
                </m:rPr>
                <m:t>)</m:t>
              </m:r>
              <m:r>
                <m:t>i</m:t>
              </m:r>
              <m:r>
                <m:t>s</m:t>
              </m:r>
              <m:r>
                <m:t>a</m:t>
              </m:r>
              <m:r>
                <m:t>b</m:t>
              </m:r>
              <m:r>
                <m:t>s</m:t>
              </m:r>
              <m:r>
                <m:t>o</m:t>
              </m:r>
              <m:r>
                <m:t>r</m:t>
              </m:r>
              <m:r>
                <m:t>b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8.70 vs. consensus</w:t>
            </w:r>
            <w:r>
              <w:t xml:space="preserve"> </w:t>
            </w:r>
            <m:oMath>
              <m:r>
                <m:t>8.70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4.27 vs. the pre-report implied ~</w:t>
            </w:r>
            <m:oMath>
              <m:r>
                <m:t>4.32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0.05 out-period cut should limit revisions and cause the initial organic-growth and margin relief rally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2026-07-21T00:41:07Z</dcterms:created>
  <dcterms:modified xsi:type="dcterms:W3CDTF">2026-07-21T00:41:07Z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