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e-earnings-predictions--2026-07-24"/>
    <w:p>
      <w:pPr>
        <w:pStyle w:val="Heading1"/>
      </w:pPr>
      <w:r>
        <w:t xml:space="preserve">NEE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~$1.16 vs. cons $1.14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FPL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~$0.68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Resources renewables-and-storage backlog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~4.3 GW vs. cons 3.8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high-end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~$4.02 vs. cons $3.99 (FY2026 adjusted EPS)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FPL 2026 capital-investment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~$12.5B vs. cons $12.5B (FY2026 capital investment)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U.S.-Japan gas-project definitive-agreement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 months vs. cons 3 months (from 2Q26 earnings call)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 ~$1.16 EPS result versus</w:t>
            </w:r>
            <w:r>
              <w:t xml:space="preserve"> </w:t>
            </w:r>
            <m:oMath>
              <m:r>
                <m:t>1.14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  <m:r>
                <m:t>4.3</m:t>
              </m:r>
              <m:r>
                <m:t>G</m:t>
              </m:r>
              <m:r>
                <m:t>W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3.8</m:t>
              </m:r>
              <m:r>
                <m:t>G</m:t>
              </m:r>
              <m:r>
                <m:t>W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l</m:t>
              </m:r>
              <m:r>
                <m:t>o</m:t>
              </m:r>
              <m:r>
                <m:t>g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4.02 FY2026 high-end guidance versus $3.99 consensus leaves limited out-period estimate upside; the market will want contracted large-load and 9.5-GW project economics rather than another pipeline update.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2026-07-24T00:08:59Z</dcterms:created>
  <dcterms:modified xsi:type="dcterms:W3CDTF">2026-07-24T00:08:59Z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