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e-earnings-predictions--2026-07-24"/>
    <w:p>
      <w:pPr>
        <w:pStyle w:val="Heading1"/>
      </w:pPr>
      <w:r>
        <w:t xml:space="preserve">NEE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~$1.13 vs. cons $1.101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NEER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~$0.58 vs. cons $0.561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Resources Backlog (GW)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~35-37 GW vs. Q1 actual 33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3.92</m:t>
              </m:r>
              <m:r>
                <m:rPr>
                  <m:sty m:val="p"/>
                </m:rPr>
                <m:t>−</m:t>
              </m:r>
            </m:oMath>
            <w:r>
              <w:t xml:space="preserve">4.02 high end vs. cons $4.035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FPL Capex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12</m:t>
              </m:r>
              <m:r>
                <m:rPr>
                  <m:sty m:val="p"/>
                </m:rPr>
                <m:t>−</m:t>
              </m:r>
            </m:oMath>
            <w:r>
              <w:t xml:space="preserve">13B vs. cons $11.09B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Backlog/Origination trajectory (forward)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~35-37 GW vs. 33 GW Q1 actual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Dominion merger EPS accretion (post-close)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UNVERIFIED - no formal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sell-side revises Q3/FY estimates upward on NEER beat + backlog raise; Dominion update caps the re-rating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2026-07-26T02:00:46Z</dcterms:created>
  <dcterms:modified xsi:type="dcterms:W3CDTF">2026-07-26T02:00:46Z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