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kg-earnings-predictions--2026-07-22"/>
    <w:p>
      <w:pPr>
        <w:pStyle w:val="Heading1"/>
      </w:pPr>
      <w:r>
        <w:t xml:space="preserve">PKG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~$2.38 vs. cons $2.33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~$2.48B vs. cons $2.45B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~$503M vs. cons $495M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~$2.76 vs. cons $2.83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net containerboard-price realization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~$43/ton vs. cons $50/ton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~$855M vs. cons $855M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A ~$2.38 EPS beat versus</w:t>
            </w:r>
            <w:r>
              <w:t xml:space="preserve"> </w:t>
            </w:r>
            <m:oMath>
              <m:r>
                <m:t>2.33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 </m:t>
              </m:r>
            </m:oMath>
            <w:r>
              <w:t xml:space="preserve">2.76 3Q outlook versus $2.83 consensus: less-than-full $50/ton price realization and persistent cost pressure imply out-period estimate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2026-07-22T01:02:05Z</dcterms:created>
  <dcterms:modified xsi:type="dcterms:W3CDTF">2026-07-22T01:02:05Z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