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mo-earnings-predictions--2026-07-23"/>
    <w:p>
      <w:pPr>
        <w:pStyle w:val="Heading1"/>
      </w:pPr>
      <w:r>
        <w:t xml:space="preserve">TMO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~$5.82 vs. cons $5.74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~$11.60B vs. cons $11.58B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~3.2% vs. cons 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~$24.88 midpoint vs. cons $24.94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~$47.70B midpoint vs. cons $47.73B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midpoint vs. cons 3.4%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~70 bps vs. cons 70 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A ~$0.08 EPS beat versus</w:t>
            </w:r>
            <w:r>
              <w:t xml:space="preserve"> </w:t>
            </w:r>
            <m:oMath>
              <m:r>
                <m:t>5.74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  <m:r>
                <m:t>3.2</m:t>
              </m:r>
            </m:oMath>
            <w:r>
              <w:t xml:space="preserve">24.88 versus $24.94 consensus leaves modest implicit out-period pressure and limits estimate-revision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2026-07-23T00:30:08Z</dcterms:created>
  <dcterms:modified xsi:type="dcterms:W3CDTF">2026-07-23T00:30:08Z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