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zn-earnings-predictions--2026-07-30"/>
    <w:p>
      <w:pPr>
        <w:pStyle w:val="Heading1"/>
      </w:pPr>
      <w:r>
        <w:t xml:space="preserve">AMZN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AWS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~$41.1B vs. cons $40.5B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AWS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~34.6% vs. cons 33.8%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~$24.3B vs. cons $23.6B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~$203.0B vs. cons $203.0B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operating income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~$21.8B vs. cons $23.0B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AWS growth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~33% vs. cons 32%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expenditures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~$210.0B vs. cons $207.4B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(FADE)</w:t>
            </w:r>
          </w:p>
        </w:tc>
        <w:tc>
          <w:tcPr/>
          <w:p>
            <w:pPr>
              <w:pStyle w:val="Compact"/>
            </w:pPr>
            <w:r>
              <w:t xml:space="preserve">Q2 AWS and operating-income beats support an initial +2.8% residual, but a Q3 operating-income guide of ~$21.8B vs.</w:t>
            </w:r>
            <w:r>
              <w:t xml:space="preserve"> </w:t>
            </w:r>
            <m:oMath>
              <m:r>
                <m:t>23.0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c</m:t>
              </m:r>
              <m:r>
                <m:t>a</m:t>
              </m:r>
              <m:r>
                <m:t>p</m:t>
              </m:r>
              <m:r>
                <m:t>e</m:t>
              </m:r>
              <m:r>
                <m:t>x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210.0B vs. $207.4B consensus trigger out-period earnings and free-cash-flow cuts, fading the cumulative residual to +1.2%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2026-07-29T19:27:31Z</dcterms:created>
  <dcterms:modified xsi:type="dcterms:W3CDTF">2026-07-29T19:27:31Z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