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h-earnings-predictions--2026-07-29"/>
    <w:p>
      <w:pPr>
        <w:pStyle w:val="Heading1"/>
      </w:pPr>
      <w:r>
        <w:t xml:space="preserve">APH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~$8.43B vs. cons $8.26B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~$1.22 vs. cons $1.19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~27.7% vs. cons 27.4%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~$8.80B vs. cons $8.69B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~$1.30 vs. cons $1.30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+6.3% (FOLLOW-THROUGH)</w:t>
            </w:r>
          </w:p>
        </w:tc>
        <w:tc>
          <w:tcPr/>
          <w:p>
            <w:pPr>
              <w:pStyle w:val="Compact"/>
            </w:pPr>
            <w:r>
              <w:t xml:space="preserve">Q2 EPS of ~$1.22 vs.</w:t>
            </w:r>
            <w:r>
              <w:t xml:space="preserve"> </w:t>
            </w:r>
            <m:oMath>
              <m:r>
                <m:t>1.19</m:t>
              </m:r>
              <m:r>
                <m:t>a</m:t>
              </m:r>
              <m:r>
                <m:t>n</m:t>
              </m:r>
              <m:r>
                <m:t>d</m:t>
              </m:r>
              <m:r>
                <m:t>Q</m:t>
              </m:r>
              <m:r>
                <m:t>3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1.30 vs.</w:t>
            </w:r>
            <w:r>
              <w:t xml:space="preserve"> </w:t>
            </w:r>
            <m:oMath>
              <m:r>
                <m:t>1.30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a</m:t>
              </m:r>
              <m:r>
                <m:t>Q</m:t>
              </m:r>
              <m:r>
                <m:t>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h</m:t>
              </m:r>
              <m:r>
                <m:t>u</m:t>
              </m:r>
              <m:r>
                <m:t>r</m:t>
              </m:r>
              <m:r>
                <m:t>d</m:t>
              </m:r>
              <m:r>
                <m:t>l</m:t>
              </m:r>
              <m:r>
                <m:t>e</m:t>
              </m:r>
              <m:r>
                <m:t>o</m:t>
              </m:r>
              <m:r>
                <m:t>f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1.31 to reach FY2026 consensus of $4.89, supporting modest upward revisions rather than an out-period cut.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2026-07-29T01:13:42Z</dcterms:created>
  <dcterms:modified xsi:type="dcterms:W3CDTF">2026-07-29T01:13:42Z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