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my-earnings-predictions--2026-07-30"/>
    <w:p>
      <w:pPr>
        <w:pStyle w:val="Heading1"/>
      </w:pPr>
      <w:r>
        <w:t xml:space="preserve">BMY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1.75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1.60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11.95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11.70B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Cobenfy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62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47.5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t>d</m:t>
              </m:r>
              <m:r>
                <m:t>t</m:t>
              </m:r>
              <m:r>
                <m:t>o</m:t>
              </m:r>
              <m:r>
                <m:t>u</m:t>
              </m:r>
              <m:r>
                <m:t>p</m:t>
              </m:r>
              <m:r>
                <m:t>p</m:t>
              </m:r>
              <m:r>
                <m:t>e</m:t>
              </m:r>
              <m:r>
                <m:t>r</m:t>
              </m:r>
              <m:r>
                <m:t>e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46.9B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6.35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t>d</m:t>
              </m:r>
              <m:r>
                <m:t>t</m:t>
              </m:r>
              <m:r>
                <m:t>o</m:t>
              </m:r>
              <m:r>
                <m:t>t</m:t>
              </m:r>
              <m:r>
                <m:t>o</m:t>
              </m:r>
              <m:r>
                <m:t>p</m:t>
              </m:r>
              <m:r>
                <m:t>e</m:t>
              </m:r>
              <m:r>
                <m:t>n</m:t>
              </m:r>
              <m:r>
                <m:t>d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6.25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Eliquis Q2 sales (inventory reversal read-through)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3.2B (Q2 2026, sequential reversal of Q1 price-cut build)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BMY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(FADE)</w:t>
            </w:r>
          </w:p>
        </w:tc>
        <w:tc>
          <w:tcPr/>
          <w:p>
            <w:pPr>
              <w:pStyle w:val="Compact"/>
            </w:pPr>
            <w:r>
              <w:t xml:space="preserve">Stock ran ~17% in a month to a fresh 52-week high (~$63.67), so a beat-and-raise is largely priced and sets up 'sell-the-news' risk. The likely beat is low-quality (legacy Eliquis inventory timing, tough Revlimid comps rolling off), and the out-period patent-cliff math pulls 2027+ estimates down even after a headline beat/raise. Any softness in Cobenfy ramp or Opdivo inventory normalization gives profit-takers a reason after the strong YTD run, driving negative revisions and a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2026-07-29T17:59:43Z</dcterms:created>
  <dcterms:modified xsi:type="dcterms:W3CDTF">2026-07-29T17:59:43Z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