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cnp-earnings-predictions--2026-07-28"/>
    <w:p>
      <w:pPr>
        <w:pStyle w:val="Heading1"/>
      </w:pPr>
      <w:r>
        <w:t xml:space="preserve">CNP Earnings Predictions — 2026-07-28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CNP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2Q26 non-GAAP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~$0.39 vs. cons $0.37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CNP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2Q26 revenue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~$2.09B vs. cons $2.05B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CNP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Houston ERCOT-approved firmly committed load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~7.0 GW vs. cons 6.0 GW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CNP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2026 non-GAAP EPS guidance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~$1.90 vs. cons $1.91 (FY2026)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CNP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2026 capital-investment plan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~$6.8B vs. cons $6.8B (FY2026)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CNP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Implied 2027 non-GAAP EPS growth outlook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~8.5% vs. cons 9.4% (FY2027)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CNP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+1.2%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CNP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+0.3% (FADE)</w:t>
            </w:r>
          </w:p>
        </w:tc>
        <w:tc>
          <w:tcPr/>
          <w:p>
            <w:pPr>
              <w:pStyle w:val="Compact"/>
            </w:pPr>
            <w:r>
              <w:t xml:space="preserve">A modest ~$0.02 EPS beat and load-execution progress should support an initial ~+1.2% residual move, but maintained FY2026 EPS and capex guidance imply ~8.5% 2027 growth versus ~9.4% consensus, limiting out-period estimate revisions and fading the reaction toward ~+0.3% by day five.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2026-07-28T01:05:22Z</dcterms:created>
  <dcterms:modified xsi:type="dcterms:W3CDTF">2026-07-28T01:05:22Z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