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te-earnings-predictions--2026-07-28"/>
    <w:p>
      <w:pPr>
        <w:pStyle w:val="Heading1"/>
      </w:pPr>
      <w:r>
        <w:t xml:space="preserve">DTE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~$1.10 vs. cons $1.13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DTE Electric operating earnings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~$285M vs. cons $283M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Trading operating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~$35M vs. cons $30M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~$7.73 vs. cons $7.71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DTE Electric operating-earnings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~$1.36B vs. cons $1.35B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Energy Trading operating-earnings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~$60M vs. cons $55M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(STABILIZE)</w:t>
            </w:r>
          </w:p>
        </w:tc>
        <w:tc>
          <w:tcPr/>
          <w:p>
            <w:pPr>
              <w:pStyle w:val="Compact"/>
            </w:pPr>
            <w:r>
              <w:t xml:space="preserve">A ~$1.10 reported EPS result versus</w:t>
            </w:r>
            <w:r>
              <w:t xml:space="preserve"> </w:t>
            </w:r>
            <m:oMath>
              <m:r>
                <m:t>1.13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a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m</m:t>
              </m:r>
              <m:r>
                <m:t>i</m:t>
              </m:r>
              <m:r>
                <m:t>s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7.73 FY26 EPS versus</w:t>
            </w:r>
            <w:r>
              <w:t xml:space="preserve"> </w:t>
            </w:r>
            <m:oMath>
              <m:r>
                <m:t>7.71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60M Energy Trading outcome versus $55M supports limited upward full-year math. The lack of a formal incremental capital-plan addition or a higher long-term EPS target before the expected September Google decision should cap estimate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2026-07-28T00:28:56Z</dcterms:created>
  <dcterms:modified xsi:type="dcterms:W3CDTF">2026-07-28T00:28:56Z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