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te-earnings-predictions--2026-07-28"/>
    <w:p>
      <w:pPr>
        <w:pStyle w:val="Heading1"/>
      </w:pPr>
      <w:r>
        <w:t xml:space="preserve">DTE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— Q2 2026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~$1.22 vs. cons $1.14 (Visible Alpha, latest)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Energy Trading EPS — Q2 2026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~$0.13 vs. cons $0.068 (Visible Alpha, latest)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Electric Utility EPS — Q2 2026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~$1.22 vs. cons $1.22 (Visible Alpha, latest)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7.59</m:t>
              </m:r>
              <m:r>
                <m:rPr>
                  <m:sty m:val="p"/>
                </m:rPr>
                <m:t>−</m:t>
              </m:r>
            </m:oMath>
            <w:r>
              <w:t xml:space="preserve">7.73 reaffirm vs. cons $7.71 (Visible Alpha, latest)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Google MPSC / Data Center Pipeline (qualitative, 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September MPSC timeline; no new signed deal announced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Vantage 350 MW Behind-the-Meter Deal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deal announced or near-final vs. 'weeks away' on Apr 30 2026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(STABILIZE)</w:t>
            </w:r>
          </w:p>
        </w:tc>
        <w:tc>
          <w:tcPr/>
          <w:p>
            <w:pPr>
              <w:pStyle w:val="Compact"/>
            </w:pPr>
            <w:r>
              <w:t xml:space="preserve">STABILIZE — modest positive drift as analysts rebuild Q3/Q4 estimates after the de facto H2 raise embedded in the FY reaffirm; energy trading beat limits revision magnitude and caps follow-through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2026-07-30T17:42:17Z</dcterms:created>
  <dcterms:modified xsi:type="dcterms:W3CDTF">2026-07-30T17:42:17Z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