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a-earnings-predictions--2026-07-29"/>
    <w:p>
      <w:pPr>
        <w:pStyle w:val="Heading1"/>
      </w:pPr>
      <w:r>
        <w:t xml:space="preserve">EA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bookings (FQ1'27)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(FQ1'27)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(FQ1'27)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0.82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forward guidance (bookings/EPS)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suspended ~N/A vs. cons ~N/A (FY27) — no guide issued during pendency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CFIUS approval / deal-close timing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outside date ~09-28-2026 vs. original ~06-30-2026 (FQ1'27) — CFIUS sole remaining gate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dividend continuation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0.19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0.19/qtr (FQ1'27) — carry component of arb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(STABILIZE)</w:t>
            </w:r>
          </w:p>
        </w:tc>
        <w:tc>
          <w:tcPr/>
          <w:p>
            <w:pPr>
              <w:pStyle w:val="Compact"/>
            </w:pPr>
            <w:r>
              <w:t xml:space="preserve">Stock is a locked ~0.5% merger-arb pinned $1.09 below the $210 cash bid; the P&amp;L carries near-zero information value with no call and no guidance. Day-1 residual is effectively nil regardless of a bookings beat because price is anchored to deal close, not fundamentals. Over 5 days the residual stays flat-to-slightly-positive as the spread grinds toward</w:t>
            </w:r>
            <w:r>
              <w:t xml:space="preserve"> </w:t>
            </w:r>
            <m:oMath>
              <m:r>
                <m:t>210</m:t>
              </m:r>
              <m:r>
                <m:t>o</m:t>
              </m:r>
              <m:r>
                <m:t>n</m:t>
              </m:r>
              <m:r>
                <m:t>C</m:t>
              </m:r>
              <m:r>
                <m:t>F</m:t>
              </m:r>
              <m:r>
                <m:t>I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i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—</m:t>
              </m:r>
              <m:r>
                <m:t>n</m:t>
              </m:r>
              <m:r>
                <m:t>o</m:t>
              </m:r>
              <m:r>
                <m:t>t</m:t>
              </m:r>
              <m:r>
                <m:t>e</m:t>
              </m:r>
              <m:r>
                <m:t>a</m:t>
              </m:r>
              <m:r>
                <m:t>r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a</m:t>
              </m:r>
              <m:r>
                <m:t>C</m:t>
              </m:r>
              <m:r>
                <m:t>F</m:t>
              </m:r>
              <m:r>
                <m:t>I</m:t>
              </m:r>
              <m:r>
                <m:t>U</m:t>
              </m:r>
              <m:r>
                <m:t>S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o</m:t>
              </m:r>
              <m:r>
                <m:t>r</m:t>
              </m:r>
              <m:r>
                <m:t>w</m:t>
              </m:r>
              <m:r>
                <m:t>a</m:t>
              </m:r>
              <m:r>
                <m:t>l</m:t>
              </m:r>
              <m:r>
                <m:t>k</m:t>
              </m:r>
              <m:r>
                <m:rPr>
                  <m:sty m:val="p"/>
                </m:rPr>
                <m:t>−</m:t>
              </m:r>
              <m:r>
                <m:t>a</m:t>
              </m:r>
              <m:r>
                <m:t>w</m:t>
              </m:r>
              <m:r>
                <m:t>a</m:t>
              </m:r>
              <m:r>
                <m:t>y</m:t>
              </m:r>
              <m:r>
                <m:rPr>
                  <m:sty m:val="p"/>
                </m:rPr>
                <m:t>(</m:t>
              </m:r>
              <m:r>
                <m:t>l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a</m:t>
              </m:r>
              <m:r>
                <m:t>i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o</m:t>
              </m:r>
              <m:r>
                <m:t>c</m:t>
              </m:r>
              <m:r>
                <m:t>k</m:t>
              </m:r>
              <m:r>
                <m:t>e</m:t>
              </m:r>
              <m:r>
                <m:t>t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168 unaffected level) breaks this; absent that, STABILIZE.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2026-07-29T01:53:39Z</dcterms:created>
  <dcterms:modified xsi:type="dcterms:W3CDTF">2026-07-29T01:53:39Z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