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tv-earnings-predictions--2026-07-29"/>
    <w:p>
      <w:pPr>
        <w:pStyle w:val="Heading1"/>
      </w:pPr>
      <w:r>
        <w:t xml:space="preserve">FTV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~$0.72 vs. cons $0.70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~$1.11B vs. cons $1.09B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~4.1% vs. cons 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~$2.95 midpoint vs. cons $2.96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diluted EPS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~$0.70 vs. cons $0.73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revenue 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~2.8% midpoint vs. cons 2.8%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A modest Q2 beat of ~</w:t>
            </w:r>
            <m:oMath>
              <m:r>
                <m:t>0.02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0.02B revenue is likely outweighed by FY26 EPS guidance held near a ~</w:t>
            </w:r>
            <m:oMath>
              <m:r>
                <m:t>2.95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Q</m:t>
              </m:r>
              <m:r>
                <m:t>3</m:t>
              </m:r>
              <m:r>
                <m:t>E</m:t>
              </m:r>
              <m:r>
                <m:t>P</m:t>
              </m:r>
              <m:r>
                <m:t>S</m:t>
              </m:r>
              <m:r>
                <m:t>s</m:t>
              </m:r>
              <m:r>
                <m:t>e</m:t>
              </m:r>
              <m:r>
                <m:t>t</m:t>
              </m:r>
              <m:r>
                <m:t>u</m:t>
              </m:r>
              <m:r>
                <m:t>p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0.70 versus ~$0.73 consensus; that out-period shortfall implies downward estimate revisions despite solid organic growth.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2026-07-29T01:07:27Z</dcterms:created>
  <dcterms:modified xsi:type="dcterms:W3CDTF">2026-07-29T01:07:27Z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