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tw-earnings-predictions--2026-07-28"/>
    <w:p>
      <w:pPr>
        <w:pStyle w:val="Heading1"/>
      </w:pPr>
      <w:r>
        <w:t xml:space="preserve">ITW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~$2.88 vs. cons $2.83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~2.5% vs. cons 1.9%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~26.8% vs. cons 26.7%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GAAP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~$11.30 vs. cons $11.35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organic-growth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~2.0% vs. cons 2.2%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operating-margin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~27.0% vs. cons 27.0%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A ~$2.88 versus</w:t>
            </w:r>
            <w:r>
              <w:t xml:space="preserve"> </w:t>
            </w:r>
            <m:oMath>
              <m:r>
                <m:t>2.83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l</m:t>
              </m:r>
              <m:r>
                <m:t>y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  <m:r>
                <m:t>2.5</m:t>
              </m:r>
            </m:oMath>
            <w:r>
              <w:t xml:space="preserve">11.30 FY2026 EPS midpoint versus ~</w:t>
            </w:r>
            <m:oMath>
              <m:r>
                <m:t>11.35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l</m:t>
              </m:r>
              <m:r>
                <m:t>e</m:t>
              </m:r>
              <m:r>
                <m:t>a</m:t>
              </m:r>
              <m:r>
                <m:t>v</m:t>
              </m:r>
              <m:r>
                <m:t>e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E</m:t>
              </m:r>
              <m:r>
                <m:t>P</m:t>
              </m:r>
              <m:r>
                <m:t>S</m:t>
              </m:r>
              <m:r>
                <m:t>a</m:t>
              </m:r>
              <m:r>
                <m:t>t</m:t>
              </m:r>
              <m:r>
                <m:t>r</m:t>
              </m:r>
              <m:r>
                <m:t>o</m:t>
              </m:r>
              <m:r>
                <m:t>u</m:t>
              </m:r>
              <m:r>
                <m:t>g</m:t>
              </m:r>
              <m:r>
                <m:t>h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5.76 versus ~$5.87, creating modest out-period revision risk and a fade to about -0.5% by day five.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2026-07-28T00:51:29Z</dcterms:created>
  <dcterms:modified xsi:type="dcterms:W3CDTF">2026-07-28T00:51:29Z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