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wr-earnings-predictions--2026-07-30"/>
    <w:p>
      <w:pPr>
        <w:pStyle w:val="Heading1"/>
      </w:pPr>
      <w:r>
        <w:t xml:space="preserve">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 vs. cons $3.28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U&amp;I Operating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~8.55% vs. cons 8.23%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Backlog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~$51.0B vs. cons $49.22B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14.80</m:t>
              </m:r>
              <m:r>
                <m:rPr>
                  <m:sty m:val="p"/>
                </m:rPr>
                <m:t>−</m:t>
              </m:r>
            </m:oMath>
            <w:r>
              <w:t xml:space="preserve">15.50 (mid $15.15) vs. cons $14.04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36.0</m:t>
              </m:r>
              <m:r>
                <m:rPr>
                  <m:sty m:val="p"/>
                </m:rPr>
                <m:t>−</m:t>
              </m:r>
            </m:oMath>
            <w:r>
              <w:t xml:space="preserve">36.5B (mid $36.25B) vs. cons $35.02B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EBITDA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3.80</m:t>
              </m:r>
              <m:r>
                <m:rPr>
                  <m:sty m:val="p"/>
                </m:rPr>
                <m:t>−</m:t>
              </m:r>
            </m:oMath>
            <w:r>
              <w:t xml:space="preserve">3.95B (mid $3.875B) vs. cons $3.597B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Qualitative - Backlog/Transmission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large transmission bookings entering backlog H2; tech/DC growth outlook raised again vs. no prior formal guide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STABILIZE - estimate revisions follow FY guide raise but sector sell-the-news dynamic and CEO overhang limit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2026-08-01T02:02:01Z</dcterms:created>
  <dcterms:modified xsi:type="dcterms:W3CDTF">2026-08-01T02:02:01Z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