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hw-earnings-predictions--2026-07-28"/>
    <w:p>
      <w:pPr>
        <w:pStyle w:val="Heading1"/>
      </w:pPr>
      <w:r>
        <w:t xml:space="preserve">SHW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~$3.60 vs. cons $3.56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~$6.66B vs. cons $6.62B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Paint Stores Group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~$3.85B vs. cons $3.82B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~$11.70 vs. cons $11.74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consolidated net-sales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~$23.94B vs. cons $23.94B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EPS beat of ~$3.60 versus</w:t>
            </w:r>
            <w:r>
              <w:t xml:space="preserve"> </w:t>
            </w:r>
            <m:oMath>
              <m:r>
                <m:t>3.56</m:t>
              </m:r>
              <m:r>
                <m:t>a</m:t>
              </m:r>
              <m:r>
                <m:t>n</m:t>
              </m:r>
              <m:r>
                <m:t>d</m:t>
              </m:r>
              <m:r>
                <m:t>s</m:t>
              </m:r>
              <m:r>
                <m:t>t</m:t>
              </m:r>
              <m:r>
                <m:t>a</m:t>
              </m:r>
              <m:r>
                <m:t>b</m:t>
              </m:r>
              <m:r>
                <m:t>l</m:t>
              </m:r>
              <m:r>
                <m:t>e</m:t>
              </m:r>
              <m:r>
                <m:t>s</m:t>
              </m:r>
              <m:r>
                <m:t>a</m:t>
              </m:r>
              <m:r>
                <m:t>l</m:t>
              </m:r>
              <m:r>
                <m:t>e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6.66B versus</w:t>
            </w:r>
            <w:r>
              <w:t xml:space="preserve"> </w:t>
            </w:r>
            <m:oMath>
              <m:r>
                <m:t>6.62</m:t>
              </m:r>
              <m:r>
                <m:t>B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e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E</m:t>
              </m:r>
              <m:r>
                <m:t>P</m:t>
              </m:r>
              <m:r>
                <m:t>S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11.70 versus $11.74 consensus leaves limited room for upward FY2026/FY2027 revisions amid second-half raw-material inflation and pricing-risk commentary.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2026-07-28T00:44:03Z</dcterms:created>
  <dcterms:modified xsi:type="dcterms:W3CDTF">2026-07-28T00:44:03Z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