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hw-earnings-predictions--2026-07-28"/>
    <w:p>
      <w:pPr>
        <w:pStyle w:val="Heading1"/>
      </w:pPr>
      <w:r>
        <w:t xml:space="preserve">SHW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~$3.57 vs. cons $3.52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~$6.63B vs. cons $6.592B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Paint Stores same-store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~+2.9% vs. cons +2.66%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~+4.5% YoY vs. cons ~+4.5% YoY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11.50</m:t>
              </m:r>
              <m:r>
                <m:rPr>
                  <m:sty m:val="p"/>
                </m:rPr>
                <m:t>−</m:t>
              </m:r>
            </m:oMath>
            <w:r>
              <w:t xml:space="preserve">11.90 vs. cons $11.75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raw materials / pricing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low-to-mid-single-digit inflation and targeted pricing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pressure should pull revisions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2026-07-30T17:46:17Z</dcterms:created>
  <dcterms:modified xsi:type="dcterms:W3CDTF">2026-07-30T17:46:17Z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