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wks-earnings-predictions--2026-07-28"/>
    <w:p>
      <w:pPr>
        <w:pStyle w:val="Heading1"/>
      </w:pPr>
      <w:r>
        <w:t xml:space="preserve">SWKS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~$938M vs. cons $925M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 vs. cons $1.03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~45.1% vs. cons 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Q4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~$1.035B vs. cons $1.060B (FY26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Q4 non-GAAP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~$1.45 vs. cons $1.50 (FY26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Q4 non-GAAP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~45.3% vs. cons 45.5% (FY26 Q4)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SWKS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Q3 beat math is modest at ~</w:t>
            </w:r>
            <m:oMath>
              <m:r>
                <m:t>938</m:t>
              </m:r>
              <m:r>
                <m:t>M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1.08 EPS versus $925M and</w:t>
            </w:r>
            <w:r>
              <w:t xml:space="preserve"> </w:t>
            </w:r>
            <m:oMath>
              <m:r>
                <m:t>1.03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 </m:t>
              </m:r>
            </m:oMath>
            <w:r>
              <w:t xml:space="preserve">1.035B Q4 revenue guide versus</w:t>
            </w:r>
            <w:r>
              <w:t xml:space="preserve"> </w:t>
            </w:r>
            <m:oMath>
              <m:r>
                <m:t>1.060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1.45 EPS versus $1.50 shifts out-period revenue, gross-margin, and EPS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2026-07-28T01:06:49Z</dcterms:created>
  <dcterms:modified xsi:type="dcterms:W3CDTF">2026-07-28T01:06:49Z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