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el-earnings-predictions--2026-07-30"/>
    <w:p>
      <w:pPr>
        <w:pStyle w:val="Heading1"/>
      </w:pPr>
      <w:r>
        <w:t xml:space="preserve">XEL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Ongoing operating EPS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~$0.80 vs. cons $0.797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operating 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~$3.50B vs. cons $3.531B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C&amp;I electric sales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~16,750 GWh vs. cons 16,677 GWh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ongoing EPS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  <w:r>
              <w:t xml:space="preserve"> </w:t>
            </w:r>
            <m:oMath>
              <m:r>
                <m:t>4.04</m:t>
              </m:r>
              <m:r>
                <m:rPr>
                  <m:sty m:val="p"/>
                </m:rPr>
                <m:t>−</m:t>
              </m:r>
            </m:oMath>
            <w:r>
              <w:t xml:space="preserve">4.16 vs. cons $4.12 midpoint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weather-adjusted electric sales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~3% vs. cons UNVERIFIED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Data-center contracting / capital commentary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reiterate 6 GW target, no assumed new ESA vs. cons UNVERIFIED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-0.5%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+1.3% (FOLLOW-THROUGH)</w:t>
            </w:r>
          </w:p>
        </w:tc>
        <w:tc>
          <w:tcPr/>
          <w:p>
            <w:pPr>
              <w:pStyle w:val="Compact"/>
            </w:pPr>
            <w:r>
              <w:t xml:space="preserve">FOLLOW-THROUGH — post-print stabilization as low expectations and elevated days-to-cover support covering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2026-08-02T02:03:13Z</dcterms:created>
  <dcterms:modified xsi:type="dcterms:W3CDTF">2026-08-02T02:03:13Z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