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ptv-earnings-predictions--2026-08-04"/>
    <w:p>
      <w:pPr>
        <w:pStyle w:val="Heading1"/>
      </w:pPr>
      <w:r>
        <w:t xml:space="preserve">APTV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(Q2'26, New Aptiv)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~$1.45 vs. cons $1.40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~$3.33B vs. cons $3.30B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~$585M vs. cons $580M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maintained ~</w:t>
            </w:r>
            <m:oMath>
              <m:r>
                <m:t>5.90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5.90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sales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13.0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13.0B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/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2.42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18.6</m:t>
              </m:r>
            </m:oMath>
            <w:r>
              <w:t xml:space="preserve">2.42B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750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740M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bookings target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&gt;</w:t>
            </w:r>
            <m:oMath>
              <m:r>
                <m:t>20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19-20B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revenue framework (2H reaccel)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3.3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3.3B (Q3'26)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APTV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Stock is beaten down (~</w:t>
            </w:r>
            <m:oMath>
              <m:r>
                <m:t>57</m:t>
              </m:r>
              <m:r>
                <m:t>v</m:t>
              </m:r>
              <m:r>
                <m:t>s</m:t>
              </m:r>
              <m:r>
                <m:t> </m:t>
              </m:r>
            </m:oMath>
            <w:r>
              <w:t xml:space="preserve">68 in June) so a modest EPS beat + maintained FY guide should spark a relief pop day 1. But the FY bar rests on a distrusted H2 hockey-stick (~300bps from 2H launch/ramp timing, China turning positive, fire-customer recovery) plus fresh copper/resin/gold inflation; with Q2 only in-line and no raise, out-period math keeps estimates capped and the auto-demand skepticism reasserts, so most of the initial gain fades over the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2026-08-04T00:24:44Z</dcterms:created>
  <dcterms:modified xsi:type="dcterms:W3CDTF">2026-08-04T00:24:44Z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