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all-earnings-predictions--2026-08-04"/>
    <w:p>
      <w:pPr>
        <w:pStyle w:val="Heading1"/>
      </w:pPr>
      <w:r>
        <w:t xml:space="preserve">BALL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~$3.690B vs. cons $3.642B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~$0.990 vs. cons $0.971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Beverage EMEA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~$170M vs. cons $163.5M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comparable EPS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~10-plus%; modeled ~$3.96 vs. cons $3.967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FCF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&gt;</w:t>
            </w:r>
            <m:oMath>
              <m:r>
                <m:t>900</m:t>
              </m:r>
              <m:r>
                <m:t>M</m:t>
              </m:r>
              <m:r>
                <m:rPr>
                  <m:sty m:val="p"/>
                </m:rPr>
                <m:t>;</m:t>
              </m:r>
              <m:r>
                <m:t>m</m:t>
              </m:r>
              <m:r>
                <m:t>o</m:t>
              </m:r>
              <m:r>
                <m:t>d</m:t>
              </m:r>
              <m:r>
                <m:t>e</m:t>
              </m:r>
              <m:r>
                <m:t>l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940M vs. cons $937M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EPS / startup-cost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~Q3 EPS $1.04 vs. cons $1.057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Q3 estimate pressure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2026-08-06T02:05:06Z</dcterms:created>
  <dcterms:modified xsi:type="dcterms:W3CDTF">2026-08-06T02:05:06Z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