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r-earnings-predictions--2026-08-04"/>
    <w:p>
      <w:pPr>
        <w:pStyle w:val="Heading1"/>
      </w:pPr>
      <w:r>
        <w:t xml:space="preserve">EMR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1.72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(organic)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~5.0% vs. cons ~5.0%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segment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~28.2% vs. cons ~28.0%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6.55</m:t>
              </m:r>
              <m:r>
                <m:rPr>
                  <m:sty m:val="p"/>
                </m:rPr>
                <m:t>−</m:t>
              </m:r>
              <m:r>
                <m:t>6.60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orders growth / book-to-bill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orders ~+5% (B:B ~1.05) vs. cons ~+4% (FQ3'26 trailing)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underlying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~3.0-3.5% vs. cons ~3.0%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3.5</m:t>
              </m:r>
              <m:r>
                <m:rPr>
                  <m:sty m:val="p"/>
                </m:rPr>
                <m:t>−</m:t>
              </m:r>
              <m:r>
                <m:t>3.6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recovery / rebuild opportunity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100</m:t>
              </m:r>
              <m:r>
                <m:t>M</m:t>
              </m:r>
              <m:r>
                <m:t>d</m:t>
              </m:r>
              <m:r>
                <m:t>i</m:t>
              </m:r>
              <m:r>
                <m:t>s</m:t>
              </m:r>
              <m:r>
                <m:t>r</m:t>
              </m:r>
              <m:r>
                <m:t>u</m:t>
              </m:r>
              <m:r>
                <m:t>p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t</m:t>
              </m:r>
              <m:r>
                <m:t>r</m:t>
              </m:r>
              <m:r>
                <m:t>a</m:t>
              </m:r>
              <m:r>
                <m:t>c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100M (FY2026 bal.)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Stock ran ~+13% in two weeks into the print, so a modest beat-and-raise is largely priced — classic sell-the-news setup. Out-period math works against follow-through: the FY EPS raise is small and the H2 ramp is back-end/Q4-loaded and lower-quality (project-mix margin pressure, China/Europe soft), so forward organic estimates get trimmed even after an EPS beat. Overbought positioning unwinds over the week; only a large upside orders/ACV surprise would flip it.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2026-08-04T01:26:25Z</dcterms:created>
  <dcterms:modified xsi:type="dcterms:W3CDTF">2026-08-04T01:26:25Z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