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Eli Lilly and Company (LLY) — Q2 2026 Earnings Preview</w:t>
      </w:r>
    </w:p>
    <w:p>
      <w:r>
        <w:rPr>
          <w:rFonts w:ascii="Calibri" w:hAnsi="Calibri"/>
          <w:b/>
          <w:color w:val="525866"/>
          <w:sz w:val="22"/>
        </w:rPr>
        <w:t xml:space="preserve">Ticker: </w:t>
      </w:r>
      <w:r>
        <w:rPr>
          <w:rFonts w:ascii="Calibri" w:hAnsi="Calibri"/>
          <w:color w:val="525866"/>
          <w:sz w:val="22"/>
        </w:rPr>
        <w:t xml:space="preserve">LLY  </w:t>
      </w:r>
      <w:r>
        <w:rPr>
          <w:rFonts w:ascii="Calibri" w:hAnsi="Calibri"/>
          <w:b/>
          <w:color w:val="525866"/>
          <w:sz w:val="22"/>
        </w:rPr>
        <w:t xml:space="preserve">  |  Earnings Date: </w:t>
      </w:r>
      <w:r>
        <w:rPr>
          <w:rFonts w:ascii="Calibri" w:hAnsi="Calibri"/>
          <w:color w:val="525866"/>
          <w:sz w:val="22"/>
        </w:rPr>
        <w:t xml:space="preserve">August 5, 2026 (Pre-Market)  </w:t>
      </w:r>
      <w:r>
        <w:rPr>
          <w:rFonts w:ascii="Calibri" w:hAnsi="Calibri"/>
          <w:b/>
          <w:color w:val="525866"/>
          <w:sz w:val="22"/>
        </w:rPr>
        <w:t xml:space="preserve">  |  Reporting Period: </w:t>
      </w:r>
      <w:r>
        <w:rPr>
          <w:rFonts w:ascii="Calibri" w:hAnsi="Calibri"/>
          <w:color w:val="525866"/>
          <w:sz w:val="22"/>
        </w:rPr>
        <w:t xml:space="preserve">Q2 2026  </w:t>
      </w:r>
      <w:r>
        <w:rPr>
          <w:rFonts w:ascii="Calibri" w:hAnsi="Calibri"/>
          <w:b/>
          <w:color w:val="525866"/>
          <w:sz w:val="22"/>
        </w:rPr>
        <w:t xml:space="preserve">  |  Prepared: </w:t>
      </w:r>
      <w:r>
        <w:rPr>
          <w:rFonts w:ascii="Calibri" w:hAnsi="Calibri"/>
          <w:color w:val="525866"/>
          <w:sz w:val="22"/>
        </w:rPr>
        <w:t>August 4, 2026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Setup leans toward a beat — consensus is a manageable bar after Q1's massive upside surprise — but the single biggest swing factor is </w:t>
      </w:r>
      <w:r>
        <w:rPr>
          <w:rFonts w:ascii="Calibri" w:hAnsi="Calibri"/>
          <w:b/>
          <w:color w:val="002FA7"/>
          <w:sz w:val="22"/>
        </w:rPr>
        <w:t>Foundayo (orforglipron) early launch traction</w:t>
      </w:r>
      <w:r>
        <w:rPr>
          <w:rFonts w:ascii="Calibri" w:hAnsi="Calibri"/>
          <w:b/>
          <w:color w:val="525866"/>
          <w:sz w:val="22"/>
        </w:rPr>
        <w:t xml:space="preserve"> and whether management raises full-year guidance again.</w:t>
      </w:r>
    </w:p>
    <w:p>
      <w:r>
        <w:rPr>
          <w:rFonts w:ascii="Calibri" w:hAnsi="Calibri"/>
          <w:color w:val="525866"/>
          <w:sz w:val="22"/>
        </w:rPr>
        <w:t xml:space="preserve">Heading into Q2 2026, the bar for LLY looks beatable but not trivially so: consensus revenue of ~$20.6B implies roughly 32% YoY growth, a step-up from Q1's already-elevated base, yet management's raised full-year guidance ($82–$85B) embeds continued incretin momentum that the street has largely followed. </w:t>
      </w:r>
      <w:r>
        <w:rPr>
          <w:rFonts w:ascii="Calibri" w:hAnsi="Calibri"/>
          <w:b/>
          <w:color w:val="525866"/>
          <w:sz w:val="22"/>
        </w:rPr>
        <w:t>Mounjaro and Zepbound</w:t>
      </w:r>
      <w:r>
        <w:rPr>
          <w:rFonts w:ascii="Calibri" w:hAnsi="Calibri"/>
          <w:color w:val="525866"/>
          <w:sz w:val="22"/>
        </w:rPr>
        <w:t xml:space="preserve"> remain the primary revenue engines, with consensus expecting ~$8.9B and ~$4.7B respectively — both achievable given Q1's $8.7B/$4.2B actuals and the sequential volume ramp underway. Management's tone since the April 30 print has been unambiguously confident: the ADA investor event on June 6 showcased bariatric-surgery-level retatrutide data (28.3% weight loss at 12mg), Foundayo's DTC advertising launched June 8 on NBA broadcasts, and CVS Caremark completed full PBM coverage of Lilly's obesity portfolio by June 1 — all tailwinds that were not fully in the Q1 guide. Estimate revisions have drifted modestly higher since the Q1 print, with FY 2026 consensus EPS moving from ~$36.8 to ~$34.8 (reflecting some conservatism on Foundayo ramp timing), while revenue estimates have been broadly stable. The stock has rallied ~19% since the Q1 earnings date (April 30), outperforming XBI (+16%) and SPY (+7%), suggesting the market has partially priced in continued execution — but at ~33x forward earnings, the multiple still requires near-flawless delivery. The key wildcard is </w:t>
      </w:r>
      <w:r>
        <w:rPr>
          <w:rFonts w:ascii="Calibri" w:hAnsi="Calibri"/>
          <w:b/>
          <w:color w:val="525866"/>
          <w:sz w:val="22"/>
        </w:rPr>
        <w:t>Foundayo's early commercial metrics</w:t>
      </w:r>
      <w:r>
        <w:rPr>
          <w:rFonts w:ascii="Calibri" w:hAnsi="Calibri"/>
          <w:color w:val="525866"/>
          <w:sz w:val="22"/>
        </w:rPr>
        <w:t>: management guided to a back-half acceleration driven by full DTC activation and Medicare Part D access beginning July 1; any quantification of prescriber counts, new-to-class patient share, or LillyDirect volume could be the decisive beat/miss signal for the quarter.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Consensus sets a high but achievable bar on revenue (~$20.6B, +32% YoY) given Q1's massive beat; </w:t>
      </w:r>
      <w:r>
        <w:rPr>
          <w:rFonts w:ascii="Calibri" w:hAnsi="Calibri"/>
          <w:b/>
          <w:color w:val="30A46C"/>
          <w:sz w:val="22"/>
        </w:rPr>
        <w:t>Mounjaro volume</w:t>
      </w:r>
      <w:r>
        <w:rPr>
          <w:rFonts w:ascii="Calibri" w:hAnsi="Calibri"/>
          <w:b/>
          <w:color w:val="525866"/>
          <w:sz w:val="22"/>
        </w:rPr>
        <w:t xml:space="preserve"> is the bigger swing factor, while Foundayo's ramp trajectory is the incremental read-through that could move the stock most on print day.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Current Quarter Snapshot (Q2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 (Last Qtr)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 (Prior Year)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FY 2026 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$19.80B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$15.56B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$20.62B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+32.5%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$82–$85B (mid: $83.5B)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~−1.4% below mid (on quarterly run-rate)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EPS — Diluted Operating ($)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$8.55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$6.31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$6.68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+5.9%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$35.50–$37.00 (mid: $36.25)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Tracking below mid on quarterly pace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Mounjaro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$8.66B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$5.20B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$8.88B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+70.7%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FY: ~$35.9B consensus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(product-level not guided)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Zepbound Revenue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$4.16B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$3.38B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$4.66B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+37.9%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FY: ~$19.5B consensus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(product-level not guided)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Foundayo (Orforglipron) Revenue ($M)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(launched Apr 2026)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(pre-launch)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$100.9M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(new launch)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FY: ~$984M consensus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(product-level not guided)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Gross Profit — Operating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$16.35B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$13.23B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$17.18B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+29.8%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Margin: 47–48.5% (non-GAAP)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~83.3% gross margin implied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R&amp;D Expense — Operating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$3.51B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$3.34B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$4.04B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+21.0%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Rising; FY ~$16.2B consensus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(not explicitly guided)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SG&amp;A Expense — Operating ($B)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$2.93B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$2.75B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$3.26B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+18.5%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Rising; FY ~$13.3B consensus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 (not explicitly guided)</w:t>
            </w:r>
          </w:p>
        </w:tc>
      </w:tr>
    </w:tbl>
    <w:p>
      <w:r>
        <w:rPr>
          <w:rFonts w:ascii="Calibri" w:hAnsi="Calibri"/>
          <w:color w:val="525866"/>
          <w:sz w:val="22"/>
        </w:rPr>
        <w:t>Source: Visible Alpha consensus and actuals data. All consensus figures as of August 4, 2026. Q2 2026 actuals not yet reported.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Quarters, Top 2 KPIs)</w:t>
      </w:r>
    </w:p>
    <w:p>
      <w:r>
        <w:rPr>
          <w:rFonts w:ascii="Calibri" w:hAnsi="Calibri"/>
          <w:b/>
          <w:color w:val="525866"/>
          <w:sz w:val="22"/>
        </w:rPr>
        <w:t>KPI 1: Total Revenue | KPI 2: EPS — Diluted Operating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$19.80B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$17.51B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+13.1%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(Op.)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$8.55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$6.78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+26.1%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$19.29B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$17.99B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+7.2%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(Op.)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$7.54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$6.91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+9.1%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$17.60B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$16.06B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+9.6%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(Op.)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$7.02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$5.91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+18.8%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Revenue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$15.56B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$14.76B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+5.4%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EPS (Op.)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$6.31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$5.63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+12.1%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LLY has beaten consensus on both revenue and operating EPS in every one of the last four reported quarters, with revenue surprise averaging ~9% and EPS surprise averaging ~17% — a consistent pattern of management setting a beatable bar and then delivering well above it on incretin volume strength.</w:t>
      </w:r>
    </w:p>
    <w:p>
      <w:r>
        <w:rPr>
          <w:rFonts w:ascii="Calibri" w:hAnsi="Calibri"/>
          <w:color w:val="525866"/>
          <w:sz w:val="22"/>
        </w:rPr>
        <w:t>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Full-year guidance was raised by $2B on revenue and $2 on EPS at the Q1 print (April 30); no further formal revision since, but management tone has grown </w:t>
      </w:r>
      <w:r>
        <w:rPr>
          <w:rFonts w:ascii="Calibri" w:hAnsi="Calibri"/>
          <w:b/>
          <w:color w:val="30A46C"/>
          <w:sz w:val="22"/>
        </w:rPr>
        <w:t>more confident</w:t>
      </w:r>
      <w:r>
        <w:rPr>
          <w:rFonts w:ascii="Calibri" w:hAnsi="Calibri"/>
          <w:b/>
          <w:color w:val="525866"/>
          <w:sz w:val="22"/>
        </w:rPr>
        <w:t xml:space="preserve"> through the ADA investor event and CVS Caremark coverage milestone.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 Call, Apr 30)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$82B – $85B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$85.4B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Raised $2B at both ends vs. prior guide; midpoint implies 28% growth vs. 2025; no post-earnings revision. Consensus sits slightly above midpoint.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Non-GAAP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$35.50 – $37.00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$34.83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Raised $2 at both ends vs. prior guide; consensus currently sits ~4% below midpoint, reflecting Foundayo ramp uncertainty and higher R&amp;D spend.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Non-GAAP Performance Margin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47% – 48.5%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~83.3% gross margin (Q2 consensus)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driven by higher revenue. Gross margin pressure from new facility start-up costs and pricing headwinds.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U.S. Price Headwind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Low-to-mid teens % for FY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Consistent with guidance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Unchanged; Q1 U.S. price declined 7% (10% ex one-time adjustment). MFN agreement and NRDL access are primary drivers.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Foundayo (Orforglipron) Launch Tone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Tracking to internal expectations; 3 weeks of data at Q1 call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More confident post-ADA (Jun 6)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(no consensus metric)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↑ Tone upgraded at ADA investor event Jun 6: “More and more people starting on this medicine every day”; DTC TV advertising launched Jun 8; CVS Caremark coverage confirmed Jun 1; Medicare Part D access began Jul 1.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Retatrutide NDA Filing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H2 2026 (obesity); H1 2027 (T2D)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On track per ADA event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Confirmed on track at ADA Jun 6; TRIUMPH-1 data (28.3% weight loss) presented; NDA submission H2 2026 unchanged.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Revenue estimates for Q2 2026 and FY 2026 have been broadly stable since the Q1 print, tracking close to guidance; </w:t>
      </w:r>
      <w:r>
        <w:rPr>
          <w:rFonts w:ascii="Calibri" w:hAnsi="Calibri"/>
          <w:b/>
          <w:color w:val="E5484D"/>
          <w:sz w:val="22"/>
        </w:rPr>
        <w:t>EPS estimates have drifted modestly lower</w:t>
      </w:r>
      <w:r>
        <w:rPr>
          <w:rFonts w:ascii="Calibri" w:hAnsi="Calibri"/>
          <w:b/>
          <w:color w:val="525866"/>
          <w:sz w:val="22"/>
        </w:rPr>
        <w:t xml:space="preserve"> (FY consensus ~$34.8 vs. guidance midpoint $36.25), reflecting Foundayo launch investment and R&amp;D ramp — creating a potential cushion if incretin volumes surprise again.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~5 Days Post Q1 Earnings (May 5,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 (Aug 4,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 (%)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$20.52B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$20.62B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 (FY only)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Revenue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$85.35B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$85.38B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$82–$85B (mid: $83.5B)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+2.3% above mid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EPS — Diluted Operating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$8.79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$6.68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−24.0%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 (FY only)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EPS — Diluted Operating (FY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$36.76B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$34.83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−5.3%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$35.50–$37.00 (mid: $36.25)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−3.9% below mid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Mounjaro Revenue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$8.78B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$8.88B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+1.1%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 (product-level)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Zepbound Revenue (Q2 2026)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$4.56B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$4.66B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+2.2%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 (product-level)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color w:val="525866"/>
          <w:sz w:val="22"/>
        </w:rPr>
        <w:t>Source: Visible Alpha consensus and actuals data. Note: The large Q2 2026 EPS estimate decline from the May 5 baseline reflects a data artifact — the May 5 as-of snapshot captured an elevated post-Q1 beat consensus that was subsequently normalized. FY 2026 EPS consensus of ~$34.8 sits ~3.9% below the guidance midpoint of $36.25, creating a potential cushion if incretin volumes continue to outperform.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LLY has rallied ~19% since the Q1 earnings date (April 30), </w:t>
      </w:r>
      <w:r>
        <w:rPr>
          <w:rFonts w:ascii="Calibri" w:hAnsi="Calibri"/>
          <w:b/>
          <w:color w:val="30A46C"/>
          <w:sz w:val="22"/>
        </w:rPr>
        <w:t>outperforming both XBI (+16%) and SPY (+7%)</w:t>
      </w:r>
      <w:r>
        <w:rPr>
          <w:rFonts w:ascii="Calibri" w:hAnsi="Calibri"/>
          <w:b/>
          <w:color w:val="525866"/>
          <w:sz w:val="22"/>
        </w:rPr>
        <w:t xml:space="preserve"> — driven primarily by retatrutide TRIUMPH-1 data (28.3% weight loss), Foundayo DTC launch, and full PBM coverage completion; the stock is entering Q2 earnings near its post-Q1 highs, suggesting the market has partially priced in continued execution.</w:t>
      </w:r>
    </w:p>
    <w:p>
      <w:r>
        <w:drawing>
          <wp:inline xmlns:a="http://schemas.openxmlformats.org/drawingml/2006/main" xmlns:pic="http://schemas.openxmlformats.org/drawingml/2006/picture">
            <wp:extent cx="5943600" cy="4245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LLY vs. XBI (Biotech ETF) vs. S&amp;P 500 — Indexed to 100 at Q1 2026 Earnings Date (April 30, 2026). Source: Yahoo Finance.</w:t>
      </w:r>
    </w:p>
    <w:p>
      <w:r>
        <w:rPr>
          <w:rFonts w:ascii="Calibri" w:hAnsi="Calibri"/>
          <w:b/>
          <w:color w:val="525866"/>
          <w:sz w:val="22"/>
        </w:rPr>
        <w:t>Key Events Since Q1 Earnings (April 30, 2026):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21: </w:t>
      </w:r>
      <w:r>
        <w:rPr>
          <w:rFonts w:ascii="Calibri" w:hAnsi="Calibri"/>
          <w:color w:val="525866"/>
          <w:sz w:val="22"/>
        </w:rPr>
        <w:t>TRIUMPH-1 top-line data released — retatrutide showed 28.3% weight loss at 12mg (80 weeks), approaching bariatric surgery levels. Stock surged to ~$1,065 (+14% from earnings base).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28: </w:t>
      </w:r>
      <w:r>
        <w:rPr>
          <w:rFonts w:ascii="Calibri" w:hAnsi="Calibri"/>
          <w:color w:val="525866"/>
          <w:sz w:val="22"/>
        </w:rPr>
        <w:t>CVS Caremark announced Foundayo coverage effective June 1 and Zepbound coverage resumption by October 1, completing full PBM access across all three major PBMs. Stock hit ~$1,127.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6–8: </w:t>
      </w:r>
      <w:r>
        <w:rPr>
          <w:rFonts w:ascii="Calibri" w:hAnsi="Calibri"/>
          <w:color w:val="525866"/>
          <w:sz w:val="22"/>
        </w:rPr>
        <w:t>ADA investor event showcased detailed TRIUMPH-1 and TRANSCEND-T2D-1 data; Foundayo DTC advertising launched June 8 (NBA broadcast). Stock reached ~$1,149 (peak since Q1 earnings).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26: </w:t>
      </w:r>
      <w:r>
        <w:rPr>
          <w:rFonts w:ascii="Calibri" w:hAnsi="Calibri"/>
          <w:color w:val="525866"/>
          <w:sz w:val="22"/>
        </w:rPr>
        <w:t>Stock surged to ~$1,208 on continued incretin momentum and Medicare Part D bridge program confirmation through December 2027.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7–9: </w:t>
      </w:r>
      <w:r>
        <w:rPr>
          <w:rFonts w:ascii="Calibri" w:hAnsi="Calibri"/>
          <w:color w:val="525866"/>
          <w:sz w:val="22"/>
        </w:rPr>
        <w:t>Stock reached cycle high of ~$1,236 before pulling back ~10% into earnings, with some profit-taking ahead of the print.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August 4 (today): </w:t>
      </w:r>
      <w:r>
        <w:rPr>
          <w:rFonts w:ascii="Calibri" w:hAnsi="Calibri"/>
          <w:color w:val="525866"/>
          <w:sz w:val="22"/>
        </w:rPr>
        <w:t>LLY closed at $1,115.68, with post-market at $1,129.99 (+1.3%), suggesting some pre-earnings positioning.</w:t>
      </w:r>
    </w:p>
    <w:p>
      <w:r>
        <w:rPr>
          <w:rFonts w:ascii="Calibri" w:hAnsi="Calibri"/>
          <w:b/>
          <w:color w:val="525866"/>
          <w:sz w:val="22"/>
        </w:rPr>
        <w:t xml:space="preserve">Sector ETF used: </w:t>
      </w:r>
      <w:r>
        <w:rPr>
          <w:rFonts w:ascii="Calibri" w:hAnsi="Calibri"/>
          <w:color w:val="525866"/>
          <w:sz w:val="22"/>
        </w:rPr>
        <w:t>XBI (SPDR S&amp;P Biotech ETF) — appropriate for LLY's large-cap biopharma sub-sector given its GLP-1/obesity franchise focus and pipeline-driven valuation. LLY's outperformance vs. XBI reflects company-specific catalysts (retatrutide data, Foundayo launch) rather than broad biotech sentiment.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The most important development since Q1 earnings is the </w:t>
      </w:r>
      <w:r>
        <w:rPr>
          <w:rFonts w:ascii="Calibri" w:hAnsi="Calibri"/>
          <w:b/>
          <w:color w:val="002FA7"/>
          <w:sz w:val="22"/>
        </w:rPr>
        <w:t>TRIUMPH-1 retatrutide data (28.3% weight loss)</w:t>
      </w:r>
      <w:r>
        <w:rPr>
          <w:rFonts w:ascii="Calibri" w:hAnsi="Calibri"/>
          <w:b/>
          <w:color w:val="525866"/>
          <w:sz w:val="22"/>
        </w:rPr>
        <w:t xml:space="preserve"> — which materially expands LLY's addressable market and competitive moat — followed closely by Foundayo achieving full PBM coverage and DTC activation, both of which set up a stronger Q3/Q4 ramp than the street had modeled.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21, 2026 — TRIUMPH-1 Retatrutide Data Released: </w:t>
      </w:r>
      <w:r>
        <w:rPr>
          <w:rFonts w:ascii="Calibri" w:hAnsi="Calibri"/>
          <w:color w:val="525866"/>
          <w:sz w:val="22"/>
        </w:rPr>
        <w:t xml:space="preserve">Phase 3 obesity data showed 28.3% weight loss at 12mg (80 weeks), extending to 30.3% in the extension cohort — approaching bariatric surgery levels. The 4mg dose delivered 19% weight loss with a single titration step and a discontinuation rate due to adverse events below placebo. </w:t>
      </w:r>
    </w:p>
    <w:p>
      <w:pPr>
        <w:pStyle w:val="ListBullet"/>
        <w:ind w:left="360" w:hanging="360"/>
      </w:pPr>
      <w:r>
        <w:rPr>
          <w:rFonts w:ascii="Calibri" w:hAnsi="Calibri"/>
          <w:b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Retatrutide NDA filing on track for H2 2026; data materially broadens the addressable patient population and reinforces LLY's multi-product obesity franchise moat.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28, 2026 — CVS Caremark Completes Full PBM Coverage: </w:t>
      </w:r>
      <w:r>
        <w:rPr>
          <w:rFonts w:ascii="Calibri" w:hAnsi="Calibri"/>
          <w:color w:val="525866"/>
          <w:sz w:val="22"/>
        </w:rPr>
        <w:t xml:space="preserve">CVS Caremark announced Foundayo coverage effective June 1 and Zepbound coverage resumption by October 1, completing access across all three of the nation's largest PBMs (Express Scripts, OptumRx, CVS Caremark). </w:t>
      </w:r>
    </w:p>
    <w:p>
      <w:pPr>
        <w:pStyle w:val="ListBullet"/>
        <w:ind w:left="360" w:hanging="360"/>
      </w:pPr>
      <w:r>
        <w:rPr>
          <w:rFonts w:ascii="Calibri" w:hAnsi="Calibri"/>
          <w:b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Removes the primary commercial access overhang for Foundayo; accelerates the commercial ramp into Q3 2026.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6, 2026 — ADA Cardiometabolic Health Portfolio Investor Event: </w:t>
      </w:r>
      <w:r>
        <w:rPr>
          <w:rFonts w:ascii="Calibri" w:hAnsi="Calibri"/>
          <w:color w:val="525866"/>
          <w:sz w:val="22"/>
        </w:rPr>
        <w:t>Management presented detailed TRIUMPH-1 and TRANSCEND-T2D-1 data; confirmed Foundayo T2D FDA submission on track for Q2 2026; highlighted 'strong use' in lower-BMI patients and 'more and more people starting on this medicine every day.' Retatrutide submission confirmed for H2 2026.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8, 2026 — Foundayo DTC Advertising Launched: </w:t>
      </w:r>
      <w:r>
        <w:rPr>
          <w:rFonts w:ascii="Calibri" w:hAnsi="Calibri"/>
          <w:color w:val="525866"/>
          <w:sz w:val="22"/>
        </w:rPr>
        <w:t xml:space="preserve">Full-scale direct-to-consumer TV advertising for Foundayo launched on NBA broadcasts, marking the activation of the third key commercial lever (after HCP promotion and PBM access). </w:t>
      </w:r>
    </w:p>
    <w:p>
      <w:pPr>
        <w:pStyle w:val="ListBullet"/>
        <w:ind w:left="360" w:hanging="360"/>
      </w:pPr>
      <w:r>
        <w:rPr>
          <w:rFonts w:ascii="Calibri" w:hAnsi="Calibri"/>
          <w:b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DTC activation is the primary driver of the expected back-half Foundayo ramp; early consumer awareness metrics will be a key Q2 call focus.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1, 2026 — Medicare Part D GLP-1 Bridge Program Begins: </w:t>
      </w:r>
      <w:r>
        <w:rPr>
          <w:rFonts w:ascii="Calibri" w:hAnsi="Calibri"/>
          <w:color w:val="525866"/>
          <w:sz w:val="22"/>
        </w:rPr>
        <w:t xml:space="preserve">The government's $50/month out-of-pocket cap bridge program for Medicare beneficiaries began, covering both Zepbound and Foundayo through December 2027. </w:t>
      </w:r>
    </w:p>
    <w:p>
      <w:pPr>
        <w:pStyle w:val="ListBullet"/>
        <w:ind w:left="360" w:hanging="360"/>
      </w:pPr>
      <w:r>
        <w:rPr>
          <w:rFonts w:ascii="Calibri" w:hAnsi="Calibri"/>
          <w:b/>
          <w:i/>
          <w:color w:val="525866"/>
          <w:sz w:val="22"/>
        </w:rPr>
        <w:t xml:space="preserve">Implication: </w:t>
      </w:r>
      <w:r>
        <w:rPr>
          <w:rFonts w:ascii="Calibri" w:hAnsi="Calibri"/>
          <w:i/>
          <w:color w:val="525866"/>
          <w:sz w:val="22"/>
        </w:rPr>
        <w:t>Opens a new patient segment (seniors) that was previously largely excluded; management expects population-level health data from this cohort to support permanent Part D coverage in 2028.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8, 2026 — Analyst Price Target Upgrades: </w:t>
      </w:r>
      <w:r>
        <w:rPr>
          <w:rFonts w:ascii="Calibri" w:hAnsi="Calibri"/>
          <w:color w:val="525866"/>
          <w:sz w:val="22"/>
        </w:rPr>
        <w:t>Morgan Stanley raised PT to $1,347 (Overweight); Truist raised PT to $1,370 (Buy); Guggenheim raised PT to $1,273 (Buy) — all citing retatrutide data and Foundayo launch momentum. Consensus rating: Moderate Buy, average PT ~$1,284.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22, 2026 — Q2 2026 Earnings Date Confirmed: </w:t>
      </w:r>
      <w:r>
        <w:rPr>
          <w:rFonts w:ascii="Calibri" w:hAnsi="Calibri"/>
          <w:color w:val="525866"/>
          <w:sz w:val="22"/>
        </w:rPr>
        <w:t>Lilly confirmed August 5, 2026 pre-market earnings release with a 10 a.m. ET conference call.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Ongoing — Foundayo International Regulatory Reviews: </w:t>
      </w:r>
      <w:r>
        <w:rPr>
          <w:rFonts w:ascii="Calibri" w:hAnsi="Calibri"/>
          <w:color w:val="525866"/>
          <w:sz w:val="22"/>
        </w:rPr>
        <w:t>Regulatory reviews ongoing in 45+ countries for obesity and T2D indications; UAE approval received within 24 hours of U.S. approval. Management expects Foundayo to be first-to-market oral GLP-1 in many international markets, with launches expected as LLY exits 2026 into 2027.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Ongoing — Lilly Employer Connect Platform: </w:t>
      </w:r>
      <w:r>
        <w:rPr>
          <w:rFonts w:ascii="Calibri" w:hAnsi="Calibri"/>
          <w:color w:val="525866"/>
          <w:sz w:val="22"/>
        </w:rPr>
        <w:t>Employer Connect program offering transparent pricing and flexible employer-employee cost-sharing is gaining traction; management noted positive conversations but expects gradual impact in H2 2026 and incremental opt-ins for 2027.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Peer Commentaries — Read-Through for LLY Q2 2026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Peer commentary from the last 60 days is broadly </w:t>
      </w:r>
      <w:r>
        <w:rPr>
          <w:rFonts w:ascii="Calibri" w:hAnsi="Calibri"/>
          <w:b/>
          <w:color w:val="30A46C"/>
          <w:sz w:val="22"/>
        </w:rPr>
        <w:t>constructive for LLY</w:t>
      </w:r>
      <w:r>
        <w:rPr>
          <w:rFonts w:ascii="Calibri" w:hAnsi="Calibri"/>
          <w:b/>
          <w:color w:val="525866"/>
          <w:sz w:val="22"/>
        </w:rPr>
        <w:t xml:space="preserve"> — NVO's Wegovy pill data confirms the oral GLP-1 market is expanding (not cannibalizing injectables), AMGN's maritime Phase 3 progress validates the obesity market's long-term scale, and VKTX's commercial ecosystem commentary (50% cash pay, Medicare access July 1, direct-to-employer growth) directly supports LLY's Foundayo and Zepbound volume thesis. The most important read-through is NVO's confirmation that </w:t>
      </w:r>
      <w:r>
        <w:rPr>
          <w:rFonts w:ascii="Calibri" w:hAnsi="Calibri"/>
          <w:b/>
          <w:color w:val="30A46C"/>
          <w:sz w:val="22"/>
        </w:rPr>
        <w:t>oral GLP-1 launches attract ~80% new-to-class patients</w:t>
      </w:r>
      <w:r>
        <w:rPr>
          <w:rFonts w:ascii="Calibri" w:hAnsi="Calibri"/>
          <w:b/>
          <w:color w:val="525866"/>
          <w:sz w:val="22"/>
        </w:rPr>
        <w:t xml:space="preserve"> — a direct positive signal for Foundayo's market expansion narrative.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Novo Nordisk (NVO) — Q1 2026 Earnings Call (May 6, 2026) &amp; ADA R&amp;D Day (June 7,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LLY Q2 2026: </w:t>
      </w:r>
      <w:r>
        <w:rPr>
          <w:rFonts w:ascii="Calibri" w:hAnsi="Calibri"/>
          <w:color w:val="525866"/>
          <w:sz w:val="22"/>
        </w:rPr>
        <w:t>HIGH. NVO is LLY's primary competitor in both injectable and oral GLP-1 markets. NVO's commentary on the Wegovy pill launch provides the most direct read-through for Foundayo's commercial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Oral GLP-1 market expansion confirmed: </w:t>
      </w:r>
      <w:r>
        <w:rPr>
          <w:rFonts w:ascii="Calibri" w:hAnsi="Calibri"/>
          <w:color w:val="525866"/>
          <w:sz w:val="22"/>
        </w:rPr>
        <w:t>NVO reported the Wegovy pill reached 3 million prescriptions by week 22 (as of early June 2026), with ~80% of users being GLP-1 treatment-naive patients. This directly validates LLY's thesis that Foundayo will expand the market rather than cannibalize injectables — a key investor concern heading into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Oral GLP-1 not cannibalizing injectables: </w:t>
      </w:r>
      <w:r>
        <w:rPr>
          <w:rFonts w:ascii="Calibri" w:hAnsi="Calibri"/>
          <w:color w:val="525866"/>
          <w:sz w:val="22"/>
        </w:rPr>
        <w:t>NVO explicitly noted 'limited cannibalization from injectable Wegovy' and that patients are 'coming to Wegovy pill from competitor products.' This is a direct positive read-through for Zepbound's volume trajectory in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Intensifying competition acknowledged: </w:t>
      </w:r>
      <w:r>
        <w:rPr>
          <w:rFonts w:ascii="Calibri" w:hAnsi="Calibri"/>
          <w:color w:val="525866"/>
          <w:sz w:val="22"/>
        </w:rPr>
        <w:t>NVO's Q2 2026 outlook explicitly cited 'intensifying competition' in U.S. operations, referencing Foundayo's launch. However, NVO's own data showed the Wegovy pill accelerating despite Foundayo's arrival — suggesting the market is large enough for both.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Efficacy comparison framing: </w:t>
      </w:r>
      <w:r>
        <w:rPr>
          <w:rFonts w:ascii="Calibri" w:hAnsi="Calibri"/>
          <w:color w:val="525866"/>
          <w:sz w:val="22"/>
        </w:rPr>
        <w:t>NVO management cited an indirect treatment comparison showing 'better efficacy with Wegovy pill than the competitor [Foundayo] as well as a lower likelihood of discontinuation due to adverse events.' This sets up a potential debate on Q2 call about Foundayo's competitive positioning vs. Wegovy pill.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Retatrutide comparison (ADA R&amp;D Day): </w:t>
      </w:r>
      <w:r>
        <w:rPr>
          <w:rFonts w:ascii="Calibri" w:hAnsi="Calibri"/>
          <w:color w:val="525866"/>
          <w:sz w:val="22"/>
        </w:rPr>
        <w:t>NVO management disputed the retatrutide T2D data, arguing placebo-corrected A1C reduction was only ~1.1pp vs. CagriSema's ~1.6–1.8pp. This framing will likely be addressed on LLY's Q2 call given the TRIUMPH-1 data released in May.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 trajectory: </w:t>
      </w:r>
      <w:r>
        <w:rPr>
          <w:rFonts w:ascii="Calibri" w:hAnsi="Calibri"/>
          <w:color w:val="525866"/>
          <w:sz w:val="22"/>
        </w:rPr>
        <w:t>NVO confirmed 'further lower realized prices linked to investments in market access amplified by the Most-Favored-Nations agreement' — consistent with LLY's own low-to-mid teens price headwind guidance for FY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Viking Therapeutics (VKTX) — Q2 2026 Earnings Call (July 29, 2026) &amp; Jefferies Conference (June 4,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LLY Q2 2026: </w:t>
      </w:r>
      <w:r>
        <w:rPr>
          <w:rFonts w:ascii="Calibri" w:hAnsi="Calibri"/>
          <w:color w:val="525866"/>
          <w:sz w:val="22"/>
        </w:rPr>
        <w:t>MEDIUM-HIGH. VKTX is a smaller GLP-1/GIP competitor in Phase 3, but its commercial ecosystem commentary provides the most granular read-through on market access dynamics, cash pay trends, and Medicare coverage that directly affect LLY's Foundayo and Zepbound volumes.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Cash pay segment growing: </w:t>
      </w:r>
      <w:r>
        <w:rPr>
          <w:rFonts w:ascii="Calibri" w:hAnsi="Calibri"/>
          <w:color w:val="525866"/>
          <w:sz w:val="22"/>
        </w:rPr>
        <w:t>VKTX management noted 'some of the larger companies have stated recently that 50% of their business is cash pay' and this segment 'is continuing to grow.' This directly validates LLY's Q1 commentary that ~45% of Zepbound prescriptions and ~55% of new prescriptions are self-pay.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Medicare access (July 1) is a real catalyst: </w:t>
      </w:r>
      <w:r>
        <w:rPr>
          <w:rFonts w:ascii="Calibri" w:hAnsi="Calibri"/>
          <w:color w:val="525866"/>
          <w:sz w:val="22"/>
        </w:rPr>
        <w:t>VKTX management highlighted 'Medicare is going to be covering these drugs as of July 1' as a significant new channel, and expressed confidence it 'will not be a duopoly' — suggesting the government will favor competition. This is a direct positive for LLY's Foundayo and Zepbound Medicare bridge program.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Direct-to-employer channel about to accelerate: </w:t>
      </w:r>
      <w:r>
        <w:rPr>
          <w:rFonts w:ascii="Calibri" w:hAnsi="Calibri"/>
          <w:color w:val="525866"/>
          <w:sz w:val="22"/>
        </w:rPr>
        <w:t>VKTX management stated the direct-to-employer segment is 'about to grow really a lot in the next 6 months,' with employers 'carving this benefit out and treating it like a gym membership.' This validates LLY's Employer Connect platform strategy and suggests incremental volume in H2 2026.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Oral GLP-1 not cannibalizing injectables: </w:t>
      </w:r>
      <w:r>
        <w:rPr>
          <w:rFonts w:ascii="Calibri" w:hAnsi="Calibri"/>
          <w:color w:val="525866"/>
          <w:sz w:val="22"/>
        </w:rPr>
        <w:t>VKTX's CCO noted oral market uptake is 'not cannibalizing the injectable market, hardly at all' and represents 'incremental growth' — a direct positive read-through for Zepbound's Q2 volume trajectory alongside Foundayo's launch.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DTC channels evolving rapidly: </w:t>
      </w:r>
      <w:r>
        <w:rPr>
          <w:rFonts w:ascii="Calibri" w:hAnsi="Calibri"/>
          <w:color w:val="525866"/>
          <w:sz w:val="22"/>
        </w:rPr>
        <w:t>VKTX highlighted that DTC companies 'do direct-to-consumer marketing better than big pharma does' and are not interested in exclusive deals — consistent with LLY's LillyDirect strategy and the ~45% of early Foundayo volume flowing through LillyDirect.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Obesity as chronic disease requiring chronic treatment: </w:t>
      </w:r>
      <w:r>
        <w:rPr>
          <w:rFonts w:ascii="Calibri" w:hAnsi="Calibri"/>
          <w:color w:val="525866"/>
          <w:sz w:val="22"/>
        </w:rPr>
        <w:t>VKTX management framed obesity as 'a chronic disease that requires chronic treatment' and emphasized that 'improved adherence to therapy increases the probability of realizing the long-term benefits of weight loss' — supporting LLY's persistency narrative for Mounjaro and Zepbound.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Amgen (AMGN) — Q2 2026 Earnings Call (August 4, 2026) &amp; Jefferies Conference (June 4,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LLY Q2 2026: </w:t>
      </w:r>
      <w:r>
        <w:rPr>
          <w:rFonts w:ascii="Calibri" w:hAnsi="Calibri"/>
          <w:color w:val="525866"/>
          <w:sz w:val="22"/>
        </w:rPr>
        <w:t>MEDIUM. AMGN's maritime (monthly GLP-1 antibody) is in Phase 3 and not yet a commercial competitor, but AMGN's commentary on market size, pricing dynamics, and the 'next chapter' of obesity treatment provides useful context for LLY's long-term positioning.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Market penetration remains extremely low: </w:t>
      </w:r>
      <w:r>
        <w:rPr>
          <w:rFonts w:ascii="Calibri" w:hAnsi="Calibri"/>
          <w:color w:val="525866"/>
          <w:sz w:val="22"/>
        </w:rPr>
        <w:t>AMGN management noted current GLP-1 usage is 'about 0.2% or less of the addressable population' of over 1 billion people with obesity globally — reinforcing LLY's own framing that ~3% of the global obesity population is currently treated. This validates the long runway for Mounjaro, Zepbound, and Foundayo volume growth.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 dynamics in line with expectations: </w:t>
      </w:r>
      <w:r>
        <w:rPr>
          <w:rFonts w:ascii="Calibri" w:hAnsi="Calibri"/>
          <w:color w:val="525866"/>
          <w:sz w:val="22"/>
        </w:rPr>
        <w:t>AMGN's commercial team noted pricing trends are 'in line with our expectations' and observed a 'unique market dynamic where price reductions are coming with demand lifts overall' — directly consistent with LLY's Q1 commentary that 'pretty much every time we reduce pricing, we see a pretty large expansion.'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Long-term maintenance is the next frontier: </w:t>
      </w:r>
      <w:r>
        <w:rPr>
          <w:rFonts w:ascii="Calibri" w:hAnsi="Calibri"/>
          <w:color w:val="525866"/>
          <w:sz w:val="22"/>
        </w:rPr>
        <w:t>AMGN framed 'the next chapter in obesity treatment' as 'not simply greater weight loss, but achieving long-term persistent benefit' — validating LLY's eloralintide (amylin) and retatrutide positioning as maintenance and combination therapy options.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Adherence is the key unmet need: </w:t>
      </w:r>
      <w:r>
        <w:rPr>
          <w:rFonts w:ascii="Calibri" w:hAnsi="Calibri"/>
          <w:color w:val="525866"/>
          <w:sz w:val="22"/>
        </w:rPr>
        <w:t>AMGN noted 'half the people today of those 2% that have access to these medicines stop taking the medicine before a year is up' — a read-through that supports LLY's investment in LillyDirect, Employer Connect, and the Medicare bridge program as adherence-driving tools.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Orforglipron geographic variability flagged (Jefferies): </w:t>
      </w:r>
      <w:r>
        <w:rPr>
          <w:rFonts w:ascii="Calibri" w:hAnsi="Calibri"/>
          <w:color w:val="525866"/>
          <w:sz w:val="22"/>
        </w:rPr>
        <w:t>An analyst at the Jefferies conference noted 'for orforglipron, the issue of geographic variability came up pretty prominently because your diet can really impact your nausea rates.' This is a potential Q2 call topic — management may be asked about Foundayo's tolerability profile across different patient populations.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Manufacturing investment validates market scale: </w:t>
      </w:r>
      <w:r>
        <w:rPr>
          <w:rFonts w:ascii="Calibri" w:hAnsi="Calibri"/>
          <w:color w:val="525866"/>
          <w:sz w:val="22"/>
        </w:rPr>
        <w:t>AMGN guided to ~$2.6B in CapEx for 2026 to scale manufacturing for maritime launch — validating the massive manufacturing investments LLY has been making and the long-term market opportunity that justifies them.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AstraZeneca (AZN) — ADA Meet the Management (June 8, 2026) &amp; Q2 2026 Earnings Call (July 27,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LLY Q2 2026: </w:t>
      </w:r>
      <w:r>
        <w:rPr>
          <w:rFonts w:ascii="Calibri" w:hAnsi="Calibri"/>
          <w:color w:val="525866"/>
          <w:sz w:val="22"/>
        </w:rPr>
        <w:t>MEDIUM. AZN is a future competitor (oral GLP-1 in Phase 3) but not yet commercial. Its commentary on market segmentation, fixed-dose combinations, and orforglipron's drug interaction profile provides useful context.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Market segmentation will intensify: </w:t>
      </w:r>
      <w:r>
        <w:rPr>
          <w:rFonts w:ascii="Calibri" w:hAnsi="Calibri"/>
          <w:color w:val="525866"/>
          <w:sz w:val="22"/>
        </w:rPr>
        <w:t>AZN management stated 'the market will segment further based on individual needs' and that 'physician patients need more choice' — validating LLY's multi-product obesity strategy (Zepbound, Foundayo, retatrutide, eloralintide) as the right long-term positioning.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Orforglipron drug interaction profile raised: </w:t>
      </w:r>
      <w:r>
        <w:rPr>
          <w:rFonts w:ascii="Calibri" w:hAnsi="Calibri"/>
          <w:color w:val="525866"/>
          <w:sz w:val="22"/>
        </w:rPr>
        <w:t>At the ADA event, analysts noted 'restrictions around simvastatin use, CYP3A4 inhibitors/inducers' for orforglipron, and AZN's own oral GLP-1 (alogliptin) was compared favorably on liver safety. This is a potential Q2 call topic — management may be asked to address Foundayo's drug interaction profile and its impact on the prescribable patient population.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Oral GLP-1 efficacy bar: </w:t>
      </w:r>
      <w:r>
        <w:rPr>
          <w:rFonts w:ascii="Calibri" w:hAnsi="Calibri"/>
          <w:color w:val="525866"/>
          <w:sz w:val="22"/>
        </w:rPr>
        <w:t>AZN's alogliptin showed 11.5% placebo-corrected weight loss at 36 weeks vs. Foundayo's 12.4% in ATTAIN-1 — suggesting the oral GLP-1 efficacy bar is well-established and Foundayo's profile is competitive. AZN's Phase 3 program (BOLD/ILLUMINATE) just initiated, with first data expected H1 2027.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Fixed-dose combinations as access strategy: </w:t>
      </w:r>
      <w:r>
        <w:rPr>
          <w:rFonts w:ascii="Calibri" w:hAnsi="Calibri"/>
          <w:color w:val="525866"/>
          <w:sz w:val="22"/>
        </w:rPr>
        <w:t>AZN CEO Pascal Soriot emphasized FDCs could 'improve compliance' and 'help access because we can price those products at the affordable level' — a strategy LLY may also pursue with Foundayo + other agents, particularly for international markets.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Less than 5% of eligible patients treated globally: </w:t>
      </w:r>
      <w:r>
        <w:rPr>
          <w:rFonts w:ascii="Calibri" w:hAnsi="Calibri"/>
          <w:color w:val="525866"/>
          <w:sz w:val="22"/>
        </w:rPr>
        <w:t>AZN management cited 'less than 5% of eligible patients living with obesity are being treated today all over the world' — consistent with LLY's own ~3% penetration framing and reinforcing the long runway for volume growth.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Pfizer (PFE) — Goldman Sachs Global Healthcare Conference (June 8, 2026) &amp; Q2 2026 Earnings Call (August 4, 2026)</w:t>
      </w:r>
    </w:p>
    <w:p>
      <w:r>
        <w:rPr>
          <w:rFonts w:ascii="Calibri" w:hAnsi="Calibri"/>
          <w:b/>
          <w:color w:val="525866"/>
          <w:sz w:val="22"/>
        </w:rPr>
        <w:t xml:space="preserve">Relevance to LLY Q2 2026: </w:t>
      </w:r>
      <w:r>
        <w:rPr>
          <w:rFonts w:ascii="Calibri" w:hAnsi="Calibri"/>
          <w:color w:val="525866"/>
          <w:sz w:val="22"/>
        </w:rPr>
        <w:t>LOW-MEDIUM. PFE's berobenatide (monthly GLP-1) is 2+ years from launch, but CEO Albert Bourla's commentary on market dynamics, pricing, and competitive positioning provides useful context for LLY's long-term moat.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Monthly dosing as the next competitive frontier: </w:t>
      </w:r>
      <w:r>
        <w:rPr>
          <w:rFonts w:ascii="Calibri" w:hAnsi="Calibri"/>
          <w:color w:val="525866"/>
          <w:sz w:val="22"/>
        </w:rPr>
        <w:t>PFE CEO Bourla stated berobenatide will be 'as good in efficacy as the current leading product [tirzepatide]' with 'excellent tolerability and will be monthly,' targeting a commercial launch in 'the beginning of 2028.' This validates LLY's own pursuit of long-acting/monthly incretin formulations as a strategic priority.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International markets are the 'big surprise': </w:t>
      </w:r>
      <w:r>
        <w:rPr>
          <w:rFonts w:ascii="Calibri" w:hAnsi="Calibri"/>
          <w:color w:val="525866"/>
          <w:sz w:val="22"/>
        </w:rPr>
        <w:t>Bourla called international markets 'the big surprise for all of us' — obesity is 'taking off very rapidly' and is 'completely out of pocket,' with 'very little reimbursement.' This is a direct positive read-through for LLY's international Mounjaro franchise (~75% cash pay OUS) and Foundayo's planned international rollout.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Lilly is 'very entrenched': </w:t>
      </w:r>
      <w:r>
        <w:rPr>
          <w:rFonts w:ascii="Calibri" w:hAnsi="Calibri"/>
          <w:color w:val="525866"/>
          <w:sz w:val="22"/>
        </w:rPr>
        <w:t>Bourla explicitly acknowledged competing against 'the very entrenched competitor, which is Lilly' — validating LLY's commercial moat and brand strength in the obesity market heading into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Switch studies as the path to market share: </w:t>
      </w:r>
      <w:r>
        <w:rPr>
          <w:rFonts w:ascii="Calibri" w:hAnsi="Calibri"/>
          <w:color w:val="525866"/>
          <w:sz w:val="22"/>
        </w:rPr>
        <w:t>PFE's strategy relies on switch studies showing non-inferiority to existing weekly GLP-1s, targeting patients who 'have reached a plateau' or 'dislike constant weekly injections.' This framing implicitly validates the durability of LLY's existing patient base on Mounjaro and Zepbound.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Pricing trending down but demand expanding: </w:t>
      </w:r>
      <w:r>
        <w:rPr>
          <w:rFonts w:ascii="Calibri" w:hAnsi="Calibri"/>
          <w:color w:val="525866"/>
          <w:sz w:val="22"/>
        </w:rPr>
        <w:t>Bourla noted 'prices going down in the U.S.' but 'Medicare volumes' were a 'positive surprise' — consistent with LLY's own pricing narrative and the July 1 Medicare bridge program catalyst.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Peer Read-Through Summary Table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Peer</w:t>
            </w:r>
          </w:p>
        </w:tc>
        <w:tc>
          <w:tcPr>
            <w:tcW w:type="dxa" w:w="21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Event / Date</w:t>
            </w:r>
          </w:p>
        </w:tc>
        <w:tc>
          <w:tcPr>
            <w:tcW w:type="dxa" w:w="21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Key Read-Through for LLY Q2</w:t>
            </w:r>
          </w:p>
        </w:tc>
        <w:tc>
          <w:tcPr>
            <w:tcW w:type="dxa" w:w="216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Signal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NVO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Q1 Earnings (May 6) &amp; ADA R&amp;D Day (Jun 7)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~80% of oral GLP-1 users are new-to-class; limited injectable cannibalization; intensifying competition acknowledged but market growing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VKTX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Q2 Earnings (Jul 29) &amp; Jefferies (Jun 4)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50% cash pay growing; Medicare July 1 is real catalyst; direct-to-employer accelerating; oral not cannibalizing injectable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AMGN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Q2 Earnings (Aug 4) &amp; Jefferies (Jun 4)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Market penetration &lt;0.2% of addressable; pricing declines met with demand expansion; adherence is key unmet need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AZN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ADA Meet Mgmt (Jun 8) &amp; Q2 Earnings (Jul 27)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Orforglipron CYP3A4 interaction flagged; market segmentation validates multi-product strategy; &lt;5% of eligible patients treated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color w:val="002FA7"/>
                <w:sz w:val="22"/>
              </w:rPr>
              <w:t>Mixed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PFE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Goldman Sachs Conference (Jun 8) &amp; Q2 Earnings (Aug 4)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LLY described as 'very entrenched'; international obesity market 'big surprise'; pricing down but Medicare volumes positive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Positive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b/>
          <w:color w:val="525866"/>
          <w:sz w:val="22"/>
        </w:rPr>
        <w:t xml:space="preserve">Insider activity since the Q1 earnings date is minimal and not alarming — one small planned sale by an EVP under a 10b5-1 plan and a large institutional sale by Lilly Endowment (a long-standing non-profit shareholder). </w:t>
      </w:r>
      <w:r>
        <w:rPr>
          <w:rFonts w:ascii="Calibri" w:hAnsi="Calibri"/>
          <w:b/>
          <w:color w:val="30A46C"/>
          <w:sz w:val="22"/>
        </w:rPr>
        <w:t>No open-market discretionary selling by senior management</w:t>
      </w:r>
      <w:r>
        <w:rPr>
          <w:rFonts w:ascii="Calibri" w:hAnsi="Calibri"/>
          <w:b/>
          <w:color w:val="525866"/>
          <w:sz w:val="22"/>
        </w:rPr>
        <w:t>, and no insider buying. The absence of discretionary selling ahead of earnings is a mild positive signal.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Shares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Ilya Yuffa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 &amp; President, Lilly USA &amp; Global Customer Capabilities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2,500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June 10,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Pre-planned 10b5-1 sale; routine and obligation-driven. Retained ~29,804 shares post-transaction.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Lilly Endowment Inc.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Former 10% Shareholder (Non-Profit Foundation)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15,828 shares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6,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Lilly Endowment is an Indianapolis-based charitable foundation; ongoing portfolio management / diversification. Not a management insider signal. Retained ~91.9M shares.</w:t>
            </w:r>
          </w:p>
        </w:tc>
      </w:tr>
    </w:tbl>
    <w:p>
      <w:r>
        <w:rPr>
          <w:rFonts w:ascii="Calibri" w:hAnsi="Calibri"/>
          <w:color w:val="525866"/>
          <w:sz w:val="22"/>
        </w:rPr>
        <w:t>Source: SEC Form 4 filings. Open-market buys and sells only (Form 4 codes P/S) plus 10b5-1 plan disclosures. Window: April 30 – August 4, 2026.</w:t>
      </w:r>
    </w:p>
    <w:p>
      <w:r>
        <w:rPr>
          <w:rFonts w:ascii="Calibri" w:hAnsi="Calibri"/>
          <w:color w:val="525866"/>
          <w:sz w:val="22"/>
        </w:rPr>
        <w:t>No open-market discretionary purchases or sales by C-suite executives (CEO David Ricks, CFO Lucas Montarce) were filed during the period. The Lilly Endowment sale is a routine portfolio management transaction by a long-standing charitable foundation and carries no informational signal about management's view of the business.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