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sky-earnings-predictions--2026-08-04"/>
    <w:p>
      <w:pPr>
        <w:pStyle w:val="Heading1"/>
      </w:pPr>
      <w:r>
        <w:t xml:space="preserve">PSKY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PSKY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(Q2'26)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6.85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6.85B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PSKY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0.98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0.95B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PSKY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Paramount+ net subscriber adds (Q2'26)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~-0.5M (flat, hard-bundle exit) vs. cons ~+0.4M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PSKY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PSKY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Adj. EBITDA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3.8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3.8B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PSKY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WBD deal close timeline (key commentary)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close ~H1 2027 backstop vs. prior ~Q3 2026 (deal timeline)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PSKY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DTC/Paramount+ full-year profit trajectory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DTC margin ~10%+ vs. cons ~9%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PSKY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PSKY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(FADE)</w:t>
            </w:r>
          </w:p>
        </w:tc>
        <w:tc>
          <w:tcPr/>
          <w:p>
            <w:pPr>
              <w:pStyle w:val="Compact"/>
            </w:pPr>
            <w:r>
              <w:t xml:space="preserve">Print is a sideshow to the WBD deal; an in-line revenue print, slight EBITDA beat on cost discipline, and Newsom-settlement chatter can spark a modest relief bounce off deeply depressed, heavily-shorted ~</w:t>
            </w:r>
            <m:oMath>
              <m:r>
                <m:t>8</m:t>
              </m:r>
              <m:r>
                <m:t>l</m:t>
              </m:r>
              <m:r>
                <m:t>e</m:t>
              </m:r>
              <m:r>
                <m:t>v</m:t>
              </m:r>
              <m:r>
                <m:t>e</m:t>
              </m:r>
              <m:r>
                <m:t>l</m:t>
              </m:r>
              <m:r>
                <m:t>s</m:t>
              </m:r>
              <m:r>
                <m:rPr>
                  <m:sty m:val="p"/>
                </m:rPr>
                <m:t>(</m:t>
              </m:r>
              <m:r>
                <m:rPr>
                  <m:sty m:val="p"/>
                </m:rPr>
                <m:t>‑</m:t>
              </m:r>
              <m:r>
                <m:t>37</m:t>
              </m:r>
            </m:oMath>
            <w:r>
              <w:t xml:space="preserve">80B pro-forma debt, a pro-forma net loss, and ~3.9B new shares (~4x dilution) at the</w:t>
            </w:r>
            <w:r>
              <w:t xml:space="preserve"> </w:t>
            </w:r>
            <m:oMath>
              <m:r>
                <m:t>12</m:t>
              </m:r>
              <m:r>
                <m:t>f</m:t>
              </m:r>
              <m:r>
                <m:t>l</m:t>
              </m:r>
              <m:r>
                <m:t>o</m:t>
              </m:r>
              <m:r>
                <m:t>o</m:t>
              </m:r>
              <m:r>
                <m:t>r</m:t>
              </m:r>
              <m:r>
                <m:t>w</m:t>
              </m:r>
              <m:r>
                <m:t>i</m:t>
              </m:r>
              <m:r>
                <m:t>t</m:t>
              </m:r>
              <m:r>
                <m:t>h</m:t>
              </m:r>
              <m:r>
                <m:t>t</m:t>
              </m:r>
              <m:r>
                <m:t>h</m:t>
              </m:r>
              <m:r>
                <m:t>e</m:t>
              </m:r>
              <m:r>
                <m:t>s</m:t>
              </m:r>
              <m:r>
                <m:t>t</m:t>
              </m:r>
              <m:r>
                <m:t>o</m:t>
              </m:r>
              <m:r>
                <m:t>c</m:t>
              </m:r>
              <m:r>
                <m:t>k</m:t>
              </m:r>
              <m:r>
                <m:t>a</m:t>
              </m:r>
              <m:r>
                <m:t>t</m:t>
              </m:r>
              <m:r>
                <m:t> </m:t>
              </m:r>
            </m:oMath>
            <w:r>
              <w:t xml:space="preserve">8. Standalone estimates drift down as the telegraphed soft-optics Q2 (theatrical comp, hard-bundle sub exit) and dilution overhang dominate, so any bounce fades into continued negative momentum.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2026-08-04T01:46:37Z</dcterms:created>
  <dcterms:modified xsi:type="dcterms:W3CDTF">2026-08-04T01:46:37Z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