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~$3.42 vs. cons $3.39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~$2.270B vs. cons $2.249B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~6.8% vs. cons 6.44%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12.50</m:t>
              </m:r>
              <m:r>
                <m:rPr>
                  <m:sty m:val="p"/>
                </m:rPr>
                <m:t>−</m:t>
              </m:r>
            </m:oMath>
            <w:r>
              <w:t xml:space="preserve">13.10, midpoint $12.80 vs. cons $13.04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5%-9%, midpoint 7% vs. cons 7.39%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enterprise margin ~23.4% vs. cons 23.51%; S&amp;C lower sequentially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EPS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2026-08-06T02:05:12Z</dcterms:created>
  <dcterms:modified xsi:type="dcterms:W3CDTF">2026-08-06T02:05:12Z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